
<file path=[Content_Types].xml><?xml version="1.0" encoding="utf-8"?>
<Types xmlns="http://schemas.openxmlformats.org/package/2006/content-types">
  <Default Extension="bin" ContentType="application/vnd.openxmlformats-officedocument.oleObject"/>
  <Default Extension="vsd" ContentType="application/vnd.visio"/>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36B93F9" w14:textId="77777777" w:rsidR="00FE79FE" w:rsidRDefault="00FE79FE"/>
    <w:p w14:paraId="0118BA96" w14:textId="77777777" w:rsidR="00FE79FE" w:rsidRDefault="00FE79FE"/>
    <w:p w14:paraId="2CBABB2D" w14:textId="77777777" w:rsidR="00FE79FE" w:rsidRDefault="00FE79FE"/>
    <w:p w14:paraId="12AB670C" w14:textId="77777777" w:rsidR="00FE79FE" w:rsidRDefault="00FE79FE"/>
    <w:p w14:paraId="549CF117" w14:textId="77777777" w:rsidR="00FE79FE" w:rsidRDefault="00FE79FE"/>
    <w:p w14:paraId="23D9EA9E" w14:textId="77777777" w:rsidR="00013002" w:rsidRDefault="00013002"/>
    <w:p w14:paraId="7A0A76BA" w14:textId="77777777" w:rsidR="00013002" w:rsidRDefault="00013002"/>
    <w:p w14:paraId="7E79BAC6" w14:textId="77777777" w:rsidR="00013002" w:rsidRDefault="00013002"/>
    <w:p w14:paraId="1EFF2BDA" w14:textId="77777777" w:rsidR="00FE79FE" w:rsidRDefault="00FE79FE"/>
    <w:p w14:paraId="3E420FA7" w14:textId="77777777" w:rsidR="00FE79FE" w:rsidRDefault="00FE79FE"/>
    <w:p w14:paraId="075F621F" w14:textId="77777777" w:rsidR="00FE79FE" w:rsidRDefault="00FE79FE"/>
    <w:p w14:paraId="7143FAAD" w14:textId="77777777" w:rsidR="00FE79FE" w:rsidRDefault="00FE79FE"/>
    <w:tbl>
      <w:tblPr>
        <w:tblW w:w="10089" w:type="dxa"/>
        <w:tblLook w:val="01E0" w:firstRow="1" w:lastRow="1" w:firstColumn="1" w:lastColumn="1" w:noHBand="0" w:noVBand="0"/>
      </w:tblPr>
      <w:tblGrid>
        <w:gridCol w:w="10089"/>
      </w:tblGrid>
      <w:tr w:rsidR="00FE79FE" w:rsidRPr="00F07FEF" w14:paraId="1C30B31D" w14:textId="77777777" w:rsidTr="004C5120">
        <w:tc>
          <w:tcPr>
            <w:tcW w:w="10089" w:type="dxa"/>
          </w:tcPr>
          <w:p w14:paraId="57F4C09F" w14:textId="77777777" w:rsidR="00276D21" w:rsidRPr="004C5120" w:rsidRDefault="00D73FBE" w:rsidP="004C5120">
            <w:pPr>
              <w:spacing w:before="380" w:line="280" w:lineRule="exact"/>
              <w:jc w:val="right"/>
              <w:rPr>
                <w:rFonts w:ascii="Tahoma" w:hAnsi="Tahoma" w:cs="Tahoma"/>
                <w:b/>
                <w:bCs/>
                <w:iCs/>
                <w:color w:val="509141"/>
                <w:sz w:val="32"/>
                <w:szCs w:val="32"/>
                <w:lang w:val="en-US"/>
              </w:rPr>
            </w:pPr>
            <w:r w:rsidRPr="004C5120">
              <w:rPr>
                <w:rFonts w:ascii="Tahoma" w:hAnsi="Tahoma" w:cs="Tahoma"/>
                <w:b/>
                <w:bCs/>
                <w:iCs/>
                <w:color w:val="509141"/>
                <w:position w:val="-10"/>
                <w:sz w:val="32"/>
                <w:szCs w:val="32"/>
                <w:lang w:val="en-US"/>
              </w:rPr>
              <w:object w:dxaOrig="180" w:dyaOrig="340" w14:anchorId="71A9918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65pt;height:16.15pt" o:ole="">
                  <v:imagedata r:id="rId8" o:title=""/>
                </v:shape>
                <o:OLEObject Type="Embed" ProgID="Equation.3" ShapeID="_x0000_i1025" DrawAspect="Content" ObjectID="_1577592925" r:id="rId9"/>
              </w:object>
            </w:r>
          </w:p>
          <w:p w14:paraId="638E84AD" w14:textId="77777777" w:rsidR="00FE79FE" w:rsidRPr="004C5120" w:rsidRDefault="00FE79FE" w:rsidP="006C7775">
            <w:pPr>
              <w:spacing w:before="380" w:line="280" w:lineRule="exact"/>
              <w:jc w:val="right"/>
              <w:rPr>
                <w:rFonts w:ascii="Tahoma" w:hAnsi="Tahoma" w:cs="Tahoma"/>
                <w:b/>
                <w:bCs/>
                <w:iCs/>
                <w:color w:val="509141"/>
                <w:sz w:val="36"/>
                <w:szCs w:val="36"/>
                <w:lang w:val="en-US"/>
              </w:rPr>
            </w:pPr>
            <w:r w:rsidRPr="004C5120">
              <w:rPr>
                <w:rFonts w:ascii="Tahoma" w:hAnsi="Tahoma" w:cs="Tahoma"/>
                <w:b/>
                <w:bCs/>
                <w:iCs/>
                <w:color w:val="509141"/>
                <w:sz w:val="36"/>
                <w:szCs w:val="36"/>
                <w:lang w:val="en-US"/>
              </w:rPr>
              <w:t>R</w:t>
            </w:r>
            <w:r w:rsidR="00526063" w:rsidRPr="004C5120">
              <w:rPr>
                <w:rFonts w:ascii="Tahoma" w:hAnsi="Tahoma" w:cs="Tahoma"/>
                <w:b/>
                <w:bCs/>
                <w:iCs/>
                <w:color w:val="509141"/>
                <w:sz w:val="36"/>
                <w:szCs w:val="36"/>
                <w:lang w:val="en-US"/>
              </w:rPr>
              <w:t>eport</w:t>
            </w:r>
            <w:r w:rsidRPr="004C5120">
              <w:rPr>
                <w:rFonts w:ascii="Tahoma" w:hAnsi="Tahoma" w:cs="Tahoma"/>
                <w:b/>
                <w:bCs/>
                <w:iCs/>
                <w:color w:val="509141"/>
                <w:sz w:val="36"/>
                <w:szCs w:val="36"/>
                <w:lang w:val="en-US"/>
              </w:rPr>
              <w:t xml:space="preserve">  ITU-R  </w:t>
            </w:r>
            <w:r w:rsidR="002F00DE" w:rsidRPr="004C5120">
              <w:rPr>
                <w:rFonts w:ascii="Tahoma" w:hAnsi="Tahoma" w:cs="Tahoma"/>
                <w:b/>
                <w:bCs/>
                <w:iCs/>
                <w:color w:val="509141"/>
                <w:sz w:val="36"/>
                <w:szCs w:val="36"/>
                <w:lang w:val="en-US"/>
              </w:rPr>
              <w:t>M</w:t>
            </w:r>
            <w:r w:rsidRPr="004C5120">
              <w:rPr>
                <w:rFonts w:ascii="Tahoma" w:hAnsi="Tahoma" w:cs="Tahoma"/>
                <w:b/>
                <w:bCs/>
                <w:iCs/>
                <w:color w:val="509141"/>
                <w:sz w:val="36"/>
                <w:szCs w:val="36"/>
                <w:lang w:val="en-US"/>
              </w:rPr>
              <w:t>.</w:t>
            </w:r>
            <w:r w:rsidR="00296EE3">
              <w:rPr>
                <w:rFonts w:ascii="Tahoma" w:hAnsi="Tahoma" w:cs="Tahoma"/>
                <w:b/>
                <w:bCs/>
                <w:iCs/>
                <w:color w:val="509141"/>
                <w:sz w:val="36"/>
                <w:szCs w:val="36"/>
                <w:lang w:val="en-US"/>
              </w:rPr>
              <w:t>2</w:t>
            </w:r>
            <w:r w:rsidR="006C7775">
              <w:rPr>
                <w:rFonts w:ascii="Tahoma" w:hAnsi="Tahoma" w:cs="Tahoma"/>
                <w:b/>
                <w:bCs/>
                <w:iCs/>
                <w:color w:val="509141"/>
                <w:sz w:val="36"/>
                <w:szCs w:val="36"/>
                <w:lang w:val="en-US"/>
              </w:rPr>
              <w:t>377</w:t>
            </w:r>
            <w:r w:rsidR="005128EB">
              <w:rPr>
                <w:rFonts w:ascii="Tahoma" w:hAnsi="Tahoma" w:cs="Tahoma"/>
                <w:b/>
                <w:bCs/>
                <w:iCs/>
                <w:color w:val="509141"/>
                <w:sz w:val="36"/>
                <w:szCs w:val="36"/>
                <w:lang w:val="en-US"/>
              </w:rPr>
              <w:t>-1</w:t>
            </w:r>
          </w:p>
          <w:p w14:paraId="6D84D6C8" w14:textId="77777777" w:rsidR="00FE79FE" w:rsidRPr="004C5120" w:rsidRDefault="00FE79FE" w:rsidP="00723603">
            <w:pPr>
              <w:spacing w:before="80" w:line="280" w:lineRule="exact"/>
              <w:jc w:val="right"/>
              <w:rPr>
                <w:rFonts w:ascii="Tahoma" w:hAnsi="Tahoma" w:cs="Tahoma"/>
                <w:iCs/>
                <w:color w:val="509141"/>
                <w:szCs w:val="24"/>
                <w:lang w:val="en-US"/>
              </w:rPr>
            </w:pPr>
            <w:r w:rsidRPr="004C5120">
              <w:rPr>
                <w:rFonts w:ascii="Tahoma" w:hAnsi="Tahoma" w:cs="Tahoma"/>
                <w:b/>
                <w:bCs/>
                <w:iCs/>
                <w:color w:val="509141"/>
                <w:szCs w:val="24"/>
                <w:lang w:val="en-US"/>
              </w:rPr>
              <w:t>(</w:t>
            </w:r>
            <w:r w:rsidR="00723603">
              <w:rPr>
                <w:rFonts w:ascii="Tahoma" w:hAnsi="Tahoma" w:cs="Tahoma"/>
                <w:b/>
                <w:bCs/>
                <w:iCs/>
                <w:color w:val="509141"/>
                <w:szCs w:val="24"/>
                <w:lang w:val="en-US"/>
              </w:rPr>
              <w:t>11</w:t>
            </w:r>
            <w:r w:rsidRPr="004C5120">
              <w:rPr>
                <w:rFonts w:ascii="Tahoma" w:hAnsi="Tahoma" w:cs="Tahoma"/>
                <w:b/>
                <w:bCs/>
                <w:iCs/>
                <w:color w:val="509141"/>
                <w:szCs w:val="24"/>
                <w:lang w:val="en-US"/>
              </w:rPr>
              <w:t>/</w:t>
            </w:r>
            <w:r w:rsidR="00296EE3">
              <w:rPr>
                <w:rFonts w:ascii="Tahoma" w:hAnsi="Tahoma" w:cs="Tahoma"/>
                <w:b/>
                <w:bCs/>
                <w:iCs/>
                <w:color w:val="509141"/>
                <w:szCs w:val="24"/>
                <w:lang w:val="en-US"/>
              </w:rPr>
              <w:t>201</w:t>
            </w:r>
            <w:r w:rsidR="006C7775">
              <w:rPr>
                <w:rFonts w:ascii="Tahoma" w:hAnsi="Tahoma" w:cs="Tahoma"/>
                <w:b/>
                <w:bCs/>
                <w:iCs/>
                <w:color w:val="509141"/>
                <w:szCs w:val="24"/>
                <w:lang w:val="en-US"/>
              </w:rPr>
              <w:t>7</w:t>
            </w:r>
            <w:r w:rsidRPr="004C5120">
              <w:rPr>
                <w:rFonts w:ascii="Tahoma" w:hAnsi="Tahoma" w:cs="Tahoma"/>
                <w:b/>
                <w:bCs/>
                <w:iCs/>
                <w:color w:val="509141"/>
                <w:szCs w:val="24"/>
                <w:lang w:val="en-US"/>
              </w:rPr>
              <w:t>)</w:t>
            </w:r>
          </w:p>
        </w:tc>
      </w:tr>
      <w:tr w:rsidR="00FE79FE" w:rsidRPr="00723603" w14:paraId="5F0E5C0F" w14:textId="77777777" w:rsidTr="004C5120">
        <w:tc>
          <w:tcPr>
            <w:tcW w:w="10089" w:type="dxa"/>
          </w:tcPr>
          <w:p w14:paraId="13542E23" w14:textId="77777777" w:rsidR="00013002" w:rsidRPr="004C5120" w:rsidRDefault="00013002" w:rsidP="004C5120">
            <w:pPr>
              <w:spacing w:before="80" w:line="500" w:lineRule="exact"/>
              <w:jc w:val="right"/>
              <w:rPr>
                <w:rFonts w:ascii="Tahoma" w:hAnsi="Tahoma" w:cs="Tahoma"/>
                <w:b/>
                <w:bCs/>
                <w:iCs/>
                <w:color w:val="509141"/>
                <w:sz w:val="44"/>
                <w:szCs w:val="44"/>
                <w:lang w:val="en-US"/>
              </w:rPr>
            </w:pPr>
          </w:p>
          <w:p w14:paraId="1F7ABCF3" w14:textId="77777777" w:rsidR="00D8150A" w:rsidRPr="004C5120" w:rsidRDefault="006C7775" w:rsidP="006C7775">
            <w:pPr>
              <w:spacing w:before="80" w:line="500" w:lineRule="exact"/>
              <w:jc w:val="right"/>
              <w:rPr>
                <w:rFonts w:ascii="Tahoma" w:hAnsi="Tahoma" w:cs="Tahoma"/>
                <w:b/>
                <w:bCs/>
                <w:iCs/>
                <w:color w:val="509141"/>
                <w:sz w:val="44"/>
                <w:szCs w:val="44"/>
                <w:lang w:val="en-US"/>
              </w:rPr>
            </w:pPr>
            <w:r w:rsidRPr="006C7775">
              <w:rPr>
                <w:rFonts w:ascii="Tahoma" w:hAnsi="Tahoma" w:cs="Tahoma"/>
                <w:b/>
                <w:bCs/>
                <w:iCs/>
                <w:color w:val="509141"/>
                <w:sz w:val="44"/>
                <w:szCs w:val="44"/>
                <w:lang w:val="en-US"/>
              </w:rPr>
              <w:t>Radiocommunication objectives and requirements for</w:t>
            </w:r>
            <w:r>
              <w:rPr>
                <w:rFonts w:ascii="Tahoma" w:hAnsi="Tahoma" w:cs="Tahoma"/>
                <w:b/>
                <w:bCs/>
                <w:iCs/>
                <w:color w:val="509141"/>
                <w:sz w:val="44"/>
                <w:szCs w:val="44"/>
                <w:lang w:val="en-US"/>
              </w:rPr>
              <w:t xml:space="preserve"> </w:t>
            </w:r>
            <w:r w:rsidRPr="006C7775">
              <w:rPr>
                <w:rFonts w:ascii="Tahoma" w:hAnsi="Tahoma" w:cs="Tahoma"/>
                <w:b/>
                <w:bCs/>
                <w:iCs/>
                <w:color w:val="509141"/>
                <w:sz w:val="44"/>
                <w:szCs w:val="44"/>
                <w:lang w:val="en-US"/>
              </w:rPr>
              <w:t>Public Protection and Disaster Relief</w:t>
            </w:r>
          </w:p>
          <w:p w14:paraId="42AF6DA6" w14:textId="77777777" w:rsidR="00FE79FE" w:rsidRPr="004C5120" w:rsidRDefault="00AD26B8" w:rsidP="004C5120">
            <w:pPr>
              <w:spacing w:before="80" w:line="500" w:lineRule="exact"/>
              <w:jc w:val="right"/>
              <w:rPr>
                <w:rFonts w:ascii="Tahoma" w:hAnsi="Tahoma" w:cs="Tahoma"/>
                <w:b/>
                <w:bCs/>
                <w:iCs/>
                <w:color w:val="509141"/>
                <w:sz w:val="44"/>
                <w:szCs w:val="44"/>
                <w:lang w:val="en-US"/>
              </w:rPr>
            </w:pPr>
            <w:r w:rsidRPr="004C5120">
              <w:rPr>
                <w:rFonts w:ascii="Tahoma" w:hAnsi="Tahoma" w:cs="Tahoma"/>
                <w:b/>
                <w:bCs/>
                <w:iCs/>
                <w:color w:val="509141"/>
                <w:sz w:val="44"/>
                <w:szCs w:val="44"/>
                <w:lang w:val="en-US"/>
              </w:rPr>
              <w:t xml:space="preserve">  </w:t>
            </w:r>
          </w:p>
        </w:tc>
      </w:tr>
      <w:tr w:rsidR="00FE79FE" w:rsidRPr="004C5120" w14:paraId="05B570E2" w14:textId="77777777" w:rsidTr="004C5120">
        <w:tc>
          <w:tcPr>
            <w:tcW w:w="10089" w:type="dxa"/>
          </w:tcPr>
          <w:p w14:paraId="44EE94B9" w14:textId="77777777" w:rsidR="007B203C" w:rsidRPr="004C5120" w:rsidRDefault="007B203C" w:rsidP="004C5120">
            <w:pPr>
              <w:spacing w:before="80" w:line="280" w:lineRule="exact"/>
              <w:ind w:right="640"/>
              <w:rPr>
                <w:rFonts w:ascii="Tahoma" w:hAnsi="Tahoma" w:cs="Tahoma"/>
                <w:b/>
                <w:bCs/>
                <w:iCs/>
                <w:color w:val="243285"/>
                <w:sz w:val="32"/>
                <w:szCs w:val="32"/>
                <w:lang w:val="en-US"/>
              </w:rPr>
            </w:pPr>
          </w:p>
          <w:p w14:paraId="0FCC5EEB" w14:textId="77777777" w:rsidR="007B203C" w:rsidRPr="004C5120" w:rsidRDefault="007B203C" w:rsidP="004C5120">
            <w:pPr>
              <w:spacing w:before="80" w:line="280" w:lineRule="exact"/>
              <w:ind w:right="640"/>
              <w:rPr>
                <w:rFonts w:ascii="Tahoma" w:hAnsi="Tahoma" w:cs="Tahoma"/>
                <w:b/>
                <w:bCs/>
                <w:iCs/>
                <w:color w:val="243285"/>
                <w:sz w:val="32"/>
                <w:szCs w:val="32"/>
                <w:lang w:val="en-US"/>
              </w:rPr>
            </w:pPr>
          </w:p>
          <w:p w14:paraId="2E620B74" w14:textId="77777777" w:rsidR="007B203C" w:rsidRPr="004C5120" w:rsidRDefault="007B203C" w:rsidP="004C5120">
            <w:pPr>
              <w:spacing w:before="80" w:line="280" w:lineRule="exact"/>
              <w:ind w:right="640"/>
              <w:rPr>
                <w:rFonts w:ascii="Tahoma" w:hAnsi="Tahoma" w:cs="Tahoma"/>
                <w:b/>
                <w:bCs/>
                <w:iCs/>
                <w:color w:val="243285"/>
                <w:sz w:val="32"/>
                <w:szCs w:val="32"/>
                <w:lang w:val="en-US"/>
              </w:rPr>
            </w:pPr>
          </w:p>
          <w:p w14:paraId="025E2FD2" w14:textId="77777777" w:rsidR="007B203C" w:rsidRPr="004C5120" w:rsidRDefault="007B203C" w:rsidP="004C5120">
            <w:pPr>
              <w:spacing w:before="80" w:after="180" w:line="360" w:lineRule="exact"/>
              <w:jc w:val="right"/>
              <w:rPr>
                <w:rFonts w:ascii="Tahoma" w:hAnsi="Tahoma" w:cs="Tahoma"/>
                <w:b/>
                <w:bCs/>
                <w:iCs/>
                <w:color w:val="243285"/>
                <w:sz w:val="36"/>
                <w:szCs w:val="36"/>
                <w:lang w:val="en-US"/>
              </w:rPr>
            </w:pPr>
          </w:p>
          <w:p w14:paraId="725D341F" w14:textId="77777777" w:rsidR="00013002" w:rsidRPr="004C5120" w:rsidRDefault="002F00DE" w:rsidP="004C5120">
            <w:pPr>
              <w:spacing w:before="80" w:after="180" w:line="360" w:lineRule="exact"/>
              <w:jc w:val="right"/>
              <w:rPr>
                <w:rFonts w:ascii="Tahoma" w:hAnsi="Tahoma" w:cs="Tahoma"/>
                <w:b/>
                <w:bCs/>
                <w:iCs/>
                <w:color w:val="509141"/>
                <w:sz w:val="36"/>
                <w:szCs w:val="36"/>
                <w:lang w:val="en-US"/>
              </w:rPr>
            </w:pPr>
            <w:r w:rsidRPr="004C5120">
              <w:rPr>
                <w:rFonts w:ascii="Tahoma" w:hAnsi="Tahoma" w:cs="Tahoma"/>
                <w:b/>
                <w:bCs/>
                <w:iCs/>
                <w:color w:val="509141"/>
                <w:sz w:val="36"/>
                <w:szCs w:val="36"/>
                <w:lang w:val="en-US"/>
              </w:rPr>
              <w:t>M</w:t>
            </w:r>
            <w:r w:rsidR="00FE79FE" w:rsidRPr="004C5120">
              <w:rPr>
                <w:rFonts w:ascii="Tahoma" w:hAnsi="Tahoma" w:cs="Tahoma"/>
                <w:b/>
                <w:bCs/>
                <w:iCs/>
                <w:color w:val="509141"/>
                <w:sz w:val="36"/>
                <w:szCs w:val="36"/>
                <w:lang w:val="en-US"/>
              </w:rPr>
              <w:t xml:space="preserve"> Series</w:t>
            </w:r>
          </w:p>
          <w:p w14:paraId="7CA5893D" w14:textId="77777777" w:rsidR="009F0D75" w:rsidRPr="004C5120" w:rsidRDefault="002F00DE" w:rsidP="004C5120">
            <w:pPr>
              <w:spacing w:before="80" w:line="420" w:lineRule="exact"/>
              <w:jc w:val="right"/>
              <w:rPr>
                <w:rFonts w:ascii="Tahoma" w:hAnsi="Tahoma" w:cs="Tahoma"/>
                <w:b/>
                <w:bCs/>
                <w:iCs/>
                <w:color w:val="509141"/>
                <w:sz w:val="36"/>
                <w:szCs w:val="36"/>
                <w:lang w:val="en-US"/>
              </w:rPr>
            </w:pPr>
            <w:r w:rsidRPr="004C5120">
              <w:rPr>
                <w:rFonts w:ascii="Tahoma" w:hAnsi="Tahoma" w:cs="Tahoma"/>
                <w:b/>
                <w:bCs/>
                <w:iCs/>
                <w:color w:val="509141"/>
                <w:sz w:val="36"/>
                <w:szCs w:val="36"/>
                <w:lang w:val="en-US"/>
              </w:rPr>
              <w:t>Mobile, radiodetermination, amateur</w:t>
            </w:r>
          </w:p>
          <w:p w14:paraId="758EE35E" w14:textId="77777777" w:rsidR="00FE79FE" w:rsidRPr="004C5120" w:rsidRDefault="002F00DE" w:rsidP="00AF0C96">
            <w:pPr>
              <w:spacing w:before="80" w:line="420" w:lineRule="exact"/>
              <w:jc w:val="right"/>
              <w:rPr>
                <w:rFonts w:ascii="Tahoma" w:hAnsi="Tahoma" w:cs="Tahoma"/>
                <w:b/>
                <w:bCs/>
                <w:iCs/>
                <w:color w:val="509141"/>
                <w:sz w:val="36"/>
                <w:szCs w:val="36"/>
                <w:lang w:val="en-US"/>
              </w:rPr>
            </w:pPr>
            <w:r w:rsidRPr="004C5120">
              <w:rPr>
                <w:rFonts w:ascii="Tahoma" w:hAnsi="Tahoma" w:cs="Tahoma"/>
                <w:b/>
                <w:bCs/>
                <w:iCs/>
                <w:color w:val="509141"/>
                <w:sz w:val="36"/>
                <w:szCs w:val="36"/>
                <w:lang w:val="en-US"/>
              </w:rPr>
              <w:t>and related satellite services</w:t>
            </w:r>
          </w:p>
        </w:tc>
      </w:tr>
    </w:tbl>
    <w:p w14:paraId="1CB83897" w14:textId="77777777" w:rsidR="00A71FE5" w:rsidRDefault="00A71FE5" w:rsidP="00CD659B">
      <w:pPr>
        <w:spacing w:before="80"/>
        <w:rPr>
          <w:i/>
          <w:sz w:val="22"/>
          <w:lang w:val="en-US"/>
        </w:rPr>
      </w:pPr>
    </w:p>
    <w:p w14:paraId="625FABF4" w14:textId="77777777" w:rsidR="00FE79FE" w:rsidRDefault="00FE79FE" w:rsidP="00CD659B">
      <w:pPr>
        <w:spacing w:before="80"/>
        <w:rPr>
          <w:i/>
          <w:sz w:val="22"/>
          <w:lang w:val="en-US"/>
        </w:rPr>
      </w:pPr>
    </w:p>
    <w:p w14:paraId="0B54AB33" w14:textId="77777777" w:rsidR="00FE79FE" w:rsidRDefault="00FE79FE" w:rsidP="00CD659B">
      <w:pPr>
        <w:spacing w:before="80"/>
        <w:rPr>
          <w:i/>
          <w:sz w:val="22"/>
          <w:lang w:val="en-US"/>
        </w:rPr>
      </w:pPr>
    </w:p>
    <w:p w14:paraId="4A388B29" w14:textId="77777777" w:rsidR="00FE79FE" w:rsidRDefault="00FE79FE" w:rsidP="00CD659B">
      <w:pPr>
        <w:spacing w:before="80"/>
        <w:rPr>
          <w:i/>
          <w:sz w:val="22"/>
          <w:lang w:val="en-US"/>
        </w:rPr>
      </w:pPr>
    </w:p>
    <w:p w14:paraId="763F703E" w14:textId="77777777" w:rsidR="00FE79FE" w:rsidRDefault="00FE79FE" w:rsidP="00CD659B">
      <w:pPr>
        <w:spacing w:before="80"/>
        <w:rPr>
          <w:i/>
          <w:sz w:val="22"/>
          <w:lang w:val="en-US"/>
        </w:rPr>
      </w:pPr>
    </w:p>
    <w:p w14:paraId="7AC1FE3E" w14:textId="77777777" w:rsidR="00A71FE5" w:rsidRDefault="00A71FE5" w:rsidP="00CD659B">
      <w:pPr>
        <w:spacing w:before="80"/>
        <w:rPr>
          <w:i/>
          <w:sz w:val="22"/>
          <w:lang w:val="en-US"/>
        </w:rPr>
      </w:pPr>
    </w:p>
    <w:p w14:paraId="7F439D4F" w14:textId="77777777" w:rsidR="00CD659B" w:rsidRDefault="00CD659B" w:rsidP="00CD659B">
      <w:pPr>
        <w:rPr>
          <w:rFonts w:ascii="Palatino Linotype" w:hAnsi="Palatino Linotype"/>
          <w:lang w:val="en-US"/>
        </w:rPr>
        <w:sectPr w:rsidR="00CD659B" w:rsidSect="009F0D75">
          <w:headerReference w:type="even" r:id="rId10"/>
          <w:headerReference w:type="default" r:id="rId11"/>
          <w:pgSz w:w="11907" w:h="16840" w:code="9"/>
          <w:pgMar w:top="1089" w:right="1089" w:bottom="284" w:left="1089" w:header="567" w:footer="284" w:gutter="0"/>
          <w:pgNumType w:start="1"/>
          <w:cols w:space="720"/>
        </w:sectPr>
      </w:pPr>
    </w:p>
    <w:p w14:paraId="5FF6EB97" w14:textId="77777777" w:rsidR="00CB60A4" w:rsidRDefault="00CB60A4" w:rsidP="00CB60A4">
      <w:pPr>
        <w:pStyle w:val="Tablehead"/>
        <w:tabs>
          <w:tab w:val="clear" w:pos="284"/>
          <w:tab w:val="clear" w:pos="567"/>
          <w:tab w:val="clear" w:pos="851"/>
          <w:tab w:val="clear" w:pos="1134"/>
          <w:tab w:val="clear" w:pos="1418"/>
          <w:tab w:val="clear" w:pos="1701"/>
          <w:tab w:val="left" w:pos="794"/>
          <w:tab w:val="left" w:pos="1191"/>
          <w:tab w:val="left" w:pos="1588"/>
        </w:tabs>
        <w:spacing w:before="240" w:after="0"/>
        <w:rPr>
          <w:bCs/>
          <w:sz w:val="24"/>
          <w:szCs w:val="24"/>
          <w:lang w:val="en-US"/>
        </w:rPr>
      </w:pPr>
      <w:bookmarkStart w:id="0" w:name="c2tope"/>
      <w:bookmarkEnd w:id="0"/>
      <w:r>
        <w:rPr>
          <w:bCs/>
          <w:sz w:val="24"/>
          <w:szCs w:val="24"/>
          <w:lang w:val="en-US"/>
        </w:rPr>
        <w:lastRenderedPageBreak/>
        <w:t>Foreword</w:t>
      </w:r>
    </w:p>
    <w:p w14:paraId="1EB8DE7E" w14:textId="77777777" w:rsidR="00CB60A4" w:rsidRDefault="00CB60A4" w:rsidP="00CB60A4">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14:paraId="353C4B0F" w14:textId="77777777" w:rsidR="00CB60A4" w:rsidRDefault="00CB60A4" w:rsidP="00CB60A4">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14:paraId="65185CA2" w14:textId="77777777" w:rsidR="00505FB4" w:rsidRDefault="00505FB4" w:rsidP="00505FB4">
      <w:pPr>
        <w:pStyle w:val="Heading1"/>
        <w:spacing w:before="400"/>
        <w:jc w:val="center"/>
        <w:rPr>
          <w:szCs w:val="24"/>
          <w:lang w:val="en-US"/>
        </w:rPr>
      </w:pPr>
    </w:p>
    <w:p w14:paraId="72A6990D" w14:textId="77777777" w:rsidR="00CB60A4" w:rsidRDefault="00CB60A4" w:rsidP="000C0413">
      <w:pPr>
        <w:pStyle w:val="Heading1"/>
        <w:spacing w:before="540"/>
        <w:jc w:val="center"/>
        <w:rPr>
          <w:szCs w:val="24"/>
          <w:lang w:val="en-US"/>
        </w:rPr>
      </w:pPr>
      <w:bookmarkStart w:id="1" w:name="_Toc503794919"/>
      <w:bookmarkStart w:id="2" w:name="_Toc503795019"/>
      <w:bookmarkStart w:id="3" w:name="_Toc503795077"/>
      <w:r>
        <w:rPr>
          <w:szCs w:val="24"/>
          <w:lang w:val="en-US"/>
        </w:rPr>
        <w:t>Policy on Intellectual Property Right (IPR)</w:t>
      </w:r>
      <w:bookmarkEnd w:id="1"/>
      <w:bookmarkEnd w:id="2"/>
      <w:bookmarkEnd w:id="3"/>
    </w:p>
    <w:p w14:paraId="7C4A7EA1" w14:textId="77777777" w:rsidR="00CB60A4" w:rsidRDefault="00CB60A4" w:rsidP="009030CC">
      <w:pPr>
        <w:tabs>
          <w:tab w:val="left" w:pos="720"/>
        </w:tabs>
        <w:spacing w:before="240"/>
        <w:rPr>
          <w:sz w:val="20"/>
          <w:lang w:val="en-US"/>
        </w:rPr>
      </w:pPr>
      <w:r>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2" w:history="1">
        <w:r>
          <w:rPr>
            <w:rStyle w:val="Hyperlink"/>
            <w:sz w:val="20"/>
            <w:lang w:val="en-US"/>
          </w:rPr>
          <w:t>http://www.itu.int/ITU</w:t>
        </w:r>
        <w:r w:rsidR="009030CC">
          <w:rPr>
            <w:rStyle w:val="Hyperlink"/>
            <w:sz w:val="20"/>
            <w:lang w:val="en-US"/>
          </w:rPr>
          <w:t>-</w:t>
        </w:r>
        <w:r>
          <w:rPr>
            <w:rStyle w:val="Hyperlink"/>
            <w:sz w:val="20"/>
            <w:lang w:val="en-US"/>
          </w:rPr>
          <w:t>R/go/patents/en</w:t>
        </w:r>
      </w:hyperlink>
      <w:r>
        <w:rPr>
          <w:sz w:val="20"/>
          <w:lang w:val="en-US"/>
        </w:rPr>
        <w:t xml:space="preserve"> where the Guidelines for Implementation of the Common Patent Policy for ITU</w:t>
      </w:r>
      <w:r>
        <w:rPr>
          <w:sz w:val="20"/>
          <w:lang w:val="en-US"/>
        </w:rPr>
        <w:noBreakHyphen/>
        <w:t>T/ITU</w:t>
      </w:r>
      <w:r>
        <w:rPr>
          <w:sz w:val="20"/>
          <w:lang w:val="en-US"/>
        </w:rPr>
        <w:noBreakHyphen/>
        <w:t xml:space="preserve">R/ISO/IEC and the ITU-R patent information database can also be found. </w:t>
      </w:r>
    </w:p>
    <w:p w14:paraId="50E8F0E1" w14:textId="77777777" w:rsidR="00CB60A4" w:rsidRDefault="00CB60A4" w:rsidP="00CB60A4">
      <w:pPr>
        <w:jc w:val="center"/>
        <w:rPr>
          <w:sz w:val="22"/>
          <w:lang w:val="en-US"/>
        </w:rPr>
      </w:pPr>
    </w:p>
    <w:p w14:paraId="136DD476" w14:textId="77777777" w:rsidR="00505FB4" w:rsidRDefault="00505FB4" w:rsidP="00CB60A4">
      <w:pPr>
        <w:jc w:val="center"/>
        <w:rPr>
          <w:sz w:val="22"/>
          <w:lang w:val="en-US"/>
        </w:rPr>
      </w:pPr>
    </w:p>
    <w:p w14:paraId="777C7BD8" w14:textId="77777777" w:rsidR="00CB60A4" w:rsidRDefault="00CB60A4" w:rsidP="00CB60A4">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CB60A4" w:rsidRPr="00723603" w14:paraId="08A8C576" w14:textId="77777777">
        <w:tc>
          <w:tcPr>
            <w:tcW w:w="9360" w:type="dxa"/>
            <w:gridSpan w:val="2"/>
            <w:tcBorders>
              <w:top w:val="single" w:sz="12" w:space="0" w:color="000080"/>
              <w:left w:val="single" w:sz="12" w:space="0" w:color="000080"/>
              <w:bottom w:val="nil"/>
              <w:right w:val="single" w:sz="12" w:space="0" w:color="000080"/>
            </w:tcBorders>
          </w:tcPr>
          <w:p w14:paraId="7DA80A85" w14:textId="77777777" w:rsidR="00CB60A4" w:rsidRPr="00C7761D" w:rsidRDefault="00CB60A4" w:rsidP="00C7761D">
            <w:pPr>
              <w:pStyle w:val="ChapNo"/>
              <w:spacing w:before="240"/>
              <w:rPr>
                <w:sz w:val="22"/>
                <w:szCs w:val="22"/>
                <w:lang w:val="en-US"/>
              </w:rPr>
            </w:pPr>
            <w:r w:rsidRPr="00C7761D">
              <w:rPr>
                <w:sz w:val="22"/>
                <w:szCs w:val="22"/>
                <w:lang w:val="en-US"/>
              </w:rPr>
              <w:t xml:space="preserve">Series of ITU-R </w:t>
            </w:r>
            <w:r w:rsidR="00505FB4" w:rsidRPr="00C7761D">
              <w:rPr>
                <w:sz w:val="22"/>
                <w:szCs w:val="22"/>
                <w:lang w:val="en-US"/>
              </w:rPr>
              <w:t>Reports</w:t>
            </w:r>
            <w:r w:rsidRPr="00C7761D">
              <w:rPr>
                <w:sz w:val="22"/>
                <w:szCs w:val="22"/>
                <w:lang w:val="en-US"/>
              </w:rPr>
              <w:t xml:space="preserve"> </w:t>
            </w:r>
          </w:p>
          <w:p w14:paraId="32A896AA" w14:textId="77777777" w:rsidR="00CB60A4"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120" w:after="60"/>
              <w:rPr>
                <w:bCs/>
                <w:sz w:val="18"/>
                <w:szCs w:val="18"/>
                <w:lang w:val="en-US"/>
              </w:rPr>
            </w:pPr>
            <w:r w:rsidRPr="00F103A9">
              <w:rPr>
                <w:b w:val="0"/>
                <w:sz w:val="18"/>
                <w:szCs w:val="18"/>
                <w:lang w:val="en-US"/>
              </w:rPr>
              <w:t>(</w:t>
            </w:r>
            <w:r>
              <w:rPr>
                <w:b w:val="0"/>
                <w:sz w:val="18"/>
                <w:szCs w:val="18"/>
                <w:lang w:val="en-US"/>
              </w:rPr>
              <w:t xml:space="preserve">Also available online at </w:t>
            </w:r>
            <w:hyperlink r:id="rId13" w:history="1">
              <w:r w:rsidR="009030CC">
                <w:rPr>
                  <w:rStyle w:val="Hyperlink"/>
                  <w:b w:val="0"/>
                  <w:bCs/>
                  <w:sz w:val="18"/>
                  <w:szCs w:val="18"/>
                  <w:lang w:val="en-US"/>
                </w:rPr>
                <w:t>http://www.itu.int/publ</w:t>
              </w:r>
              <w:r w:rsidR="00505FB4" w:rsidRPr="00F103A9">
                <w:rPr>
                  <w:rStyle w:val="Hyperlink"/>
                  <w:b w:val="0"/>
                  <w:bCs/>
                  <w:sz w:val="18"/>
                  <w:szCs w:val="18"/>
                  <w:lang w:val="en-US"/>
                </w:rPr>
                <w:t>/R-REP/en</w:t>
              </w:r>
            </w:hyperlink>
            <w:r w:rsidRPr="00F103A9">
              <w:rPr>
                <w:b w:val="0"/>
                <w:sz w:val="18"/>
                <w:szCs w:val="18"/>
                <w:lang w:val="en-US"/>
              </w:rPr>
              <w:t>)</w:t>
            </w:r>
          </w:p>
        </w:tc>
      </w:tr>
      <w:tr w:rsidR="00CB60A4" w14:paraId="3C091ABE" w14:textId="77777777">
        <w:tc>
          <w:tcPr>
            <w:tcW w:w="1140" w:type="dxa"/>
            <w:tcBorders>
              <w:top w:val="nil"/>
              <w:left w:val="single" w:sz="12" w:space="0" w:color="000080"/>
              <w:bottom w:val="nil"/>
              <w:right w:val="nil"/>
            </w:tcBorders>
          </w:tcPr>
          <w:p w14:paraId="4DAC0134" w14:textId="77777777" w:rsidR="00CB60A4" w:rsidRDefault="00CB60A4">
            <w:pPr>
              <w:spacing w:before="200" w:after="100"/>
              <w:ind w:left="57"/>
              <w:rPr>
                <w:b/>
                <w:bCs/>
                <w:sz w:val="20"/>
                <w:lang w:val="en-US"/>
              </w:rPr>
            </w:pPr>
            <w:r>
              <w:rPr>
                <w:b/>
                <w:bCs/>
                <w:sz w:val="20"/>
                <w:lang w:val="en-US"/>
              </w:rPr>
              <w:t>Series</w:t>
            </w:r>
          </w:p>
        </w:tc>
        <w:tc>
          <w:tcPr>
            <w:tcW w:w="8220" w:type="dxa"/>
            <w:tcBorders>
              <w:top w:val="nil"/>
              <w:left w:val="nil"/>
              <w:bottom w:val="nil"/>
              <w:right w:val="single" w:sz="12" w:space="0" w:color="000080"/>
            </w:tcBorders>
          </w:tcPr>
          <w:p w14:paraId="5AB710B7" w14:textId="77777777" w:rsidR="00CB60A4"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140" w:after="100"/>
              <w:rPr>
                <w:bCs/>
                <w:sz w:val="20"/>
                <w:lang w:val="en-US"/>
              </w:rPr>
            </w:pPr>
            <w:r>
              <w:rPr>
                <w:bCs/>
                <w:sz w:val="20"/>
                <w:lang w:val="en-US"/>
              </w:rPr>
              <w:t>Title</w:t>
            </w:r>
          </w:p>
        </w:tc>
      </w:tr>
      <w:tr w:rsidR="00CB60A4" w14:paraId="1BF7372B" w14:textId="77777777" w:rsidTr="002F00DE">
        <w:tc>
          <w:tcPr>
            <w:tcW w:w="1140" w:type="dxa"/>
            <w:tcBorders>
              <w:top w:val="nil"/>
              <w:left w:val="single" w:sz="12" w:space="0" w:color="000080"/>
              <w:bottom w:val="nil"/>
              <w:right w:val="nil"/>
            </w:tcBorders>
          </w:tcPr>
          <w:p w14:paraId="4453B1D5" w14:textId="77777777" w:rsidR="00CB60A4" w:rsidRDefault="00CB60A4">
            <w:pPr>
              <w:spacing w:before="30" w:after="30"/>
              <w:ind w:left="57"/>
              <w:jc w:val="left"/>
              <w:rPr>
                <w:b/>
                <w:bCs/>
                <w:sz w:val="20"/>
                <w:lang w:val="en-US"/>
              </w:rPr>
            </w:pPr>
            <w:r>
              <w:rPr>
                <w:b/>
                <w:bCs/>
                <w:sz w:val="20"/>
                <w:lang w:val="en-US"/>
              </w:rPr>
              <w:t>BO</w:t>
            </w:r>
          </w:p>
        </w:tc>
        <w:tc>
          <w:tcPr>
            <w:tcW w:w="8220" w:type="dxa"/>
            <w:tcBorders>
              <w:top w:val="nil"/>
              <w:left w:val="nil"/>
              <w:bottom w:val="nil"/>
              <w:right w:val="single" w:sz="12" w:space="0" w:color="000080"/>
            </w:tcBorders>
          </w:tcPr>
          <w:p w14:paraId="59DA04CE" w14:textId="77777777" w:rsidR="00CB60A4"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bCs/>
                <w:sz w:val="20"/>
                <w:lang w:val="en-US"/>
              </w:rPr>
            </w:pPr>
            <w:r>
              <w:rPr>
                <w:b w:val="0"/>
                <w:bCs/>
                <w:sz w:val="20"/>
                <w:lang w:val="en-US"/>
              </w:rPr>
              <w:t>Satellite delivery</w:t>
            </w:r>
          </w:p>
        </w:tc>
      </w:tr>
      <w:tr w:rsidR="00CB60A4" w:rsidRPr="00723603" w14:paraId="393B1F71" w14:textId="77777777" w:rsidTr="002F00DE">
        <w:tc>
          <w:tcPr>
            <w:tcW w:w="1140" w:type="dxa"/>
            <w:tcBorders>
              <w:top w:val="nil"/>
              <w:left w:val="single" w:sz="12" w:space="0" w:color="000080"/>
              <w:bottom w:val="nil"/>
              <w:right w:val="nil"/>
            </w:tcBorders>
            <w:shd w:val="clear" w:color="auto" w:fill="auto"/>
          </w:tcPr>
          <w:p w14:paraId="760C2869" w14:textId="77777777" w:rsidR="00CB60A4" w:rsidRPr="002F00DE" w:rsidRDefault="00CB60A4">
            <w:pPr>
              <w:spacing w:before="30" w:after="30"/>
              <w:ind w:left="57"/>
              <w:jc w:val="left"/>
              <w:rPr>
                <w:rFonts w:ascii="Times New Roman Bold" w:hAnsi="Times New Roman Bold" w:cs="Times New Roman Bold"/>
                <w:b/>
                <w:bCs/>
                <w:sz w:val="20"/>
                <w:lang w:val="en-US"/>
              </w:rPr>
            </w:pPr>
            <w:r w:rsidRPr="002F00DE">
              <w:rPr>
                <w:rFonts w:ascii="Times New Roman Bold" w:hAnsi="Times New Roman Bold" w:cs="Times New Roman Bold"/>
                <w:b/>
                <w:bCs/>
                <w:sz w:val="20"/>
                <w:lang w:val="en-US"/>
              </w:rPr>
              <w:t>BR</w:t>
            </w:r>
          </w:p>
        </w:tc>
        <w:tc>
          <w:tcPr>
            <w:tcW w:w="8220" w:type="dxa"/>
            <w:tcBorders>
              <w:top w:val="nil"/>
              <w:left w:val="nil"/>
              <w:bottom w:val="nil"/>
              <w:right w:val="single" w:sz="12" w:space="0" w:color="000080"/>
            </w:tcBorders>
            <w:shd w:val="clear" w:color="auto" w:fill="auto"/>
          </w:tcPr>
          <w:p w14:paraId="4B774266" w14:textId="77777777" w:rsidR="00CB60A4" w:rsidRPr="002F00DE"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2F00DE">
              <w:rPr>
                <w:b w:val="0"/>
                <w:sz w:val="20"/>
                <w:lang w:val="en-US"/>
              </w:rPr>
              <w:t>Recording for production, archival and play-out; film for television</w:t>
            </w:r>
          </w:p>
        </w:tc>
      </w:tr>
      <w:tr w:rsidR="00CB60A4" w14:paraId="1FC95AF8" w14:textId="77777777" w:rsidTr="009F0D75">
        <w:tc>
          <w:tcPr>
            <w:tcW w:w="1140" w:type="dxa"/>
            <w:tcBorders>
              <w:top w:val="nil"/>
              <w:left w:val="single" w:sz="12" w:space="0" w:color="000080"/>
              <w:bottom w:val="nil"/>
              <w:right w:val="nil"/>
            </w:tcBorders>
          </w:tcPr>
          <w:p w14:paraId="2C320A78" w14:textId="77777777" w:rsidR="00CB60A4" w:rsidRDefault="00CB60A4">
            <w:pPr>
              <w:spacing w:before="30" w:after="30"/>
              <w:ind w:left="57"/>
              <w:jc w:val="left"/>
              <w:rPr>
                <w:b/>
                <w:bCs/>
                <w:sz w:val="20"/>
                <w:lang w:val="en-US"/>
              </w:rPr>
            </w:pPr>
            <w:r>
              <w:rPr>
                <w:b/>
                <w:bCs/>
                <w:sz w:val="20"/>
                <w:lang w:val="en-US"/>
              </w:rPr>
              <w:t>BS</w:t>
            </w:r>
          </w:p>
        </w:tc>
        <w:tc>
          <w:tcPr>
            <w:tcW w:w="8220" w:type="dxa"/>
            <w:tcBorders>
              <w:top w:val="nil"/>
              <w:left w:val="nil"/>
              <w:bottom w:val="nil"/>
              <w:right w:val="single" w:sz="12" w:space="0" w:color="000080"/>
            </w:tcBorders>
          </w:tcPr>
          <w:p w14:paraId="16C85DF6" w14:textId="77777777" w:rsidR="00CB60A4"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Pr>
                <w:b w:val="0"/>
                <w:sz w:val="20"/>
                <w:lang w:val="en-US"/>
              </w:rPr>
              <w:t>Broadcasting service (sound)</w:t>
            </w:r>
          </w:p>
        </w:tc>
      </w:tr>
      <w:tr w:rsidR="00CB60A4" w:rsidRPr="009F0D75" w14:paraId="21CD6FDD" w14:textId="77777777" w:rsidTr="009F0D75">
        <w:tc>
          <w:tcPr>
            <w:tcW w:w="1140" w:type="dxa"/>
            <w:tcBorders>
              <w:top w:val="nil"/>
              <w:left w:val="single" w:sz="12" w:space="0" w:color="000080"/>
              <w:bottom w:val="nil"/>
              <w:right w:val="nil"/>
            </w:tcBorders>
            <w:shd w:val="clear" w:color="auto" w:fill="auto"/>
          </w:tcPr>
          <w:p w14:paraId="0AB3A334" w14:textId="77777777" w:rsidR="00CB60A4" w:rsidRPr="009F0D75" w:rsidRDefault="00CB60A4">
            <w:pPr>
              <w:spacing w:before="30" w:after="30"/>
              <w:ind w:left="57"/>
              <w:jc w:val="left"/>
              <w:rPr>
                <w:rFonts w:ascii="Times New Roman Bold" w:hAnsi="Times New Roman Bold" w:cs="Times New Roman Bold"/>
                <w:b/>
                <w:bCs/>
                <w:sz w:val="20"/>
                <w:lang w:val="en-US"/>
              </w:rPr>
            </w:pPr>
            <w:r w:rsidRPr="009F0D75">
              <w:rPr>
                <w:rFonts w:ascii="Times New Roman Bold" w:hAnsi="Times New Roman Bold" w:cs="Times New Roman Bold"/>
                <w:b/>
                <w:bCs/>
                <w:sz w:val="20"/>
                <w:lang w:val="en-US"/>
              </w:rPr>
              <w:t>BT</w:t>
            </w:r>
          </w:p>
        </w:tc>
        <w:tc>
          <w:tcPr>
            <w:tcW w:w="8220" w:type="dxa"/>
            <w:tcBorders>
              <w:top w:val="nil"/>
              <w:left w:val="nil"/>
              <w:bottom w:val="nil"/>
              <w:right w:val="single" w:sz="12" w:space="0" w:color="000080"/>
            </w:tcBorders>
            <w:shd w:val="clear" w:color="auto" w:fill="auto"/>
          </w:tcPr>
          <w:p w14:paraId="2888C3D4" w14:textId="77777777" w:rsidR="00CB60A4" w:rsidRPr="009F0D75"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9F0D75">
              <w:rPr>
                <w:b w:val="0"/>
                <w:sz w:val="20"/>
                <w:lang w:val="en-US"/>
              </w:rPr>
              <w:t>Broadcasting service (television)</w:t>
            </w:r>
          </w:p>
        </w:tc>
      </w:tr>
      <w:tr w:rsidR="00CB60A4" w14:paraId="62EB90A8" w14:textId="77777777" w:rsidTr="002F00DE">
        <w:tc>
          <w:tcPr>
            <w:tcW w:w="1140" w:type="dxa"/>
            <w:tcBorders>
              <w:top w:val="nil"/>
              <w:left w:val="single" w:sz="12" w:space="0" w:color="000080"/>
              <w:bottom w:val="nil"/>
              <w:right w:val="nil"/>
            </w:tcBorders>
          </w:tcPr>
          <w:p w14:paraId="61492E93" w14:textId="77777777" w:rsidR="00CB60A4" w:rsidRDefault="00CB60A4">
            <w:pPr>
              <w:spacing w:before="30" w:after="30"/>
              <w:ind w:left="57"/>
              <w:jc w:val="left"/>
              <w:rPr>
                <w:b/>
                <w:bCs/>
                <w:sz w:val="20"/>
                <w:lang w:val="fr-CH"/>
              </w:rPr>
            </w:pPr>
            <w:r>
              <w:rPr>
                <w:b/>
                <w:bCs/>
                <w:sz w:val="20"/>
                <w:lang w:val="fr-CH"/>
              </w:rPr>
              <w:t>F</w:t>
            </w:r>
          </w:p>
        </w:tc>
        <w:tc>
          <w:tcPr>
            <w:tcW w:w="8220" w:type="dxa"/>
            <w:tcBorders>
              <w:top w:val="nil"/>
              <w:left w:val="nil"/>
              <w:bottom w:val="nil"/>
              <w:right w:val="single" w:sz="12" w:space="0" w:color="000080"/>
            </w:tcBorders>
          </w:tcPr>
          <w:p w14:paraId="4F8CAD92" w14:textId="77777777" w:rsidR="00CB60A4" w:rsidRDefault="00CB60A4">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fr-CH"/>
              </w:rPr>
            </w:pPr>
            <w:r>
              <w:rPr>
                <w:sz w:val="20"/>
                <w:lang w:val="fr-CH"/>
              </w:rPr>
              <w:t>Fixed service</w:t>
            </w:r>
          </w:p>
        </w:tc>
      </w:tr>
      <w:tr w:rsidR="00CB60A4" w:rsidRPr="008D3D8D" w14:paraId="30F06E48" w14:textId="77777777" w:rsidTr="002F00DE">
        <w:tc>
          <w:tcPr>
            <w:tcW w:w="1140" w:type="dxa"/>
            <w:tcBorders>
              <w:top w:val="nil"/>
              <w:left w:val="single" w:sz="12" w:space="0" w:color="000080"/>
              <w:bottom w:val="nil"/>
              <w:right w:val="nil"/>
            </w:tcBorders>
            <w:shd w:val="clear" w:color="auto" w:fill="F3F3F3"/>
          </w:tcPr>
          <w:p w14:paraId="021955FA" w14:textId="77777777" w:rsidR="00CB60A4" w:rsidRPr="002F00DE" w:rsidRDefault="00CB60A4">
            <w:pPr>
              <w:spacing w:before="30" w:after="30"/>
              <w:ind w:left="57"/>
              <w:jc w:val="left"/>
              <w:rPr>
                <w:b/>
                <w:bCs/>
                <w:color w:val="000080"/>
                <w:sz w:val="20"/>
                <w:lang w:val="en-US"/>
              </w:rPr>
            </w:pPr>
            <w:r w:rsidRPr="002F00DE">
              <w:rPr>
                <w:b/>
                <w:bCs/>
                <w:color w:val="000080"/>
                <w:sz w:val="20"/>
                <w:lang w:val="en-US"/>
              </w:rPr>
              <w:t>M</w:t>
            </w:r>
          </w:p>
        </w:tc>
        <w:tc>
          <w:tcPr>
            <w:tcW w:w="8220" w:type="dxa"/>
            <w:tcBorders>
              <w:top w:val="nil"/>
              <w:left w:val="nil"/>
              <w:bottom w:val="nil"/>
              <w:right w:val="single" w:sz="12" w:space="0" w:color="000080"/>
            </w:tcBorders>
            <w:shd w:val="clear" w:color="auto" w:fill="F3F3F3"/>
          </w:tcPr>
          <w:p w14:paraId="2103FC3D" w14:textId="77777777" w:rsidR="00CB60A4" w:rsidRPr="002F00DE"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Cs/>
                <w:color w:val="000080"/>
                <w:sz w:val="20"/>
                <w:lang w:val="en-US"/>
              </w:rPr>
            </w:pPr>
            <w:r w:rsidRPr="002F00DE">
              <w:rPr>
                <w:bCs/>
                <w:color w:val="000080"/>
                <w:sz w:val="20"/>
                <w:lang w:val="en-US"/>
              </w:rPr>
              <w:t>Mobile, radiodetermination, amateur and related satellite services</w:t>
            </w:r>
          </w:p>
        </w:tc>
      </w:tr>
      <w:tr w:rsidR="00CB60A4" w14:paraId="6ED4FF02" w14:textId="77777777">
        <w:tc>
          <w:tcPr>
            <w:tcW w:w="1140" w:type="dxa"/>
            <w:tcBorders>
              <w:top w:val="nil"/>
              <w:left w:val="single" w:sz="12" w:space="0" w:color="000080"/>
              <w:bottom w:val="nil"/>
              <w:right w:val="nil"/>
            </w:tcBorders>
          </w:tcPr>
          <w:p w14:paraId="12C37A87" w14:textId="77777777" w:rsidR="00CB60A4" w:rsidRDefault="00CB60A4">
            <w:pPr>
              <w:spacing w:before="30" w:after="30"/>
              <w:ind w:left="57"/>
              <w:jc w:val="left"/>
              <w:rPr>
                <w:b/>
                <w:bCs/>
                <w:sz w:val="20"/>
                <w:lang w:val="fr-CH"/>
              </w:rPr>
            </w:pPr>
            <w:r>
              <w:rPr>
                <w:b/>
                <w:bCs/>
                <w:sz w:val="20"/>
                <w:lang w:val="fr-CH"/>
              </w:rPr>
              <w:t>P</w:t>
            </w:r>
          </w:p>
        </w:tc>
        <w:tc>
          <w:tcPr>
            <w:tcW w:w="8220" w:type="dxa"/>
            <w:tcBorders>
              <w:top w:val="nil"/>
              <w:left w:val="nil"/>
              <w:bottom w:val="nil"/>
              <w:right w:val="single" w:sz="12" w:space="0" w:color="000080"/>
            </w:tcBorders>
          </w:tcPr>
          <w:p w14:paraId="7040539F" w14:textId="77777777" w:rsidR="00CB60A4" w:rsidRDefault="00CB60A4">
            <w:pPr>
              <w:spacing w:before="30" w:after="30"/>
              <w:jc w:val="left"/>
              <w:rPr>
                <w:sz w:val="20"/>
                <w:lang w:val="fr-CH"/>
              </w:rPr>
            </w:pPr>
            <w:r>
              <w:rPr>
                <w:sz w:val="20"/>
                <w:lang w:val="fr-CH"/>
              </w:rPr>
              <w:t>Radiowave propagation</w:t>
            </w:r>
          </w:p>
        </w:tc>
      </w:tr>
      <w:tr w:rsidR="00CB60A4" w14:paraId="725E4F35" w14:textId="77777777">
        <w:tc>
          <w:tcPr>
            <w:tcW w:w="1140" w:type="dxa"/>
            <w:tcBorders>
              <w:top w:val="nil"/>
              <w:left w:val="single" w:sz="12" w:space="0" w:color="000080"/>
              <w:bottom w:val="nil"/>
              <w:right w:val="nil"/>
            </w:tcBorders>
          </w:tcPr>
          <w:p w14:paraId="7C47E07E" w14:textId="77777777" w:rsidR="00CB60A4" w:rsidRDefault="00CB60A4">
            <w:pPr>
              <w:spacing w:before="30" w:after="30"/>
              <w:ind w:left="57"/>
              <w:jc w:val="left"/>
              <w:rPr>
                <w:b/>
                <w:bCs/>
                <w:sz w:val="20"/>
                <w:lang w:val="en-US"/>
              </w:rPr>
            </w:pPr>
            <w:r>
              <w:rPr>
                <w:b/>
                <w:bCs/>
                <w:sz w:val="20"/>
                <w:lang w:val="en-US"/>
              </w:rPr>
              <w:t>RA</w:t>
            </w:r>
          </w:p>
        </w:tc>
        <w:tc>
          <w:tcPr>
            <w:tcW w:w="8220" w:type="dxa"/>
            <w:tcBorders>
              <w:top w:val="nil"/>
              <w:left w:val="nil"/>
              <w:bottom w:val="nil"/>
              <w:right w:val="single" w:sz="12" w:space="0" w:color="000080"/>
            </w:tcBorders>
          </w:tcPr>
          <w:p w14:paraId="6C7C29D9" w14:textId="77777777" w:rsidR="00CB60A4" w:rsidRDefault="00CB60A4">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Pr>
                <w:sz w:val="20"/>
                <w:lang w:val="en-US"/>
              </w:rPr>
              <w:t>Radio astronomy</w:t>
            </w:r>
          </w:p>
        </w:tc>
      </w:tr>
      <w:tr w:rsidR="00CB60A4" w14:paraId="77D876F2" w14:textId="77777777">
        <w:tc>
          <w:tcPr>
            <w:tcW w:w="1140" w:type="dxa"/>
            <w:tcBorders>
              <w:top w:val="nil"/>
              <w:left w:val="single" w:sz="12" w:space="0" w:color="000080"/>
              <w:bottom w:val="nil"/>
              <w:right w:val="nil"/>
            </w:tcBorders>
          </w:tcPr>
          <w:p w14:paraId="27119B51" w14:textId="77777777" w:rsidR="00CB60A4" w:rsidRDefault="00CB60A4">
            <w:pPr>
              <w:spacing w:before="30" w:after="30"/>
              <w:ind w:left="57"/>
              <w:jc w:val="left"/>
              <w:rPr>
                <w:b/>
                <w:bCs/>
                <w:sz w:val="20"/>
                <w:lang w:val="en-US"/>
              </w:rPr>
            </w:pPr>
            <w:r>
              <w:rPr>
                <w:b/>
                <w:bCs/>
                <w:sz w:val="20"/>
                <w:lang w:val="en-US"/>
              </w:rPr>
              <w:t>RS</w:t>
            </w:r>
          </w:p>
        </w:tc>
        <w:tc>
          <w:tcPr>
            <w:tcW w:w="8220" w:type="dxa"/>
            <w:tcBorders>
              <w:top w:val="nil"/>
              <w:left w:val="nil"/>
              <w:bottom w:val="nil"/>
              <w:right w:val="single" w:sz="12" w:space="0" w:color="000080"/>
            </w:tcBorders>
          </w:tcPr>
          <w:p w14:paraId="69803E07" w14:textId="77777777" w:rsidR="00CB60A4" w:rsidRDefault="00CB60A4">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Pr>
                <w:sz w:val="20"/>
                <w:lang w:val="en-US"/>
              </w:rPr>
              <w:t>Remote sensing systems</w:t>
            </w:r>
          </w:p>
        </w:tc>
      </w:tr>
      <w:tr w:rsidR="00CD7A62" w14:paraId="7FE4F5F9" w14:textId="77777777">
        <w:tc>
          <w:tcPr>
            <w:tcW w:w="1140" w:type="dxa"/>
            <w:tcBorders>
              <w:top w:val="nil"/>
              <w:left w:val="single" w:sz="12" w:space="0" w:color="000080"/>
              <w:bottom w:val="nil"/>
              <w:right w:val="nil"/>
            </w:tcBorders>
          </w:tcPr>
          <w:p w14:paraId="46580B0A" w14:textId="77777777" w:rsidR="00CD7A62" w:rsidRDefault="00CD7A62">
            <w:pPr>
              <w:spacing w:before="30" w:after="30"/>
              <w:ind w:left="57"/>
              <w:jc w:val="left"/>
              <w:rPr>
                <w:b/>
                <w:bCs/>
                <w:sz w:val="20"/>
                <w:lang w:val="en-US"/>
              </w:rPr>
            </w:pPr>
            <w:r>
              <w:rPr>
                <w:b/>
                <w:bCs/>
                <w:sz w:val="20"/>
                <w:lang w:val="en-US"/>
              </w:rPr>
              <w:t>S</w:t>
            </w:r>
          </w:p>
        </w:tc>
        <w:tc>
          <w:tcPr>
            <w:tcW w:w="8220" w:type="dxa"/>
            <w:tcBorders>
              <w:top w:val="nil"/>
              <w:left w:val="nil"/>
              <w:bottom w:val="nil"/>
              <w:right w:val="single" w:sz="12" w:space="0" w:color="000080"/>
            </w:tcBorders>
          </w:tcPr>
          <w:p w14:paraId="3AAC527A" w14:textId="77777777" w:rsidR="00CD7A62" w:rsidRDefault="00CD7A62">
            <w:pPr>
              <w:spacing w:before="30" w:after="30"/>
              <w:jc w:val="left"/>
              <w:rPr>
                <w:sz w:val="20"/>
                <w:lang w:val="en-US"/>
              </w:rPr>
            </w:pPr>
            <w:r>
              <w:rPr>
                <w:sz w:val="20"/>
                <w:lang w:val="en-US"/>
              </w:rPr>
              <w:t>Fixed</w:t>
            </w:r>
            <w:r w:rsidR="00C07EAC">
              <w:rPr>
                <w:sz w:val="20"/>
                <w:lang w:val="en-US"/>
              </w:rPr>
              <w:t>-</w:t>
            </w:r>
            <w:r>
              <w:rPr>
                <w:sz w:val="20"/>
                <w:lang w:val="en-US"/>
              </w:rPr>
              <w:t>satellite service</w:t>
            </w:r>
          </w:p>
        </w:tc>
      </w:tr>
      <w:tr w:rsidR="00CB60A4" w14:paraId="7000CAD5" w14:textId="77777777">
        <w:tc>
          <w:tcPr>
            <w:tcW w:w="1140" w:type="dxa"/>
            <w:tcBorders>
              <w:top w:val="nil"/>
              <w:left w:val="single" w:sz="12" w:space="0" w:color="000080"/>
              <w:bottom w:val="nil"/>
              <w:right w:val="nil"/>
            </w:tcBorders>
          </w:tcPr>
          <w:p w14:paraId="0DBD41A1" w14:textId="77777777" w:rsidR="00CB60A4" w:rsidRDefault="00CB60A4">
            <w:pPr>
              <w:spacing w:before="30" w:after="30"/>
              <w:ind w:left="57"/>
              <w:jc w:val="left"/>
              <w:rPr>
                <w:b/>
                <w:bCs/>
                <w:sz w:val="20"/>
                <w:lang w:val="en-US"/>
              </w:rPr>
            </w:pPr>
            <w:r>
              <w:rPr>
                <w:b/>
                <w:bCs/>
                <w:sz w:val="20"/>
                <w:lang w:val="en-US"/>
              </w:rPr>
              <w:t>SA</w:t>
            </w:r>
          </w:p>
        </w:tc>
        <w:tc>
          <w:tcPr>
            <w:tcW w:w="8220" w:type="dxa"/>
            <w:tcBorders>
              <w:top w:val="nil"/>
              <w:left w:val="nil"/>
              <w:bottom w:val="nil"/>
              <w:right w:val="single" w:sz="12" w:space="0" w:color="000080"/>
            </w:tcBorders>
          </w:tcPr>
          <w:p w14:paraId="308B6DD1" w14:textId="77777777" w:rsidR="00CB60A4" w:rsidRDefault="00CB60A4">
            <w:pPr>
              <w:spacing w:before="30" w:after="30"/>
              <w:jc w:val="left"/>
              <w:rPr>
                <w:sz w:val="20"/>
                <w:lang w:val="en-US"/>
              </w:rPr>
            </w:pPr>
            <w:r>
              <w:rPr>
                <w:sz w:val="20"/>
                <w:lang w:val="en-US"/>
              </w:rPr>
              <w:t>Space applications and meteorology</w:t>
            </w:r>
          </w:p>
        </w:tc>
      </w:tr>
      <w:tr w:rsidR="00CB60A4" w:rsidRPr="00723603" w14:paraId="089E73BA" w14:textId="77777777">
        <w:tc>
          <w:tcPr>
            <w:tcW w:w="1140" w:type="dxa"/>
            <w:tcBorders>
              <w:top w:val="nil"/>
              <w:left w:val="single" w:sz="12" w:space="0" w:color="000080"/>
              <w:bottom w:val="nil"/>
              <w:right w:val="nil"/>
            </w:tcBorders>
          </w:tcPr>
          <w:p w14:paraId="69723A66" w14:textId="77777777" w:rsidR="00CB60A4" w:rsidRDefault="00CB60A4">
            <w:pPr>
              <w:spacing w:before="30" w:after="30"/>
              <w:ind w:left="57"/>
              <w:jc w:val="left"/>
              <w:rPr>
                <w:b/>
                <w:bCs/>
                <w:sz w:val="20"/>
                <w:lang w:val="en-US"/>
              </w:rPr>
            </w:pPr>
            <w:r>
              <w:rPr>
                <w:b/>
                <w:bCs/>
                <w:sz w:val="20"/>
                <w:lang w:val="en-US"/>
              </w:rPr>
              <w:t>SF</w:t>
            </w:r>
          </w:p>
        </w:tc>
        <w:tc>
          <w:tcPr>
            <w:tcW w:w="8220" w:type="dxa"/>
            <w:tcBorders>
              <w:top w:val="nil"/>
              <w:left w:val="nil"/>
              <w:bottom w:val="nil"/>
              <w:right w:val="single" w:sz="12" w:space="0" w:color="000080"/>
            </w:tcBorders>
          </w:tcPr>
          <w:p w14:paraId="5E373FFB" w14:textId="77777777" w:rsidR="00CB60A4" w:rsidRDefault="00CB60A4">
            <w:pPr>
              <w:spacing w:before="30" w:after="30"/>
              <w:jc w:val="left"/>
              <w:rPr>
                <w:sz w:val="20"/>
                <w:lang w:val="en-US"/>
              </w:rPr>
            </w:pPr>
            <w:r>
              <w:rPr>
                <w:sz w:val="20"/>
                <w:lang w:val="en-US"/>
              </w:rPr>
              <w:t>Frequency sharing and coordination between fixed-satellite and fixed service systems</w:t>
            </w:r>
          </w:p>
        </w:tc>
      </w:tr>
      <w:tr w:rsidR="00CB60A4" w14:paraId="1DCB2345" w14:textId="77777777">
        <w:tc>
          <w:tcPr>
            <w:tcW w:w="1140" w:type="dxa"/>
            <w:tcBorders>
              <w:top w:val="nil"/>
              <w:left w:val="single" w:sz="12" w:space="0" w:color="000080"/>
              <w:bottom w:val="single" w:sz="12" w:space="0" w:color="000080"/>
              <w:right w:val="nil"/>
            </w:tcBorders>
          </w:tcPr>
          <w:p w14:paraId="41CA5D7E" w14:textId="77777777" w:rsidR="00CB60A4" w:rsidRDefault="00CB60A4">
            <w:pPr>
              <w:spacing w:before="30" w:after="30"/>
              <w:ind w:left="57"/>
              <w:jc w:val="left"/>
              <w:rPr>
                <w:b/>
                <w:bCs/>
                <w:sz w:val="20"/>
                <w:lang w:val="en-US"/>
              </w:rPr>
            </w:pPr>
            <w:r>
              <w:rPr>
                <w:b/>
                <w:bCs/>
                <w:sz w:val="20"/>
                <w:lang w:val="en-US"/>
              </w:rPr>
              <w:t>SM</w:t>
            </w:r>
          </w:p>
        </w:tc>
        <w:tc>
          <w:tcPr>
            <w:tcW w:w="8220" w:type="dxa"/>
            <w:tcBorders>
              <w:top w:val="nil"/>
              <w:left w:val="nil"/>
              <w:bottom w:val="single" w:sz="12" w:space="0" w:color="000080"/>
              <w:right w:val="single" w:sz="12" w:space="0" w:color="000080"/>
            </w:tcBorders>
          </w:tcPr>
          <w:p w14:paraId="0B718A16" w14:textId="77777777" w:rsidR="00CB60A4" w:rsidRDefault="00CB60A4" w:rsidP="00505FB4">
            <w:pPr>
              <w:spacing w:before="30" w:after="180"/>
              <w:jc w:val="left"/>
              <w:rPr>
                <w:sz w:val="20"/>
                <w:lang w:val="en-US"/>
              </w:rPr>
            </w:pPr>
            <w:r>
              <w:rPr>
                <w:sz w:val="20"/>
                <w:lang w:val="en-US"/>
              </w:rPr>
              <w:t>Spectrum management</w:t>
            </w:r>
          </w:p>
        </w:tc>
      </w:tr>
    </w:tbl>
    <w:p w14:paraId="1514C72A" w14:textId="77777777" w:rsidR="00CB60A4" w:rsidRDefault="00CB60A4" w:rsidP="00CB60A4">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CB60A4" w14:paraId="225A27D0" w14:textId="77777777">
        <w:tc>
          <w:tcPr>
            <w:tcW w:w="720" w:type="dxa"/>
          </w:tcPr>
          <w:p w14:paraId="59295978" w14:textId="77777777" w:rsidR="00CB60A4" w:rsidRDefault="00CB60A4">
            <w:pPr>
              <w:jc w:val="center"/>
              <w:rPr>
                <w:sz w:val="22"/>
                <w:lang w:val="en-US"/>
              </w:rPr>
            </w:pPr>
          </w:p>
        </w:tc>
      </w:tr>
    </w:tbl>
    <w:p w14:paraId="77B61A85" w14:textId="77777777" w:rsidR="00CB60A4" w:rsidRDefault="00CB60A4" w:rsidP="00CB60A4">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insideH w:val="single" w:sz="4" w:space="0" w:color="auto"/>
          <w:insideV w:val="single" w:sz="4" w:space="0" w:color="auto"/>
        </w:tblBorders>
        <w:tblLook w:val="01E0" w:firstRow="1" w:lastRow="1" w:firstColumn="1" w:lastColumn="1" w:noHBand="0" w:noVBand="0"/>
      </w:tblPr>
      <w:tblGrid>
        <w:gridCol w:w="9321"/>
      </w:tblGrid>
      <w:tr w:rsidR="00CB60A4" w:rsidRPr="00723603" w14:paraId="2D24D0D3" w14:textId="77777777" w:rsidTr="004C5120">
        <w:tc>
          <w:tcPr>
            <w:tcW w:w="9360" w:type="dxa"/>
            <w:tcBorders>
              <w:top w:val="single" w:sz="12" w:space="0" w:color="000080"/>
              <w:left w:val="single" w:sz="12" w:space="0" w:color="000080"/>
              <w:bottom w:val="single" w:sz="12" w:space="0" w:color="000080"/>
              <w:right w:val="single" w:sz="12" w:space="0" w:color="000080"/>
            </w:tcBorders>
          </w:tcPr>
          <w:p w14:paraId="202456DB" w14:textId="77777777" w:rsidR="00CB60A4" w:rsidRPr="004C5120" w:rsidRDefault="00CB60A4" w:rsidP="004E46B8">
            <w:pPr>
              <w:spacing w:after="120"/>
              <w:jc w:val="left"/>
              <w:rPr>
                <w:b/>
                <w:bCs/>
                <w:sz w:val="20"/>
                <w:lang w:val="en-US"/>
              </w:rPr>
            </w:pPr>
            <w:r w:rsidRPr="004C5120">
              <w:rPr>
                <w:b/>
                <w:bCs/>
                <w:i/>
                <w:iCs/>
                <w:sz w:val="20"/>
                <w:lang w:val="en-US"/>
              </w:rPr>
              <w:t>Note</w:t>
            </w:r>
            <w:r w:rsidRPr="004C5120">
              <w:rPr>
                <w:i/>
                <w:iCs/>
                <w:sz w:val="20"/>
                <w:lang w:val="en-US"/>
              </w:rPr>
              <w:t xml:space="preserve">: This ITU-R </w:t>
            </w:r>
            <w:r w:rsidR="00505FB4" w:rsidRPr="004C5120">
              <w:rPr>
                <w:i/>
                <w:iCs/>
                <w:sz w:val="20"/>
                <w:lang w:val="en-US"/>
              </w:rPr>
              <w:t>Report</w:t>
            </w:r>
            <w:r w:rsidRPr="004C5120">
              <w:rPr>
                <w:i/>
                <w:iCs/>
                <w:sz w:val="20"/>
                <w:lang w:val="en-US"/>
              </w:rPr>
              <w:t xml:space="preserve"> was approved in English </w:t>
            </w:r>
            <w:r w:rsidR="001A5259" w:rsidRPr="004C5120">
              <w:rPr>
                <w:i/>
                <w:iCs/>
                <w:sz w:val="20"/>
                <w:lang w:val="en-US"/>
              </w:rPr>
              <w:t xml:space="preserve">by the Study Group </w:t>
            </w:r>
            <w:r w:rsidRPr="004C5120">
              <w:rPr>
                <w:i/>
                <w:iCs/>
                <w:sz w:val="20"/>
                <w:lang w:val="en-US"/>
              </w:rPr>
              <w:t xml:space="preserve">under the </w:t>
            </w:r>
            <w:r w:rsidR="001A5259" w:rsidRPr="004C5120">
              <w:rPr>
                <w:i/>
                <w:iCs/>
                <w:sz w:val="20"/>
                <w:lang w:val="en-US"/>
              </w:rPr>
              <w:t>procedure detailed in Resolution</w:t>
            </w:r>
            <w:r w:rsidR="004E46B8">
              <w:rPr>
                <w:i/>
                <w:iCs/>
                <w:sz w:val="20"/>
                <w:lang w:val="en-US"/>
              </w:rPr>
              <w:t> </w:t>
            </w:r>
            <w:r w:rsidRPr="004C5120">
              <w:rPr>
                <w:i/>
                <w:iCs/>
                <w:sz w:val="20"/>
                <w:lang w:val="en-US"/>
              </w:rPr>
              <w:t>ITU-R 1.</w:t>
            </w:r>
          </w:p>
        </w:tc>
      </w:tr>
    </w:tbl>
    <w:p w14:paraId="786BEA24" w14:textId="77777777" w:rsidR="00CB60A4" w:rsidRDefault="00CB60A4" w:rsidP="00CB60A4">
      <w:pPr>
        <w:spacing w:before="0"/>
        <w:jc w:val="center"/>
        <w:rPr>
          <w:sz w:val="22"/>
          <w:lang w:val="en-US"/>
        </w:rPr>
      </w:pPr>
    </w:p>
    <w:p w14:paraId="5F026FD2" w14:textId="77777777" w:rsidR="00CB60A4" w:rsidRDefault="00CB60A4" w:rsidP="00CB60A4">
      <w:pPr>
        <w:spacing w:before="0"/>
        <w:jc w:val="center"/>
        <w:rPr>
          <w:sz w:val="22"/>
          <w:lang w:val="en-US"/>
        </w:rPr>
      </w:pPr>
    </w:p>
    <w:p w14:paraId="7B88B828" w14:textId="77777777" w:rsidR="00CB60A4" w:rsidRDefault="00CB60A4" w:rsidP="00CB60A4">
      <w:pPr>
        <w:spacing w:before="0"/>
        <w:jc w:val="right"/>
        <w:rPr>
          <w:i/>
          <w:iCs/>
          <w:sz w:val="20"/>
          <w:lang w:val="en-US"/>
        </w:rPr>
      </w:pPr>
      <w:r>
        <w:rPr>
          <w:i/>
          <w:iCs/>
          <w:sz w:val="20"/>
          <w:lang w:val="en-US"/>
        </w:rPr>
        <w:t>Electronic Publication</w:t>
      </w:r>
    </w:p>
    <w:p w14:paraId="470DD3D0" w14:textId="77777777" w:rsidR="00CB60A4" w:rsidRDefault="00CB60A4" w:rsidP="006C7775">
      <w:pPr>
        <w:spacing w:before="0"/>
        <w:jc w:val="right"/>
        <w:rPr>
          <w:sz w:val="20"/>
          <w:lang w:val="en-US"/>
        </w:rPr>
      </w:pPr>
      <w:smartTag w:uri="urn:schemas-microsoft-com:office:smarttags" w:element="place">
        <w:smartTag w:uri="urn:schemas-microsoft-com:office:smarttags" w:element="State">
          <w:r>
            <w:rPr>
              <w:sz w:val="20"/>
              <w:lang w:val="en-US"/>
            </w:rPr>
            <w:t>Geneva</w:t>
          </w:r>
        </w:smartTag>
      </w:smartTag>
      <w:r>
        <w:rPr>
          <w:sz w:val="20"/>
          <w:lang w:val="en-US"/>
        </w:rPr>
        <w:t>, 20</w:t>
      </w:r>
      <w:r w:rsidR="00AD41F7">
        <w:rPr>
          <w:sz w:val="20"/>
          <w:lang w:val="en-US"/>
        </w:rPr>
        <w:t>1</w:t>
      </w:r>
      <w:r w:rsidR="006C7775">
        <w:rPr>
          <w:sz w:val="20"/>
          <w:lang w:val="en-US"/>
        </w:rPr>
        <w:t>8</w:t>
      </w:r>
    </w:p>
    <w:p w14:paraId="7883A102" w14:textId="77777777" w:rsidR="00CB60A4" w:rsidRDefault="00CB60A4" w:rsidP="006C7775">
      <w:pPr>
        <w:jc w:val="center"/>
        <w:rPr>
          <w:sz w:val="20"/>
          <w:lang w:val="en-US"/>
        </w:rPr>
      </w:pPr>
      <w:r>
        <w:rPr>
          <w:sz w:val="20"/>
          <w:lang w:val="en-US"/>
        </w:rPr>
        <w:sym w:font="Symbol" w:char="00E3"/>
      </w:r>
      <w:r>
        <w:rPr>
          <w:sz w:val="20"/>
          <w:lang w:val="en-US"/>
        </w:rPr>
        <w:t xml:space="preserve"> ITU </w:t>
      </w:r>
      <w:bookmarkStart w:id="4" w:name="iiannee"/>
      <w:bookmarkEnd w:id="4"/>
      <w:r>
        <w:rPr>
          <w:sz w:val="20"/>
          <w:lang w:val="en-US"/>
        </w:rPr>
        <w:t>20</w:t>
      </w:r>
      <w:r w:rsidR="00AD41F7">
        <w:rPr>
          <w:sz w:val="20"/>
          <w:lang w:val="en-US"/>
        </w:rPr>
        <w:t>1</w:t>
      </w:r>
      <w:r w:rsidR="006C7775">
        <w:rPr>
          <w:sz w:val="20"/>
          <w:lang w:val="en-US"/>
        </w:rPr>
        <w:t>8</w:t>
      </w:r>
    </w:p>
    <w:p w14:paraId="6CC4D0BF" w14:textId="77777777" w:rsidR="00CB60A4" w:rsidRDefault="00CB60A4" w:rsidP="00CB60A4">
      <w:pPr>
        <w:rPr>
          <w:sz w:val="18"/>
          <w:szCs w:val="18"/>
          <w:lang w:val="en-US"/>
        </w:rPr>
      </w:pPr>
      <w:r>
        <w:rPr>
          <w:sz w:val="18"/>
          <w:szCs w:val="18"/>
          <w:lang w:val="en-US"/>
        </w:rPr>
        <w:t>All rights reserved. No part of this publication may be reproduced, by any means whatsoever, without written permission of ITU.</w:t>
      </w:r>
    </w:p>
    <w:p w14:paraId="55891583" w14:textId="77777777" w:rsidR="00CB60A4" w:rsidRDefault="00CB60A4" w:rsidP="00CB60A4">
      <w:pPr>
        <w:tabs>
          <w:tab w:val="clear" w:pos="794"/>
          <w:tab w:val="clear" w:pos="1191"/>
          <w:tab w:val="clear" w:pos="1588"/>
          <w:tab w:val="clear" w:pos="1985"/>
        </w:tabs>
        <w:overflowPunct/>
        <w:autoSpaceDE/>
        <w:autoSpaceDN/>
        <w:adjustRightInd/>
        <w:spacing w:before="0"/>
        <w:jc w:val="left"/>
        <w:rPr>
          <w:i/>
          <w:sz w:val="20"/>
          <w:lang w:val="en-US"/>
        </w:rPr>
        <w:sectPr w:rsidR="00CB60A4" w:rsidSect="009F0D75">
          <w:pgSz w:w="11907" w:h="16834"/>
          <w:pgMar w:top="1418" w:right="1134" w:bottom="1134" w:left="1134" w:header="720" w:footer="482" w:gutter="0"/>
          <w:paperSrc w:first="15" w:other="15"/>
          <w:pgNumType w:fmt="lowerRoman" w:start="2"/>
          <w:cols w:space="720"/>
        </w:sectPr>
      </w:pPr>
    </w:p>
    <w:p w14:paraId="070B329D" w14:textId="77777777" w:rsidR="006C7775" w:rsidRPr="00BF487A" w:rsidRDefault="00934ED7" w:rsidP="006C7775">
      <w:pPr>
        <w:pStyle w:val="RecNo"/>
        <w:rPr>
          <w:lang w:val="en-US"/>
        </w:rPr>
      </w:pPr>
      <w:bookmarkStart w:id="5" w:name="irecnoe"/>
      <w:bookmarkEnd w:id="5"/>
      <w:r w:rsidRPr="008D3D8D">
        <w:rPr>
          <w:lang w:val="en-US"/>
        </w:rPr>
        <w:lastRenderedPageBreak/>
        <w:t>R</w:t>
      </w:r>
      <w:r w:rsidR="008D3D8D" w:rsidRPr="008D3D8D">
        <w:rPr>
          <w:lang w:val="en-US"/>
        </w:rPr>
        <w:t>EPORT</w:t>
      </w:r>
      <w:r w:rsidRPr="008D3D8D">
        <w:rPr>
          <w:lang w:val="en-US"/>
        </w:rPr>
        <w:t xml:space="preserve">  </w:t>
      </w:r>
      <w:r w:rsidRPr="008D3D8D">
        <w:rPr>
          <w:rStyle w:val="href"/>
          <w:lang w:val="en-US"/>
        </w:rPr>
        <w:t xml:space="preserve">ITU-R  </w:t>
      </w:r>
      <w:r w:rsidR="002F00DE">
        <w:rPr>
          <w:rStyle w:val="href"/>
          <w:lang w:val="en-US"/>
        </w:rPr>
        <w:t>M</w:t>
      </w:r>
      <w:r w:rsidR="008D3D8D" w:rsidRPr="008D3D8D">
        <w:rPr>
          <w:rStyle w:val="href"/>
          <w:lang w:val="en-US"/>
        </w:rPr>
        <w:t>.</w:t>
      </w:r>
      <w:r w:rsidR="006C7775">
        <w:rPr>
          <w:rStyle w:val="href"/>
          <w:lang w:val="en-US"/>
        </w:rPr>
        <w:t>2377-1</w:t>
      </w:r>
    </w:p>
    <w:p w14:paraId="53A1535A" w14:textId="77777777" w:rsidR="008A0E3C" w:rsidRPr="006C7775" w:rsidRDefault="006C7775" w:rsidP="006C7775">
      <w:pPr>
        <w:pStyle w:val="Rectitle"/>
        <w:rPr>
          <w:lang w:val="en-US"/>
        </w:rPr>
      </w:pPr>
      <w:r w:rsidRPr="006C7775">
        <w:rPr>
          <w:lang w:val="en-US"/>
        </w:rPr>
        <w:t>Radiocommunication objectives and requirements for</w:t>
      </w:r>
      <w:r w:rsidRPr="006C7775">
        <w:rPr>
          <w:lang w:val="en-US"/>
        </w:rPr>
        <w:br/>
        <w:t>Public Protection and Disaster Relief</w:t>
      </w:r>
    </w:p>
    <w:p w14:paraId="6F0784E0" w14:textId="77777777" w:rsidR="008A0E3C" w:rsidRDefault="008A0E3C" w:rsidP="008A0E3C">
      <w:pPr>
        <w:pStyle w:val="Repdate"/>
        <w:rPr>
          <w:lang w:val="en-US" w:eastAsia="ja-JP"/>
        </w:rPr>
      </w:pPr>
      <w:r w:rsidRPr="008A0E3C">
        <w:rPr>
          <w:lang w:val="en-US" w:eastAsia="ja-JP"/>
        </w:rPr>
        <w:t>(2015-2017)</w:t>
      </w:r>
    </w:p>
    <w:p w14:paraId="0E8175C5" w14:textId="77777777" w:rsidR="00CE78D3" w:rsidRDefault="00126A89" w:rsidP="00126A89">
      <w:pPr>
        <w:jc w:val="center"/>
        <w:rPr>
          <w:lang w:val="en-US" w:eastAsia="ja-JP"/>
        </w:rPr>
      </w:pPr>
      <w:r>
        <w:rPr>
          <w:lang w:val="en-US" w:eastAsia="ja-JP"/>
        </w:rPr>
        <w:t>TABLE OF CONTENTS</w:t>
      </w:r>
    </w:p>
    <w:p w14:paraId="178FCBBA" w14:textId="77777777" w:rsidR="00126A89" w:rsidRPr="00126A89" w:rsidRDefault="00126A89" w:rsidP="00126A89">
      <w:pPr>
        <w:jc w:val="right"/>
        <w:rPr>
          <w:i/>
          <w:iCs/>
          <w:lang w:val="en-US" w:eastAsia="ja-JP"/>
        </w:rPr>
      </w:pPr>
      <w:r w:rsidRPr="00126A89">
        <w:rPr>
          <w:i/>
          <w:iCs/>
          <w:lang w:val="en-US" w:eastAsia="ja-JP"/>
        </w:rPr>
        <w:t>Page</w:t>
      </w:r>
    </w:p>
    <w:p w14:paraId="02876B27" w14:textId="77777777" w:rsidR="00CE78D3" w:rsidRDefault="00CE78D3" w:rsidP="00126A89">
      <w:pPr>
        <w:pStyle w:val="TOC1"/>
        <w:spacing w:before="0"/>
        <w:rPr>
          <w:rFonts w:asciiTheme="minorHAnsi" w:hAnsiTheme="minorHAnsi" w:cstheme="minorBidi"/>
          <w:noProof/>
          <w:sz w:val="22"/>
          <w:szCs w:val="22"/>
          <w:lang w:eastAsia="zh-CN"/>
        </w:rPr>
      </w:pPr>
      <w:r>
        <w:rPr>
          <w:lang w:eastAsia="ja-JP"/>
        </w:rPr>
        <w:fldChar w:fldCharType="begin"/>
      </w:r>
      <w:r>
        <w:rPr>
          <w:lang w:eastAsia="ja-JP"/>
        </w:rPr>
        <w:instrText xml:space="preserve"> TOC \o "1-2" \h \z \t "Annex_NoTitle,1,Appendix_NoTitle,1,Part_No,1" </w:instrText>
      </w:r>
      <w:r>
        <w:rPr>
          <w:lang w:eastAsia="ja-JP"/>
        </w:rPr>
        <w:fldChar w:fldCharType="separate"/>
      </w:r>
      <w:hyperlink w:anchor="_Toc503795077" w:history="1"/>
    </w:p>
    <w:p w14:paraId="20265CB6" w14:textId="7216CC62" w:rsidR="00CE78D3" w:rsidRDefault="0041590B">
      <w:pPr>
        <w:pStyle w:val="TOC1"/>
        <w:rPr>
          <w:rFonts w:asciiTheme="minorHAnsi" w:hAnsiTheme="minorHAnsi" w:cstheme="minorBidi"/>
          <w:noProof/>
          <w:sz w:val="22"/>
          <w:szCs w:val="22"/>
          <w:lang w:eastAsia="zh-CN"/>
        </w:rPr>
      </w:pPr>
      <w:hyperlink w:anchor="_Toc503795078" w:history="1">
        <w:r w:rsidR="00CE78D3" w:rsidRPr="006F7439">
          <w:rPr>
            <w:rStyle w:val="Hyperlink"/>
            <w:noProof/>
          </w:rPr>
          <w:t>1</w:t>
        </w:r>
        <w:r w:rsidR="00CE78D3">
          <w:rPr>
            <w:rFonts w:asciiTheme="minorHAnsi" w:hAnsiTheme="minorHAnsi" w:cstheme="minorBidi"/>
            <w:noProof/>
            <w:sz w:val="22"/>
            <w:szCs w:val="22"/>
            <w:lang w:eastAsia="zh-CN"/>
          </w:rPr>
          <w:tab/>
        </w:r>
        <w:r w:rsidR="00CE78D3" w:rsidRPr="006F7439">
          <w:rPr>
            <w:rStyle w:val="Hyperlink"/>
            <w:noProof/>
          </w:rPr>
          <w:t>Introduction</w:t>
        </w:r>
        <w:r w:rsidR="00CE78D3">
          <w:rPr>
            <w:noProof/>
            <w:webHidden/>
          </w:rPr>
          <w:tab/>
        </w:r>
        <w:r w:rsidR="00126A89">
          <w:rPr>
            <w:noProof/>
            <w:webHidden/>
          </w:rPr>
          <w:tab/>
        </w:r>
        <w:r w:rsidR="00CE78D3">
          <w:rPr>
            <w:noProof/>
            <w:webHidden/>
          </w:rPr>
          <w:fldChar w:fldCharType="begin"/>
        </w:r>
        <w:r w:rsidR="00CE78D3">
          <w:rPr>
            <w:noProof/>
            <w:webHidden/>
          </w:rPr>
          <w:instrText xml:space="preserve"> PAGEREF _Toc503795078 \h </w:instrText>
        </w:r>
        <w:r w:rsidR="00CE78D3">
          <w:rPr>
            <w:noProof/>
            <w:webHidden/>
          </w:rPr>
        </w:r>
        <w:r w:rsidR="00CE78D3">
          <w:rPr>
            <w:noProof/>
            <w:webHidden/>
          </w:rPr>
          <w:fldChar w:fldCharType="separate"/>
        </w:r>
        <w:r>
          <w:rPr>
            <w:noProof/>
            <w:webHidden/>
          </w:rPr>
          <w:t>3</w:t>
        </w:r>
        <w:r w:rsidR="00CE78D3">
          <w:rPr>
            <w:noProof/>
            <w:webHidden/>
          </w:rPr>
          <w:fldChar w:fldCharType="end"/>
        </w:r>
      </w:hyperlink>
    </w:p>
    <w:p w14:paraId="7ABF65AB" w14:textId="6F2DAA6D" w:rsidR="00CE78D3" w:rsidRDefault="0041590B">
      <w:pPr>
        <w:pStyle w:val="TOC1"/>
        <w:rPr>
          <w:rFonts w:asciiTheme="minorHAnsi" w:hAnsiTheme="minorHAnsi" w:cstheme="minorBidi"/>
          <w:noProof/>
          <w:sz w:val="22"/>
          <w:szCs w:val="22"/>
          <w:lang w:eastAsia="zh-CN"/>
        </w:rPr>
      </w:pPr>
      <w:hyperlink w:anchor="_Toc503795079" w:history="1">
        <w:r w:rsidR="00CE78D3" w:rsidRPr="006F7439">
          <w:rPr>
            <w:rStyle w:val="Hyperlink"/>
            <w:noProof/>
          </w:rPr>
          <w:t>2</w:t>
        </w:r>
        <w:r w:rsidR="00CE78D3">
          <w:rPr>
            <w:rFonts w:asciiTheme="minorHAnsi" w:hAnsiTheme="minorHAnsi" w:cstheme="minorBidi"/>
            <w:noProof/>
            <w:sz w:val="22"/>
            <w:szCs w:val="22"/>
            <w:lang w:eastAsia="zh-CN"/>
          </w:rPr>
          <w:tab/>
        </w:r>
        <w:r w:rsidR="00CE78D3" w:rsidRPr="006F7439">
          <w:rPr>
            <w:rStyle w:val="Hyperlink"/>
            <w:noProof/>
          </w:rPr>
          <w:t>Scope</w:t>
        </w:r>
        <w:r w:rsidR="00CE78D3">
          <w:rPr>
            <w:noProof/>
            <w:webHidden/>
          </w:rPr>
          <w:tab/>
        </w:r>
        <w:r w:rsidR="00E21B6B">
          <w:rPr>
            <w:noProof/>
            <w:webHidden/>
          </w:rPr>
          <w:tab/>
        </w:r>
        <w:r w:rsidR="00CE78D3">
          <w:rPr>
            <w:noProof/>
            <w:webHidden/>
          </w:rPr>
          <w:fldChar w:fldCharType="begin"/>
        </w:r>
        <w:r w:rsidR="00CE78D3">
          <w:rPr>
            <w:noProof/>
            <w:webHidden/>
          </w:rPr>
          <w:instrText xml:space="preserve"> PAGEREF _Toc503795079 \h </w:instrText>
        </w:r>
        <w:r w:rsidR="00CE78D3">
          <w:rPr>
            <w:noProof/>
            <w:webHidden/>
          </w:rPr>
        </w:r>
        <w:r w:rsidR="00CE78D3">
          <w:rPr>
            <w:noProof/>
            <w:webHidden/>
          </w:rPr>
          <w:fldChar w:fldCharType="separate"/>
        </w:r>
        <w:r>
          <w:rPr>
            <w:noProof/>
            <w:webHidden/>
          </w:rPr>
          <w:t>3</w:t>
        </w:r>
        <w:r w:rsidR="00CE78D3">
          <w:rPr>
            <w:noProof/>
            <w:webHidden/>
          </w:rPr>
          <w:fldChar w:fldCharType="end"/>
        </w:r>
      </w:hyperlink>
    </w:p>
    <w:p w14:paraId="1BAC40C4" w14:textId="1BBB8C5E" w:rsidR="00CE78D3" w:rsidRDefault="0041590B">
      <w:pPr>
        <w:pStyle w:val="TOC1"/>
        <w:rPr>
          <w:rFonts w:asciiTheme="minorHAnsi" w:hAnsiTheme="minorHAnsi" w:cstheme="minorBidi"/>
          <w:noProof/>
          <w:sz w:val="22"/>
          <w:szCs w:val="22"/>
          <w:lang w:eastAsia="zh-CN"/>
        </w:rPr>
      </w:pPr>
      <w:hyperlink w:anchor="_Toc503795080" w:history="1">
        <w:r w:rsidRPr="0041590B">
          <w:rPr>
            <w:rStyle w:val="Hyperlink"/>
            <w:noProof/>
          </w:rPr>
          <w:t>PART 1 – GENERIC PPDR RADIOCOMMUNICATIONS</w:t>
        </w:r>
        <w:r w:rsidR="00CE78D3">
          <w:rPr>
            <w:noProof/>
            <w:webHidden/>
          </w:rPr>
          <w:tab/>
        </w:r>
        <w:r w:rsidR="00E21B6B">
          <w:rPr>
            <w:noProof/>
            <w:webHidden/>
          </w:rPr>
          <w:tab/>
        </w:r>
        <w:r w:rsidR="00CE78D3">
          <w:rPr>
            <w:noProof/>
            <w:webHidden/>
          </w:rPr>
          <w:fldChar w:fldCharType="begin"/>
        </w:r>
        <w:r w:rsidR="00CE78D3">
          <w:rPr>
            <w:noProof/>
            <w:webHidden/>
          </w:rPr>
          <w:instrText xml:space="preserve"> PAGEREF _Toc503795080 \h </w:instrText>
        </w:r>
        <w:r w:rsidR="00CE78D3">
          <w:rPr>
            <w:noProof/>
            <w:webHidden/>
          </w:rPr>
        </w:r>
        <w:r w:rsidR="00CE78D3">
          <w:rPr>
            <w:noProof/>
            <w:webHidden/>
          </w:rPr>
          <w:fldChar w:fldCharType="separate"/>
        </w:r>
        <w:r>
          <w:rPr>
            <w:noProof/>
            <w:webHidden/>
          </w:rPr>
          <w:t>4</w:t>
        </w:r>
        <w:r w:rsidR="00CE78D3">
          <w:rPr>
            <w:noProof/>
            <w:webHidden/>
          </w:rPr>
          <w:fldChar w:fldCharType="end"/>
        </w:r>
      </w:hyperlink>
    </w:p>
    <w:p w14:paraId="3A3D6B8E" w14:textId="14D6F3BB" w:rsidR="00CE78D3" w:rsidRDefault="0041590B">
      <w:pPr>
        <w:pStyle w:val="TOC1"/>
        <w:rPr>
          <w:rFonts w:asciiTheme="minorHAnsi" w:hAnsiTheme="minorHAnsi" w:cstheme="minorBidi"/>
          <w:noProof/>
          <w:sz w:val="22"/>
          <w:szCs w:val="22"/>
          <w:lang w:eastAsia="zh-CN"/>
        </w:rPr>
      </w:pPr>
      <w:hyperlink w:anchor="_Toc503795081" w:history="1">
        <w:r w:rsidR="00CE78D3" w:rsidRPr="006F7439">
          <w:rPr>
            <w:rStyle w:val="Hyperlink"/>
            <w:noProof/>
          </w:rPr>
          <w:t>3</w:t>
        </w:r>
        <w:r w:rsidR="00CE78D3">
          <w:rPr>
            <w:rFonts w:asciiTheme="minorHAnsi" w:hAnsiTheme="minorHAnsi" w:cstheme="minorBidi"/>
            <w:noProof/>
            <w:sz w:val="22"/>
            <w:szCs w:val="22"/>
            <w:lang w:eastAsia="zh-CN"/>
          </w:rPr>
          <w:tab/>
        </w:r>
        <w:r w:rsidR="00CE78D3" w:rsidRPr="006F7439">
          <w:rPr>
            <w:rStyle w:val="Hyperlink"/>
            <w:noProof/>
          </w:rPr>
          <w:t>Objectives and requirements of PPDR systems</w:t>
        </w:r>
        <w:r w:rsidR="00CE78D3">
          <w:rPr>
            <w:noProof/>
            <w:webHidden/>
          </w:rPr>
          <w:tab/>
        </w:r>
        <w:r w:rsidR="00E21B6B">
          <w:rPr>
            <w:noProof/>
            <w:webHidden/>
          </w:rPr>
          <w:tab/>
        </w:r>
        <w:r w:rsidR="00CE78D3">
          <w:rPr>
            <w:noProof/>
            <w:webHidden/>
          </w:rPr>
          <w:fldChar w:fldCharType="begin"/>
        </w:r>
        <w:r w:rsidR="00CE78D3">
          <w:rPr>
            <w:noProof/>
            <w:webHidden/>
          </w:rPr>
          <w:instrText xml:space="preserve"> PAGEREF _Toc503795081 \h </w:instrText>
        </w:r>
        <w:r w:rsidR="00CE78D3">
          <w:rPr>
            <w:noProof/>
            <w:webHidden/>
          </w:rPr>
        </w:r>
        <w:r w:rsidR="00CE78D3">
          <w:rPr>
            <w:noProof/>
            <w:webHidden/>
          </w:rPr>
          <w:fldChar w:fldCharType="separate"/>
        </w:r>
        <w:r>
          <w:rPr>
            <w:noProof/>
            <w:webHidden/>
          </w:rPr>
          <w:t>4</w:t>
        </w:r>
        <w:r w:rsidR="00CE78D3">
          <w:rPr>
            <w:noProof/>
            <w:webHidden/>
          </w:rPr>
          <w:fldChar w:fldCharType="end"/>
        </w:r>
      </w:hyperlink>
    </w:p>
    <w:p w14:paraId="615403F2" w14:textId="626C4C94" w:rsidR="00CE78D3" w:rsidRDefault="0041590B">
      <w:pPr>
        <w:pStyle w:val="TOC2"/>
        <w:rPr>
          <w:rFonts w:asciiTheme="minorHAnsi" w:hAnsiTheme="minorHAnsi" w:cstheme="minorBidi"/>
          <w:noProof/>
          <w:sz w:val="22"/>
          <w:szCs w:val="22"/>
          <w:lang w:eastAsia="zh-CN"/>
        </w:rPr>
      </w:pPr>
      <w:hyperlink w:anchor="_Toc503795082" w:history="1">
        <w:r w:rsidR="00CE78D3" w:rsidRPr="006F7439">
          <w:rPr>
            <w:rStyle w:val="Hyperlink"/>
            <w:noProof/>
          </w:rPr>
          <w:t>3.1</w:t>
        </w:r>
        <w:r w:rsidR="00CE78D3">
          <w:rPr>
            <w:rFonts w:asciiTheme="minorHAnsi" w:hAnsiTheme="minorHAnsi" w:cstheme="minorBidi"/>
            <w:noProof/>
            <w:sz w:val="22"/>
            <w:szCs w:val="22"/>
            <w:lang w:eastAsia="zh-CN"/>
          </w:rPr>
          <w:tab/>
        </w:r>
        <w:r w:rsidR="00CE78D3" w:rsidRPr="006F7439">
          <w:rPr>
            <w:rStyle w:val="Hyperlink"/>
            <w:noProof/>
          </w:rPr>
          <w:t>Technical and functional objectives</w:t>
        </w:r>
        <w:r w:rsidR="00CE78D3">
          <w:rPr>
            <w:noProof/>
            <w:webHidden/>
          </w:rPr>
          <w:tab/>
        </w:r>
        <w:r w:rsidR="00E21B6B">
          <w:rPr>
            <w:noProof/>
            <w:webHidden/>
          </w:rPr>
          <w:tab/>
        </w:r>
        <w:r w:rsidR="00CE78D3">
          <w:rPr>
            <w:noProof/>
            <w:webHidden/>
          </w:rPr>
          <w:fldChar w:fldCharType="begin"/>
        </w:r>
        <w:r w:rsidR="00CE78D3">
          <w:rPr>
            <w:noProof/>
            <w:webHidden/>
          </w:rPr>
          <w:instrText xml:space="preserve"> PAGEREF _Toc503795082 \h </w:instrText>
        </w:r>
        <w:r w:rsidR="00CE78D3">
          <w:rPr>
            <w:noProof/>
            <w:webHidden/>
          </w:rPr>
        </w:r>
        <w:r w:rsidR="00CE78D3">
          <w:rPr>
            <w:noProof/>
            <w:webHidden/>
          </w:rPr>
          <w:fldChar w:fldCharType="separate"/>
        </w:r>
        <w:r>
          <w:rPr>
            <w:noProof/>
            <w:webHidden/>
          </w:rPr>
          <w:t>4</w:t>
        </w:r>
        <w:r w:rsidR="00CE78D3">
          <w:rPr>
            <w:noProof/>
            <w:webHidden/>
          </w:rPr>
          <w:fldChar w:fldCharType="end"/>
        </w:r>
      </w:hyperlink>
    </w:p>
    <w:p w14:paraId="6F284130" w14:textId="1B3BC9C4" w:rsidR="00CE78D3" w:rsidRDefault="0041590B">
      <w:pPr>
        <w:pStyle w:val="TOC2"/>
        <w:rPr>
          <w:rFonts w:asciiTheme="minorHAnsi" w:hAnsiTheme="minorHAnsi" w:cstheme="minorBidi"/>
          <w:noProof/>
          <w:sz w:val="22"/>
          <w:szCs w:val="22"/>
          <w:lang w:eastAsia="zh-CN"/>
        </w:rPr>
      </w:pPr>
      <w:hyperlink w:anchor="_Toc503795083" w:history="1">
        <w:r w:rsidR="00CE78D3" w:rsidRPr="006F7439">
          <w:rPr>
            <w:rStyle w:val="Hyperlink"/>
            <w:noProof/>
          </w:rPr>
          <w:t>3.2</w:t>
        </w:r>
        <w:r w:rsidR="00CE78D3">
          <w:rPr>
            <w:rFonts w:asciiTheme="minorHAnsi" w:hAnsiTheme="minorHAnsi" w:cstheme="minorBidi"/>
            <w:noProof/>
            <w:sz w:val="22"/>
            <w:szCs w:val="22"/>
            <w:lang w:eastAsia="zh-CN"/>
          </w:rPr>
          <w:tab/>
        </w:r>
        <w:r w:rsidR="00CE78D3" w:rsidRPr="006F7439">
          <w:rPr>
            <w:rStyle w:val="Hyperlink"/>
            <w:noProof/>
          </w:rPr>
          <w:t>Operational objectives</w:t>
        </w:r>
        <w:r w:rsidR="00CE78D3">
          <w:rPr>
            <w:noProof/>
            <w:webHidden/>
          </w:rPr>
          <w:tab/>
        </w:r>
        <w:r w:rsidR="00E21B6B">
          <w:rPr>
            <w:noProof/>
            <w:webHidden/>
          </w:rPr>
          <w:tab/>
        </w:r>
        <w:r w:rsidR="00CE78D3">
          <w:rPr>
            <w:noProof/>
            <w:webHidden/>
          </w:rPr>
          <w:fldChar w:fldCharType="begin"/>
        </w:r>
        <w:r w:rsidR="00CE78D3">
          <w:rPr>
            <w:noProof/>
            <w:webHidden/>
          </w:rPr>
          <w:instrText xml:space="preserve"> PAGEREF _Toc503795083 \h </w:instrText>
        </w:r>
        <w:r w:rsidR="00CE78D3">
          <w:rPr>
            <w:noProof/>
            <w:webHidden/>
          </w:rPr>
        </w:r>
        <w:r w:rsidR="00CE78D3">
          <w:rPr>
            <w:noProof/>
            <w:webHidden/>
          </w:rPr>
          <w:fldChar w:fldCharType="separate"/>
        </w:r>
        <w:r>
          <w:rPr>
            <w:noProof/>
            <w:webHidden/>
          </w:rPr>
          <w:t>5</w:t>
        </w:r>
        <w:r w:rsidR="00CE78D3">
          <w:rPr>
            <w:noProof/>
            <w:webHidden/>
          </w:rPr>
          <w:fldChar w:fldCharType="end"/>
        </w:r>
      </w:hyperlink>
    </w:p>
    <w:p w14:paraId="7659CC50" w14:textId="34B07D0A" w:rsidR="00CE78D3" w:rsidRDefault="0041590B">
      <w:pPr>
        <w:pStyle w:val="TOC2"/>
        <w:rPr>
          <w:rFonts w:asciiTheme="minorHAnsi" w:hAnsiTheme="minorHAnsi" w:cstheme="minorBidi"/>
          <w:noProof/>
          <w:sz w:val="22"/>
          <w:szCs w:val="22"/>
          <w:lang w:eastAsia="zh-CN"/>
        </w:rPr>
      </w:pPr>
      <w:hyperlink w:anchor="_Toc503795084" w:history="1">
        <w:r w:rsidR="00CE78D3" w:rsidRPr="006F7439">
          <w:rPr>
            <w:rStyle w:val="Hyperlink"/>
            <w:noProof/>
          </w:rPr>
          <w:t>3.3</w:t>
        </w:r>
        <w:r w:rsidR="00CE78D3">
          <w:rPr>
            <w:rFonts w:asciiTheme="minorHAnsi" w:hAnsiTheme="minorHAnsi" w:cstheme="minorBidi"/>
            <w:noProof/>
            <w:sz w:val="22"/>
            <w:szCs w:val="22"/>
            <w:lang w:eastAsia="zh-CN"/>
          </w:rPr>
          <w:tab/>
        </w:r>
        <w:r w:rsidR="00CE78D3" w:rsidRPr="006F7439">
          <w:rPr>
            <w:rStyle w:val="Hyperlink"/>
            <w:noProof/>
          </w:rPr>
          <w:t>Operational requirements</w:t>
        </w:r>
        <w:r w:rsidR="00CE78D3">
          <w:rPr>
            <w:noProof/>
            <w:webHidden/>
          </w:rPr>
          <w:tab/>
        </w:r>
        <w:r w:rsidR="00E21B6B">
          <w:rPr>
            <w:noProof/>
            <w:webHidden/>
          </w:rPr>
          <w:tab/>
        </w:r>
        <w:r w:rsidR="00CE78D3">
          <w:rPr>
            <w:noProof/>
            <w:webHidden/>
          </w:rPr>
          <w:fldChar w:fldCharType="begin"/>
        </w:r>
        <w:r w:rsidR="00CE78D3">
          <w:rPr>
            <w:noProof/>
            <w:webHidden/>
          </w:rPr>
          <w:instrText xml:space="preserve"> PAGEREF _Toc503795084 \h </w:instrText>
        </w:r>
        <w:r w:rsidR="00CE78D3">
          <w:rPr>
            <w:noProof/>
            <w:webHidden/>
          </w:rPr>
        </w:r>
        <w:r w:rsidR="00CE78D3">
          <w:rPr>
            <w:noProof/>
            <w:webHidden/>
          </w:rPr>
          <w:fldChar w:fldCharType="separate"/>
        </w:r>
        <w:r>
          <w:rPr>
            <w:noProof/>
            <w:webHidden/>
          </w:rPr>
          <w:t>6</w:t>
        </w:r>
        <w:r w:rsidR="00CE78D3">
          <w:rPr>
            <w:noProof/>
            <w:webHidden/>
          </w:rPr>
          <w:fldChar w:fldCharType="end"/>
        </w:r>
      </w:hyperlink>
    </w:p>
    <w:p w14:paraId="6E001F42" w14:textId="7C3E8675" w:rsidR="00CE78D3" w:rsidRDefault="0041590B">
      <w:pPr>
        <w:pStyle w:val="TOC2"/>
        <w:rPr>
          <w:rFonts w:asciiTheme="minorHAnsi" w:hAnsiTheme="minorHAnsi" w:cstheme="minorBidi"/>
          <w:noProof/>
          <w:sz w:val="22"/>
          <w:szCs w:val="22"/>
          <w:lang w:eastAsia="zh-CN"/>
        </w:rPr>
      </w:pPr>
      <w:hyperlink w:anchor="_Toc503795085" w:history="1">
        <w:r w:rsidR="00CE78D3" w:rsidRPr="006F7439">
          <w:rPr>
            <w:rStyle w:val="Hyperlink"/>
            <w:noProof/>
          </w:rPr>
          <w:t>3.4</w:t>
        </w:r>
        <w:r w:rsidR="00CE78D3">
          <w:rPr>
            <w:rFonts w:asciiTheme="minorHAnsi" w:hAnsiTheme="minorHAnsi" w:cstheme="minorBidi"/>
            <w:noProof/>
            <w:sz w:val="22"/>
            <w:szCs w:val="22"/>
            <w:lang w:eastAsia="zh-CN"/>
          </w:rPr>
          <w:tab/>
        </w:r>
        <w:r w:rsidR="00CE78D3" w:rsidRPr="006F7439">
          <w:rPr>
            <w:rStyle w:val="Hyperlink"/>
            <w:noProof/>
          </w:rPr>
          <w:t>User requirements</w:t>
        </w:r>
        <w:r w:rsidR="00CE78D3">
          <w:rPr>
            <w:noProof/>
            <w:webHidden/>
          </w:rPr>
          <w:tab/>
        </w:r>
        <w:r w:rsidR="00E21B6B">
          <w:rPr>
            <w:noProof/>
            <w:webHidden/>
          </w:rPr>
          <w:tab/>
        </w:r>
        <w:r w:rsidR="00CE78D3">
          <w:rPr>
            <w:noProof/>
            <w:webHidden/>
          </w:rPr>
          <w:fldChar w:fldCharType="begin"/>
        </w:r>
        <w:r w:rsidR="00CE78D3">
          <w:rPr>
            <w:noProof/>
            <w:webHidden/>
          </w:rPr>
          <w:instrText xml:space="preserve"> PAGEREF _Toc503795085 \h </w:instrText>
        </w:r>
        <w:r w:rsidR="00CE78D3">
          <w:rPr>
            <w:noProof/>
            <w:webHidden/>
          </w:rPr>
        </w:r>
        <w:r w:rsidR="00CE78D3">
          <w:rPr>
            <w:noProof/>
            <w:webHidden/>
          </w:rPr>
          <w:fldChar w:fldCharType="separate"/>
        </w:r>
        <w:r>
          <w:rPr>
            <w:noProof/>
            <w:webHidden/>
          </w:rPr>
          <w:t>11</w:t>
        </w:r>
        <w:r w:rsidR="00CE78D3">
          <w:rPr>
            <w:noProof/>
            <w:webHidden/>
          </w:rPr>
          <w:fldChar w:fldCharType="end"/>
        </w:r>
      </w:hyperlink>
    </w:p>
    <w:p w14:paraId="15BC0D1B" w14:textId="2B4128DA" w:rsidR="00CE78D3" w:rsidRDefault="0041590B">
      <w:pPr>
        <w:pStyle w:val="TOC2"/>
        <w:rPr>
          <w:rFonts w:asciiTheme="minorHAnsi" w:hAnsiTheme="minorHAnsi" w:cstheme="minorBidi"/>
          <w:noProof/>
          <w:sz w:val="22"/>
          <w:szCs w:val="22"/>
          <w:lang w:eastAsia="zh-CN"/>
        </w:rPr>
      </w:pPr>
      <w:hyperlink w:anchor="_Toc503795086" w:history="1">
        <w:r w:rsidR="00CE78D3" w:rsidRPr="006F7439">
          <w:rPr>
            <w:rStyle w:val="Hyperlink"/>
            <w:noProof/>
          </w:rPr>
          <w:t>3.5</w:t>
        </w:r>
        <w:r w:rsidR="00CE78D3">
          <w:rPr>
            <w:rFonts w:asciiTheme="minorHAnsi" w:hAnsiTheme="minorHAnsi" w:cstheme="minorBidi"/>
            <w:noProof/>
            <w:sz w:val="22"/>
            <w:szCs w:val="22"/>
            <w:lang w:eastAsia="zh-CN"/>
          </w:rPr>
          <w:tab/>
        </w:r>
        <w:r w:rsidR="00CE78D3" w:rsidRPr="006F7439">
          <w:rPr>
            <w:rStyle w:val="Hyperlink"/>
            <w:noProof/>
          </w:rPr>
          <w:t>Other requirements</w:t>
        </w:r>
        <w:r w:rsidR="00CE78D3">
          <w:rPr>
            <w:noProof/>
            <w:webHidden/>
          </w:rPr>
          <w:tab/>
        </w:r>
        <w:r w:rsidR="00E21B6B">
          <w:rPr>
            <w:noProof/>
            <w:webHidden/>
          </w:rPr>
          <w:tab/>
        </w:r>
        <w:r w:rsidR="00CE78D3">
          <w:rPr>
            <w:noProof/>
            <w:webHidden/>
          </w:rPr>
          <w:fldChar w:fldCharType="begin"/>
        </w:r>
        <w:r w:rsidR="00CE78D3">
          <w:rPr>
            <w:noProof/>
            <w:webHidden/>
          </w:rPr>
          <w:instrText xml:space="preserve"> PAGEREF _Toc503795086 \h </w:instrText>
        </w:r>
        <w:r w:rsidR="00CE78D3">
          <w:rPr>
            <w:noProof/>
            <w:webHidden/>
          </w:rPr>
        </w:r>
        <w:r w:rsidR="00CE78D3">
          <w:rPr>
            <w:noProof/>
            <w:webHidden/>
          </w:rPr>
          <w:fldChar w:fldCharType="separate"/>
        </w:r>
        <w:r>
          <w:rPr>
            <w:noProof/>
            <w:webHidden/>
          </w:rPr>
          <w:t>11</w:t>
        </w:r>
        <w:r w:rsidR="00CE78D3">
          <w:rPr>
            <w:noProof/>
            <w:webHidden/>
          </w:rPr>
          <w:fldChar w:fldCharType="end"/>
        </w:r>
      </w:hyperlink>
    </w:p>
    <w:p w14:paraId="6A4F8E76" w14:textId="2090B749" w:rsidR="00CE78D3" w:rsidRDefault="0041590B">
      <w:pPr>
        <w:pStyle w:val="TOC1"/>
        <w:rPr>
          <w:rFonts w:asciiTheme="minorHAnsi" w:hAnsiTheme="minorHAnsi" w:cstheme="minorBidi"/>
          <w:noProof/>
          <w:sz w:val="22"/>
          <w:szCs w:val="22"/>
          <w:lang w:eastAsia="zh-CN"/>
        </w:rPr>
      </w:pPr>
      <w:hyperlink w:anchor="_Toc503795087" w:history="1">
        <w:r w:rsidR="00CE78D3" w:rsidRPr="006F7439">
          <w:rPr>
            <w:rStyle w:val="Hyperlink"/>
            <w:noProof/>
          </w:rPr>
          <w:t>4</w:t>
        </w:r>
        <w:r w:rsidR="00CE78D3">
          <w:rPr>
            <w:rFonts w:asciiTheme="minorHAnsi" w:hAnsiTheme="minorHAnsi" w:cstheme="minorBidi"/>
            <w:noProof/>
            <w:sz w:val="22"/>
            <w:szCs w:val="22"/>
            <w:lang w:eastAsia="zh-CN"/>
          </w:rPr>
          <w:tab/>
        </w:r>
        <w:r w:rsidR="00CE78D3" w:rsidRPr="006F7439">
          <w:rPr>
            <w:rStyle w:val="Hyperlink"/>
            <w:noProof/>
          </w:rPr>
          <w:t>PPDR applications</w:t>
        </w:r>
        <w:r w:rsidR="00CE78D3">
          <w:rPr>
            <w:noProof/>
            <w:webHidden/>
          </w:rPr>
          <w:tab/>
        </w:r>
        <w:r w:rsidR="00E21B6B">
          <w:rPr>
            <w:noProof/>
            <w:webHidden/>
          </w:rPr>
          <w:tab/>
        </w:r>
        <w:r w:rsidR="00CE78D3">
          <w:rPr>
            <w:noProof/>
            <w:webHidden/>
          </w:rPr>
          <w:fldChar w:fldCharType="begin"/>
        </w:r>
        <w:r w:rsidR="00CE78D3">
          <w:rPr>
            <w:noProof/>
            <w:webHidden/>
          </w:rPr>
          <w:instrText xml:space="preserve"> PAGEREF _Toc503795087 \h </w:instrText>
        </w:r>
        <w:r w:rsidR="00CE78D3">
          <w:rPr>
            <w:noProof/>
            <w:webHidden/>
          </w:rPr>
        </w:r>
        <w:r w:rsidR="00CE78D3">
          <w:rPr>
            <w:noProof/>
            <w:webHidden/>
          </w:rPr>
          <w:fldChar w:fldCharType="separate"/>
        </w:r>
        <w:r>
          <w:rPr>
            <w:noProof/>
            <w:webHidden/>
          </w:rPr>
          <w:t>12</w:t>
        </w:r>
        <w:r w:rsidR="00CE78D3">
          <w:rPr>
            <w:noProof/>
            <w:webHidden/>
          </w:rPr>
          <w:fldChar w:fldCharType="end"/>
        </w:r>
      </w:hyperlink>
    </w:p>
    <w:p w14:paraId="091933EA" w14:textId="6A5F0425" w:rsidR="00CE78D3" w:rsidRDefault="0041590B">
      <w:pPr>
        <w:pStyle w:val="TOC1"/>
        <w:rPr>
          <w:rFonts w:asciiTheme="minorHAnsi" w:hAnsiTheme="minorHAnsi" w:cstheme="minorBidi"/>
          <w:noProof/>
          <w:sz w:val="22"/>
          <w:szCs w:val="22"/>
          <w:lang w:eastAsia="zh-CN"/>
        </w:rPr>
      </w:pPr>
      <w:hyperlink w:anchor="_Toc503795088" w:history="1">
        <w:r w:rsidR="00CE78D3" w:rsidRPr="006F7439">
          <w:rPr>
            <w:rStyle w:val="Hyperlink"/>
            <w:noProof/>
          </w:rPr>
          <w:t>5</w:t>
        </w:r>
        <w:r w:rsidR="00CE78D3">
          <w:rPr>
            <w:rFonts w:asciiTheme="minorHAnsi" w:hAnsiTheme="minorHAnsi" w:cstheme="minorBidi"/>
            <w:noProof/>
            <w:sz w:val="22"/>
            <w:szCs w:val="22"/>
            <w:lang w:eastAsia="zh-CN"/>
          </w:rPr>
          <w:tab/>
        </w:r>
        <w:r w:rsidR="00CE78D3" w:rsidRPr="006F7439">
          <w:rPr>
            <w:rStyle w:val="Hyperlink"/>
            <w:noProof/>
          </w:rPr>
          <w:t>Spectrum considerations for PPDR</w:t>
        </w:r>
        <w:r w:rsidR="00CE78D3">
          <w:rPr>
            <w:noProof/>
            <w:webHidden/>
          </w:rPr>
          <w:tab/>
        </w:r>
        <w:r w:rsidR="00E21B6B">
          <w:rPr>
            <w:noProof/>
            <w:webHidden/>
          </w:rPr>
          <w:tab/>
        </w:r>
        <w:r w:rsidR="00CE78D3">
          <w:rPr>
            <w:noProof/>
            <w:webHidden/>
          </w:rPr>
          <w:fldChar w:fldCharType="begin"/>
        </w:r>
        <w:r w:rsidR="00CE78D3">
          <w:rPr>
            <w:noProof/>
            <w:webHidden/>
          </w:rPr>
          <w:instrText xml:space="preserve"> PAGEREF _Toc503795088 \h </w:instrText>
        </w:r>
        <w:r w:rsidR="00CE78D3">
          <w:rPr>
            <w:noProof/>
            <w:webHidden/>
          </w:rPr>
        </w:r>
        <w:r w:rsidR="00CE78D3">
          <w:rPr>
            <w:noProof/>
            <w:webHidden/>
          </w:rPr>
          <w:fldChar w:fldCharType="separate"/>
        </w:r>
        <w:r>
          <w:rPr>
            <w:noProof/>
            <w:webHidden/>
          </w:rPr>
          <w:t>13</w:t>
        </w:r>
        <w:r w:rsidR="00CE78D3">
          <w:rPr>
            <w:noProof/>
            <w:webHidden/>
          </w:rPr>
          <w:fldChar w:fldCharType="end"/>
        </w:r>
      </w:hyperlink>
    </w:p>
    <w:p w14:paraId="26E952D4" w14:textId="57E430AE" w:rsidR="00CE78D3" w:rsidRDefault="0041590B">
      <w:pPr>
        <w:pStyle w:val="TOC2"/>
        <w:rPr>
          <w:rFonts w:asciiTheme="minorHAnsi" w:hAnsiTheme="minorHAnsi" w:cstheme="minorBidi"/>
          <w:noProof/>
          <w:sz w:val="22"/>
          <w:szCs w:val="22"/>
          <w:lang w:eastAsia="zh-CN"/>
        </w:rPr>
      </w:pPr>
      <w:hyperlink w:anchor="_Toc503795089" w:history="1">
        <w:r w:rsidR="00CE78D3" w:rsidRPr="006F7439">
          <w:rPr>
            <w:rStyle w:val="Hyperlink"/>
            <w:noProof/>
          </w:rPr>
          <w:t>5.1</w:t>
        </w:r>
        <w:r w:rsidR="00CE78D3">
          <w:rPr>
            <w:rFonts w:asciiTheme="minorHAnsi" w:hAnsiTheme="minorHAnsi" w:cstheme="minorBidi"/>
            <w:noProof/>
            <w:sz w:val="22"/>
            <w:szCs w:val="22"/>
            <w:lang w:eastAsia="zh-CN"/>
          </w:rPr>
          <w:tab/>
        </w:r>
        <w:r w:rsidR="00CE78D3" w:rsidRPr="006F7439">
          <w:rPr>
            <w:rStyle w:val="Hyperlink"/>
            <w:noProof/>
          </w:rPr>
          <w:t>Spectrum-requirement calculations for PPDR</w:t>
        </w:r>
        <w:r w:rsidR="00CE78D3">
          <w:rPr>
            <w:noProof/>
            <w:webHidden/>
          </w:rPr>
          <w:tab/>
        </w:r>
        <w:r w:rsidR="00E21B6B">
          <w:rPr>
            <w:noProof/>
            <w:webHidden/>
          </w:rPr>
          <w:tab/>
        </w:r>
        <w:r w:rsidR="00CE78D3">
          <w:rPr>
            <w:noProof/>
            <w:webHidden/>
          </w:rPr>
          <w:fldChar w:fldCharType="begin"/>
        </w:r>
        <w:r w:rsidR="00CE78D3">
          <w:rPr>
            <w:noProof/>
            <w:webHidden/>
          </w:rPr>
          <w:instrText xml:space="preserve"> PAGEREF _Toc503795089 \h </w:instrText>
        </w:r>
        <w:r w:rsidR="00CE78D3">
          <w:rPr>
            <w:noProof/>
            <w:webHidden/>
          </w:rPr>
        </w:r>
        <w:r w:rsidR="00CE78D3">
          <w:rPr>
            <w:noProof/>
            <w:webHidden/>
          </w:rPr>
          <w:fldChar w:fldCharType="separate"/>
        </w:r>
        <w:r>
          <w:rPr>
            <w:noProof/>
            <w:webHidden/>
          </w:rPr>
          <w:t>13</w:t>
        </w:r>
        <w:r w:rsidR="00CE78D3">
          <w:rPr>
            <w:noProof/>
            <w:webHidden/>
          </w:rPr>
          <w:fldChar w:fldCharType="end"/>
        </w:r>
      </w:hyperlink>
    </w:p>
    <w:p w14:paraId="601B590B" w14:textId="0D0B1E95" w:rsidR="00CE78D3" w:rsidRDefault="0041590B">
      <w:pPr>
        <w:pStyle w:val="TOC2"/>
        <w:rPr>
          <w:rFonts w:asciiTheme="minorHAnsi" w:hAnsiTheme="minorHAnsi" w:cstheme="minorBidi"/>
          <w:noProof/>
          <w:sz w:val="22"/>
          <w:szCs w:val="22"/>
          <w:lang w:eastAsia="zh-CN"/>
        </w:rPr>
      </w:pPr>
      <w:hyperlink w:anchor="_Toc503795090" w:history="1">
        <w:r w:rsidR="00CE78D3" w:rsidRPr="006F7439">
          <w:rPr>
            <w:rStyle w:val="Hyperlink"/>
            <w:noProof/>
          </w:rPr>
          <w:t>5.2</w:t>
        </w:r>
        <w:r w:rsidR="00CE78D3">
          <w:rPr>
            <w:rFonts w:asciiTheme="minorHAnsi" w:hAnsiTheme="minorHAnsi" w:cstheme="minorBidi"/>
            <w:noProof/>
            <w:sz w:val="22"/>
            <w:szCs w:val="22"/>
            <w:lang w:eastAsia="zh-CN"/>
          </w:rPr>
          <w:tab/>
        </w:r>
        <w:r w:rsidR="00CE78D3" w:rsidRPr="006F7439">
          <w:rPr>
            <w:rStyle w:val="Hyperlink"/>
            <w:noProof/>
          </w:rPr>
          <w:t>Harmonization of spectrum</w:t>
        </w:r>
        <w:r w:rsidR="00CE78D3">
          <w:rPr>
            <w:noProof/>
            <w:webHidden/>
          </w:rPr>
          <w:tab/>
        </w:r>
        <w:r w:rsidR="00E21B6B">
          <w:rPr>
            <w:noProof/>
            <w:webHidden/>
          </w:rPr>
          <w:tab/>
        </w:r>
        <w:r w:rsidR="00CE78D3">
          <w:rPr>
            <w:noProof/>
            <w:webHidden/>
          </w:rPr>
          <w:fldChar w:fldCharType="begin"/>
        </w:r>
        <w:r w:rsidR="00CE78D3">
          <w:rPr>
            <w:noProof/>
            <w:webHidden/>
          </w:rPr>
          <w:instrText xml:space="preserve"> PAGEREF _Toc503795090 \h </w:instrText>
        </w:r>
        <w:r w:rsidR="00CE78D3">
          <w:rPr>
            <w:noProof/>
            <w:webHidden/>
          </w:rPr>
        </w:r>
        <w:r w:rsidR="00CE78D3">
          <w:rPr>
            <w:noProof/>
            <w:webHidden/>
          </w:rPr>
          <w:fldChar w:fldCharType="separate"/>
        </w:r>
        <w:r>
          <w:rPr>
            <w:noProof/>
            <w:webHidden/>
          </w:rPr>
          <w:t>13</w:t>
        </w:r>
        <w:r w:rsidR="00CE78D3">
          <w:rPr>
            <w:noProof/>
            <w:webHidden/>
          </w:rPr>
          <w:fldChar w:fldCharType="end"/>
        </w:r>
      </w:hyperlink>
    </w:p>
    <w:p w14:paraId="1433E685" w14:textId="55C25214" w:rsidR="00CE78D3" w:rsidRDefault="0041590B">
      <w:pPr>
        <w:pStyle w:val="TOC1"/>
        <w:rPr>
          <w:rFonts w:asciiTheme="minorHAnsi" w:hAnsiTheme="minorHAnsi" w:cstheme="minorBidi"/>
          <w:noProof/>
          <w:sz w:val="22"/>
          <w:szCs w:val="22"/>
          <w:lang w:eastAsia="zh-CN"/>
        </w:rPr>
      </w:pPr>
      <w:hyperlink w:anchor="_Toc503795091" w:history="1">
        <w:r w:rsidRPr="0041590B">
          <w:rPr>
            <w:rStyle w:val="Hyperlink"/>
            <w:noProof/>
          </w:rPr>
          <w:t>PART 2 – NARROW/WIDEBAND PPDR COMMUNICATIONS</w:t>
        </w:r>
        <w:r w:rsidR="00CE78D3">
          <w:rPr>
            <w:noProof/>
            <w:webHidden/>
          </w:rPr>
          <w:tab/>
        </w:r>
        <w:r w:rsidR="00E21B6B">
          <w:rPr>
            <w:noProof/>
            <w:webHidden/>
          </w:rPr>
          <w:tab/>
        </w:r>
        <w:r w:rsidR="00CE78D3">
          <w:rPr>
            <w:noProof/>
            <w:webHidden/>
          </w:rPr>
          <w:fldChar w:fldCharType="begin"/>
        </w:r>
        <w:r w:rsidR="00CE78D3">
          <w:rPr>
            <w:noProof/>
            <w:webHidden/>
          </w:rPr>
          <w:instrText xml:space="preserve"> PAGEREF _Toc503795091 \h </w:instrText>
        </w:r>
        <w:r w:rsidR="00CE78D3">
          <w:rPr>
            <w:noProof/>
            <w:webHidden/>
          </w:rPr>
        </w:r>
        <w:r w:rsidR="00CE78D3">
          <w:rPr>
            <w:noProof/>
            <w:webHidden/>
          </w:rPr>
          <w:fldChar w:fldCharType="separate"/>
        </w:r>
        <w:r>
          <w:rPr>
            <w:noProof/>
            <w:webHidden/>
          </w:rPr>
          <w:t>15</w:t>
        </w:r>
        <w:r w:rsidR="00CE78D3">
          <w:rPr>
            <w:noProof/>
            <w:webHidden/>
          </w:rPr>
          <w:fldChar w:fldCharType="end"/>
        </w:r>
      </w:hyperlink>
    </w:p>
    <w:p w14:paraId="261F48E5" w14:textId="4F3A01FD" w:rsidR="00CE78D3" w:rsidRDefault="0041590B">
      <w:pPr>
        <w:pStyle w:val="TOC1"/>
        <w:rPr>
          <w:rFonts w:asciiTheme="minorHAnsi" w:hAnsiTheme="minorHAnsi" w:cstheme="minorBidi"/>
          <w:noProof/>
          <w:sz w:val="22"/>
          <w:szCs w:val="22"/>
          <w:lang w:eastAsia="zh-CN"/>
        </w:rPr>
      </w:pPr>
      <w:hyperlink w:anchor="_Toc503795092" w:history="1">
        <w:r w:rsidR="00CE78D3" w:rsidRPr="006F7439">
          <w:rPr>
            <w:rStyle w:val="Hyperlink"/>
            <w:noProof/>
          </w:rPr>
          <w:t>6</w:t>
        </w:r>
        <w:r w:rsidR="00CE78D3">
          <w:rPr>
            <w:rFonts w:asciiTheme="minorHAnsi" w:hAnsiTheme="minorHAnsi" w:cstheme="minorBidi"/>
            <w:noProof/>
            <w:sz w:val="22"/>
            <w:szCs w:val="22"/>
            <w:lang w:eastAsia="zh-CN"/>
          </w:rPr>
          <w:tab/>
        </w:r>
        <w:r w:rsidR="00CE78D3" w:rsidRPr="006F7439">
          <w:rPr>
            <w:rStyle w:val="Hyperlink"/>
            <w:noProof/>
          </w:rPr>
          <w:t>Narrow/wideband PPDR communications</w:t>
        </w:r>
        <w:r w:rsidR="00CE78D3">
          <w:rPr>
            <w:noProof/>
            <w:webHidden/>
          </w:rPr>
          <w:tab/>
        </w:r>
        <w:r w:rsidR="00E21B6B">
          <w:rPr>
            <w:noProof/>
            <w:webHidden/>
          </w:rPr>
          <w:tab/>
        </w:r>
        <w:r w:rsidR="00CE78D3">
          <w:rPr>
            <w:noProof/>
            <w:webHidden/>
          </w:rPr>
          <w:fldChar w:fldCharType="begin"/>
        </w:r>
        <w:r w:rsidR="00CE78D3">
          <w:rPr>
            <w:noProof/>
            <w:webHidden/>
          </w:rPr>
          <w:instrText xml:space="preserve"> PAGEREF _Toc503795092 \h </w:instrText>
        </w:r>
        <w:r w:rsidR="00CE78D3">
          <w:rPr>
            <w:noProof/>
            <w:webHidden/>
          </w:rPr>
        </w:r>
        <w:r w:rsidR="00CE78D3">
          <w:rPr>
            <w:noProof/>
            <w:webHidden/>
          </w:rPr>
          <w:fldChar w:fldCharType="separate"/>
        </w:r>
        <w:r>
          <w:rPr>
            <w:noProof/>
            <w:webHidden/>
          </w:rPr>
          <w:t>15</w:t>
        </w:r>
        <w:r w:rsidR="00CE78D3">
          <w:rPr>
            <w:noProof/>
            <w:webHidden/>
          </w:rPr>
          <w:fldChar w:fldCharType="end"/>
        </w:r>
      </w:hyperlink>
    </w:p>
    <w:p w14:paraId="193C4519" w14:textId="4AD462EE" w:rsidR="00CE78D3" w:rsidRDefault="0041590B">
      <w:pPr>
        <w:pStyle w:val="TOC2"/>
        <w:rPr>
          <w:rFonts w:asciiTheme="minorHAnsi" w:hAnsiTheme="minorHAnsi" w:cstheme="minorBidi"/>
          <w:noProof/>
          <w:sz w:val="22"/>
          <w:szCs w:val="22"/>
          <w:lang w:eastAsia="zh-CN"/>
        </w:rPr>
      </w:pPr>
      <w:hyperlink w:anchor="_Toc503795093" w:history="1">
        <w:r w:rsidR="00CE78D3" w:rsidRPr="006F7439">
          <w:rPr>
            <w:rStyle w:val="Hyperlink"/>
            <w:noProof/>
          </w:rPr>
          <w:t>6.1</w:t>
        </w:r>
        <w:r w:rsidR="00CE78D3">
          <w:rPr>
            <w:rFonts w:asciiTheme="minorHAnsi" w:hAnsiTheme="minorHAnsi" w:cstheme="minorBidi"/>
            <w:noProof/>
            <w:sz w:val="22"/>
            <w:szCs w:val="22"/>
            <w:lang w:eastAsia="zh-CN"/>
          </w:rPr>
          <w:tab/>
        </w:r>
        <w:r w:rsidR="00CE78D3" w:rsidRPr="006F7439">
          <w:rPr>
            <w:rStyle w:val="Hyperlink"/>
            <w:noProof/>
          </w:rPr>
          <w:t>Narrow/wideband applications</w:t>
        </w:r>
        <w:r w:rsidR="00CE78D3">
          <w:rPr>
            <w:noProof/>
            <w:webHidden/>
          </w:rPr>
          <w:tab/>
        </w:r>
        <w:r w:rsidR="00E21B6B">
          <w:rPr>
            <w:noProof/>
            <w:webHidden/>
          </w:rPr>
          <w:tab/>
        </w:r>
        <w:r w:rsidR="00CE78D3">
          <w:rPr>
            <w:noProof/>
            <w:webHidden/>
          </w:rPr>
          <w:fldChar w:fldCharType="begin"/>
        </w:r>
        <w:r w:rsidR="00CE78D3">
          <w:rPr>
            <w:noProof/>
            <w:webHidden/>
          </w:rPr>
          <w:instrText xml:space="preserve"> PAGEREF _Toc503795093 \h </w:instrText>
        </w:r>
        <w:r w:rsidR="00CE78D3">
          <w:rPr>
            <w:noProof/>
            <w:webHidden/>
          </w:rPr>
        </w:r>
        <w:r w:rsidR="00CE78D3">
          <w:rPr>
            <w:noProof/>
            <w:webHidden/>
          </w:rPr>
          <w:fldChar w:fldCharType="separate"/>
        </w:r>
        <w:r>
          <w:rPr>
            <w:noProof/>
            <w:webHidden/>
          </w:rPr>
          <w:t>15</w:t>
        </w:r>
        <w:r w:rsidR="00CE78D3">
          <w:rPr>
            <w:noProof/>
            <w:webHidden/>
          </w:rPr>
          <w:fldChar w:fldCharType="end"/>
        </w:r>
      </w:hyperlink>
    </w:p>
    <w:p w14:paraId="383383A2" w14:textId="5D95DD2C" w:rsidR="00CE78D3" w:rsidRDefault="0041590B">
      <w:pPr>
        <w:pStyle w:val="TOC2"/>
        <w:rPr>
          <w:rFonts w:asciiTheme="minorHAnsi" w:hAnsiTheme="minorHAnsi" w:cstheme="minorBidi"/>
          <w:noProof/>
          <w:sz w:val="22"/>
          <w:szCs w:val="22"/>
          <w:lang w:eastAsia="zh-CN"/>
        </w:rPr>
      </w:pPr>
      <w:hyperlink w:anchor="_Toc503795094" w:history="1">
        <w:r w:rsidR="00CE78D3" w:rsidRPr="006F7439">
          <w:rPr>
            <w:rStyle w:val="Hyperlink"/>
            <w:noProof/>
          </w:rPr>
          <w:t>6.2</w:t>
        </w:r>
        <w:r w:rsidR="00CE78D3">
          <w:rPr>
            <w:rFonts w:asciiTheme="minorHAnsi" w:hAnsiTheme="minorHAnsi" w:cstheme="minorBidi"/>
            <w:noProof/>
            <w:sz w:val="22"/>
            <w:szCs w:val="22"/>
            <w:lang w:eastAsia="zh-CN"/>
          </w:rPr>
          <w:tab/>
        </w:r>
        <w:r w:rsidR="00CE78D3" w:rsidRPr="006F7439">
          <w:rPr>
            <w:rStyle w:val="Hyperlink"/>
            <w:noProof/>
          </w:rPr>
          <w:t>Solutions to support interoperability for narrowband/ wideband PPDR</w:t>
        </w:r>
        <w:r w:rsidR="00CE78D3">
          <w:rPr>
            <w:noProof/>
            <w:webHidden/>
          </w:rPr>
          <w:tab/>
        </w:r>
        <w:r w:rsidR="00E21B6B">
          <w:rPr>
            <w:noProof/>
            <w:webHidden/>
          </w:rPr>
          <w:tab/>
        </w:r>
        <w:r w:rsidR="00CE78D3">
          <w:rPr>
            <w:noProof/>
            <w:webHidden/>
          </w:rPr>
          <w:fldChar w:fldCharType="begin"/>
        </w:r>
        <w:r w:rsidR="00CE78D3">
          <w:rPr>
            <w:noProof/>
            <w:webHidden/>
          </w:rPr>
          <w:instrText xml:space="preserve"> PAGEREF _Toc503795094 \h </w:instrText>
        </w:r>
        <w:r w:rsidR="00CE78D3">
          <w:rPr>
            <w:noProof/>
            <w:webHidden/>
          </w:rPr>
        </w:r>
        <w:r w:rsidR="00CE78D3">
          <w:rPr>
            <w:noProof/>
            <w:webHidden/>
          </w:rPr>
          <w:fldChar w:fldCharType="separate"/>
        </w:r>
        <w:r>
          <w:rPr>
            <w:noProof/>
            <w:webHidden/>
          </w:rPr>
          <w:t>16</w:t>
        </w:r>
        <w:r w:rsidR="00CE78D3">
          <w:rPr>
            <w:noProof/>
            <w:webHidden/>
          </w:rPr>
          <w:fldChar w:fldCharType="end"/>
        </w:r>
      </w:hyperlink>
    </w:p>
    <w:p w14:paraId="2B4DB67E" w14:textId="692E30E8" w:rsidR="00CE78D3" w:rsidRDefault="0041590B">
      <w:pPr>
        <w:pStyle w:val="TOC1"/>
        <w:rPr>
          <w:rFonts w:asciiTheme="minorHAnsi" w:hAnsiTheme="minorHAnsi" w:cstheme="minorBidi"/>
          <w:noProof/>
          <w:sz w:val="22"/>
          <w:szCs w:val="22"/>
          <w:lang w:eastAsia="zh-CN"/>
        </w:rPr>
      </w:pPr>
      <w:hyperlink w:anchor="_Toc503795095" w:history="1">
        <w:r w:rsidRPr="0041590B">
          <w:rPr>
            <w:rStyle w:val="Hyperlink"/>
            <w:noProof/>
          </w:rPr>
          <w:t>PART 3 – BROADBAND PPDR RADIOCOMMUNICATIONS</w:t>
        </w:r>
        <w:r w:rsidR="00CE78D3">
          <w:rPr>
            <w:noProof/>
            <w:webHidden/>
          </w:rPr>
          <w:tab/>
        </w:r>
        <w:r w:rsidR="00E21B6B">
          <w:rPr>
            <w:noProof/>
            <w:webHidden/>
          </w:rPr>
          <w:tab/>
        </w:r>
        <w:r w:rsidR="00CE78D3">
          <w:rPr>
            <w:noProof/>
            <w:webHidden/>
          </w:rPr>
          <w:fldChar w:fldCharType="begin"/>
        </w:r>
        <w:r w:rsidR="00CE78D3">
          <w:rPr>
            <w:noProof/>
            <w:webHidden/>
          </w:rPr>
          <w:instrText xml:space="preserve"> PAGEREF _Toc503795095 \h </w:instrText>
        </w:r>
        <w:r w:rsidR="00CE78D3">
          <w:rPr>
            <w:noProof/>
            <w:webHidden/>
          </w:rPr>
        </w:r>
        <w:r w:rsidR="00CE78D3">
          <w:rPr>
            <w:noProof/>
            <w:webHidden/>
          </w:rPr>
          <w:fldChar w:fldCharType="separate"/>
        </w:r>
        <w:r>
          <w:rPr>
            <w:noProof/>
            <w:webHidden/>
          </w:rPr>
          <w:t>18</w:t>
        </w:r>
        <w:r w:rsidR="00CE78D3">
          <w:rPr>
            <w:noProof/>
            <w:webHidden/>
          </w:rPr>
          <w:fldChar w:fldCharType="end"/>
        </w:r>
      </w:hyperlink>
    </w:p>
    <w:p w14:paraId="5F5ED50A" w14:textId="2CC841E8" w:rsidR="00CE78D3" w:rsidRDefault="0041590B">
      <w:pPr>
        <w:pStyle w:val="TOC1"/>
        <w:rPr>
          <w:rFonts w:asciiTheme="minorHAnsi" w:hAnsiTheme="minorHAnsi" w:cstheme="minorBidi"/>
          <w:noProof/>
          <w:sz w:val="22"/>
          <w:szCs w:val="22"/>
          <w:lang w:eastAsia="zh-CN"/>
        </w:rPr>
      </w:pPr>
      <w:hyperlink w:anchor="_Toc503795096" w:history="1">
        <w:r w:rsidR="00CE78D3" w:rsidRPr="006F7439">
          <w:rPr>
            <w:rStyle w:val="Hyperlink"/>
            <w:noProof/>
          </w:rPr>
          <w:t>7</w:t>
        </w:r>
        <w:r w:rsidR="00CE78D3">
          <w:rPr>
            <w:rFonts w:asciiTheme="minorHAnsi" w:hAnsiTheme="minorHAnsi" w:cstheme="minorBidi"/>
            <w:noProof/>
            <w:sz w:val="22"/>
            <w:szCs w:val="22"/>
            <w:lang w:eastAsia="zh-CN"/>
          </w:rPr>
          <w:tab/>
        </w:r>
        <w:r w:rsidR="00CE78D3" w:rsidRPr="006F7439">
          <w:rPr>
            <w:rStyle w:val="Hyperlink"/>
            <w:noProof/>
          </w:rPr>
          <w:t>Broadband PPDR requirements and evolution</w:t>
        </w:r>
        <w:r w:rsidR="00CE78D3">
          <w:rPr>
            <w:noProof/>
            <w:webHidden/>
          </w:rPr>
          <w:tab/>
        </w:r>
        <w:r w:rsidR="00E21B6B">
          <w:rPr>
            <w:noProof/>
            <w:webHidden/>
          </w:rPr>
          <w:tab/>
        </w:r>
        <w:r w:rsidR="00CE78D3">
          <w:rPr>
            <w:noProof/>
            <w:webHidden/>
          </w:rPr>
          <w:fldChar w:fldCharType="begin"/>
        </w:r>
        <w:r w:rsidR="00CE78D3">
          <w:rPr>
            <w:noProof/>
            <w:webHidden/>
          </w:rPr>
          <w:instrText xml:space="preserve"> PAGEREF _Toc503795096 \h </w:instrText>
        </w:r>
        <w:r w:rsidR="00CE78D3">
          <w:rPr>
            <w:noProof/>
            <w:webHidden/>
          </w:rPr>
        </w:r>
        <w:r w:rsidR="00CE78D3">
          <w:rPr>
            <w:noProof/>
            <w:webHidden/>
          </w:rPr>
          <w:fldChar w:fldCharType="separate"/>
        </w:r>
        <w:r>
          <w:rPr>
            <w:noProof/>
            <w:webHidden/>
          </w:rPr>
          <w:t>18</w:t>
        </w:r>
        <w:r w:rsidR="00CE78D3">
          <w:rPr>
            <w:noProof/>
            <w:webHidden/>
          </w:rPr>
          <w:fldChar w:fldCharType="end"/>
        </w:r>
      </w:hyperlink>
    </w:p>
    <w:p w14:paraId="541FD598" w14:textId="0CC4E90A" w:rsidR="00CE78D3" w:rsidRDefault="0041590B">
      <w:pPr>
        <w:pStyle w:val="TOC2"/>
        <w:rPr>
          <w:rFonts w:asciiTheme="minorHAnsi" w:hAnsiTheme="minorHAnsi" w:cstheme="minorBidi"/>
          <w:noProof/>
          <w:sz w:val="22"/>
          <w:szCs w:val="22"/>
          <w:lang w:eastAsia="zh-CN"/>
        </w:rPr>
      </w:pPr>
      <w:hyperlink w:anchor="_Toc503795097" w:history="1">
        <w:r w:rsidR="00CE78D3" w:rsidRPr="006F7439">
          <w:rPr>
            <w:rStyle w:val="Hyperlink"/>
            <w:noProof/>
          </w:rPr>
          <w:t>7.1</w:t>
        </w:r>
        <w:r w:rsidR="00CE78D3">
          <w:rPr>
            <w:rFonts w:asciiTheme="minorHAnsi" w:hAnsiTheme="minorHAnsi" w:cstheme="minorBidi"/>
            <w:noProof/>
            <w:sz w:val="22"/>
            <w:szCs w:val="22"/>
            <w:lang w:eastAsia="zh-CN"/>
          </w:rPr>
          <w:tab/>
        </w:r>
        <w:r w:rsidR="00CE78D3" w:rsidRPr="006F7439">
          <w:rPr>
            <w:rStyle w:val="Hyperlink"/>
            <w:noProof/>
          </w:rPr>
          <w:t>Economies of scale</w:t>
        </w:r>
        <w:r w:rsidR="00CE78D3">
          <w:rPr>
            <w:noProof/>
            <w:webHidden/>
          </w:rPr>
          <w:tab/>
        </w:r>
        <w:r w:rsidR="00E21B6B">
          <w:rPr>
            <w:noProof/>
            <w:webHidden/>
          </w:rPr>
          <w:tab/>
        </w:r>
        <w:r w:rsidR="00CE78D3">
          <w:rPr>
            <w:noProof/>
            <w:webHidden/>
          </w:rPr>
          <w:fldChar w:fldCharType="begin"/>
        </w:r>
        <w:r w:rsidR="00CE78D3">
          <w:rPr>
            <w:noProof/>
            <w:webHidden/>
          </w:rPr>
          <w:instrText xml:space="preserve"> PAGEREF _Toc503795097 \h </w:instrText>
        </w:r>
        <w:r w:rsidR="00CE78D3">
          <w:rPr>
            <w:noProof/>
            <w:webHidden/>
          </w:rPr>
        </w:r>
        <w:r w:rsidR="00CE78D3">
          <w:rPr>
            <w:noProof/>
            <w:webHidden/>
          </w:rPr>
          <w:fldChar w:fldCharType="separate"/>
        </w:r>
        <w:r>
          <w:rPr>
            <w:noProof/>
            <w:webHidden/>
          </w:rPr>
          <w:t>18</w:t>
        </w:r>
        <w:r w:rsidR="00CE78D3">
          <w:rPr>
            <w:noProof/>
            <w:webHidden/>
          </w:rPr>
          <w:fldChar w:fldCharType="end"/>
        </w:r>
      </w:hyperlink>
    </w:p>
    <w:p w14:paraId="645216D0" w14:textId="4BAD1657" w:rsidR="00CE78D3" w:rsidRDefault="0041590B">
      <w:pPr>
        <w:pStyle w:val="TOC2"/>
        <w:rPr>
          <w:rFonts w:asciiTheme="minorHAnsi" w:hAnsiTheme="minorHAnsi" w:cstheme="minorBidi"/>
          <w:noProof/>
          <w:sz w:val="22"/>
          <w:szCs w:val="22"/>
          <w:lang w:eastAsia="zh-CN"/>
        </w:rPr>
      </w:pPr>
      <w:hyperlink w:anchor="_Toc503795098" w:history="1">
        <w:r w:rsidR="00CE78D3" w:rsidRPr="006F7439">
          <w:rPr>
            <w:rStyle w:val="Hyperlink"/>
            <w:noProof/>
          </w:rPr>
          <w:t>7.2</w:t>
        </w:r>
        <w:r w:rsidR="00CE78D3">
          <w:rPr>
            <w:rFonts w:asciiTheme="minorHAnsi" w:hAnsiTheme="minorHAnsi" w:cstheme="minorBidi"/>
            <w:noProof/>
            <w:sz w:val="22"/>
            <w:szCs w:val="22"/>
            <w:lang w:eastAsia="zh-CN"/>
          </w:rPr>
          <w:tab/>
        </w:r>
        <w:r w:rsidR="00CE78D3" w:rsidRPr="006F7439">
          <w:rPr>
            <w:rStyle w:val="Hyperlink"/>
            <w:noProof/>
          </w:rPr>
          <w:t>Wide area coverage</w:t>
        </w:r>
        <w:r w:rsidR="00CE78D3">
          <w:rPr>
            <w:noProof/>
            <w:webHidden/>
          </w:rPr>
          <w:tab/>
        </w:r>
        <w:r w:rsidR="00E21B6B">
          <w:rPr>
            <w:noProof/>
            <w:webHidden/>
          </w:rPr>
          <w:tab/>
        </w:r>
        <w:r w:rsidR="00CE78D3">
          <w:rPr>
            <w:noProof/>
            <w:webHidden/>
          </w:rPr>
          <w:fldChar w:fldCharType="begin"/>
        </w:r>
        <w:r w:rsidR="00CE78D3">
          <w:rPr>
            <w:noProof/>
            <w:webHidden/>
          </w:rPr>
          <w:instrText xml:space="preserve"> PAGEREF _Toc503795098 \h </w:instrText>
        </w:r>
        <w:r w:rsidR="00CE78D3">
          <w:rPr>
            <w:noProof/>
            <w:webHidden/>
          </w:rPr>
        </w:r>
        <w:r w:rsidR="00CE78D3">
          <w:rPr>
            <w:noProof/>
            <w:webHidden/>
          </w:rPr>
          <w:fldChar w:fldCharType="separate"/>
        </w:r>
        <w:r>
          <w:rPr>
            <w:noProof/>
            <w:webHidden/>
          </w:rPr>
          <w:t>18</w:t>
        </w:r>
        <w:r w:rsidR="00CE78D3">
          <w:rPr>
            <w:noProof/>
            <w:webHidden/>
          </w:rPr>
          <w:fldChar w:fldCharType="end"/>
        </w:r>
      </w:hyperlink>
    </w:p>
    <w:p w14:paraId="3C42074C" w14:textId="686A2EF2" w:rsidR="00CE78D3" w:rsidRDefault="0041590B">
      <w:pPr>
        <w:pStyle w:val="TOC2"/>
        <w:rPr>
          <w:rFonts w:asciiTheme="minorHAnsi" w:hAnsiTheme="minorHAnsi" w:cstheme="minorBidi"/>
          <w:noProof/>
          <w:sz w:val="22"/>
          <w:szCs w:val="22"/>
          <w:lang w:eastAsia="zh-CN"/>
        </w:rPr>
      </w:pPr>
      <w:hyperlink w:anchor="_Toc503795099" w:history="1">
        <w:r w:rsidR="00CE78D3" w:rsidRPr="006F7439">
          <w:rPr>
            <w:rStyle w:val="Hyperlink"/>
            <w:noProof/>
          </w:rPr>
          <w:t>7.3</w:t>
        </w:r>
        <w:r w:rsidR="00CE78D3">
          <w:rPr>
            <w:rFonts w:asciiTheme="minorHAnsi" w:hAnsiTheme="minorHAnsi" w:cstheme="minorBidi"/>
            <w:noProof/>
            <w:sz w:val="22"/>
            <w:szCs w:val="22"/>
            <w:lang w:eastAsia="zh-CN"/>
          </w:rPr>
          <w:tab/>
        </w:r>
        <w:r w:rsidR="00CE78D3" w:rsidRPr="006F7439">
          <w:rPr>
            <w:rStyle w:val="Hyperlink"/>
            <w:noProof/>
          </w:rPr>
          <w:t>Cell throughput</w:t>
        </w:r>
        <w:r w:rsidR="00CE78D3">
          <w:rPr>
            <w:noProof/>
            <w:webHidden/>
          </w:rPr>
          <w:tab/>
        </w:r>
        <w:r w:rsidR="00E21B6B">
          <w:rPr>
            <w:noProof/>
            <w:webHidden/>
          </w:rPr>
          <w:tab/>
        </w:r>
        <w:r w:rsidR="00CE78D3">
          <w:rPr>
            <w:noProof/>
            <w:webHidden/>
          </w:rPr>
          <w:fldChar w:fldCharType="begin"/>
        </w:r>
        <w:r w:rsidR="00CE78D3">
          <w:rPr>
            <w:noProof/>
            <w:webHidden/>
          </w:rPr>
          <w:instrText xml:space="preserve"> PAGEREF _Toc503795099 \h </w:instrText>
        </w:r>
        <w:r w:rsidR="00CE78D3">
          <w:rPr>
            <w:noProof/>
            <w:webHidden/>
          </w:rPr>
        </w:r>
        <w:r w:rsidR="00CE78D3">
          <w:rPr>
            <w:noProof/>
            <w:webHidden/>
          </w:rPr>
          <w:fldChar w:fldCharType="separate"/>
        </w:r>
        <w:r>
          <w:rPr>
            <w:noProof/>
            <w:webHidden/>
          </w:rPr>
          <w:t>18</w:t>
        </w:r>
        <w:r w:rsidR="00CE78D3">
          <w:rPr>
            <w:noProof/>
            <w:webHidden/>
          </w:rPr>
          <w:fldChar w:fldCharType="end"/>
        </w:r>
      </w:hyperlink>
    </w:p>
    <w:p w14:paraId="4C1ED15D" w14:textId="7D7461CA" w:rsidR="00CE78D3" w:rsidRDefault="0041590B">
      <w:pPr>
        <w:pStyle w:val="TOC2"/>
        <w:rPr>
          <w:rFonts w:asciiTheme="minorHAnsi" w:hAnsiTheme="minorHAnsi" w:cstheme="minorBidi"/>
          <w:noProof/>
          <w:sz w:val="22"/>
          <w:szCs w:val="22"/>
          <w:lang w:eastAsia="zh-CN"/>
        </w:rPr>
      </w:pPr>
      <w:hyperlink w:anchor="_Toc503795100" w:history="1">
        <w:r w:rsidR="00CE78D3" w:rsidRPr="006F7439">
          <w:rPr>
            <w:rStyle w:val="Hyperlink"/>
            <w:noProof/>
          </w:rPr>
          <w:t>7.4</w:t>
        </w:r>
        <w:r w:rsidR="00CE78D3">
          <w:rPr>
            <w:rFonts w:asciiTheme="minorHAnsi" w:hAnsiTheme="minorHAnsi" w:cstheme="minorBidi"/>
            <w:noProof/>
            <w:sz w:val="22"/>
            <w:szCs w:val="22"/>
            <w:lang w:eastAsia="zh-CN"/>
          </w:rPr>
          <w:tab/>
        </w:r>
        <w:r w:rsidR="00CE78D3" w:rsidRPr="006F7439">
          <w:rPr>
            <w:rStyle w:val="Hyperlink"/>
            <w:noProof/>
          </w:rPr>
          <w:t>Broadband PPDR radiocommunication standards</w:t>
        </w:r>
        <w:r w:rsidR="00CE78D3">
          <w:rPr>
            <w:noProof/>
            <w:webHidden/>
          </w:rPr>
          <w:tab/>
        </w:r>
        <w:r w:rsidR="00E21B6B">
          <w:rPr>
            <w:noProof/>
            <w:webHidden/>
          </w:rPr>
          <w:tab/>
        </w:r>
        <w:r w:rsidR="00CE78D3">
          <w:rPr>
            <w:noProof/>
            <w:webHidden/>
          </w:rPr>
          <w:fldChar w:fldCharType="begin"/>
        </w:r>
        <w:r w:rsidR="00CE78D3">
          <w:rPr>
            <w:noProof/>
            <w:webHidden/>
          </w:rPr>
          <w:instrText xml:space="preserve"> PAGEREF _Toc503795100 \h </w:instrText>
        </w:r>
        <w:r w:rsidR="00CE78D3">
          <w:rPr>
            <w:noProof/>
            <w:webHidden/>
          </w:rPr>
        </w:r>
        <w:r w:rsidR="00CE78D3">
          <w:rPr>
            <w:noProof/>
            <w:webHidden/>
          </w:rPr>
          <w:fldChar w:fldCharType="separate"/>
        </w:r>
        <w:r>
          <w:rPr>
            <w:noProof/>
            <w:webHidden/>
          </w:rPr>
          <w:t>19</w:t>
        </w:r>
        <w:r w:rsidR="00CE78D3">
          <w:rPr>
            <w:noProof/>
            <w:webHidden/>
          </w:rPr>
          <w:fldChar w:fldCharType="end"/>
        </w:r>
      </w:hyperlink>
    </w:p>
    <w:p w14:paraId="5552C60F" w14:textId="77777777" w:rsidR="00E21B6B" w:rsidRPr="00126A89" w:rsidRDefault="00E21B6B" w:rsidP="00E21B6B">
      <w:pPr>
        <w:jc w:val="right"/>
        <w:rPr>
          <w:i/>
          <w:iCs/>
          <w:lang w:val="en-US" w:eastAsia="ja-JP"/>
        </w:rPr>
      </w:pPr>
      <w:r w:rsidRPr="00126A89">
        <w:rPr>
          <w:i/>
          <w:iCs/>
          <w:lang w:val="en-US" w:eastAsia="ja-JP"/>
        </w:rPr>
        <w:lastRenderedPageBreak/>
        <w:t>Page</w:t>
      </w:r>
    </w:p>
    <w:p w14:paraId="63850F27" w14:textId="33106F7B" w:rsidR="00CE78D3" w:rsidRDefault="0041590B">
      <w:pPr>
        <w:pStyle w:val="TOC2"/>
        <w:rPr>
          <w:rFonts w:asciiTheme="minorHAnsi" w:hAnsiTheme="minorHAnsi" w:cstheme="minorBidi"/>
          <w:noProof/>
          <w:sz w:val="22"/>
          <w:szCs w:val="22"/>
          <w:lang w:eastAsia="zh-CN"/>
        </w:rPr>
      </w:pPr>
      <w:hyperlink w:anchor="_Toc503795101" w:history="1">
        <w:r w:rsidR="00CE78D3" w:rsidRPr="006F7439">
          <w:rPr>
            <w:rStyle w:val="Hyperlink"/>
            <w:noProof/>
          </w:rPr>
          <w:t>7.5</w:t>
        </w:r>
        <w:r w:rsidR="00CE78D3">
          <w:rPr>
            <w:rFonts w:asciiTheme="minorHAnsi" w:hAnsiTheme="minorHAnsi" w:cstheme="minorBidi"/>
            <w:noProof/>
            <w:sz w:val="22"/>
            <w:szCs w:val="22"/>
            <w:lang w:eastAsia="zh-CN"/>
          </w:rPr>
          <w:tab/>
        </w:r>
        <w:r w:rsidR="00CE78D3" w:rsidRPr="006F7439">
          <w:rPr>
            <w:rStyle w:val="Hyperlink"/>
            <w:noProof/>
          </w:rPr>
          <w:t>Advantages of globally harmonized IMT technology for BB PPDR</w:t>
        </w:r>
        <w:r w:rsidR="00CE78D3">
          <w:rPr>
            <w:noProof/>
            <w:webHidden/>
          </w:rPr>
          <w:tab/>
        </w:r>
        <w:r w:rsidR="00E21B6B">
          <w:rPr>
            <w:noProof/>
            <w:webHidden/>
          </w:rPr>
          <w:tab/>
        </w:r>
        <w:r w:rsidR="00CE78D3">
          <w:rPr>
            <w:noProof/>
            <w:webHidden/>
          </w:rPr>
          <w:fldChar w:fldCharType="begin"/>
        </w:r>
        <w:r w:rsidR="00CE78D3">
          <w:rPr>
            <w:noProof/>
            <w:webHidden/>
          </w:rPr>
          <w:instrText xml:space="preserve"> PAGEREF _Toc503795101 \h </w:instrText>
        </w:r>
        <w:r w:rsidR="00CE78D3">
          <w:rPr>
            <w:noProof/>
            <w:webHidden/>
          </w:rPr>
        </w:r>
        <w:r w:rsidR="00CE78D3">
          <w:rPr>
            <w:noProof/>
            <w:webHidden/>
          </w:rPr>
          <w:fldChar w:fldCharType="separate"/>
        </w:r>
        <w:r>
          <w:rPr>
            <w:noProof/>
            <w:webHidden/>
          </w:rPr>
          <w:t>19</w:t>
        </w:r>
        <w:r w:rsidR="00CE78D3">
          <w:rPr>
            <w:noProof/>
            <w:webHidden/>
          </w:rPr>
          <w:fldChar w:fldCharType="end"/>
        </w:r>
      </w:hyperlink>
    </w:p>
    <w:p w14:paraId="02A345FB" w14:textId="20CF65FB" w:rsidR="00CE78D3" w:rsidRDefault="0041590B">
      <w:pPr>
        <w:pStyle w:val="TOC2"/>
        <w:rPr>
          <w:rFonts w:asciiTheme="minorHAnsi" w:hAnsiTheme="minorHAnsi" w:cstheme="minorBidi"/>
          <w:noProof/>
          <w:sz w:val="22"/>
          <w:szCs w:val="22"/>
          <w:lang w:eastAsia="zh-CN"/>
        </w:rPr>
      </w:pPr>
      <w:hyperlink w:anchor="_Toc503795102" w:history="1">
        <w:r w:rsidR="00CE78D3" w:rsidRPr="006F7439">
          <w:rPr>
            <w:rStyle w:val="Hyperlink"/>
            <w:noProof/>
          </w:rPr>
          <w:t>7.6</w:t>
        </w:r>
        <w:r w:rsidR="00CE78D3">
          <w:rPr>
            <w:rFonts w:asciiTheme="minorHAnsi" w:hAnsiTheme="minorHAnsi" w:cstheme="minorBidi"/>
            <w:noProof/>
            <w:sz w:val="22"/>
            <w:szCs w:val="22"/>
            <w:lang w:eastAsia="zh-CN"/>
          </w:rPr>
          <w:tab/>
        </w:r>
        <w:r w:rsidR="00CE78D3" w:rsidRPr="006F7439">
          <w:rPr>
            <w:rStyle w:val="Hyperlink"/>
            <w:noProof/>
          </w:rPr>
          <w:t>Harmonisation of spectrum and conditions for broadband PPDR</w:t>
        </w:r>
        <w:r w:rsidR="00CE78D3">
          <w:rPr>
            <w:noProof/>
            <w:webHidden/>
          </w:rPr>
          <w:tab/>
        </w:r>
        <w:r w:rsidR="00E21B6B">
          <w:rPr>
            <w:noProof/>
            <w:webHidden/>
          </w:rPr>
          <w:tab/>
        </w:r>
        <w:r w:rsidR="00CE78D3">
          <w:rPr>
            <w:noProof/>
            <w:webHidden/>
          </w:rPr>
          <w:fldChar w:fldCharType="begin"/>
        </w:r>
        <w:r w:rsidR="00CE78D3">
          <w:rPr>
            <w:noProof/>
            <w:webHidden/>
          </w:rPr>
          <w:instrText xml:space="preserve"> PAGEREF _Toc503795102 \h </w:instrText>
        </w:r>
        <w:r w:rsidR="00CE78D3">
          <w:rPr>
            <w:noProof/>
            <w:webHidden/>
          </w:rPr>
        </w:r>
        <w:r w:rsidR="00CE78D3">
          <w:rPr>
            <w:noProof/>
            <w:webHidden/>
          </w:rPr>
          <w:fldChar w:fldCharType="separate"/>
        </w:r>
        <w:r>
          <w:rPr>
            <w:noProof/>
            <w:webHidden/>
          </w:rPr>
          <w:t>19</w:t>
        </w:r>
        <w:r w:rsidR="00CE78D3">
          <w:rPr>
            <w:noProof/>
            <w:webHidden/>
          </w:rPr>
          <w:fldChar w:fldCharType="end"/>
        </w:r>
      </w:hyperlink>
    </w:p>
    <w:p w14:paraId="4CC0567F" w14:textId="31E228FA" w:rsidR="00CE78D3" w:rsidRDefault="0041590B">
      <w:pPr>
        <w:pStyle w:val="TOC2"/>
        <w:rPr>
          <w:rFonts w:asciiTheme="minorHAnsi" w:hAnsiTheme="minorHAnsi" w:cstheme="minorBidi"/>
          <w:noProof/>
          <w:sz w:val="22"/>
          <w:szCs w:val="22"/>
          <w:lang w:eastAsia="zh-CN"/>
        </w:rPr>
      </w:pPr>
      <w:hyperlink w:anchor="_Toc503795103" w:history="1">
        <w:r w:rsidR="00CE78D3" w:rsidRPr="006F7439">
          <w:rPr>
            <w:rStyle w:val="Hyperlink"/>
            <w:noProof/>
          </w:rPr>
          <w:t>7.7</w:t>
        </w:r>
        <w:r w:rsidR="00CE78D3">
          <w:rPr>
            <w:rFonts w:asciiTheme="minorHAnsi" w:hAnsiTheme="minorHAnsi" w:cstheme="minorBidi"/>
            <w:noProof/>
            <w:sz w:val="22"/>
            <w:szCs w:val="22"/>
            <w:lang w:eastAsia="zh-CN"/>
          </w:rPr>
          <w:tab/>
        </w:r>
        <w:r w:rsidR="00CE78D3" w:rsidRPr="006F7439">
          <w:rPr>
            <w:rStyle w:val="Hyperlink"/>
            <w:noProof/>
          </w:rPr>
          <w:t>Advantages of PPDR using frequency bands harmonized for IMT</w:t>
        </w:r>
        <w:r w:rsidR="00CE78D3">
          <w:rPr>
            <w:noProof/>
            <w:webHidden/>
          </w:rPr>
          <w:tab/>
        </w:r>
        <w:r w:rsidR="00E21B6B">
          <w:rPr>
            <w:noProof/>
            <w:webHidden/>
          </w:rPr>
          <w:tab/>
        </w:r>
        <w:r w:rsidR="00CE78D3">
          <w:rPr>
            <w:noProof/>
            <w:webHidden/>
          </w:rPr>
          <w:fldChar w:fldCharType="begin"/>
        </w:r>
        <w:r w:rsidR="00CE78D3">
          <w:rPr>
            <w:noProof/>
            <w:webHidden/>
          </w:rPr>
          <w:instrText xml:space="preserve"> PAGEREF _Toc503795103 \h </w:instrText>
        </w:r>
        <w:r w:rsidR="00CE78D3">
          <w:rPr>
            <w:noProof/>
            <w:webHidden/>
          </w:rPr>
        </w:r>
        <w:r w:rsidR="00CE78D3">
          <w:rPr>
            <w:noProof/>
            <w:webHidden/>
          </w:rPr>
          <w:fldChar w:fldCharType="separate"/>
        </w:r>
        <w:r>
          <w:rPr>
            <w:noProof/>
            <w:webHidden/>
          </w:rPr>
          <w:t>20</w:t>
        </w:r>
        <w:r w:rsidR="00CE78D3">
          <w:rPr>
            <w:noProof/>
            <w:webHidden/>
          </w:rPr>
          <w:fldChar w:fldCharType="end"/>
        </w:r>
      </w:hyperlink>
    </w:p>
    <w:p w14:paraId="09C31558" w14:textId="4BD186C9" w:rsidR="00CE78D3" w:rsidRDefault="0041590B">
      <w:pPr>
        <w:pStyle w:val="TOC1"/>
        <w:rPr>
          <w:rFonts w:asciiTheme="minorHAnsi" w:hAnsiTheme="minorHAnsi" w:cstheme="minorBidi"/>
          <w:noProof/>
          <w:sz w:val="22"/>
          <w:szCs w:val="22"/>
          <w:lang w:eastAsia="zh-CN"/>
        </w:rPr>
      </w:pPr>
      <w:hyperlink w:anchor="_Toc503795104" w:history="1">
        <w:r w:rsidRPr="0041590B">
          <w:rPr>
            <w:rStyle w:val="Hyperlink"/>
            <w:noProof/>
          </w:rPr>
          <w:t>PART 4 – NEEDS OF DEVELOPING COUNTRIES</w:t>
        </w:r>
        <w:r w:rsidR="00CE78D3">
          <w:rPr>
            <w:noProof/>
            <w:webHidden/>
          </w:rPr>
          <w:tab/>
        </w:r>
        <w:r w:rsidR="00E21B6B">
          <w:rPr>
            <w:noProof/>
            <w:webHidden/>
          </w:rPr>
          <w:tab/>
        </w:r>
        <w:r w:rsidR="00CE78D3">
          <w:rPr>
            <w:noProof/>
            <w:webHidden/>
          </w:rPr>
          <w:fldChar w:fldCharType="begin"/>
        </w:r>
        <w:r w:rsidR="00CE78D3">
          <w:rPr>
            <w:noProof/>
            <w:webHidden/>
          </w:rPr>
          <w:instrText xml:space="preserve"> PAGEREF _Toc503795104 \h </w:instrText>
        </w:r>
        <w:r w:rsidR="00CE78D3">
          <w:rPr>
            <w:noProof/>
            <w:webHidden/>
          </w:rPr>
        </w:r>
        <w:r w:rsidR="00CE78D3">
          <w:rPr>
            <w:noProof/>
            <w:webHidden/>
          </w:rPr>
          <w:fldChar w:fldCharType="separate"/>
        </w:r>
        <w:r>
          <w:rPr>
            <w:noProof/>
            <w:webHidden/>
          </w:rPr>
          <w:t>21</w:t>
        </w:r>
        <w:r w:rsidR="00CE78D3">
          <w:rPr>
            <w:noProof/>
            <w:webHidden/>
          </w:rPr>
          <w:fldChar w:fldCharType="end"/>
        </w:r>
      </w:hyperlink>
    </w:p>
    <w:p w14:paraId="1C1674DD" w14:textId="46DA4E63" w:rsidR="00CE78D3" w:rsidRDefault="0041590B">
      <w:pPr>
        <w:pStyle w:val="TOC1"/>
        <w:rPr>
          <w:rFonts w:asciiTheme="minorHAnsi" w:hAnsiTheme="minorHAnsi" w:cstheme="minorBidi"/>
          <w:noProof/>
          <w:sz w:val="22"/>
          <w:szCs w:val="22"/>
          <w:lang w:eastAsia="zh-CN"/>
        </w:rPr>
      </w:pPr>
      <w:hyperlink w:anchor="_Toc503795105" w:history="1">
        <w:r w:rsidR="00CE78D3" w:rsidRPr="006F7439">
          <w:rPr>
            <w:rStyle w:val="Hyperlink"/>
            <w:noProof/>
          </w:rPr>
          <w:t>8</w:t>
        </w:r>
        <w:r w:rsidR="00CE78D3">
          <w:rPr>
            <w:rFonts w:asciiTheme="minorHAnsi" w:hAnsiTheme="minorHAnsi" w:cstheme="minorBidi"/>
            <w:noProof/>
            <w:sz w:val="22"/>
            <w:szCs w:val="22"/>
            <w:lang w:eastAsia="zh-CN"/>
          </w:rPr>
          <w:tab/>
        </w:r>
        <w:r w:rsidR="00CE78D3" w:rsidRPr="006F7439">
          <w:rPr>
            <w:rStyle w:val="Hyperlink"/>
            <w:noProof/>
          </w:rPr>
          <w:t>The needs of developing countries</w:t>
        </w:r>
        <w:r w:rsidR="00CE78D3">
          <w:rPr>
            <w:noProof/>
            <w:webHidden/>
          </w:rPr>
          <w:tab/>
        </w:r>
        <w:r w:rsidR="00E21B6B">
          <w:rPr>
            <w:noProof/>
            <w:webHidden/>
          </w:rPr>
          <w:tab/>
        </w:r>
        <w:r w:rsidR="00CE78D3">
          <w:rPr>
            <w:noProof/>
            <w:webHidden/>
          </w:rPr>
          <w:fldChar w:fldCharType="begin"/>
        </w:r>
        <w:r w:rsidR="00CE78D3">
          <w:rPr>
            <w:noProof/>
            <w:webHidden/>
          </w:rPr>
          <w:instrText xml:space="preserve"> PAGEREF _Toc503795105 \h </w:instrText>
        </w:r>
        <w:r w:rsidR="00CE78D3">
          <w:rPr>
            <w:noProof/>
            <w:webHidden/>
          </w:rPr>
        </w:r>
        <w:r w:rsidR="00CE78D3">
          <w:rPr>
            <w:noProof/>
            <w:webHidden/>
          </w:rPr>
          <w:fldChar w:fldCharType="separate"/>
        </w:r>
        <w:r>
          <w:rPr>
            <w:noProof/>
            <w:webHidden/>
          </w:rPr>
          <w:t>21</w:t>
        </w:r>
        <w:r w:rsidR="00CE78D3">
          <w:rPr>
            <w:noProof/>
            <w:webHidden/>
          </w:rPr>
          <w:fldChar w:fldCharType="end"/>
        </w:r>
      </w:hyperlink>
    </w:p>
    <w:p w14:paraId="248DF5FD" w14:textId="0E42EC3F" w:rsidR="00CE78D3" w:rsidRDefault="0041590B">
      <w:pPr>
        <w:pStyle w:val="TOC2"/>
        <w:rPr>
          <w:rFonts w:asciiTheme="minorHAnsi" w:hAnsiTheme="minorHAnsi" w:cstheme="minorBidi"/>
          <w:noProof/>
          <w:sz w:val="22"/>
          <w:szCs w:val="22"/>
          <w:lang w:eastAsia="zh-CN"/>
        </w:rPr>
      </w:pPr>
      <w:hyperlink w:anchor="_Toc503795106" w:history="1">
        <w:r w:rsidR="00CE78D3" w:rsidRPr="006F7439">
          <w:rPr>
            <w:rStyle w:val="Hyperlink"/>
            <w:noProof/>
          </w:rPr>
          <w:t>8.1</w:t>
        </w:r>
        <w:r w:rsidR="00CE78D3">
          <w:rPr>
            <w:rFonts w:asciiTheme="minorHAnsi" w:hAnsiTheme="minorHAnsi" w:cstheme="minorBidi"/>
            <w:noProof/>
            <w:sz w:val="22"/>
            <w:szCs w:val="22"/>
            <w:lang w:eastAsia="zh-CN"/>
          </w:rPr>
          <w:tab/>
        </w:r>
        <w:r w:rsidR="00CE78D3" w:rsidRPr="006F7439">
          <w:rPr>
            <w:rStyle w:val="Hyperlink"/>
            <w:noProof/>
          </w:rPr>
          <w:t>Factors to be considered by developing countries</w:t>
        </w:r>
        <w:r w:rsidR="00CE78D3">
          <w:rPr>
            <w:noProof/>
            <w:webHidden/>
          </w:rPr>
          <w:tab/>
        </w:r>
        <w:r w:rsidR="00E21B6B">
          <w:rPr>
            <w:noProof/>
            <w:webHidden/>
          </w:rPr>
          <w:tab/>
        </w:r>
        <w:r w:rsidR="00CE78D3">
          <w:rPr>
            <w:noProof/>
            <w:webHidden/>
          </w:rPr>
          <w:fldChar w:fldCharType="begin"/>
        </w:r>
        <w:r w:rsidR="00CE78D3">
          <w:rPr>
            <w:noProof/>
            <w:webHidden/>
          </w:rPr>
          <w:instrText xml:space="preserve"> PAGEREF _Toc503795106 \h </w:instrText>
        </w:r>
        <w:r w:rsidR="00CE78D3">
          <w:rPr>
            <w:noProof/>
            <w:webHidden/>
          </w:rPr>
        </w:r>
        <w:r w:rsidR="00CE78D3">
          <w:rPr>
            <w:noProof/>
            <w:webHidden/>
          </w:rPr>
          <w:fldChar w:fldCharType="separate"/>
        </w:r>
        <w:r>
          <w:rPr>
            <w:noProof/>
            <w:webHidden/>
          </w:rPr>
          <w:t>21</w:t>
        </w:r>
        <w:r w:rsidR="00CE78D3">
          <w:rPr>
            <w:noProof/>
            <w:webHidden/>
          </w:rPr>
          <w:fldChar w:fldCharType="end"/>
        </w:r>
      </w:hyperlink>
    </w:p>
    <w:p w14:paraId="7522AB1F" w14:textId="69B847CB" w:rsidR="00CE78D3" w:rsidRDefault="0041590B">
      <w:pPr>
        <w:pStyle w:val="TOC2"/>
        <w:rPr>
          <w:rFonts w:asciiTheme="minorHAnsi" w:hAnsiTheme="minorHAnsi" w:cstheme="minorBidi"/>
          <w:noProof/>
          <w:sz w:val="22"/>
          <w:szCs w:val="22"/>
          <w:lang w:eastAsia="zh-CN"/>
        </w:rPr>
      </w:pPr>
      <w:hyperlink w:anchor="_Toc503795107" w:history="1">
        <w:r w:rsidR="00CE78D3" w:rsidRPr="006F7439">
          <w:rPr>
            <w:rStyle w:val="Hyperlink"/>
            <w:noProof/>
          </w:rPr>
          <w:t>8.2</w:t>
        </w:r>
        <w:r w:rsidR="00CE78D3">
          <w:rPr>
            <w:rFonts w:asciiTheme="minorHAnsi" w:hAnsiTheme="minorHAnsi" w:cstheme="minorBidi"/>
            <w:noProof/>
            <w:sz w:val="22"/>
            <w:szCs w:val="22"/>
            <w:lang w:eastAsia="zh-CN"/>
          </w:rPr>
          <w:tab/>
        </w:r>
        <w:r w:rsidR="00CE78D3" w:rsidRPr="006F7439">
          <w:rPr>
            <w:rStyle w:val="Hyperlink"/>
            <w:noProof/>
          </w:rPr>
          <w:t>PPDR requirements for developing countries</w:t>
        </w:r>
        <w:r w:rsidR="00CE78D3">
          <w:rPr>
            <w:noProof/>
            <w:webHidden/>
          </w:rPr>
          <w:tab/>
        </w:r>
        <w:r w:rsidR="00E21B6B">
          <w:rPr>
            <w:noProof/>
            <w:webHidden/>
          </w:rPr>
          <w:tab/>
        </w:r>
        <w:r w:rsidR="00CE78D3">
          <w:rPr>
            <w:noProof/>
            <w:webHidden/>
          </w:rPr>
          <w:fldChar w:fldCharType="begin"/>
        </w:r>
        <w:r w:rsidR="00CE78D3">
          <w:rPr>
            <w:noProof/>
            <w:webHidden/>
          </w:rPr>
          <w:instrText xml:space="preserve"> PAGEREF _Toc503795107 \h </w:instrText>
        </w:r>
        <w:r w:rsidR="00CE78D3">
          <w:rPr>
            <w:noProof/>
            <w:webHidden/>
          </w:rPr>
        </w:r>
        <w:r w:rsidR="00CE78D3">
          <w:rPr>
            <w:noProof/>
            <w:webHidden/>
          </w:rPr>
          <w:fldChar w:fldCharType="separate"/>
        </w:r>
        <w:r>
          <w:rPr>
            <w:noProof/>
            <w:webHidden/>
          </w:rPr>
          <w:t>21</w:t>
        </w:r>
        <w:r w:rsidR="00CE78D3">
          <w:rPr>
            <w:noProof/>
            <w:webHidden/>
          </w:rPr>
          <w:fldChar w:fldCharType="end"/>
        </w:r>
      </w:hyperlink>
    </w:p>
    <w:p w14:paraId="4E0BB7A7" w14:textId="6EA6EB7A" w:rsidR="00CE78D3" w:rsidRDefault="0041590B">
      <w:pPr>
        <w:pStyle w:val="TOC1"/>
        <w:rPr>
          <w:rFonts w:asciiTheme="minorHAnsi" w:hAnsiTheme="minorHAnsi" w:cstheme="minorBidi"/>
          <w:noProof/>
          <w:sz w:val="22"/>
          <w:szCs w:val="22"/>
          <w:lang w:eastAsia="zh-CN"/>
        </w:rPr>
      </w:pPr>
      <w:hyperlink w:anchor="_Toc503795108" w:history="1">
        <w:r w:rsidR="00CE78D3" w:rsidRPr="006F7439">
          <w:rPr>
            <w:rStyle w:val="Hyperlink"/>
            <w:rFonts w:eastAsia="Batang"/>
            <w:noProof/>
            <w:lang w:val="en-GB"/>
          </w:rPr>
          <w:t xml:space="preserve">Annex 1  </w:t>
        </w:r>
        <w:r w:rsidR="00CE78D3" w:rsidRPr="006F7439">
          <w:rPr>
            <w:rStyle w:val="Hyperlink"/>
            <w:noProof/>
            <w:lang w:val="en-GB"/>
          </w:rPr>
          <w:t>References</w:t>
        </w:r>
        <w:r w:rsidR="00CE78D3">
          <w:rPr>
            <w:noProof/>
            <w:webHidden/>
          </w:rPr>
          <w:tab/>
        </w:r>
        <w:r w:rsidR="00126A89">
          <w:rPr>
            <w:noProof/>
            <w:webHidden/>
          </w:rPr>
          <w:tab/>
        </w:r>
        <w:r w:rsidR="00CE78D3">
          <w:rPr>
            <w:noProof/>
            <w:webHidden/>
          </w:rPr>
          <w:fldChar w:fldCharType="begin"/>
        </w:r>
        <w:r w:rsidR="00CE78D3">
          <w:rPr>
            <w:noProof/>
            <w:webHidden/>
          </w:rPr>
          <w:instrText xml:space="preserve"> PAGEREF _Toc503795108 \h </w:instrText>
        </w:r>
        <w:r w:rsidR="00CE78D3">
          <w:rPr>
            <w:noProof/>
            <w:webHidden/>
          </w:rPr>
        </w:r>
        <w:r w:rsidR="00CE78D3">
          <w:rPr>
            <w:noProof/>
            <w:webHidden/>
          </w:rPr>
          <w:fldChar w:fldCharType="separate"/>
        </w:r>
        <w:r>
          <w:rPr>
            <w:noProof/>
            <w:webHidden/>
          </w:rPr>
          <w:t>23</w:t>
        </w:r>
        <w:r w:rsidR="00CE78D3">
          <w:rPr>
            <w:noProof/>
            <w:webHidden/>
          </w:rPr>
          <w:fldChar w:fldCharType="end"/>
        </w:r>
      </w:hyperlink>
    </w:p>
    <w:p w14:paraId="32915105" w14:textId="0C7C28D7" w:rsidR="00CE78D3" w:rsidRDefault="0041590B">
      <w:pPr>
        <w:pStyle w:val="TOC2"/>
        <w:rPr>
          <w:rFonts w:asciiTheme="minorHAnsi" w:hAnsiTheme="minorHAnsi" w:cstheme="minorBidi"/>
          <w:noProof/>
          <w:sz w:val="22"/>
          <w:szCs w:val="22"/>
          <w:lang w:eastAsia="zh-CN"/>
        </w:rPr>
      </w:pPr>
      <w:hyperlink w:anchor="_Toc503795109" w:history="1">
        <w:r w:rsidR="00CE78D3" w:rsidRPr="006F7439">
          <w:rPr>
            <w:rStyle w:val="Hyperlink"/>
            <w:noProof/>
          </w:rPr>
          <w:t>A1.1</w:t>
        </w:r>
        <w:r w:rsidR="00CE78D3">
          <w:rPr>
            <w:rFonts w:asciiTheme="minorHAnsi" w:hAnsiTheme="minorHAnsi" w:cstheme="minorBidi"/>
            <w:noProof/>
            <w:sz w:val="22"/>
            <w:szCs w:val="22"/>
            <w:lang w:eastAsia="zh-CN"/>
          </w:rPr>
          <w:tab/>
        </w:r>
        <w:r w:rsidR="00CE78D3" w:rsidRPr="006F7439">
          <w:rPr>
            <w:rStyle w:val="Hyperlink"/>
            <w:noProof/>
          </w:rPr>
          <w:t>ITU-R Resolutions, Recommendations and Reports</w:t>
        </w:r>
        <w:r w:rsidR="00CE78D3">
          <w:rPr>
            <w:noProof/>
            <w:webHidden/>
          </w:rPr>
          <w:tab/>
        </w:r>
        <w:r w:rsidR="00126A89">
          <w:rPr>
            <w:noProof/>
            <w:webHidden/>
          </w:rPr>
          <w:tab/>
        </w:r>
        <w:r w:rsidR="00CE78D3">
          <w:rPr>
            <w:noProof/>
            <w:webHidden/>
          </w:rPr>
          <w:fldChar w:fldCharType="begin"/>
        </w:r>
        <w:r w:rsidR="00CE78D3">
          <w:rPr>
            <w:noProof/>
            <w:webHidden/>
          </w:rPr>
          <w:instrText xml:space="preserve"> PAGEREF _Toc503795109 \h </w:instrText>
        </w:r>
        <w:r w:rsidR="00CE78D3">
          <w:rPr>
            <w:noProof/>
            <w:webHidden/>
          </w:rPr>
        </w:r>
        <w:r w:rsidR="00CE78D3">
          <w:rPr>
            <w:noProof/>
            <w:webHidden/>
          </w:rPr>
          <w:fldChar w:fldCharType="separate"/>
        </w:r>
        <w:r>
          <w:rPr>
            <w:noProof/>
            <w:webHidden/>
          </w:rPr>
          <w:t>23</w:t>
        </w:r>
        <w:r w:rsidR="00CE78D3">
          <w:rPr>
            <w:noProof/>
            <w:webHidden/>
          </w:rPr>
          <w:fldChar w:fldCharType="end"/>
        </w:r>
      </w:hyperlink>
    </w:p>
    <w:p w14:paraId="0BDDEE02" w14:textId="753D0295" w:rsidR="00CE78D3" w:rsidRDefault="0041590B">
      <w:pPr>
        <w:pStyle w:val="TOC2"/>
        <w:rPr>
          <w:rFonts w:asciiTheme="minorHAnsi" w:hAnsiTheme="minorHAnsi" w:cstheme="minorBidi"/>
          <w:noProof/>
          <w:sz w:val="22"/>
          <w:szCs w:val="22"/>
          <w:lang w:eastAsia="zh-CN"/>
        </w:rPr>
      </w:pPr>
      <w:hyperlink w:anchor="_Toc503795110" w:history="1">
        <w:r w:rsidR="00CE78D3" w:rsidRPr="006F7439">
          <w:rPr>
            <w:rStyle w:val="Hyperlink"/>
            <w:noProof/>
          </w:rPr>
          <w:t>A1.2</w:t>
        </w:r>
        <w:r w:rsidR="00CE78D3">
          <w:rPr>
            <w:rFonts w:asciiTheme="minorHAnsi" w:hAnsiTheme="minorHAnsi" w:cstheme="minorBidi"/>
            <w:noProof/>
            <w:sz w:val="22"/>
            <w:szCs w:val="22"/>
            <w:lang w:eastAsia="zh-CN"/>
          </w:rPr>
          <w:tab/>
        </w:r>
        <w:r w:rsidR="00CE78D3" w:rsidRPr="006F7439">
          <w:rPr>
            <w:rStyle w:val="Hyperlink"/>
            <w:noProof/>
          </w:rPr>
          <w:t>Other ITU Resolutions and Recommendations</w:t>
        </w:r>
        <w:r w:rsidR="00CE78D3">
          <w:rPr>
            <w:noProof/>
            <w:webHidden/>
          </w:rPr>
          <w:tab/>
        </w:r>
        <w:r w:rsidR="00126A89">
          <w:rPr>
            <w:noProof/>
            <w:webHidden/>
          </w:rPr>
          <w:tab/>
        </w:r>
        <w:r w:rsidR="00CE78D3">
          <w:rPr>
            <w:noProof/>
            <w:webHidden/>
          </w:rPr>
          <w:fldChar w:fldCharType="begin"/>
        </w:r>
        <w:r w:rsidR="00CE78D3">
          <w:rPr>
            <w:noProof/>
            <w:webHidden/>
          </w:rPr>
          <w:instrText xml:space="preserve"> PAGEREF _Toc503795110 \h </w:instrText>
        </w:r>
        <w:r w:rsidR="00CE78D3">
          <w:rPr>
            <w:noProof/>
            <w:webHidden/>
          </w:rPr>
        </w:r>
        <w:r w:rsidR="00CE78D3">
          <w:rPr>
            <w:noProof/>
            <w:webHidden/>
          </w:rPr>
          <w:fldChar w:fldCharType="separate"/>
        </w:r>
        <w:r>
          <w:rPr>
            <w:noProof/>
            <w:webHidden/>
          </w:rPr>
          <w:t>24</w:t>
        </w:r>
        <w:r w:rsidR="00CE78D3">
          <w:rPr>
            <w:noProof/>
            <w:webHidden/>
          </w:rPr>
          <w:fldChar w:fldCharType="end"/>
        </w:r>
      </w:hyperlink>
    </w:p>
    <w:p w14:paraId="5C007740" w14:textId="47EAA587" w:rsidR="00CE78D3" w:rsidRDefault="0041590B">
      <w:pPr>
        <w:pStyle w:val="TOC2"/>
        <w:rPr>
          <w:rFonts w:asciiTheme="minorHAnsi" w:hAnsiTheme="minorHAnsi" w:cstheme="minorBidi"/>
          <w:noProof/>
          <w:sz w:val="22"/>
          <w:szCs w:val="22"/>
          <w:lang w:eastAsia="zh-CN"/>
        </w:rPr>
      </w:pPr>
      <w:hyperlink w:anchor="_Toc503795111" w:history="1">
        <w:r w:rsidR="00CE78D3" w:rsidRPr="006F7439">
          <w:rPr>
            <w:rStyle w:val="Hyperlink"/>
            <w:noProof/>
          </w:rPr>
          <w:t>A1.3</w:t>
        </w:r>
        <w:r w:rsidR="00CE78D3">
          <w:rPr>
            <w:rFonts w:asciiTheme="minorHAnsi" w:hAnsiTheme="minorHAnsi" w:cstheme="minorBidi"/>
            <w:noProof/>
            <w:sz w:val="22"/>
            <w:szCs w:val="22"/>
            <w:lang w:eastAsia="zh-CN"/>
          </w:rPr>
          <w:tab/>
        </w:r>
        <w:r w:rsidR="00CE78D3" w:rsidRPr="006F7439">
          <w:rPr>
            <w:rStyle w:val="Hyperlink"/>
            <w:noProof/>
          </w:rPr>
          <w:t>Recommendations and Reports of other organizations</w:t>
        </w:r>
        <w:r w:rsidR="00CE78D3">
          <w:rPr>
            <w:noProof/>
            <w:webHidden/>
          </w:rPr>
          <w:tab/>
        </w:r>
        <w:r w:rsidR="00E21B6B">
          <w:rPr>
            <w:noProof/>
            <w:webHidden/>
          </w:rPr>
          <w:tab/>
        </w:r>
        <w:r w:rsidR="00CE78D3">
          <w:rPr>
            <w:noProof/>
            <w:webHidden/>
          </w:rPr>
          <w:fldChar w:fldCharType="begin"/>
        </w:r>
        <w:r w:rsidR="00CE78D3">
          <w:rPr>
            <w:noProof/>
            <w:webHidden/>
          </w:rPr>
          <w:instrText xml:space="preserve"> PAGEREF _Toc503795111 \h </w:instrText>
        </w:r>
        <w:r w:rsidR="00CE78D3">
          <w:rPr>
            <w:noProof/>
            <w:webHidden/>
          </w:rPr>
        </w:r>
        <w:r w:rsidR="00CE78D3">
          <w:rPr>
            <w:noProof/>
            <w:webHidden/>
          </w:rPr>
          <w:fldChar w:fldCharType="separate"/>
        </w:r>
        <w:r>
          <w:rPr>
            <w:noProof/>
            <w:webHidden/>
          </w:rPr>
          <w:t>24</w:t>
        </w:r>
        <w:r w:rsidR="00CE78D3">
          <w:rPr>
            <w:noProof/>
            <w:webHidden/>
          </w:rPr>
          <w:fldChar w:fldCharType="end"/>
        </w:r>
      </w:hyperlink>
    </w:p>
    <w:p w14:paraId="18EBB8C1" w14:textId="2F68078E" w:rsidR="00CE78D3" w:rsidRDefault="0041590B">
      <w:pPr>
        <w:pStyle w:val="TOC1"/>
        <w:rPr>
          <w:rFonts w:asciiTheme="minorHAnsi" w:hAnsiTheme="minorHAnsi" w:cstheme="minorBidi"/>
          <w:noProof/>
          <w:sz w:val="22"/>
          <w:szCs w:val="22"/>
          <w:lang w:eastAsia="zh-CN"/>
        </w:rPr>
      </w:pPr>
      <w:hyperlink w:anchor="_Toc503795112" w:history="1">
        <w:r w:rsidR="00CE78D3" w:rsidRPr="006F7439">
          <w:rPr>
            <w:rStyle w:val="Hyperlink"/>
            <w:noProof/>
            <w:lang w:val="en-GB"/>
          </w:rPr>
          <w:t>Annex 2  Terminology and Abbreviations</w:t>
        </w:r>
        <w:r w:rsidR="00CE78D3">
          <w:rPr>
            <w:noProof/>
            <w:webHidden/>
          </w:rPr>
          <w:tab/>
        </w:r>
        <w:r w:rsidR="00E21B6B">
          <w:rPr>
            <w:noProof/>
            <w:webHidden/>
          </w:rPr>
          <w:tab/>
        </w:r>
        <w:r w:rsidR="00CE78D3">
          <w:rPr>
            <w:noProof/>
            <w:webHidden/>
          </w:rPr>
          <w:fldChar w:fldCharType="begin"/>
        </w:r>
        <w:r w:rsidR="00CE78D3">
          <w:rPr>
            <w:noProof/>
            <w:webHidden/>
          </w:rPr>
          <w:instrText xml:space="preserve"> PAGEREF _Toc503795112 \h </w:instrText>
        </w:r>
        <w:r w:rsidR="00CE78D3">
          <w:rPr>
            <w:noProof/>
            <w:webHidden/>
          </w:rPr>
        </w:r>
        <w:r w:rsidR="00CE78D3">
          <w:rPr>
            <w:noProof/>
            <w:webHidden/>
          </w:rPr>
          <w:fldChar w:fldCharType="separate"/>
        </w:r>
        <w:r>
          <w:rPr>
            <w:noProof/>
            <w:webHidden/>
          </w:rPr>
          <w:t>25</w:t>
        </w:r>
        <w:r w:rsidR="00CE78D3">
          <w:rPr>
            <w:noProof/>
            <w:webHidden/>
          </w:rPr>
          <w:fldChar w:fldCharType="end"/>
        </w:r>
      </w:hyperlink>
    </w:p>
    <w:p w14:paraId="261B8A2C" w14:textId="467E008E" w:rsidR="00CE78D3" w:rsidRDefault="0041590B">
      <w:pPr>
        <w:pStyle w:val="TOC2"/>
        <w:rPr>
          <w:rFonts w:asciiTheme="minorHAnsi" w:hAnsiTheme="minorHAnsi" w:cstheme="minorBidi"/>
          <w:noProof/>
          <w:sz w:val="22"/>
          <w:szCs w:val="22"/>
          <w:lang w:eastAsia="zh-CN"/>
        </w:rPr>
      </w:pPr>
      <w:hyperlink w:anchor="_Toc503795113" w:history="1">
        <w:r w:rsidR="00CE78D3" w:rsidRPr="006F7439">
          <w:rPr>
            <w:rStyle w:val="Hyperlink"/>
            <w:noProof/>
          </w:rPr>
          <w:t>A2.1</w:t>
        </w:r>
        <w:r w:rsidR="00CE78D3">
          <w:rPr>
            <w:rFonts w:asciiTheme="minorHAnsi" w:hAnsiTheme="minorHAnsi" w:cstheme="minorBidi"/>
            <w:noProof/>
            <w:sz w:val="22"/>
            <w:szCs w:val="22"/>
            <w:lang w:eastAsia="zh-CN"/>
          </w:rPr>
          <w:tab/>
        </w:r>
        <w:r w:rsidR="00CE78D3" w:rsidRPr="006F7439">
          <w:rPr>
            <w:rStyle w:val="Hyperlink"/>
            <w:noProof/>
          </w:rPr>
          <w:t>Terminology used for PPDR</w:t>
        </w:r>
        <w:r w:rsidR="00CE78D3">
          <w:rPr>
            <w:noProof/>
            <w:webHidden/>
          </w:rPr>
          <w:tab/>
        </w:r>
        <w:r w:rsidR="00E21B6B">
          <w:rPr>
            <w:noProof/>
            <w:webHidden/>
          </w:rPr>
          <w:tab/>
        </w:r>
        <w:r w:rsidR="00CE78D3">
          <w:rPr>
            <w:noProof/>
            <w:webHidden/>
          </w:rPr>
          <w:fldChar w:fldCharType="begin"/>
        </w:r>
        <w:r w:rsidR="00CE78D3">
          <w:rPr>
            <w:noProof/>
            <w:webHidden/>
          </w:rPr>
          <w:instrText xml:space="preserve"> PAGEREF _Toc503795113 \h </w:instrText>
        </w:r>
        <w:r w:rsidR="00CE78D3">
          <w:rPr>
            <w:noProof/>
            <w:webHidden/>
          </w:rPr>
        </w:r>
        <w:r w:rsidR="00CE78D3">
          <w:rPr>
            <w:noProof/>
            <w:webHidden/>
          </w:rPr>
          <w:fldChar w:fldCharType="separate"/>
        </w:r>
        <w:r>
          <w:rPr>
            <w:noProof/>
            <w:webHidden/>
          </w:rPr>
          <w:t>25</w:t>
        </w:r>
        <w:r w:rsidR="00CE78D3">
          <w:rPr>
            <w:noProof/>
            <w:webHidden/>
          </w:rPr>
          <w:fldChar w:fldCharType="end"/>
        </w:r>
      </w:hyperlink>
    </w:p>
    <w:p w14:paraId="09908D75" w14:textId="64CD55FC" w:rsidR="00CE78D3" w:rsidRDefault="0041590B">
      <w:pPr>
        <w:pStyle w:val="TOC2"/>
        <w:rPr>
          <w:rFonts w:asciiTheme="minorHAnsi" w:hAnsiTheme="minorHAnsi" w:cstheme="minorBidi"/>
          <w:noProof/>
          <w:sz w:val="22"/>
          <w:szCs w:val="22"/>
          <w:lang w:eastAsia="zh-CN"/>
        </w:rPr>
      </w:pPr>
      <w:hyperlink w:anchor="_Toc503795114" w:history="1">
        <w:r w:rsidR="00CE78D3" w:rsidRPr="006F7439">
          <w:rPr>
            <w:rStyle w:val="Hyperlink"/>
            <w:noProof/>
          </w:rPr>
          <w:t>A2.2</w:t>
        </w:r>
        <w:r w:rsidR="00CE78D3">
          <w:rPr>
            <w:rFonts w:asciiTheme="minorHAnsi" w:hAnsiTheme="minorHAnsi" w:cstheme="minorBidi"/>
            <w:noProof/>
            <w:sz w:val="22"/>
            <w:szCs w:val="22"/>
            <w:lang w:eastAsia="zh-CN"/>
          </w:rPr>
          <w:tab/>
        </w:r>
        <w:r w:rsidR="00CE78D3" w:rsidRPr="006F7439">
          <w:rPr>
            <w:rStyle w:val="Hyperlink"/>
            <w:noProof/>
          </w:rPr>
          <w:t>Abbreviations and acronyms</w:t>
        </w:r>
        <w:r w:rsidR="00CE78D3">
          <w:rPr>
            <w:noProof/>
            <w:webHidden/>
          </w:rPr>
          <w:tab/>
        </w:r>
        <w:r w:rsidR="00E21B6B">
          <w:rPr>
            <w:noProof/>
            <w:webHidden/>
          </w:rPr>
          <w:tab/>
        </w:r>
        <w:r w:rsidR="00CE78D3">
          <w:rPr>
            <w:noProof/>
            <w:webHidden/>
          </w:rPr>
          <w:fldChar w:fldCharType="begin"/>
        </w:r>
        <w:r w:rsidR="00CE78D3">
          <w:rPr>
            <w:noProof/>
            <w:webHidden/>
          </w:rPr>
          <w:instrText xml:space="preserve"> PAGEREF _Toc503795114 \h </w:instrText>
        </w:r>
        <w:r w:rsidR="00CE78D3">
          <w:rPr>
            <w:noProof/>
            <w:webHidden/>
          </w:rPr>
        </w:r>
        <w:r w:rsidR="00CE78D3">
          <w:rPr>
            <w:noProof/>
            <w:webHidden/>
          </w:rPr>
          <w:fldChar w:fldCharType="separate"/>
        </w:r>
        <w:r>
          <w:rPr>
            <w:noProof/>
            <w:webHidden/>
          </w:rPr>
          <w:t>29</w:t>
        </w:r>
        <w:r w:rsidR="00CE78D3">
          <w:rPr>
            <w:noProof/>
            <w:webHidden/>
          </w:rPr>
          <w:fldChar w:fldCharType="end"/>
        </w:r>
      </w:hyperlink>
    </w:p>
    <w:p w14:paraId="098F8252" w14:textId="2BD5FED3" w:rsidR="00CE78D3" w:rsidRDefault="0041590B">
      <w:pPr>
        <w:pStyle w:val="TOC1"/>
        <w:rPr>
          <w:rFonts w:asciiTheme="minorHAnsi" w:hAnsiTheme="minorHAnsi" w:cstheme="minorBidi"/>
          <w:noProof/>
          <w:sz w:val="22"/>
          <w:szCs w:val="22"/>
          <w:lang w:eastAsia="zh-CN"/>
        </w:rPr>
      </w:pPr>
      <w:hyperlink w:anchor="_Toc503795115" w:history="1">
        <w:r w:rsidR="00CE78D3" w:rsidRPr="006F7439">
          <w:rPr>
            <w:rStyle w:val="Hyperlink"/>
            <w:noProof/>
            <w:lang w:val="en-GB"/>
          </w:rPr>
          <w:t>Annex 3  PPDR Operations</w:t>
        </w:r>
        <w:r w:rsidR="00CE78D3">
          <w:rPr>
            <w:noProof/>
            <w:webHidden/>
          </w:rPr>
          <w:tab/>
        </w:r>
        <w:r w:rsidR="00E21B6B">
          <w:rPr>
            <w:noProof/>
            <w:webHidden/>
          </w:rPr>
          <w:tab/>
        </w:r>
        <w:r w:rsidR="00CE78D3">
          <w:rPr>
            <w:noProof/>
            <w:webHidden/>
          </w:rPr>
          <w:fldChar w:fldCharType="begin"/>
        </w:r>
        <w:r w:rsidR="00CE78D3">
          <w:rPr>
            <w:noProof/>
            <w:webHidden/>
          </w:rPr>
          <w:instrText xml:space="preserve"> PAGEREF _Toc503795115 \h </w:instrText>
        </w:r>
        <w:r w:rsidR="00CE78D3">
          <w:rPr>
            <w:noProof/>
            <w:webHidden/>
          </w:rPr>
        </w:r>
        <w:r w:rsidR="00CE78D3">
          <w:rPr>
            <w:noProof/>
            <w:webHidden/>
          </w:rPr>
          <w:fldChar w:fldCharType="separate"/>
        </w:r>
        <w:r>
          <w:rPr>
            <w:noProof/>
            <w:webHidden/>
          </w:rPr>
          <w:t>33</w:t>
        </w:r>
        <w:r w:rsidR="00CE78D3">
          <w:rPr>
            <w:noProof/>
            <w:webHidden/>
          </w:rPr>
          <w:fldChar w:fldCharType="end"/>
        </w:r>
      </w:hyperlink>
    </w:p>
    <w:p w14:paraId="61873BD5" w14:textId="787774EF" w:rsidR="00CE78D3" w:rsidRDefault="0041590B">
      <w:pPr>
        <w:pStyle w:val="TOC2"/>
        <w:rPr>
          <w:rFonts w:asciiTheme="minorHAnsi" w:hAnsiTheme="minorHAnsi" w:cstheme="minorBidi"/>
          <w:noProof/>
          <w:sz w:val="22"/>
          <w:szCs w:val="22"/>
          <w:lang w:eastAsia="zh-CN"/>
        </w:rPr>
      </w:pPr>
      <w:hyperlink w:anchor="_Toc503795116" w:history="1">
        <w:r w:rsidR="00CE78D3" w:rsidRPr="006F7439">
          <w:rPr>
            <w:rStyle w:val="Hyperlink"/>
            <w:noProof/>
          </w:rPr>
          <w:t>A3.1</w:t>
        </w:r>
        <w:r w:rsidR="00CE78D3">
          <w:rPr>
            <w:rFonts w:asciiTheme="minorHAnsi" w:hAnsiTheme="minorHAnsi" w:cstheme="minorBidi"/>
            <w:noProof/>
            <w:sz w:val="22"/>
            <w:szCs w:val="22"/>
            <w:lang w:eastAsia="zh-CN"/>
          </w:rPr>
          <w:tab/>
        </w:r>
        <w:r w:rsidR="00CE78D3" w:rsidRPr="006F7439">
          <w:rPr>
            <w:rStyle w:val="Hyperlink"/>
            <w:noProof/>
          </w:rPr>
          <w:t>Operating environments</w:t>
        </w:r>
        <w:r w:rsidR="00CE78D3">
          <w:rPr>
            <w:noProof/>
            <w:webHidden/>
          </w:rPr>
          <w:tab/>
        </w:r>
        <w:r w:rsidR="00E21B6B">
          <w:rPr>
            <w:noProof/>
            <w:webHidden/>
          </w:rPr>
          <w:tab/>
        </w:r>
        <w:r w:rsidR="00CE78D3">
          <w:rPr>
            <w:noProof/>
            <w:webHidden/>
          </w:rPr>
          <w:fldChar w:fldCharType="begin"/>
        </w:r>
        <w:r w:rsidR="00CE78D3">
          <w:rPr>
            <w:noProof/>
            <w:webHidden/>
          </w:rPr>
          <w:instrText xml:space="preserve"> PAGEREF _Toc503795116 \h </w:instrText>
        </w:r>
        <w:r w:rsidR="00CE78D3">
          <w:rPr>
            <w:noProof/>
            <w:webHidden/>
          </w:rPr>
        </w:r>
        <w:r w:rsidR="00CE78D3">
          <w:rPr>
            <w:noProof/>
            <w:webHidden/>
          </w:rPr>
          <w:fldChar w:fldCharType="separate"/>
        </w:r>
        <w:r>
          <w:rPr>
            <w:noProof/>
            <w:webHidden/>
          </w:rPr>
          <w:t>33</w:t>
        </w:r>
        <w:r w:rsidR="00CE78D3">
          <w:rPr>
            <w:noProof/>
            <w:webHidden/>
          </w:rPr>
          <w:fldChar w:fldCharType="end"/>
        </w:r>
      </w:hyperlink>
    </w:p>
    <w:p w14:paraId="1C0F557D" w14:textId="09CE46DE" w:rsidR="00CE78D3" w:rsidRDefault="0041590B">
      <w:pPr>
        <w:pStyle w:val="TOC2"/>
        <w:rPr>
          <w:rFonts w:asciiTheme="minorHAnsi" w:hAnsiTheme="minorHAnsi" w:cstheme="minorBidi"/>
          <w:noProof/>
          <w:sz w:val="22"/>
          <w:szCs w:val="22"/>
          <w:lang w:eastAsia="zh-CN"/>
        </w:rPr>
      </w:pPr>
      <w:hyperlink w:anchor="_Toc503795117" w:history="1">
        <w:r w:rsidR="00CE78D3" w:rsidRPr="006F7439">
          <w:rPr>
            <w:rStyle w:val="Hyperlink"/>
            <w:noProof/>
          </w:rPr>
          <w:t>A3.2</w:t>
        </w:r>
        <w:r w:rsidR="00CE78D3">
          <w:rPr>
            <w:rFonts w:asciiTheme="minorHAnsi" w:hAnsiTheme="minorHAnsi" w:cstheme="minorBidi"/>
            <w:noProof/>
            <w:sz w:val="22"/>
            <w:szCs w:val="22"/>
            <w:lang w:eastAsia="zh-CN"/>
          </w:rPr>
          <w:tab/>
        </w:r>
        <w:r w:rsidR="00CE78D3" w:rsidRPr="006F7439">
          <w:rPr>
            <w:rStyle w:val="Hyperlink"/>
            <w:noProof/>
          </w:rPr>
          <w:t>Categories of operations</w:t>
        </w:r>
        <w:r w:rsidR="00CE78D3">
          <w:rPr>
            <w:noProof/>
            <w:webHidden/>
          </w:rPr>
          <w:tab/>
        </w:r>
        <w:r w:rsidR="00E21B6B">
          <w:rPr>
            <w:noProof/>
            <w:webHidden/>
          </w:rPr>
          <w:tab/>
        </w:r>
        <w:r w:rsidR="00CE78D3">
          <w:rPr>
            <w:noProof/>
            <w:webHidden/>
          </w:rPr>
          <w:fldChar w:fldCharType="begin"/>
        </w:r>
        <w:r w:rsidR="00CE78D3">
          <w:rPr>
            <w:noProof/>
            <w:webHidden/>
          </w:rPr>
          <w:instrText xml:space="preserve"> PAGEREF _Toc503795117 \h </w:instrText>
        </w:r>
        <w:r w:rsidR="00CE78D3">
          <w:rPr>
            <w:noProof/>
            <w:webHidden/>
          </w:rPr>
        </w:r>
        <w:r w:rsidR="00CE78D3">
          <w:rPr>
            <w:noProof/>
            <w:webHidden/>
          </w:rPr>
          <w:fldChar w:fldCharType="separate"/>
        </w:r>
        <w:r>
          <w:rPr>
            <w:noProof/>
            <w:webHidden/>
          </w:rPr>
          <w:t>34</w:t>
        </w:r>
        <w:r w:rsidR="00CE78D3">
          <w:rPr>
            <w:noProof/>
            <w:webHidden/>
          </w:rPr>
          <w:fldChar w:fldCharType="end"/>
        </w:r>
      </w:hyperlink>
    </w:p>
    <w:p w14:paraId="134F6099" w14:textId="04740896" w:rsidR="00CE78D3" w:rsidRDefault="0041590B">
      <w:pPr>
        <w:pStyle w:val="TOC2"/>
        <w:rPr>
          <w:rFonts w:asciiTheme="minorHAnsi" w:hAnsiTheme="minorHAnsi" w:cstheme="minorBidi"/>
          <w:noProof/>
          <w:sz w:val="22"/>
          <w:szCs w:val="22"/>
          <w:lang w:eastAsia="zh-CN"/>
        </w:rPr>
      </w:pPr>
      <w:hyperlink w:anchor="_Toc503795118" w:history="1">
        <w:r w:rsidR="00CE78D3" w:rsidRPr="006F7439">
          <w:rPr>
            <w:rStyle w:val="Hyperlink"/>
            <w:bCs/>
            <w:noProof/>
          </w:rPr>
          <w:t>A3.3</w:t>
        </w:r>
        <w:r w:rsidR="00CE78D3">
          <w:rPr>
            <w:rFonts w:asciiTheme="minorHAnsi" w:hAnsiTheme="minorHAnsi" w:cstheme="minorBidi"/>
            <w:noProof/>
            <w:sz w:val="22"/>
            <w:szCs w:val="22"/>
            <w:lang w:eastAsia="zh-CN"/>
          </w:rPr>
          <w:tab/>
        </w:r>
        <w:r w:rsidR="00CE78D3" w:rsidRPr="006F7439">
          <w:rPr>
            <w:rStyle w:val="Hyperlink"/>
            <w:rFonts w:eastAsiaTheme="majorEastAsia"/>
            <w:noProof/>
          </w:rPr>
          <w:t>Localized</w:t>
        </w:r>
        <w:r w:rsidR="00CE78D3" w:rsidRPr="006F7439">
          <w:rPr>
            <w:rStyle w:val="Hyperlink"/>
            <w:noProof/>
          </w:rPr>
          <w:t xml:space="preserve"> </w:t>
        </w:r>
        <w:r w:rsidR="00CE78D3" w:rsidRPr="006F7439">
          <w:rPr>
            <w:rStyle w:val="Hyperlink"/>
            <w:bCs/>
            <w:noProof/>
          </w:rPr>
          <w:t>Communication Services</w:t>
        </w:r>
        <w:r w:rsidR="00CE78D3">
          <w:rPr>
            <w:noProof/>
            <w:webHidden/>
          </w:rPr>
          <w:tab/>
        </w:r>
        <w:r w:rsidR="00E21B6B">
          <w:rPr>
            <w:noProof/>
            <w:webHidden/>
          </w:rPr>
          <w:tab/>
        </w:r>
        <w:r w:rsidR="00CE78D3">
          <w:rPr>
            <w:noProof/>
            <w:webHidden/>
          </w:rPr>
          <w:fldChar w:fldCharType="begin"/>
        </w:r>
        <w:r w:rsidR="00CE78D3">
          <w:rPr>
            <w:noProof/>
            <w:webHidden/>
          </w:rPr>
          <w:instrText xml:space="preserve"> PAGEREF _Toc503795118 \h </w:instrText>
        </w:r>
        <w:r w:rsidR="00CE78D3">
          <w:rPr>
            <w:noProof/>
            <w:webHidden/>
          </w:rPr>
        </w:r>
        <w:r w:rsidR="00CE78D3">
          <w:rPr>
            <w:noProof/>
            <w:webHidden/>
          </w:rPr>
          <w:fldChar w:fldCharType="separate"/>
        </w:r>
        <w:r>
          <w:rPr>
            <w:noProof/>
            <w:webHidden/>
          </w:rPr>
          <w:t>35</w:t>
        </w:r>
        <w:r w:rsidR="00CE78D3">
          <w:rPr>
            <w:noProof/>
            <w:webHidden/>
          </w:rPr>
          <w:fldChar w:fldCharType="end"/>
        </w:r>
      </w:hyperlink>
    </w:p>
    <w:p w14:paraId="67398C4C" w14:textId="4F1FCE7C" w:rsidR="00CE78D3" w:rsidRDefault="0041590B">
      <w:pPr>
        <w:pStyle w:val="TOC2"/>
        <w:rPr>
          <w:rFonts w:asciiTheme="minorHAnsi" w:hAnsiTheme="minorHAnsi" w:cstheme="minorBidi"/>
          <w:noProof/>
          <w:sz w:val="22"/>
          <w:szCs w:val="22"/>
          <w:lang w:eastAsia="zh-CN"/>
        </w:rPr>
      </w:pPr>
      <w:hyperlink w:anchor="_Toc503795119" w:history="1">
        <w:r w:rsidR="00CE78D3" w:rsidRPr="006F7439">
          <w:rPr>
            <w:rStyle w:val="Hyperlink"/>
            <w:noProof/>
            <w:lang w:eastAsia="zh-CN"/>
          </w:rPr>
          <w:t>A3.4</w:t>
        </w:r>
        <w:r w:rsidR="00CE78D3">
          <w:rPr>
            <w:rFonts w:asciiTheme="minorHAnsi" w:hAnsiTheme="minorHAnsi" w:cstheme="minorBidi"/>
            <w:noProof/>
            <w:sz w:val="22"/>
            <w:szCs w:val="22"/>
            <w:lang w:eastAsia="zh-CN"/>
          </w:rPr>
          <w:tab/>
        </w:r>
        <w:r w:rsidR="00CE78D3" w:rsidRPr="006F7439">
          <w:rPr>
            <w:rStyle w:val="Hyperlink"/>
            <w:noProof/>
          </w:rPr>
          <w:t>Examples of PPDR network deployment scenarios and technical implementation</w:t>
        </w:r>
        <w:r w:rsidR="00CE78D3">
          <w:rPr>
            <w:noProof/>
            <w:webHidden/>
          </w:rPr>
          <w:tab/>
        </w:r>
        <w:r w:rsidR="00E21B6B">
          <w:rPr>
            <w:noProof/>
            <w:webHidden/>
          </w:rPr>
          <w:tab/>
        </w:r>
        <w:r w:rsidR="00CE78D3">
          <w:rPr>
            <w:noProof/>
            <w:webHidden/>
          </w:rPr>
          <w:fldChar w:fldCharType="begin"/>
        </w:r>
        <w:r w:rsidR="00CE78D3">
          <w:rPr>
            <w:noProof/>
            <w:webHidden/>
          </w:rPr>
          <w:instrText xml:space="preserve"> PAGEREF _Toc503795119 \h </w:instrText>
        </w:r>
        <w:r w:rsidR="00CE78D3">
          <w:rPr>
            <w:noProof/>
            <w:webHidden/>
          </w:rPr>
        </w:r>
        <w:r w:rsidR="00CE78D3">
          <w:rPr>
            <w:noProof/>
            <w:webHidden/>
          </w:rPr>
          <w:fldChar w:fldCharType="separate"/>
        </w:r>
        <w:r>
          <w:rPr>
            <w:noProof/>
            <w:webHidden/>
          </w:rPr>
          <w:t>35</w:t>
        </w:r>
        <w:r w:rsidR="00CE78D3">
          <w:rPr>
            <w:noProof/>
            <w:webHidden/>
          </w:rPr>
          <w:fldChar w:fldCharType="end"/>
        </w:r>
      </w:hyperlink>
    </w:p>
    <w:p w14:paraId="25C81AB9" w14:textId="6B4D5D89" w:rsidR="00CE78D3" w:rsidRDefault="0041590B">
      <w:pPr>
        <w:pStyle w:val="TOC1"/>
        <w:rPr>
          <w:rFonts w:asciiTheme="minorHAnsi" w:hAnsiTheme="minorHAnsi" w:cstheme="minorBidi"/>
          <w:noProof/>
          <w:sz w:val="22"/>
          <w:szCs w:val="22"/>
          <w:lang w:eastAsia="zh-CN"/>
        </w:rPr>
      </w:pPr>
      <w:hyperlink w:anchor="_Toc503795120" w:history="1">
        <w:r w:rsidR="00CE78D3" w:rsidRPr="006F7439">
          <w:rPr>
            <w:rStyle w:val="Hyperlink"/>
            <w:noProof/>
            <w:lang w:val="en-GB"/>
          </w:rPr>
          <w:t>Annex 4  PPDR Applications and related examples</w:t>
        </w:r>
        <w:r w:rsidR="00CE78D3">
          <w:rPr>
            <w:noProof/>
            <w:webHidden/>
          </w:rPr>
          <w:tab/>
        </w:r>
        <w:r w:rsidR="00E21B6B">
          <w:rPr>
            <w:noProof/>
            <w:webHidden/>
          </w:rPr>
          <w:tab/>
        </w:r>
        <w:r w:rsidR="00CE78D3">
          <w:rPr>
            <w:noProof/>
            <w:webHidden/>
          </w:rPr>
          <w:fldChar w:fldCharType="begin"/>
        </w:r>
        <w:r w:rsidR="00CE78D3">
          <w:rPr>
            <w:noProof/>
            <w:webHidden/>
          </w:rPr>
          <w:instrText xml:space="preserve"> PAGEREF _Toc503795120 \h </w:instrText>
        </w:r>
        <w:r w:rsidR="00CE78D3">
          <w:rPr>
            <w:noProof/>
            <w:webHidden/>
          </w:rPr>
        </w:r>
        <w:r w:rsidR="00CE78D3">
          <w:rPr>
            <w:noProof/>
            <w:webHidden/>
          </w:rPr>
          <w:fldChar w:fldCharType="separate"/>
        </w:r>
        <w:r>
          <w:rPr>
            <w:noProof/>
            <w:webHidden/>
          </w:rPr>
          <w:t>39</w:t>
        </w:r>
        <w:r w:rsidR="00CE78D3">
          <w:rPr>
            <w:noProof/>
            <w:webHidden/>
          </w:rPr>
          <w:fldChar w:fldCharType="end"/>
        </w:r>
      </w:hyperlink>
    </w:p>
    <w:p w14:paraId="08B60041" w14:textId="2BA6EDB2" w:rsidR="00CE78D3" w:rsidRDefault="0041590B">
      <w:pPr>
        <w:pStyle w:val="TOC1"/>
        <w:rPr>
          <w:rFonts w:asciiTheme="minorHAnsi" w:hAnsiTheme="minorHAnsi" w:cstheme="minorBidi"/>
          <w:noProof/>
          <w:sz w:val="22"/>
          <w:szCs w:val="22"/>
          <w:lang w:eastAsia="zh-CN"/>
        </w:rPr>
      </w:pPr>
      <w:hyperlink w:anchor="_Toc503795121" w:history="1">
        <w:r w:rsidR="00CE78D3" w:rsidRPr="006F7439">
          <w:rPr>
            <w:rStyle w:val="Hyperlink"/>
            <w:rFonts w:eastAsia="Batang"/>
            <w:noProof/>
            <w:lang w:val="en-GB"/>
          </w:rPr>
          <w:t xml:space="preserve">Annex 5  </w:t>
        </w:r>
        <w:r w:rsidR="00CE78D3" w:rsidRPr="006F7439">
          <w:rPr>
            <w:rStyle w:val="Hyperlink"/>
            <w:noProof/>
            <w:lang w:val="en-GB"/>
          </w:rPr>
          <w:t>PPDR Requirements</w:t>
        </w:r>
        <w:r w:rsidR="00CE78D3">
          <w:rPr>
            <w:noProof/>
            <w:webHidden/>
          </w:rPr>
          <w:tab/>
        </w:r>
        <w:r w:rsidR="00E21B6B">
          <w:rPr>
            <w:noProof/>
            <w:webHidden/>
          </w:rPr>
          <w:tab/>
        </w:r>
        <w:r w:rsidR="00CE78D3">
          <w:rPr>
            <w:noProof/>
            <w:webHidden/>
          </w:rPr>
          <w:fldChar w:fldCharType="begin"/>
        </w:r>
        <w:r w:rsidR="00CE78D3">
          <w:rPr>
            <w:noProof/>
            <w:webHidden/>
          </w:rPr>
          <w:instrText xml:space="preserve"> PAGEREF _Toc503795121 \h </w:instrText>
        </w:r>
        <w:r w:rsidR="00CE78D3">
          <w:rPr>
            <w:noProof/>
            <w:webHidden/>
          </w:rPr>
        </w:r>
        <w:r w:rsidR="00CE78D3">
          <w:rPr>
            <w:noProof/>
            <w:webHidden/>
          </w:rPr>
          <w:fldChar w:fldCharType="separate"/>
        </w:r>
        <w:r>
          <w:rPr>
            <w:noProof/>
            <w:webHidden/>
          </w:rPr>
          <w:t>43</w:t>
        </w:r>
        <w:r w:rsidR="00CE78D3">
          <w:rPr>
            <w:noProof/>
            <w:webHidden/>
          </w:rPr>
          <w:fldChar w:fldCharType="end"/>
        </w:r>
      </w:hyperlink>
    </w:p>
    <w:p w14:paraId="4934774F" w14:textId="2A04A515" w:rsidR="00CE78D3" w:rsidRDefault="0041590B">
      <w:pPr>
        <w:pStyle w:val="TOC1"/>
        <w:rPr>
          <w:rFonts w:asciiTheme="minorHAnsi" w:hAnsiTheme="minorHAnsi" w:cstheme="minorBidi"/>
          <w:noProof/>
          <w:sz w:val="22"/>
          <w:szCs w:val="22"/>
          <w:lang w:eastAsia="zh-CN"/>
        </w:rPr>
      </w:pPr>
      <w:hyperlink w:anchor="_Toc503795122" w:history="1">
        <w:r w:rsidR="00CE78D3" w:rsidRPr="006F7439">
          <w:rPr>
            <w:rStyle w:val="Hyperlink"/>
            <w:noProof/>
            <w:lang w:val="en-GB"/>
          </w:rPr>
          <w:t xml:space="preserve">Attachment 1  to </w:t>
        </w:r>
        <w:r w:rsidR="00CE78D3" w:rsidRPr="006F7439">
          <w:rPr>
            <w:rStyle w:val="Hyperlink"/>
            <w:caps/>
            <w:noProof/>
            <w:lang w:val="en-GB"/>
          </w:rPr>
          <w:t>A</w:t>
        </w:r>
        <w:r w:rsidR="00CE78D3" w:rsidRPr="006F7439">
          <w:rPr>
            <w:rStyle w:val="Hyperlink"/>
            <w:noProof/>
            <w:lang w:val="en-GB"/>
          </w:rPr>
          <w:t>nnex 5  Classification of QoS</w:t>
        </w:r>
        <w:r w:rsidR="00CE78D3">
          <w:rPr>
            <w:noProof/>
            <w:webHidden/>
          </w:rPr>
          <w:tab/>
        </w:r>
        <w:r w:rsidR="00E21B6B">
          <w:rPr>
            <w:noProof/>
            <w:webHidden/>
          </w:rPr>
          <w:tab/>
        </w:r>
        <w:r w:rsidR="00CE78D3">
          <w:rPr>
            <w:noProof/>
            <w:webHidden/>
          </w:rPr>
          <w:fldChar w:fldCharType="begin"/>
        </w:r>
        <w:r w:rsidR="00CE78D3">
          <w:rPr>
            <w:noProof/>
            <w:webHidden/>
          </w:rPr>
          <w:instrText xml:space="preserve"> PAGEREF _Toc503795122 \h </w:instrText>
        </w:r>
        <w:r w:rsidR="00CE78D3">
          <w:rPr>
            <w:noProof/>
            <w:webHidden/>
          </w:rPr>
        </w:r>
        <w:r w:rsidR="00CE78D3">
          <w:rPr>
            <w:noProof/>
            <w:webHidden/>
          </w:rPr>
          <w:fldChar w:fldCharType="separate"/>
        </w:r>
        <w:r>
          <w:rPr>
            <w:noProof/>
            <w:webHidden/>
          </w:rPr>
          <w:t>54</w:t>
        </w:r>
        <w:r w:rsidR="00CE78D3">
          <w:rPr>
            <w:noProof/>
            <w:webHidden/>
          </w:rPr>
          <w:fldChar w:fldCharType="end"/>
        </w:r>
      </w:hyperlink>
    </w:p>
    <w:p w14:paraId="7CD1E64A" w14:textId="557E65EE" w:rsidR="00CE78D3" w:rsidRDefault="0041590B" w:rsidP="00E21B6B">
      <w:pPr>
        <w:pStyle w:val="TOC1"/>
        <w:rPr>
          <w:rFonts w:asciiTheme="minorHAnsi" w:hAnsiTheme="minorHAnsi" w:cstheme="minorBidi"/>
          <w:noProof/>
          <w:sz w:val="22"/>
          <w:szCs w:val="22"/>
          <w:lang w:eastAsia="zh-CN"/>
        </w:rPr>
      </w:pPr>
      <w:hyperlink w:anchor="_Toc503795123" w:history="1">
        <w:r w:rsidR="00CE78D3" w:rsidRPr="006F7439">
          <w:rPr>
            <w:rStyle w:val="Hyperlink"/>
            <w:noProof/>
            <w:lang w:val="en-GB" w:eastAsia="zh-CN"/>
          </w:rPr>
          <w:t xml:space="preserve">Annex 6  </w:t>
        </w:r>
        <w:r w:rsidR="00CE78D3" w:rsidRPr="006F7439">
          <w:rPr>
            <w:rStyle w:val="Hyperlink"/>
            <w:noProof/>
            <w:lang w:val="en-GB"/>
          </w:rPr>
          <w:t>Study on deployment of broadband and narrowband integrated PPDR network</w:t>
        </w:r>
        <w:r w:rsidR="00E21B6B">
          <w:rPr>
            <w:rStyle w:val="Hyperlink"/>
            <w:noProof/>
            <w:lang w:val="en-GB"/>
          </w:rPr>
          <w:br/>
        </w:r>
        <w:r w:rsidR="00CE78D3" w:rsidRPr="006F7439">
          <w:rPr>
            <w:rStyle w:val="Hyperlink"/>
            <w:noProof/>
            <w:lang w:val="en-GB"/>
          </w:rPr>
          <w:t>in China</w:t>
        </w:r>
        <w:r w:rsidR="00CE78D3">
          <w:rPr>
            <w:noProof/>
            <w:webHidden/>
          </w:rPr>
          <w:tab/>
        </w:r>
        <w:r w:rsidR="00E21B6B">
          <w:rPr>
            <w:noProof/>
            <w:webHidden/>
          </w:rPr>
          <w:tab/>
        </w:r>
        <w:r w:rsidR="00CE78D3">
          <w:rPr>
            <w:noProof/>
            <w:webHidden/>
          </w:rPr>
          <w:fldChar w:fldCharType="begin"/>
        </w:r>
        <w:r w:rsidR="00CE78D3">
          <w:rPr>
            <w:noProof/>
            <w:webHidden/>
          </w:rPr>
          <w:instrText xml:space="preserve"> PAGEREF _Toc503795123 \h </w:instrText>
        </w:r>
        <w:r w:rsidR="00CE78D3">
          <w:rPr>
            <w:noProof/>
            <w:webHidden/>
          </w:rPr>
        </w:r>
        <w:r w:rsidR="00CE78D3">
          <w:rPr>
            <w:noProof/>
            <w:webHidden/>
          </w:rPr>
          <w:fldChar w:fldCharType="separate"/>
        </w:r>
        <w:r>
          <w:rPr>
            <w:noProof/>
            <w:webHidden/>
          </w:rPr>
          <w:t>54</w:t>
        </w:r>
        <w:r w:rsidR="00CE78D3">
          <w:rPr>
            <w:noProof/>
            <w:webHidden/>
          </w:rPr>
          <w:fldChar w:fldCharType="end"/>
        </w:r>
      </w:hyperlink>
    </w:p>
    <w:p w14:paraId="1B7CA7DC" w14:textId="7C2FB05B" w:rsidR="00CE78D3" w:rsidRDefault="0041590B">
      <w:pPr>
        <w:pStyle w:val="TOC2"/>
        <w:rPr>
          <w:rFonts w:asciiTheme="minorHAnsi" w:hAnsiTheme="minorHAnsi" w:cstheme="minorBidi"/>
          <w:noProof/>
          <w:sz w:val="22"/>
          <w:szCs w:val="22"/>
          <w:lang w:eastAsia="zh-CN"/>
        </w:rPr>
      </w:pPr>
      <w:hyperlink w:anchor="_Toc503795124" w:history="1">
        <w:r w:rsidR="00CE78D3" w:rsidRPr="006F7439">
          <w:rPr>
            <w:rStyle w:val="Hyperlink"/>
            <w:noProof/>
          </w:rPr>
          <w:t>A6.1</w:t>
        </w:r>
        <w:r w:rsidR="00CE78D3">
          <w:rPr>
            <w:rFonts w:asciiTheme="minorHAnsi" w:hAnsiTheme="minorHAnsi" w:cstheme="minorBidi"/>
            <w:noProof/>
            <w:sz w:val="22"/>
            <w:szCs w:val="22"/>
            <w:lang w:eastAsia="zh-CN"/>
          </w:rPr>
          <w:tab/>
        </w:r>
        <w:r w:rsidR="00CE78D3" w:rsidRPr="006F7439">
          <w:rPr>
            <w:rStyle w:val="Hyperlink"/>
            <w:noProof/>
          </w:rPr>
          <w:t>Background</w:t>
        </w:r>
        <w:r w:rsidR="00CE78D3">
          <w:rPr>
            <w:noProof/>
            <w:webHidden/>
          </w:rPr>
          <w:tab/>
        </w:r>
        <w:r w:rsidR="00E21B6B">
          <w:rPr>
            <w:noProof/>
            <w:webHidden/>
          </w:rPr>
          <w:tab/>
        </w:r>
        <w:r w:rsidR="00CE78D3">
          <w:rPr>
            <w:noProof/>
            <w:webHidden/>
          </w:rPr>
          <w:fldChar w:fldCharType="begin"/>
        </w:r>
        <w:r w:rsidR="00CE78D3">
          <w:rPr>
            <w:noProof/>
            <w:webHidden/>
          </w:rPr>
          <w:instrText xml:space="preserve"> PAGEREF _Toc503795124 \h </w:instrText>
        </w:r>
        <w:r w:rsidR="00CE78D3">
          <w:rPr>
            <w:noProof/>
            <w:webHidden/>
          </w:rPr>
        </w:r>
        <w:r w:rsidR="00CE78D3">
          <w:rPr>
            <w:noProof/>
            <w:webHidden/>
          </w:rPr>
          <w:fldChar w:fldCharType="separate"/>
        </w:r>
        <w:r>
          <w:rPr>
            <w:noProof/>
            <w:webHidden/>
          </w:rPr>
          <w:t>54</w:t>
        </w:r>
        <w:r w:rsidR="00CE78D3">
          <w:rPr>
            <w:noProof/>
            <w:webHidden/>
          </w:rPr>
          <w:fldChar w:fldCharType="end"/>
        </w:r>
      </w:hyperlink>
    </w:p>
    <w:p w14:paraId="184069E2" w14:textId="6D1B114F" w:rsidR="00CE78D3" w:rsidRDefault="0041590B">
      <w:pPr>
        <w:pStyle w:val="TOC2"/>
        <w:rPr>
          <w:rFonts w:asciiTheme="minorHAnsi" w:hAnsiTheme="minorHAnsi" w:cstheme="minorBidi"/>
          <w:noProof/>
          <w:sz w:val="22"/>
          <w:szCs w:val="22"/>
          <w:lang w:eastAsia="zh-CN"/>
        </w:rPr>
      </w:pPr>
      <w:hyperlink w:anchor="_Toc503795125" w:history="1">
        <w:r w:rsidR="00CE78D3" w:rsidRPr="006F7439">
          <w:rPr>
            <w:rStyle w:val="Hyperlink"/>
            <w:noProof/>
          </w:rPr>
          <w:t>A6.2</w:t>
        </w:r>
        <w:r w:rsidR="00CE78D3">
          <w:rPr>
            <w:rFonts w:asciiTheme="minorHAnsi" w:hAnsiTheme="minorHAnsi" w:cstheme="minorBidi"/>
            <w:noProof/>
            <w:sz w:val="22"/>
            <w:szCs w:val="22"/>
            <w:lang w:eastAsia="zh-CN"/>
          </w:rPr>
          <w:tab/>
        </w:r>
        <w:r w:rsidR="00CE78D3" w:rsidRPr="006F7439">
          <w:rPr>
            <w:rStyle w:val="Hyperlink"/>
            <w:noProof/>
          </w:rPr>
          <w:t>Deployment Schemes</w:t>
        </w:r>
        <w:r w:rsidR="00CE78D3">
          <w:rPr>
            <w:noProof/>
            <w:webHidden/>
          </w:rPr>
          <w:tab/>
        </w:r>
        <w:r w:rsidR="00E21B6B">
          <w:rPr>
            <w:noProof/>
            <w:webHidden/>
          </w:rPr>
          <w:tab/>
        </w:r>
        <w:r w:rsidR="00CE78D3">
          <w:rPr>
            <w:noProof/>
            <w:webHidden/>
          </w:rPr>
          <w:fldChar w:fldCharType="begin"/>
        </w:r>
        <w:r w:rsidR="00CE78D3">
          <w:rPr>
            <w:noProof/>
            <w:webHidden/>
          </w:rPr>
          <w:instrText xml:space="preserve"> PAGEREF _Toc503795125 \h </w:instrText>
        </w:r>
        <w:r w:rsidR="00CE78D3">
          <w:rPr>
            <w:noProof/>
            <w:webHidden/>
          </w:rPr>
        </w:r>
        <w:r w:rsidR="00CE78D3">
          <w:rPr>
            <w:noProof/>
            <w:webHidden/>
          </w:rPr>
          <w:fldChar w:fldCharType="separate"/>
        </w:r>
        <w:r>
          <w:rPr>
            <w:noProof/>
            <w:webHidden/>
          </w:rPr>
          <w:t>55</w:t>
        </w:r>
        <w:r w:rsidR="00CE78D3">
          <w:rPr>
            <w:noProof/>
            <w:webHidden/>
          </w:rPr>
          <w:fldChar w:fldCharType="end"/>
        </w:r>
      </w:hyperlink>
    </w:p>
    <w:p w14:paraId="7A2AB719" w14:textId="77B2677E" w:rsidR="00CE78D3" w:rsidRDefault="0041590B">
      <w:pPr>
        <w:pStyle w:val="TOC2"/>
        <w:rPr>
          <w:rFonts w:asciiTheme="minorHAnsi" w:hAnsiTheme="minorHAnsi" w:cstheme="minorBidi"/>
          <w:noProof/>
          <w:sz w:val="22"/>
          <w:szCs w:val="22"/>
          <w:lang w:eastAsia="zh-CN"/>
        </w:rPr>
      </w:pPr>
      <w:hyperlink w:anchor="_Toc503795126" w:history="1">
        <w:r w:rsidR="00CE78D3" w:rsidRPr="006F7439">
          <w:rPr>
            <w:rStyle w:val="Hyperlink"/>
            <w:noProof/>
          </w:rPr>
          <w:t>A6.3</w:t>
        </w:r>
        <w:r w:rsidR="00CE78D3">
          <w:rPr>
            <w:rFonts w:asciiTheme="minorHAnsi" w:hAnsiTheme="minorHAnsi" w:cstheme="minorBidi"/>
            <w:noProof/>
            <w:sz w:val="22"/>
            <w:szCs w:val="22"/>
            <w:lang w:eastAsia="zh-CN"/>
          </w:rPr>
          <w:tab/>
        </w:r>
        <w:r w:rsidR="00CE78D3" w:rsidRPr="006F7439">
          <w:rPr>
            <w:rStyle w:val="Hyperlink"/>
            <w:noProof/>
          </w:rPr>
          <w:t>Operational procedure</w:t>
        </w:r>
        <w:r w:rsidR="00CE78D3">
          <w:rPr>
            <w:noProof/>
            <w:webHidden/>
          </w:rPr>
          <w:tab/>
        </w:r>
        <w:r w:rsidR="00E21B6B">
          <w:rPr>
            <w:noProof/>
            <w:webHidden/>
          </w:rPr>
          <w:tab/>
        </w:r>
        <w:r w:rsidR="00CE78D3">
          <w:rPr>
            <w:noProof/>
            <w:webHidden/>
          </w:rPr>
          <w:fldChar w:fldCharType="begin"/>
        </w:r>
        <w:r w:rsidR="00CE78D3">
          <w:rPr>
            <w:noProof/>
            <w:webHidden/>
          </w:rPr>
          <w:instrText xml:space="preserve"> PAGEREF _Toc503795126 \h </w:instrText>
        </w:r>
        <w:r w:rsidR="00CE78D3">
          <w:rPr>
            <w:noProof/>
            <w:webHidden/>
          </w:rPr>
        </w:r>
        <w:r w:rsidR="00CE78D3">
          <w:rPr>
            <w:noProof/>
            <w:webHidden/>
          </w:rPr>
          <w:fldChar w:fldCharType="separate"/>
        </w:r>
        <w:r>
          <w:rPr>
            <w:noProof/>
            <w:webHidden/>
          </w:rPr>
          <w:t>56</w:t>
        </w:r>
        <w:r w:rsidR="00CE78D3">
          <w:rPr>
            <w:noProof/>
            <w:webHidden/>
          </w:rPr>
          <w:fldChar w:fldCharType="end"/>
        </w:r>
      </w:hyperlink>
    </w:p>
    <w:p w14:paraId="53BF3C88" w14:textId="39CC95D8" w:rsidR="00CE78D3" w:rsidRDefault="0041590B">
      <w:pPr>
        <w:pStyle w:val="TOC1"/>
        <w:rPr>
          <w:rFonts w:asciiTheme="minorHAnsi" w:hAnsiTheme="minorHAnsi" w:cstheme="minorBidi"/>
          <w:noProof/>
          <w:sz w:val="22"/>
          <w:szCs w:val="22"/>
          <w:lang w:eastAsia="zh-CN"/>
        </w:rPr>
      </w:pPr>
      <w:hyperlink w:anchor="_Toc503795127" w:history="1">
        <w:r w:rsidR="00CE78D3" w:rsidRPr="006F7439">
          <w:rPr>
            <w:rStyle w:val="Hyperlink"/>
            <w:noProof/>
            <w:lang w:val="en-GB"/>
          </w:rPr>
          <w:t>Annex 7  Information from international standardization organization on activities with regards to public protection and disaster relief (PPDR)</w:t>
        </w:r>
        <w:r w:rsidR="00CE78D3">
          <w:rPr>
            <w:noProof/>
            <w:webHidden/>
          </w:rPr>
          <w:tab/>
        </w:r>
        <w:r w:rsidR="00E21B6B">
          <w:rPr>
            <w:noProof/>
            <w:webHidden/>
          </w:rPr>
          <w:tab/>
        </w:r>
        <w:r w:rsidR="00CE78D3">
          <w:rPr>
            <w:noProof/>
            <w:webHidden/>
          </w:rPr>
          <w:fldChar w:fldCharType="begin"/>
        </w:r>
        <w:r w:rsidR="00CE78D3">
          <w:rPr>
            <w:noProof/>
            <w:webHidden/>
          </w:rPr>
          <w:instrText xml:space="preserve"> PAGEREF _Toc503795127 \h </w:instrText>
        </w:r>
        <w:r w:rsidR="00CE78D3">
          <w:rPr>
            <w:noProof/>
            <w:webHidden/>
          </w:rPr>
        </w:r>
        <w:r w:rsidR="00CE78D3">
          <w:rPr>
            <w:noProof/>
            <w:webHidden/>
          </w:rPr>
          <w:fldChar w:fldCharType="separate"/>
        </w:r>
        <w:r>
          <w:rPr>
            <w:noProof/>
            <w:webHidden/>
          </w:rPr>
          <w:t>56</w:t>
        </w:r>
        <w:r w:rsidR="00CE78D3">
          <w:rPr>
            <w:noProof/>
            <w:webHidden/>
          </w:rPr>
          <w:fldChar w:fldCharType="end"/>
        </w:r>
      </w:hyperlink>
    </w:p>
    <w:p w14:paraId="6A821062" w14:textId="4564354C" w:rsidR="00CE78D3" w:rsidRDefault="0041590B">
      <w:pPr>
        <w:pStyle w:val="TOC1"/>
        <w:rPr>
          <w:rStyle w:val="Hyperlink"/>
          <w:noProof/>
        </w:rPr>
      </w:pPr>
      <w:hyperlink w:anchor="_Toc503795128" w:history="1">
        <w:r w:rsidR="00CE78D3" w:rsidRPr="006F7439">
          <w:rPr>
            <w:rStyle w:val="Hyperlink"/>
            <w:noProof/>
            <w:lang w:val="en-GB"/>
          </w:rPr>
          <w:t>Annex 8  Using higher power terminals to increase cell coverage in rural areas</w:t>
        </w:r>
        <w:r w:rsidR="00CE78D3">
          <w:rPr>
            <w:noProof/>
            <w:webHidden/>
          </w:rPr>
          <w:tab/>
        </w:r>
        <w:r w:rsidR="00E21B6B">
          <w:rPr>
            <w:noProof/>
            <w:webHidden/>
          </w:rPr>
          <w:tab/>
        </w:r>
        <w:r w:rsidR="00CE78D3">
          <w:rPr>
            <w:noProof/>
            <w:webHidden/>
          </w:rPr>
          <w:fldChar w:fldCharType="begin"/>
        </w:r>
        <w:r w:rsidR="00CE78D3">
          <w:rPr>
            <w:noProof/>
            <w:webHidden/>
          </w:rPr>
          <w:instrText xml:space="preserve"> PAGEREF _Toc503795128 \h </w:instrText>
        </w:r>
        <w:r w:rsidR="00CE78D3">
          <w:rPr>
            <w:noProof/>
            <w:webHidden/>
          </w:rPr>
        </w:r>
        <w:r w:rsidR="00CE78D3">
          <w:rPr>
            <w:noProof/>
            <w:webHidden/>
          </w:rPr>
          <w:fldChar w:fldCharType="separate"/>
        </w:r>
        <w:r>
          <w:rPr>
            <w:noProof/>
            <w:webHidden/>
          </w:rPr>
          <w:t>58</w:t>
        </w:r>
        <w:r w:rsidR="00CE78D3">
          <w:rPr>
            <w:noProof/>
            <w:webHidden/>
          </w:rPr>
          <w:fldChar w:fldCharType="end"/>
        </w:r>
      </w:hyperlink>
    </w:p>
    <w:p w14:paraId="1ABB7DC9" w14:textId="77777777" w:rsidR="00E21B6B" w:rsidRPr="00126A89" w:rsidRDefault="00E21B6B" w:rsidP="00E21B6B">
      <w:pPr>
        <w:jc w:val="right"/>
        <w:rPr>
          <w:i/>
          <w:iCs/>
          <w:lang w:val="en-US" w:eastAsia="ja-JP"/>
        </w:rPr>
      </w:pPr>
      <w:r w:rsidRPr="00126A89">
        <w:rPr>
          <w:i/>
          <w:iCs/>
          <w:lang w:val="en-US" w:eastAsia="ja-JP"/>
        </w:rPr>
        <w:lastRenderedPageBreak/>
        <w:t>Page</w:t>
      </w:r>
    </w:p>
    <w:p w14:paraId="25D53700" w14:textId="0CFF9C81" w:rsidR="00CE78D3" w:rsidRDefault="0041590B">
      <w:pPr>
        <w:pStyle w:val="TOC2"/>
        <w:rPr>
          <w:rFonts w:asciiTheme="minorHAnsi" w:hAnsiTheme="minorHAnsi" w:cstheme="minorBidi"/>
          <w:noProof/>
          <w:sz w:val="22"/>
          <w:szCs w:val="22"/>
          <w:lang w:eastAsia="zh-CN"/>
        </w:rPr>
      </w:pPr>
      <w:hyperlink w:anchor="_Toc503795129" w:history="1">
        <w:r w:rsidR="00CE78D3" w:rsidRPr="006F7439">
          <w:rPr>
            <w:rStyle w:val="Hyperlink"/>
            <w:noProof/>
          </w:rPr>
          <w:t>A8.1</w:t>
        </w:r>
        <w:r w:rsidR="00CE78D3">
          <w:rPr>
            <w:rFonts w:asciiTheme="minorHAnsi" w:hAnsiTheme="minorHAnsi" w:cstheme="minorBidi"/>
            <w:noProof/>
            <w:sz w:val="22"/>
            <w:szCs w:val="22"/>
            <w:lang w:eastAsia="zh-CN"/>
          </w:rPr>
          <w:tab/>
        </w:r>
        <w:r w:rsidR="00CE78D3" w:rsidRPr="006F7439">
          <w:rPr>
            <w:rStyle w:val="Hyperlink"/>
            <w:noProof/>
          </w:rPr>
          <w:t>Link budget calculations for higher power LTE UE to meet PPDR broadband requirements of developing countries</w:t>
        </w:r>
        <w:r w:rsidR="00CE78D3">
          <w:rPr>
            <w:noProof/>
            <w:webHidden/>
          </w:rPr>
          <w:tab/>
        </w:r>
        <w:r w:rsidR="00E21B6B">
          <w:rPr>
            <w:noProof/>
            <w:webHidden/>
          </w:rPr>
          <w:tab/>
        </w:r>
        <w:r w:rsidR="00CE78D3">
          <w:rPr>
            <w:noProof/>
            <w:webHidden/>
          </w:rPr>
          <w:fldChar w:fldCharType="begin"/>
        </w:r>
        <w:r w:rsidR="00CE78D3">
          <w:rPr>
            <w:noProof/>
            <w:webHidden/>
          </w:rPr>
          <w:instrText xml:space="preserve"> PAGEREF _Toc503795129 \h </w:instrText>
        </w:r>
        <w:r w:rsidR="00CE78D3">
          <w:rPr>
            <w:noProof/>
            <w:webHidden/>
          </w:rPr>
        </w:r>
        <w:r w:rsidR="00CE78D3">
          <w:rPr>
            <w:noProof/>
            <w:webHidden/>
          </w:rPr>
          <w:fldChar w:fldCharType="separate"/>
        </w:r>
        <w:r>
          <w:rPr>
            <w:noProof/>
            <w:webHidden/>
          </w:rPr>
          <w:t>58</w:t>
        </w:r>
        <w:r w:rsidR="00CE78D3">
          <w:rPr>
            <w:noProof/>
            <w:webHidden/>
          </w:rPr>
          <w:fldChar w:fldCharType="end"/>
        </w:r>
      </w:hyperlink>
    </w:p>
    <w:p w14:paraId="7FABD091" w14:textId="08B59DA8" w:rsidR="00CE78D3" w:rsidRDefault="0041590B" w:rsidP="00E21B6B">
      <w:pPr>
        <w:pStyle w:val="TOC2"/>
        <w:spacing w:before="120"/>
        <w:rPr>
          <w:rFonts w:asciiTheme="minorHAnsi" w:hAnsiTheme="minorHAnsi" w:cstheme="minorBidi"/>
          <w:noProof/>
          <w:sz w:val="22"/>
          <w:szCs w:val="22"/>
          <w:lang w:eastAsia="zh-CN"/>
        </w:rPr>
      </w:pPr>
      <w:hyperlink w:anchor="_Toc503795130" w:history="1">
        <w:r w:rsidR="00CE78D3" w:rsidRPr="006F7439">
          <w:rPr>
            <w:rStyle w:val="Hyperlink"/>
            <w:noProof/>
          </w:rPr>
          <w:t>A 8.2</w:t>
        </w:r>
        <w:r w:rsidR="00CE78D3">
          <w:rPr>
            <w:rFonts w:asciiTheme="minorHAnsi" w:hAnsiTheme="minorHAnsi" w:cstheme="minorBidi"/>
            <w:noProof/>
            <w:sz w:val="22"/>
            <w:szCs w:val="22"/>
            <w:lang w:eastAsia="zh-CN"/>
          </w:rPr>
          <w:tab/>
        </w:r>
        <w:r w:rsidR="00CE78D3" w:rsidRPr="006F7439">
          <w:rPr>
            <w:rStyle w:val="Hyperlink"/>
            <w:noProof/>
          </w:rPr>
          <w:t>Coexistence issues for high power LTE systems</w:t>
        </w:r>
        <w:r w:rsidR="00CE78D3">
          <w:rPr>
            <w:noProof/>
            <w:webHidden/>
          </w:rPr>
          <w:tab/>
        </w:r>
        <w:r w:rsidR="00E21B6B">
          <w:rPr>
            <w:noProof/>
            <w:webHidden/>
          </w:rPr>
          <w:tab/>
        </w:r>
        <w:r w:rsidR="00CE78D3">
          <w:rPr>
            <w:noProof/>
            <w:webHidden/>
          </w:rPr>
          <w:fldChar w:fldCharType="begin"/>
        </w:r>
        <w:r w:rsidR="00CE78D3">
          <w:rPr>
            <w:noProof/>
            <w:webHidden/>
          </w:rPr>
          <w:instrText xml:space="preserve"> PAGEREF _Toc503795130 \h </w:instrText>
        </w:r>
        <w:r w:rsidR="00CE78D3">
          <w:rPr>
            <w:noProof/>
            <w:webHidden/>
          </w:rPr>
        </w:r>
        <w:r w:rsidR="00CE78D3">
          <w:rPr>
            <w:noProof/>
            <w:webHidden/>
          </w:rPr>
          <w:fldChar w:fldCharType="separate"/>
        </w:r>
        <w:r>
          <w:rPr>
            <w:noProof/>
            <w:webHidden/>
          </w:rPr>
          <w:t>59</w:t>
        </w:r>
        <w:r w:rsidR="00CE78D3">
          <w:rPr>
            <w:noProof/>
            <w:webHidden/>
          </w:rPr>
          <w:fldChar w:fldCharType="end"/>
        </w:r>
      </w:hyperlink>
    </w:p>
    <w:p w14:paraId="7D6D3525" w14:textId="25FA2E05" w:rsidR="00CE78D3" w:rsidRDefault="0041590B" w:rsidP="00E21B6B">
      <w:pPr>
        <w:pStyle w:val="TOC1"/>
        <w:spacing w:before="200"/>
        <w:rPr>
          <w:rFonts w:asciiTheme="minorHAnsi" w:hAnsiTheme="minorHAnsi" w:cstheme="minorBidi"/>
          <w:noProof/>
          <w:sz w:val="22"/>
          <w:szCs w:val="22"/>
          <w:lang w:eastAsia="zh-CN"/>
        </w:rPr>
      </w:pPr>
      <w:hyperlink w:anchor="_Toc503795131" w:history="1">
        <w:r w:rsidR="00CE78D3" w:rsidRPr="006F7439">
          <w:rPr>
            <w:rStyle w:val="Hyperlink"/>
            <w:noProof/>
            <w:lang w:val="en-GB"/>
          </w:rPr>
          <w:t xml:space="preserve">Annex 9  </w:t>
        </w:r>
        <w:r w:rsidR="00CE78D3" w:rsidRPr="006F7439">
          <w:rPr>
            <w:rStyle w:val="Hyperlink"/>
            <w:noProof/>
            <w:lang w:val="en-GB" w:eastAsia="ko-KR"/>
          </w:rPr>
          <w:t>37 functional requirements for the nationwide mission critical PPDR wireless communication system</w:t>
        </w:r>
        <w:r w:rsidR="00CE78D3">
          <w:rPr>
            <w:noProof/>
            <w:webHidden/>
          </w:rPr>
          <w:tab/>
        </w:r>
        <w:r w:rsidR="00E21B6B">
          <w:rPr>
            <w:noProof/>
            <w:webHidden/>
          </w:rPr>
          <w:tab/>
        </w:r>
        <w:r w:rsidR="00CE78D3">
          <w:rPr>
            <w:noProof/>
            <w:webHidden/>
          </w:rPr>
          <w:fldChar w:fldCharType="begin"/>
        </w:r>
        <w:r w:rsidR="00CE78D3">
          <w:rPr>
            <w:noProof/>
            <w:webHidden/>
          </w:rPr>
          <w:instrText xml:space="preserve"> PAGEREF _Toc503795131 \h </w:instrText>
        </w:r>
        <w:r w:rsidR="00CE78D3">
          <w:rPr>
            <w:noProof/>
            <w:webHidden/>
          </w:rPr>
        </w:r>
        <w:r w:rsidR="00CE78D3">
          <w:rPr>
            <w:noProof/>
            <w:webHidden/>
          </w:rPr>
          <w:fldChar w:fldCharType="separate"/>
        </w:r>
        <w:r>
          <w:rPr>
            <w:noProof/>
            <w:webHidden/>
          </w:rPr>
          <w:t>62</w:t>
        </w:r>
        <w:r w:rsidR="00CE78D3">
          <w:rPr>
            <w:noProof/>
            <w:webHidden/>
          </w:rPr>
          <w:fldChar w:fldCharType="end"/>
        </w:r>
      </w:hyperlink>
    </w:p>
    <w:p w14:paraId="619CD0FD" w14:textId="49D7C139" w:rsidR="00CE78D3" w:rsidRDefault="0041590B" w:rsidP="00E21B6B">
      <w:pPr>
        <w:pStyle w:val="TOC1"/>
        <w:spacing w:before="200"/>
        <w:rPr>
          <w:rFonts w:asciiTheme="minorHAnsi" w:hAnsiTheme="minorHAnsi" w:cstheme="minorBidi"/>
          <w:noProof/>
          <w:sz w:val="22"/>
          <w:szCs w:val="22"/>
          <w:lang w:eastAsia="zh-CN"/>
        </w:rPr>
      </w:pPr>
      <w:hyperlink w:anchor="_Toc503795132" w:history="1">
        <w:r w:rsidR="00CE78D3" w:rsidRPr="006F7439">
          <w:rPr>
            <w:rStyle w:val="Hyperlink"/>
            <w:noProof/>
            <w:lang w:val="en-GB"/>
          </w:rPr>
          <w:t>Annex 10  Requirements and example scenario of PPDR use by agencies in India</w:t>
        </w:r>
        <w:r w:rsidR="00CE78D3">
          <w:rPr>
            <w:noProof/>
            <w:webHidden/>
          </w:rPr>
          <w:tab/>
        </w:r>
        <w:r w:rsidR="00E21B6B">
          <w:rPr>
            <w:noProof/>
            <w:webHidden/>
          </w:rPr>
          <w:tab/>
        </w:r>
        <w:r w:rsidR="00CE78D3">
          <w:rPr>
            <w:noProof/>
            <w:webHidden/>
          </w:rPr>
          <w:fldChar w:fldCharType="begin"/>
        </w:r>
        <w:r w:rsidR="00CE78D3">
          <w:rPr>
            <w:noProof/>
            <w:webHidden/>
          </w:rPr>
          <w:instrText xml:space="preserve"> PAGEREF _Toc503795132 \h </w:instrText>
        </w:r>
        <w:r w:rsidR="00CE78D3">
          <w:rPr>
            <w:noProof/>
            <w:webHidden/>
          </w:rPr>
        </w:r>
        <w:r w:rsidR="00CE78D3">
          <w:rPr>
            <w:noProof/>
            <w:webHidden/>
          </w:rPr>
          <w:fldChar w:fldCharType="separate"/>
        </w:r>
        <w:r>
          <w:rPr>
            <w:noProof/>
            <w:webHidden/>
          </w:rPr>
          <w:t>66</w:t>
        </w:r>
        <w:r w:rsidR="00CE78D3">
          <w:rPr>
            <w:noProof/>
            <w:webHidden/>
          </w:rPr>
          <w:fldChar w:fldCharType="end"/>
        </w:r>
      </w:hyperlink>
    </w:p>
    <w:p w14:paraId="580A6030" w14:textId="77777777" w:rsidR="008A0E3C" w:rsidRPr="008A0E3C" w:rsidRDefault="00CE78D3" w:rsidP="00E21B6B">
      <w:pPr>
        <w:pStyle w:val="Heading1"/>
        <w:ind w:left="0" w:firstLine="0"/>
        <w:rPr>
          <w:lang w:val="en-US"/>
        </w:rPr>
      </w:pPr>
      <w:r>
        <w:rPr>
          <w:lang w:val="en-US" w:eastAsia="ja-JP"/>
        </w:rPr>
        <w:fldChar w:fldCharType="end"/>
      </w:r>
      <w:bookmarkStart w:id="6" w:name="_Toc424651771"/>
      <w:bookmarkStart w:id="7" w:name="_Toc424658125"/>
      <w:bookmarkStart w:id="8" w:name="_Toc424658456"/>
      <w:bookmarkStart w:id="9" w:name="_Toc424664196"/>
      <w:bookmarkStart w:id="10" w:name="_Toc431978733"/>
      <w:bookmarkStart w:id="11" w:name="_Toc498421303"/>
      <w:bookmarkStart w:id="12" w:name="_Toc503794920"/>
      <w:bookmarkStart w:id="13" w:name="_Toc503795020"/>
      <w:bookmarkStart w:id="14" w:name="_Toc503795078"/>
      <w:bookmarkStart w:id="15" w:name="_Toc373310832"/>
      <w:bookmarkStart w:id="16" w:name="_Toc415880184"/>
      <w:r w:rsidR="008A0E3C" w:rsidRPr="008A0E3C">
        <w:rPr>
          <w:lang w:val="en-US"/>
        </w:rPr>
        <w:t>1</w:t>
      </w:r>
      <w:r w:rsidR="008A0E3C" w:rsidRPr="008A0E3C">
        <w:rPr>
          <w:lang w:val="en-US"/>
        </w:rPr>
        <w:tab/>
        <w:t>Introduction</w:t>
      </w:r>
      <w:bookmarkEnd w:id="6"/>
      <w:bookmarkEnd w:id="7"/>
      <w:bookmarkEnd w:id="8"/>
      <w:bookmarkEnd w:id="9"/>
      <w:bookmarkEnd w:id="10"/>
      <w:bookmarkEnd w:id="11"/>
      <w:bookmarkEnd w:id="12"/>
      <w:bookmarkEnd w:id="13"/>
      <w:bookmarkEnd w:id="14"/>
    </w:p>
    <w:p w14:paraId="2118E8F5" w14:textId="77777777" w:rsidR="008A0E3C" w:rsidRPr="008A0E3C" w:rsidRDefault="008A0E3C" w:rsidP="008A0E3C">
      <w:pPr>
        <w:rPr>
          <w:lang w:val="en-US"/>
        </w:rPr>
      </w:pPr>
      <w:r w:rsidRPr="008A0E3C">
        <w:rPr>
          <w:lang w:val="en-US"/>
        </w:rPr>
        <w:t xml:space="preserve">Public Protection and Disaster Relief (PPDR) radiocommunication systems are vital </w:t>
      </w:r>
      <w:r w:rsidRPr="008A0E3C">
        <w:rPr>
          <w:lang w:val="en-US" w:eastAsia="ko-KR"/>
        </w:rPr>
        <w:t xml:space="preserve">to the </w:t>
      </w:r>
      <w:r w:rsidRPr="008A0E3C">
        <w:rPr>
          <w:lang w:val="en-US"/>
        </w:rPr>
        <w:t>achiev</w:t>
      </w:r>
      <w:r w:rsidRPr="008A0E3C">
        <w:rPr>
          <w:lang w:val="en-US" w:eastAsia="ko-KR"/>
        </w:rPr>
        <w:t xml:space="preserve">ement of </w:t>
      </w:r>
      <w:r w:rsidRPr="008A0E3C">
        <w:rPr>
          <w:lang w:val="en-US"/>
        </w:rPr>
        <w:t>the maintenance of law and order, respon</w:t>
      </w:r>
      <w:r w:rsidRPr="008A0E3C">
        <w:rPr>
          <w:lang w:val="en-US" w:eastAsia="ko-KR"/>
        </w:rPr>
        <w:t>se</w:t>
      </w:r>
      <w:r w:rsidRPr="008A0E3C">
        <w:rPr>
          <w:lang w:val="en-US"/>
        </w:rPr>
        <w:t xml:space="preserve"> to emergency situations, protecti</w:t>
      </w:r>
      <w:r w:rsidRPr="008A0E3C">
        <w:rPr>
          <w:lang w:val="en-US" w:eastAsia="ko-KR"/>
        </w:rPr>
        <w:t>on of</w:t>
      </w:r>
      <w:r w:rsidRPr="008A0E3C">
        <w:rPr>
          <w:lang w:val="en-US"/>
        </w:rPr>
        <w:t xml:space="preserve"> life and property and response to disaster relief </w:t>
      </w:r>
      <w:r w:rsidRPr="008A0E3C">
        <w:rPr>
          <w:lang w:val="en-US" w:eastAsia="ko-KR"/>
        </w:rPr>
        <w:t>events</w:t>
      </w:r>
      <w:r w:rsidRPr="008A0E3C">
        <w:rPr>
          <w:lang w:val="en-US"/>
        </w:rPr>
        <w:t>.</w:t>
      </w:r>
    </w:p>
    <w:p w14:paraId="53ADB879" w14:textId="77777777" w:rsidR="008A0E3C" w:rsidRPr="008A0E3C" w:rsidRDefault="008A0E3C" w:rsidP="008A0E3C">
      <w:pPr>
        <w:rPr>
          <w:snapToGrid w:val="0"/>
          <w:lang w:val="en-US"/>
        </w:rPr>
      </w:pPr>
      <w:r w:rsidRPr="008A0E3C">
        <w:rPr>
          <w:snapToGrid w:val="0"/>
          <w:lang w:val="en-US"/>
        </w:rPr>
        <w:t>This Report discusses the broad objectives and requirements of PPDR applications, including the increasing use of broadband technologies to meet those objectives and requirements. The expanding scope of PPDR capabilities, ranging from narrowband through wideband and broadband, offers greater utility for emergency response operations around the world, including in developing countries.</w:t>
      </w:r>
    </w:p>
    <w:p w14:paraId="4A8AE002" w14:textId="77777777" w:rsidR="008A0E3C" w:rsidRPr="008A0E3C" w:rsidRDefault="008A0E3C" w:rsidP="008A0E3C">
      <w:pPr>
        <w:rPr>
          <w:snapToGrid w:val="0"/>
          <w:lang w:val="en-US"/>
        </w:rPr>
      </w:pPr>
      <w:r w:rsidRPr="008A0E3C">
        <w:rPr>
          <w:snapToGrid w:val="0"/>
          <w:lang w:val="en-US"/>
        </w:rPr>
        <w:t>The advance</w:t>
      </w:r>
      <w:r w:rsidRPr="008A0E3C">
        <w:rPr>
          <w:lang w:val="en-US" w:eastAsia="ko-KR"/>
        </w:rPr>
        <w:t xml:space="preserve">s in </w:t>
      </w:r>
      <w:r w:rsidRPr="008A0E3C">
        <w:rPr>
          <w:snapToGrid w:val="0"/>
          <w:lang w:val="en-US"/>
        </w:rPr>
        <w:t xml:space="preserve">broadband technologies offer the potential of </w:t>
      </w:r>
      <w:r w:rsidRPr="008A0E3C">
        <w:rPr>
          <w:lang w:val="en-US" w:eastAsia="ko-KR"/>
        </w:rPr>
        <w:t xml:space="preserve">enhanced capability and capacity to facilitate the achievements of </w:t>
      </w:r>
      <w:r w:rsidRPr="008A0E3C">
        <w:rPr>
          <w:snapToGrid w:val="0"/>
          <w:lang w:val="en-US"/>
        </w:rPr>
        <w:t xml:space="preserve">both public protection operations and responding to major emergencies and catastrophic disasters. </w:t>
      </w:r>
      <w:r w:rsidRPr="008A0E3C">
        <w:rPr>
          <w:szCs w:val="24"/>
          <w:lang w:val="en-US" w:eastAsia="ko-KR"/>
        </w:rPr>
        <w:t>Whilst noting that narrowband and wideband technologies for PPDR services and applications are still widely used in all three ITU Regions.</w:t>
      </w:r>
    </w:p>
    <w:p w14:paraId="4CC095B3" w14:textId="77777777" w:rsidR="008A0E3C" w:rsidRPr="00CE78D3" w:rsidRDefault="008A0E3C" w:rsidP="00CE78D3">
      <w:pPr>
        <w:pStyle w:val="Heading1"/>
        <w:ind w:left="0" w:firstLine="0"/>
        <w:rPr>
          <w:lang w:val="en-US"/>
        </w:rPr>
      </w:pPr>
      <w:bookmarkStart w:id="17" w:name="_Toc401570742"/>
      <w:bookmarkStart w:id="18" w:name="_Toc424651772"/>
      <w:bookmarkStart w:id="19" w:name="_Toc424658126"/>
      <w:bookmarkStart w:id="20" w:name="_Toc424658457"/>
      <w:bookmarkStart w:id="21" w:name="_Toc424664197"/>
      <w:bookmarkStart w:id="22" w:name="_Toc431978734"/>
      <w:bookmarkStart w:id="23" w:name="_Toc498421304"/>
      <w:bookmarkStart w:id="24" w:name="_Toc503795021"/>
      <w:bookmarkStart w:id="25" w:name="_Toc503795079"/>
      <w:bookmarkStart w:id="26" w:name="_Toc373310808"/>
      <w:r w:rsidRPr="00CE78D3">
        <w:rPr>
          <w:lang w:val="en-US"/>
        </w:rPr>
        <w:t>2</w:t>
      </w:r>
      <w:r w:rsidRPr="00CE78D3">
        <w:rPr>
          <w:lang w:val="en-US"/>
        </w:rPr>
        <w:tab/>
        <w:t>Scope</w:t>
      </w:r>
      <w:bookmarkEnd w:id="17"/>
      <w:bookmarkEnd w:id="18"/>
      <w:bookmarkEnd w:id="19"/>
      <w:bookmarkEnd w:id="20"/>
      <w:bookmarkEnd w:id="21"/>
      <w:bookmarkEnd w:id="22"/>
      <w:bookmarkEnd w:id="23"/>
      <w:bookmarkEnd w:id="24"/>
      <w:bookmarkEnd w:id="25"/>
    </w:p>
    <w:p w14:paraId="133BE03A" w14:textId="77777777" w:rsidR="008A0E3C" w:rsidRPr="008A0E3C" w:rsidRDefault="008A0E3C" w:rsidP="008A0E3C">
      <w:pPr>
        <w:rPr>
          <w:lang w:val="en-US"/>
        </w:rPr>
      </w:pPr>
      <w:r w:rsidRPr="008A0E3C">
        <w:rPr>
          <w:lang w:val="en-US"/>
        </w:rPr>
        <w:t>This Report addresses:</w:t>
      </w:r>
    </w:p>
    <w:p w14:paraId="7B15CFA2" w14:textId="77777777" w:rsidR="008A0E3C" w:rsidRPr="008A0E3C" w:rsidRDefault="008A0E3C" w:rsidP="008A0E3C">
      <w:pPr>
        <w:pStyle w:val="enumlev1"/>
        <w:rPr>
          <w:lang w:val="en-US" w:eastAsia="ko-KR"/>
        </w:rPr>
      </w:pPr>
      <w:r w:rsidRPr="008A0E3C">
        <w:rPr>
          <w:lang w:val="en-US"/>
        </w:rPr>
        <w:t>–</w:t>
      </w:r>
      <w:r w:rsidRPr="008A0E3C">
        <w:rPr>
          <w:lang w:val="en-US"/>
        </w:rPr>
        <w:tab/>
        <w:t>the categorization of operational, technical and functional objectives and requirements relating to PPDR systems;</w:t>
      </w:r>
    </w:p>
    <w:p w14:paraId="0ECB6D65" w14:textId="77777777" w:rsidR="008A0E3C" w:rsidRPr="008A0E3C" w:rsidRDefault="008A0E3C" w:rsidP="008A0E3C">
      <w:pPr>
        <w:pStyle w:val="enumlev1"/>
        <w:rPr>
          <w:lang w:val="en-US" w:eastAsia="ko-KR"/>
        </w:rPr>
      </w:pPr>
      <w:r w:rsidRPr="008A0E3C">
        <w:rPr>
          <w:lang w:val="en-US"/>
        </w:rPr>
        <w:t>–</w:t>
      </w:r>
      <w:r w:rsidRPr="008A0E3C">
        <w:rPr>
          <w:lang w:val="en-US"/>
        </w:rPr>
        <w:tab/>
        <w:t>the use of PPDR systems, not only in terms of generic capabilities, but also as they vary according to narrowband, wideband and broadband capabilities;</w:t>
      </w:r>
    </w:p>
    <w:p w14:paraId="2D3072C4" w14:textId="77777777" w:rsidR="008A0E3C" w:rsidRPr="008A0E3C" w:rsidRDefault="008A0E3C" w:rsidP="008A0E3C">
      <w:pPr>
        <w:pStyle w:val="enumlev1"/>
        <w:rPr>
          <w:lang w:val="en-US" w:eastAsia="ko-KR"/>
        </w:rPr>
      </w:pPr>
      <w:r w:rsidRPr="008A0E3C">
        <w:rPr>
          <w:lang w:val="en-US"/>
        </w:rPr>
        <w:t>–</w:t>
      </w:r>
      <w:r w:rsidRPr="008A0E3C">
        <w:rPr>
          <w:lang w:val="en-US"/>
        </w:rPr>
        <w:tab/>
        <w:t xml:space="preserve">the development of mobile broadband PPDR services and applications enabled by the evolution of advanced broadband technologies; </w:t>
      </w:r>
    </w:p>
    <w:p w14:paraId="36AF9016" w14:textId="77777777" w:rsidR="008A0E3C" w:rsidRPr="008A0E3C" w:rsidRDefault="008A0E3C" w:rsidP="008A0E3C">
      <w:pPr>
        <w:pStyle w:val="enumlev1"/>
        <w:rPr>
          <w:lang w:val="en-US"/>
        </w:rPr>
      </w:pPr>
      <w:r w:rsidRPr="008A0E3C">
        <w:rPr>
          <w:lang w:val="en-US"/>
        </w:rPr>
        <w:t>–</w:t>
      </w:r>
      <w:r w:rsidRPr="008A0E3C">
        <w:rPr>
          <w:lang w:val="en-US"/>
        </w:rPr>
        <w:tab/>
        <w:t>the efficient and economical use of the radio spectrum; and</w:t>
      </w:r>
    </w:p>
    <w:p w14:paraId="08376F64" w14:textId="77777777" w:rsidR="008A0E3C" w:rsidRPr="008A0E3C" w:rsidRDefault="008A0E3C" w:rsidP="008A0E3C">
      <w:pPr>
        <w:pStyle w:val="enumlev1"/>
        <w:rPr>
          <w:lang w:val="en-US" w:eastAsia="ko-KR"/>
        </w:rPr>
      </w:pPr>
      <w:r w:rsidRPr="008A0E3C">
        <w:rPr>
          <w:lang w:val="en-US"/>
        </w:rPr>
        <w:t>–</w:t>
      </w:r>
      <w:r w:rsidRPr="008A0E3C">
        <w:rPr>
          <w:lang w:val="en-US"/>
        </w:rPr>
        <w:tab/>
        <w:t>the needs of developing countries;</w:t>
      </w:r>
    </w:p>
    <w:p w14:paraId="51B9092C" w14:textId="77777777" w:rsidR="008A0E3C" w:rsidRPr="008A0E3C" w:rsidRDefault="008A0E3C" w:rsidP="008A0E3C">
      <w:pPr>
        <w:rPr>
          <w:lang w:val="en-US"/>
        </w:rPr>
      </w:pPr>
      <w:r w:rsidRPr="008A0E3C">
        <w:rPr>
          <w:lang w:val="en-US"/>
        </w:rPr>
        <w:t>With the above, this Report is also considered supporting, but not limited to, the preparation of WRC</w:t>
      </w:r>
      <w:r w:rsidRPr="008A0E3C">
        <w:rPr>
          <w:lang w:val="en-US"/>
        </w:rPr>
        <w:noBreakHyphen/>
        <w:t xml:space="preserve">15 agenda item 1.3, especially in response to the requirements of Resolution </w:t>
      </w:r>
      <w:r w:rsidRPr="008A0E3C">
        <w:rPr>
          <w:b/>
          <w:lang w:val="en-US"/>
        </w:rPr>
        <w:t>648 (WRC-12)</w:t>
      </w:r>
      <w:r w:rsidRPr="008A0E3C">
        <w:rPr>
          <w:lang w:val="en-US"/>
        </w:rPr>
        <w:t>.</w:t>
      </w:r>
    </w:p>
    <w:p w14:paraId="42A1BF84" w14:textId="77777777" w:rsidR="008A0E3C" w:rsidRPr="008A0E3C" w:rsidRDefault="008A0E3C" w:rsidP="008A0E3C">
      <w:pPr>
        <w:rPr>
          <w:rFonts w:eastAsia="BatangChe"/>
          <w:lang w:val="en-US"/>
        </w:rPr>
      </w:pPr>
      <w:r w:rsidRPr="008A0E3C">
        <w:rPr>
          <w:lang w:val="en-US"/>
        </w:rPr>
        <w:t>References, terminology, abbreviations and descriptions of PPDR operations can be found in Annexes 1, 2 and 3 of this report.</w:t>
      </w:r>
      <w:r w:rsidRPr="008A0E3C">
        <w:rPr>
          <w:rFonts w:eastAsia="BatangChe"/>
          <w:lang w:val="en-US"/>
        </w:rPr>
        <w:t xml:space="preserve"> PPDR applications and related examples, and PPDR requirements can be found in Annexes 4 and 5.</w:t>
      </w:r>
    </w:p>
    <w:p w14:paraId="523CFF52" w14:textId="77777777" w:rsidR="008A0E3C" w:rsidRPr="008A0E3C" w:rsidRDefault="008A0E3C" w:rsidP="008A0E3C">
      <w:pPr>
        <w:rPr>
          <w:rFonts w:eastAsia="BatangChe"/>
          <w:lang w:val="en-US"/>
        </w:rPr>
      </w:pPr>
      <w:r w:rsidRPr="008A0E3C">
        <w:rPr>
          <w:rFonts w:eastAsia="BatangChe"/>
          <w:lang w:val="en-US"/>
        </w:rPr>
        <w:t xml:space="preserve">Annex 6 contains a study on deployment of broadband and narrowband integrated PPDR network from one country. </w:t>
      </w:r>
    </w:p>
    <w:p w14:paraId="091BDADD" w14:textId="77777777" w:rsidR="008A0E3C" w:rsidRPr="008A0E3C" w:rsidRDefault="008A0E3C" w:rsidP="008A0E3C">
      <w:pPr>
        <w:rPr>
          <w:rFonts w:eastAsia="BatangChe"/>
          <w:lang w:val="en-US"/>
        </w:rPr>
      </w:pPr>
      <w:r w:rsidRPr="008A0E3C">
        <w:rPr>
          <w:rFonts w:eastAsia="BatangChe"/>
          <w:lang w:val="en-US"/>
        </w:rPr>
        <w:t>Annex 9 provides an example of functional requirements from one country.</w:t>
      </w:r>
      <w:bookmarkStart w:id="27" w:name="_Toc401570743"/>
      <w:bookmarkStart w:id="28" w:name="_Toc373310811"/>
      <w:bookmarkEnd w:id="26"/>
    </w:p>
    <w:p w14:paraId="0CA7FD3F" w14:textId="77777777" w:rsidR="008A0E3C" w:rsidRPr="008A0E3C" w:rsidRDefault="008A0E3C" w:rsidP="00791993">
      <w:pPr>
        <w:rPr>
          <w:lang w:val="en-US"/>
        </w:rPr>
      </w:pPr>
      <w:r w:rsidRPr="008A0E3C">
        <w:rPr>
          <w:rFonts w:eastAsia="BatangChe"/>
          <w:lang w:val="en-US"/>
        </w:rPr>
        <w:t>Spectrum requirements and examples of spectrum calculations are addressed in Report</w:t>
      </w:r>
      <w:r w:rsidR="00791993">
        <w:rPr>
          <w:rFonts w:eastAsia="BatangChe"/>
          <w:lang w:val="en-US"/>
        </w:rPr>
        <w:t> </w:t>
      </w:r>
      <w:r w:rsidRPr="008A0E3C">
        <w:rPr>
          <w:rFonts w:eastAsia="BatangChe"/>
          <w:lang w:val="en-US"/>
        </w:rPr>
        <w:t>ITU</w:t>
      </w:r>
      <w:r w:rsidR="007F39C6">
        <w:rPr>
          <w:rFonts w:eastAsia="BatangChe"/>
          <w:lang w:val="en-US"/>
        </w:rPr>
        <w:noBreakHyphen/>
      </w:r>
      <w:r w:rsidRPr="008A0E3C">
        <w:rPr>
          <w:rFonts w:eastAsia="BatangChe"/>
          <w:lang w:val="en-US"/>
        </w:rPr>
        <w:t>R</w:t>
      </w:r>
      <w:r w:rsidR="007F39C6">
        <w:rPr>
          <w:rFonts w:eastAsia="BatangChe"/>
          <w:lang w:val="en-US"/>
        </w:rPr>
        <w:t> </w:t>
      </w:r>
      <w:r w:rsidRPr="008A0E3C">
        <w:rPr>
          <w:rFonts w:eastAsia="BatangChe"/>
          <w:lang w:val="en-US"/>
        </w:rPr>
        <w:t>M.2415</w:t>
      </w:r>
      <w:r w:rsidRPr="008A0E3C">
        <w:rPr>
          <w:lang w:val="en-US"/>
        </w:rPr>
        <w:t>.</w:t>
      </w:r>
    </w:p>
    <w:p w14:paraId="23AB0CC4" w14:textId="77777777" w:rsidR="008A0E3C" w:rsidRPr="008A0E3C" w:rsidRDefault="008A0E3C" w:rsidP="008A0E3C">
      <w:pPr>
        <w:rPr>
          <w:caps/>
          <w:sz w:val="28"/>
          <w:lang w:val="en-US"/>
        </w:rPr>
      </w:pPr>
      <w:r w:rsidRPr="008A0E3C">
        <w:rPr>
          <w:lang w:val="en-US"/>
        </w:rPr>
        <w:br w:type="page"/>
      </w:r>
    </w:p>
    <w:p w14:paraId="74157B7D" w14:textId="77777777" w:rsidR="008A0E3C" w:rsidRPr="008A0E3C" w:rsidRDefault="008A0E3C" w:rsidP="008A0E3C">
      <w:pPr>
        <w:pStyle w:val="PartNo"/>
        <w:pageBreakBefore/>
        <w:rPr>
          <w:b/>
          <w:bCs/>
          <w:lang w:val="en-US"/>
        </w:rPr>
      </w:pPr>
      <w:bookmarkStart w:id="29" w:name="_Toc424651773"/>
      <w:bookmarkStart w:id="30" w:name="_Toc424658458"/>
      <w:bookmarkStart w:id="31" w:name="_Toc503795022"/>
      <w:bookmarkStart w:id="32" w:name="_Toc503795080"/>
      <w:r w:rsidRPr="008A0E3C">
        <w:rPr>
          <w:b/>
          <w:bCs/>
          <w:lang w:val="en-US"/>
        </w:rPr>
        <w:lastRenderedPageBreak/>
        <w:t>Part 1 – Generic PPDR radiocommunications</w:t>
      </w:r>
      <w:bookmarkEnd w:id="27"/>
      <w:bookmarkEnd w:id="29"/>
      <w:bookmarkEnd w:id="30"/>
      <w:bookmarkEnd w:id="31"/>
      <w:bookmarkEnd w:id="32"/>
    </w:p>
    <w:bookmarkEnd w:id="28"/>
    <w:p w14:paraId="772F64C4" w14:textId="77777777" w:rsidR="008A0E3C" w:rsidRPr="00CE78D3" w:rsidRDefault="008A0E3C" w:rsidP="007F39C6">
      <w:pPr>
        <w:rPr>
          <w:szCs w:val="24"/>
          <w:lang w:val="en-US"/>
        </w:rPr>
      </w:pPr>
      <w:r w:rsidRPr="00CE78D3">
        <w:rPr>
          <w:lang w:val="en-US"/>
        </w:rPr>
        <w:t xml:space="preserve">This Part describes the objectives and user requirements for PPDR services and applications that can be provided by all types of PPDR implementations (narrowband, wideband and broadband) </w:t>
      </w:r>
      <w:r w:rsidRPr="00CE78D3">
        <w:rPr>
          <w:szCs w:val="24"/>
          <w:lang w:val="en-US"/>
        </w:rPr>
        <w:t>by summarizing the general PPDR objectives and requirements, as provided by Administrations and the PPDR agencies and organizations. These are further categorized into narrow</w:t>
      </w:r>
      <w:r w:rsidRPr="00CE78D3">
        <w:rPr>
          <w:lang w:val="en-US"/>
        </w:rPr>
        <w:t>band,</w:t>
      </w:r>
      <w:r w:rsidRPr="00CE78D3">
        <w:rPr>
          <w:szCs w:val="24"/>
          <w:lang w:val="en-US"/>
        </w:rPr>
        <w:t xml:space="preserve"> wide</w:t>
      </w:r>
      <w:r w:rsidRPr="00CE78D3">
        <w:rPr>
          <w:lang w:val="en-US"/>
        </w:rPr>
        <w:t>band</w:t>
      </w:r>
      <w:r w:rsidRPr="00CE78D3">
        <w:rPr>
          <w:szCs w:val="24"/>
          <w:lang w:val="en-US"/>
        </w:rPr>
        <w:t xml:space="preserve"> and broadband applications in Annex 4. The requirements are also further detailed in Annex 5.</w:t>
      </w:r>
      <w:bookmarkStart w:id="33" w:name="_Toc387991875"/>
      <w:bookmarkStart w:id="34" w:name="_Toc401570744"/>
      <w:bookmarkStart w:id="35" w:name="_Toc373310813"/>
    </w:p>
    <w:p w14:paraId="7039A4DE" w14:textId="77777777" w:rsidR="008A0E3C" w:rsidRPr="008A0E3C" w:rsidRDefault="008A0E3C" w:rsidP="008A0E3C">
      <w:pPr>
        <w:rPr>
          <w:lang w:val="en-US"/>
        </w:rPr>
      </w:pPr>
      <w:r w:rsidRPr="008A0E3C">
        <w:rPr>
          <w:szCs w:val="24"/>
          <w:lang w:val="en-US" w:eastAsia="ko-KR"/>
        </w:rPr>
        <w:t>PPDR communications that support the protection of human life and property are considered mission critical. Regardless of technology or network deployment type, mission critical communications must be secure, reliable and readily available.</w:t>
      </w:r>
    </w:p>
    <w:p w14:paraId="6E76C79D" w14:textId="77777777" w:rsidR="008A0E3C" w:rsidRPr="008A0E3C" w:rsidRDefault="008A0E3C" w:rsidP="008A0E3C">
      <w:pPr>
        <w:pStyle w:val="Heading1"/>
        <w:rPr>
          <w:lang w:val="en-US"/>
        </w:rPr>
      </w:pPr>
      <w:bookmarkStart w:id="36" w:name="_Toc424651774"/>
      <w:bookmarkStart w:id="37" w:name="_Toc424658127"/>
      <w:bookmarkStart w:id="38" w:name="_Toc424658459"/>
      <w:bookmarkStart w:id="39" w:name="_Toc424664198"/>
      <w:bookmarkStart w:id="40" w:name="_Toc431978735"/>
      <w:bookmarkStart w:id="41" w:name="_Toc498421305"/>
      <w:bookmarkStart w:id="42" w:name="_Toc503794921"/>
      <w:bookmarkStart w:id="43" w:name="_Toc503795023"/>
      <w:bookmarkStart w:id="44" w:name="_Toc503795081"/>
      <w:r w:rsidRPr="008A0E3C">
        <w:rPr>
          <w:lang w:val="en-US"/>
        </w:rPr>
        <w:t>3</w:t>
      </w:r>
      <w:r w:rsidRPr="008A0E3C">
        <w:rPr>
          <w:lang w:val="en-US"/>
        </w:rPr>
        <w:tab/>
        <w:t>Objectives and requirements of PPDR systems</w:t>
      </w:r>
      <w:bookmarkEnd w:id="36"/>
      <w:bookmarkEnd w:id="37"/>
      <w:bookmarkEnd w:id="38"/>
      <w:bookmarkEnd w:id="39"/>
      <w:bookmarkEnd w:id="40"/>
      <w:bookmarkEnd w:id="41"/>
      <w:bookmarkEnd w:id="42"/>
      <w:bookmarkEnd w:id="43"/>
      <w:bookmarkEnd w:id="44"/>
    </w:p>
    <w:p w14:paraId="5DD4D2AF" w14:textId="77777777" w:rsidR="008A0E3C" w:rsidRPr="008A0E3C" w:rsidRDefault="008A0E3C" w:rsidP="008A0E3C">
      <w:pPr>
        <w:rPr>
          <w:lang w:val="en-US"/>
        </w:rPr>
      </w:pPr>
      <w:bookmarkStart w:id="45" w:name="_Toc387991876"/>
      <w:bookmarkStart w:id="46" w:name="_Toc401570745"/>
      <w:bookmarkStart w:id="47" w:name="_Toc408391683"/>
      <w:bookmarkStart w:id="48" w:name="_Toc408392275"/>
      <w:bookmarkEnd w:id="33"/>
      <w:bookmarkEnd w:id="34"/>
      <w:r w:rsidRPr="008A0E3C">
        <w:rPr>
          <w:lang w:val="en-US"/>
        </w:rPr>
        <w:t xml:space="preserve">This section covers both the objectives and requirements of PPDR radiocommunications systems. The requirements categorized as generic are </w:t>
      </w:r>
      <w:r w:rsidRPr="008A0E3C">
        <w:rPr>
          <w:lang w:val="en-US" w:eastAsia="ko-KR"/>
        </w:rPr>
        <w:t>applicable to</w:t>
      </w:r>
      <w:r w:rsidRPr="008A0E3C">
        <w:rPr>
          <w:lang w:val="en-US"/>
        </w:rPr>
        <w:t xml:space="preserve"> narrowband, wideband and broadband systems as specified in Table A5-1 of Annex 5. The additional requirements </w:t>
      </w:r>
      <w:r w:rsidRPr="008A0E3C">
        <w:rPr>
          <w:lang w:val="en-US" w:eastAsia="ko-KR"/>
        </w:rPr>
        <w:t>applicable only to</w:t>
      </w:r>
      <w:r w:rsidRPr="008A0E3C">
        <w:rPr>
          <w:lang w:val="en-US"/>
        </w:rPr>
        <w:t xml:space="preserve"> broadband systems are categorized in Table A5-2 of Annex 5. The choice of PPDR applications and features to be provided in any given area is a national or PPDR service provider-specific </w:t>
      </w:r>
      <w:r w:rsidRPr="008A0E3C">
        <w:rPr>
          <w:lang w:val="en-US" w:eastAsia="ko-KR"/>
        </w:rPr>
        <w:t>decision based on local needs and demands</w:t>
      </w:r>
      <w:r w:rsidRPr="008A0E3C">
        <w:rPr>
          <w:lang w:val="en-US"/>
        </w:rPr>
        <w:t xml:space="preserve">. </w:t>
      </w:r>
      <w:r w:rsidRPr="008A0E3C">
        <w:rPr>
          <w:lang w:val="en-US" w:eastAsia="ko-KR"/>
        </w:rPr>
        <w:t>The s</w:t>
      </w:r>
      <w:r w:rsidRPr="008A0E3C">
        <w:rPr>
          <w:lang w:val="en-US"/>
        </w:rPr>
        <w:t xml:space="preserve">pectrum </w:t>
      </w:r>
      <w:r w:rsidRPr="008A0E3C">
        <w:rPr>
          <w:lang w:val="en-US" w:eastAsia="ko-KR"/>
        </w:rPr>
        <w:t>aspects</w:t>
      </w:r>
      <w:r w:rsidRPr="008A0E3C">
        <w:rPr>
          <w:lang w:val="en-US"/>
        </w:rPr>
        <w:t xml:space="preserve"> of PPDR systems are addressed in § 5 of this Report. In addition, Annex 9 provides an example of </w:t>
      </w:r>
      <w:r w:rsidRPr="008A0E3C">
        <w:rPr>
          <w:lang w:val="en-US" w:eastAsia="ko-KR"/>
        </w:rPr>
        <w:t>specific minimum</w:t>
      </w:r>
      <w:r w:rsidRPr="008A0E3C">
        <w:rPr>
          <w:lang w:val="en-US"/>
        </w:rPr>
        <w:t xml:space="preserve"> functional requirements </w:t>
      </w:r>
      <w:r w:rsidRPr="008A0E3C">
        <w:rPr>
          <w:lang w:val="en-US" w:eastAsia="ko-KR"/>
        </w:rPr>
        <w:t xml:space="preserve">determined by </w:t>
      </w:r>
      <w:r w:rsidRPr="008A0E3C">
        <w:rPr>
          <w:lang w:val="en-US"/>
        </w:rPr>
        <w:t>one country.</w:t>
      </w:r>
      <w:bookmarkEnd w:id="35"/>
      <w:bookmarkEnd w:id="45"/>
      <w:bookmarkEnd w:id="46"/>
      <w:bookmarkEnd w:id="47"/>
      <w:bookmarkEnd w:id="48"/>
    </w:p>
    <w:p w14:paraId="48A37F21" w14:textId="77777777" w:rsidR="008A0E3C" w:rsidRPr="008A0E3C" w:rsidRDefault="008A0E3C" w:rsidP="008A0E3C">
      <w:pPr>
        <w:pStyle w:val="Heading2"/>
        <w:rPr>
          <w:lang w:val="en-US"/>
        </w:rPr>
      </w:pPr>
      <w:bookmarkStart w:id="49" w:name="_Toc387991877"/>
      <w:bookmarkStart w:id="50" w:name="_Toc408391684"/>
      <w:bookmarkStart w:id="51" w:name="_Toc408392276"/>
      <w:bookmarkStart w:id="52" w:name="_Toc424651775"/>
      <w:bookmarkStart w:id="53" w:name="_Toc424658128"/>
      <w:bookmarkStart w:id="54" w:name="_Toc424658460"/>
      <w:bookmarkStart w:id="55" w:name="_Toc424664199"/>
      <w:bookmarkStart w:id="56" w:name="_Toc431978736"/>
      <w:bookmarkStart w:id="57" w:name="_Toc498421306"/>
      <w:bookmarkStart w:id="58" w:name="_Toc503794922"/>
      <w:bookmarkStart w:id="59" w:name="_Toc503795024"/>
      <w:bookmarkStart w:id="60" w:name="_Toc503795082"/>
      <w:bookmarkStart w:id="61" w:name="_Toc401570746"/>
      <w:r w:rsidRPr="008A0E3C">
        <w:rPr>
          <w:lang w:val="en-US"/>
        </w:rPr>
        <w:t>3.1</w:t>
      </w:r>
      <w:r w:rsidRPr="008A0E3C">
        <w:rPr>
          <w:lang w:val="en-US"/>
        </w:rPr>
        <w:tab/>
        <w:t>Technical and functional objectives</w:t>
      </w:r>
      <w:bookmarkEnd w:id="49"/>
      <w:bookmarkEnd w:id="50"/>
      <w:bookmarkEnd w:id="51"/>
      <w:bookmarkEnd w:id="52"/>
      <w:bookmarkEnd w:id="53"/>
      <w:bookmarkEnd w:id="54"/>
      <w:bookmarkEnd w:id="55"/>
      <w:bookmarkEnd w:id="56"/>
      <w:bookmarkEnd w:id="57"/>
      <w:bookmarkEnd w:id="58"/>
      <w:bookmarkEnd w:id="59"/>
      <w:bookmarkEnd w:id="60"/>
      <w:r w:rsidRPr="008A0E3C">
        <w:rPr>
          <w:lang w:val="en-US"/>
        </w:rPr>
        <w:t xml:space="preserve"> </w:t>
      </w:r>
      <w:bookmarkEnd w:id="61"/>
    </w:p>
    <w:p w14:paraId="435102FC" w14:textId="77777777" w:rsidR="008A0E3C" w:rsidRPr="008A0E3C" w:rsidRDefault="008A0E3C" w:rsidP="008A0E3C">
      <w:pPr>
        <w:rPr>
          <w:lang w:val="en-US"/>
        </w:rPr>
      </w:pPr>
      <w:r w:rsidRPr="008A0E3C">
        <w:rPr>
          <w:lang w:val="en-US"/>
        </w:rPr>
        <w:t>The technical objectives of PPDR systems may be regarded as those that relate to the performance capabilities of PPDR systems, while functional objectives involve how, and for what purposes, those systems may be used. PPDR radiocommunication systems have the following technical and functional objectives:</w:t>
      </w:r>
    </w:p>
    <w:p w14:paraId="15EC49E7" w14:textId="77777777" w:rsidR="008A0E3C" w:rsidRPr="008A0E3C" w:rsidRDefault="008A0E3C" w:rsidP="008A0E3C">
      <w:pPr>
        <w:pStyle w:val="enumlev1"/>
        <w:rPr>
          <w:lang w:val="en-US"/>
        </w:rPr>
      </w:pPr>
      <w:r w:rsidRPr="008A0E3C">
        <w:rPr>
          <w:lang w:val="en-US"/>
        </w:rPr>
        <w:t>a)</w:t>
      </w:r>
      <w:r w:rsidRPr="008A0E3C">
        <w:rPr>
          <w:lang w:val="en-US"/>
        </w:rPr>
        <w:tab/>
        <w:t>to support the integration of voice, data, video and image communications as part of a multimedia capability;</w:t>
      </w:r>
    </w:p>
    <w:p w14:paraId="24DBD9EB" w14:textId="77777777" w:rsidR="008A0E3C" w:rsidRPr="008A0E3C" w:rsidRDefault="008A0E3C" w:rsidP="007F39C6">
      <w:pPr>
        <w:pStyle w:val="enumlev1"/>
        <w:rPr>
          <w:lang w:val="en-US"/>
        </w:rPr>
      </w:pPr>
      <w:r w:rsidRPr="008A0E3C">
        <w:rPr>
          <w:lang w:val="en-US"/>
        </w:rPr>
        <w:t>b)</w:t>
      </w:r>
      <w:r w:rsidRPr="008A0E3C">
        <w:rPr>
          <w:lang w:val="en-US"/>
        </w:rPr>
        <w:tab/>
        <w:t>to provide additional level(s) of priority, availability and layered security associated with the source, destination and type of information carried over the communication channels used by various PPDR applications and operations (e.g. authentication,</w:t>
      </w:r>
      <w:r w:rsidR="007F39C6">
        <w:rPr>
          <w:lang w:val="en-US"/>
        </w:rPr>
        <w:t xml:space="preserve"> </w:t>
      </w:r>
      <w:r w:rsidRPr="008A0E3C">
        <w:rPr>
          <w:lang w:val="en-US"/>
        </w:rPr>
        <w:t>air-to- air encryption, end-to-end encryption (subscriber device management and application security);</w:t>
      </w:r>
    </w:p>
    <w:p w14:paraId="2143CC4A" w14:textId="77777777" w:rsidR="008A0E3C" w:rsidRPr="008A0E3C" w:rsidRDefault="008A0E3C" w:rsidP="008A0E3C">
      <w:pPr>
        <w:pStyle w:val="enumlev1"/>
        <w:rPr>
          <w:lang w:val="en-US"/>
        </w:rPr>
      </w:pPr>
      <w:r w:rsidRPr="008A0E3C">
        <w:rPr>
          <w:lang w:val="en-US"/>
        </w:rPr>
        <w:t>c)</w:t>
      </w:r>
      <w:r w:rsidRPr="008A0E3C">
        <w:rPr>
          <w:lang w:val="en-US"/>
        </w:rPr>
        <w:tab/>
        <w:t>to provide each PPDR agency and organization with user authentication (e.g. public key cryptography) among PPDR agencies and organizations and for their devices prior to granting access to their applications or network resources;</w:t>
      </w:r>
    </w:p>
    <w:p w14:paraId="4100E409" w14:textId="77777777" w:rsidR="008A0E3C" w:rsidRPr="008A0E3C" w:rsidRDefault="008A0E3C" w:rsidP="008A0E3C">
      <w:pPr>
        <w:pStyle w:val="enumlev1"/>
        <w:rPr>
          <w:lang w:val="en-US"/>
        </w:rPr>
      </w:pPr>
      <w:r w:rsidRPr="008A0E3C">
        <w:rPr>
          <w:lang w:val="en-US"/>
        </w:rPr>
        <w:t>d)</w:t>
      </w:r>
      <w:r w:rsidRPr="008A0E3C">
        <w:rPr>
          <w:lang w:val="en-US"/>
        </w:rPr>
        <w:tab/>
        <w:t xml:space="preserve">to support operation in extreme </w:t>
      </w:r>
      <w:r w:rsidRPr="008A0E3C">
        <w:rPr>
          <w:lang w:val="en-US" w:eastAsia="ko-KR"/>
        </w:rPr>
        <w:t xml:space="preserve">or </w:t>
      </w:r>
      <w:r w:rsidRPr="008A0E3C">
        <w:rPr>
          <w:lang w:val="en-US"/>
        </w:rPr>
        <w:t>adverse environments (high mobility, heat, cold, dust, rain, water, noise, shock, vibration, extreme temperature, and extreme electromagnetics, etc.);</w:t>
      </w:r>
    </w:p>
    <w:p w14:paraId="5A390D1A" w14:textId="77777777" w:rsidR="008A0E3C" w:rsidRPr="008A0E3C" w:rsidRDefault="008A0E3C" w:rsidP="008A0E3C">
      <w:pPr>
        <w:pStyle w:val="enumlev1"/>
        <w:rPr>
          <w:lang w:val="en-US"/>
        </w:rPr>
      </w:pPr>
      <w:r w:rsidRPr="008A0E3C">
        <w:rPr>
          <w:lang w:val="en-US"/>
        </w:rPr>
        <w:t>e)</w:t>
      </w:r>
      <w:r w:rsidRPr="008A0E3C">
        <w:rPr>
          <w:lang w:val="en-US"/>
        </w:rPr>
        <w:tab/>
        <w:t>to support robust equipment (e.g. hardware, software, operational and maintenance aspects, long battery life, to meet intrinsic safety requirements). Equipment (handheld or transportable) that functions while the user is in motion is also required. Equipment may also require unique accessories, which could include special microphones (e.g. lapel, in</w:t>
      </w:r>
      <w:r w:rsidRPr="008A0E3C">
        <w:rPr>
          <w:lang w:val="en-US"/>
        </w:rPr>
        <w:noBreakHyphen/>
        <w:t>ear)</w:t>
      </w:r>
      <w:r w:rsidRPr="008A0E3C">
        <w:rPr>
          <w:lang w:val="en-US" w:eastAsia="ko-KR"/>
        </w:rPr>
        <w:t xml:space="preserve"> or design features to enable use while wearing </w:t>
      </w:r>
      <w:r w:rsidRPr="008A0E3C">
        <w:rPr>
          <w:lang w:val="en-US"/>
        </w:rPr>
        <w:t>gloves;</w:t>
      </w:r>
    </w:p>
    <w:p w14:paraId="59B8847F" w14:textId="77777777" w:rsidR="008A0E3C" w:rsidRPr="008A0E3C" w:rsidRDefault="008A0E3C" w:rsidP="008A0E3C">
      <w:pPr>
        <w:pStyle w:val="enumlev1"/>
        <w:rPr>
          <w:lang w:val="en-US"/>
        </w:rPr>
      </w:pPr>
      <w:r w:rsidRPr="008A0E3C">
        <w:rPr>
          <w:lang w:val="en-US"/>
        </w:rPr>
        <w:t>f)</w:t>
      </w:r>
      <w:r w:rsidRPr="008A0E3C">
        <w:rPr>
          <w:lang w:val="en-US"/>
        </w:rPr>
        <w:tab/>
        <w:t>to accommodate the use of repeaters for covering long distances between terminals and base stations in rural and remote areas and also for intensive on-scene localized areas;</w:t>
      </w:r>
    </w:p>
    <w:p w14:paraId="16BFE51D" w14:textId="77777777" w:rsidR="008A0E3C" w:rsidRPr="008A0E3C" w:rsidRDefault="008A0E3C" w:rsidP="008A0E3C">
      <w:pPr>
        <w:pStyle w:val="enumlev1"/>
        <w:rPr>
          <w:b/>
          <w:szCs w:val="24"/>
          <w:shd w:val="pct15" w:color="auto" w:fill="FFFFFF"/>
          <w:lang w:val="en-US"/>
        </w:rPr>
      </w:pPr>
      <w:r w:rsidRPr="008A0E3C">
        <w:rPr>
          <w:lang w:val="en-US"/>
        </w:rPr>
        <w:lastRenderedPageBreak/>
        <w:t>g)</w:t>
      </w:r>
      <w:r w:rsidRPr="008A0E3C">
        <w:rPr>
          <w:lang w:val="en-US"/>
        </w:rPr>
        <w:tab/>
        <w:t>to provide fast</w:t>
      </w:r>
      <w:r w:rsidRPr="00316657">
        <w:rPr>
          <w:rStyle w:val="FootnoteReference"/>
        </w:rPr>
        <w:footnoteReference w:id="1"/>
      </w:r>
      <w:r w:rsidRPr="008A0E3C">
        <w:rPr>
          <w:lang w:val="en-US"/>
        </w:rPr>
        <w:t xml:space="preserve"> call set-up, one-touch broadcasting (PTT to group) and group call features;</w:t>
      </w:r>
    </w:p>
    <w:p w14:paraId="5AC54F5E" w14:textId="77777777" w:rsidR="008A0E3C" w:rsidRPr="008A0E3C" w:rsidRDefault="008A0E3C" w:rsidP="008A0E3C">
      <w:pPr>
        <w:pStyle w:val="enumlev1"/>
        <w:rPr>
          <w:lang w:val="en-US"/>
        </w:rPr>
      </w:pPr>
      <w:r w:rsidRPr="008A0E3C">
        <w:rPr>
          <w:lang w:val="en-US"/>
        </w:rPr>
        <w:t>h)</w:t>
      </w:r>
      <w:r w:rsidRPr="008A0E3C">
        <w:rPr>
          <w:lang w:val="en-US"/>
        </w:rPr>
        <w:tab/>
        <w:t xml:space="preserve">to provide for emergency calls, one-touch emergency alert </w:t>
      </w:r>
      <w:r w:rsidRPr="008A0E3C">
        <w:rPr>
          <w:szCs w:val="24"/>
          <w:lang w:val="en-US" w:eastAsia="ko-KR"/>
        </w:rPr>
        <w:t>(emphasizing that this function is used in life threatening situations and should receive the highest level of priority)</w:t>
      </w:r>
      <w:r w:rsidRPr="008A0E3C">
        <w:rPr>
          <w:lang w:val="en-US"/>
        </w:rPr>
        <w:t>, emergency voice PTTs, and emergency data PTTs (e.g. sending images, real</w:t>
      </w:r>
      <w:r w:rsidRPr="008A0E3C">
        <w:rPr>
          <w:lang w:val="en-US"/>
        </w:rPr>
        <w:noBreakHyphen/>
        <w:t>time video) during PPDR events;</w:t>
      </w:r>
    </w:p>
    <w:p w14:paraId="5E82AE13" w14:textId="77777777" w:rsidR="008A0E3C" w:rsidRPr="008A0E3C" w:rsidRDefault="008A0E3C" w:rsidP="008A0E3C">
      <w:pPr>
        <w:pStyle w:val="enumlev1"/>
        <w:rPr>
          <w:lang w:val="en-US"/>
        </w:rPr>
      </w:pPr>
      <w:r w:rsidRPr="008A0E3C">
        <w:rPr>
          <w:lang w:val="en-US"/>
        </w:rPr>
        <w:t xml:space="preserve">i) </w:t>
      </w:r>
      <w:r w:rsidRPr="008A0E3C">
        <w:rPr>
          <w:lang w:val="en-US"/>
        </w:rPr>
        <w:tab/>
        <w:t>to support information pull, push and subscription with prioritization;</w:t>
      </w:r>
    </w:p>
    <w:p w14:paraId="565D0271" w14:textId="77777777" w:rsidR="008A0E3C" w:rsidRPr="008A0E3C" w:rsidRDefault="008A0E3C" w:rsidP="008A0E3C">
      <w:pPr>
        <w:pStyle w:val="enumlev1"/>
        <w:rPr>
          <w:lang w:val="en-US"/>
        </w:rPr>
      </w:pPr>
      <w:r w:rsidRPr="008A0E3C">
        <w:rPr>
          <w:lang w:val="en-US"/>
        </w:rPr>
        <w:t xml:space="preserve">j) </w:t>
      </w:r>
      <w:r w:rsidRPr="008A0E3C">
        <w:rPr>
          <w:lang w:val="en-US"/>
        </w:rPr>
        <w:tab/>
        <w:t>to provide for strong multi-national/multi-agency technical interoperability over multi</w:t>
      </w:r>
      <w:r w:rsidRPr="008A0E3C">
        <w:rPr>
          <w:lang w:val="en-US"/>
        </w:rPr>
        <w:noBreakHyphen/>
        <w:t>network and device technologies in a seamless fashion;</w:t>
      </w:r>
    </w:p>
    <w:p w14:paraId="49338656" w14:textId="77777777" w:rsidR="008A0E3C" w:rsidRPr="008A0E3C" w:rsidRDefault="008A0E3C" w:rsidP="008A0E3C">
      <w:pPr>
        <w:pStyle w:val="enumlev1"/>
        <w:rPr>
          <w:lang w:val="en-US"/>
        </w:rPr>
      </w:pPr>
      <w:r w:rsidRPr="008A0E3C">
        <w:rPr>
          <w:lang w:val="en-US"/>
        </w:rPr>
        <w:t>k)</w:t>
      </w:r>
      <w:r w:rsidRPr="008A0E3C">
        <w:rPr>
          <w:lang w:val="en-US"/>
        </w:rPr>
        <w:tab/>
        <w:t>to provide Localized Communication Services (LCS), Relayed Device Mode Communications (RDM) , Direct Mode Operation (DMO);</w:t>
      </w:r>
    </w:p>
    <w:p w14:paraId="58B5708D" w14:textId="77777777" w:rsidR="008A0E3C" w:rsidRPr="008A0E3C" w:rsidRDefault="008A0E3C" w:rsidP="008A0E3C">
      <w:pPr>
        <w:pStyle w:val="enumlev1"/>
        <w:rPr>
          <w:lang w:val="en-US"/>
        </w:rPr>
      </w:pPr>
      <w:r w:rsidRPr="008A0E3C">
        <w:rPr>
          <w:lang w:val="en-US"/>
        </w:rPr>
        <w:t>l)</w:t>
      </w:r>
      <w:r w:rsidRPr="008A0E3C">
        <w:rPr>
          <w:lang w:val="en-US"/>
        </w:rPr>
        <w:tab/>
        <w:t xml:space="preserve">to provide for the ability of PPDR communication systems to interface with other dedicated PPDR and/or commercial systems; </w:t>
      </w:r>
    </w:p>
    <w:p w14:paraId="43ABACDC" w14:textId="77777777" w:rsidR="008A0E3C" w:rsidRPr="008A0E3C" w:rsidRDefault="008A0E3C" w:rsidP="008A0E3C">
      <w:pPr>
        <w:pStyle w:val="enumlev1"/>
        <w:rPr>
          <w:lang w:val="en-US"/>
        </w:rPr>
      </w:pPr>
      <w:r w:rsidRPr="008A0E3C">
        <w:rPr>
          <w:lang w:val="en-US"/>
        </w:rPr>
        <w:t>m)</w:t>
      </w:r>
      <w:r w:rsidRPr="008A0E3C">
        <w:rPr>
          <w:lang w:val="en-US"/>
        </w:rPr>
        <w:tab/>
        <w:t>to be scalable in order to suit small and large agencies, without sacrificing the ability to interoperate;</w:t>
      </w:r>
    </w:p>
    <w:p w14:paraId="2C135362" w14:textId="77777777" w:rsidR="008A0E3C" w:rsidRPr="008A0E3C" w:rsidRDefault="008A0E3C" w:rsidP="008A0E3C">
      <w:pPr>
        <w:pStyle w:val="enumlev1"/>
        <w:rPr>
          <w:lang w:val="en-US" w:eastAsia="zh-CN"/>
        </w:rPr>
      </w:pPr>
      <w:r w:rsidRPr="008A0E3C">
        <w:rPr>
          <w:lang w:val="en-US"/>
        </w:rPr>
        <w:t xml:space="preserve">n) </w:t>
      </w:r>
      <w:r w:rsidRPr="008A0E3C">
        <w:rPr>
          <w:lang w:val="en-US"/>
        </w:rPr>
        <w:tab/>
        <w:t>to provide for quick deployment of temporary infrastructure and services as well as recovery from failure</w:t>
      </w:r>
      <w:r w:rsidRPr="008A0E3C">
        <w:rPr>
          <w:lang w:val="en-US" w:eastAsia="zh-CN"/>
        </w:rPr>
        <w:t>;</w:t>
      </w:r>
    </w:p>
    <w:p w14:paraId="7C7299CF" w14:textId="77777777" w:rsidR="008A0E3C" w:rsidRPr="008A0E3C" w:rsidRDefault="008A0E3C" w:rsidP="008A0E3C">
      <w:pPr>
        <w:pStyle w:val="enumlev1"/>
        <w:rPr>
          <w:lang w:val="en-US"/>
        </w:rPr>
      </w:pPr>
      <w:r w:rsidRPr="008A0E3C">
        <w:rPr>
          <w:lang w:val="en-US" w:eastAsia="zh-CN"/>
        </w:rPr>
        <w:t>o)</w:t>
      </w:r>
      <w:r w:rsidRPr="008A0E3C">
        <w:rPr>
          <w:lang w:val="en-US" w:eastAsia="zh-CN"/>
        </w:rPr>
        <w:tab/>
        <w:t xml:space="preserve">to support </w:t>
      </w:r>
      <w:r w:rsidRPr="008A0E3C">
        <w:rPr>
          <w:lang w:val="en-US"/>
        </w:rPr>
        <w:t>continuous use</w:t>
      </w:r>
      <w:r w:rsidRPr="008A0E3C">
        <w:rPr>
          <w:lang w:val="en-US" w:eastAsia="zh-CN"/>
        </w:rPr>
        <w:t xml:space="preserve"> of basic</w:t>
      </w:r>
      <w:r w:rsidRPr="008A0E3C">
        <w:rPr>
          <w:lang w:val="en-US"/>
        </w:rPr>
        <w:t xml:space="preserve"> PPDR services in case of infrastructure</w:t>
      </w:r>
      <w:r w:rsidRPr="008A0E3C">
        <w:rPr>
          <w:lang w:val="en-US" w:eastAsia="zh-CN"/>
        </w:rPr>
        <w:t xml:space="preserve"> collapse</w:t>
      </w:r>
      <w:r w:rsidRPr="008A0E3C">
        <w:rPr>
          <w:lang w:val="en-US"/>
        </w:rPr>
        <w:t xml:space="preserve"> or failure, e.g. loss of backhaul link betwee</w:t>
      </w:r>
      <w:r w:rsidR="00723603">
        <w:rPr>
          <w:lang w:val="en-US"/>
        </w:rPr>
        <w:t>n base station and core network;</w:t>
      </w:r>
    </w:p>
    <w:p w14:paraId="538397C7" w14:textId="77777777" w:rsidR="008A0E3C" w:rsidRPr="008A0E3C" w:rsidRDefault="008A0E3C" w:rsidP="008A0E3C">
      <w:pPr>
        <w:pStyle w:val="enumlev1"/>
        <w:rPr>
          <w:lang w:val="en-US"/>
        </w:rPr>
      </w:pPr>
      <w:r w:rsidRPr="008A0E3C">
        <w:rPr>
          <w:lang w:val="en-US"/>
        </w:rPr>
        <w:t>p)</w:t>
      </w:r>
      <w:r w:rsidRPr="008A0E3C">
        <w:rPr>
          <w:lang w:val="en-US"/>
        </w:rPr>
        <w:tab/>
        <w:t>to support the need for high level of security without</w:t>
      </w:r>
      <w:r w:rsidR="00723603">
        <w:rPr>
          <w:lang w:val="en-US"/>
        </w:rPr>
        <w:t xml:space="preserve"> compromising the response time;</w:t>
      </w:r>
    </w:p>
    <w:p w14:paraId="7A62979D" w14:textId="77777777" w:rsidR="008A0E3C" w:rsidRPr="008A0E3C" w:rsidRDefault="008A0E3C" w:rsidP="00546D3A">
      <w:pPr>
        <w:pStyle w:val="enumlev1"/>
        <w:rPr>
          <w:szCs w:val="24"/>
          <w:lang w:val="en-US" w:eastAsia="ko-KR"/>
        </w:rPr>
      </w:pPr>
      <w:r w:rsidRPr="008A0E3C">
        <w:rPr>
          <w:lang w:val="en-US"/>
        </w:rPr>
        <w:t>q)</w:t>
      </w:r>
      <w:r w:rsidRPr="008A0E3C">
        <w:rPr>
          <w:lang w:val="en-US"/>
        </w:rPr>
        <w:tab/>
        <w:t>to provide a</w:t>
      </w:r>
      <w:r w:rsidRPr="008A0E3C">
        <w:rPr>
          <w:szCs w:val="24"/>
          <w:lang w:val="en-US" w:eastAsia="ko-KR"/>
        </w:rPr>
        <w:t>udio quality that ensures the listener is able to understand without repetition, identify the speaker, detect stress in a speaker</w:t>
      </w:r>
      <w:r w:rsidR="00546D3A">
        <w:rPr>
          <w:szCs w:val="24"/>
          <w:lang w:val="en-US" w:eastAsia="ko-KR"/>
        </w:rPr>
        <w:t>’</w:t>
      </w:r>
      <w:r w:rsidRPr="008A0E3C">
        <w:rPr>
          <w:szCs w:val="24"/>
          <w:lang w:val="en-US" w:eastAsia="ko-KR"/>
        </w:rPr>
        <w:t>s voice, and hear background sounds without interfering with the primary voice communications.</w:t>
      </w:r>
    </w:p>
    <w:p w14:paraId="335F5893" w14:textId="77777777" w:rsidR="008A0E3C" w:rsidRPr="008A0E3C" w:rsidRDefault="008A0E3C" w:rsidP="008A0E3C">
      <w:pPr>
        <w:pStyle w:val="enumlev1"/>
        <w:tabs>
          <w:tab w:val="left" w:pos="0"/>
        </w:tabs>
        <w:ind w:left="0" w:firstLine="0"/>
        <w:rPr>
          <w:szCs w:val="24"/>
          <w:lang w:val="en-US" w:eastAsia="ko-KR"/>
        </w:rPr>
      </w:pPr>
      <w:r w:rsidRPr="008A0E3C">
        <w:rPr>
          <w:szCs w:val="24"/>
          <w:lang w:val="en-US" w:eastAsia="ko-KR"/>
        </w:rPr>
        <w:t>Requirements g), h) and q) above may be deemed essential for providing mission critical PPDR operations.</w:t>
      </w:r>
      <w:bookmarkStart w:id="62" w:name="_Toc387991878"/>
      <w:bookmarkStart w:id="63" w:name="_Toc401570747"/>
      <w:bookmarkStart w:id="64" w:name="_Toc408391685"/>
      <w:bookmarkStart w:id="65" w:name="_Toc408392277"/>
      <w:bookmarkStart w:id="66" w:name="_Toc424651776"/>
    </w:p>
    <w:p w14:paraId="6BD5C0AA" w14:textId="77777777" w:rsidR="008A0E3C" w:rsidRPr="008A0E3C" w:rsidRDefault="008A0E3C" w:rsidP="008A0E3C">
      <w:pPr>
        <w:pStyle w:val="Heading2"/>
        <w:rPr>
          <w:lang w:val="en-US"/>
        </w:rPr>
      </w:pPr>
      <w:bookmarkStart w:id="67" w:name="_Toc424658129"/>
      <w:bookmarkStart w:id="68" w:name="_Toc424658461"/>
      <w:bookmarkStart w:id="69" w:name="_Toc424664200"/>
      <w:bookmarkStart w:id="70" w:name="_Toc431978737"/>
      <w:bookmarkStart w:id="71" w:name="_Toc498421307"/>
      <w:bookmarkStart w:id="72" w:name="_Toc503794923"/>
      <w:bookmarkStart w:id="73" w:name="_Toc503795025"/>
      <w:bookmarkStart w:id="74" w:name="_Toc503795083"/>
      <w:r w:rsidRPr="008A0E3C">
        <w:rPr>
          <w:lang w:val="en-US"/>
        </w:rPr>
        <w:t>3.2</w:t>
      </w:r>
      <w:r w:rsidRPr="008A0E3C">
        <w:rPr>
          <w:lang w:val="en-US"/>
        </w:rPr>
        <w:tab/>
        <w:t>Operational objectives</w:t>
      </w:r>
      <w:bookmarkEnd w:id="62"/>
      <w:bookmarkEnd w:id="63"/>
      <w:bookmarkEnd w:id="64"/>
      <w:bookmarkEnd w:id="65"/>
      <w:bookmarkEnd w:id="66"/>
      <w:bookmarkEnd w:id="67"/>
      <w:bookmarkEnd w:id="68"/>
      <w:bookmarkEnd w:id="69"/>
      <w:bookmarkEnd w:id="70"/>
      <w:bookmarkEnd w:id="71"/>
      <w:bookmarkEnd w:id="72"/>
      <w:bookmarkEnd w:id="73"/>
      <w:bookmarkEnd w:id="74"/>
    </w:p>
    <w:p w14:paraId="024D1B9E" w14:textId="77777777" w:rsidR="008A0E3C" w:rsidRPr="008A0E3C" w:rsidRDefault="008A0E3C" w:rsidP="008A0E3C">
      <w:pPr>
        <w:rPr>
          <w:lang w:val="en-US"/>
        </w:rPr>
      </w:pPr>
      <w:r w:rsidRPr="008A0E3C">
        <w:rPr>
          <w:lang w:val="en-US"/>
        </w:rPr>
        <w:t>The operational objectives of PPDR systems may be regarded as related to how the system operates, is used or deployed, interworks with other systems/agencies and shares, roams or offloads capacity. PPDR radiocommunications systems have the following operational objectives:</w:t>
      </w:r>
    </w:p>
    <w:p w14:paraId="63293890" w14:textId="77777777" w:rsidR="008A0E3C" w:rsidRPr="008A0E3C" w:rsidRDefault="008A0E3C" w:rsidP="008A0E3C">
      <w:pPr>
        <w:pStyle w:val="enumlev1"/>
        <w:rPr>
          <w:lang w:val="en-US"/>
        </w:rPr>
      </w:pPr>
      <w:r w:rsidRPr="008A0E3C">
        <w:rPr>
          <w:lang w:val="en-US"/>
        </w:rPr>
        <w:t>a)</w:t>
      </w:r>
      <w:r w:rsidRPr="008A0E3C">
        <w:rPr>
          <w:lang w:val="en-US"/>
        </w:rPr>
        <w:tab/>
        <w:t>to provide security, including optional end-to-end encryption and secure terminal/network authentication;</w:t>
      </w:r>
    </w:p>
    <w:p w14:paraId="3F6BE70C" w14:textId="77777777" w:rsidR="008A0E3C" w:rsidRPr="008A0E3C" w:rsidRDefault="008A0E3C" w:rsidP="008A0E3C">
      <w:pPr>
        <w:pStyle w:val="enumlev1"/>
        <w:rPr>
          <w:lang w:val="en-US"/>
        </w:rPr>
      </w:pPr>
      <w:r w:rsidRPr="008A0E3C">
        <w:rPr>
          <w:lang w:val="en-US"/>
        </w:rPr>
        <w:t>b)</w:t>
      </w:r>
      <w:r w:rsidRPr="008A0E3C">
        <w:rPr>
          <w:lang w:val="en-US"/>
        </w:rPr>
        <w:tab/>
        <w:t>to enable communications management to be fully (or partly) controlled by PPDR agencies and organizations through such functions as: dispatch and incident management, instant/dynamic reconfiguration changes to talk groups, guaranteed access controls(including device and application priority pre-emption calls, groups or general calls), spectrum resource availability for multiple PPDR agencies and organizations, and coordination and rerouting;</w:t>
      </w:r>
    </w:p>
    <w:p w14:paraId="298B9612" w14:textId="77777777" w:rsidR="008A0E3C" w:rsidRPr="008A0E3C" w:rsidRDefault="008A0E3C" w:rsidP="008A0E3C">
      <w:pPr>
        <w:pStyle w:val="enumlev1"/>
        <w:rPr>
          <w:lang w:val="en-US"/>
        </w:rPr>
      </w:pPr>
      <w:r w:rsidRPr="008A0E3C">
        <w:rPr>
          <w:lang w:val="en-US"/>
        </w:rPr>
        <w:t>c)</w:t>
      </w:r>
      <w:r w:rsidRPr="008A0E3C">
        <w:rPr>
          <w:lang w:val="en-US"/>
        </w:rPr>
        <w:tab/>
        <w:t>to support interoperability and interworking between networks(both nationally and for cross-border operation) and roaming of both mobile and portable units in emergency and disaster relief situations (including interconnectivity with public networks);</w:t>
      </w:r>
    </w:p>
    <w:p w14:paraId="6B08FACA" w14:textId="77777777" w:rsidR="008A0E3C" w:rsidRPr="008A0E3C" w:rsidRDefault="008A0E3C" w:rsidP="008A0E3C">
      <w:pPr>
        <w:pStyle w:val="enumlev1"/>
        <w:rPr>
          <w:lang w:val="en-US"/>
        </w:rPr>
      </w:pPr>
      <w:r w:rsidRPr="008A0E3C">
        <w:rPr>
          <w:lang w:val="en-US"/>
        </w:rPr>
        <w:t>d)</w:t>
      </w:r>
      <w:r w:rsidRPr="008A0E3C">
        <w:rPr>
          <w:lang w:val="en-US"/>
        </w:rPr>
        <w:tab/>
        <w:t>to provide group communications through the system/network and/or independent of the network (e.g. such as localized communication services, simplex radio and push</w:t>
      </w:r>
      <w:r w:rsidRPr="008A0E3C">
        <w:rPr>
          <w:lang w:val="en-US"/>
        </w:rPr>
        <w:noBreakHyphen/>
        <w:t>to</w:t>
      </w:r>
      <w:r w:rsidRPr="008A0E3C">
        <w:rPr>
          <w:lang w:val="en-US"/>
        </w:rPr>
        <w:noBreakHyphen/>
        <w:t>talk);</w:t>
      </w:r>
    </w:p>
    <w:p w14:paraId="528A17CF" w14:textId="77777777" w:rsidR="008A0E3C" w:rsidRPr="008A0E3C" w:rsidRDefault="008A0E3C" w:rsidP="008A0E3C">
      <w:pPr>
        <w:pStyle w:val="enumlev1"/>
        <w:rPr>
          <w:lang w:val="en-US"/>
        </w:rPr>
      </w:pPr>
      <w:r w:rsidRPr="008A0E3C">
        <w:rPr>
          <w:lang w:val="en-US"/>
        </w:rPr>
        <w:lastRenderedPageBreak/>
        <w:t>e)</w:t>
      </w:r>
      <w:r w:rsidRPr="008A0E3C">
        <w:rPr>
          <w:lang w:val="en-US"/>
        </w:rPr>
        <w:tab/>
        <w:t>to provide customized and reliable coverage, especially for indoor areas such as underground and inaccessible areas;</w:t>
      </w:r>
    </w:p>
    <w:p w14:paraId="16C046EE" w14:textId="77777777" w:rsidR="008A0E3C" w:rsidRPr="008A0E3C" w:rsidRDefault="008A0E3C" w:rsidP="008A0E3C">
      <w:pPr>
        <w:pStyle w:val="enumlev1"/>
        <w:rPr>
          <w:lang w:val="en-US"/>
        </w:rPr>
      </w:pPr>
      <w:r w:rsidRPr="008A0E3C">
        <w:rPr>
          <w:lang w:val="en-US"/>
        </w:rPr>
        <w:t>f)</w:t>
      </w:r>
      <w:r w:rsidRPr="008A0E3C">
        <w:rPr>
          <w:lang w:val="en-US"/>
        </w:rPr>
        <w:tab/>
        <w:t>to allow for the extension of coverage area and/or capacity in rural and remote areas or under severe conditions during emergency and disaster situations;</w:t>
      </w:r>
    </w:p>
    <w:p w14:paraId="696DCD0F" w14:textId="77777777" w:rsidR="008A0E3C" w:rsidRPr="008A0E3C" w:rsidRDefault="008A0E3C" w:rsidP="008A0E3C">
      <w:pPr>
        <w:pStyle w:val="enumlev1"/>
        <w:rPr>
          <w:lang w:val="en-US"/>
        </w:rPr>
      </w:pPr>
      <w:r w:rsidRPr="008A0E3C">
        <w:rPr>
          <w:lang w:val="en-US"/>
        </w:rPr>
        <w:t>g)</w:t>
      </w:r>
      <w:r w:rsidRPr="008A0E3C">
        <w:rPr>
          <w:lang w:val="en-US"/>
        </w:rPr>
        <w:tab/>
        <w:t>to provide full service continuity, high reliability and sufficient failure tolerance through measures such as redundancy;</w:t>
      </w:r>
    </w:p>
    <w:p w14:paraId="3460A5EC" w14:textId="77777777" w:rsidR="008A0E3C" w:rsidRPr="008A0E3C" w:rsidRDefault="008A0E3C" w:rsidP="008A0E3C">
      <w:pPr>
        <w:pStyle w:val="enumlev1"/>
        <w:rPr>
          <w:lang w:val="en-US"/>
        </w:rPr>
      </w:pPr>
      <w:r w:rsidRPr="008A0E3C">
        <w:rPr>
          <w:lang w:val="en-US"/>
        </w:rPr>
        <w:t>h)</w:t>
      </w:r>
      <w:r w:rsidRPr="008A0E3C">
        <w:rPr>
          <w:lang w:val="en-US"/>
        </w:rPr>
        <w:tab/>
        <w:t>support for isolated sites/stations working in case of backhaul loss, and the possibility to rapidly deploy temporary coverage and capacity, or when there is partial loss of infrastructure;</w:t>
      </w:r>
    </w:p>
    <w:p w14:paraId="7ACA10AB" w14:textId="77777777" w:rsidR="008A0E3C" w:rsidRPr="008A0E3C" w:rsidRDefault="008A0E3C" w:rsidP="008A0E3C">
      <w:pPr>
        <w:pStyle w:val="enumlev1"/>
        <w:rPr>
          <w:lang w:val="en-US"/>
        </w:rPr>
      </w:pPr>
      <w:r w:rsidRPr="008A0E3C">
        <w:rPr>
          <w:lang w:val="en-US"/>
        </w:rPr>
        <w:t>i)</w:t>
      </w:r>
      <w:r w:rsidRPr="008A0E3C">
        <w:rPr>
          <w:lang w:val="en-US"/>
        </w:rPr>
        <w:tab/>
        <w:t>to provide high quality-of-service, including fast call set-up and dialling, push-to-talk, resilience under extreme load, very high call set-up success rate, etc.;</w:t>
      </w:r>
    </w:p>
    <w:p w14:paraId="34EE6A55" w14:textId="77777777" w:rsidR="008A0E3C" w:rsidRPr="008A0E3C" w:rsidRDefault="008A0E3C" w:rsidP="008A0E3C">
      <w:pPr>
        <w:pStyle w:val="enumlev1"/>
        <w:rPr>
          <w:lang w:val="en-US"/>
        </w:rPr>
      </w:pPr>
      <w:r w:rsidRPr="008A0E3C">
        <w:rPr>
          <w:lang w:val="en-US"/>
        </w:rPr>
        <w:t>j)</w:t>
      </w:r>
      <w:r w:rsidRPr="008A0E3C">
        <w:rPr>
          <w:lang w:val="en-US"/>
        </w:rPr>
        <w:tab/>
        <w:t>to support a wide variety of PPDR applications;</w:t>
      </w:r>
    </w:p>
    <w:p w14:paraId="3971FC3F" w14:textId="77777777" w:rsidR="008A0E3C" w:rsidRPr="008A0E3C" w:rsidRDefault="008A0E3C" w:rsidP="008A0E3C">
      <w:pPr>
        <w:pStyle w:val="enumlev1"/>
        <w:rPr>
          <w:lang w:val="en-US"/>
        </w:rPr>
      </w:pPr>
      <w:r w:rsidRPr="008A0E3C">
        <w:rPr>
          <w:lang w:val="en-US"/>
        </w:rPr>
        <w:t>k)</w:t>
      </w:r>
      <w:r w:rsidRPr="008A0E3C">
        <w:rPr>
          <w:lang w:val="en-US"/>
        </w:rPr>
        <w:tab/>
        <w:t>to provide for multi-national/multi-agency interoperability at various levels of incident management and chain of command as well as with other, collaborating organizations and/or entities; and</w:t>
      </w:r>
    </w:p>
    <w:p w14:paraId="64E6CDA8" w14:textId="77777777" w:rsidR="008A0E3C" w:rsidRPr="008A0E3C" w:rsidRDefault="008A0E3C" w:rsidP="008A0E3C">
      <w:pPr>
        <w:pStyle w:val="enumlev1"/>
        <w:rPr>
          <w:lang w:val="en-US"/>
        </w:rPr>
      </w:pPr>
      <w:r w:rsidRPr="008A0E3C">
        <w:rPr>
          <w:lang w:val="en-US"/>
        </w:rPr>
        <w:t>l)</w:t>
      </w:r>
      <w:r w:rsidRPr="008A0E3C">
        <w:rPr>
          <w:lang w:val="en-US"/>
        </w:rPr>
        <w:tab/>
        <w:t>to have user handsets/devices that are easily useable and configurable with little need for technical expertise.</w:t>
      </w:r>
    </w:p>
    <w:p w14:paraId="056C9EE5" w14:textId="77777777" w:rsidR="008A0E3C" w:rsidRPr="008A0E3C" w:rsidRDefault="008A0E3C" w:rsidP="008A0E3C">
      <w:pPr>
        <w:pStyle w:val="Heading2"/>
        <w:rPr>
          <w:lang w:val="en-US"/>
        </w:rPr>
      </w:pPr>
      <w:bookmarkStart w:id="75" w:name="_Toc424651777"/>
      <w:bookmarkStart w:id="76" w:name="_Toc424658130"/>
      <w:bookmarkStart w:id="77" w:name="_Toc424658462"/>
      <w:bookmarkStart w:id="78" w:name="_Toc424664201"/>
      <w:bookmarkStart w:id="79" w:name="_Toc431978738"/>
      <w:bookmarkStart w:id="80" w:name="_Toc498421308"/>
      <w:bookmarkStart w:id="81" w:name="_Toc503794924"/>
      <w:bookmarkStart w:id="82" w:name="_Toc503795026"/>
      <w:bookmarkStart w:id="83" w:name="_Toc503795084"/>
      <w:bookmarkStart w:id="84" w:name="_Toc408391686"/>
      <w:bookmarkStart w:id="85" w:name="_Toc408392278"/>
      <w:r w:rsidRPr="008A0E3C">
        <w:rPr>
          <w:lang w:val="en-US"/>
        </w:rPr>
        <w:t>3.3</w:t>
      </w:r>
      <w:r w:rsidRPr="008A0E3C">
        <w:rPr>
          <w:lang w:val="en-US"/>
        </w:rPr>
        <w:tab/>
        <w:t>Operational requirements</w:t>
      </w:r>
      <w:bookmarkEnd w:id="75"/>
      <w:bookmarkEnd w:id="76"/>
      <w:bookmarkEnd w:id="77"/>
      <w:bookmarkEnd w:id="78"/>
      <w:bookmarkEnd w:id="79"/>
      <w:bookmarkEnd w:id="80"/>
      <w:bookmarkEnd w:id="81"/>
      <w:bookmarkEnd w:id="82"/>
      <w:bookmarkEnd w:id="83"/>
    </w:p>
    <w:p w14:paraId="33186A25" w14:textId="77777777" w:rsidR="008A0E3C" w:rsidRPr="008A0E3C" w:rsidRDefault="008A0E3C" w:rsidP="008A0E3C">
      <w:pPr>
        <w:rPr>
          <w:lang w:val="en-US"/>
        </w:rPr>
      </w:pPr>
      <w:r w:rsidRPr="008A0E3C">
        <w:rPr>
          <w:lang w:val="en-US"/>
        </w:rPr>
        <w:t>Systems supporting PPDR should be able to operate in the various scenarios described in Annex 3. This section defines the operational requirements of PPDR users and lists key attributes as provided in Table 5A-1 of Annex 5.</w:t>
      </w:r>
    </w:p>
    <w:p w14:paraId="4AACD4B3" w14:textId="77777777" w:rsidR="008A0E3C" w:rsidRPr="008A0E3C" w:rsidRDefault="008A0E3C" w:rsidP="008A0E3C">
      <w:pPr>
        <w:pStyle w:val="Heading3"/>
        <w:rPr>
          <w:lang w:val="en-US"/>
        </w:rPr>
      </w:pPr>
      <w:bookmarkStart w:id="86" w:name="_Toc424658010"/>
      <w:bookmarkStart w:id="87" w:name="_Toc424658131"/>
      <w:bookmarkStart w:id="88" w:name="_Toc424658463"/>
      <w:bookmarkStart w:id="89" w:name="_Toc424664202"/>
      <w:r w:rsidRPr="008A0E3C">
        <w:rPr>
          <w:lang w:val="en-US"/>
        </w:rPr>
        <w:t>3.3.1</w:t>
      </w:r>
      <w:r w:rsidRPr="008A0E3C">
        <w:rPr>
          <w:lang w:val="en-US"/>
        </w:rPr>
        <w:tab/>
        <w:t>Priority access requirements</w:t>
      </w:r>
      <w:bookmarkEnd w:id="86"/>
      <w:bookmarkEnd w:id="87"/>
      <w:bookmarkEnd w:id="88"/>
      <w:bookmarkEnd w:id="89"/>
    </w:p>
    <w:p w14:paraId="6368A6E6" w14:textId="77777777" w:rsidR="008A0E3C" w:rsidRPr="008A0E3C" w:rsidRDefault="008A0E3C" w:rsidP="008A0E3C">
      <w:pPr>
        <w:rPr>
          <w:lang w:val="en-US"/>
        </w:rPr>
      </w:pPr>
      <w:r w:rsidRPr="008A0E3C">
        <w:rPr>
          <w:lang w:val="en-US"/>
        </w:rPr>
        <w:t>Systems serving PPDR should have the ability to manage high-priority traffic and possibly manage low-priority traffic-load shedding during high-traffic situations. PPDR operations may require either the exclusive use of frequencies or equivalent high-priority access to other systems, or a combination thereof.</w:t>
      </w:r>
    </w:p>
    <w:p w14:paraId="40D7B785" w14:textId="77777777" w:rsidR="008A0E3C" w:rsidRPr="008A0E3C" w:rsidRDefault="008A0E3C" w:rsidP="008A0E3C">
      <w:pPr>
        <w:rPr>
          <w:lang w:val="en-US"/>
        </w:rPr>
      </w:pPr>
      <w:r w:rsidRPr="008A0E3C">
        <w:rPr>
          <w:lang w:val="en-US"/>
        </w:rPr>
        <w:t xml:space="preserve">In addition, this could also mean giving priority access to certain public safety personnel or agencies when they connect to a given network either permanently or at pre-defined times. This is especially important in any scenario where the network supports a mixture of PPDR communications and ordinary commercial communications. Priority access may entail some sort of immediate pre-emption capability through the network (e.g. LTE priority access). One of the key requirements of the PPDR communications is the need to have dynamic priority management. </w:t>
      </w:r>
      <w:r w:rsidRPr="008A0E3C">
        <w:rPr>
          <w:szCs w:val="24"/>
          <w:lang w:val="en-US" w:eastAsia="ko-KR"/>
        </w:rPr>
        <w:t>These requirements may be deemed essential for providing mission critical PPDR operations.</w:t>
      </w:r>
    </w:p>
    <w:p w14:paraId="2EA84DB9" w14:textId="77777777" w:rsidR="008A0E3C" w:rsidRPr="008A0E3C" w:rsidRDefault="008A0E3C" w:rsidP="008A0E3C">
      <w:pPr>
        <w:pStyle w:val="Heading3"/>
        <w:rPr>
          <w:lang w:val="en-US"/>
        </w:rPr>
      </w:pPr>
      <w:bookmarkStart w:id="90" w:name="_Toc424658011"/>
      <w:bookmarkStart w:id="91" w:name="_Toc424658132"/>
      <w:bookmarkStart w:id="92" w:name="_Toc424658464"/>
      <w:bookmarkStart w:id="93" w:name="_Toc424664203"/>
      <w:r w:rsidRPr="008A0E3C">
        <w:rPr>
          <w:lang w:val="en-US"/>
        </w:rPr>
        <w:t>3.3.2</w:t>
      </w:r>
      <w:r w:rsidRPr="008A0E3C">
        <w:rPr>
          <w:lang w:val="en-US"/>
        </w:rPr>
        <w:tab/>
        <w:t>Grade-of-service (GoS) requirements</w:t>
      </w:r>
      <w:bookmarkEnd w:id="90"/>
      <w:bookmarkEnd w:id="91"/>
      <w:bookmarkEnd w:id="92"/>
      <w:bookmarkEnd w:id="93"/>
    </w:p>
    <w:p w14:paraId="09BA74F9" w14:textId="77777777" w:rsidR="008A0E3C" w:rsidRPr="008A0E3C" w:rsidRDefault="008A0E3C" w:rsidP="008A0E3C">
      <w:pPr>
        <w:rPr>
          <w:lang w:val="en-US"/>
        </w:rPr>
      </w:pPr>
      <w:r w:rsidRPr="008A0E3C">
        <w:rPr>
          <w:lang w:val="en-US"/>
        </w:rPr>
        <w:t xml:space="preserve">A suitable grade of service should be considered as a </w:t>
      </w:r>
      <w:r w:rsidRPr="008A0E3C">
        <w:rPr>
          <w:szCs w:val="24"/>
          <w:lang w:val="en-US" w:eastAsia="ko-KR"/>
        </w:rPr>
        <w:t>requirement that may be deemed essential for providing mission critical PPDR operations.</w:t>
      </w:r>
    </w:p>
    <w:p w14:paraId="512621DD" w14:textId="77777777" w:rsidR="008A0E3C" w:rsidRPr="008A0E3C" w:rsidRDefault="008A0E3C" w:rsidP="008A0E3C">
      <w:pPr>
        <w:pStyle w:val="Heading3"/>
        <w:rPr>
          <w:lang w:val="en-US"/>
        </w:rPr>
      </w:pPr>
      <w:bookmarkStart w:id="94" w:name="_Toc424658012"/>
      <w:bookmarkStart w:id="95" w:name="_Toc424658133"/>
      <w:bookmarkStart w:id="96" w:name="_Toc424658465"/>
      <w:bookmarkStart w:id="97" w:name="_Toc424664204"/>
      <w:r w:rsidRPr="008A0E3C">
        <w:rPr>
          <w:lang w:val="en-US"/>
        </w:rPr>
        <w:t>3.3.3</w:t>
      </w:r>
      <w:r w:rsidRPr="008A0E3C">
        <w:rPr>
          <w:lang w:val="en-US"/>
        </w:rPr>
        <w:tab/>
        <w:t>Quality-of-service (QoS) requirements</w:t>
      </w:r>
      <w:bookmarkEnd w:id="94"/>
      <w:bookmarkEnd w:id="95"/>
      <w:bookmarkEnd w:id="96"/>
      <w:bookmarkEnd w:id="97"/>
    </w:p>
    <w:p w14:paraId="3EEDF7F9" w14:textId="77777777" w:rsidR="008A0E3C" w:rsidRPr="008A0E3C" w:rsidRDefault="008A0E3C" w:rsidP="008A0E3C">
      <w:pPr>
        <w:rPr>
          <w:lang w:val="en-US"/>
        </w:rPr>
      </w:pPr>
      <w:r w:rsidRPr="008A0E3C">
        <w:rPr>
          <w:lang w:val="en-US"/>
        </w:rPr>
        <w:t>PPDR users may also require reduced response times for accessing the network and information directly at the scene of incident, including fast subscriber/network authentication.</w:t>
      </w:r>
    </w:p>
    <w:p w14:paraId="4A4ED962" w14:textId="77777777" w:rsidR="008A0E3C" w:rsidRPr="008A0E3C" w:rsidRDefault="008A0E3C" w:rsidP="008A0E3C">
      <w:pPr>
        <w:rPr>
          <w:lang w:val="en-US"/>
        </w:rPr>
      </w:pPr>
      <w:r w:rsidRPr="008A0E3C">
        <w:rPr>
          <w:lang w:val="en-US"/>
        </w:rPr>
        <w:t>An overview of QoS classification is available in Attachment 1 to Annex 5.</w:t>
      </w:r>
    </w:p>
    <w:p w14:paraId="4DF65AD8" w14:textId="77777777" w:rsidR="008A0E3C" w:rsidRPr="008A0E3C" w:rsidRDefault="008A0E3C" w:rsidP="008A0E3C">
      <w:pPr>
        <w:pStyle w:val="Heading3"/>
        <w:rPr>
          <w:lang w:val="en-US"/>
        </w:rPr>
      </w:pPr>
      <w:bookmarkStart w:id="98" w:name="_Toc424658013"/>
      <w:bookmarkStart w:id="99" w:name="_Toc424658134"/>
      <w:bookmarkStart w:id="100" w:name="_Toc424658466"/>
      <w:bookmarkStart w:id="101" w:name="_Toc424664205"/>
      <w:r w:rsidRPr="008A0E3C">
        <w:rPr>
          <w:lang w:val="en-US"/>
        </w:rPr>
        <w:lastRenderedPageBreak/>
        <w:t>3.3.4</w:t>
      </w:r>
      <w:r w:rsidRPr="008A0E3C">
        <w:rPr>
          <w:lang w:val="en-US"/>
        </w:rPr>
        <w:tab/>
        <w:t>Reliability requirements</w:t>
      </w:r>
      <w:bookmarkEnd w:id="98"/>
      <w:bookmarkEnd w:id="99"/>
      <w:bookmarkEnd w:id="100"/>
      <w:bookmarkEnd w:id="101"/>
    </w:p>
    <w:p w14:paraId="7F07ECED" w14:textId="77777777" w:rsidR="008A0E3C" w:rsidRPr="008A0E3C" w:rsidRDefault="008A0E3C" w:rsidP="007F39C6">
      <w:pPr>
        <w:rPr>
          <w:lang w:val="en-US"/>
        </w:rPr>
      </w:pPr>
      <w:r w:rsidRPr="008A0E3C">
        <w:rPr>
          <w:lang w:val="en-US"/>
        </w:rPr>
        <w:t>PPDR applications should be provided on a stable and resilient working platform. Reliability requirements should include a stable and easy-to-operate management system, offer resilient service delivery and a high level of availability</w:t>
      </w:r>
      <w:r w:rsidRPr="00316657">
        <w:rPr>
          <w:rStyle w:val="FootnoteReference"/>
        </w:rPr>
        <w:footnoteReference w:id="2"/>
      </w:r>
      <w:r w:rsidRPr="008A0E3C">
        <w:rPr>
          <w:lang w:val="en-US"/>
        </w:rPr>
        <w:t xml:space="preserve"> (commonly achieved using redundancy and backup,</w:t>
      </w:r>
      <w:r w:rsidR="007F39C6">
        <w:rPr>
          <w:lang w:val="en-US"/>
        </w:rPr>
        <w:t xml:space="preserve"> </w:t>
      </w:r>
      <w:r w:rsidRPr="008A0E3C">
        <w:rPr>
          <w:lang w:val="en-US"/>
        </w:rPr>
        <w:t>fall</w:t>
      </w:r>
      <w:r w:rsidR="007F39C6">
        <w:rPr>
          <w:lang w:val="en-US"/>
        </w:rPr>
        <w:noBreakHyphen/>
      </w:r>
      <w:r w:rsidRPr="008A0E3C">
        <w:rPr>
          <w:lang w:val="en-US"/>
        </w:rPr>
        <w:t>back and auto-recovery, and self-organization).</w:t>
      </w:r>
    </w:p>
    <w:p w14:paraId="6E1945D8" w14:textId="77777777" w:rsidR="008A0E3C" w:rsidRPr="008A0E3C" w:rsidRDefault="008A0E3C" w:rsidP="008A0E3C">
      <w:pPr>
        <w:rPr>
          <w:lang w:val="en-US"/>
        </w:rPr>
      </w:pPr>
      <w:r w:rsidRPr="008A0E3C">
        <w:rPr>
          <w:lang w:val="en-US"/>
        </w:rPr>
        <w:t xml:space="preserve">In the event of a network failure or loss of network coverage, localized communication services such as isolated base stations, relayed device mode of operation, Direct Mode Operation (DMO) and Device-to-Device (D2D) communication are required between PPDR users as an immediate solution for re-establishing communications. Localized communication services are needed, either through deliberate user action or as a result of devices leaving the network coverage. Localized communications may also be required at a local incident where the coverage does not extend inside a building. See Table A5-3 for more detail on localized communication services. </w:t>
      </w:r>
      <w:r w:rsidRPr="008A0E3C">
        <w:rPr>
          <w:szCs w:val="24"/>
          <w:lang w:val="en-US" w:eastAsia="ko-KR"/>
        </w:rPr>
        <w:t>These requirements may be deemed essential for providing mission critical PPDR operations.</w:t>
      </w:r>
    </w:p>
    <w:p w14:paraId="5A995226" w14:textId="77777777" w:rsidR="008A0E3C" w:rsidRPr="008A0E3C" w:rsidRDefault="008A0E3C" w:rsidP="008A0E3C">
      <w:pPr>
        <w:pStyle w:val="Heading3"/>
        <w:rPr>
          <w:lang w:val="en-US"/>
        </w:rPr>
      </w:pPr>
      <w:bookmarkStart w:id="102" w:name="_Toc424658014"/>
      <w:bookmarkStart w:id="103" w:name="_Toc424658135"/>
      <w:bookmarkStart w:id="104" w:name="_Toc424658467"/>
      <w:bookmarkStart w:id="105" w:name="_Toc424664206"/>
      <w:r w:rsidRPr="008A0E3C">
        <w:rPr>
          <w:lang w:val="en-US"/>
        </w:rPr>
        <w:t>3.3.5</w:t>
      </w:r>
      <w:r w:rsidRPr="008A0E3C">
        <w:rPr>
          <w:lang w:val="en-US"/>
        </w:rPr>
        <w:tab/>
        <w:t>Coverage and Capacity requirements</w:t>
      </w:r>
      <w:bookmarkEnd w:id="102"/>
      <w:bookmarkEnd w:id="103"/>
      <w:bookmarkEnd w:id="104"/>
      <w:bookmarkEnd w:id="105"/>
      <w:r w:rsidRPr="008A0E3C">
        <w:rPr>
          <w:rStyle w:val="CommentReference"/>
          <w:rFonts w:eastAsia="BatangChe"/>
          <w:lang w:val="en-US"/>
        </w:rPr>
        <w:t xml:space="preserve"> </w:t>
      </w:r>
    </w:p>
    <w:p w14:paraId="46F15E2F" w14:textId="77777777" w:rsidR="008A0E3C" w:rsidRPr="008A0E3C" w:rsidRDefault="008A0E3C" w:rsidP="008A0E3C">
      <w:pPr>
        <w:rPr>
          <w:lang w:val="en-US"/>
        </w:rPr>
      </w:pPr>
      <w:r w:rsidRPr="008A0E3C">
        <w:rPr>
          <w:lang w:val="en-US"/>
        </w:rPr>
        <w:t>A PPDR system is typically required to provide extensive geographic coverage</w:t>
      </w:r>
      <w:r w:rsidRPr="00316657">
        <w:rPr>
          <w:rStyle w:val="FootnoteReference"/>
        </w:rPr>
        <w:footnoteReference w:id="3"/>
      </w:r>
      <w:r w:rsidRPr="008A0E3C">
        <w:rPr>
          <w:lang w:val="en-US"/>
        </w:rPr>
        <w:t xml:space="preserve"> for </w:t>
      </w:r>
      <w:r w:rsidR="006D54C0">
        <w:rPr>
          <w:lang w:val="en-US"/>
        </w:rPr>
        <w:t>"</w:t>
      </w:r>
      <w:r w:rsidRPr="008A0E3C">
        <w:rPr>
          <w:lang w:val="en-US"/>
        </w:rPr>
        <w:t>normal</w:t>
      </w:r>
      <w:r w:rsidR="006D54C0">
        <w:rPr>
          <w:lang w:val="en-US"/>
        </w:rPr>
        <w:t>"</w:t>
      </w:r>
      <w:r w:rsidRPr="008A0E3C">
        <w:rPr>
          <w:lang w:val="en-US"/>
        </w:rPr>
        <w:t xml:space="preserve"> traffic within the relevant jurisdiction and/or area of operation (national, provincial/state or local level). This coverage typically is required 24 hours per day, 365 days per year. To date, systems supporting PPDR agencies and organizations were designed for peak loads, and therefore experienced wide fluctuations in usage (including periods of minimal usage).</w:t>
      </w:r>
    </w:p>
    <w:p w14:paraId="34B71DDF" w14:textId="77777777" w:rsidR="008A0E3C" w:rsidRPr="008A0E3C" w:rsidRDefault="008A0E3C" w:rsidP="00546D3A">
      <w:pPr>
        <w:rPr>
          <w:lang w:val="en-US"/>
        </w:rPr>
      </w:pPr>
      <w:r w:rsidRPr="008A0E3C" w:rsidDel="00E6228F">
        <w:rPr>
          <w:lang w:val="en-US"/>
        </w:rPr>
        <w:t xml:space="preserve">Additional resources </w:t>
      </w:r>
      <w:r w:rsidRPr="008A0E3C">
        <w:rPr>
          <w:lang w:val="en-US"/>
        </w:rPr>
        <w:t>for systems providing for PPDR (e.g.</w:t>
      </w:r>
      <w:r w:rsidRPr="008A0E3C" w:rsidDel="00E6228F">
        <w:rPr>
          <w:lang w:val="en-US"/>
        </w:rPr>
        <w:t xml:space="preserve"> enhancing either coverage, system capacity or both</w:t>
      </w:r>
      <w:r w:rsidRPr="008A0E3C">
        <w:rPr>
          <w:lang w:val="en-US"/>
        </w:rPr>
        <w:t>)</w:t>
      </w:r>
      <w:r w:rsidRPr="008A0E3C" w:rsidDel="00E6228F">
        <w:rPr>
          <w:lang w:val="en-US"/>
        </w:rPr>
        <w:t xml:space="preserve"> may </w:t>
      </w:r>
      <w:r w:rsidRPr="008A0E3C">
        <w:rPr>
          <w:lang w:val="en-US"/>
        </w:rPr>
        <w:t xml:space="preserve">need to </w:t>
      </w:r>
      <w:r w:rsidRPr="008A0E3C" w:rsidDel="00E6228F">
        <w:rPr>
          <w:lang w:val="en-US"/>
        </w:rPr>
        <w:t>be employed during a P</w:t>
      </w:r>
      <w:r w:rsidRPr="008A0E3C">
        <w:rPr>
          <w:lang w:val="en-US"/>
        </w:rPr>
        <w:t xml:space="preserve">ublic </w:t>
      </w:r>
      <w:r w:rsidRPr="008A0E3C" w:rsidDel="00E6228F">
        <w:rPr>
          <w:lang w:val="en-US"/>
        </w:rPr>
        <w:t>P</w:t>
      </w:r>
      <w:r w:rsidRPr="008A0E3C">
        <w:rPr>
          <w:lang w:val="en-US"/>
        </w:rPr>
        <w:t>rotection (PP)</w:t>
      </w:r>
      <w:r w:rsidRPr="008A0E3C" w:rsidDel="00E6228F">
        <w:rPr>
          <w:lang w:val="en-US"/>
        </w:rPr>
        <w:t xml:space="preserve"> emergency or D</w:t>
      </w:r>
      <w:r w:rsidRPr="008A0E3C">
        <w:rPr>
          <w:lang w:val="en-US"/>
        </w:rPr>
        <w:t xml:space="preserve">isaster </w:t>
      </w:r>
      <w:r w:rsidRPr="008A0E3C" w:rsidDel="00E6228F">
        <w:rPr>
          <w:lang w:val="en-US"/>
        </w:rPr>
        <w:t>R</w:t>
      </w:r>
      <w:r w:rsidRPr="008A0E3C">
        <w:rPr>
          <w:lang w:val="en-US"/>
        </w:rPr>
        <w:t>elief (DR)</w:t>
      </w:r>
      <w:r w:rsidRPr="008A0E3C" w:rsidDel="00E6228F">
        <w:rPr>
          <w:lang w:val="en-US"/>
        </w:rPr>
        <w:t xml:space="preserve"> event through techniques such as reconfiguration of networks with use of </w:t>
      </w:r>
      <w:r w:rsidRPr="008A0E3C">
        <w:rPr>
          <w:lang w:val="en-US"/>
        </w:rPr>
        <w:t>t</w:t>
      </w:r>
      <w:r w:rsidRPr="008A0E3C" w:rsidDel="00E6228F">
        <w:rPr>
          <w:lang w:val="en-US"/>
        </w:rPr>
        <w:t xml:space="preserve">ransportable </w:t>
      </w:r>
      <w:r w:rsidRPr="008A0E3C">
        <w:rPr>
          <w:lang w:val="en-US"/>
        </w:rPr>
        <w:t>b</w:t>
      </w:r>
      <w:r w:rsidRPr="008A0E3C" w:rsidDel="00E6228F">
        <w:rPr>
          <w:lang w:val="en-US"/>
        </w:rPr>
        <w:t xml:space="preserve">ase station sites, </w:t>
      </w:r>
      <w:r w:rsidRPr="008A0E3C">
        <w:rPr>
          <w:lang w:val="en-US"/>
        </w:rPr>
        <w:t>Direct Mode Operation (DMO)</w:t>
      </w:r>
      <w:r w:rsidRPr="008A0E3C" w:rsidDel="00E6228F">
        <w:rPr>
          <w:lang w:val="en-US"/>
        </w:rPr>
        <w:t>, high</w:t>
      </w:r>
      <w:r w:rsidRPr="008A0E3C">
        <w:rPr>
          <w:lang w:val="en-US"/>
        </w:rPr>
        <w:t>-</w:t>
      </w:r>
      <w:r w:rsidRPr="008A0E3C" w:rsidDel="00E6228F">
        <w:rPr>
          <w:lang w:val="en-US"/>
        </w:rPr>
        <w:t xml:space="preserve">power </w:t>
      </w:r>
      <w:r w:rsidRPr="008A0E3C">
        <w:rPr>
          <w:lang w:val="en-US"/>
        </w:rPr>
        <w:t xml:space="preserve">UE </w:t>
      </w:r>
      <w:r w:rsidRPr="008A0E3C" w:rsidDel="00E6228F">
        <w:rPr>
          <w:lang w:val="en-US"/>
        </w:rPr>
        <w:t xml:space="preserve">and vehicular repeaters, </w:t>
      </w:r>
      <w:r w:rsidRPr="008A0E3C">
        <w:rPr>
          <w:lang w:val="en-US"/>
        </w:rPr>
        <w:t>and</w:t>
      </w:r>
      <w:r w:rsidRPr="008A0E3C" w:rsidDel="00E6228F">
        <w:rPr>
          <w:lang w:val="en-US"/>
        </w:rPr>
        <w:t xml:space="preserve"> may be required for coverage of localized areas. Urban PPDR systems are </w:t>
      </w:r>
      <w:r w:rsidRPr="008A0E3C">
        <w:rPr>
          <w:lang w:val="en-US"/>
        </w:rPr>
        <w:t xml:space="preserve">often </w:t>
      </w:r>
      <w:r w:rsidRPr="008A0E3C" w:rsidDel="00E6228F">
        <w:rPr>
          <w:lang w:val="en-US"/>
        </w:rPr>
        <w:t xml:space="preserve">designed for highly reliable coverage of subscribers outdoors and indoors, using direct propagation through the </w:t>
      </w:r>
      <w:r w:rsidRPr="008A0E3C">
        <w:rPr>
          <w:lang w:val="en-US"/>
        </w:rPr>
        <w:t xml:space="preserve">walls of </w:t>
      </w:r>
      <w:r w:rsidRPr="008A0E3C" w:rsidDel="00E6228F">
        <w:rPr>
          <w:lang w:val="en-US"/>
        </w:rPr>
        <w:t xml:space="preserve">buildings. Sub-systems may be installed in specific buildings and/or structures like tunnels if coverage from external systems is insufficient. </w:t>
      </w:r>
      <w:r w:rsidRPr="008A0E3C">
        <w:rPr>
          <w:lang w:val="en-US"/>
        </w:rPr>
        <w:t>N</w:t>
      </w:r>
      <w:r w:rsidRPr="008A0E3C" w:rsidDel="00E6228F">
        <w:rPr>
          <w:lang w:val="en-US"/>
        </w:rPr>
        <w:t>arrowband PPDR systems have tended to use larger radius cells and higher</w:t>
      </w:r>
      <w:r w:rsidRPr="008A0E3C">
        <w:rPr>
          <w:lang w:val="en-US"/>
        </w:rPr>
        <w:t>-</w:t>
      </w:r>
      <w:r w:rsidRPr="008A0E3C" w:rsidDel="00E6228F">
        <w:rPr>
          <w:lang w:val="en-US"/>
        </w:rPr>
        <w:t>power mobile and personal radios compared to devices available in commercial service providers</w:t>
      </w:r>
      <w:r w:rsidR="00546D3A">
        <w:rPr>
          <w:lang w:val="en-US"/>
        </w:rPr>
        <w:t>’</w:t>
      </w:r>
      <w:r w:rsidRPr="008A0E3C" w:rsidDel="00E6228F">
        <w:rPr>
          <w:lang w:val="en-US"/>
        </w:rPr>
        <w:t xml:space="preserve"> systems (for service to the </w:t>
      </w:r>
      <w:r w:rsidRPr="008A0E3C">
        <w:rPr>
          <w:lang w:val="en-US"/>
        </w:rPr>
        <w:t xml:space="preserve">general </w:t>
      </w:r>
      <w:r w:rsidRPr="008A0E3C" w:rsidDel="00E6228F">
        <w:rPr>
          <w:lang w:val="en-US"/>
        </w:rPr>
        <w:t>public). Trade-offs of coverage, capacity and spectrum reuse against infrastructure costs will likely be a decision for e</w:t>
      </w:r>
      <w:r w:rsidRPr="008A0E3C">
        <w:rPr>
          <w:lang w:val="en-US"/>
        </w:rPr>
        <w:t>ach administration to consider.</w:t>
      </w:r>
    </w:p>
    <w:p w14:paraId="7001C3F5" w14:textId="77777777" w:rsidR="008A0E3C" w:rsidRPr="008A0E3C" w:rsidRDefault="008A0E3C" w:rsidP="008A0E3C">
      <w:pPr>
        <w:rPr>
          <w:lang w:val="en-US" w:eastAsia="zh-CN"/>
        </w:rPr>
      </w:pPr>
      <w:r w:rsidRPr="008A0E3C">
        <w:rPr>
          <w:lang w:val="en-US" w:eastAsia="zh-CN"/>
        </w:rPr>
        <w:t xml:space="preserve">Spectrum planning for narrow-band technologies such as TETRA, P25 and DMR provided sufficient channels within frequency tuning ranges and arrangements for DMO. DMO is also required on broadband systems, such as LTE when used for PPDR. As such, sufficient radio resources should be provided for its operation to cater for both cellular and direct mode communications. </w:t>
      </w:r>
    </w:p>
    <w:p w14:paraId="0EC786F1" w14:textId="77777777" w:rsidR="008A0E3C" w:rsidRPr="008A0E3C" w:rsidRDefault="008A0E3C" w:rsidP="007F39C6">
      <w:pPr>
        <w:rPr>
          <w:lang w:val="en-US" w:eastAsia="zh-CN"/>
        </w:rPr>
      </w:pPr>
      <w:r w:rsidRPr="008A0E3C">
        <w:rPr>
          <w:lang w:val="en-US" w:eastAsia="zh-CN"/>
        </w:rPr>
        <w:t>Use of DMO or D2D operation on broadband PPDR when smaller channel bandwidths are used, may place constraints on the number of supported user talks groups limited by the number of</w:t>
      </w:r>
      <w:r w:rsidR="00791993">
        <w:rPr>
          <w:lang w:val="en-US" w:eastAsia="zh-CN"/>
        </w:rPr>
        <w:t xml:space="preserve"> </w:t>
      </w:r>
      <w:r w:rsidRPr="008A0E3C">
        <w:rPr>
          <w:lang w:val="en-US" w:eastAsia="zh-CN"/>
        </w:rPr>
        <w:t>sub-carriers available per channel. Broadband PPDR systems typically employ a single wide frequency channel across the whole network.</w:t>
      </w:r>
    </w:p>
    <w:p w14:paraId="1790859F" w14:textId="77777777" w:rsidR="008A0E3C" w:rsidRPr="008A0E3C" w:rsidRDefault="008A0E3C" w:rsidP="008A0E3C">
      <w:pPr>
        <w:rPr>
          <w:lang w:val="en-US"/>
        </w:rPr>
      </w:pPr>
      <w:r w:rsidRPr="008A0E3C">
        <w:rPr>
          <w:lang w:val="en-US" w:eastAsia="zh-CN"/>
        </w:rPr>
        <w:t>In order to address co-existence with other co-located D2D user groups and cellular services deployed in the adjacent channels, proper channel size planning should be considered.</w:t>
      </w:r>
    </w:p>
    <w:p w14:paraId="1E62F5D6" w14:textId="77777777" w:rsidR="008A0E3C" w:rsidRPr="008A0E3C" w:rsidRDefault="008A0E3C" w:rsidP="008A0E3C">
      <w:pPr>
        <w:pStyle w:val="Heading3"/>
        <w:rPr>
          <w:lang w:val="en-US"/>
        </w:rPr>
      </w:pPr>
      <w:bookmarkStart w:id="106" w:name="_Toc424658015"/>
      <w:bookmarkStart w:id="107" w:name="_Toc424658136"/>
      <w:bookmarkStart w:id="108" w:name="_Toc424658468"/>
      <w:bookmarkStart w:id="109" w:name="_Toc424664207"/>
      <w:r w:rsidRPr="008A0E3C">
        <w:rPr>
          <w:lang w:val="en-US"/>
        </w:rPr>
        <w:lastRenderedPageBreak/>
        <w:t>3.3.6</w:t>
      </w:r>
      <w:r w:rsidRPr="008A0E3C">
        <w:rPr>
          <w:lang w:val="en-US"/>
        </w:rPr>
        <w:tab/>
        <w:t>Connectivity and compatibility requirements</w:t>
      </w:r>
      <w:bookmarkEnd w:id="106"/>
      <w:bookmarkEnd w:id="107"/>
      <w:bookmarkEnd w:id="108"/>
      <w:bookmarkEnd w:id="109"/>
    </w:p>
    <w:p w14:paraId="557DDABF" w14:textId="77777777" w:rsidR="008A0E3C" w:rsidRPr="008A0E3C" w:rsidRDefault="008A0E3C" w:rsidP="008A0E3C">
      <w:pPr>
        <w:rPr>
          <w:rFonts w:eastAsia="SimSun"/>
          <w:lang w:val="en-US" w:eastAsia="zh-CN"/>
        </w:rPr>
      </w:pPr>
      <w:r w:rsidRPr="008A0E3C">
        <w:rPr>
          <w:rFonts w:eastAsia="SimSun"/>
          <w:lang w:val="en-US" w:eastAsia="zh-CN"/>
        </w:rPr>
        <w:t>PPDR networks should allow end-user-to-end-user connectivity or otherwise be compatible with existing networks used for PPDR communications. Compatibility requirements may include diversity of supply, use of open international standards, backward compatibility and a smooth upgrade and evolution path.</w:t>
      </w:r>
    </w:p>
    <w:p w14:paraId="583DC094" w14:textId="77777777" w:rsidR="008A0E3C" w:rsidRPr="008A0E3C" w:rsidRDefault="008A0E3C" w:rsidP="008A0E3C">
      <w:pPr>
        <w:rPr>
          <w:lang w:val="en-US"/>
        </w:rPr>
      </w:pPr>
      <w:r w:rsidRPr="008A0E3C">
        <w:rPr>
          <w:lang w:val="en-US"/>
        </w:rPr>
        <w:t>The current, on-going evolution of systems and technologies providing PPDR might alleviate most of the compatibility challenges.</w:t>
      </w:r>
    </w:p>
    <w:p w14:paraId="5411DCE2" w14:textId="77777777" w:rsidR="008A0E3C" w:rsidRPr="008A0E3C" w:rsidRDefault="008A0E3C" w:rsidP="008A0E3C">
      <w:pPr>
        <w:pStyle w:val="Heading3"/>
        <w:rPr>
          <w:lang w:val="en-US"/>
        </w:rPr>
      </w:pPr>
      <w:bookmarkStart w:id="110" w:name="_Toc424658016"/>
      <w:bookmarkStart w:id="111" w:name="_Toc424658137"/>
      <w:bookmarkStart w:id="112" w:name="_Toc424658469"/>
      <w:bookmarkStart w:id="113" w:name="_Toc424664208"/>
      <w:r w:rsidRPr="008A0E3C">
        <w:rPr>
          <w:lang w:val="en-US"/>
        </w:rPr>
        <w:t>3.3.7</w:t>
      </w:r>
      <w:r w:rsidRPr="008A0E3C">
        <w:rPr>
          <w:lang w:val="en-US"/>
        </w:rPr>
        <w:tab/>
        <w:t>Interoperability requirements</w:t>
      </w:r>
      <w:bookmarkEnd w:id="110"/>
      <w:bookmarkEnd w:id="111"/>
      <w:bookmarkEnd w:id="112"/>
      <w:bookmarkEnd w:id="113"/>
    </w:p>
    <w:p w14:paraId="4C53B240" w14:textId="77777777" w:rsidR="008A0E3C" w:rsidRPr="008A0E3C" w:rsidRDefault="008A0E3C" w:rsidP="008A0E3C">
      <w:pPr>
        <w:rPr>
          <w:lang w:val="en-US"/>
        </w:rPr>
      </w:pPr>
      <w:r w:rsidRPr="008A0E3C">
        <w:rPr>
          <w:lang w:val="en-US"/>
        </w:rPr>
        <w:t xml:space="preserve">Interoperability is an important requirement of PPDR operations. PPDR interoperability is the ability of PPDR personnel from one agency/organization to communicate and share data and multimedia in different management levels by radio with personnel from another agency/organization, on demand (planned and unplanned) and in real time. </w:t>
      </w:r>
    </w:p>
    <w:p w14:paraId="41EA2D86" w14:textId="77777777" w:rsidR="008A0E3C" w:rsidRPr="008A0E3C" w:rsidRDefault="008A0E3C" w:rsidP="008A0E3C">
      <w:pPr>
        <w:rPr>
          <w:lang w:val="en-US"/>
        </w:rPr>
      </w:pPr>
      <w:r w:rsidRPr="008A0E3C">
        <w:rPr>
          <w:lang w:val="en-US"/>
        </w:rPr>
        <w:t>This includes the interoperability of equipment internationally and nationally for those agencies that require domestic and international cross-border cooperation with other PPDR agencies and organizations.</w:t>
      </w:r>
    </w:p>
    <w:p w14:paraId="4FE13336" w14:textId="77777777" w:rsidR="008A0E3C" w:rsidRPr="008A0E3C" w:rsidRDefault="008A0E3C" w:rsidP="008A0E3C">
      <w:pPr>
        <w:rPr>
          <w:lang w:val="en-US"/>
        </w:rPr>
      </w:pPr>
      <w:r w:rsidRPr="008A0E3C">
        <w:rPr>
          <w:lang w:val="en-US"/>
        </w:rPr>
        <w:t>Several options are available to facilitate communications interoperability between multiple agencies, networks and devices.</w:t>
      </w:r>
    </w:p>
    <w:p w14:paraId="0D768E0A" w14:textId="77777777" w:rsidR="008A0E3C" w:rsidRPr="008A0E3C" w:rsidRDefault="008A0E3C" w:rsidP="008A0E3C">
      <w:pPr>
        <w:rPr>
          <w:lang w:val="en-US"/>
        </w:rPr>
      </w:pPr>
      <w:r w:rsidRPr="008A0E3C">
        <w:rPr>
          <w:lang w:val="en-US"/>
        </w:rPr>
        <w:t>These options may include, but are not necessarily limited to:</w:t>
      </w:r>
    </w:p>
    <w:p w14:paraId="1833CCEF" w14:textId="77777777" w:rsidR="008A0E3C" w:rsidRPr="008A0E3C" w:rsidRDefault="008A0E3C" w:rsidP="008A0E3C">
      <w:pPr>
        <w:pStyle w:val="enumlev1"/>
        <w:rPr>
          <w:lang w:val="en-US"/>
        </w:rPr>
      </w:pPr>
      <w:r w:rsidRPr="008A0E3C">
        <w:rPr>
          <w:lang w:val="en-US"/>
        </w:rPr>
        <w:t>a)</w:t>
      </w:r>
      <w:r w:rsidRPr="008A0E3C">
        <w:rPr>
          <w:lang w:val="en-US"/>
        </w:rPr>
        <w:tab/>
        <w:t>the adoption of a common technology and/or standards, such as those listed in Recommendation ITU-R M.2009;</w:t>
      </w:r>
    </w:p>
    <w:p w14:paraId="1649A240" w14:textId="77777777" w:rsidR="008A0E3C" w:rsidRPr="008A0E3C" w:rsidRDefault="008A0E3C" w:rsidP="008A0E3C">
      <w:pPr>
        <w:pStyle w:val="enumlev1"/>
        <w:rPr>
          <w:lang w:val="en-US"/>
        </w:rPr>
      </w:pPr>
      <w:r w:rsidRPr="008A0E3C">
        <w:rPr>
          <w:lang w:val="en-US"/>
        </w:rPr>
        <w:t>b)</w:t>
      </w:r>
      <w:r w:rsidRPr="008A0E3C">
        <w:rPr>
          <w:lang w:val="en-US"/>
        </w:rPr>
        <w:tab/>
        <w:t>the use of standardized equipment and harmonized frequency bands;</w:t>
      </w:r>
    </w:p>
    <w:p w14:paraId="21E23849" w14:textId="77777777" w:rsidR="008A0E3C" w:rsidRPr="008A0E3C" w:rsidRDefault="008A0E3C" w:rsidP="008A0E3C">
      <w:pPr>
        <w:pStyle w:val="enumlev1"/>
        <w:rPr>
          <w:lang w:val="en-US"/>
        </w:rPr>
      </w:pPr>
      <w:r w:rsidRPr="008A0E3C">
        <w:rPr>
          <w:lang w:val="en-US"/>
        </w:rPr>
        <w:t>c)</w:t>
      </w:r>
      <w:r w:rsidRPr="008A0E3C">
        <w:rPr>
          <w:lang w:val="en-US"/>
        </w:rPr>
        <w:tab/>
        <w:t xml:space="preserve">equipment and infrastructure supporting </w:t>
      </w:r>
      <w:r w:rsidRPr="008A0E3C">
        <w:rPr>
          <w:lang w:val="en-US" w:eastAsia="zh-CN"/>
        </w:rPr>
        <w:t>multiple modes (e.g. capability to provide services using different technologies in the same equipment);</w:t>
      </w:r>
    </w:p>
    <w:p w14:paraId="7E96037C" w14:textId="77777777" w:rsidR="008A0E3C" w:rsidRPr="008A0E3C" w:rsidRDefault="008A0E3C" w:rsidP="008A0E3C">
      <w:pPr>
        <w:pStyle w:val="enumlev1"/>
        <w:rPr>
          <w:lang w:val="en-US"/>
        </w:rPr>
      </w:pPr>
      <w:r w:rsidRPr="008A0E3C">
        <w:rPr>
          <w:lang w:val="en-US"/>
        </w:rPr>
        <w:t>c)</w:t>
      </w:r>
      <w:r w:rsidRPr="008A0E3C">
        <w:rPr>
          <w:lang w:val="en-US"/>
        </w:rPr>
        <w:tab/>
        <w:t>utilizing local, on-scene command vehicles/equipment/procedures;</w:t>
      </w:r>
    </w:p>
    <w:p w14:paraId="5C10AA60" w14:textId="77777777" w:rsidR="008A0E3C" w:rsidRPr="008A0E3C" w:rsidRDefault="008A0E3C" w:rsidP="008A0E3C">
      <w:pPr>
        <w:pStyle w:val="enumlev1"/>
        <w:rPr>
          <w:lang w:val="en-US"/>
        </w:rPr>
      </w:pPr>
      <w:r w:rsidRPr="008A0E3C">
        <w:rPr>
          <w:lang w:val="en-US"/>
        </w:rPr>
        <w:t>d)</w:t>
      </w:r>
      <w:r w:rsidRPr="008A0E3C">
        <w:rPr>
          <w:lang w:val="en-US"/>
        </w:rPr>
        <w:tab/>
        <w:t>communicating via dispatch centres/patches;</w:t>
      </w:r>
    </w:p>
    <w:p w14:paraId="0665084F" w14:textId="77777777" w:rsidR="008A0E3C" w:rsidRPr="008A0E3C" w:rsidRDefault="008A0E3C" w:rsidP="008A0E3C">
      <w:pPr>
        <w:pStyle w:val="enumlev1"/>
        <w:rPr>
          <w:lang w:val="en-US"/>
        </w:rPr>
      </w:pPr>
      <w:r w:rsidRPr="008A0E3C">
        <w:rPr>
          <w:lang w:val="en-US"/>
        </w:rPr>
        <w:t>e)</w:t>
      </w:r>
      <w:r w:rsidRPr="008A0E3C">
        <w:rPr>
          <w:lang w:val="en-US"/>
        </w:rPr>
        <w:tab/>
        <w:t>utilizing technologies such as audio switches or software defined radios. Typically multiple agencies use a combination of options; or</w:t>
      </w:r>
    </w:p>
    <w:p w14:paraId="6CFC7399" w14:textId="77777777" w:rsidR="008A0E3C" w:rsidRPr="008A0E3C" w:rsidRDefault="008A0E3C" w:rsidP="008A0E3C">
      <w:pPr>
        <w:pStyle w:val="enumlev1"/>
        <w:rPr>
          <w:lang w:val="en-US"/>
        </w:rPr>
      </w:pPr>
      <w:r w:rsidRPr="008A0E3C">
        <w:rPr>
          <w:lang w:val="en-US"/>
        </w:rPr>
        <w:t>f)</w:t>
      </w:r>
      <w:r w:rsidRPr="008A0E3C">
        <w:rPr>
          <w:lang w:val="en-US"/>
        </w:rPr>
        <w:tab/>
        <w:t>interconnection (via standard interface and open system infrastructure) with:</w:t>
      </w:r>
    </w:p>
    <w:p w14:paraId="2BEB9790" w14:textId="77777777" w:rsidR="008A0E3C" w:rsidRPr="008A0E3C" w:rsidRDefault="008A0E3C" w:rsidP="008A0E3C">
      <w:pPr>
        <w:pStyle w:val="enumlev2"/>
        <w:numPr>
          <w:ilvl w:val="0"/>
          <w:numId w:val="11"/>
        </w:numPr>
        <w:tabs>
          <w:tab w:val="clear" w:pos="794"/>
          <w:tab w:val="clear" w:pos="1191"/>
        </w:tabs>
        <w:ind w:left="1418" w:hanging="340"/>
        <w:rPr>
          <w:lang w:val="en-US"/>
        </w:rPr>
      </w:pPr>
      <w:r w:rsidRPr="008A0E3C">
        <w:rPr>
          <w:lang w:val="en-US"/>
        </w:rPr>
        <w:t>narrow-/wide- and broadband PPDR systems;</w:t>
      </w:r>
    </w:p>
    <w:p w14:paraId="08224735" w14:textId="77777777" w:rsidR="008A0E3C" w:rsidRPr="008A0E3C" w:rsidRDefault="008A0E3C" w:rsidP="008A0E3C">
      <w:pPr>
        <w:pStyle w:val="enumlev2"/>
        <w:numPr>
          <w:ilvl w:val="0"/>
          <w:numId w:val="11"/>
        </w:numPr>
        <w:tabs>
          <w:tab w:val="clear" w:pos="794"/>
          <w:tab w:val="clear" w:pos="1191"/>
        </w:tabs>
        <w:ind w:left="1418" w:hanging="340"/>
        <w:rPr>
          <w:lang w:val="en-US"/>
        </w:rPr>
      </w:pPr>
      <w:r w:rsidRPr="008A0E3C">
        <w:rPr>
          <w:lang w:val="en-US"/>
        </w:rPr>
        <w:t>commercial communication networks (fixed and mobile);</w:t>
      </w:r>
    </w:p>
    <w:p w14:paraId="26127234" w14:textId="77777777" w:rsidR="008A0E3C" w:rsidRPr="00316657" w:rsidRDefault="008A0E3C" w:rsidP="008A0E3C">
      <w:pPr>
        <w:pStyle w:val="enumlev2"/>
        <w:numPr>
          <w:ilvl w:val="0"/>
          <w:numId w:val="11"/>
        </w:numPr>
        <w:tabs>
          <w:tab w:val="clear" w:pos="794"/>
          <w:tab w:val="clear" w:pos="1191"/>
        </w:tabs>
        <w:ind w:left="1418" w:hanging="340"/>
      </w:pPr>
      <w:r w:rsidRPr="00316657">
        <w:t>satellite communications networks; and</w:t>
      </w:r>
    </w:p>
    <w:p w14:paraId="2CB40657" w14:textId="77777777" w:rsidR="008A0E3C" w:rsidRPr="00316657" w:rsidRDefault="008A0E3C" w:rsidP="008A0E3C">
      <w:pPr>
        <w:pStyle w:val="enumlev2"/>
        <w:numPr>
          <w:ilvl w:val="0"/>
          <w:numId w:val="11"/>
        </w:numPr>
        <w:tabs>
          <w:tab w:val="clear" w:pos="794"/>
          <w:tab w:val="clear" w:pos="1191"/>
        </w:tabs>
        <w:ind w:left="1418" w:hanging="340"/>
      </w:pPr>
      <w:r w:rsidRPr="00316657">
        <w:t>other information systems.</w:t>
      </w:r>
    </w:p>
    <w:p w14:paraId="1163FC18" w14:textId="77777777" w:rsidR="008A0E3C" w:rsidRPr="008A0E3C" w:rsidRDefault="008A0E3C" w:rsidP="008A0E3C">
      <w:pPr>
        <w:rPr>
          <w:lang w:val="en-US"/>
        </w:rPr>
      </w:pPr>
      <w:r w:rsidRPr="008A0E3C">
        <w:rPr>
          <w:lang w:val="en-US"/>
        </w:rPr>
        <w:t>How these options are used to achieve interoperability depends on how the PPDR agencies and organizations want to communicate with each other and at which level in the organization. Usually, coordination of tactical communications between the on-scene or incident commanders of multiple PPDR agencies and organizations is required.</w:t>
      </w:r>
    </w:p>
    <w:p w14:paraId="43CAD8F2" w14:textId="77777777" w:rsidR="008A0E3C" w:rsidRPr="008A0E3C" w:rsidRDefault="008A0E3C" w:rsidP="008A0E3C">
      <w:pPr>
        <w:rPr>
          <w:lang w:val="en-US"/>
        </w:rPr>
      </w:pPr>
      <w:r w:rsidRPr="008A0E3C">
        <w:rPr>
          <w:lang w:val="en-US"/>
        </w:rPr>
        <w:t>Regarding the technology element, there are a variety of solutions implemented either through pre</w:t>
      </w:r>
      <w:r w:rsidRPr="008A0E3C">
        <w:rPr>
          <w:lang w:val="en-US"/>
        </w:rPr>
        <w:noBreakHyphen/>
        <w:t>planning activities or by using particular technologies, which could support and facilitate interoperability.</w:t>
      </w:r>
    </w:p>
    <w:p w14:paraId="57F1868B" w14:textId="77777777" w:rsidR="008A0E3C" w:rsidRPr="008A0E3C" w:rsidRDefault="008A0E3C" w:rsidP="008A0E3C">
      <w:pPr>
        <w:pStyle w:val="Heading3"/>
        <w:rPr>
          <w:lang w:val="en-US"/>
        </w:rPr>
      </w:pPr>
      <w:bookmarkStart w:id="114" w:name="_Toc424651778"/>
      <w:bookmarkStart w:id="115" w:name="_Toc424658017"/>
      <w:bookmarkStart w:id="116" w:name="_Toc424658138"/>
      <w:bookmarkStart w:id="117" w:name="_Toc424658470"/>
      <w:bookmarkStart w:id="118" w:name="_Toc424664209"/>
      <w:r w:rsidRPr="008A0E3C">
        <w:rPr>
          <w:lang w:val="en-US"/>
        </w:rPr>
        <w:t>3.3.8</w:t>
      </w:r>
      <w:r w:rsidRPr="008A0E3C">
        <w:rPr>
          <w:lang w:val="en-US"/>
        </w:rPr>
        <w:tab/>
        <w:t>Interoperability via commercial services</w:t>
      </w:r>
      <w:bookmarkEnd w:id="114"/>
      <w:bookmarkEnd w:id="115"/>
      <w:bookmarkEnd w:id="116"/>
      <w:bookmarkEnd w:id="117"/>
      <w:bookmarkEnd w:id="118"/>
    </w:p>
    <w:p w14:paraId="67C35909" w14:textId="77777777" w:rsidR="008A0E3C" w:rsidRPr="008A0E3C" w:rsidRDefault="008A0E3C" w:rsidP="008A0E3C">
      <w:pPr>
        <w:rPr>
          <w:lang w:val="en-US"/>
        </w:rPr>
      </w:pPr>
      <w:r w:rsidRPr="008A0E3C">
        <w:rPr>
          <w:lang w:val="en-US"/>
        </w:rPr>
        <w:t xml:space="preserve">The use of commercial services is effective in providing interoperability for PPDR operations on an interim basis, particularly when administrative connectivity between disparate users (PPDR agencies and organizations of different jurisdictions) is necessary. This interoperability solution is also </w:t>
      </w:r>
      <w:r w:rsidRPr="008A0E3C">
        <w:rPr>
          <w:lang w:val="en-US"/>
        </w:rPr>
        <w:lastRenderedPageBreak/>
        <w:t>beneficial in off-loading administrative or non-critical communications when the demand for the tactical system is greatest.</w:t>
      </w:r>
    </w:p>
    <w:p w14:paraId="4C3BA69B" w14:textId="77777777" w:rsidR="008A0E3C" w:rsidRPr="008A0E3C" w:rsidRDefault="008A0E3C" w:rsidP="008A0E3C">
      <w:pPr>
        <w:pStyle w:val="Heading3"/>
        <w:rPr>
          <w:lang w:val="en-US"/>
        </w:rPr>
      </w:pPr>
      <w:bookmarkStart w:id="119" w:name="_Toc424658018"/>
      <w:bookmarkStart w:id="120" w:name="_Toc424658139"/>
      <w:bookmarkStart w:id="121" w:name="_Toc424658471"/>
      <w:bookmarkStart w:id="122" w:name="_Toc424664210"/>
      <w:r w:rsidRPr="008A0E3C">
        <w:rPr>
          <w:lang w:val="en-US"/>
        </w:rPr>
        <w:t>3.3.9</w:t>
      </w:r>
      <w:r w:rsidRPr="008A0E3C">
        <w:rPr>
          <w:lang w:val="en-US"/>
        </w:rPr>
        <w:tab/>
        <w:t>Support and integration of multiple applications</w:t>
      </w:r>
      <w:bookmarkEnd w:id="119"/>
      <w:bookmarkEnd w:id="120"/>
      <w:bookmarkEnd w:id="121"/>
      <w:bookmarkEnd w:id="122"/>
    </w:p>
    <w:p w14:paraId="27735736" w14:textId="77777777" w:rsidR="008A0E3C" w:rsidRPr="008A0E3C" w:rsidRDefault="008A0E3C" w:rsidP="008A0E3C">
      <w:pPr>
        <w:tabs>
          <w:tab w:val="left" w:pos="1440"/>
        </w:tabs>
        <w:rPr>
          <w:lang w:val="en-US"/>
        </w:rPr>
      </w:pPr>
      <w:r w:rsidRPr="008A0E3C">
        <w:rPr>
          <w:lang w:val="en-US"/>
        </w:rPr>
        <w:t>Systems providing for PPDR operations should be able to support and integrate a broad range of applications as identified in Annex 4. These systems should be able to support the simultaneous use of several different applications with a range of bit rates.</w:t>
      </w:r>
    </w:p>
    <w:p w14:paraId="0EE5705D" w14:textId="77777777" w:rsidR="008A0E3C" w:rsidRPr="008A0E3C" w:rsidRDefault="008A0E3C" w:rsidP="008A0E3C">
      <w:pPr>
        <w:tabs>
          <w:tab w:val="left" w:pos="1440"/>
        </w:tabs>
        <w:rPr>
          <w:lang w:val="en-US"/>
        </w:rPr>
      </w:pPr>
      <w:r w:rsidRPr="008A0E3C">
        <w:rPr>
          <w:lang w:val="en-US"/>
        </w:rPr>
        <w:t>In addition, the requirements in Table A5-2 of Annex 5 shows that</w:t>
      </w:r>
      <w:r w:rsidRPr="008A0E3C" w:rsidDel="00E6228F">
        <w:rPr>
          <w:lang w:val="en-US"/>
        </w:rPr>
        <w:t xml:space="preserve"> </w:t>
      </w:r>
      <w:r w:rsidRPr="008A0E3C">
        <w:rPr>
          <w:lang w:val="en-US"/>
        </w:rPr>
        <w:t>s</w:t>
      </w:r>
      <w:r w:rsidRPr="008A0E3C" w:rsidDel="00E6228F">
        <w:rPr>
          <w:lang w:val="en-US"/>
        </w:rPr>
        <w:t xml:space="preserve">ystems providing for broadband PPDR operations </w:t>
      </w:r>
      <w:r w:rsidRPr="008A0E3C">
        <w:rPr>
          <w:lang w:val="en-US"/>
        </w:rPr>
        <w:t xml:space="preserve">are </w:t>
      </w:r>
      <w:r w:rsidRPr="008A0E3C" w:rsidDel="00E6228F">
        <w:rPr>
          <w:lang w:val="en-US"/>
        </w:rPr>
        <w:t>likely</w:t>
      </w:r>
      <w:r w:rsidRPr="008A0E3C">
        <w:rPr>
          <w:lang w:val="en-US"/>
        </w:rPr>
        <w:t xml:space="preserve"> to</w:t>
      </w:r>
      <w:r w:rsidRPr="008A0E3C" w:rsidDel="00E6228F">
        <w:rPr>
          <w:lang w:val="en-US"/>
        </w:rPr>
        <w:t xml:space="preserve"> have to accommodate high data throughput, </w:t>
      </w:r>
      <w:r w:rsidRPr="008A0E3C">
        <w:rPr>
          <w:lang w:val="en-US"/>
        </w:rPr>
        <w:t xml:space="preserve">with </w:t>
      </w:r>
      <w:r w:rsidRPr="008A0E3C" w:rsidDel="00E6228F">
        <w:rPr>
          <w:lang w:val="en-US"/>
        </w:rPr>
        <w:t>demands for several ap</w:t>
      </w:r>
      <w:r w:rsidRPr="008A0E3C">
        <w:rPr>
          <w:lang w:val="en-US"/>
        </w:rPr>
        <w:t>plications running in parallel.</w:t>
      </w:r>
    </w:p>
    <w:p w14:paraId="131446AD" w14:textId="77777777" w:rsidR="008A0E3C" w:rsidRPr="008A0E3C" w:rsidRDefault="008A0E3C" w:rsidP="008A0E3C">
      <w:pPr>
        <w:rPr>
          <w:lang w:val="en-US"/>
        </w:rPr>
      </w:pPr>
      <w:r w:rsidRPr="008A0E3C">
        <w:rPr>
          <w:lang w:val="en-US"/>
        </w:rPr>
        <w:t>Location based services can enable more efficient allocation of personnel and equipment.</w:t>
      </w:r>
    </w:p>
    <w:p w14:paraId="0BE818BE" w14:textId="77777777" w:rsidR="008A0E3C" w:rsidRPr="008A0E3C" w:rsidRDefault="008A0E3C" w:rsidP="008A0E3C">
      <w:pPr>
        <w:pStyle w:val="Heading3"/>
        <w:rPr>
          <w:lang w:val="en-US"/>
        </w:rPr>
      </w:pPr>
      <w:bookmarkStart w:id="123" w:name="_Toc424658019"/>
      <w:bookmarkStart w:id="124" w:name="_Toc424658140"/>
      <w:bookmarkStart w:id="125" w:name="_Toc424658472"/>
      <w:bookmarkStart w:id="126" w:name="_Toc424664211"/>
      <w:r w:rsidRPr="008A0E3C">
        <w:rPr>
          <w:lang w:val="en-US"/>
        </w:rPr>
        <w:t>3.3.10</w:t>
      </w:r>
      <w:r w:rsidRPr="008A0E3C">
        <w:rPr>
          <w:lang w:val="en-US"/>
        </w:rPr>
        <w:tab/>
        <w:t>Interface/interconnect systems</w:t>
      </w:r>
      <w:bookmarkEnd w:id="123"/>
      <w:bookmarkEnd w:id="124"/>
      <w:bookmarkEnd w:id="125"/>
      <w:bookmarkEnd w:id="126"/>
    </w:p>
    <w:p w14:paraId="6209E5D9" w14:textId="77777777" w:rsidR="008A0E3C" w:rsidRPr="008A0E3C" w:rsidRDefault="008A0E3C" w:rsidP="008A0E3C">
      <w:pPr>
        <w:rPr>
          <w:lang w:val="en-US"/>
        </w:rPr>
      </w:pPr>
      <w:r w:rsidRPr="008A0E3C">
        <w:rPr>
          <w:lang w:val="en-US"/>
        </w:rPr>
        <w:t>Although substantial investment may be required to implement interface/interconnect systems, such functions have frequently proven to be effective in providing interoperability between different communications systems. For example, these systems can simultaneously cross-band two or more different radio systems such as LTE, trunked mobile, and satellite systems; or connect a radio network to a telephone line or a satellite. The ability to interface/interconnect different systems allows the users of different equipment in different bands to utilize the type of equipment that best meets their operational requirements.</w:t>
      </w:r>
    </w:p>
    <w:p w14:paraId="30C391D8" w14:textId="77777777" w:rsidR="008A0E3C" w:rsidRPr="008A0E3C" w:rsidRDefault="008A0E3C" w:rsidP="008A0E3C">
      <w:pPr>
        <w:pStyle w:val="Heading3"/>
        <w:rPr>
          <w:lang w:val="en-US"/>
        </w:rPr>
      </w:pPr>
      <w:bookmarkStart w:id="127" w:name="_Toc424651779"/>
      <w:bookmarkStart w:id="128" w:name="_Toc424658020"/>
      <w:bookmarkStart w:id="129" w:name="_Toc424658141"/>
      <w:bookmarkStart w:id="130" w:name="_Toc424658473"/>
      <w:bookmarkStart w:id="131" w:name="_Toc424664212"/>
      <w:r w:rsidRPr="008A0E3C">
        <w:rPr>
          <w:lang w:val="en-US"/>
        </w:rPr>
        <w:t>3.3.11</w:t>
      </w:r>
      <w:r w:rsidRPr="008A0E3C">
        <w:rPr>
          <w:lang w:val="en-US"/>
        </w:rPr>
        <w:tab/>
        <w:t>SDR (Software-Defined Radio)</w:t>
      </w:r>
      <w:bookmarkEnd w:id="127"/>
      <w:bookmarkEnd w:id="128"/>
      <w:bookmarkEnd w:id="129"/>
      <w:bookmarkEnd w:id="130"/>
      <w:bookmarkEnd w:id="131"/>
    </w:p>
    <w:p w14:paraId="59BEE768" w14:textId="77777777" w:rsidR="008A0E3C" w:rsidRPr="008A0E3C" w:rsidRDefault="008A0E3C" w:rsidP="008A0E3C">
      <w:pPr>
        <w:rPr>
          <w:lang w:val="en-US"/>
        </w:rPr>
      </w:pPr>
      <w:r w:rsidRPr="008A0E3C">
        <w:rPr>
          <w:lang w:val="en-US"/>
        </w:rPr>
        <w:t xml:space="preserve">Enhanced functions for the user are possible with SDR technology that uses computer software to generate its operating parameters, particularly those involving waveforms and signal processing. This is currently in use by some government agencies. Some companies are also starting to benefit by using SDR technology in their products. SDR systems have the ability to span multiple frequency bands and multiple modes of operation and will have the capability in the future to adjust its operating parameters, or reconfigure themselves in response to changing environmental conditions. An SDR radio will be able to electronically </w:t>
      </w:r>
      <w:r w:rsidR="00546D3A">
        <w:rPr>
          <w:lang w:val="en-US"/>
        </w:rPr>
        <w:t>“</w:t>
      </w:r>
      <w:r w:rsidRPr="008A0E3C">
        <w:rPr>
          <w:lang w:val="en-US"/>
        </w:rPr>
        <w:t>scan</w:t>
      </w:r>
      <w:r w:rsidR="006D54C0">
        <w:rPr>
          <w:lang w:val="en-US"/>
        </w:rPr>
        <w:t>"</w:t>
      </w:r>
      <w:r w:rsidRPr="008A0E3C">
        <w:rPr>
          <w:lang w:val="en-US"/>
        </w:rPr>
        <w:t xml:space="preserve"> the spectrum to determine if its current mode of operation will permit it to operate in a compatible fashion with both legacy systems and other SDRs on a particular frequency in a particular mode.</w:t>
      </w:r>
    </w:p>
    <w:p w14:paraId="0BC055C1" w14:textId="77777777" w:rsidR="008A0E3C" w:rsidRPr="008A0E3C" w:rsidRDefault="008A0E3C" w:rsidP="008A0E3C">
      <w:pPr>
        <w:rPr>
          <w:lang w:val="en-US"/>
        </w:rPr>
      </w:pPr>
      <w:r w:rsidRPr="008A0E3C">
        <w:rPr>
          <w:lang w:val="en-US"/>
        </w:rPr>
        <w:t xml:space="preserve">SDR systems could be capable of transmitting voice, video, and data, and have the ability to incorporate cross-banding, which could allow for the ability to communicate, bridge, and route communications across dissimilar systems. Such systems could be remotely controlled and may be compatible with </w:t>
      </w:r>
      <w:bookmarkStart w:id="132" w:name="_GoBack"/>
      <w:bookmarkEnd w:id="132"/>
      <w:r w:rsidRPr="008A0E3C">
        <w:rPr>
          <w:lang w:val="en-US"/>
        </w:rPr>
        <w:t>new products and backward-compatible with legacy systems. By building upon a common open architecture, these SDR systems will improve interoperability by providing the ability to share waveform software between radios ‒ even those in different physical domains. Further, SDR technology could facilitate public protection organizations to operate in a harsh electromagnetic environment, to not be readily detected by scanners, and to be protected from interference by a sophisticated criminal element.</w:t>
      </w:r>
    </w:p>
    <w:p w14:paraId="6CA67FD6" w14:textId="77777777" w:rsidR="008A0E3C" w:rsidRPr="008A0E3C" w:rsidRDefault="008A0E3C" w:rsidP="008A0E3C">
      <w:pPr>
        <w:rPr>
          <w:lang w:val="en-US"/>
        </w:rPr>
      </w:pPr>
      <w:r w:rsidRPr="008A0E3C">
        <w:rPr>
          <w:lang w:val="en-US"/>
        </w:rPr>
        <w:t>Additionally, such systems could replace a number of radios currently operating over a wide range of frequencies and allow interoperation with radios operating in disparate portions of that spectrum.</w:t>
      </w:r>
    </w:p>
    <w:p w14:paraId="4A8333D2" w14:textId="77777777" w:rsidR="008A0E3C" w:rsidRPr="008A0E3C" w:rsidRDefault="008A0E3C" w:rsidP="008A0E3C">
      <w:pPr>
        <w:pStyle w:val="Heading3"/>
        <w:rPr>
          <w:lang w:val="en-US"/>
        </w:rPr>
      </w:pPr>
      <w:bookmarkStart w:id="133" w:name="_Toc424651780"/>
      <w:bookmarkStart w:id="134" w:name="_Toc424658021"/>
      <w:bookmarkStart w:id="135" w:name="_Toc424658142"/>
      <w:bookmarkStart w:id="136" w:name="_Toc424658474"/>
      <w:bookmarkStart w:id="137" w:name="_Toc424664213"/>
      <w:r w:rsidRPr="008A0E3C">
        <w:rPr>
          <w:lang w:val="en-US"/>
        </w:rPr>
        <w:t>3.3.12</w:t>
      </w:r>
      <w:r w:rsidRPr="008A0E3C">
        <w:rPr>
          <w:lang w:val="en-US"/>
        </w:rPr>
        <w:tab/>
        <w:t>Multi-band, multi-mode radios</w:t>
      </w:r>
      <w:bookmarkEnd w:id="133"/>
      <w:bookmarkEnd w:id="134"/>
      <w:bookmarkEnd w:id="135"/>
      <w:bookmarkEnd w:id="136"/>
      <w:bookmarkEnd w:id="137"/>
    </w:p>
    <w:p w14:paraId="2667DB87" w14:textId="77777777" w:rsidR="008A0E3C" w:rsidRPr="008A0E3C" w:rsidRDefault="008A0E3C" w:rsidP="008A0E3C">
      <w:pPr>
        <w:rPr>
          <w:lang w:val="en-US"/>
        </w:rPr>
      </w:pPr>
      <w:r w:rsidRPr="008A0E3C">
        <w:rPr>
          <w:lang w:val="en-US"/>
        </w:rPr>
        <w:t>Although the initial investment to purchase these radios is significant, it does provide several advantages:</w:t>
      </w:r>
    </w:p>
    <w:p w14:paraId="795D9485" w14:textId="77777777" w:rsidR="008A0E3C" w:rsidRPr="008A0E3C" w:rsidRDefault="008A0E3C" w:rsidP="008A0E3C">
      <w:pPr>
        <w:pStyle w:val="enumlev1"/>
        <w:rPr>
          <w:lang w:val="en-US"/>
        </w:rPr>
      </w:pPr>
      <w:r w:rsidRPr="008A0E3C">
        <w:rPr>
          <w:lang w:val="en-US"/>
        </w:rPr>
        <w:t>–</w:t>
      </w:r>
      <w:r w:rsidRPr="008A0E3C">
        <w:rPr>
          <w:lang w:val="en-US"/>
        </w:rPr>
        <w:tab/>
        <w:t>no dispatcher intervention is required;</w:t>
      </w:r>
    </w:p>
    <w:p w14:paraId="1617A14A" w14:textId="77777777" w:rsidR="008A0E3C" w:rsidRPr="008A0E3C" w:rsidRDefault="008A0E3C" w:rsidP="008A0E3C">
      <w:pPr>
        <w:pStyle w:val="enumlev1"/>
        <w:rPr>
          <w:lang w:val="en-US"/>
        </w:rPr>
      </w:pPr>
      <w:r w:rsidRPr="008A0E3C">
        <w:rPr>
          <w:lang w:val="en-US"/>
        </w:rPr>
        <w:lastRenderedPageBreak/>
        <w:t>–</w:t>
      </w:r>
      <w:r w:rsidRPr="008A0E3C">
        <w:rPr>
          <w:lang w:val="en-US"/>
        </w:rPr>
        <w:tab/>
        <w:t>users can establish more than one simultaneous interoperability talk group or channel simply by having subscriber units switch to the proper frequency or operational mode;</w:t>
      </w:r>
    </w:p>
    <w:p w14:paraId="239347CF" w14:textId="77777777" w:rsidR="008A0E3C" w:rsidRPr="008A0E3C" w:rsidRDefault="008A0E3C" w:rsidP="008A0E3C">
      <w:pPr>
        <w:pStyle w:val="enumlev1"/>
        <w:rPr>
          <w:lang w:val="en-US"/>
        </w:rPr>
      </w:pPr>
      <w:r w:rsidRPr="008A0E3C">
        <w:rPr>
          <w:lang w:val="en-US"/>
        </w:rPr>
        <w:t>–</w:t>
      </w:r>
      <w:r w:rsidRPr="008A0E3C">
        <w:rPr>
          <w:lang w:val="en-US"/>
        </w:rPr>
        <w:tab/>
        <w:t>agencies need not change, reprogram, or add to the radio system infrastructure on any backbone systems;</w:t>
      </w:r>
    </w:p>
    <w:p w14:paraId="6436A551" w14:textId="77777777" w:rsidR="008A0E3C" w:rsidRPr="008A0E3C" w:rsidRDefault="008A0E3C" w:rsidP="008A0E3C">
      <w:pPr>
        <w:pStyle w:val="enumlev1"/>
        <w:rPr>
          <w:lang w:val="en-US"/>
        </w:rPr>
      </w:pPr>
      <w:r w:rsidRPr="008A0E3C">
        <w:rPr>
          <w:lang w:val="en-US"/>
        </w:rPr>
        <w:t>–</w:t>
      </w:r>
      <w:r w:rsidRPr="008A0E3C">
        <w:rPr>
          <w:lang w:val="en-US"/>
        </w:rPr>
        <w:tab/>
        <w:t>outside users can join the interoperability talk group(s) or channel(s) by simply selecting the right switch positions on their subscriber units; and</w:t>
      </w:r>
    </w:p>
    <w:p w14:paraId="1F70FB74" w14:textId="77777777" w:rsidR="008A0E3C" w:rsidRPr="008A0E3C" w:rsidRDefault="008A0E3C" w:rsidP="008A0E3C">
      <w:pPr>
        <w:pStyle w:val="enumlev1"/>
        <w:rPr>
          <w:lang w:val="en-US"/>
        </w:rPr>
      </w:pPr>
      <w:r w:rsidRPr="008A0E3C">
        <w:rPr>
          <w:lang w:val="en-US"/>
        </w:rPr>
        <w:t>–</w:t>
      </w:r>
      <w:r w:rsidRPr="008A0E3C">
        <w:rPr>
          <w:lang w:val="en-US"/>
        </w:rPr>
        <w:tab/>
        <w:t>no additional wireline leased circuits are needed. Multi-band, multi-mode radios can provide interoperability among subscriber units on the same radio system or on different systems. Equipment specifically designed and currently available that can operate on many frequency bands and in different voice and data modes. This also provides flexibility for users to operate independent systems in support of their missions with the added capability of linking different systems and bands on an as needed basis. Although this solution is not wide-spread due to the lack of software defined radios (SDRs), many public protection agencies use radios that operate in different frequency bands for interoperability.</w:t>
      </w:r>
    </w:p>
    <w:p w14:paraId="4C6B619D" w14:textId="77777777" w:rsidR="008A0E3C" w:rsidRPr="008A0E3C" w:rsidRDefault="008A0E3C" w:rsidP="008A0E3C">
      <w:pPr>
        <w:rPr>
          <w:lang w:val="en-US"/>
        </w:rPr>
      </w:pPr>
      <w:r w:rsidRPr="008A0E3C">
        <w:rPr>
          <w:lang w:val="en-US"/>
        </w:rPr>
        <w:t>SDR technology, for example, may permit interoperability without incurring other incompatibilities. The use of SDRs for commercial use, particularly for PPDR has potential advantages for meeting multiple standards, multiple frequencies, and the reduction of mobile and station equipment complexity.</w:t>
      </w:r>
    </w:p>
    <w:p w14:paraId="4E8CA105" w14:textId="77777777" w:rsidR="008A0E3C" w:rsidRPr="008A0E3C" w:rsidRDefault="008A0E3C" w:rsidP="008A0E3C">
      <w:pPr>
        <w:pStyle w:val="Heading3"/>
        <w:rPr>
          <w:lang w:val="en-US"/>
        </w:rPr>
      </w:pPr>
      <w:bookmarkStart w:id="138" w:name="_Toc424651781"/>
      <w:bookmarkStart w:id="139" w:name="_Toc424658022"/>
      <w:bookmarkStart w:id="140" w:name="_Toc424658143"/>
      <w:bookmarkStart w:id="141" w:name="_Toc424658475"/>
      <w:bookmarkStart w:id="142" w:name="_Toc424664214"/>
      <w:r w:rsidRPr="008A0E3C">
        <w:rPr>
          <w:lang w:val="en-US"/>
        </w:rPr>
        <w:t>3.3.13</w:t>
      </w:r>
      <w:r w:rsidRPr="008A0E3C">
        <w:rPr>
          <w:lang w:val="en-US"/>
        </w:rPr>
        <w:tab/>
        <w:t>Security-related requirements</w:t>
      </w:r>
      <w:bookmarkEnd w:id="138"/>
      <w:bookmarkEnd w:id="139"/>
      <w:bookmarkEnd w:id="140"/>
      <w:bookmarkEnd w:id="141"/>
      <w:bookmarkEnd w:id="142"/>
    </w:p>
    <w:p w14:paraId="040A269E" w14:textId="77777777" w:rsidR="008A0E3C" w:rsidRPr="008A0E3C" w:rsidRDefault="008A0E3C" w:rsidP="008A0E3C">
      <w:pPr>
        <w:rPr>
          <w:lang w:val="en-US"/>
        </w:rPr>
      </w:pPr>
      <w:r w:rsidRPr="008A0E3C">
        <w:rPr>
          <w:lang w:val="en-US"/>
        </w:rPr>
        <w:t>Efficient and reliable PPDR communications within a PPDR agency or organization and between various PPDR agencies and organizations, which are capable of secure operation, may be required. Notwithstanding, there may be occasions where administrations or organizations, which need secure communications, bring equipment to meet their own security requirements. Furthermore, it should be noted that many administrations have regulations limiting the use of secure communications for visiting PPDR users.</w:t>
      </w:r>
    </w:p>
    <w:p w14:paraId="14784129" w14:textId="77777777" w:rsidR="008A0E3C" w:rsidRPr="008A0E3C" w:rsidRDefault="008A0E3C" w:rsidP="008A0E3C">
      <w:pPr>
        <w:tabs>
          <w:tab w:val="left" w:pos="1440"/>
        </w:tabs>
        <w:rPr>
          <w:lang w:val="en-US"/>
        </w:rPr>
      </w:pPr>
      <w:r w:rsidRPr="008A0E3C">
        <w:rPr>
          <w:lang w:val="en-US"/>
        </w:rPr>
        <w:t>Table A5-1 of Annex 5 shows that end-to-end, encrypted communications for mobile-to-mobile, dispatch and group call communications are a generic requirement for all PPDR networks.</w:t>
      </w:r>
    </w:p>
    <w:p w14:paraId="6468797D" w14:textId="77777777" w:rsidR="008A0E3C" w:rsidRPr="008A0E3C" w:rsidRDefault="008A0E3C" w:rsidP="008A0E3C">
      <w:pPr>
        <w:rPr>
          <w:szCs w:val="24"/>
          <w:lang w:val="en-US"/>
        </w:rPr>
      </w:pPr>
      <w:r w:rsidRPr="008A0E3C">
        <w:rPr>
          <w:szCs w:val="24"/>
          <w:lang w:val="en-US"/>
        </w:rPr>
        <w:t xml:space="preserve">In addition, </w:t>
      </w:r>
      <w:r w:rsidRPr="008A0E3C">
        <w:rPr>
          <w:lang w:val="en-US"/>
        </w:rPr>
        <w:t>Table A5-2 of Annex 5 shows that</w:t>
      </w:r>
      <w:r w:rsidRPr="008A0E3C">
        <w:rPr>
          <w:szCs w:val="24"/>
          <w:lang w:val="en-US"/>
        </w:rPr>
        <w:t xml:space="preserve"> broadband PPDR networks should provide a secure operational environment. Security requirements should include:</w:t>
      </w:r>
    </w:p>
    <w:p w14:paraId="1709A813" w14:textId="77777777" w:rsidR="008A0E3C" w:rsidRPr="008A0E3C" w:rsidRDefault="008A0E3C" w:rsidP="008A0E3C">
      <w:pPr>
        <w:pStyle w:val="enumlev1"/>
        <w:rPr>
          <w:lang w:val="en-US"/>
        </w:rPr>
      </w:pPr>
      <w:r w:rsidRPr="008A0E3C">
        <w:rPr>
          <w:lang w:val="en-US"/>
        </w:rPr>
        <w:t>–</w:t>
      </w:r>
      <w:r w:rsidRPr="008A0E3C">
        <w:rPr>
          <w:lang w:val="en-US"/>
        </w:rPr>
        <w:tab/>
        <w:t>encryption technology;</w:t>
      </w:r>
    </w:p>
    <w:p w14:paraId="68819773" w14:textId="77777777" w:rsidR="008A0E3C" w:rsidRPr="008A0E3C" w:rsidRDefault="008A0E3C" w:rsidP="008A0E3C">
      <w:pPr>
        <w:pStyle w:val="enumlev1"/>
        <w:rPr>
          <w:lang w:val="en-US"/>
        </w:rPr>
      </w:pPr>
      <w:r w:rsidRPr="008A0E3C">
        <w:rPr>
          <w:lang w:val="en-US"/>
        </w:rPr>
        <w:t>–</w:t>
      </w:r>
      <w:r w:rsidRPr="008A0E3C">
        <w:rPr>
          <w:lang w:val="en-US"/>
        </w:rPr>
        <w:tab/>
        <w:t>support for domestic encryption algorithms;</w:t>
      </w:r>
    </w:p>
    <w:p w14:paraId="4E9BF99B" w14:textId="77777777" w:rsidR="008A0E3C" w:rsidRPr="008A0E3C" w:rsidRDefault="008A0E3C" w:rsidP="008A0E3C">
      <w:pPr>
        <w:pStyle w:val="enumlev1"/>
        <w:rPr>
          <w:lang w:val="en-US"/>
        </w:rPr>
      </w:pPr>
      <w:r w:rsidRPr="008A0E3C">
        <w:rPr>
          <w:lang w:val="en-US"/>
        </w:rPr>
        <w:t>–</w:t>
      </w:r>
      <w:r w:rsidRPr="008A0E3C">
        <w:rPr>
          <w:lang w:val="en-US"/>
        </w:rPr>
        <w:tab/>
        <w:t>authentication for users, terminals and networks;</w:t>
      </w:r>
    </w:p>
    <w:p w14:paraId="50C39F8D" w14:textId="77777777" w:rsidR="008A0E3C" w:rsidRPr="008A0E3C" w:rsidRDefault="008A0E3C" w:rsidP="008A0E3C">
      <w:pPr>
        <w:pStyle w:val="enumlev1"/>
        <w:rPr>
          <w:lang w:val="en-US"/>
        </w:rPr>
      </w:pPr>
      <w:r w:rsidRPr="008A0E3C">
        <w:rPr>
          <w:lang w:val="en-US"/>
        </w:rPr>
        <w:t>–</w:t>
      </w:r>
      <w:r w:rsidRPr="008A0E3C">
        <w:rPr>
          <w:lang w:val="en-US"/>
        </w:rPr>
        <w:tab/>
        <w:t>user identification and location, air interface encryption and integrity protection ability;</w:t>
      </w:r>
    </w:p>
    <w:p w14:paraId="7BCCC1CE" w14:textId="77777777" w:rsidR="008A0E3C" w:rsidRPr="008A0E3C" w:rsidRDefault="008A0E3C" w:rsidP="008A0E3C">
      <w:pPr>
        <w:pStyle w:val="enumlev1"/>
        <w:rPr>
          <w:lang w:val="en-US"/>
        </w:rPr>
      </w:pPr>
      <w:r w:rsidRPr="008A0E3C">
        <w:rPr>
          <w:lang w:val="en-US"/>
        </w:rPr>
        <w:t>–</w:t>
      </w:r>
      <w:r w:rsidRPr="008A0E3C">
        <w:rPr>
          <w:lang w:val="en-US"/>
        </w:rPr>
        <w:tab/>
        <w:t>end-to-end encryption;</w:t>
      </w:r>
    </w:p>
    <w:p w14:paraId="7933F704" w14:textId="77777777" w:rsidR="008A0E3C" w:rsidRPr="008A0E3C" w:rsidRDefault="008A0E3C" w:rsidP="008A0E3C">
      <w:pPr>
        <w:pStyle w:val="enumlev1"/>
        <w:rPr>
          <w:lang w:val="en-US"/>
        </w:rPr>
      </w:pPr>
      <w:r w:rsidRPr="008A0E3C">
        <w:rPr>
          <w:lang w:val="en-US"/>
        </w:rPr>
        <w:t>–</w:t>
      </w:r>
      <w:r w:rsidRPr="008A0E3C">
        <w:rPr>
          <w:lang w:val="en-US"/>
        </w:rPr>
        <w:tab/>
        <w:t>support for third-party key management centre;</w:t>
      </w:r>
    </w:p>
    <w:p w14:paraId="599845F8" w14:textId="77777777" w:rsidR="008A0E3C" w:rsidRPr="008A0E3C" w:rsidRDefault="008A0E3C" w:rsidP="008A0E3C">
      <w:pPr>
        <w:pStyle w:val="enumlev1"/>
        <w:rPr>
          <w:lang w:val="en-US"/>
        </w:rPr>
      </w:pPr>
      <w:r w:rsidRPr="008A0E3C">
        <w:rPr>
          <w:lang w:val="en-US"/>
        </w:rPr>
        <w:t>–</w:t>
      </w:r>
      <w:r w:rsidRPr="008A0E3C">
        <w:rPr>
          <w:lang w:val="en-US"/>
        </w:rPr>
        <w:tab/>
        <w:t>system authorization management; and</w:t>
      </w:r>
    </w:p>
    <w:p w14:paraId="41C11C20" w14:textId="77777777" w:rsidR="008A0E3C" w:rsidRPr="008A0E3C" w:rsidRDefault="008A0E3C" w:rsidP="008A0E3C">
      <w:pPr>
        <w:pStyle w:val="enumlev1"/>
        <w:rPr>
          <w:lang w:val="en-US"/>
        </w:rPr>
      </w:pPr>
      <w:r w:rsidRPr="008A0E3C">
        <w:rPr>
          <w:lang w:val="en-US"/>
        </w:rPr>
        <w:t>–</w:t>
      </w:r>
      <w:r w:rsidRPr="008A0E3C">
        <w:rPr>
          <w:lang w:val="en-US"/>
        </w:rPr>
        <w:tab/>
        <w:t>over-the-air re-keying (OTAR) updating.</w:t>
      </w:r>
    </w:p>
    <w:p w14:paraId="2860DA15" w14:textId="77777777" w:rsidR="008A0E3C" w:rsidRPr="008A0E3C" w:rsidRDefault="008A0E3C" w:rsidP="008A0E3C">
      <w:pPr>
        <w:rPr>
          <w:lang w:val="en-US"/>
        </w:rPr>
      </w:pPr>
      <w:r w:rsidRPr="008A0E3C">
        <w:rPr>
          <w:lang w:val="en-US"/>
        </w:rPr>
        <w:t>In addition to these system-level requirements, suitable operational procedures will generally need to be developed to accomplish required levels of security for information being passed across the network.</w:t>
      </w:r>
    </w:p>
    <w:p w14:paraId="269B2508" w14:textId="77777777" w:rsidR="008A0E3C" w:rsidRPr="008A0E3C" w:rsidRDefault="008A0E3C" w:rsidP="008A0E3C">
      <w:pPr>
        <w:rPr>
          <w:lang w:val="en-US"/>
        </w:rPr>
      </w:pPr>
      <w:r w:rsidRPr="008A0E3C">
        <w:rPr>
          <w:lang w:val="en-US"/>
        </w:rPr>
        <w:t>Rapid dynamic reconfiguration of the system serving PPDR may be required. This includes robust operation administration and maintenance (OAM) offering status and dynamic reconfiguration. System capability of over-the-air programmability of field units is extremely beneficial.</w:t>
      </w:r>
    </w:p>
    <w:p w14:paraId="28E86FBC" w14:textId="77777777" w:rsidR="008A0E3C" w:rsidRPr="008A0E3C" w:rsidRDefault="008A0E3C" w:rsidP="008A0E3C">
      <w:pPr>
        <w:rPr>
          <w:lang w:val="en-US"/>
        </w:rPr>
      </w:pPr>
      <w:r w:rsidRPr="008A0E3C">
        <w:rPr>
          <w:szCs w:val="24"/>
          <w:lang w:val="en-US" w:eastAsia="ko-KR"/>
        </w:rPr>
        <w:t>These requirements may be deemed essential for providing mission critical PPDR operations.</w:t>
      </w:r>
    </w:p>
    <w:p w14:paraId="7813523D" w14:textId="77777777" w:rsidR="008A0E3C" w:rsidRPr="008A0E3C" w:rsidRDefault="008A0E3C" w:rsidP="008A0E3C">
      <w:pPr>
        <w:pStyle w:val="Heading3"/>
        <w:rPr>
          <w:lang w:val="en-US"/>
        </w:rPr>
      </w:pPr>
      <w:bookmarkStart w:id="143" w:name="_Toc424658023"/>
      <w:bookmarkStart w:id="144" w:name="_Toc424658144"/>
      <w:bookmarkStart w:id="145" w:name="_Toc424658476"/>
      <w:bookmarkStart w:id="146" w:name="_Toc424664215"/>
      <w:r w:rsidRPr="008A0E3C">
        <w:rPr>
          <w:lang w:val="en-US"/>
        </w:rPr>
        <w:lastRenderedPageBreak/>
        <w:t>3.3.14</w:t>
      </w:r>
      <w:r w:rsidRPr="008A0E3C">
        <w:rPr>
          <w:lang w:val="en-US"/>
        </w:rPr>
        <w:tab/>
        <w:t>New Capabilities</w:t>
      </w:r>
      <w:bookmarkEnd w:id="143"/>
      <w:bookmarkEnd w:id="144"/>
      <w:bookmarkEnd w:id="145"/>
      <w:bookmarkEnd w:id="146"/>
    </w:p>
    <w:p w14:paraId="1846F14A" w14:textId="77777777" w:rsidR="008A0E3C" w:rsidRPr="008A0E3C" w:rsidRDefault="008A0E3C" w:rsidP="00723603">
      <w:pPr>
        <w:rPr>
          <w:lang w:val="en-US"/>
        </w:rPr>
      </w:pPr>
      <w:r w:rsidRPr="008A0E3C">
        <w:rPr>
          <w:lang w:val="en-US"/>
        </w:rPr>
        <w:t xml:space="preserve">To meet the PPDR operational objectives outlined in § 3.2 of this </w:t>
      </w:r>
      <w:r w:rsidR="00723603">
        <w:rPr>
          <w:lang w:val="en-US"/>
        </w:rPr>
        <w:t>R</w:t>
      </w:r>
      <w:r w:rsidRPr="008A0E3C">
        <w:rPr>
          <w:lang w:val="en-US"/>
        </w:rPr>
        <w:t>eport, some further capabilities may be appropriate. For example, as the global trend continues toward fully IP-based networking, PPDR systems may also benefit from full end-to-end IP-compliance or otherwise be capable of seamless interfacing with fully IP-based networks.</w:t>
      </w:r>
    </w:p>
    <w:p w14:paraId="74A3528F" w14:textId="77777777" w:rsidR="008A0E3C" w:rsidRPr="008A0E3C" w:rsidRDefault="008A0E3C" w:rsidP="008A0E3C">
      <w:pPr>
        <w:rPr>
          <w:lang w:val="en-US"/>
        </w:rPr>
      </w:pPr>
      <w:r w:rsidRPr="008A0E3C">
        <w:rPr>
          <w:lang w:val="en-US"/>
        </w:rPr>
        <w:t>PPDR users may also require communications capabilities with aircraft and marine vessels, control of robotic devices, and vehicular coverage extenders (deployable base stations, or mobile repeaters to extend network coverage and capacity to remote or difficult to reach locations).</w:t>
      </w:r>
    </w:p>
    <w:p w14:paraId="38A33E5F" w14:textId="77777777" w:rsidR="008A0E3C" w:rsidRPr="008A0E3C" w:rsidRDefault="008A0E3C" w:rsidP="008A0E3C">
      <w:pPr>
        <w:pStyle w:val="Heading3"/>
        <w:rPr>
          <w:lang w:val="en-US"/>
        </w:rPr>
      </w:pPr>
      <w:bookmarkStart w:id="147" w:name="_Toc424651782"/>
      <w:bookmarkStart w:id="148" w:name="_Toc424658024"/>
      <w:bookmarkStart w:id="149" w:name="_Toc424658145"/>
      <w:bookmarkStart w:id="150" w:name="_Toc424658477"/>
      <w:bookmarkStart w:id="151" w:name="_Toc424664216"/>
      <w:r w:rsidRPr="008A0E3C">
        <w:rPr>
          <w:lang w:val="en-US"/>
        </w:rPr>
        <w:t>3.3.15</w:t>
      </w:r>
      <w:r w:rsidRPr="008A0E3C">
        <w:rPr>
          <w:lang w:val="en-US"/>
        </w:rPr>
        <w:tab/>
        <w:t>Electromagnetic compatibility (EMC) requirements</w:t>
      </w:r>
      <w:bookmarkEnd w:id="147"/>
      <w:bookmarkEnd w:id="148"/>
      <w:bookmarkEnd w:id="149"/>
      <w:bookmarkEnd w:id="150"/>
      <w:bookmarkEnd w:id="151"/>
    </w:p>
    <w:p w14:paraId="699C9741" w14:textId="77777777" w:rsidR="008A0E3C" w:rsidRPr="008A0E3C" w:rsidRDefault="008A0E3C" w:rsidP="008A0E3C">
      <w:pPr>
        <w:rPr>
          <w:lang w:val="en-US"/>
        </w:rPr>
      </w:pPr>
      <w:r w:rsidRPr="008A0E3C">
        <w:rPr>
          <w:lang w:val="en-US"/>
        </w:rPr>
        <w:t>Systems supporting PPDR should be in compliance with appropriate regulations concerning EMC, which may take into account not only interference but also protection from inadvertent electromagnetic pulse or surge effects. Adherence to national EMC regulations may be required between networks, radiocommunications standards and co-located radio equipment.</w:t>
      </w:r>
    </w:p>
    <w:p w14:paraId="3763832A" w14:textId="77777777" w:rsidR="008A0E3C" w:rsidRPr="008A0E3C" w:rsidRDefault="008A0E3C" w:rsidP="008A0E3C">
      <w:pPr>
        <w:pStyle w:val="Heading2"/>
        <w:rPr>
          <w:lang w:val="en-US"/>
        </w:rPr>
      </w:pPr>
      <w:bookmarkStart w:id="152" w:name="_Toc424651783"/>
      <w:bookmarkStart w:id="153" w:name="_Toc424658146"/>
      <w:bookmarkStart w:id="154" w:name="_Toc424658478"/>
      <w:bookmarkStart w:id="155" w:name="_Toc424664217"/>
      <w:bookmarkStart w:id="156" w:name="_Toc431978739"/>
      <w:bookmarkStart w:id="157" w:name="_Toc498421309"/>
      <w:bookmarkStart w:id="158" w:name="_Toc503794925"/>
      <w:bookmarkStart w:id="159" w:name="_Toc503795027"/>
      <w:bookmarkStart w:id="160" w:name="_Toc503795085"/>
      <w:r w:rsidRPr="008A0E3C">
        <w:rPr>
          <w:lang w:val="en-US"/>
        </w:rPr>
        <w:t>3.4</w:t>
      </w:r>
      <w:r w:rsidRPr="008A0E3C">
        <w:rPr>
          <w:lang w:val="en-US"/>
        </w:rPr>
        <w:tab/>
        <w:t>User requirements</w:t>
      </w:r>
      <w:bookmarkEnd w:id="84"/>
      <w:bookmarkEnd w:id="85"/>
      <w:bookmarkEnd w:id="152"/>
      <w:bookmarkEnd w:id="153"/>
      <w:bookmarkEnd w:id="154"/>
      <w:bookmarkEnd w:id="155"/>
      <w:bookmarkEnd w:id="156"/>
      <w:bookmarkEnd w:id="157"/>
      <w:bookmarkEnd w:id="158"/>
      <w:bookmarkEnd w:id="159"/>
      <w:bookmarkEnd w:id="160"/>
    </w:p>
    <w:p w14:paraId="7FABA0F8" w14:textId="77777777" w:rsidR="008A0E3C" w:rsidRPr="008A0E3C" w:rsidRDefault="008A0E3C" w:rsidP="008A0E3C">
      <w:pPr>
        <w:overflowPunct/>
        <w:autoSpaceDE/>
        <w:autoSpaceDN/>
        <w:adjustRightInd/>
        <w:spacing w:before="0"/>
        <w:textAlignment w:val="auto"/>
        <w:rPr>
          <w:color w:val="000000"/>
          <w:szCs w:val="24"/>
          <w:lang w:val="en-US" w:eastAsia="en-GB"/>
        </w:rPr>
      </w:pPr>
      <w:r w:rsidRPr="008A0E3C">
        <w:rPr>
          <w:color w:val="000000"/>
          <w:szCs w:val="24"/>
          <w:lang w:val="en-US" w:eastAsia="en-GB"/>
        </w:rPr>
        <w:t>User requirements are detailed in Annex 5. The Annex covers both the generic and broadband- only user requirements. The requirements categorized as generic are those that can be met by narrowband, wideband and broadband systems as included in Table A5-1 of Annex 5. The additional requirements that can only be met by broadband systems are categorized in Table A5-2 of Annex 5.</w:t>
      </w:r>
    </w:p>
    <w:p w14:paraId="764B4B91" w14:textId="77777777" w:rsidR="008A0E3C" w:rsidRPr="008A0E3C" w:rsidRDefault="008A0E3C" w:rsidP="008A0E3C">
      <w:pPr>
        <w:overflowPunct/>
        <w:autoSpaceDE/>
        <w:autoSpaceDN/>
        <w:adjustRightInd/>
        <w:rPr>
          <w:lang w:val="en-US"/>
        </w:rPr>
      </w:pPr>
      <w:r w:rsidRPr="008A0E3C">
        <w:rPr>
          <w:color w:val="000000"/>
          <w:szCs w:val="24"/>
          <w:lang w:val="en-US" w:eastAsia="en-GB"/>
        </w:rPr>
        <w:t>Tables A5-1 and A5-2 also provide the relative importance (high, medium or low) of each PPDR user requirement in the three radio operating environments identified as PP(1) - for Day-to-day operations; PP(2)-for Large emergencies and/or public events; and DR -for Disasters.</w:t>
      </w:r>
    </w:p>
    <w:p w14:paraId="419EF515" w14:textId="77777777" w:rsidR="008A0E3C" w:rsidRPr="008A0E3C" w:rsidRDefault="008A0E3C" w:rsidP="008A0E3C">
      <w:pPr>
        <w:pStyle w:val="Heading2"/>
        <w:rPr>
          <w:lang w:val="en-US"/>
        </w:rPr>
      </w:pPr>
      <w:bookmarkStart w:id="161" w:name="_Toc424664218"/>
      <w:bookmarkStart w:id="162" w:name="_Toc498421310"/>
      <w:bookmarkStart w:id="163" w:name="_Toc503794926"/>
      <w:bookmarkStart w:id="164" w:name="_Toc503795028"/>
      <w:bookmarkStart w:id="165" w:name="_Toc503795086"/>
      <w:r w:rsidRPr="008A0E3C">
        <w:rPr>
          <w:lang w:val="en-US"/>
        </w:rPr>
        <w:t>3.5</w:t>
      </w:r>
      <w:r w:rsidRPr="008A0E3C">
        <w:rPr>
          <w:lang w:val="en-US"/>
        </w:rPr>
        <w:tab/>
        <w:t>Other requirements</w:t>
      </w:r>
      <w:bookmarkEnd w:id="161"/>
      <w:bookmarkEnd w:id="162"/>
      <w:bookmarkEnd w:id="163"/>
      <w:bookmarkEnd w:id="164"/>
      <w:bookmarkEnd w:id="165"/>
    </w:p>
    <w:p w14:paraId="0A2D06C4" w14:textId="77777777" w:rsidR="008A0E3C" w:rsidRPr="008A0E3C" w:rsidRDefault="008A0E3C" w:rsidP="008A0E3C">
      <w:pPr>
        <w:pStyle w:val="Heading3"/>
        <w:rPr>
          <w:lang w:val="en-US"/>
        </w:rPr>
      </w:pPr>
      <w:bookmarkStart w:id="166" w:name="_Toc408391689"/>
      <w:bookmarkStart w:id="167" w:name="_Toc408392281"/>
      <w:bookmarkStart w:id="168" w:name="_Toc424651784"/>
      <w:bookmarkStart w:id="169" w:name="_Toc424658025"/>
      <w:bookmarkStart w:id="170" w:name="_Toc424658147"/>
      <w:bookmarkStart w:id="171" w:name="_Toc424658479"/>
      <w:bookmarkStart w:id="172" w:name="_Toc424664219"/>
      <w:r w:rsidRPr="008A0E3C">
        <w:rPr>
          <w:lang w:val="en-US"/>
        </w:rPr>
        <w:t>3.5.1</w:t>
      </w:r>
      <w:r w:rsidRPr="008A0E3C">
        <w:rPr>
          <w:lang w:val="en-US"/>
        </w:rPr>
        <w:tab/>
        <w:t>Cost-effectiveness requirements</w:t>
      </w:r>
      <w:bookmarkEnd w:id="166"/>
      <w:bookmarkEnd w:id="167"/>
      <w:bookmarkEnd w:id="168"/>
      <w:bookmarkEnd w:id="169"/>
      <w:bookmarkEnd w:id="170"/>
      <w:bookmarkEnd w:id="171"/>
      <w:bookmarkEnd w:id="172"/>
    </w:p>
    <w:p w14:paraId="7C694266" w14:textId="77777777" w:rsidR="008A0E3C" w:rsidRPr="008A0E3C" w:rsidRDefault="008A0E3C" w:rsidP="008A0E3C">
      <w:pPr>
        <w:rPr>
          <w:lang w:val="en-US" w:eastAsia="ko-KR"/>
        </w:rPr>
      </w:pPr>
      <w:bookmarkStart w:id="173" w:name="_Toc408391690"/>
      <w:bookmarkStart w:id="174" w:name="_Toc408392282"/>
      <w:r w:rsidRPr="008A0E3C">
        <w:rPr>
          <w:lang w:val="en-US" w:eastAsia="ko-KR"/>
        </w:rPr>
        <w:t>Cost-effective solutions and applications are extremely important and are enabled by open standards, a competitive marketplace, and economies of scale. Furthermore, cost-effective solutions that are widely implemented can reduce the deployment costs of network infrastructure, as well as lower the cost of user devices and other equipment.</w:t>
      </w:r>
    </w:p>
    <w:p w14:paraId="6D2541E8" w14:textId="77777777" w:rsidR="008A0E3C" w:rsidRPr="008A0E3C" w:rsidRDefault="008A0E3C" w:rsidP="008A0E3C">
      <w:pPr>
        <w:rPr>
          <w:lang w:val="en-US" w:eastAsia="ko-KR"/>
        </w:rPr>
      </w:pPr>
      <w:r w:rsidRPr="008A0E3C">
        <w:rPr>
          <w:lang w:val="en-US" w:eastAsia="ko-KR"/>
        </w:rPr>
        <w:t>This includes compliance with open international standards, with technology exhibiting backward compatibility and a smooth upgrade path. These requirements, together with a requirement for end</w:t>
      </w:r>
      <w:r w:rsidRPr="008A0E3C">
        <w:rPr>
          <w:lang w:val="en-US" w:eastAsia="ko-KR"/>
        </w:rPr>
        <w:noBreakHyphen/>
        <w:t>user to end-user connectivity with existing networks used for PPDR communications should lead to a diversity of supply.</w:t>
      </w:r>
    </w:p>
    <w:p w14:paraId="495E4F0D" w14:textId="7211753E" w:rsidR="008A0E3C" w:rsidRPr="008A0E3C" w:rsidRDefault="008A0E3C" w:rsidP="0041590B">
      <w:pPr>
        <w:keepNext/>
        <w:keepLines/>
        <w:rPr>
          <w:lang w:val="en-US" w:eastAsia="ko-KR"/>
        </w:rPr>
      </w:pPr>
      <w:r w:rsidRPr="008A0E3C">
        <w:rPr>
          <w:lang w:val="en-US" w:eastAsia="ko-KR"/>
        </w:rPr>
        <w:t>PPDR equipment should be available at a reasonable cost, while incorporating the technical and functional aspects sought by countries/organizations. Administrations should consider the cost advantages of procuring interoperable equipment; noting that this requirement should not be so expensive as to preclude implementation within an operational context (see also Table A</w:t>
      </w:r>
      <w:r w:rsidR="0041590B">
        <w:rPr>
          <w:lang w:val="en-US" w:eastAsia="ko-KR"/>
        </w:rPr>
        <w:t>5</w:t>
      </w:r>
      <w:r w:rsidRPr="008A0E3C">
        <w:rPr>
          <w:lang w:val="en-US" w:eastAsia="ko-KR"/>
        </w:rPr>
        <w:t>-1).</w:t>
      </w:r>
    </w:p>
    <w:p w14:paraId="420B839C" w14:textId="77777777" w:rsidR="008A0E3C" w:rsidRPr="008A0E3C" w:rsidRDefault="008A0E3C" w:rsidP="00723603">
      <w:pPr>
        <w:rPr>
          <w:lang w:val="en-US" w:eastAsia="ko-KR"/>
        </w:rPr>
      </w:pPr>
      <w:r w:rsidRPr="008A0E3C">
        <w:rPr>
          <w:lang w:val="en-US" w:eastAsia="ko-KR"/>
        </w:rPr>
        <w:t>It should be noted that PP networks may cost more than DR networks due to the more-stringent requirements of PP systems</w:t>
      </w:r>
      <w:r w:rsidR="00723603">
        <w:rPr>
          <w:rStyle w:val="FootnoteReference"/>
          <w:lang w:val="en-US" w:eastAsia="ko-KR"/>
        </w:rPr>
        <w:footnoteReference w:id="4"/>
      </w:r>
      <w:r w:rsidRPr="008A0E3C">
        <w:rPr>
          <w:lang w:val="en-US" w:eastAsia="ko-KR"/>
        </w:rPr>
        <w:t>. However, most of these costs are related to network design (power supply, redundant transmission etc.).</w:t>
      </w:r>
    </w:p>
    <w:p w14:paraId="4EC4C200" w14:textId="77777777" w:rsidR="008A0E3C" w:rsidRPr="008A0E3C" w:rsidRDefault="008A0E3C" w:rsidP="008A0E3C">
      <w:pPr>
        <w:pStyle w:val="Heading3"/>
        <w:rPr>
          <w:lang w:val="en-US"/>
        </w:rPr>
      </w:pPr>
      <w:bookmarkStart w:id="175" w:name="_Toc387991886"/>
      <w:bookmarkStart w:id="176" w:name="_Toc401569322"/>
      <w:bookmarkStart w:id="177" w:name="_Toc401570232"/>
      <w:bookmarkStart w:id="178" w:name="_Toc401570413"/>
      <w:bookmarkStart w:id="179" w:name="_Toc401570503"/>
      <w:bookmarkStart w:id="180" w:name="_Toc401570593"/>
      <w:bookmarkStart w:id="181" w:name="_Toc401570683"/>
      <w:bookmarkStart w:id="182" w:name="_Toc401570759"/>
      <w:bookmarkStart w:id="183" w:name="_Toc401570837"/>
      <w:bookmarkStart w:id="184" w:name="_Toc401570923"/>
      <w:bookmarkStart w:id="185" w:name="_Toc401571003"/>
      <w:bookmarkStart w:id="186" w:name="_Toc402270367"/>
      <w:bookmarkStart w:id="187" w:name="_Toc402270573"/>
      <w:bookmarkStart w:id="188" w:name="_Toc424651785"/>
      <w:bookmarkStart w:id="189" w:name="_Toc424658026"/>
      <w:bookmarkStart w:id="190" w:name="_Toc424658148"/>
      <w:bookmarkStart w:id="191" w:name="_Toc424658480"/>
      <w:bookmarkStart w:id="192" w:name="_Toc424664220"/>
      <w:bookmarkEnd w:id="173"/>
      <w:bookmarkEnd w:id="174"/>
      <w:r w:rsidRPr="008A0E3C">
        <w:rPr>
          <w:lang w:val="en-US"/>
        </w:rPr>
        <w:lastRenderedPageBreak/>
        <w:t>3.5.2</w:t>
      </w:r>
      <w:r w:rsidRPr="008A0E3C">
        <w:rPr>
          <w:lang w:val="en-US"/>
        </w:rPr>
        <w:tab/>
        <w:t>Regulatory compliance</w:t>
      </w:r>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p>
    <w:p w14:paraId="6D535B08" w14:textId="77777777" w:rsidR="008A0E3C" w:rsidRPr="008A0E3C" w:rsidRDefault="008A0E3C" w:rsidP="008A0E3C">
      <w:pPr>
        <w:rPr>
          <w:lang w:val="en-US"/>
        </w:rPr>
      </w:pPr>
      <w:r w:rsidRPr="008A0E3C">
        <w:rPr>
          <w:lang w:val="en-US"/>
        </w:rPr>
        <w:t xml:space="preserve">Systems supporting PPDR should </w:t>
      </w:r>
      <w:r w:rsidRPr="008A0E3C">
        <w:rPr>
          <w:lang w:val="en-US" w:eastAsia="ja-JP"/>
        </w:rPr>
        <w:t>operate in accordance with provisions of the Radio Regulations</w:t>
      </w:r>
      <w:r w:rsidRPr="008A0E3C">
        <w:rPr>
          <w:lang w:val="en-US"/>
        </w:rPr>
        <w:t xml:space="preserve"> and comply with relevant national regulations. In cross-border areas and roaming situations, coordination of frequencies should be arranged between administrations (especially where DMO or D2D use may be required), as appropriate.</w:t>
      </w:r>
      <w:bookmarkStart w:id="193" w:name="_Toc387991887"/>
      <w:bookmarkStart w:id="194" w:name="_Toc401570760"/>
      <w:bookmarkStart w:id="195" w:name="_Toc408391697"/>
      <w:bookmarkStart w:id="196" w:name="_Toc408392289"/>
    </w:p>
    <w:p w14:paraId="31D8245D" w14:textId="77777777" w:rsidR="008A0E3C" w:rsidRPr="008A0E3C" w:rsidRDefault="008A0E3C" w:rsidP="008A0E3C">
      <w:pPr>
        <w:pStyle w:val="Heading3"/>
        <w:rPr>
          <w:lang w:val="en-US"/>
        </w:rPr>
      </w:pPr>
      <w:bookmarkStart w:id="197" w:name="_Toc424651786"/>
      <w:bookmarkStart w:id="198" w:name="_Toc424658027"/>
      <w:bookmarkStart w:id="199" w:name="_Toc424658149"/>
      <w:bookmarkStart w:id="200" w:name="_Toc424658481"/>
      <w:bookmarkStart w:id="201" w:name="_Toc424664221"/>
      <w:r w:rsidRPr="008A0E3C">
        <w:rPr>
          <w:lang w:val="en-US"/>
        </w:rPr>
        <w:t>3.5.3</w:t>
      </w:r>
      <w:r w:rsidRPr="008A0E3C">
        <w:rPr>
          <w:lang w:val="en-US"/>
        </w:rPr>
        <w:tab/>
        <w:t>Planning</w:t>
      </w:r>
      <w:bookmarkEnd w:id="193"/>
      <w:bookmarkEnd w:id="194"/>
      <w:bookmarkEnd w:id="195"/>
      <w:bookmarkEnd w:id="196"/>
      <w:r w:rsidRPr="008A0E3C">
        <w:rPr>
          <w:lang w:val="en-US"/>
        </w:rPr>
        <w:t xml:space="preserve"> requirements</w:t>
      </w:r>
      <w:bookmarkEnd w:id="197"/>
      <w:bookmarkEnd w:id="198"/>
      <w:bookmarkEnd w:id="199"/>
      <w:bookmarkEnd w:id="200"/>
      <w:bookmarkEnd w:id="201"/>
    </w:p>
    <w:p w14:paraId="4BF7D156" w14:textId="77777777" w:rsidR="008A0E3C" w:rsidRPr="008A0E3C" w:rsidRDefault="008A0E3C" w:rsidP="008A0E3C">
      <w:pPr>
        <w:rPr>
          <w:lang w:val="en-US"/>
        </w:rPr>
      </w:pPr>
      <w:r w:rsidRPr="008A0E3C">
        <w:rPr>
          <w:lang w:val="en-US"/>
        </w:rPr>
        <w:t>Planning and pre-coordination by PPDR agencies and organizations are essential to providing reliable PPDR communications. This includes ensuring that sufficient equipment and backhaul capacity is available (or can be rapidly called upon) in order to provide communications during unpredictable events and disasters, and ensure that channels/resources, user groups and encryption keys are pre-allocated for seamless deployment. It is beneficial to maintain accurate and detailed information so that PPDR users can access this information at the scene.</w:t>
      </w:r>
    </w:p>
    <w:p w14:paraId="7D26AA01" w14:textId="77777777" w:rsidR="008A0E3C" w:rsidRPr="008A0E3C" w:rsidDel="00DC1B8C" w:rsidRDefault="008A0E3C" w:rsidP="008A0E3C">
      <w:pPr>
        <w:rPr>
          <w:lang w:val="en-US"/>
        </w:rPr>
      </w:pPr>
      <w:r w:rsidRPr="008A0E3C">
        <w:rPr>
          <w:lang w:val="en-US"/>
        </w:rPr>
        <w:t>Administrations may also find it beneficial to have provisions supporting national, state/provincial and local (e.g. municipal) systems.</w:t>
      </w:r>
    </w:p>
    <w:p w14:paraId="4F54D96E" w14:textId="77777777" w:rsidR="008A0E3C" w:rsidRPr="008A0E3C" w:rsidRDefault="008A0E3C" w:rsidP="008A0E3C">
      <w:pPr>
        <w:pStyle w:val="Heading1"/>
        <w:rPr>
          <w:lang w:val="en-US"/>
        </w:rPr>
      </w:pPr>
      <w:bookmarkStart w:id="202" w:name="_Toc387991888"/>
      <w:bookmarkStart w:id="203" w:name="_Toc424651787"/>
      <w:bookmarkStart w:id="204" w:name="_Toc424658150"/>
      <w:bookmarkStart w:id="205" w:name="_Toc424658482"/>
      <w:bookmarkStart w:id="206" w:name="_Toc424664222"/>
      <w:bookmarkStart w:id="207" w:name="_Toc431978740"/>
      <w:bookmarkStart w:id="208" w:name="_Toc401570761"/>
      <w:bookmarkStart w:id="209" w:name="_Toc498421311"/>
      <w:bookmarkStart w:id="210" w:name="_Toc503794927"/>
      <w:bookmarkStart w:id="211" w:name="_Toc503795029"/>
      <w:bookmarkStart w:id="212" w:name="_Toc503795087"/>
      <w:r w:rsidRPr="008A0E3C">
        <w:rPr>
          <w:lang w:val="en-US"/>
        </w:rPr>
        <w:t>4</w:t>
      </w:r>
      <w:r w:rsidRPr="008A0E3C">
        <w:rPr>
          <w:lang w:val="en-US"/>
        </w:rPr>
        <w:tab/>
        <w:t>PPDR applications</w:t>
      </w:r>
      <w:bookmarkEnd w:id="202"/>
      <w:bookmarkEnd w:id="203"/>
      <w:bookmarkEnd w:id="204"/>
      <w:bookmarkEnd w:id="205"/>
      <w:bookmarkEnd w:id="206"/>
      <w:bookmarkEnd w:id="207"/>
      <w:bookmarkEnd w:id="208"/>
      <w:bookmarkEnd w:id="209"/>
      <w:bookmarkEnd w:id="210"/>
      <w:bookmarkEnd w:id="211"/>
      <w:bookmarkEnd w:id="212"/>
    </w:p>
    <w:p w14:paraId="05262E8D" w14:textId="77777777" w:rsidR="008A0E3C" w:rsidRPr="008A0E3C" w:rsidRDefault="008A0E3C" w:rsidP="008A0E3C">
      <w:pPr>
        <w:rPr>
          <w:lang w:val="en-US"/>
        </w:rPr>
      </w:pPr>
      <w:r w:rsidRPr="008A0E3C">
        <w:rPr>
          <w:lang w:val="en-US"/>
        </w:rPr>
        <w:t>As PPDR operations have become more reliant on electronic databases and data processing, access to accurate and detailed information by PPDR operational staff in the field is critical to improving effectiveness in resolving emergency situations. This information is typically held in office-based database systems and includes images, maps, architectural plans of buildings, locations of hazardous materials systems, operational procedures/plans and reference information.</w:t>
      </w:r>
    </w:p>
    <w:p w14:paraId="24D485AE" w14:textId="77777777" w:rsidR="008A0E3C" w:rsidRPr="008A0E3C" w:rsidRDefault="008A0E3C" w:rsidP="008A0E3C">
      <w:pPr>
        <w:rPr>
          <w:lang w:val="en-US"/>
        </w:rPr>
      </w:pPr>
      <w:r w:rsidRPr="008A0E3C">
        <w:rPr>
          <w:lang w:val="en-US"/>
        </w:rPr>
        <w:t>The flow of information back from units in the field to operational control and specialist knowledge centers is equally important. Examples to note are the remote monitoring of patients and remote, real-time video monitoring of civil emergency situations, including the use of remote-controlled robotic devices. More related examples are available in Annex 4. Moreover, in disaster and emergency situations, critical decisions to be made by controlling authorities are often impacted by the quality and timeliness of the information received from the field.</w:t>
      </w:r>
    </w:p>
    <w:p w14:paraId="08192F5E" w14:textId="77777777" w:rsidR="008A0E3C" w:rsidRPr="008A0E3C" w:rsidRDefault="008A0E3C" w:rsidP="008A0E3C">
      <w:pPr>
        <w:rPr>
          <w:lang w:val="en-US"/>
        </w:rPr>
      </w:pPr>
      <w:r w:rsidRPr="008A0E3C">
        <w:rPr>
          <w:lang w:val="en-US"/>
        </w:rPr>
        <w:t>These applications, increasingly, require higher bit-rate data communications than can be provided by narrowband PPDR systems. The availability of advanced applications is expected to be of significant benefit to PPDR operations.</w:t>
      </w:r>
    </w:p>
    <w:p w14:paraId="493AE3BE" w14:textId="77777777" w:rsidR="008A0E3C" w:rsidRPr="008A0E3C" w:rsidRDefault="008A0E3C" w:rsidP="008A0E3C">
      <w:pPr>
        <w:rPr>
          <w:lang w:val="en-US"/>
        </w:rPr>
      </w:pPr>
      <w:r w:rsidRPr="008A0E3C">
        <w:rPr>
          <w:lang w:val="en-US"/>
        </w:rPr>
        <w:t xml:space="preserve">Annex 4 lists the envisioned applications with particular features and specific PPDR examples. The applications are grouped under the narrowband, wideband or broadband headings to indicate which technologies are most suitable to supply the particular application and their features. For each example, the importance weighting (high, medium, low) of that particular application and feature to PPDR is indicated. This importance weighting is indicated for the three radio operating environments that are identified in Annex 3: § 3.2.1 </w:t>
      </w:r>
      <w:r w:rsidR="00546D3A">
        <w:rPr>
          <w:lang w:val="en-US"/>
        </w:rPr>
        <w:t>“</w:t>
      </w:r>
      <w:r w:rsidRPr="008A0E3C">
        <w:rPr>
          <w:lang w:val="en-US"/>
        </w:rPr>
        <w:t>Day-to-day operations</w:t>
      </w:r>
      <w:r w:rsidR="006D54C0">
        <w:rPr>
          <w:lang w:val="en-US"/>
        </w:rPr>
        <w:t>"</w:t>
      </w:r>
      <w:r w:rsidRPr="008A0E3C">
        <w:rPr>
          <w:lang w:val="en-US"/>
        </w:rPr>
        <w:t xml:space="preserve">; § 3.2.2 </w:t>
      </w:r>
      <w:r w:rsidR="00546D3A">
        <w:rPr>
          <w:lang w:val="en-US"/>
        </w:rPr>
        <w:t>“</w:t>
      </w:r>
      <w:r w:rsidRPr="008A0E3C">
        <w:rPr>
          <w:lang w:val="en-US"/>
        </w:rPr>
        <w:t>Large emergency and/or public events</w:t>
      </w:r>
      <w:r w:rsidR="006D54C0">
        <w:rPr>
          <w:lang w:val="en-US"/>
        </w:rPr>
        <w:t>"</w:t>
      </w:r>
      <w:r w:rsidRPr="008A0E3C">
        <w:rPr>
          <w:lang w:val="en-US"/>
        </w:rPr>
        <w:t xml:space="preserve">, and; § 3.2.3 </w:t>
      </w:r>
      <w:r w:rsidR="00546D3A">
        <w:rPr>
          <w:lang w:val="en-US"/>
        </w:rPr>
        <w:t>“</w:t>
      </w:r>
      <w:r w:rsidRPr="008A0E3C">
        <w:rPr>
          <w:lang w:val="en-US"/>
        </w:rPr>
        <w:t>Disasters</w:t>
      </w:r>
      <w:r w:rsidR="006D54C0">
        <w:rPr>
          <w:lang w:val="en-US"/>
        </w:rPr>
        <w:t>"</w:t>
      </w:r>
      <w:r w:rsidRPr="008A0E3C">
        <w:rPr>
          <w:lang w:val="en-US"/>
        </w:rPr>
        <w:t>, represented by PP(1), PP(2) and DR, respectively.</w:t>
      </w:r>
    </w:p>
    <w:p w14:paraId="733FCB82" w14:textId="77777777" w:rsidR="008A0E3C" w:rsidRPr="008A0E3C" w:rsidRDefault="008A0E3C" w:rsidP="008A0E3C">
      <w:pPr>
        <w:rPr>
          <w:lang w:val="en-US"/>
        </w:rPr>
      </w:pPr>
      <w:r w:rsidRPr="008A0E3C">
        <w:rPr>
          <w:lang w:val="en-US"/>
        </w:rPr>
        <w:t>In addition to the applications provided by Narrow band Wideband technologies, broadband technologies are expected to be able to supply all of the applications shown in the Table A4-3 of Annex 4. Broadband applications enable an entirely new level of functionality with additional capacity to support higher-speed data and higher-resolution images. The exact applications and particular features to be provided by the various PPDR agencies and organizations are a matter for national administrations and PPDR agencies and organizations. Furthermore, for each example, the relative importance (high, medium or low) of that particular application and feature to PPDR based on current operational imperatives is indicated in the Table.</w:t>
      </w:r>
    </w:p>
    <w:p w14:paraId="716F321C" w14:textId="77777777" w:rsidR="008A0E3C" w:rsidRPr="008A0E3C" w:rsidRDefault="008A0E3C" w:rsidP="008A0E3C">
      <w:pPr>
        <w:rPr>
          <w:lang w:val="en-US"/>
        </w:rPr>
      </w:pPr>
      <w:r w:rsidRPr="008A0E3C">
        <w:rPr>
          <w:lang w:val="en-US"/>
        </w:rPr>
        <w:lastRenderedPageBreak/>
        <w:t>The progressive launch of new multimedia applications for PPDR depends on various factors, including: cost, regulatory and the national legislative climate, nature of the PPDR mandates and the needs of the area to be served. The exact applications and particular features to be provided by the various PPDR agencies and organizations are to be decided by individual organizations.</w:t>
      </w:r>
    </w:p>
    <w:p w14:paraId="51E24DFD" w14:textId="77777777" w:rsidR="008A0E3C" w:rsidRPr="008A0E3C" w:rsidRDefault="008A0E3C" w:rsidP="008A0E3C">
      <w:pPr>
        <w:rPr>
          <w:lang w:val="en-US"/>
        </w:rPr>
      </w:pPr>
      <w:r w:rsidRPr="008A0E3C">
        <w:rPr>
          <w:lang w:val="en-US"/>
        </w:rPr>
        <w:t>The challenge to be taken on board by the future evolution of applications and services providing for PPDR operation is to keep track with the changing demands and requirements of the PPDR agencies and organizations. The following, amongst others, should be considered:</w:t>
      </w:r>
    </w:p>
    <w:p w14:paraId="71D6B973" w14:textId="77777777" w:rsidR="008A0E3C" w:rsidRPr="008A0E3C" w:rsidRDefault="008A0E3C" w:rsidP="008A0E3C">
      <w:pPr>
        <w:pStyle w:val="enumlev1"/>
        <w:rPr>
          <w:lang w:val="en-US"/>
        </w:rPr>
      </w:pPr>
      <w:r w:rsidRPr="008A0E3C">
        <w:rPr>
          <w:lang w:val="en-US"/>
        </w:rPr>
        <w:t>–</w:t>
      </w:r>
      <w:r w:rsidRPr="008A0E3C">
        <w:rPr>
          <w:lang w:val="en-US"/>
        </w:rPr>
        <w:tab/>
        <w:t>implementing advanced solutions enabling existing services to fulfil broader future demands and requirements – e.g. to provide for higher data rates;</w:t>
      </w:r>
    </w:p>
    <w:p w14:paraId="5595691C" w14:textId="77777777" w:rsidR="008A0E3C" w:rsidRPr="008A0E3C" w:rsidRDefault="008A0E3C" w:rsidP="008A0E3C">
      <w:pPr>
        <w:pStyle w:val="enumlev1"/>
        <w:rPr>
          <w:lang w:val="en-US"/>
        </w:rPr>
      </w:pPr>
      <w:r w:rsidRPr="008A0E3C">
        <w:rPr>
          <w:lang w:val="en-US"/>
        </w:rPr>
        <w:t>–</w:t>
      </w:r>
      <w:r w:rsidRPr="008A0E3C">
        <w:rPr>
          <w:lang w:val="en-US"/>
        </w:rPr>
        <w:tab/>
        <w:t>wide availability of such advanced technology with interoperability to reduce cost and network rollout times, and – e.g. by using common standards and common frequency tuning ranges;</w:t>
      </w:r>
    </w:p>
    <w:p w14:paraId="5FEE4C95" w14:textId="77777777" w:rsidR="008A0E3C" w:rsidRPr="008A0E3C" w:rsidRDefault="008A0E3C" w:rsidP="008A0E3C">
      <w:pPr>
        <w:pStyle w:val="enumlev1"/>
        <w:rPr>
          <w:lang w:val="en-US"/>
        </w:rPr>
      </w:pPr>
      <w:r w:rsidRPr="008A0E3C">
        <w:rPr>
          <w:lang w:val="en-US"/>
        </w:rPr>
        <w:t>–</w:t>
      </w:r>
      <w:r w:rsidRPr="008A0E3C">
        <w:rPr>
          <w:lang w:val="en-US"/>
        </w:rPr>
        <w:tab/>
        <w:t>spectrum aspects of existing and future use – e.g. considering the pooling of PPDR usage.</w:t>
      </w:r>
      <w:bookmarkStart w:id="213" w:name="_Toc373310818"/>
    </w:p>
    <w:p w14:paraId="53FCE22B" w14:textId="77777777" w:rsidR="008A0E3C" w:rsidRPr="008A0E3C" w:rsidRDefault="008A0E3C" w:rsidP="008A0E3C">
      <w:pPr>
        <w:pStyle w:val="Heading1"/>
        <w:rPr>
          <w:lang w:val="en-US"/>
        </w:rPr>
      </w:pPr>
      <w:bookmarkStart w:id="214" w:name="_Toc424651788"/>
      <w:bookmarkStart w:id="215" w:name="_Toc424658151"/>
      <w:bookmarkStart w:id="216" w:name="_Toc424658483"/>
      <w:bookmarkStart w:id="217" w:name="_Toc424664223"/>
      <w:bookmarkStart w:id="218" w:name="_Toc431978741"/>
      <w:bookmarkStart w:id="219" w:name="_Toc498421312"/>
      <w:bookmarkStart w:id="220" w:name="_Toc503794928"/>
      <w:bookmarkStart w:id="221" w:name="_Toc503795030"/>
      <w:bookmarkStart w:id="222" w:name="_Toc503795088"/>
      <w:r w:rsidRPr="008A0E3C">
        <w:rPr>
          <w:lang w:val="en-US"/>
        </w:rPr>
        <w:t>5</w:t>
      </w:r>
      <w:r w:rsidRPr="008A0E3C">
        <w:rPr>
          <w:lang w:val="en-US"/>
        </w:rPr>
        <w:tab/>
        <w:t>Spectrum considerations for PPDR</w:t>
      </w:r>
      <w:bookmarkEnd w:id="214"/>
      <w:bookmarkEnd w:id="215"/>
      <w:bookmarkEnd w:id="216"/>
      <w:bookmarkEnd w:id="217"/>
      <w:bookmarkEnd w:id="218"/>
      <w:bookmarkEnd w:id="219"/>
      <w:bookmarkEnd w:id="220"/>
      <w:bookmarkEnd w:id="221"/>
      <w:bookmarkEnd w:id="222"/>
    </w:p>
    <w:p w14:paraId="277D76FF" w14:textId="77777777" w:rsidR="008A0E3C" w:rsidRPr="008A0E3C" w:rsidRDefault="008A0E3C" w:rsidP="008A0E3C">
      <w:pPr>
        <w:rPr>
          <w:lang w:val="en-US"/>
        </w:rPr>
      </w:pPr>
      <w:r w:rsidRPr="008A0E3C">
        <w:rPr>
          <w:lang w:val="en-US"/>
        </w:rPr>
        <w:t xml:space="preserve">Resolution </w:t>
      </w:r>
      <w:r w:rsidRPr="008A0E3C">
        <w:rPr>
          <w:b/>
          <w:lang w:val="en-US"/>
        </w:rPr>
        <w:t>646 (Rev.WRC-15)</w:t>
      </w:r>
      <w:r w:rsidRPr="008A0E3C">
        <w:rPr>
          <w:lang w:val="en-US"/>
        </w:rPr>
        <w:t xml:space="preserve"> encourages administrations to use harmonized frequency ranges for PPDR to the maximum extent possible and to consider the regionally harmonized frequency bands/ranges included in that resolution or parts thereof when undertaking their national planning for PPDR solutions. To further assist administrations, Recommendation ITU-R M.2015 contains the frequency arrangements for PPDR systems in these bands.</w:t>
      </w:r>
    </w:p>
    <w:p w14:paraId="134AD348" w14:textId="77777777" w:rsidR="008A0E3C" w:rsidRPr="008A0E3C" w:rsidRDefault="008A0E3C" w:rsidP="008A0E3C">
      <w:pPr>
        <w:rPr>
          <w:lang w:val="en-US"/>
        </w:rPr>
      </w:pPr>
      <w:r w:rsidRPr="008A0E3C">
        <w:rPr>
          <w:lang w:val="en-US"/>
        </w:rPr>
        <w:t xml:space="preserve">It should be noted that the frequency bands/ranges included in Resolution </w:t>
      </w:r>
      <w:r w:rsidRPr="008A0E3C">
        <w:rPr>
          <w:b/>
          <w:lang w:val="en-US"/>
        </w:rPr>
        <w:t>646</w:t>
      </w:r>
      <w:r w:rsidRPr="008A0E3C">
        <w:rPr>
          <w:lang w:val="en-US"/>
        </w:rPr>
        <w:t xml:space="preserve"> are allocated to a variety of services in accordance with the relevant provisions of the Radio Regulations and that flexibility must be afforded to administrations to determine, at national level, what portions of the spectrum within the bands/ranges in this Resolution can be used by PPDR agencies and organizations in order to meet their particular national requirements.</w:t>
      </w:r>
    </w:p>
    <w:p w14:paraId="38981EF0" w14:textId="77777777" w:rsidR="008A0E3C" w:rsidRPr="008A0E3C" w:rsidRDefault="008A0E3C" w:rsidP="008A0E3C">
      <w:pPr>
        <w:rPr>
          <w:lang w:val="en-US"/>
        </w:rPr>
      </w:pPr>
      <w:r w:rsidRPr="008A0E3C">
        <w:rPr>
          <w:lang w:val="en-US"/>
        </w:rPr>
        <w:t>When considering appropriate frequencies for PPDR systems i</w:t>
      </w:r>
      <w:r w:rsidRPr="008A0E3C" w:rsidDel="008F0959">
        <w:rPr>
          <w:lang w:val="en-US"/>
        </w:rPr>
        <w:t xml:space="preserve">t should be recognized that the propagation characteristics of lower frequencies allow </w:t>
      </w:r>
      <w:r w:rsidRPr="008A0E3C">
        <w:rPr>
          <w:lang w:val="en-US"/>
        </w:rPr>
        <w:t>signals</w:t>
      </w:r>
      <w:r w:rsidRPr="008A0E3C" w:rsidDel="008F0959">
        <w:rPr>
          <w:lang w:val="en-US"/>
        </w:rPr>
        <w:t xml:space="preserve"> to </w:t>
      </w:r>
      <w:r w:rsidRPr="008A0E3C">
        <w:rPr>
          <w:lang w:val="en-US"/>
        </w:rPr>
        <w:t>propagate</w:t>
      </w:r>
      <w:r w:rsidRPr="008A0E3C" w:rsidDel="008F0959">
        <w:rPr>
          <w:lang w:val="en-US"/>
        </w:rPr>
        <w:t xml:space="preserve"> </w:t>
      </w:r>
      <w:r w:rsidRPr="008A0E3C">
        <w:rPr>
          <w:lang w:val="en-US"/>
        </w:rPr>
        <w:t>further</w:t>
      </w:r>
      <w:r w:rsidRPr="008A0E3C" w:rsidDel="008F0959">
        <w:rPr>
          <w:lang w:val="en-US"/>
        </w:rPr>
        <w:t xml:space="preserve"> than higher frequencies, making low</w:t>
      </w:r>
      <w:r w:rsidRPr="008A0E3C">
        <w:rPr>
          <w:lang w:val="en-US"/>
        </w:rPr>
        <w:t>er</w:t>
      </w:r>
      <w:r w:rsidRPr="008A0E3C" w:rsidDel="008F0959">
        <w:rPr>
          <w:lang w:val="en-US"/>
        </w:rPr>
        <w:t xml:space="preserve"> frequency systems potentially less costly to deploy</w:t>
      </w:r>
      <w:r w:rsidRPr="008A0E3C">
        <w:rPr>
          <w:lang w:val="en-US"/>
        </w:rPr>
        <w:t>, e.g.</w:t>
      </w:r>
      <w:r w:rsidRPr="008A0E3C" w:rsidDel="008F0959">
        <w:rPr>
          <w:lang w:val="en-US"/>
        </w:rPr>
        <w:t xml:space="preserve"> in rural areas. Lower frequencies are also sometimes preferred in urban settings due to their superior building penetration. However, these lower frequencies</w:t>
      </w:r>
      <w:r w:rsidRPr="008A0E3C">
        <w:rPr>
          <w:lang w:val="en-US"/>
        </w:rPr>
        <w:t xml:space="preserve"> and the related bands</w:t>
      </w:r>
      <w:r w:rsidRPr="008A0E3C" w:rsidDel="008F0959">
        <w:rPr>
          <w:lang w:val="en-US"/>
        </w:rPr>
        <w:t xml:space="preserve"> have become saturated over time and to prevent </w:t>
      </w:r>
      <w:r w:rsidRPr="008A0E3C">
        <w:rPr>
          <w:lang w:val="en-US"/>
        </w:rPr>
        <w:t>further congestion,</w:t>
      </w:r>
      <w:r w:rsidRPr="008A0E3C" w:rsidDel="008F0959">
        <w:rPr>
          <w:lang w:val="en-US"/>
        </w:rPr>
        <w:t xml:space="preserve"> some administrations </w:t>
      </w:r>
      <w:r w:rsidRPr="008A0E3C">
        <w:rPr>
          <w:lang w:val="en-US"/>
        </w:rPr>
        <w:t>are</w:t>
      </w:r>
      <w:r w:rsidRPr="008A0E3C" w:rsidDel="008F0959">
        <w:rPr>
          <w:lang w:val="en-US"/>
        </w:rPr>
        <w:t xml:space="preserve"> </w:t>
      </w:r>
      <w:r w:rsidRPr="008A0E3C">
        <w:rPr>
          <w:lang w:val="en-US"/>
        </w:rPr>
        <w:t>using</w:t>
      </w:r>
      <w:r w:rsidRPr="008A0E3C" w:rsidDel="008F0959">
        <w:rPr>
          <w:lang w:val="en-US"/>
        </w:rPr>
        <w:t xml:space="preserve"> more than one frequency band in different parts of the radio spectrum.</w:t>
      </w:r>
    </w:p>
    <w:p w14:paraId="3EE7B65A" w14:textId="77777777" w:rsidR="008A0E3C" w:rsidRPr="008A0E3C" w:rsidRDefault="008A0E3C" w:rsidP="008A0E3C">
      <w:pPr>
        <w:pStyle w:val="Heading2"/>
        <w:rPr>
          <w:lang w:val="en-US"/>
        </w:rPr>
      </w:pPr>
      <w:bookmarkStart w:id="223" w:name="_Toc408391699"/>
      <w:bookmarkStart w:id="224" w:name="_Toc408392291"/>
      <w:bookmarkStart w:id="225" w:name="_Toc424651789"/>
      <w:bookmarkStart w:id="226" w:name="_Toc424658152"/>
      <w:bookmarkStart w:id="227" w:name="_Toc424658484"/>
      <w:bookmarkStart w:id="228" w:name="_Toc424664224"/>
      <w:bookmarkStart w:id="229" w:name="_Toc431978742"/>
      <w:bookmarkStart w:id="230" w:name="_Toc498421313"/>
      <w:bookmarkStart w:id="231" w:name="_Toc503794929"/>
      <w:bookmarkStart w:id="232" w:name="_Toc503795031"/>
      <w:bookmarkStart w:id="233" w:name="_Toc503795089"/>
      <w:r w:rsidRPr="008A0E3C">
        <w:rPr>
          <w:lang w:val="en-US"/>
        </w:rPr>
        <w:t>5.1</w:t>
      </w:r>
      <w:r w:rsidRPr="008A0E3C">
        <w:rPr>
          <w:lang w:val="en-US"/>
        </w:rPr>
        <w:tab/>
        <w:t>Spectrum-requirement calculations for PPDR</w:t>
      </w:r>
      <w:bookmarkEnd w:id="223"/>
      <w:bookmarkEnd w:id="224"/>
      <w:bookmarkEnd w:id="225"/>
      <w:bookmarkEnd w:id="226"/>
      <w:bookmarkEnd w:id="227"/>
      <w:bookmarkEnd w:id="228"/>
      <w:bookmarkEnd w:id="229"/>
      <w:bookmarkEnd w:id="230"/>
      <w:bookmarkEnd w:id="231"/>
      <w:bookmarkEnd w:id="232"/>
      <w:bookmarkEnd w:id="233"/>
    </w:p>
    <w:p w14:paraId="5A4B7A61" w14:textId="77777777" w:rsidR="008A0E3C" w:rsidRPr="008A0E3C" w:rsidRDefault="008A0E3C" w:rsidP="008A0E3C">
      <w:pPr>
        <w:pStyle w:val="enumlev1"/>
        <w:ind w:left="0" w:firstLine="0"/>
        <w:rPr>
          <w:lang w:val="en-US"/>
        </w:rPr>
      </w:pPr>
      <w:r w:rsidRPr="008A0E3C">
        <w:rPr>
          <w:lang w:val="en-US"/>
        </w:rPr>
        <w:t>In order to evaluate the amount of required spectrum and to plan efficient use of spectrum assessments are usually made by PPDR agencies and organizations on the operational and tactical requirements of PPDR operations in the different scenarios. For this purpose, different methodologies exist.</w:t>
      </w:r>
      <w:r w:rsidRPr="008A0E3C">
        <w:rPr>
          <w:rFonts w:eastAsia="BatangChe"/>
          <w:lang w:val="en-US"/>
        </w:rPr>
        <w:t xml:space="preserve"> Spectrum requirements and examples of spectrum calculations are addressed in Report ITU-R M.2415</w:t>
      </w:r>
      <w:r w:rsidRPr="008A0E3C">
        <w:rPr>
          <w:lang w:val="en-US"/>
        </w:rPr>
        <w:t>.</w:t>
      </w:r>
    </w:p>
    <w:p w14:paraId="1CA2B35B" w14:textId="77777777" w:rsidR="008A0E3C" w:rsidRPr="008A0E3C" w:rsidRDefault="008A0E3C" w:rsidP="008A0E3C">
      <w:pPr>
        <w:pStyle w:val="Heading2"/>
        <w:rPr>
          <w:lang w:val="en-US"/>
        </w:rPr>
      </w:pPr>
      <w:bookmarkStart w:id="234" w:name="_Toc424651790"/>
      <w:bookmarkStart w:id="235" w:name="_Toc424658153"/>
      <w:bookmarkStart w:id="236" w:name="_Toc424658485"/>
      <w:bookmarkStart w:id="237" w:name="_Toc424664225"/>
      <w:bookmarkStart w:id="238" w:name="_Toc431978743"/>
      <w:bookmarkStart w:id="239" w:name="_Toc498421314"/>
      <w:bookmarkStart w:id="240" w:name="_Toc503794930"/>
      <w:bookmarkStart w:id="241" w:name="_Toc503795032"/>
      <w:bookmarkStart w:id="242" w:name="_Toc503795090"/>
      <w:r w:rsidRPr="008A0E3C">
        <w:rPr>
          <w:lang w:val="en-US"/>
        </w:rPr>
        <w:t>5.2</w:t>
      </w:r>
      <w:r w:rsidRPr="008A0E3C">
        <w:rPr>
          <w:lang w:val="en-US"/>
        </w:rPr>
        <w:tab/>
        <w:t>Harmonization of spectrum</w:t>
      </w:r>
      <w:bookmarkEnd w:id="234"/>
      <w:bookmarkEnd w:id="235"/>
      <w:bookmarkEnd w:id="236"/>
      <w:bookmarkEnd w:id="237"/>
      <w:bookmarkEnd w:id="238"/>
      <w:bookmarkEnd w:id="239"/>
      <w:bookmarkEnd w:id="240"/>
      <w:bookmarkEnd w:id="241"/>
      <w:bookmarkEnd w:id="242"/>
    </w:p>
    <w:p w14:paraId="28C774EA" w14:textId="77777777" w:rsidR="008A0E3C" w:rsidRPr="008A0E3C" w:rsidDel="008F0959" w:rsidRDefault="008A0E3C" w:rsidP="008A0E3C">
      <w:pPr>
        <w:rPr>
          <w:lang w:val="en-US"/>
        </w:rPr>
      </w:pPr>
      <w:r w:rsidRPr="008A0E3C" w:rsidDel="008F0959">
        <w:rPr>
          <w:lang w:val="en-US"/>
        </w:rPr>
        <w:t>Significant amounts of spectrum are already in use in various bands in various countries for narrowband PPDR applications</w:t>
      </w:r>
      <w:r w:rsidRPr="008A0E3C">
        <w:rPr>
          <w:lang w:val="en-US"/>
        </w:rPr>
        <w:t>. I</w:t>
      </w:r>
      <w:r w:rsidRPr="008A0E3C" w:rsidDel="008F0959">
        <w:rPr>
          <w:lang w:val="en-US"/>
        </w:rPr>
        <w:t>t should be noted</w:t>
      </w:r>
      <w:r w:rsidRPr="008A0E3C">
        <w:rPr>
          <w:lang w:val="en-US"/>
        </w:rPr>
        <w:t>, however,</w:t>
      </w:r>
      <w:r w:rsidRPr="008A0E3C" w:rsidDel="008F0959">
        <w:rPr>
          <w:lang w:val="en-US"/>
        </w:rPr>
        <w:t xml:space="preserve"> that sufficient spectrum capacity will be required to accommodate future operational needs including narrowband, wideband and broadband applications. Since the </w:t>
      </w:r>
      <w:r w:rsidRPr="008A0E3C">
        <w:rPr>
          <w:lang w:val="en-US"/>
        </w:rPr>
        <w:t xml:space="preserve">first </w:t>
      </w:r>
      <w:r w:rsidRPr="008A0E3C" w:rsidDel="008F0959">
        <w:rPr>
          <w:lang w:val="en-US"/>
        </w:rPr>
        <w:t xml:space="preserve">adoption of Resolution </w:t>
      </w:r>
      <w:r w:rsidRPr="008A0E3C">
        <w:rPr>
          <w:b/>
          <w:lang w:val="en-US"/>
        </w:rPr>
        <w:t>646</w:t>
      </w:r>
      <w:r w:rsidRPr="008A0E3C" w:rsidDel="008F0959">
        <w:rPr>
          <w:lang w:val="en-US"/>
        </w:rPr>
        <w:t xml:space="preserve"> </w:t>
      </w:r>
      <w:r w:rsidRPr="008A0E3C">
        <w:rPr>
          <w:lang w:val="en-US"/>
        </w:rPr>
        <w:t>in 2003,</w:t>
      </w:r>
      <w:r w:rsidRPr="008A0E3C" w:rsidDel="008F0959">
        <w:rPr>
          <w:lang w:val="en-US"/>
        </w:rPr>
        <w:t xml:space="preserve"> experience has shown that the advantages of harmonized spectrum include economic benefits, the development of compatible networks and effective services and the promotion of interoperability of equipment </w:t>
      </w:r>
      <w:r w:rsidRPr="008A0E3C" w:rsidDel="008F0959">
        <w:rPr>
          <w:lang w:val="en-US"/>
        </w:rPr>
        <w:lastRenderedPageBreak/>
        <w:t>internationally and nationally for those agencies that require national and cross-border cooperation with other PPDR agencies and organizations. Some of the benefits are:</w:t>
      </w:r>
    </w:p>
    <w:p w14:paraId="06DCFA18" w14:textId="77777777" w:rsidR="008A0E3C" w:rsidRPr="008A0E3C" w:rsidDel="008F0959" w:rsidRDefault="008A0E3C" w:rsidP="008A0E3C">
      <w:pPr>
        <w:pStyle w:val="enumlev1"/>
        <w:rPr>
          <w:lang w:val="en-US"/>
        </w:rPr>
      </w:pPr>
      <w:r w:rsidRPr="008A0E3C" w:rsidDel="008F0959">
        <w:rPr>
          <w:lang w:val="en-US"/>
        </w:rPr>
        <w:t>–</w:t>
      </w:r>
      <w:r w:rsidRPr="008A0E3C" w:rsidDel="008F0959">
        <w:rPr>
          <w:lang w:val="en-US"/>
        </w:rPr>
        <w:tab/>
        <w:t>economies of scale in the manufacturing of equipment;</w:t>
      </w:r>
    </w:p>
    <w:p w14:paraId="66733053" w14:textId="77777777" w:rsidR="008A0E3C" w:rsidRPr="008A0E3C" w:rsidDel="008F0959" w:rsidRDefault="008A0E3C" w:rsidP="008A0E3C">
      <w:pPr>
        <w:pStyle w:val="enumlev1"/>
        <w:rPr>
          <w:lang w:val="en-US"/>
        </w:rPr>
      </w:pPr>
      <w:r w:rsidRPr="008A0E3C" w:rsidDel="008F0959">
        <w:rPr>
          <w:lang w:val="en-US"/>
        </w:rPr>
        <w:t>–</w:t>
      </w:r>
      <w:r w:rsidRPr="008A0E3C" w:rsidDel="008F0959">
        <w:rPr>
          <w:lang w:val="en-US"/>
        </w:rPr>
        <w:tab/>
        <w:t>readily available off-the-shelf equipment;</w:t>
      </w:r>
    </w:p>
    <w:p w14:paraId="6C11D689" w14:textId="77777777" w:rsidR="008A0E3C" w:rsidRPr="008A0E3C" w:rsidDel="008F0959" w:rsidRDefault="008A0E3C" w:rsidP="008A0E3C">
      <w:pPr>
        <w:pStyle w:val="enumlev1"/>
        <w:rPr>
          <w:lang w:val="en-US"/>
        </w:rPr>
      </w:pPr>
      <w:r w:rsidRPr="008A0E3C" w:rsidDel="008F0959">
        <w:rPr>
          <w:lang w:val="en-US"/>
        </w:rPr>
        <w:t>–</w:t>
      </w:r>
      <w:r w:rsidRPr="008A0E3C" w:rsidDel="008F0959">
        <w:rPr>
          <w:lang w:val="en-US"/>
        </w:rPr>
        <w:tab/>
        <w:t>competitive market</w:t>
      </w:r>
      <w:r w:rsidRPr="008A0E3C">
        <w:rPr>
          <w:lang w:val="en-US"/>
        </w:rPr>
        <w:t>s</w:t>
      </w:r>
      <w:r w:rsidRPr="008A0E3C" w:rsidDel="008F0959">
        <w:rPr>
          <w:lang w:val="en-US"/>
        </w:rPr>
        <w:t xml:space="preserve"> for equipment procurement;</w:t>
      </w:r>
    </w:p>
    <w:p w14:paraId="036045AD" w14:textId="77777777" w:rsidR="008A0E3C" w:rsidRPr="008A0E3C" w:rsidDel="008F0959" w:rsidRDefault="008A0E3C" w:rsidP="008A0E3C">
      <w:pPr>
        <w:pStyle w:val="enumlev1"/>
        <w:rPr>
          <w:lang w:val="en-US"/>
        </w:rPr>
      </w:pPr>
      <w:r w:rsidRPr="008A0E3C" w:rsidDel="008F0959">
        <w:rPr>
          <w:lang w:val="en-US"/>
        </w:rPr>
        <w:t>–</w:t>
      </w:r>
      <w:r w:rsidRPr="008A0E3C" w:rsidDel="008F0959">
        <w:rPr>
          <w:lang w:val="en-US"/>
        </w:rPr>
        <w:tab/>
        <w:t xml:space="preserve">increased spectrum efficiency; </w:t>
      </w:r>
    </w:p>
    <w:p w14:paraId="1F5DB3B9" w14:textId="77777777" w:rsidR="008A0E3C" w:rsidRPr="008A0E3C" w:rsidDel="008F0959" w:rsidRDefault="008A0E3C" w:rsidP="008A0E3C">
      <w:pPr>
        <w:pStyle w:val="enumlev1"/>
        <w:rPr>
          <w:lang w:val="en-US"/>
        </w:rPr>
      </w:pPr>
      <w:r w:rsidRPr="008A0E3C" w:rsidDel="008F0959">
        <w:rPr>
          <w:lang w:val="en-US"/>
        </w:rPr>
        <w:t>–</w:t>
      </w:r>
      <w:r w:rsidRPr="008A0E3C" w:rsidDel="008F0959">
        <w:rPr>
          <w:lang w:val="en-US"/>
        </w:rPr>
        <w:tab/>
        <w:t>efficient planning and border coordination of land mobile spectrum due to globally/regionally harmonized frequency arrangements; and</w:t>
      </w:r>
    </w:p>
    <w:p w14:paraId="68C48AAF" w14:textId="77777777" w:rsidR="008A0E3C" w:rsidRPr="008A0E3C" w:rsidDel="008F0959" w:rsidRDefault="008A0E3C" w:rsidP="008A0E3C">
      <w:pPr>
        <w:pStyle w:val="enumlev1"/>
        <w:rPr>
          <w:lang w:val="en-US"/>
        </w:rPr>
      </w:pPr>
      <w:r w:rsidRPr="008A0E3C" w:rsidDel="008F0959">
        <w:rPr>
          <w:lang w:val="en-US"/>
        </w:rPr>
        <w:t>–</w:t>
      </w:r>
      <w:r w:rsidRPr="008A0E3C" w:rsidDel="008F0959">
        <w:rPr>
          <w:lang w:val="en-US"/>
        </w:rPr>
        <w:tab/>
        <w:t>stability in band planning</w:t>
      </w:r>
      <w:r w:rsidRPr="008A0E3C">
        <w:rPr>
          <w:lang w:val="en-US"/>
        </w:rPr>
        <w:t>;</w:t>
      </w:r>
      <w:r w:rsidRPr="008A0E3C" w:rsidDel="008F0959">
        <w:rPr>
          <w:lang w:val="en-US"/>
        </w:rPr>
        <w:t xml:space="preserve"> that is, evolving to globally/regionally harmonized spectrum arrangements may assist in more efficient planning of land mobile spectrum; and</w:t>
      </w:r>
    </w:p>
    <w:p w14:paraId="57094A8B" w14:textId="77777777" w:rsidR="008A0E3C" w:rsidRPr="008A0E3C" w:rsidRDefault="008A0E3C" w:rsidP="008A0E3C">
      <w:pPr>
        <w:pStyle w:val="enumlev1"/>
        <w:rPr>
          <w:lang w:val="en-US"/>
        </w:rPr>
      </w:pPr>
      <w:r w:rsidRPr="008A0E3C" w:rsidDel="008F0959">
        <w:rPr>
          <w:lang w:val="en-US"/>
        </w:rPr>
        <w:t>–</w:t>
      </w:r>
      <w:r w:rsidRPr="008A0E3C" w:rsidDel="008F0959">
        <w:rPr>
          <w:lang w:val="en-US"/>
        </w:rPr>
        <w:tab/>
        <w:t>increased effective response to disaster relief.</w:t>
      </w:r>
      <w:bookmarkStart w:id="243" w:name="_Toc373310827"/>
      <w:bookmarkStart w:id="244" w:name="_Toc401570762"/>
    </w:p>
    <w:p w14:paraId="1A7D90B6" w14:textId="77777777" w:rsidR="00723603" w:rsidRDefault="00723603" w:rsidP="008A0E3C">
      <w:pPr>
        <w:pStyle w:val="PartNo"/>
        <w:spacing w:before="360"/>
        <w:rPr>
          <w:b/>
          <w:bCs/>
          <w:lang w:val="en-US"/>
        </w:rPr>
      </w:pPr>
      <w:bookmarkStart w:id="245" w:name="_Toc424651791"/>
      <w:bookmarkStart w:id="246" w:name="_Toc424658486"/>
      <w:bookmarkStart w:id="247" w:name="_Toc503795033"/>
      <w:bookmarkStart w:id="248" w:name="_Toc503795091"/>
      <w:r>
        <w:rPr>
          <w:b/>
          <w:bCs/>
          <w:lang w:val="en-US"/>
        </w:rPr>
        <w:br w:type="page"/>
      </w:r>
    </w:p>
    <w:p w14:paraId="5E256444" w14:textId="77777777" w:rsidR="008A0E3C" w:rsidRPr="00723603" w:rsidRDefault="00723603" w:rsidP="00723603">
      <w:pPr>
        <w:pStyle w:val="PartNo"/>
        <w:spacing w:before="360"/>
        <w:jc w:val="center"/>
        <w:rPr>
          <w:lang w:val="en-US"/>
        </w:rPr>
      </w:pPr>
      <w:r w:rsidRPr="00723603">
        <w:rPr>
          <w:lang w:val="en-US"/>
        </w:rPr>
        <w:lastRenderedPageBreak/>
        <w:t xml:space="preserve">PART </w:t>
      </w:r>
      <w:bookmarkEnd w:id="243"/>
      <w:r w:rsidRPr="00723603">
        <w:rPr>
          <w:lang w:val="en-US"/>
        </w:rPr>
        <w:t>2 – NARROW/WIDEBAND PPDR COMMUNICATIONS</w:t>
      </w:r>
      <w:bookmarkEnd w:id="244"/>
      <w:bookmarkEnd w:id="245"/>
      <w:bookmarkEnd w:id="246"/>
      <w:bookmarkEnd w:id="247"/>
      <w:bookmarkEnd w:id="248"/>
    </w:p>
    <w:p w14:paraId="5B846FD9" w14:textId="77777777" w:rsidR="008A0E3C" w:rsidRPr="008A0E3C" w:rsidRDefault="008A0E3C" w:rsidP="00723603">
      <w:pPr>
        <w:pStyle w:val="Normalaftertitle"/>
        <w:rPr>
          <w:lang w:val="en-US"/>
        </w:rPr>
      </w:pPr>
      <w:r w:rsidRPr="008A0E3C">
        <w:rPr>
          <w:lang w:val="en-US"/>
        </w:rPr>
        <w:t xml:space="preserve">This Part addresses </w:t>
      </w:r>
      <w:r w:rsidRPr="008A0E3C" w:rsidDel="00D12495">
        <w:rPr>
          <w:lang w:val="en-US"/>
        </w:rPr>
        <w:t>narrow</w:t>
      </w:r>
      <w:r w:rsidRPr="008A0E3C">
        <w:rPr>
          <w:lang w:val="en-US"/>
        </w:rPr>
        <w:t>band</w:t>
      </w:r>
      <w:r w:rsidRPr="008A0E3C" w:rsidDel="00D12495">
        <w:rPr>
          <w:lang w:val="en-US"/>
        </w:rPr>
        <w:t xml:space="preserve"> and wideband PPDR </w:t>
      </w:r>
      <w:r w:rsidRPr="008A0E3C">
        <w:rPr>
          <w:lang w:val="en-US"/>
        </w:rPr>
        <w:t>radio</w:t>
      </w:r>
      <w:r w:rsidRPr="008A0E3C" w:rsidDel="00D12495">
        <w:rPr>
          <w:lang w:val="en-US"/>
        </w:rPr>
        <w:t xml:space="preserve">communications </w:t>
      </w:r>
      <w:r w:rsidRPr="008A0E3C">
        <w:rPr>
          <w:lang w:val="en-US"/>
        </w:rPr>
        <w:t>systems only</w:t>
      </w:r>
      <w:r w:rsidRPr="008A0E3C" w:rsidDel="00D12495">
        <w:rPr>
          <w:lang w:val="en-US"/>
        </w:rPr>
        <w:t>.</w:t>
      </w:r>
    </w:p>
    <w:p w14:paraId="02C3CE4C" w14:textId="77777777" w:rsidR="008A0E3C" w:rsidRPr="008A0E3C" w:rsidRDefault="008A0E3C" w:rsidP="008A0E3C">
      <w:pPr>
        <w:rPr>
          <w:lang w:val="en-US"/>
        </w:rPr>
      </w:pPr>
      <w:r w:rsidRPr="008A0E3C">
        <w:rPr>
          <w:lang w:val="en-US"/>
        </w:rPr>
        <w:t>In many countries, PPDR agencies and organizations rely on narrowband and/or wideband PPDR radiocommunications systems in carrying out mission-critical tasks.</w:t>
      </w:r>
    </w:p>
    <w:p w14:paraId="2CCDF3C1" w14:textId="77777777" w:rsidR="008A0E3C" w:rsidRPr="008A0E3C" w:rsidRDefault="008A0E3C" w:rsidP="008A0E3C">
      <w:pPr>
        <w:pStyle w:val="Heading1"/>
        <w:rPr>
          <w:lang w:val="en-US"/>
        </w:rPr>
      </w:pPr>
      <w:bookmarkStart w:id="249" w:name="_Toc401570763"/>
      <w:bookmarkStart w:id="250" w:name="_Toc387991904"/>
      <w:bookmarkStart w:id="251" w:name="_Toc424651792"/>
      <w:bookmarkStart w:id="252" w:name="_Toc424658154"/>
      <w:bookmarkStart w:id="253" w:name="_Toc424658487"/>
      <w:bookmarkStart w:id="254" w:name="_Toc424664226"/>
      <w:bookmarkStart w:id="255" w:name="_Toc431978744"/>
      <w:bookmarkStart w:id="256" w:name="_Toc498421315"/>
      <w:bookmarkStart w:id="257" w:name="_Toc503794931"/>
      <w:bookmarkStart w:id="258" w:name="_Toc503795034"/>
      <w:bookmarkStart w:id="259" w:name="_Toc503795092"/>
      <w:r w:rsidRPr="008A0E3C">
        <w:rPr>
          <w:lang w:val="en-US"/>
        </w:rPr>
        <w:t>6</w:t>
      </w:r>
      <w:r w:rsidRPr="008A0E3C">
        <w:rPr>
          <w:lang w:val="en-US"/>
        </w:rPr>
        <w:tab/>
        <w:t>Narrow/wideband PPDR communications</w:t>
      </w:r>
      <w:bookmarkStart w:id="260" w:name="_Toc387991912"/>
      <w:bookmarkStart w:id="261" w:name="_Toc401570768"/>
      <w:bookmarkEnd w:id="249"/>
      <w:bookmarkEnd w:id="250"/>
      <w:bookmarkEnd w:id="251"/>
      <w:bookmarkEnd w:id="252"/>
      <w:bookmarkEnd w:id="253"/>
      <w:bookmarkEnd w:id="254"/>
      <w:bookmarkEnd w:id="255"/>
      <w:bookmarkEnd w:id="256"/>
      <w:bookmarkEnd w:id="257"/>
      <w:bookmarkEnd w:id="258"/>
      <w:bookmarkEnd w:id="259"/>
    </w:p>
    <w:p w14:paraId="740D0B27" w14:textId="77777777" w:rsidR="008A0E3C" w:rsidRPr="008A0E3C" w:rsidRDefault="008A0E3C" w:rsidP="008A0E3C">
      <w:pPr>
        <w:rPr>
          <w:lang w:val="en-US"/>
        </w:rPr>
      </w:pPr>
      <w:r w:rsidRPr="008A0E3C">
        <w:rPr>
          <w:lang w:val="en-US"/>
        </w:rPr>
        <w:t>This section addresses areas specific to narrowband/ wideband PPDR communications.</w:t>
      </w:r>
    </w:p>
    <w:p w14:paraId="3371D86C" w14:textId="77777777" w:rsidR="008A0E3C" w:rsidRPr="008A0E3C" w:rsidRDefault="008A0E3C" w:rsidP="00723603">
      <w:pPr>
        <w:rPr>
          <w:lang w:val="en-US"/>
        </w:rPr>
      </w:pPr>
      <w:r w:rsidRPr="008A0E3C">
        <w:rPr>
          <w:lang w:val="en-US"/>
        </w:rPr>
        <w:t>Recommendation ITU-R M.2009 identifies radio interface standards applicable for public protection and disaster relief (PPDR) operations in some parts of the UHF band in accordance with Resolution</w:t>
      </w:r>
      <w:r w:rsidR="00723603">
        <w:rPr>
          <w:lang w:val="en-US"/>
        </w:rPr>
        <w:t> </w:t>
      </w:r>
      <w:r w:rsidRPr="008A0E3C">
        <w:rPr>
          <w:b/>
          <w:bCs/>
          <w:lang w:val="en-US"/>
        </w:rPr>
        <w:t>646</w:t>
      </w:r>
      <w:r w:rsidRPr="008A0E3C">
        <w:rPr>
          <w:lang w:val="en-US"/>
        </w:rPr>
        <w:t xml:space="preserve"> </w:t>
      </w:r>
      <w:r w:rsidRPr="008A0E3C">
        <w:rPr>
          <w:rFonts w:eastAsia="한양중고딕"/>
          <w:b/>
          <w:bCs/>
          <w:lang w:val="en-US"/>
        </w:rPr>
        <w:t>(Rev.WRC-12).</w:t>
      </w:r>
    </w:p>
    <w:p w14:paraId="31886773" w14:textId="77777777" w:rsidR="008A0E3C" w:rsidRPr="008A0E3C" w:rsidRDefault="008A0E3C" w:rsidP="008A0E3C">
      <w:pPr>
        <w:pStyle w:val="Heading2"/>
        <w:rPr>
          <w:lang w:val="en-US"/>
        </w:rPr>
      </w:pPr>
      <w:bookmarkStart w:id="262" w:name="_Toc408391700"/>
      <w:bookmarkStart w:id="263" w:name="_Toc408392292"/>
      <w:bookmarkStart w:id="264" w:name="_Toc424651793"/>
      <w:bookmarkStart w:id="265" w:name="_Toc424658155"/>
      <w:bookmarkStart w:id="266" w:name="_Toc424658488"/>
      <w:bookmarkStart w:id="267" w:name="_Toc424664227"/>
      <w:bookmarkStart w:id="268" w:name="_Toc431978745"/>
      <w:bookmarkStart w:id="269" w:name="_Toc498421316"/>
      <w:bookmarkStart w:id="270" w:name="_Toc503794932"/>
      <w:bookmarkStart w:id="271" w:name="_Toc503795035"/>
      <w:bookmarkStart w:id="272" w:name="_Toc503795093"/>
      <w:r w:rsidRPr="008A0E3C">
        <w:rPr>
          <w:lang w:val="en-US"/>
        </w:rPr>
        <w:t>6.1</w:t>
      </w:r>
      <w:r w:rsidRPr="008A0E3C">
        <w:rPr>
          <w:lang w:val="en-US"/>
        </w:rPr>
        <w:tab/>
        <w:t>Narrow/wideband applications</w:t>
      </w:r>
      <w:bookmarkEnd w:id="260"/>
      <w:bookmarkEnd w:id="261"/>
      <w:bookmarkEnd w:id="262"/>
      <w:bookmarkEnd w:id="263"/>
      <w:bookmarkEnd w:id="264"/>
      <w:bookmarkEnd w:id="265"/>
      <w:bookmarkEnd w:id="266"/>
      <w:bookmarkEnd w:id="267"/>
      <w:bookmarkEnd w:id="268"/>
      <w:bookmarkEnd w:id="269"/>
      <w:bookmarkEnd w:id="270"/>
      <w:bookmarkEnd w:id="271"/>
      <w:bookmarkEnd w:id="272"/>
    </w:p>
    <w:p w14:paraId="58F573CD" w14:textId="77777777" w:rsidR="008A0E3C" w:rsidRPr="008A0E3C" w:rsidRDefault="008A0E3C" w:rsidP="008A0E3C">
      <w:pPr>
        <w:rPr>
          <w:noProof/>
          <w:lang w:val="en-US"/>
        </w:rPr>
      </w:pPr>
      <w:r w:rsidRPr="008A0E3C">
        <w:rPr>
          <w:noProof/>
          <w:lang w:val="en-US"/>
        </w:rPr>
        <w:t>The following three types of narrowband and wideband appliations might be provided for different PPDR operations and scenarios:</w:t>
      </w:r>
    </w:p>
    <w:p w14:paraId="5B68752F" w14:textId="77777777" w:rsidR="008A0E3C" w:rsidRPr="008A0E3C" w:rsidRDefault="008A0E3C" w:rsidP="008A0E3C">
      <w:pPr>
        <w:pStyle w:val="enumlev1"/>
        <w:rPr>
          <w:lang w:val="en-US"/>
        </w:rPr>
      </w:pPr>
      <w:r w:rsidRPr="008A0E3C">
        <w:rPr>
          <w:lang w:val="en-US"/>
        </w:rPr>
        <w:t>a)</w:t>
      </w:r>
      <w:r w:rsidRPr="008A0E3C">
        <w:rPr>
          <w:lang w:val="en-US"/>
        </w:rPr>
        <w:tab/>
        <w:t>applications associated with the routine day-to-day and emergency operations for public protection applications as outlined in Tables A4-1 and A4-2;</w:t>
      </w:r>
    </w:p>
    <w:p w14:paraId="516473A0" w14:textId="77777777" w:rsidR="008A0E3C" w:rsidRPr="008A0E3C" w:rsidRDefault="008A0E3C" w:rsidP="008A0E3C">
      <w:pPr>
        <w:pStyle w:val="enumlev1"/>
        <w:rPr>
          <w:lang w:val="en-US"/>
        </w:rPr>
      </w:pPr>
      <w:r w:rsidRPr="008A0E3C">
        <w:rPr>
          <w:lang w:val="en-US"/>
        </w:rPr>
        <w:t>b)</w:t>
      </w:r>
      <w:r w:rsidRPr="008A0E3C">
        <w:rPr>
          <w:lang w:val="en-US"/>
        </w:rPr>
        <w:tab/>
        <w:t>applications associated with disaster relief operations as outlined in Tables A4-1 and A4-2; and,</w:t>
      </w:r>
    </w:p>
    <w:p w14:paraId="15B49C04" w14:textId="77777777" w:rsidR="008A0E3C" w:rsidRPr="008A0E3C" w:rsidRDefault="008A0E3C" w:rsidP="008A0E3C">
      <w:pPr>
        <w:pStyle w:val="enumlev1"/>
        <w:rPr>
          <w:lang w:val="en-US"/>
        </w:rPr>
      </w:pPr>
      <w:r w:rsidRPr="008A0E3C">
        <w:rPr>
          <w:lang w:val="en-US"/>
        </w:rPr>
        <w:t>c)</w:t>
      </w:r>
      <w:r w:rsidRPr="008A0E3C">
        <w:rPr>
          <w:lang w:val="en-US"/>
        </w:rPr>
        <w:tab/>
        <w:t>applications for PPDR could be further developed to support a variety of user terminals including handheld and vehicle-mounted.</w:t>
      </w:r>
    </w:p>
    <w:p w14:paraId="4CD20597" w14:textId="77777777" w:rsidR="008A0E3C" w:rsidRPr="008A0E3C" w:rsidRDefault="008A0E3C" w:rsidP="008A0E3C">
      <w:pPr>
        <w:pStyle w:val="enumlev1"/>
        <w:ind w:left="0" w:firstLine="0"/>
        <w:rPr>
          <w:lang w:val="en-US"/>
        </w:rPr>
      </w:pPr>
      <w:r w:rsidRPr="008A0E3C">
        <w:rPr>
          <w:lang w:val="en-US"/>
        </w:rPr>
        <w:t>Further information on proposed PPDR operations and scenarios for narrowband and wideband applications can be seen in the relevant Tables of Annex 4.</w:t>
      </w:r>
    </w:p>
    <w:p w14:paraId="302D5E47" w14:textId="77777777" w:rsidR="008A0E3C" w:rsidRPr="008A0E3C" w:rsidRDefault="008A0E3C" w:rsidP="008A0E3C">
      <w:pPr>
        <w:pStyle w:val="Heading3"/>
        <w:rPr>
          <w:lang w:val="en-US"/>
        </w:rPr>
      </w:pPr>
      <w:bookmarkStart w:id="273" w:name="_Toc424658028"/>
      <w:bookmarkStart w:id="274" w:name="_Toc424658156"/>
      <w:bookmarkStart w:id="275" w:name="_Toc424658489"/>
      <w:r w:rsidRPr="008A0E3C">
        <w:rPr>
          <w:lang w:val="en-US"/>
        </w:rPr>
        <w:t>6.1.1</w:t>
      </w:r>
      <w:r w:rsidRPr="008A0E3C">
        <w:rPr>
          <w:lang w:val="en-US"/>
        </w:rPr>
        <w:tab/>
        <w:t>Narrowband PPDR services and applications</w:t>
      </w:r>
      <w:bookmarkEnd w:id="273"/>
      <w:bookmarkEnd w:id="274"/>
      <w:bookmarkEnd w:id="275"/>
    </w:p>
    <w:p w14:paraId="57869D43" w14:textId="77777777" w:rsidR="008A0E3C" w:rsidRPr="008A0E3C" w:rsidRDefault="008A0E3C" w:rsidP="008A0E3C">
      <w:pPr>
        <w:rPr>
          <w:lang w:val="en-US"/>
        </w:rPr>
      </w:pPr>
      <w:r w:rsidRPr="008A0E3C">
        <w:rPr>
          <w:lang w:val="en-US"/>
        </w:rPr>
        <w:t>Voice communication plays a dominant role in narrowband PPDR services and applications.</w:t>
      </w:r>
      <w:r w:rsidRPr="008A0E3C">
        <w:rPr>
          <w:lang w:val="en-US"/>
        </w:rPr>
        <w:br/>
        <w:t>The following voice services are typically supported:</w:t>
      </w:r>
    </w:p>
    <w:p w14:paraId="624BFA84" w14:textId="77777777" w:rsidR="008A0E3C" w:rsidRPr="008A0E3C" w:rsidRDefault="008A0E3C" w:rsidP="008A0E3C">
      <w:pPr>
        <w:pStyle w:val="enumlev1"/>
        <w:rPr>
          <w:lang w:val="en-US"/>
        </w:rPr>
      </w:pPr>
      <w:r w:rsidRPr="008A0E3C">
        <w:rPr>
          <w:lang w:val="en-US"/>
        </w:rPr>
        <w:t>–</w:t>
      </w:r>
      <w:r w:rsidRPr="008A0E3C">
        <w:rPr>
          <w:lang w:val="en-US"/>
        </w:rPr>
        <w:tab/>
        <w:t>group call with fast call set-up;</w:t>
      </w:r>
    </w:p>
    <w:p w14:paraId="17D6785E" w14:textId="77777777" w:rsidR="008A0E3C" w:rsidRPr="008A0E3C" w:rsidRDefault="008A0E3C" w:rsidP="008A0E3C">
      <w:pPr>
        <w:pStyle w:val="enumlev1"/>
        <w:rPr>
          <w:lang w:val="en-US"/>
        </w:rPr>
      </w:pPr>
      <w:r w:rsidRPr="008A0E3C">
        <w:rPr>
          <w:lang w:val="en-US"/>
        </w:rPr>
        <w:t>–</w:t>
      </w:r>
      <w:r w:rsidRPr="008A0E3C">
        <w:rPr>
          <w:lang w:val="en-US"/>
        </w:rPr>
        <w:tab/>
        <w:t>broadcast call; and</w:t>
      </w:r>
    </w:p>
    <w:p w14:paraId="19D45C88" w14:textId="77777777" w:rsidR="008A0E3C" w:rsidRPr="008A0E3C" w:rsidRDefault="008A0E3C" w:rsidP="008A0E3C">
      <w:pPr>
        <w:pStyle w:val="enumlev1"/>
        <w:rPr>
          <w:lang w:val="en-US"/>
        </w:rPr>
      </w:pPr>
      <w:r w:rsidRPr="008A0E3C">
        <w:rPr>
          <w:lang w:val="en-US"/>
        </w:rPr>
        <w:t>–</w:t>
      </w:r>
      <w:r w:rsidRPr="008A0E3C">
        <w:rPr>
          <w:lang w:val="en-US"/>
        </w:rPr>
        <w:tab/>
        <w:t>point-to-point call;</w:t>
      </w:r>
    </w:p>
    <w:p w14:paraId="02EE9198" w14:textId="77777777" w:rsidR="008A0E3C" w:rsidRPr="008A0E3C" w:rsidRDefault="008A0E3C" w:rsidP="008A0E3C">
      <w:pPr>
        <w:pStyle w:val="enumlev1"/>
        <w:rPr>
          <w:lang w:val="en-US"/>
        </w:rPr>
      </w:pPr>
      <w:r w:rsidRPr="008A0E3C">
        <w:rPr>
          <w:lang w:val="en-US"/>
        </w:rPr>
        <w:t>–</w:t>
      </w:r>
      <w:r w:rsidRPr="008A0E3C">
        <w:rPr>
          <w:lang w:val="en-US"/>
        </w:rPr>
        <w:tab/>
        <w:t>DMO;</w:t>
      </w:r>
    </w:p>
    <w:p w14:paraId="155432F0" w14:textId="77777777" w:rsidR="008A0E3C" w:rsidRPr="008A0E3C" w:rsidRDefault="008A0E3C" w:rsidP="008A0E3C">
      <w:pPr>
        <w:pStyle w:val="enumlev1"/>
        <w:rPr>
          <w:lang w:val="en-US"/>
        </w:rPr>
      </w:pPr>
      <w:r w:rsidRPr="008A0E3C">
        <w:rPr>
          <w:lang w:val="en-US"/>
        </w:rPr>
        <w:t>–</w:t>
      </w:r>
      <w:r w:rsidRPr="008A0E3C">
        <w:rPr>
          <w:lang w:val="en-US"/>
        </w:rPr>
        <w:tab/>
        <w:t>Emergency call.</w:t>
      </w:r>
    </w:p>
    <w:p w14:paraId="5A32D5F0" w14:textId="77777777" w:rsidR="008A0E3C" w:rsidRPr="008A0E3C" w:rsidRDefault="008A0E3C" w:rsidP="008A0E3C">
      <w:pPr>
        <w:rPr>
          <w:lang w:val="en-US"/>
        </w:rPr>
      </w:pPr>
      <w:r w:rsidRPr="008A0E3C">
        <w:rPr>
          <w:lang w:val="en-US"/>
        </w:rPr>
        <w:t>The following low-speed PPDR data applications may also be supported:</w:t>
      </w:r>
    </w:p>
    <w:p w14:paraId="6B46443B" w14:textId="77777777" w:rsidR="008A0E3C" w:rsidRPr="008A0E3C" w:rsidRDefault="008A0E3C" w:rsidP="008A0E3C">
      <w:pPr>
        <w:pStyle w:val="enumlev1"/>
        <w:rPr>
          <w:lang w:val="en-US"/>
        </w:rPr>
      </w:pPr>
      <w:r w:rsidRPr="008A0E3C">
        <w:rPr>
          <w:lang w:val="en-US"/>
        </w:rPr>
        <w:t>–</w:t>
      </w:r>
      <w:r w:rsidRPr="008A0E3C">
        <w:rPr>
          <w:lang w:val="en-US"/>
        </w:rPr>
        <w:tab/>
        <w:t>pre-defined status messages;</w:t>
      </w:r>
    </w:p>
    <w:p w14:paraId="01B488CB" w14:textId="77777777" w:rsidR="008A0E3C" w:rsidRPr="008A0E3C" w:rsidRDefault="008A0E3C" w:rsidP="008A0E3C">
      <w:pPr>
        <w:pStyle w:val="enumlev1"/>
        <w:rPr>
          <w:lang w:val="en-US"/>
        </w:rPr>
      </w:pPr>
      <w:r w:rsidRPr="008A0E3C">
        <w:rPr>
          <w:lang w:val="en-US"/>
        </w:rPr>
        <w:t>–</w:t>
      </w:r>
      <w:r w:rsidRPr="008A0E3C">
        <w:rPr>
          <w:lang w:val="en-US"/>
        </w:rPr>
        <w:tab/>
        <w:t>transfer of location information;</w:t>
      </w:r>
    </w:p>
    <w:p w14:paraId="05F082E1" w14:textId="77777777" w:rsidR="008A0E3C" w:rsidRPr="008A0E3C" w:rsidRDefault="008A0E3C" w:rsidP="008A0E3C">
      <w:pPr>
        <w:pStyle w:val="enumlev1"/>
        <w:rPr>
          <w:lang w:val="en-US"/>
        </w:rPr>
      </w:pPr>
      <w:r w:rsidRPr="008A0E3C">
        <w:rPr>
          <w:lang w:val="en-US"/>
        </w:rPr>
        <w:t>–</w:t>
      </w:r>
      <w:r w:rsidRPr="008A0E3C">
        <w:rPr>
          <w:lang w:val="en-US"/>
        </w:rPr>
        <w:tab/>
        <w:t>vehicle status;</w:t>
      </w:r>
    </w:p>
    <w:p w14:paraId="76D9AEE1" w14:textId="77777777" w:rsidR="008A0E3C" w:rsidRPr="008A0E3C" w:rsidRDefault="008A0E3C" w:rsidP="008A0E3C">
      <w:pPr>
        <w:pStyle w:val="enumlev1"/>
        <w:rPr>
          <w:lang w:val="en-US"/>
        </w:rPr>
      </w:pPr>
      <w:r w:rsidRPr="008A0E3C">
        <w:rPr>
          <w:lang w:val="en-US"/>
        </w:rPr>
        <w:t>–</w:t>
      </w:r>
      <w:r w:rsidRPr="008A0E3C">
        <w:rPr>
          <w:lang w:val="en-US"/>
        </w:rPr>
        <w:tab/>
        <w:t>short messages; and</w:t>
      </w:r>
    </w:p>
    <w:p w14:paraId="1816E6F7" w14:textId="77777777" w:rsidR="008A0E3C" w:rsidRPr="008A0E3C" w:rsidRDefault="008A0E3C" w:rsidP="008A0E3C">
      <w:pPr>
        <w:pStyle w:val="enumlev1"/>
        <w:rPr>
          <w:lang w:val="en-US"/>
        </w:rPr>
      </w:pPr>
      <w:r w:rsidRPr="008A0E3C">
        <w:rPr>
          <w:lang w:val="en-US"/>
        </w:rPr>
        <w:t>–</w:t>
      </w:r>
      <w:r w:rsidRPr="008A0E3C">
        <w:rPr>
          <w:lang w:val="en-US"/>
        </w:rPr>
        <w:tab/>
        <w:t>access to databases (very small data volume only).</w:t>
      </w:r>
    </w:p>
    <w:p w14:paraId="41A75863" w14:textId="77777777" w:rsidR="008A0E3C" w:rsidRPr="008A0E3C" w:rsidRDefault="008A0E3C" w:rsidP="008A0E3C">
      <w:pPr>
        <w:rPr>
          <w:noProof/>
          <w:lang w:val="en-US"/>
        </w:rPr>
      </w:pPr>
      <w:r w:rsidRPr="008A0E3C">
        <w:rPr>
          <w:lang w:val="en-US"/>
        </w:rPr>
        <w:t>Internet Protocol-based services and applications are supported with very low transmission speeds due to data speed and throughput limitations of the narrowband bearer service. The services and applications will usually be specially designed to cope with the limited data speed, which is lower by several orders of magnitude than the speed provided by current state-of-the-art IP networks.</w:t>
      </w:r>
    </w:p>
    <w:p w14:paraId="4BF6B2D1" w14:textId="77777777" w:rsidR="008A0E3C" w:rsidRPr="008A0E3C" w:rsidRDefault="008A0E3C" w:rsidP="008A0E3C">
      <w:pPr>
        <w:pStyle w:val="Heading3"/>
        <w:rPr>
          <w:lang w:val="en-US"/>
        </w:rPr>
      </w:pPr>
      <w:bookmarkStart w:id="276" w:name="_Toc424658029"/>
      <w:bookmarkStart w:id="277" w:name="_Toc424658157"/>
      <w:bookmarkStart w:id="278" w:name="_Toc424658490"/>
      <w:bookmarkStart w:id="279" w:name="_Toc424664228"/>
      <w:r w:rsidRPr="008A0E3C">
        <w:rPr>
          <w:lang w:val="en-US"/>
        </w:rPr>
        <w:lastRenderedPageBreak/>
        <w:t>6.1.2</w:t>
      </w:r>
      <w:r w:rsidRPr="008A0E3C">
        <w:rPr>
          <w:lang w:val="en-US"/>
        </w:rPr>
        <w:tab/>
        <w:t>Wideband PPDR services and applications</w:t>
      </w:r>
      <w:bookmarkEnd w:id="276"/>
      <w:bookmarkEnd w:id="277"/>
      <w:bookmarkEnd w:id="278"/>
      <w:bookmarkEnd w:id="279"/>
    </w:p>
    <w:p w14:paraId="5236E87F" w14:textId="77777777" w:rsidR="008A0E3C" w:rsidRPr="008A0E3C" w:rsidRDefault="008A0E3C" w:rsidP="008A0E3C">
      <w:pPr>
        <w:rPr>
          <w:lang w:val="en-US"/>
        </w:rPr>
      </w:pPr>
      <w:r w:rsidRPr="008A0E3C">
        <w:rPr>
          <w:lang w:val="en-US"/>
        </w:rPr>
        <w:t>Wideband systems carry data rates of several hundred kbit/s (e.g. in the range of 384</w:t>
      </w:r>
      <w:r w:rsidRPr="008A0E3C">
        <w:rPr>
          <w:lang w:val="en-US"/>
        </w:rPr>
        <w:noBreakHyphen/>
        <w:t>500 kbit/s). With this data speed, many widely used application programs for IP-based services can be used. Wideband services are therefore less limited than narrowband services, while supporting the same voice services.</w:t>
      </w:r>
    </w:p>
    <w:p w14:paraId="1F82318C" w14:textId="77777777" w:rsidR="008A0E3C" w:rsidRPr="008A0E3C" w:rsidRDefault="008A0E3C" w:rsidP="008A0E3C">
      <w:pPr>
        <w:rPr>
          <w:lang w:val="en-US"/>
        </w:rPr>
      </w:pPr>
      <w:r w:rsidRPr="008A0E3C">
        <w:rPr>
          <w:lang w:val="en-US"/>
        </w:rPr>
        <w:t>Examples of PPDR services and applications which may be supported in addition to the narrowband PPDR services and applications mentioned in § 6.2.1 include:</w:t>
      </w:r>
    </w:p>
    <w:p w14:paraId="60B3806E" w14:textId="77777777" w:rsidR="008A0E3C" w:rsidRPr="008A0E3C" w:rsidRDefault="008A0E3C" w:rsidP="008A0E3C">
      <w:pPr>
        <w:pStyle w:val="enumlev1"/>
        <w:rPr>
          <w:lang w:val="en-US"/>
        </w:rPr>
      </w:pPr>
      <w:r w:rsidRPr="008A0E3C">
        <w:rPr>
          <w:lang w:val="en-US"/>
        </w:rPr>
        <w:t>–</w:t>
      </w:r>
      <w:r w:rsidRPr="008A0E3C">
        <w:rPr>
          <w:lang w:val="en-US"/>
        </w:rPr>
        <w:tab/>
        <w:t>E-mail;</w:t>
      </w:r>
    </w:p>
    <w:p w14:paraId="6152DB1E" w14:textId="77777777" w:rsidR="008A0E3C" w:rsidRPr="008A0E3C" w:rsidRDefault="008A0E3C" w:rsidP="008A0E3C">
      <w:pPr>
        <w:pStyle w:val="enumlev1"/>
        <w:rPr>
          <w:lang w:val="en-US"/>
        </w:rPr>
      </w:pPr>
      <w:r w:rsidRPr="008A0E3C">
        <w:rPr>
          <w:lang w:val="en-US"/>
        </w:rPr>
        <w:t>–</w:t>
      </w:r>
      <w:r w:rsidRPr="008A0E3C">
        <w:rPr>
          <w:lang w:val="en-US"/>
        </w:rPr>
        <w:tab/>
        <w:t>access to databases (medium data volume only);</w:t>
      </w:r>
    </w:p>
    <w:p w14:paraId="42AD01F6" w14:textId="77777777" w:rsidR="008A0E3C" w:rsidRPr="008A0E3C" w:rsidRDefault="008A0E3C" w:rsidP="008A0E3C">
      <w:pPr>
        <w:pStyle w:val="enumlev1"/>
        <w:rPr>
          <w:lang w:val="en-US"/>
        </w:rPr>
      </w:pPr>
      <w:r w:rsidRPr="008A0E3C">
        <w:rPr>
          <w:lang w:val="en-US"/>
        </w:rPr>
        <w:t>–</w:t>
      </w:r>
      <w:r w:rsidRPr="008A0E3C">
        <w:rPr>
          <w:lang w:val="en-US"/>
        </w:rPr>
        <w:tab/>
        <w:t>access to server-based applications, including office applications and applications tailored to the needs of the specific organization; and</w:t>
      </w:r>
    </w:p>
    <w:p w14:paraId="02312212" w14:textId="77777777" w:rsidR="008A0E3C" w:rsidRPr="008A0E3C" w:rsidRDefault="008A0E3C" w:rsidP="008A0E3C">
      <w:pPr>
        <w:pStyle w:val="enumlev1"/>
        <w:rPr>
          <w:lang w:val="en-US"/>
        </w:rPr>
      </w:pPr>
      <w:r w:rsidRPr="008A0E3C">
        <w:rPr>
          <w:lang w:val="en-US"/>
        </w:rPr>
        <w:t>–</w:t>
      </w:r>
      <w:r w:rsidRPr="008A0E3C">
        <w:rPr>
          <w:lang w:val="en-US"/>
        </w:rPr>
        <w:tab/>
        <w:t>file transfers (e.g. pictures, fingerprints).</w:t>
      </w:r>
    </w:p>
    <w:p w14:paraId="31F4CF00" w14:textId="77777777" w:rsidR="008A0E3C" w:rsidRPr="008A0E3C" w:rsidRDefault="008A0E3C" w:rsidP="008A0E3C">
      <w:pPr>
        <w:rPr>
          <w:lang w:val="en-US"/>
        </w:rPr>
      </w:pPr>
      <w:r w:rsidRPr="008A0E3C">
        <w:rPr>
          <w:lang w:val="en-US"/>
        </w:rPr>
        <w:t>The servers providing those services typically reside in the IP networks of the respective PPDR agency or organization, rather than in the public Internet, and the PPDR data bearer service provides access to this separate IP network without involvement of the public Internet. This gives the PPDR agency or organization full control over security and availability. The PPDR network is typically designed for higher reliability, availability and security than the public Internet.</w:t>
      </w:r>
    </w:p>
    <w:p w14:paraId="17B61144" w14:textId="77777777" w:rsidR="008A0E3C" w:rsidRPr="008A0E3C" w:rsidRDefault="008A0E3C" w:rsidP="008A0E3C">
      <w:pPr>
        <w:pStyle w:val="Heading2"/>
        <w:rPr>
          <w:lang w:val="en-US"/>
        </w:rPr>
      </w:pPr>
      <w:bookmarkStart w:id="280" w:name="_Toc424651794"/>
      <w:bookmarkStart w:id="281" w:name="_Toc424658158"/>
      <w:bookmarkStart w:id="282" w:name="_Toc424658491"/>
      <w:bookmarkStart w:id="283" w:name="_Toc424664229"/>
      <w:bookmarkStart w:id="284" w:name="_Toc431978746"/>
      <w:bookmarkStart w:id="285" w:name="_Toc498421317"/>
      <w:bookmarkStart w:id="286" w:name="_Toc503794933"/>
      <w:bookmarkStart w:id="287" w:name="_Toc503795036"/>
      <w:bookmarkStart w:id="288" w:name="_Toc503795094"/>
      <w:r w:rsidRPr="008A0E3C">
        <w:rPr>
          <w:lang w:val="en-US"/>
        </w:rPr>
        <w:t>6.2</w:t>
      </w:r>
      <w:r w:rsidRPr="008A0E3C">
        <w:rPr>
          <w:lang w:val="en-US"/>
        </w:rPr>
        <w:tab/>
        <w:t>Solutions to support interoperability for narrowband/ wideband PPDR</w:t>
      </w:r>
      <w:bookmarkEnd w:id="280"/>
      <w:bookmarkEnd w:id="281"/>
      <w:bookmarkEnd w:id="282"/>
      <w:bookmarkEnd w:id="283"/>
      <w:bookmarkEnd w:id="284"/>
      <w:bookmarkEnd w:id="285"/>
      <w:bookmarkEnd w:id="286"/>
      <w:bookmarkEnd w:id="287"/>
      <w:bookmarkEnd w:id="288"/>
    </w:p>
    <w:p w14:paraId="3EC11527" w14:textId="77777777" w:rsidR="008A0E3C" w:rsidRPr="008A0E3C" w:rsidRDefault="008A0E3C" w:rsidP="008A0E3C">
      <w:pPr>
        <w:rPr>
          <w:lang w:val="en-US"/>
        </w:rPr>
      </w:pPr>
      <w:r w:rsidRPr="008A0E3C">
        <w:rPr>
          <w:lang w:val="en-US"/>
        </w:rPr>
        <w:t>As indicated in Part 1, § 3.3.8, there are several elements/components which affect interoperability including, spectrum, technology, network, standards, planning, and available resources. Regarding the technology element, there are a variety of solutions implemented either through pre-planning activities or by using particular narrow- and wideband technologies, which could support and facilitate interoperability as described in the examples below.</w:t>
      </w:r>
    </w:p>
    <w:p w14:paraId="10553C88" w14:textId="77777777" w:rsidR="008A0E3C" w:rsidRPr="008A0E3C" w:rsidRDefault="008A0E3C" w:rsidP="008A0E3C">
      <w:pPr>
        <w:pStyle w:val="Heading3"/>
        <w:rPr>
          <w:lang w:val="en-US"/>
        </w:rPr>
      </w:pPr>
      <w:bookmarkStart w:id="289" w:name="_Toc424651795"/>
      <w:bookmarkStart w:id="290" w:name="_Toc424658030"/>
      <w:bookmarkStart w:id="291" w:name="_Toc424658159"/>
      <w:bookmarkStart w:id="292" w:name="_Toc424658492"/>
      <w:bookmarkStart w:id="293" w:name="_Toc424664230"/>
      <w:r w:rsidRPr="008A0E3C">
        <w:rPr>
          <w:lang w:val="en-US"/>
        </w:rPr>
        <w:t>6.2.1</w:t>
      </w:r>
      <w:r w:rsidRPr="008A0E3C">
        <w:rPr>
          <w:lang w:val="en-US"/>
        </w:rPr>
        <w:tab/>
        <w:t>Cross-band repeaters</w:t>
      </w:r>
      <w:bookmarkEnd w:id="289"/>
      <w:bookmarkEnd w:id="290"/>
      <w:bookmarkEnd w:id="291"/>
      <w:bookmarkEnd w:id="292"/>
      <w:bookmarkEnd w:id="293"/>
    </w:p>
    <w:p w14:paraId="30FFEC33" w14:textId="77777777" w:rsidR="008A0E3C" w:rsidRPr="008A0E3C" w:rsidRDefault="008A0E3C" w:rsidP="008A0E3C">
      <w:pPr>
        <w:rPr>
          <w:lang w:val="en-US"/>
        </w:rPr>
      </w:pPr>
      <w:r w:rsidRPr="008A0E3C">
        <w:rPr>
          <w:lang w:val="en-US"/>
        </w:rPr>
        <w:t>Although less spectrum efficient, the cross-band repeater solution may provide interoperability, especially on a temporary basis. It is a viable solution when agencies, which need to interoperate use different bands and have incompatible systems (either conventional or trunked communications systems, using analogue versus digital modulation and operating in wideband versus narrowband mode). Currently, this solution is a practical approach for radio-radio interconnection because audio and push-to-talk (PTT) logic inputs and outputs are typically available. It requires little or no dispatcher involvement and is typically automated. Once activated, all broadcasts from one channel of one radio system are rebroadcast onto one channel of the second radio system. It also allows each user group involved to use its own subscriber equipment and allows subscriber equipment to have only basic features. The mobile radio implementation of cross-band repeaters is used, especially in mobile command vehicles, by public protection agencies to interconnect mobile users in different frequency bands. Using cross-banding repeaters is a method to solve spectrum and standards incompatibilities with a technology that exists today.</w:t>
      </w:r>
    </w:p>
    <w:p w14:paraId="65151C3E" w14:textId="77777777" w:rsidR="008A0E3C" w:rsidRPr="008A0E3C" w:rsidRDefault="008A0E3C" w:rsidP="008A0E3C">
      <w:pPr>
        <w:pStyle w:val="Heading3"/>
        <w:rPr>
          <w:lang w:val="en-US"/>
        </w:rPr>
      </w:pPr>
      <w:bookmarkStart w:id="294" w:name="_Toc424651796"/>
      <w:bookmarkStart w:id="295" w:name="_Toc424658031"/>
      <w:bookmarkStart w:id="296" w:name="_Toc424658160"/>
      <w:bookmarkStart w:id="297" w:name="_Toc424658493"/>
      <w:bookmarkStart w:id="298" w:name="_Toc424664231"/>
      <w:r w:rsidRPr="008A0E3C">
        <w:rPr>
          <w:lang w:val="en-US"/>
        </w:rPr>
        <w:t>6.2.2</w:t>
      </w:r>
      <w:r w:rsidRPr="008A0E3C">
        <w:rPr>
          <w:lang w:val="en-US"/>
        </w:rPr>
        <w:tab/>
        <w:t>Radio reprogramming</w:t>
      </w:r>
      <w:bookmarkEnd w:id="294"/>
      <w:bookmarkEnd w:id="295"/>
      <w:bookmarkEnd w:id="296"/>
      <w:bookmarkEnd w:id="297"/>
      <w:bookmarkEnd w:id="298"/>
    </w:p>
    <w:p w14:paraId="75E96DCE" w14:textId="77777777" w:rsidR="008A0E3C" w:rsidRPr="008A0E3C" w:rsidRDefault="008A0E3C" w:rsidP="00546D3A">
      <w:pPr>
        <w:rPr>
          <w:lang w:val="en-US"/>
        </w:rPr>
      </w:pPr>
      <w:r w:rsidRPr="008A0E3C">
        <w:rPr>
          <w:lang w:val="en-US"/>
        </w:rPr>
        <w:t>Radio reprogramming to provide channel interoperability occurs between user groups operating in the same frequency band by allowing frequencies to be installed in all incident responders</w:t>
      </w:r>
      <w:r w:rsidR="00546D3A">
        <w:rPr>
          <w:lang w:val="en-US"/>
        </w:rPr>
        <w:t>’</w:t>
      </w:r>
      <w:r w:rsidRPr="008A0E3C">
        <w:rPr>
          <w:lang w:val="en-US"/>
        </w:rPr>
        <w:t xml:space="preserve"> radio equipment. Therefore, in order for this to be an effective solution, the radios should have this as a built-in capability. Radio reprogramming costs less than other interoperability solutions; it may or may not require additional infrastructure; it does not require coordinating and licensing of additional frequencies; and it can provide interoperability on very short notice.</w:t>
      </w:r>
    </w:p>
    <w:p w14:paraId="17267EA2" w14:textId="77777777" w:rsidR="008A0E3C" w:rsidRPr="008A0E3C" w:rsidRDefault="008A0E3C" w:rsidP="008A0E3C">
      <w:pPr>
        <w:rPr>
          <w:lang w:val="en-US"/>
        </w:rPr>
      </w:pPr>
      <w:r w:rsidRPr="008A0E3C">
        <w:rPr>
          <w:lang w:val="en-US"/>
        </w:rPr>
        <w:lastRenderedPageBreak/>
        <w:t>New techniques such as over the air reprogramming allow for instantaneous reprogramming to first responders in critical situations. This can be extremely useful in providing dynamic changes in a chaotic environment.</w:t>
      </w:r>
    </w:p>
    <w:p w14:paraId="3AD4DE00" w14:textId="77777777" w:rsidR="008A0E3C" w:rsidRPr="008A0E3C" w:rsidRDefault="008A0E3C" w:rsidP="008A0E3C">
      <w:pPr>
        <w:pStyle w:val="Heading3"/>
        <w:rPr>
          <w:lang w:val="en-US"/>
        </w:rPr>
      </w:pPr>
      <w:bookmarkStart w:id="299" w:name="_Toc424651797"/>
      <w:bookmarkStart w:id="300" w:name="_Toc424658032"/>
      <w:bookmarkStart w:id="301" w:name="_Toc424658161"/>
      <w:bookmarkStart w:id="302" w:name="_Toc424658494"/>
      <w:bookmarkStart w:id="303" w:name="_Toc424664232"/>
      <w:r w:rsidRPr="008A0E3C">
        <w:rPr>
          <w:lang w:val="en-US"/>
        </w:rPr>
        <w:t>6.2.3</w:t>
      </w:r>
      <w:r w:rsidRPr="008A0E3C">
        <w:rPr>
          <w:lang w:val="en-US"/>
        </w:rPr>
        <w:tab/>
        <w:t>Radio exchange</w:t>
      </w:r>
      <w:bookmarkEnd w:id="299"/>
      <w:bookmarkEnd w:id="300"/>
      <w:bookmarkEnd w:id="301"/>
      <w:bookmarkEnd w:id="302"/>
      <w:bookmarkEnd w:id="303"/>
    </w:p>
    <w:p w14:paraId="135574FA" w14:textId="77777777" w:rsidR="008A0E3C" w:rsidRPr="008A0E3C" w:rsidRDefault="008A0E3C" w:rsidP="008A0E3C">
      <w:pPr>
        <w:overflowPunct/>
        <w:autoSpaceDE/>
        <w:autoSpaceDN/>
        <w:adjustRightInd/>
        <w:spacing w:before="0"/>
        <w:textAlignment w:val="auto"/>
        <w:rPr>
          <w:lang w:val="en-US"/>
        </w:rPr>
      </w:pPr>
      <w:r w:rsidRPr="008A0E3C">
        <w:rPr>
          <w:lang w:val="en-US"/>
        </w:rPr>
        <w:t>Exchange of radios is a simple means to obtain interoperability. Radio exchange provides interoperability between responders with incompatible systems; it does not require coordinating and licensing of additional frequencies; and it can provide interoperability on very short notice.</w:t>
      </w:r>
    </w:p>
    <w:p w14:paraId="50755F87" w14:textId="77777777" w:rsidR="00723603" w:rsidRDefault="00723603" w:rsidP="008A0E3C">
      <w:pPr>
        <w:pStyle w:val="PartNo"/>
        <w:spacing w:before="360"/>
        <w:rPr>
          <w:b/>
          <w:bCs/>
          <w:lang w:val="en-US"/>
        </w:rPr>
      </w:pPr>
      <w:bookmarkStart w:id="304" w:name="_Toc401570789"/>
      <w:bookmarkStart w:id="305" w:name="_Toc424651798"/>
      <w:bookmarkStart w:id="306" w:name="_Toc424658495"/>
      <w:bookmarkStart w:id="307" w:name="_Toc503795037"/>
      <w:bookmarkStart w:id="308" w:name="_Toc503795095"/>
      <w:r>
        <w:rPr>
          <w:b/>
          <w:bCs/>
          <w:lang w:val="en-US"/>
        </w:rPr>
        <w:br w:type="page"/>
      </w:r>
    </w:p>
    <w:p w14:paraId="41DEAD89" w14:textId="77777777" w:rsidR="008A0E3C" w:rsidRPr="00723603" w:rsidRDefault="00723603" w:rsidP="00723603">
      <w:pPr>
        <w:pStyle w:val="PartNo"/>
        <w:spacing w:before="360"/>
        <w:jc w:val="center"/>
        <w:rPr>
          <w:lang w:val="en-US"/>
        </w:rPr>
      </w:pPr>
      <w:r w:rsidRPr="00723603">
        <w:rPr>
          <w:lang w:val="en-US"/>
        </w:rPr>
        <w:lastRenderedPageBreak/>
        <w:t>PART 3 – BROADBAND PPDR</w:t>
      </w:r>
      <w:bookmarkEnd w:id="213"/>
      <w:r w:rsidRPr="00723603">
        <w:rPr>
          <w:lang w:val="en-US"/>
        </w:rPr>
        <w:t xml:space="preserve"> RADIOCOMMUNICATIONS</w:t>
      </w:r>
      <w:bookmarkEnd w:id="304"/>
      <w:bookmarkEnd w:id="305"/>
      <w:bookmarkEnd w:id="306"/>
      <w:bookmarkEnd w:id="307"/>
      <w:bookmarkEnd w:id="308"/>
    </w:p>
    <w:p w14:paraId="16B44567" w14:textId="77777777" w:rsidR="008A0E3C" w:rsidRPr="008A0E3C" w:rsidRDefault="008A0E3C" w:rsidP="00723603">
      <w:pPr>
        <w:pStyle w:val="Normalaftertitle"/>
        <w:rPr>
          <w:lang w:val="en-US"/>
        </w:rPr>
      </w:pPr>
      <w:r w:rsidRPr="008A0E3C">
        <w:rPr>
          <w:lang w:val="en-US"/>
        </w:rPr>
        <w:t>This Part addresses elements of PPDR requirements, standards and harmonization that are associated with the development of broadband technologies for PPDR applications.</w:t>
      </w:r>
    </w:p>
    <w:p w14:paraId="1CD731B9" w14:textId="77777777" w:rsidR="008A0E3C" w:rsidRPr="008A0E3C" w:rsidRDefault="008A0E3C" w:rsidP="008A0E3C">
      <w:pPr>
        <w:rPr>
          <w:lang w:val="en-US"/>
        </w:rPr>
      </w:pPr>
      <w:r w:rsidRPr="008A0E3C">
        <w:rPr>
          <w:lang w:val="en-US"/>
        </w:rPr>
        <w:t>A broadband PPDR system is expected to support various media, such as a flexible combination of multi-media capabilities (simultaneously and in real-time), data and narrowband voice applications.</w:t>
      </w:r>
    </w:p>
    <w:p w14:paraId="069B4D9E" w14:textId="77777777" w:rsidR="008A0E3C" w:rsidRPr="008A0E3C" w:rsidRDefault="008A0E3C" w:rsidP="008A0E3C">
      <w:pPr>
        <w:pStyle w:val="Heading1"/>
        <w:rPr>
          <w:lang w:val="en-US"/>
        </w:rPr>
      </w:pPr>
      <w:bookmarkStart w:id="309" w:name="_Toc387991889"/>
      <w:bookmarkStart w:id="310" w:name="_Toc401570790"/>
      <w:bookmarkStart w:id="311" w:name="_Toc424651799"/>
      <w:bookmarkStart w:id="312" w:name="_Toc424658162"/>
      <w:bookmarkStart w:id="313" w:name="_Toc424658496"/>
      <w:bookmarkStart w:id="314" w:name="_Toc424664233"/>
      <w:bookmarkStart w:id="315" w:name="_Toc431978747"/>
      <w:bookmarkStart w:id="316" w:name="_Toc498421318"/>
      <w:bookmarkStart w:id="317" w:name="_Toc503794934"/>
      <w:bookmarkStart w:id="318" w:name="_Toc503795038"/>
      <w:bookmarkStart w:id="319" w:name="_Toc503795096"/>
      <w:r w:rsidRPr="008A0E3C">
        <w:rPr>
          <w:lang w:val="en-US"/>
        </w:rPr>
        <w:t>7</w:t>
      </w:r>
      <w:r w:rsidRPr="008A0E3C">
        <w:rPr>
          <w:lang w:val="en-US"/>
        </w:rPr>
        <w:tab/>
        <w:t>Broadband PPDR requirements and evolution</w:t>
      </w:r>
      <w:bookmarkEnd w:id="309"/>
      <w:bookmarkEnd w:id="310"/>
      <w:bookmarkEnd w:id="311"/>
      <w:bookmarkEnd w:id="312"/>
      <w:bookmarkEnd w:id="313"/>
      <w:bookmarkEnd w:id="314"/>
      <w:bookmarkEnd w:id="315"/>
      <w:bookmarkEnd w:id="316"/>
      <w:bookmarkEnd w:id="317"/>
      <w:bookmarkEnd w:id="318"/>
      <w:bookmarkEnd w:id="319"/>
    </w:p>
    <w:p w14:paraId="0EFD5DD9" w14:textId="77777777" w:rsidR="008A0E3C" w:rsidRPr="008A0E3C" w:rsidRDefault="008A0E3C" w:rsidP="008A0E3C">
      <w:pPr>
        <w:pStyle w:val="enumlev1"/>
        <w:ind w:left="0" w:firstLine="0"/>
        <w:rPr>
          <w:lang w:val="en-US"/>
        </w:rPr>
      </w:pPr>
      <w:r w:rsidRPr="008A0E3C">
        <w:rPr>
          <w:lang w:val="en-US"/>
        </w:rPr>
        <w:t>Broadband PPDR applications, such as multi-media transmission capabilities (e.g. real time access to PPDR agencies and organizations database) require much higher bit-rates than narrowband or wideband PPDR technology can deliver. Despite inherent trade-offs between achievable data rates and coverage range, depending on the technology and the deployed configuration, broadband systems have a greater ability to provide fast, high-data-rate applications to PPDR agencies and organizations in the field.</w:t>
      </w:r>
    </w:p>
    <w:p w14:paraId="29061132" w14:textId="77777777" w:rsidR="008A0E3C" w:rsidRPr="008A0E3C" w:rsidRDefault="008A0E3C" w:rsidP="008A0E3C">
      <w:pPr>
        <w:rPr>
          <w:lang w:val="en-US"/>
        </w:rPr>
      </w:pPr>
      <w:r w:rsidRPr="008A0E3C">
        <w:rPr>
          <w:lang w:val="en-US"/>
        </w:rPr>
        <w:t>Broadband PPDR services can be realized through any type of network configuration (commercial, hybrid or dedicated), with the possibility to use available commercial equipment, or equipment based on commercial radio modules or chipsets to reduce the costs for network infrastructure</w:t>
      </w:r>
      <w:r w:rsidRPr="008A0E3C">
        <w:rPr>
          <w:lang w:val="en-US"/>
        </w:rPr>
        <w:br/>
        <w:t>(e.g. base stations) and user devices (e.g. terminals).</w:t>
      </w:r>
    </w:p>
    <w:p w14:paraId="68CE69F4" w14:textId="77777777" w:rsidR="008A0E3C" w:rsidRPr="008A0E3C" w:rsidRDefault="008A0E3C" w:rsidP="008A0E3C">
      <w:pPr>
        <w:rPr>
          <w:lang w:val="en-US"/>
        </w:rPr>
      </w:pPr>
      <w:r w:rsidRPr="008A0E3C">
        <w:rPr>
          <w:lang w:val="en-US"/>
        </w:rPr>
        <w:t>The PPDR user community has recognized that a need for broadband PPDR services exists.</w:t>
      </w:r>
    </w:p>
    <w:p w14:paraId="51C397B9" w14:textId="77777777" w:rsidR="008A0E3C" w:rsidRPr="008A0E3C" w:rsidRDefault="008A0E3C" w:rsidP="008A0E3C">
      <w:pPr>
        <w:pStyle w:val="Heading2"/>
        <w:rPr>
          <w:lang w:val="en-US"/>
        </w:rPr>
      </w:pPr>
      <w:bookmarkStart w:id="320" w:name="_Toc408391712"/>
      <w:bookmarkStart w:id="321" w:name="_Toc408392304"/>
      <w:bookmarkStart w:id="322" w:name="_Toc424651800"/>
      <w:bookmarkStart w:id="323" w:name="_Toc424658163"/>
      <w:bookmarkStart w:id="324" w:name="_Toc424658497"/>
      <w:bookmarkStart w:id="325" w:name="_Toc424664234"/>
      <w:bookmarkStart w:id="326" w:name="_Toc431978748"/>
      <w:bookmarkStart w:id="327" w:name="_Toc498421319"/>
      <w:bookmarkStart w:id="328" w:name="_Toc503794935"/>
      <w:bookmarkStart w:id="329" w:name="_Toc503795039"/>
      <w:bookmarkStart w:id="330" w:name="_Toc503795097"/>
      <w:r w:rsidRPr="008A0E3C">
        <w:rPr>
          <w:lang w:val="en-US"/>
        </w:rPr>
        <w:t>7.1</w:t>
      </w:r>
      <w:r w:rsidRPr="008A0E3C">
        <w:rPr>
          <w:lang w:val="en-US"/>
        </w:rPr>
        <w:tab/>
        <w:t>Economies of scale</w:t>
      </w:r>
      <w:bookmarkEnd w:id="320"/>
      <w:bookmarkEnd w:id="321"/>
      <w:bookmarkEnd w:id="322"/>
      <w:bookmarkEnd w:id="323"/>
      <w:bookmarkEnd w:id="324"/>
      <w:bookmarkEnd w:id="325"/>
      <w:bookmarkEnd w:id="326"/>
      <w:bookmarkEnd w:id="327"/>
      <w:bookmarkEnd w:id="328"/>
      <w:bookmarkEnd w:id="329"/>
      <w:bookmarkEnd w:id="330"/>
    </w:p>
    <w:p w14:paraId="57A06521" w14:textId="77777777" w:rsidR="008A0E3C" w:rsidRPr="008A0E3C" w:rsidRDefault="008A0E3C" w:rsidP="008A0E3C">
      <w:pPr>
        <w:rPr>
          <w:lang w:val="en-US"/>
        </w:rPr>
      </w:pPr>
      <w:r w:rsidRPr="008A0E3C">
        <w:rPr>
          <w:lang w:val="en-US"/>
        </w:rPr>
        <w:t>Economic considerations are a factor in the choice of PPDR solution, network design and/or realization time frame. The mobile broadband market is large, and therefore leveraging the use of commercial equipment supporting a range of harmonized frequency bands is beneficial. With a broadband PPDR system not supported by commercial equipment, PPDR equipment may use different radio modules or chipsets in lower production volumes that may result in longer product cycles and higher development cost ultimately passed onto the end user.</w:t>
      </w:r>
    </w:p>
    <w:p w14:paraId="3F54836C" w14:textId="77777777" w:rsidR="008A0E3C" w:rsidRPr="008A0E3C" w:rsidRDefault="008A0E3C" w:rsidP="008A0E3C">
      <w:pPr>
        <w:pStyle w:val="Heading2"/>
        <w:rPr>
          <w:lang w:val="en-US"/>
        </w:rPr>
      </w:pPr>
      <w:bookmarkStart w:id="331" w:name="_Toc424651801"/>
      <w:bookmarkStart w:id="332" w:name="_Toc424658164"/>
      <w:bookmarkStart w:id="333" w:name="_Toc424658498"/>
      <w:bookmarkStart w:id="334" w:name="_Toc424664235"/>
      <w:bookmarkStart w:id="335" w:name="_Toc431978749"/>
      <w:bookmarkStart w:id="336" w:name="_Toc498421320"/>
      <w:bookmarkStart w:id="337" w:name="_Toc503794936"/>
      <w:bookmarkStart w:id="338" w:name="_Toc503795040"/>
      <w:bookmarkStart w:id="339" w:name="_Toc503795098"/>
      <w:bookmarkStart w:id="340" w:name="_Toc408391713"/>
      <w:bookmarkStart w:id="341" w:name="_Toc408392305"/>
      <w:r w:rsidRPr="008A0E3C">
        <w:rPr>
          <w:lang w:val="en-US"/>
        </w:rPr>
        <w:t>7.2</w:t>
      </w:r>
      <w:r w:rsidRPr="008A0E3C">
        <w:rPr>
          <w:lang w:val="en-US"/>
        </w:rPr>
        <w:tab/>
        <w:t>Wide area coverage</w:t>
      </w:r>
      <w:bookmarkEnd w:id="331"/>
      <w:bookmarkEnd w:id="332"/>
      <w:bookmarkEnd w:id="333"/>
      <w:bookmarkEnd w:id="334"/>
      <w:bookmarkEnd w:id="335"/>
      <w:bookmarkEnd w:id="336"/>
      <w:bookmarkEnd w:id="337"/>
      <w:bookmarkEnd w:id="338"/>
      <w:bookmarkEnd w:id="339"/>
    </w:p>
    <w:bookmarkEnd w:id="340"/>
    <w:bookmarkEnd w:id="341"/>
    <w:p w14:paraId="2842974F" w14:textId="77777777" w:rsidR="008A0E3C" w:rsidRPr="008A0E3C" w:rsidRDefault="008A0E3C" w:rsidP="00546D3A">
      <w:pPr>
        <w:rPr>
          <w:szCs w:val="24"/>
          <w:lang w:val="en-US" w:eastAsia="en-GB"/>
        </w:rPr>
      </w:pPr>
      <w:r w:rsidRPr="008A0E3C">
        <w:rPr>
          <w:szCs w:val="24"/>
          <w:lang w:val="en-US" w:eastAsia="en-GB"/>
        </w:rPr>
        <w:t xml:space="preserve">Uplink coverage range is typically less than downlink coverage (for an equivalent data rate) due to handset form factor and regulatory limits on user terminal maximum transmit power due to thermal considerations and associated battery life. A solution is to permit, for vehicular applications, a higher power class, using directional antennas, which can be supported in a larger form factor to improve the coverage, particularly for PPDR services. This new power class/form factor will allow </w:t>
      </w:r>
      <w:r w:rsidR="00546D3A">
        <w:rPr>
          <w:szCs w:val="24"/>
          <w:lang w:val="en-US" w:eastAsia="en-GB"/>
        </w:rPr>
        <w:t>‘</w:t>
      </w:r>
      <w:r w:rsidRPr="008A0E3C">
        <w:rPr>
          <w:szCs w:val="24"/>
          <w:lang w:val="en-US" w:eastAsia="en-GB"/>
        </w:rPr>
        <w:t>first responders</w:t>
      </w:r>
      <w:r w:rsidR="00546D3A">
        <w:rPr>
          <w:szCs w:val="24"/>
          <w:lang w:val="en-US" w:eastAsia="en-GB"/>
        </w:rPr>
        <w:t>’</w:t>
      </w:r>
      <w:r w:rsidRPr="008A0E3C">
        <w:rPr>
          <w:szCs w:val="24"/>
          <w:lang w:val="en-US" w:eastAsia="en-GB"/>
        </w:rPr>
        <w:t xml:space="preserve"> to send and receive video and data, thus providing the ability to co-ordinate response and protect lives in these wider geographic coverage scenarios. The key benefit would be to enhance the ability of both commercial and dedicated LTE systems to support wider coverage scenarios for PPDR services with no significant increase in network costs.</w:t>
      </w:r>
    </w:p>
    <w:p w14:paraId="1DB379B5" w14:textId="77777777" w:rsidR="008A0E3C" w:rsidRPr="008A0E3C" w:rsidRDefault="008A0E3C" w:rsidP="008A0E3C">
      <w:pPr>
        <w:pStyle w:val="Heading2"/>
        <w:rPr>
          <w:lang w:val="en-US"/>
        </w:rPr>
      </w:pPr>
      <w:bookmarkStart w:id="342" w:name="_Toc424651802"/>
      <w:bookmarkStart w:id="343" w:name="_Toc424658165"/>
      <w:bookmarkStart w:id="344" w:name="_Toc424658499"/>
      <w:bookmarkStart w:id="345" w:name="_Toc424664236"/>
      <w:bookmarkStart w:id="346" w:name="_Toc431978750"/>
      <w:bookmarkStart w:id="347" w:name="_Toc498421321"/>
      <w:bookmarkStart w:id="348" w:name="_Toc503794937"/>
      <w:bookmarkStart w:id="349" w:name="_Toc503795041"/>
      <w:bookmarkStart w:id="350" w:name="_Toc503795099"/>
      <w:bookmarkStart w:id="351" w:name="_Toc408391714"/>
      <w:bookmarkStart w:id="352" w:name="_Toc408392306"/>
      <w:r w:rsidRPr="008A0E3C">
        <w:rPr>
          <w:lang w:val="en-US"/>
        </w:rPr>
        <w:t>7.3</w:t>
      </w:r>
      <w:r w:rsidRPr="008A0E3C">
        <w:rPr>
          <w:lang w:val="en-US"/>
        </w:rPr>
        <w:tab/>
        <w:t>Cell throughput</w:t>
      </w:r>
      <w:bookmarkEnd w:id="342"/>
      <w:bookmarkEnd w:id="343"/>
      <w:bookmarkEnd w:id="344"/>
      <w:bookmarkEnd w:id="345"/>
      <w:bookmarkEnd w:id="346"/>
      <w:bookmarkEnd w:id="347"/>
      <w:bookmarkEnd w:id="348"/>
      <w:bookmarkEnd w:id="349"/>
      <w:bookmarkEnd w:id="350"/>
    </w:p>
    <w:bookmarkEnd w:id="351"/>
    <w:bookmarkEnd w:id="352"/>
    <w:p w14:paraId="0950DD96" w14:textId="77777777" w:rsidR="008A0E3C" w:rsidRPr="008A0E3C" w:rsidRDefault="008A0E3C" w:rsidP="008A0E3C">
      <w:pPr>
        <w:rPr>
          <w:lang w:val="en-US"/>
        </w:rPr>
      </w:pPr>
      <w:r w:rsidRPr="008A0E3C">
        <w:rPr>
          <w:lang w:val="en-US"/>
        </w:rPr>
        <w:t>In the public safety environment, the most demanding load expected is at the scene of a multi- user response incident. These sorts of incidents can occur in any part of the coverage area; therefore, appropriate network design, load management and user priority need to be pre-organized to cope with a rapid increase in cell loading. The ability for additional capacity to be overlaid (either through portable terminals, roaming, etc.) into the coverage area quickly is important to ensure public safety agencies can respond appropriately.</w:t>
      </w:r>
    </w:p>
    <w:p w14:paraId="7E518C3E" w14:textId="77777777" w:rsidR="008A0E3C" w:rsidRPr="008A0E3C" w:rsidRDefault="008A0E3C" w:rsidP="008A0E3C">
      <w:pPr>
        <w:pStyle w:val="Heading2"/>
        <w:rPr>
          <w:lang w:val="en-US"/>
        </w:rPr>
      </w:pPr>
      <w:bookmarkStart w:id="353" w:name="_Toc387991900"/>
      <w:bookmarkStart w:id="354" w:name="_Toc373310821"/>
      <w:bookmarkStart w:id="355" w:name="_Toc401570722"/>
      <w:bookmarkStart w:id="356" w:name="_Toc401570800"/>
      <w:bookmarkStart w:id="357" w:name="_Toc408391715"/>
      <w:bookmarkStart w:id="358" w:name="_Toc408392307"/>
      <w:bookmarkStart w:id="359" w:name="_Toc424651803"/>
      <w:bookmarkStart w:id="360" w:name="_Toc424658166"/>
      <w:bookmarkStart w:id="361" w:name="_Toc424658500"/>
      <w:bookmarkStart w:id="362" w:name="_Toc424664237"/>
      <w:bookmarkStart w:id="363" w:name="_Toc431978751"/>
      <w:bookmarkStart w:id="364" w:name="_Toc498421322"/>
      <w:bookmarkStart w:id="365" w:name="_Toc503794938"/>
      <w:bookmarkStart w:id="366" w:name="_Toc503795042"/>
      <w:bookmarkStart w:id="367" w:name="_Toc503795100"/>
      <w:r w:rsidRPr="008A0E3C">
        <w:rPr>
          <w:lang w:val="en-US"/>
        </w:rPr>
        <w:lastRenderedPageBreak/>
        <w:t>7.4</w:t>
      </w:r>
      <w:r w:rsidRPr="008A0E3C">
        <w:rPr>
          <w:lang w:val="en-US"/>
        </w:rPr>
        <w:tab/>
        <w:t>Broadband PPDR radiocommunication standards</w:t>
      </w:r>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p>
    <w:p w14:paraId="197E350A" w14:textId="77777777" w:rsidR="008A0E3C" w:rsidRPr="008A0E3C" w:rsidRDefault="008A0E3C" w:rsidP="008A0E3C">
      <w:pPr>
        <w:rPr>
          <w:lang w:val="en-US" w:eastAsia="ja-JP"/>
        </w:rPr>
      </w:pPr>
      <w:r w:rsidRPr="008A0E3C">
        <w:rPr>
          <w:lang w:val="en-US"/>
        </w:rPr>
        <w:t xml:space="preserve">Recommendation ITU-R M.2009 identifies radio interface standards applicable for PPDR operations in some parts of the UHF band in accordance with Resolution </w:t>
      </w:r>
      <w:r w:rsidRPr="008A0E3C">
        <w:rPr>
          <w:b/>
          <w:bCs/>
          <w:lang w:val="en-US"/>
        </w:rPr>
        <w:t>646</w:t>
      </w:r>
      <w:r w:rsidRPr="008A0E3C">
        <w:rPr>
          <w:rFonts w:eastAsia="한양중고딕"/>
          <w:lang w:val="en-US"/>
        </w:rPr>
        <w:t>.</w:t>
      </w:r>
      <w:r w:rsidRPr="008A0E3C">
        <w:rPr>
          <w:lang w:val="en-US"/>
        </w:rPr>
        <w:t xml:space="preserve"> The broadband standards identified in this Recommendation are capable of supporting users at broadband data rates, taking into account the ITU-R definitions of </w:t>
      </w:r>
      <w:r w:rsidR="00546D3A">
        <w:rPr>
          <w:lang w:val="en-US"/>
        </w:rPr>
        <w:t>“</w:t>
      </w:r>
      <w:r w:rsidRPr="008A0E3C">
        <w:rPr>
          <w:lang w:val="en-US"/>
        </w:rPr>
        <w:t>wireless access</w:t>
      </w:r>
      <w:r w:rsidR="006D54C0">
        <w:rPr>
          <w:lang w:val="en-US"/>
        </w:rPr>
        <w:t>"</w:t>
      </w:r>
      <w:r w:rsidRPr="008A0E3C">
        <w:rPr>
          <w:lang w:val="en-US"/>
        </w:rPr>
        <w:t xml:space="preserve"> and </w:t>
      </w:r>
      <w:r w:rsidR="00546D3A">
        <w:rPr>
          <w:lang w:val="en-US"/>
        </w:rPr>
        <w:t>“</w:t>
      </w:r>
      <w:r w:rsidRPr="008A0E3C">
        <w:rPr>
          <w:lang w:val="en-US"/>
        </w:rPr>
        <w:t>broadband wireless access</w:t>
      </w:r>
      <w:r w:rsidR="006D54C0">
        <w:rPr>
          <w:lang w:val="en-US"/>
        </w:rPr>
        <w:t>"</w:t>
      </w:r>
      <w:r w:rsidRPr="008A0E3C">
        <w:rPr>
          <w:lang w:val="en-US"/>
        </w:rPr>
        <w:t xml:space="preserve"> found in Recommendation ITU-R F.1399.</w:t>
      </w:r>
      <w:r w:rsidRPr="008A0E3C">
        <w:rPr>
          <w:b/>
          <w:lang w:val="en-US"/>
        </w:rPr>
        <w:t xml:space="preserve"> </w:t>
      </w:r>
      <w:r w:rsidRPr="008A0E3C">
        <w:rPr>
          <w:lang w:val="en-US"/>
        </w:rPr>
        <w:t xml:space="preserve">These standards are </w:t>
      </w:r>
      <w:r w:rsidRPr="008A0E3C">
        <w:rPr>
          <w:lang w:val="en-US" w:eastAsia="ja-JP"/>
        </w:rPr>
        <w:t xml:space="preserve">based on common </w:t>
      </w:r>
      <w:r w:rsidRPr="008A0E3C">
        <w:rPr>
          <w:lang w:val="en-US"/>
        </w:rPr>
        <w:t xml:space="preserve">specifications developed by standards development organizations (SDOs). </w:t>
      </w:r>
      <w:r w:rsidRPr="008A0E3C">
        <w:rPr>
          <w:lang w:val="en-US" w:eastAsia="ja-JP"/>
        </w:rPr>
        <w:t>Using this Recommendation, regulators, manufacturers and PPDR operators and users should be able to determine the most appropriate standards for their needs.</w:t>
      </w:r>
    </w:p>
    <w:p w14:paraId="19C586B2" w14:textId="77777777" w:rsidR="008A0E3C" w:rsidRPr="008A0E3C" w:rsidRDefault="008A0E3C" w:rsidP="008A0E3C">
      <w:pPr>
        <w:rPr>
          <w:lang w:val="en-US" w:eastAsia="zh-CN"/>
        </w:rPr>
      </w:pPr>
      <w:r w:rsidRPr="008A0E3C">
        <w:rPr>
          <w:lang w:val="en-US" w:eastAsia="en-GB"/>
        </w:rPr>
        <w:t>Report ITU-R M.2291 considered how the use of IMT, and LTE in particular, can support current and possible future PPDR applications. The broadband PPDR communication applications are detailed in various ITU-R Resolutions, Recommendations and Reports; this Report has assessed the LTE system capabilities to support these applications. Report ITU-R M.2291 has also considered the benefits that can be realized when common radio interfaces, technical features, and functional capabilities are employed to address communications needs of public safety agencies.</w:t>
      </w:r>
    </w:p>
    <w:p w14:paraId="49CD07C5" w14:textId="77777777" w:rsidR="008A0E3C" w:rsidRPr="008A0E3C" w:rsidRDefault="008A0E3C" w:rsidP="008A0E3C">
      <w:pPr>
        <w:rPr>
          <w:lang w:val="en-US" w:eastAsia="en-GB"/>
        </w:rPr>
      </w:pPr>
      <w:r w:rsidRPr="008A0E3C">
        <w:rPr>
          <w:lang w:val="en-US"/>
        </w:rPr>
        <w:t xml:space="preserve">Standards development organizations, such as </w:t>
      </w:r>
      <w:r w:rsidRPr="008A0E3C">
        <w:rPr>
          <w:lang w:val="en-US" w:eastAsia="en-GB"/>
        </w:rPr>
        <w:t>3GPP, ATIS and CCSA, are working on standards to support broadband PPDR applications. Information from these SDOs is provided in Annex 7.</w:t>
      </w:r>
    </w:p>
    <w:p w14:paraId="59AFF7BE" w14:textId="77777777" w:rsidR="008A0E3C" w:rsidRPr="008A0E3C" w:rsidRDefault="008A0E3C" w:rsidP="008A0E3C">
      <w:pPr>
        <w:pStyle w:val="Heading2"/>
        <w:rPr>
          <w:lang w:val="en-US"/>
        </w:rPr>
      </w:pPr>
      <w:bookmarkStart w:id="368" w:name="_Toc424651804"/>
      <w:bookmarkStart w:id="369" w:name="_Toc424658167"/>
      <w:bookmarkStart w:id="370" w:name="_Toc424658501"/>
      <w:bookmarkStart w:id="371" w:name="_Toc424664238"/>
      <w:bookmarkStart w:id="372" w:name="_Toc431978752"/>
      <w:bookmarkStart w:id="373" w:name="_Toc498421323"/>
      <w:bookmarkStart w:id="374" w:name="_Toc503794939"/>
      <w:bookmarkStart w:id="375" w:name="_Toc503795043"/>
      <w:bookmarkStart w:id="376" w:name="_Toc503795101"/>
      <w:bookmarkStart w:id="377" w:name="_Toc408391716"/>
      <w:bookmarkStart w:id="378" w:name="_Toc408392308"/>
      <w:r w:rsidRPr="008A0E3C">
        <w:rPr>
          <w:lang w:val="en-US"/>
        </w:rPr>
        <w:t>7.5</w:t>
      </w:r>
      <w:r w:rsidRPr="008A0E3C">
        <w:rPr>
          <w:lang w:val="en-US"/>
        </w:rPr>
        <w:tab/>
        <w:t>Advantages of globally harmonized IMT technology for BB PPDR</w:t>
      </w:r>
      <w:bookmarkEnd w:id="368"/>
      <w:bookmarkEnd w:id="369"/>
      <w:bookmarkEnd w:id="370"/>
      <w:bookmarkEnd w:id="371"/>
      <w:bookmarkEnd w:id="372"/>
      <w:bookmarkEnd w:id="373"/>
      <w:bookmarkEnd w:id="374"/>
      <w:bookmarkEnd w:id="375"/>
      <w:bookmarkEnd w:id="376"/>
    </w:p>
    <w:p w14:paraId="4EC0126F" w14:textId="77777777" w:rsidR="008A0E3C" w:rsidRPr="008A0E3C" w:rsidRDefault="008A0E3C" w:rsidP="008A0E3C">
      <w:pPr>
        <w:rPr>
          <w:lang w:val="en-US"/>
        </w:rPr>
      </w:pPr>
      <w:r w:rsidRPr="008A0E3C">
        <w:rPr>
          <w:lang w:val="en-US"/>
        </w:rPr>
        <w:t>Should harmonized IMT technologies for Broadband PPDR be implemented, it would increase availability and significantly reduce the cost of equipment, increase the potential for interoperability, provide for a wider range of end-to-end solutions, and reduce network infrastructure rollout time.</w:t>
      </w:r>
    </w:p>
    <w:p w14:paraId="39900112" w14:textId="77777777" w:rsidR="008A0E3C" w:rsidRPr="008A0E3C" w:rsidRDefault="008A0E3C" w:rsidP="008A0E3C">
      <w:pPr>
        <w:rPr>
          <w:lang w:val="en-US"/>
        </w:rPr>
      </w:pPr>
      <w:r w:rsidRPr="008A0E3C">
        <w:rPr>
          <w:lang w:val="en-US"/>
        </w:rPr>
        <w:t>Some countries are in the process of developing their technical requirements and analyses using example technologies (e.g. LTE).</w:t>
      </w:r>
    </w:p>
    <w:p w14:paraId="6485D3B9" w14:textId="77777777" w:rsidR="008A0E3C" w:rsidRPr="008A0E3C" w:rsidRDefault="008A0E3C" w:rsidP="008A0E3C">
      <w:pPr>
        <w:rPr>
          <w:lang w:val="en-US"/>
        </w:rPr>
      </w:pPr>
      <w:r w:rsidRPr="008A0E3C">
        <w:rPr>
          <w:lang w:val="en-US"/>
        </w:rPr>
        <w:t>Furthermore, introduction of these technologies may enable PPDR agencies and organizations to keep up with increasing demands by enabling them to progressively implement more advanced voice, text, video and other intensive data applications and services designed to enhance service delivery.</w:t>
      </w:r>
    </w:p>
    <w:p w14:paraId="7D184548" w14:textId="77777777" w:rsidR="008A0E3C" w:rsidRPr="008A0E3C" w:rsidRDefault="008A0E3C" w:rsidP="008A0E3C">
      <w:pPr>
        <w:rPr>
          <w:lang w:val="en-US"/>
        </w:rPr>
      </w:pPr>
      <w:r w:rsidRPr="008A0E3C">
        <w:rPr>
          <w:lang w:val="en-US"/>
        </w:rPr>
        <w:t>In this regard, it should be noted that any development or planning for the use of future IMT technologies would require that consideration be given to spectrum aspects for broadband PPDR applications.</w:t>
      </w:r>
      <w:bookmarkEnd w:id="377"/>
      <w:bookmarkEnd w:id="378"/>
    </w:p>
    <w:p w14:paraId="2726DCA2" w14:textId="77777777" w:rsidR="008A0E3C" w:rsidRPr="008A0E3C" w:rsidRDefault="008A0E3C" w:rsidP="008A0E3C">
      <w:pPr>
        <w:pStyle w:val="Heading2"/>
        <w:rPr>
          <w:lang w:val="en-US"/>
        </w:rPr>
      </w:pPr>
      <w:bookmarkStart w:id="379" w:name="_Toc387991902"/>
      <w:bookmarkStart w:id="380" w:name="_Toc401570724"/>
      <w:bookmarkStart w:id="381" w:name="_Toc401570802"/>
      <w:bookmarkStart w:id="382" w:name="_Toc408391717"/>
      <w:bookmarkStart w:id="383" w:name="_Toc408392309"/>
      <w:bookmarkStart w:id="384" w:name="_Toc424651805"/>
      <w:bookmarkStart w:id="385" w:name="_Toc424658168"/>
      <w:bookmarkStart w:id="386" w:name="_Toc424658502"/>
      <w:bookmarkStart w:id="387" w:name="_Toc424664239"/>
      <w:bookmarkStart w:id="388" w:name="_Toc431978753"/>
      <w:bookmarkStart w:id="389" w:name="_Toc498421324"/>
      <w:bookmarkStart w:id="390" w:name="_Toc503794940"/>
      <w:bookmarkStart w:id="391" w:name="_Toc503795044"/>
      <w:bookmarkStart w:id="392" w:name="_Toc503795102"/>
      <w:r w:rsidRPr="008A0E3C">
        <w:rPr>
          <w:lang w:val="en-US"/>
        </w:rPr>
        <w:t>7.6</w:t>
      </w:r>
      <w:r w:rsidRPr="008A0E3C">
        <w:rPr>
          <w:lang w:val="en-US"/>
        </w:rPr>
        <w:tab/>
        <w:t>Harmonisation of spectrum and conditions for broadband PPDR</w:t>
      </w:r>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p>
    <w:p w14:paraId="18EB07E6" w14:textId="77777777" w:rsidR="008A0E3C" w:rsidRPr="008A0E3C" w:rsidRDefault="008A0E3C" w:rsidP="008A0E3C">
      <w:pPr>
        <w:tabs>
          <w:tab w:val="left" w:pos="0"/>
        </w:tabs>
        <w:rPr>
          <w:lang w:val="en-US"/>
        </w:rPr>
      </w:pPr>
      <w:r w:rsidRPr="008A0E3C">
        <w:rPr>
          <w:lang w:val="en-US"/>
        </w:rPr>
        <w:t xml:space="preserve">Some administrations are considering implementation of </w:t>
      </w:r>
      <w:r w:rsidRPr="008A0E3C">
        <w:rPr>
          <w:lang w:val="en-US" w:eastAsia="ko-KR"/>
        </w:rPr>
        <w:t>broadband PPDR applications based on IMT technologies and assigning either dedicated spectrum or spectrum shared with commercial networks</w:t>
      </w:r>
      <w:r w:rsidRPr="008A0E3C">
        <w:rPr>
          <w:lang w:val="en-US"/>
        </w:rPr>
        <w:t>, or a combination of both dedicated and shared spectrum.</w:t>
      </w:r>
    </w:p>
    <w:p w14:paraId="0B9ABC41" w14:textId="77777777" w:rsidR="008A0E3C" w:rsidRPr="008A0E3C" w:rsidRDefault="008A0E3C" w:rsidP="008A0E3C">
      <w:pPr>
        <w:tabs>
          <w:tab w:val="left" w:pos="0"/>
        </w:tabs>
        <w:rPr>
          <w:lang w:val="en-US"/>
        </w:rPr>
      </w:pPr>
      <w:r w:rsidRPr="008A0E3C">
        <w:rPr>
          <w:lang w:val="en-US" w:eastAsia="ko-KR"/>
        </w:rPr>
        <w:t>Efforts to harmonize spectrum for broadband PPDR applications are aimed at accommodating the operational needs of broadband PPDR applications, while noting that significant amounts of spectrum bands are already in use in various countries for narrowband PPDR applications</w:t>
      </w:r>
      <w:r w:rsidRPr="008A0E3C">
        <w:rPr>
          <w:lang w:val="en-US"/>
        </w:rPr>
        <w:t>.</w:t>
      </w:r>
    </w:p>
    <w:p w14:paraId="4A34B7D8" w14:textId="77777777" w:rsidR="008A0E3C" w:rsidRPr="008A0E3C" w:rsidRDefault="008A0E3C" w:rsidP="008A0E3C">
      <w:pPr>
        <w:rPr>
          <w:lang w:val="en-US"/>
        </w:rPr>
      </w:pPr>
      <w:r w:rsidRPr="008A0E3C">
        <w:rPr>
          <w:lang w:val="en-US" w:eastAsia="ko-KR"/>
        </w:rPr>
        <w:t xml:space="preserve">Harmonization of spectrum for broadband PPDR is largely facilitated </w:t>
      </w:r>
      <w:r w:rsidRPr="008A0E3C">
        <w:rPr>
          <w:lang w:val="en-US"/>
        </w:rPr>
        <w:t>if:</w:t>
      </w:r>
    </w:p>
    <w:p w14:paraId="637DB614" w14:textId="77777777" w:rsidR="008A0E3C" w:rsidRPr="008A0E3C" w:rsidRDefault="008A0E3C" w:rsidP="008A0E3C">
      <w:pPr>
        <w:pStyle w:val="enumlev1"/>
        <w:rPr>
          <w:szCs w:val="24"/>
          <w:lang w:val="en-US"/>
        </w:rPr>
      </w:pPr>
      <w:r w:rsidRPr="008A0E3C">
        <w:rPr>
          <w:szCs w:val="24"/>
          <w:lang w:val="en-US"/>
        </w:rPr>
        <w:t>1)</w:t>
      </w:r>
      <w:r w:rsidRPr="008A0E3C">
        <w:rPr>
          <w:szCs w:val="24"/>
          <w:lang w:val="en-US"/>
        </w:rPr>
        <w:tab/>
        <w:t xml:space="preserve">a </w:t>
      </w:r>
      <w:r w:rsidRPr="008A0E3C">
        <w:rPr>
          <w:lang w:val="en-US" w:eastAsia="ko-KR"/>
        </w:rPr>
        <w:t xml:space="preserve">suitable </w:t>
      </w:r>
      <w:r w:rsidRPr="008A0E3C">
        <w:rPr>
          <w:szCs w:val="24"/>
          <w:lang w:val="en-US"/>
        </w:rPr>
        <w:t>tuning-range is identified</w:t>
      </w:r>
      <w:r w:rsidRPr="008A0E3C">
        <w:rPr>
          <w:lang w:val="en-US" w:eastAsia="ko-KR"/>
        </w:rPr>
        <w:t>, taking account of relevant performance constraints;</w:t>
      </w:r>
      <w:r w:rsidRPr="008A0E3C">
        <w:rPr>
          <w:szCs w:val="24"/>
          <w:lang w:val="en-US"/>
        </w:rPr>
        <w:t xml:space="preserve"> and</w:t>
      </w:r>
    </w:p>
    <w:p w14:paraId="68BF0A95" w14:textId="77777777" w:rsidR="008A0E3C" w:rsidRPr="008A0E3C" w:rsidRDefault="008A0E3C" w:rsidP="008A0E3C">
      <w:pPr>
        <w:pStyle w:val="enumlev1"/>
        <w:rPr>
          <w:szCs w:val="24"/>
          <w:lang w:val="en-US"/>
        </w:rPr>
      </w:pPr>
      <w:r w:rsidRPr="008A0E3C">
        <w:rPr>
          <w:szCs w:val="24"/>
          <w:lang w:val="en-US"/>
        </w:rPr>
        <w:t>2)</w:t>
      </w:r>
      <w:r w:rsidRPr="008A0E3C">
        <w:rPr>
          <w:szCs w:val="24"/>
          <w:lang w:val="en-US"/>
        </w:rPr>
        <w:tab/>
        <w:t xml:space="preserve">a </w:t>
      </w:r>
      <w:r w:rsidRPr="008A0E3C">
        <w:rPr>
          <w:lang w:val="en-US" w:eastAsia="ko-KR"/>
        </w:rPr>
        <w:t xml:space="preserve">common </w:t>
      </w:r>
      <w:r w:rsidRPr="008A0E3C">
        <w:rPr>
          <w:szCs w:val="24"/>
          <w:lang w:val="en-US"/>
        </w:rPr>
        <w:t xml:space="preserve">technology standard is </w:t>
      </w:r>
      <w:r w:rsidRPr="008A0E3C">
        <w:rPr>
          <w:lang w:val="en-US" w:eastAsia="ko-KR"/>
        </w:rPr>
        <w:t>adopted</w:t>
      </w:r>
      <w:r w:rsidRPr="008A0E3C">
        <w:rPr>
          <w:szCs w:val="24"/>
          <w:lang w:val="en-US"/>
        </w:rPr>
        <w:t xml:space="preserve">, such as </w:t>
      </w:r>
      <w:r w:rsidRPr="008A0E3C">
        <w:rPr>
          <w:lang w:val="en-US" w:eastAsia="ko-KR"/>
        </w:rPr>
        <w:t>IMT (LTE)</w:t>
      </w:r>
      <w:r w:rsidRPr="008A0E3C">
        <w:rPr>
          <w:szCs w:val="24"/>
          <w:lang w:val="en-US"/>
        </w:rPr>
        <w:t>.</w:t>
      </w:r>
    </w:p>
    <w:p w14:paraId="0405F6DC" w14:textId="77777777" w:rsidR="008A0E3C" w:rsidRPr="008A0E3C" w:rsidDel="008675B7" w:rsidRDefault="008A0E3C" w:rsidP="008A0E3C">
      <w:pPr>
        <w:rPr>
          <w:lang w:val="en-US"/>
        </w:rPr>
      </w:pPr>
      <w:r w:rsidRPr="008A0E3C">
        <w:rPr>
          <w:lang w:val="en-US" w:eastAsia="ko-KR"/>
        </w:rPr>
        <w:t>Harmonization should be broad enough to enable nations/regulators the flexibility to choose their preferred PPDR band(s) from within the recommended tuning ranges, in accordance with local needs</w:t>
      </w:r>
      <w:r w:rsidRPr="008A0E3C">
        <w:rPr>
          <w:lang w:val="en-US"/>
        </w:rPr>
        <w:t xml:space="preserve">. The </w:t>
      </w:r>
      <w:r w:rsidRPr="008A0E3C">
        <w:rPr>
          <w:lang w:val="en-US" w:eastAsia="ko-KR"/>
        </w:rPr>
        <w:t xml:space="preserve">common </w:t>
      </w:r>
      <w:r w:rsidRPr="008A0E3C">
        <w:rPr>
          <w:lang w:val="en-US"/>
        </w:rPr>
        <w:t xml:space="preserve">broadband technology </w:t>
      </w:r>
      <w:r w:rsidRPr="008A0E3C">
        <w:rPr>
          <w:lang w:val="en-US" w:eastAsia="ko-KR"/>
        </w:rPr>
        <w:t>may then offer full roaming and interoperability even where respective PPDR spectrum bands are not precisely aligned across borders</w:t>
      </w:r>
      <w:r w:rsidRPr="008A0E3C">
        <w:rPr>
          <w:lang w:val="en-US"/>
        </w:rPr>
        <w:t>.</w:t>
      </w:r>
      <w:bookmarkStart w:id="393" w:name="_Toc372813408"/>
    </w:p>
    <w:p w14:paraId="73DC0BA5" w14:textId="77777777" w:rsidR="008A0E3C" w:rsidRPr="008A0E3C" w:rsidRDefault="008A0E3C" w:rsidP="008A0E3C">
      <w:pPr>
        <w:pStyle w:val="Heading2"/>
        <w:rPr>
          <w:lang w:val="en-US"/>
        </w:rPr>
      </w:pPr>
      <w:bookmarkStart w:id="394" w:name="_Toc401570726"/>
      <w:bookmarkStart w:id="395" w:name="_Toc401570804"/>
      <w:bookmarkStart w:id="396" w:name="_Toc408391718"/>
      <w:bookmarkStart w:id="397" w:name="_Toc408392310"/>
      <w:bookmarkStart w:id="398" w:name="_Toc424651806"/>
      <w:bookmarkStart w:id="399" w:name="_Toc424658169"/>
      <w:bookmarkStart w:id="400" w:name="_Toc424658503"/>
      <w:bookmarkStart w:id="401" w:name="_Toc424664240"/>
      <w:bookmarkStart w:id="402" w:name="_Toc431978754"/>
      <w:bookmarkStart w:id="403" w:name="_Toc498421325"/>
      <w:bookmarkStart w:id="404" w:name="_Toc503794941"/>
      <w:bookmarkStart w:id="405" w:name="_Toc503795045"/>
      <w:bookmarkStart w:id="406" w:name="_Toc503795103"/>
      <w:r w:rsidRPr="008A0E3C">
        <w:rPr>
          <w:lang w:val="en-US"/>
        </w:rPr>
        <w:lastRenderedPageBreak/>
        <w:t>7.7</w:t>
      </w:r>
      <w:r w:rsidRPr="008A0E3C">
        <w:rPr>
          <w:lang w:val="en-US"/>
        </w:rPr>
        <w:tab/>
        <w:t>Advantages of PPDR using frequency bands harmonized for IMT</w:t>
      </w:r>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p>
    <w:p w14:paraId="5BB79BD8" w14:textId="77777777" w:rsidR="008A0E3C" w:rsidRPr="008A0E3C" w:rsidRDefault="008A0E3C" w:rsidP="008A0E3C">
      <w:pPr>
        <w:rPr>
          <w:lang w:val="en-US"/>
        </w:rPr>
      </w:pPr>
      <w:r w:rsidRPr="008A0E3C">
        <w:rPr>
          <w:lang w:val="en-US" w:eastAsia="ko-KR"/>
        </w:rPr>
        <w:t xml:space="preserve">Broadband PPDR systems, based on open standards such as 3GPP LTE or LTE-Advanced, may be </w:t>
      </w:r>
      <w:r w:rsidRPr="008A0E3C">
        <w:rPr>
          <w:lang w:val="en-US"/>
        </w:rPr>
        <w:t xml:space="preserve">realized </w:t>
      </w:r>
      <w:r w:rsidRPr="008A0E3C">
        <w:rPr>
          <w:lang w:val="en-US" w:eastAsia="ko-KR"/>
        </w:rPr>
        <w:t>through deployment of dedicated PPDR networks using exclusive spectrum, priority access to commercial networks, or via a hybrid approach using either dedicated spectrum in a partitioned commercial network or a combination of dedicated and commercial networks</w:t>
      </w:r>
      <w:r w:rsidRPr="008A0E3C">
        <w:rPr>
          <w:lang w:val="en-US"/>
        </w:rPr>
        <w:t xml:space="preserve">. </w:t>
      </w:r>
      <w:r w:rsidRPr="008A0E3C">
        <w:rPr>
          <w:lang w:val="en-US" w:eastAsia="ko-KR"/>
        </w:rPr>
        <w:t>When comparing the different alternatives, each approach may be seen as offering both advantages and disadvantages</w:t>
      </w:r>
      <w:r w:rsidRPr="008A0E3C">
        <w:rPr>
          <w:lang w:val="en-US"/>
        </w:rPr>
        <w:t>. Eventually the choice of implementation is a national matter.</w:t>
      </w:r>
    </w:p>
    <w:p w14:paraId="2DE2A4AE" w14:textId="77777777" w:rsidR="008A0E3C" w:rsidRPr="008A0E3C" w:rsidRDefault="008A0E3C" w:rsidP="008A0E3C">
      <w:pPr>
        <w:rPr>
          <w:lang w:val="en-US"/>
        </w:rPr>
      </w:pPr>
      <w:r w:rsidRPr="008A0E3C">
        <w:rPr>
          <w:lang w:val="en-US" w:eastAsia="ko-KR"/>
        </w:rPr>
        <w:t xml:space="preserve">The identification of spectrum specifically for broadband PPDR use, within bands identified for </w:t>
      </w:r>
      <w:r w:rsidRPr="008A0E3C">
        <w:rPr>
          <w:lang w:val="en-US"/>
        </w:rPr>
        <w:t xml:space="preserve">IMT or in near/ adjacent bands in the Radio Regulations </w:t>
      </w:r>
      <w:r w:rsidRPr="008A0E3C">
        <w:rPr>
          <w:lang w:val="en-US" w:eastAsia="ko-KR"/>
        </w:rPr>
        <w:t>is expected to result in the majority of commercial components (e.g. terminals and chipsets) becoming available for use in PPDR application</w:t>
      </w:r>
      <w:r w:rsidRPr="008A0E3C">
        <w:rPr>
          <w:lang w:val="en-US"/>
        </w:rPr>
        <w:t>.</w:t>
      </w:r>
    </w:p>
    <w:p w14:paraId="6AD480AC" w14:textId="77777777" w:rsidR="008A0E3C" w:rsidRPr="008A0E3C" w:rsidRDefault="008A0E3C" w:rsidP="008A0E3C">
      <w:pPr>
        <w:rPr>
          <w:lang w:val="en-US" w:eastAsia="ko-KR"/>
        </w:rPr>
      </w:pPr>
      <w:r w:rsidRPr="008A0E3C">
        <w:rPr>
          <w:lang w:val="en-US" w:eastAsia="ko-KR"/>
        </w:rPr>
        <w:t>Furthermore, it facilitates roaming arrangements between the broadband PPDR networks and commercial networks.</w:t>
      </w:r>
    </w:p>
    <w:p w14:paraId="7559420A" w14:textId="77777777" w:rsidR="008A0E3C" w:rsidRPr="008A0E3C" w:rsidRDefault="008A0E3C" w:rsidP="008A0E3C">
      <w:pPr>
        <w:rPr>
          <w:lang w:val="en-US" w:eastAsia="ko-KR"/>
        </w:rPr>
      </w:pPr>
      <w:r w:rsidRPr="008A0E3C">
        <w:rPr>
          <w:lang w:val="en-US" w:eastAsia="ko-KR"/>
        </w:rPr>
        <w:br w:type="page"/>
      </w:r>
    </w:p>
    <w:p w14:paraId="7C4767B3" w14:textId="77777777" w:rsidR="008A0E3C" w:rsidRPr="00723603" w:rsidRDefault="00723603" w:rsidP="00723603">
      <w:pPr>
        <w:pStyle w:val="PartNo"/>
        <w:jc w:val="center"/>
        <w:rPr>
          <w:lang w:val="en-US"/>
        </w:rPr>
      </w:pPr>
      <w:bookmarkStart w:id="407" w:name="_Toc401570805"/>
      <w:bookmarkStart w:id="408" w:name="_Toc424651807"/>
      <w:bookmarkStart w:id="409" w:name="_Toc424658504"/>
      <w:bookmarkStart w:id="410" w:name="_Toc503795046"/>
      <w:bookmarkStart w:id="411" w:name="_Toc503795104"/>
      <w:r w:rsidRPr="00723603">
        <w:rPr>
          <w:lang w:val="en-US"/>
        </w:rPr>
        <w:lastRenderedPageBreak/>
        <w:t>PART 4</w:t>
      </w:r>
      <w:bookmarkStart w:id="412" w:name="_Toc373310828"/>
      <w:r w:rsidRPr="00723603">
        <w:rPr>
          <w:lang w:val="en-US"/>
        </w:rPr>
        <w:t xml:space="preserve"> – NEEDS OF DEVELOPING COUNTRIES</w:t>
      </w:r>
      <w:bookmarkEnd w:id="407"/>
      <w:bookmarkEnd w:id="408"/>
      <w:bookmarkEnd w:id="409"/>
      <w:bookmarkEnd w:id="412"/>
      <w:bookmarkEnd w:id="410"/>
      <w:bookmarkEnd w:id="411"/>
    </w:p>
    <w:p w14:paraId="5A6237C9" w14:textId="77777777" w:rsidR="008A0E3C" w:rsidRPr="008A0E3C" w:rsidRDefault="008A0E3C" w:rsidP="008A0E3C">
      <w:pPr>
        <w:pStyle w:val="Heading1"/>
        <w:rPr>
          <w:lang w:val="en-US"/>
        </w:rPr>
      </w:pPr>
      <w:bookmarkStart w:id="413" w:name="_Toc387991923"/>
      <w:bookmarkStart w:id="414" w:name="_Toc401570727"/>
      <w:bookmarkStart w:id="415" w:name="_Toc401570806"/>
      <w:bookmarkStart w:id="416" w:name="_Toc424651808"/>
      <w:bookmarkStart w:id="417" w:name="_Toc424658170"/>
      <w:bookmarkStart w:id="418" w:name="_Toc424658505"/>
      <w:bookmarkStart w:id="419" w:name="_Toc424664241"/>
      <w:bookmarkStart w:id="420" w:name="_Toc431978755"/>
      <w:bookmarkStart w:id="421" w:name="_Toc498421326"/>
      <w:bookmarkStart w:id="422" w:name="_Toc503794942"/>
      <w:bookmarkStart w:id="423" w:name="_Toc503795047"/>
      <w:bookmarkStart w:id="424" w:name="_Toc503795105"/>
      <w:r w:rsidRPr="008A0E3C">
        <w:rPr>
          <w:lang w:val="en-US"/>
        </w:rPr>
        <w:t>8</w:t>
      </w:r>
      <w:r w:rsidRPr="008A0E3C">
        <w:rPr>
          <w:lang w:val="en-US"/>
        </w:rPr>
        <w:tab/>
        <w:t>The needs of developing countries</w:t>
      </w:r>
      <w:bookmarkEnd w:id="413"/>
      <w:bookmarkEnd w:id="414"/>
      <w:bookmarkEnd w:id="415"/>
      <w:bookmarkEnd w:id="416"/>
      <w:bookmarkEnd w:id="417"/>
      <w:bookmarkEnd w:id="418"/>
      <w:bookmarkEnd w:id="419"/>
      <w:bookmarkEnd w:id="420"/>
      <w:bookmarkEnd w:id="421"/>
      <w:bookmarkEnd w:id="422"/>
      <w:bookmarkEnd w:id="423"/>
      <w:bookmarkEnd w:id="424"/>
    </w:p>
    <w:p w14:paraId="0502FA4E" w14:textId="77777777" w:rsidR="008A0E3C" w:rsidRPr="008A0E3C" w:rsidRDefault="008A0E3C" w:rsidP="008A0E3C">
      <w:pPr>
        <w:rPr>
          <w:lang w:val="en-US"/>
        </w:rPr>
      </w:pPr>
      <w:r w:rsidRPr="008A0E3C">
        <w:rPr>
          <w:lang w:val="en-US"/>
        </w:rPr>
        <w:t>The ITU has made significant commitments to developing countries in a series of instruments:</w:t>
      </w:r>
    </w:p>
    <w:p w14:paraId="5E494578" w14:textId="77777777" w:rsidR="008A0E3C" w:rsidRPr="008A0E3C" w:rsidRDefault="008A0E3C" w:rsidP="008A0E3C">
      <w:pPr>
        <w:pStyle w:val="enumlev1"/>
        <w:rPr>
          <w:lang w:val="en-US"/>
        </w:rPr>
      </w:pPr>
      <w:r w:rsidRPr="008A0E3C">
        <w:rPr>
          <w:lang w:val="en-US"/>
        </w:rPr>
        <w:t>–</w:t>
      </w:r>
      <w:r w:rsidRPr="008A0E3C">
        <w:rPr>
          <w:lang w:val="en-US"/>
        </w:rPr>
        <w:tab/>
        <w:t xml:space="preserve">Article 17 of the ITU Constitution that the functions of ITU-T are to be performed </w:t>
      </w:r>
      <w:r w:rsidR="00546D3A">
        <w:rPr>
          <w:lang w:val="en-US"/>
        </w:rPr>
        <w:t>“</w:t>
      </w:r>
      <w:r w:rsidRPr="008A0E3C">
        <w:rPr>
          <w:lang w:val="en-US"/>
        </w:rPr>
        <w:t>bearing in mind the particular concerns of the developing countries</w:t>
      </w:r>
      <w:r w:rsidR="006D54C0">
        <w:rPr>
          <w:lang w:val="en-US"/>
        </w:rPr>
        <w:t>"</w:t>
      </w:r>
      <w:r w:rsidRPr="008A0E3C">
        <w:rPr>
          <w:lang w:val="en-US"/>
        </w:rPr>
        <w:t>;</w:t>
      </w:r>
    </w:p>
    <w:p w14:paraId="3BFB0335" w14:textId="77777777" w:rsidR="008A0E3C" w:rsidRPr="008A0E3C" w:rsidRDefault="008A0E3C" w:rsidP="008A0E3C">
      <w:pPr>
        <w:pStyle w:val="enumlev1"/>
        <w:rPr>
          <w:lang w:val="en-US"/>
        </w:rPr>
      </w:pPr>
      <w:r w:rsidRPr="008A0E3C">
        <w:rPr>
          <w:lang w:val="en-US"/>
        </w:rPr>
        <w:t>–</w:t>
      </w:r>
      <w:r w:rsidRPr="008A0E3C">
        <w:rPr>
          <w:lang w:val="en-US"/>
        </w:rPr>
        <w:tab/>
        <w:t>Resolution 123 (Rev. Busan, 2014) on bridging the standardization gap; and</w:t>
      </w:r>
    </w:p>
    <w:p w14:paraId="27B6D056" w14:textId="77777777" w:rsidR="008A0E3C" w:rsidRPr="008A0E3C" w:rsidRDefault="008A0E3C" w:rsidP="008A0E3C">
      <w:pPr>
        <w:pStyle w:val="enumlev1"/>
        <w:rPr>
          <w:lang w:val="en-US"/>
        </w:rPr>
      </w:pPr>
      <w:r w:rsidRPr="008A0E3C">
        <w:rPr>
          <w:lang w:val="en-US"/>
        </w:rPr>
        <w:t>–</w:t>
      </w:r>
      <w:r w:rsidRPr="008A0E3C">
        <w:rPr>
          <w:lang w:val="en-US"/>
        </w:rPr>
        <w:tab/>
        <w:t xml:space="preserve">Resolution ITU-T </w:t>
      </w:r>
      <w:r w:rsidRPr="008A0E3C">
        <w:rPr>
          <w:bCs/>
          <w:lang w:val="en-US"/>
        </w:rPr>
        <w:t>34 (Rev. Dubai, 2012)</w:t>
      </w:r>
      <w:r w:rsidRPr="008A0E3C">
        <w:rPr>
          <w:lang w:val="en-US"/>
        </w:rPr>
        <w:t xml:space="preserve"> of the World Telecom Development Conference (WTDC</w:t>
      </w:r>
      <w:r w:rsidRPr="008A0E3C">
        <w:rPr>
          <w:lang w:val="en-US"/>
        </w:rPr>
        <w:noBreakHyphen/>
        <w:t xml:space="preserve">14) on </w:t>
      </w:r>
      <w:r w:rsidR="00546D3A">
        <w:rPr>
          <w:lang w:val="en-US"/>
        </w:rPr>
        <w:t>“</w:t>
      </w:r>
      <w:r w:rsidRPr="008A0E3C">
        <w:rPr>
          <w:lang w:val="en-US"/>
        </w:rPr>
        <w:t>The role of telecommunications/information and communication technology in disaster preparedness, early warning, rescue, mitigation, relief and response</w:t>
      </w:r>
      <w:r w:rsidR="006D54C0">
        <w:rPr>
          <w:lang w:val="en-US"/>
        </w:rPr>
        <w:t>"</w:t>
      </w:r>
      <w:r w:rsidRPr="008A0E3C">
        <w:rPr>
          <w:lang w:val="en-US"/>
        </w:rPr>
        <w:t>.</w:t>
      </w:r>
    </w:p>
    <w:p w14:paraId="2B63430B" w14:textId="77777777" w:rsidR="008A0E3C" w:rsidRPr="008A0E3C" w:rsidRDefault="008A0E3C" w:rsidP="008A0E3C">
      <w:pPr>
        <w:pStyle w:val="Heading2"/>
        <w:rPr>
          <w:lang w:val="en-US"/>
        </w:rPr>
      </w:pPr>
      <w:bookmarkStart w:id="425" w:name="_Toc424651809"/>
      <w:bookmarkStart w:id="426" w:name="_Toc424658171"/>
      <w:bookmarkStart w:id="427" w:name="_Toc424658506"/>
      <w:bookmarkStart w:id="428" w:name="_Toc424664242"/>
      <w:bookmarkStart w:id="429" w:name="_Toc431978756"/>
      <w:bookmarkStart w:id="430" w:name="_Toc498421327"/>
      <w:bookmarkStart w:id="431" w:name="_Toc503794943"/>
      <w:bookmarkStart w:id="432" w:name="_Toc503795048"/>
      <w:bookmarkStart w:id="433" w:name="_Toc503795106"/>
      <w:r w:rsidRPr="008A0E3C">
        <w:rPr>
          <w:lang w:val="en-US"/>
        </w:rPr>
        <w:t>8.1</w:t>
      </w:r>
      <w:r w:rsidRPr="008A0E3C">
        <w:rPr>
          <w:lang w:val="en-US"/>
        </w:rPr>
        <w:tab/>
        <w:t>Factors to be considered by developing countries</w:t>
      </w:r>
      <w:bookmarkEnd w:id="425"/>
      <w:bookmarkEnd w:id="426"/>
      <w:bookmarkEnd w:id="427"/>
      <w:bookmarkEnd w:id="428"/>
      <w:bookmarkEnd w:id="429"/>
      <w:bookmarkEnd w:id="430"/>
      <w:bookmarkEnd w:id="431"/>
      <w:bookmarkEnd w:id="432"/>
      <w:bookmarkEnd w:id="433"/>
    </w:p>
    <w:p w14:paraId="1A0FC1A2" w14:textId="77777777" w:rsidR="008A0E3C" w:rsidRPr="008A0E3C" w:rsidRDefault="008A0E3C" w:rsidP="008A0E3C">
      <w:pPr>
        <w:rPr>
          <w:lang w:val="en-US"/>
        </w:rPr>
      </w:pPr>
      <w:r w:rsidRPr="008A0E3C">
        <w:rPr>
          <w:lang w:val="en-US"/>
        </w:rPr>
        <w:t>Most developing countries have areas that suffer due to their small size, limited resources, remoteness and susceptibility to natural disasters. The growth and development of these areas has been disadvantaged by high transportation and communication costs, disproportionately expensive public administration and PPDR infrastructure and the absence of opportunities to create economies of scale.</w:t>
      </w:r>
    </w:p>
    <w:p w14:paraId="69842603" w14:textId="77777777" w:rsidR="008A0E3C" w:rsidRPr="008A0E3C" w:rsidRDefault="008A0E3C" w:rsidP="008A0E3C">
      <w:pPr>
        <w:rPr>
          <w:lang w:val="en-US"/>
        </w:rPr>
      </w:pPr>
      <w:r w:rsidRPr="008A0E3C">
        <w:rPr>
          <w:lang w:val="en-US"/>
        </w:rPr>
        <w:t>The issue of harmonized spectrum and interoperability has become more important as these countries increasingly deploy PPDR systems to meet the challenge of worsening law and order situation as well as the threat of terror incidents and disasters. In order to provide high-quality services to citizens it is important that PPDR services can be accessed from the widest possible range of equipment at the lowest possible cost. Despite the enormous progress made in bridging the digital divide and, in particular, the standardization gap, there remain significant problems in terms of conformance and interoperability due to lack of commonly harmonized spectrum for PPDR.</w:t>
      </w:r>
    </w:p>
    <w:p w14:paraId="0DB329D8" w14:textId="77777777" w:rsidR="008A0E3C" w:rsidRPr="008A0E3C" w:rsidRDefault="008A0E3C" w:rsidP="008A0E3C">
      <w:pPr>
        <w:rPr>
          <w:lang w:val="en-US"/>
        </w:rPr>
      </w:pPr>
      <w:r w:rsidRPr="008A0E3C">
        <w:rPr>
          <w:lang w:val="en-US"/>
        </w:rPr>
        <w:t>In recognition of the rapidly increasing trend of urbanization and associated challenges in developing country contexts, public safety organizations such as police and fire safety agencies have been intensifying efforts at getting requisite PPDR communications infrastructures. For many countries, especially in developing country contexts, the lack of comprehensive and reliable indicators and indices of safety and peace makes it difficult to develop evidence-led and context-appropriate interventions with consequent investment decisions, and to allow for evaluation of progress and effectiveness. High levels of injury and criminal events together with the historical context in many such countries provide a particularly relevant test bed for deployment of advanced narrow band and broadband digital PPDR systems.</w:t>
      </w:r>
    </w:p>
    <w:p w14:paraId="2D58F466" w14:textId="77777777" w:rsidR="008A0E3C" w:rsidRPr="008A0E3C" w:rsidRDefault="008A0E3C" w:rsidP="008A0E3C">
      <w:pPr>
        <w:pStyle w:val="Heading2"/>
        <w:rPr>
          <w:lang w:val="en-US"/>
        </w:rPr>
      </w:pPr>
      <w:bookmarkStart w:id="434" w:name="_Toc401570728"/>
      <w:bookmarkStart w:id="435" w:name="_Toc401570807"/>
      <w:bookmarkStart w:id="436" w:name="_Toc408391719"/>
      <w:bookmarkStart w:id="437" w:name="_Toc408392311"/>
      <w:bookmarkStart w:id="438" w:name="_Toc424651810"/>
      <w:bookmarkStart w:id="439" w:name="_Toc424658172"/>
      <w:bookmarkStart w:id="440" w:name="_Toc424658507"/>
      <w:bookmarkStart w:id="441" w:name="_Toc424664243"/>
      <w:bookmarkStart w:id="442" w:name="_Toc431978757"/>
      <w:bookmarkStart w:id="443" w:name="_Toc498421328"/>
      <w:bookmarkStart w:id="444" w:name="_Toc503794944"/>
      <w:bookmarkStart w:id="445" w:name="_Toc503795049"/>
      <w:bookmarkStart w:id="446" w:name="_Toc503795107"/>
      <w:r w:rsidRPr="008A0E3C">
        <w:rPr>
          <w:lang w:val="en-US"/>
        </w:rPr>
        <w:t>8.2</w:t>
      </w:r>
      <w:r w:rsidRPr="008A0E3C">
        <w:rPr>
          <w:lang w:val="en-US"/>
        </w:rPr>
        <w:tab/>
        <w:t>PPDR requirements for developing countries</w:t>
      </w:r>
      <w:bookmarkEnd w:id="434"/>
      <w:bookmarkEnd w:id="435"/>
      <w:bookmarkEnd w:id="436"/>
      <w:bookmarkEnd w:id="437"/>
      <w:bookmarkEnd w:id="438"/>
      <w:bookmarkEnd w:id="439"/>
      <w:bookmarkEnd w:id="440"/>
      <w:bookmarkEnd w:id="441"/>
      <w:bookmarkEnd w:id="442"/>
      <w:bookmarkEnd w:id="443"/>
      <w:bookmarkEnd w:id="444"/>
      <w:bookmarkEnd w:id="445"/>
      <w:bookmarkEnd w:id="446"/>
    </w:p>
    <w:p w14:paraId="48A4B7FC" w14:textId="77777777" w:rsidR="008A0E3C" w:rsidRPr="008A0E3C" w:rsidRDefault="008A0E3C" w:rsidP="008A0E3C">
      <w:pPr>
        <w:rPr>
          <w:lang w:val="en-US"/>
        </w:rPr>
      </w:pPr>
      <w:bookmarkStart w:id="447" w:name="_Toc401570729"/>
      <w:bookmarkStart w:id="448" w:name="_Toc401570808"/>
      <w:r w:rsidRPr="008A0E3C">
        <w:rPr>
          <w:lang w:val="en-US"/>
        </w:rPr>
        <w:t>As with the development of broadband PPDR applications in more-developed countries, developing countries will share some requirements, such as the following:</w:t>
      </w:r>
    </w:p>
    <w:p w14:paraId="72330A99" w14:textId="77777777" w:rsidR="008A0E3C" w:rsidRPr="008A0E3C" w:rsidRDefault="008A0E3C" w:rsidP="008A0E3C">
      <w:pPr>
        <w:pStyle w:val="enumlev1"/>
        <w:rPr>
          <w:lang w:val="en-US" w:eastAsia="en-GB"/>
        </w:rPr>
      </w:pPr>
      <w:r w:rsidRPr="008A0E3C">
        <w:rPr>
          <w:lang w:val="en-US"/>
        </w:rPr>
        <w:t>–</w:t>
      </w:r>
      <w:r w:rsidRPr="008A0E3C">
        <w:rPr>
          <w:lang w:val="en-US"/>
        </w:rPr>
        <w:tab/>
        <w:t xml:space="preserve">Common standards and technologies – </w:t>
      </w:r>
      <w:r w:rsidRPr="008A0E3C">
        <w:rPr>
          <w:lang w:val="en-US" w:eastAsia="en-GB"/>
        </w:rPr>
        <w:t xml:space="preserve">PPDR broadband networks based on LTE or LTE-Advanced may need to provide better coverage and availability/throughput performance than provided by typical commercial LTE systems, which generally tend to focus on population density coverage at the expense of rural areas </w:t>
      </w:r>
      <w:r w:rsidRPr="008A0E3C">
        <w:rPr>
          <w:lang w:val="en-US"/>
        </w:rPr>
        <w:t xml:space="preserve">– </w:t>
      </w:r>
      <w:r w:rsidRPr="008A0E3C">
        <w:rPr>
          <w:lang w:val="en-US" w:eastAsia="en-GB"/>
        </w:rPr>
        <w:t>particularly in the early deployment phase.</w:t>
      </w:r>
    </w:p>
    <w:p w14:paraId="2B2A776F" w14:textId="77777777" w:rsidR="008A0E3C" w:rsidRPr="008A0E3C" w:rsidRDefault="008A0E3C" w:rsidP="008A0E3C">
      <w:pPr>
        <w:pStyle w:val="enumlev1"/>
        <w:rPr>
          <w:lang w:val="en-US" w:eastAsia="en-GB"/>
        </w:rPr>
      </w:pPr>
      <w:r w:rsidRPr="008A0E3C">
        <w:rPr>
          <w:lang w:val="en-US"/>
        </w:rPr>
        <w:t>–</w:t>
      </w:r>
      <w:r w:rsidRPr="008A0E3C">
        <w:rPr>
          <w:lang w:val="en-US"/>
        </w:rPr>
        <w:tab/>
      </w:r>
      <w:r w:rsidRPr="008A0E3C">
        <w:rPr>
          <w:lang w:val="en-US" w:eastAsia="en-GB"/>
        </w:rPr>
        <w:t xml:space="preserve">Interoperability </w:t>
      </w:r>
      <w:r w:rsidRPr="008A0E3C">
        <w:rPr>
          <w:lang w:val="en-US"/>
        </w:rPr>
        <w:t xml:space="preserve">– </w:t>
      </w:r>
      <w:r w:rsidRPr="008A0E3C">
        <w:rPr>
          <w:lang w:val="en-US" w:eastAsia="zh-CN"/>
        </w:rPr>
        <w:t>The components that facilitate interoperability include the use of common frequencies, technologies and standards. The adoption of open standards, in addition to facilitating interoperability, will also contribute towards market transparency and increase competition and economies of scale.</w:t>
      </w:r>
    </w:p>
    <w:p w14:paraId="1734ADE0" w14:textId="77777777" w:rsidR="008A0E3C" w:rsidRPr="008A0E3C" w:rsidRDefault="008A0E3C" w:rsidP="008A0E3C">
      <w:pPr>
        <w:rPr>
          <w:lang w:val="en-US" w:eastAsia="zh-CN"/>
        </w:rPr>
      </w:pPr>
      <w:bookmarkStart w:id="449" w:name="_Toc408391720"/>
      <w:bookmarkStart w:id="450" w:name="_Toc408392312"/>
      <w:r w:rsidRPr="008A0E3C">
        <w:rPr>
          <w:lang w:val="en-US" w:eastAsia="zh-CN"/>
        </w:rPr>
        <w:t>In addition to these requirements, there are additional ones that are more unique to developing countries. These are elaborated in the following sub-sections.</w:t>
      </w:r>
    </w:p>
    <w:p w14:paraId="5AFF27F7" w14:textId="77777777" w:rsidR="008A0E3C" w:rsidRPr="008A0E3C" w:rsidRDefault="008A0E3C" w:rsidP="008A0E3C">
      <w:pPr>
        <w:pStyle w:val="Heading3"/>
        <w:rPr>
          <w:lang w:val="en-US"/>
        </w:rPr>
      </w:pPr>
      <w:bookmarkStart w:id="451" w:name="_Toc424651811"/>
      <w:bookmarkStart w:id="452" w:name="_Toc424658033"/>
      <w:bookmarkStart w:id="453" w:name="_Toc424658173"/>
      <w:bookmarkStart w:id="454" w:name="_Toc424658508"/>
      <w:bookmarkStart w:id="455" w:name="_Toc424664244"/>
      <w:r w:rsidRPr="008A0E3C">
        <w:rPr>
          <w:lang w:val="en-US"/>
        </w:rPr>
        <w:lastRenderedPageBreak/>
        <w:t>8.2.1</w:t>
      </w:r>
      <w:r w:rsidRPr="008A0E3C">
        <w:rPr>
          <w:lang w:val="en-US"/>
        </w:rPr>
        <w:tab/>
        <w:t>Radio spectrum</w:t>
      </w:r>
      <w:bookmarkEnd w:id="447"/>
      <w:bookmarkEnd w:id="448"/>
      <w:bookmarkEnd w:id="449"/>
      <w:bookmarkEnd w:id="450"/>
      <w:bookmarkEnd w:id="451"/>
      <w:bookmarkEnd w:id="452"/>
      <w:bookmarkEnd w:id="453"/>
      <w:bookmarkEnd w:id="454"/>
      <w:bookmarkEnd w:id="455"/>
    </w:p>
    <w:p w14:paraId="09AD1469" w14:textId="77777777" w:rsidR="008A0E3C" w:rsidRPr="008A0E3C" w:rsidRDefault="008A0E3C" w:rsidP="008A0E3C">
      <w:pPr>
        <w:rPr>
          <w:lang w:val="en-US" w:eastAsia="zh-CN"/>
        </w:rPr>
      </w:pPr>
      <w:r w:rsidRPr="008A0E3C">
        <w:rPr>
          <w:lang w:val="en-US" w:eastAsia="zh-CN"/>
        </w:rPr>
        <w:t>Harmonized radio spectrum where PPDR radio systems can be deployed is critical for developing countries. Due to the economics of developing countries, the propagation characteristics of frequencies below 1 GHz are particularly desirable for wide area, nationwide deployment of PPDR mobile broadband systems.</w:t>
      </w:r>
    </w:p>
    <w:p w14:paraId="4FF4C647" w14:textId="77777777" w:rsidR="008A0E3C" w:rsidRPr="008A0E3C" w:rsidRDefault="008A0E3C" w:rsidP="008A0E3C">
      <w:pPr>
        <w:pStyle w:val="Heading3"/>
        <w:rPr>
          <w:lang w:val="en-US"/>
        </w:rPr>
      </w:pPr>
      <w:bookmarkStart w:id="456" w:name="_Toc401570732"/>
      <w:bookmarkStart w:id="457" w:name="_Toc401570811"/>
      <w:bookmarkStart w:id="458" w:name="_Toc408391722"/>
      <w:bookmarkStart w:id="459" w:name="_Toc408392314"/>
      <w:bookmarkStart w:id="460" w:name="_Toc424651812"/>
      <w:bookmarkStart w:id="461" w:name="_Toc424658034"/>
      <w:bookmarkStart w:id="462" w:name="_Toc424658174"/>
      <w:bookmarkStart w:id="463" w:name="_Toc424658509"/>
      <w:bookmarkStart w:id="464" w:name="_Toc424664245"/>
      <w:r w:rsidRPr="008A0E3C">
        <w:rPr>
          <w:lang w:val="en-US"/>
        </w:rPr>
        <w:t>8.2.2</w:t>
      </w:r>
      <w:r w:rsidRPr="008A0E3C">
        <w:rPr>
          <w:lang w:val="en-US"/>
        </w:rPr>
        <w:tab/>
        <w:t>Direct mode operation</w:t>
      </w:r>
      <w:bookmarkEnd w:id="456"/>
      <w:bookmarkEnd w:id="457"/>
      <w:bookmarkEnd w:id="458"/>
      <w:bookmarkEnd w:id="459"/>
      <w:bookmarkEnd w:id="460"/>
      <w:bookmarkEnd w:id="461"/>
      <w:bookmarkEnd w:id="462"/>
      <w:bookmarkEnd w:id="463"/>
      <w:bookmarkEnd w:id="464"/>
    </w:p>
    <w:p w14:paraId="7C676C3A" w14:textId="77777777" w:rsidR="008A0E3C" w:rsidRPr="008A0E3C" w:rsidRDefault="008A0E3C" w:rsidP="008A0E3C">
      <w:pPr>
        <w:rPr>
          <w:lang w:val="en-US" w:eastAsia="zh-CN"/>
        </w:rPr>
      </w:pPr>
      <w:r w:rsidRPr="008A0E3C">
        <w:rPr>
          <w:lang w:val="en-US" w:eastAsia="zh-CN"/>
        </w:rPr>
        <w:t>Considering that critical power shortages, difficult terrain, and disaster situations can occur anywhere, and that the lack of infrastructure in developing countries may increase the impact of such events, it is likely that the base PPDR network may not be available at all times. Therefore the use of Direct Mode Operation (DMO) or Device-to-Device (D2D) communications between the user terminals in a given area is a key PPDR requirement, particularly in developing countries.</w:t>
      </w:r>
    </w:p>
    <w:p w14:paraId="26AFF67E" w14:textId="77777777" w:rsidR="008A0E3C" w:rsidRPr="008A0E3C" w:rsidRDefault="008A0E3C" w:rsidP="008A0E3C">
      <w:pPr>
        <w:pStyle w:val="Heading3"/>
        <w:rPr>
          <w:lang w:val="en-US"/>
        </w:rPr>
      </w:pPr>
      <w:bookmarkStart w:id="465" w:name="_Toc401570734"/>
      <w:bookmarkStart w:id="466" w:name="_Toc401570813"/>
      <w:bookmarkStart w:id="467" w:name="_Toc408391723"/>
      <w:bookmarkStart w:id="468" w:name="_Toc408392315"/>
      <w:bookmarkStart w:id="469" w:name="_Toc424651813"/>
      <w:bookmarkStart w:id="470" w:name="_Toc424658035"/>
      <w:bookmarkStart w:id="471" w:name="_Toc424658175"/>
      <w:bookmarkStart w:id="472" w:name="_Toc424658510"/>
      <w:bookmarkStart w:id="473" w:name="_Toc424664246"/>
      <w:r w:rsidRPr="008A0E3C">
        <w:rPr>
          <w:lang w:val="en-US"/>
        </w:rPr>
        <w:t>8.2.3</w:t>
      </w:r>
      <w:r w:rsidRPr="008A0E3C">
        <w:rPr>
          <w:lang w:val="en-US"/>
        </w:rPr>
        <w:tab/>
        <w:t>Rural coverage</w:t>
      </w:r>
      <w:bookmarkEnd w:id="465"/>
      <w:bookmarkEnd w:id="466"/>
      <w:bookmarkEnd w:id="467"/>
      <w:bookmarkEnd w:id="468"/>
      <w:bookmarkEnd w:id="469"/>
      <w:bookmarkEnd w:id="470"/>
      <w:bookmarkEnd w:id="471"/>
      <w:bookmarkEnd w:id="472"/>
      <w:bookmarkEnd w:id="473"/>
    </w:p>
    <w:p w14:paraId="478FF858" w14:textId="77777777" w:rsidR="008A0E3C" w:rsidRPr="008A0E3C" w:rsidRDefault="008A0E3C" w:rsidP="008A0E3C">
      <w:pPr>
        <w:rPr>
          <w:szCs w:val="24"/>
          <w:lang w:val="en-US" w:eastAsia="en-GB"/>
        </w:rPr>
      </w:pPr>
      <w:r w:rsidRPr="008A0E3C">
        <w:rPr>
          <w:szCs w:val="24"/>
          <w:lang w:val="en-US" w:eastAsia="en-GB"/>
        </w:rPr>
        <w:t>Providing wireless coverage in rural and low population density areas has always proved difficult. These areas tend to be challenging in terms of terrain and size of the area that needs to be covered. The main reason being the cost of building and deploying base station sites.</w:t>
      </w:r>
    </w:p>
    <w:p w14:paraId="79372720" w14:textId="77777777" w:rsidR="008A0E3C" w:rsidRPr="008A0E3C" w:rsidRDefault="008A0E3C" w:rsidP="008A0E3C">
      <w:pPr>
        <w:rPr>
          <w:lang w:val="en-US" w:eastAsia="en-GB"/>
        </w:rPr>
      </w:pPr>
      <w:r w:rsidRPr="008A0E3C">
        <w:rPr>
          <w:lang w:val="en-US" w:eastAsia="en-GB"/>
        </w:rPr>
        <w:t>Even in many developed countries, studies show that</w:t>
      </w:r>
      <w:r w:rsidRPr="008A0E3C">
        <w:rPr>
          <w:shd w:val="clear" w:color="auto" w:fill="FFFFFF"/>
          <w:lang w:val="en-US" w:eastAsia="en-GB"/>
        </w:rPr>
        <w:t xml:space="preserve"> only 30-40% of the main roads are served by all the major 3G network operators and that, critically, nearly 10% of major roads have no cellular coverage whatsoever.</w:t>
      </w:r>
      <w:r w:rsidRPr="008A0E3C">
        <w:rPr>
          <w:lang w:val="en-US" w:eastAsia="en-GB"/>
        </w:rPr>
        <w:t xml:space="preserve"> This coverage issue may be compounded in developing countries. In terms of a traffic incident, this lack of basic road coverage will be a major factor in the ability to support emergency services using LTE in areas of likely road incidents. The situation can be more extreme in developing countries. With the introduction of high power vehicular mobiles it should now be possible to reduce these areas with limited or no coverage.</w:t>
      </w:r>
    </w:p>
    <w:p w14:paraId="53E4EAB0" w14:textId="77777777" w:rsidR="008A0E3C" w:rsidRPr="008A0E3C" w:rsidRDefault="008A0E3C" w:rsidP="008A0E3C">
      <w:pPr>
        <w:pStyle w:val="Heading3"/>
        <w:rPr>
          <w:lang w:val="en-US"/>
        </w:rPr>
      </w:pPr>
      <w:bookmarkStart w:id="474" w:name="_Toc408391724"/>
      <w:bookmarkStart w:id="475" w:name="_Toc408392316"/>
      <w:bookmarkStart w:id="476" w:name="_Toc424651814"/>
      <w:bookmarkStart w:id="477" w:name="_Toc424658036"/>
      <w:bookmarkStart w:id="478" w:name="_Toc424658176"/>
      <w:bookmarkStart w:id="479" w:name="_Toc424658511"/>
      <w:bookmarkStart w:id="480" w:name="_Toc424664247"/>
      <w:r w:rsidRPr="008A0E3C">
        <w:rPr>
          <w:lang w:val="en-US"/>
        </w:rPr>
        <w:t>8.2.4</w:t>
      </w:r>
      <w:r w:rsidRPr="008A0E3C">
        <w:rPr>
          <w:lang w:val="en-US"/>
        </w:rPr>
        <w:tab/>
        <w:t>Deployment</w:t>
      </w:r>
      <w:bookmarkEnd w:id="474"/>
      <w:bookmarkEnd w:id="475"/>
      <w:bookmarkEnd w:id="476"/>
      <w:bookmarkEnd w:id="477"/>
      <w:bookmarkEnd w:id="478"/>
      <w:bookmarkEnd w:id="479"/>
      <w:bookmarkEnd w:id="480"/>
    </w:p>
    <w:p w14:paraId="100C49B7" w14:textId="77777777" w:rsidR="008A0E3C" w:rsidRPr="008A0E3C" w:rsidRDefault="008A0E3C" w:rsidP="008A0E3C">
      <w:pPr>
        <w:rPr>
          <w:rFonts w:eastAsia="SimSun"/>
          <w:color w:val="000000" w:themeColor="text1"/>
          <w:lang w:val="en-US" w:eastAsia="zh-CN"/>
        </w:rPr>
      </w:pPr>
      <w:r w:rsidRPr="008A0E3C">
        <w:rPr>
          <w:color w:val="000000"/>
          <w:lang w:val="en-US" w:eastAsia="zh-CN"/>
        </w:rPr>
        <w:t xml:space="preserve">Developing countries may not have the resources to deploy a nationwide broadband network to support broadband PPDR applications. </w:t>
      </w:r>
      <w:r w:rsidRPr="008A0E3C">
        <w:rPr>
          <w:lang w:val="en-US" w:eastAsia="zh-CN"/>
        </w:rPr>
        <w:t xml:space="preserve">Considering the cost, </w:t>
      </w:r>
      <w:r w:rsidRPr="008A0E3C">
        <w:rPr>
          <w:rFonts w:eastAsia="SimSun"/>
          <w:color w:val="000000" w:themeColor="text1"/>
          <w:lang w:val="en-US" w:eastAsia="zh-CN"/>
        </w:rPr>
        <w:t xml:space="preserve">technology gap and </w:t>
      </w:r>
      <w:r w:rsidRPr="008A0E3C">
        <w:rPr>
          <w:lang w:val="en-US" w:eastAsia="zh-CN"/>
        </w:rPr>
        <w:t>the existing deployment status of developing countries</w:t>
      </w:r>
      <w:r w:rsidRPr="008A0E3C">
        <w:rPr>
          <w:rFonts w:eastAsia="SimSun"/>
          <w:color w:val="000000" w:themeColor="text1"/>
          <w:lang w:val="en-US" w:eastAsia="zh-CN"/>
        </w:rPr>
        <w:t>, the long-term coexistence of narrowband</w:t>
      </w:r>
      <w:r w:rsidRPr="008A0E3C">
        <w:rPr>
          <w:rFonts w:eastAsia="SimSun"/>
          <w:color w:val="000000" w:themeColor="text1"/>
          <w:szCs w:val="24"/>
          <w:lang w:val="en-US" w:eastAsia="zh-CN"/>
        </w:rPr>
        <w:t xml:space="preserve">, wideband </w:t>
      </w:r>
      <w:r w:rsidRPr="008A0E3C">
        <w:rPr>
          <w:rFonts w:eastAsia="SimSun"/>
          <w:color w:val="000000" w:themeColor="text1"/>
          <w:lang w:val="en-US" w:eastAsia="zh-CN"/>
        </w:rPr>
        <w:t>and broadband has to be highlighted. Developing countries may choose to install more broadband</w:t>
      </w:r>
      <w:r w:rsidRPr="008A0E3C">
        <w:rPr>
          <w:rFonts w:eastAsia="SimSun"/>
          <w:color w:val="000000" w:themeColor="text1"/>
          <w:szCs w:val="24"/>
          <w:lang w:val="en-US" w:eastAsia="zh-CN"/>
        </w:rPr>
        <w:t xml:space="preserve">, wideband </w:t>
      </w:r>
      <w:r w:rsidRPr="008A0E3C">
        <w:rPr>
          <w:rFonts w:eastAsia="SimSun"/>
          <w:color w:val="000000" w:themeColor="text1"/>
          <w:lang w:val="en-US" w:eastAsia="zh-CN"/>
        </w:rPr>
        <w:t xml:space="preserve">or narrowband </w:t>
      </w:r>
      <w:r w:rsidRPr="008A0E3C">
        <w:rPr>
          <w:rFonts w:eastAsia="SimSun"/>
          <w:color w:val="000000" w:themeColor="text1"/>
          <w:szCs w:val="24"/>
          <w:lang w:val="en-US" w:eastAsia="zh-CN"/>
        </w:rPr>
        <w:t xml:space="preserve">network sites and equipment, </w:t>
      </w:r>
      <w:r w:rsidRPr="008A0E3C">
        <w:rPr>
          <w:rFonts w:eastAsia="SimSun"/>
          <w:color w:val="000000" w:themeColor="text1"/>
          <w:lang w:val="en-US" w:eastAsia="zh-CN"/>
        </w:rPr>
        <w:t>based on their available budget. An integrated narrowband</w:t>
      </w:r>
      <w:r w:rsidRPr="008A0E3C">
        <w:rPr>
          <w:rFonts w:eastAsia="SimSun"/>
          <w:color w:val="000000" w:themeColor="text1"/>
          <w:szCs w:val="24"/>
          <w:lang w:val="en-US" w:eastAsia="zh-CN"/>
        </w:rPr>
        <w:t>/wideband/</w:t>
      </w:r>
      <w:r w:rsidRPr="008A0E3C">
        <w:rPr>
          <w:rFonts w:eastAsia="SimSun"/>
          <w:color w:val="000000" w:themeColor="text1"/>
          <w:lang w:val="en-US" w:eastAsia="zh-CN"/>
        </w:rPr>
        <w:t xml:space="preserve">broadband network system </w:t>
      </w:r>
      <w:r w:rsidRPr="008A0E3C">
        <w:rPr>
          <w:rFonts w:eastAsia="SimSun"/>
          <w:color w:val="000000" w:themeColor="text1"/>
          <w:szCs w:val="24"/>
          <w:lang w:val="en-US" w:eastAsia="zh-CN"/>
        </w:rPr>
        <w:t xml:space="preserve">using </w:t>
      </w:r>
      <w:r w:rsidRPr="008A0E3C">
        <w:rPr>
          <w:rFonts w:eastAsia="SimSun"/>
          <w:color w:val="000000" w:themeColor="text1"/>
          <w:lang w:val="en-US" w:eastAsia="zh-CN"/>
        </w:rPr>
        <w:t xml:space="preserve">the same </w:t>
      </w:r>
      <w:r w:rsidRPr="008A0E3C">
        <w:rPr>
          <w:rFonts w:eastAsia="SimSun"/>
          <w:color w:val="000000" w:themeColor="text1"/>
          <w:szCs w:val="24"/>
          <w:lang w:val="en-US" w:eastAsia="zh-CN"/>
        </w:rPr>
        <w:t>c</w:t>
      </w:r>
      <w:r w:rsidRPr="008A0E3C">
        <w:rPr>
          <w:rFonts w:eastAsia="SimSun"/>
          <w:color w:val="000000" w:themeColor="text1"/>
          <w:lang w:val="en-US" w:eastAsia="zh-CN"/>
        </w:rPr>
        <w:t xml:space="preserve">ore </w:t>
      </w:r>
      <w:r w:rsidRPr="008A0E3C">
        <w:rPr>
          <w:rFonts w:eastAsia="SimSun"/>
          <w:color w:val="000000" w:themeColor="text1"/>
          <w:szCs w:val="24"/>
          <w:lang w:val="en-US" w:eastAsia="zh-CN"/>
        </w:rPr>
        <w:t>n</w:t>
      </w:r>
      <w:r w:rsidRPr="008A0E3C">
        <w:rPr>
          <w:rFonts w:eastAsia="SimSun"/>
          <w:color w:val="000000" w:themeColor="text1"/>
          <w:lang w:val="en-US" w:eastAsia="zh-CN"/>
        </w:rPr>
        <w:t xml:space="preserve">etwork might be suggested. </w:t>
      </w:r>
      <w:r w:rsidRPr="008A0E3C">
        <w:rPr>
          <w:color w:val="000000"/>
          <w:lang w:val="en-US" w:eastAsia="zh-CN"/>
        </w:rPr>
        <w:t>So, for developing countries there may be a need for flexible deployment approaches.</w:t>
      </w:r>
    </w:p>
    <w:p w14:paraId="4274BAE9" w14:textId="77777777" w:rsidR="008A0E3C" w:rsidRPr="008A0E3C" w:rsidRDefault="008A0E3C" w:rsidP="008A0E3C">
      <w:pPr>
        <w:rPr>
          <w:lang w:val="en-US" w:eastAsia="zh-CN"/>
        </w:rPr>
      </w:pPr>
      <w:r w:rsidRPr="008A0E3C">
        <w:rPr>
          <w:lang w:val="en-US" w:eastAsia="zh-CN"/>
        </w:rPr>
        <w:t xml:space="preserve">Annex 6 provides an example of a flexible deployment scheme </w:t>
      </w:r>
      <w:r w:rsidRPr="008A0E3C">
        <w:rPr>
          <w:lang w:val="en-US"/>
        </w:rPr>
        <w:t>in China</w:t>
      </w:r>
      <w:r w:rsidRPr="008A0E3C">
        <w:rPr>
          <w:lang w:val="en-US" w:eastAsia="zh-CN"/>
        </w:rPr>
        <w:t xml:space="preserve"> for reference.</w:t>
      </w:r>
    </w:p>
    <w:p w14:paraId="133356C9" w14:textId="77777777" w:rsidR="008A0E3C" w:rsidRPr="008A0E3C" w:rsidRDefault="008A0E3C" w:rsidP="00546D3A">
      <w:pPr>
        <w:rPr>
          <w:lang w:val="en-US" w:eastAsia="en-GB"/>
        </w:rPr>
      </w:pPr>
      <w:r w:rsidRPr="008A0E3C">
        <w:rPr>
          <w:lang w:val="en-US" w:eastAsia="en-GB"/>
        </w:rPr>
        <w:t>Annex 10 provides an example scenario of public protection agencies</w:t>
      </w:r>
      <w:r w:rsidR="00546D3A">
        <w:rPr>
          <w:lang w:val="en-US" w:eastAsia="en-GB"/>
        </w:rPr>
        <w:t>’</w:t>
      </w:r>
      <w:r w:rsidRPr="008A0E3C">
        <w:rPr>
          <w:lang w:val="en-US" w:eastAsia="en-GB"/>
        </w:rPr>
        <w:t xml:space="preserve"> implementation of PPDR in India that could also be considered as a reference model for other developing countries to follow.</w:t>
      </w:r>
    </w:p>
    <w:p w14:paraId="33952434" w14:textId="77777777" w:rsidR="008A0E3C" w:rsidRPr="008A0E3C" w:rsidRDefault="008A0E3C" w:rsidP="008A0E3C">
      <w:pPr>
        <w:rPr>
          <w:rFonts w:eastAsia="Batang"/>
          <w:caps/>
          <w:sz w:val="28"/>
          <w:lang w:val="en-US"/>
        </w:rPr>
      </w:pPr>
      <w:r w:rsidRPr="008A0E3C">
        <w:rPr>
          <w:rFonts w:eastAsia="Batang"/>
          <w:lang w:val="en-US"/>
        </w:rPr>
        <w:br w:type="page"/>
      </w:r>
    </w:p>
    <w:p w14:paraId="7B9AA7CB" w14:textId="77777777" w:rsidR="008A0E3C" w:rsidRPr="00316657" w:rsidRDefault="008A0E3C" w:rsidP="008A0E3C">
      <w:pPr>
        <w:pStyle w:val="AnnexNoTitle"/>
        <w:rPr>
          <w:lang w:val="en-GB"/>
        </w:rPr>
      </w:pPr>
      <w:bookmarkStart w:id="481" w:name="_Toc498421329"/>
      <w:bookmarkStart w:id="482" w:name="_Toc503794945"/>
      <w:bookmarkStart w:id="483" w:name="_Toc503795108"/>
      <w:bookmarkEnd w:id="15"/>
      <w:bookmarkEnd w:id="16"/>
      <w:r w:rsidRPr="00316657">
        <w:rPr>
          <w:rFonts w:eastAsia="Batang"/>
          <w:szCs w:val="28"/>
          <w:lang w:val="en-GB"/>
        </w:rPr>
        <w:lastRenderedPageBreak/>
        <w:t>Annex 1</w:t>
      </w:r>
      <w:r w:rsidRPr="00316657">
        <w:rPr>
          <w:rFonts w:eastAsia="Batang"/>
          <w:szCs w:val="28"/>
          <w:lang w:val="en-GB"/>
        </w:rPr>
        <w:br/>
      </w:r>
      <w:r w:rsidRPr="00316657">
        <w:rPr>
          <w:rFonts w:eastAsia="Batang"/>
          <w:szCs w:val="28"/>
          <w:lang w:val="en-GB"/>
        </w:rPr>
        <w:br/>
      </w:r>
      <w:r w:rsidRPr="00316657">
        <w:rPr>
          <w:lang w:val="en-GB"/>
        </w:rPr>
        <w:t>References</w:t>
      </w:r>
      <w:bookmarkEnd w:id="481"/>
      <w:bookmarkEnd w:id="482"/>
      <w:bookmarkEnd w:id="483"/>
    </w:p>
    <w:p w14:paraId="77240CD4" w14:textId="77777777" w:rsidR="008A0E3C" w:rsidRPr="008A0E3C" w:rsidRDefault="008A0E3C" w:rsidP="008A0E3C">
      <w:pPr>
        <w:pStyle w:val="Heading2"/>
        <w:rPr>
          <w:lang w:val="en-US"/>
        </w:rPr>
      </w:pPr>
      <w:bookmarkStart w:id="484" w:name="_Toc503794946"/>
      <w:bookmarkStart w:id="485" w:name="_Toc503795050"/>
      <w:bookmarkStart w:id="486" w:name="_Toc503795109"/>
      <w:r w:rsidRPr="008A0E3C">
        <w:rPr>
          <w:lang w:val="en-US"/>
        </w:rPr>
        <w:t>A1.1</w:t>
      </w:r>
      <w:r w:rsidRPr="008A0E3C">
        <w:rPr>
          <w:lang w:val="en-US"/>
        </w:rPr>
        <w:tab/>
        <w:t>ITU-R Resolutions, Recommendations and Reports</w:t>
      </w:r>
      <w:bookmarkEnd w:id="484"/>
      <w:bookmarkEnd w:id="485"/>
      <w:bookmarkEnd w:id="486"/>
    </w:p>
    <w:p w14:paraId="3D0D2B69" w14:textId="77777777" w:rsidR="008A0E3C" w:rsidRPr="008A0E3C" w:rsidRDefault="008A0E3C" w:rsidP="008A0E3C">
      <w:pPr>
        <w:rPr>
          <w:szCs w:val="24"/>
          <w:lang w:val="en-US"/>
        </w:rPr>
      </w:pPr>
      <w:r w:rsidRPr="008A0E3C">
        <w:rPr>
          <w:szCs w:val="24"/>
          <w:lang w:val="en-US"/>
        </w:rPr>
        <w:t>Resolution ITU-R 53 – The use of radiocommunications in disaster response and relief</w:t>
      </w:r>
    </w:p>
    <w:p w14:paraId="3D472181" w14:textId="77777777" w:rsidR="008A0E3C" w:rsidRPr="008A0E3C" w:rsidRDefault="008A0E3C" w:rsidP="008A0E3C">
      <w:pPr>
        <w:rPr>
          <w:szCs w:val="24"/>
          <w:lang w:val="en-US"/>
        </w:rPr>
      </w:pPr>
      <w:r w:rsidRPr="008A0E3C">
        <w:rPr>
          <w:szCs w:val="24"/>
          <w:lang w:val="en-US"/>
        </w:rPr>
        <w:t>Resolution ITU-R 55 – ITU studies of disaster prediction, detection, mitigation and relief</w:t>
      </w:r>
    </w:p>
    <w:p w14:paraId="6CDD1AD7" w14:textId="77777777" w:rsidR="008A0E3C" w:rsidRPr="008A0E3C" w:rsidRDefault="008A0E3C" w:rsidP="008A0E3C">
      <w:pPr>
        <w:rPr>
          <w:szCs w:val="24"/>
          <w:lang w:val="en-US"/>
        </w:rPr>
      </w:pPr>
      <w:r w:rsidRPr="008A0E3C">
        <w:rPr>
          <w:szCs w:val="24"/>
          <w:lang w:val="en-US"/>
        </w:rPr>
        <w:t xml:space="preserve">Resolution ITU-R </w:t>
      </w:r>
      <w:r w:rsidRPr="008A0E3C">
        <w:rPr>
          <w:b/>
          <w:bCs/>
          <w:szCs w:val="24"/>
          <w:lang w:val="en-US"/>
        </w:rPr>
        <w:t>646 (Rev.WRC-15)</w:t>
      </w:r>
      <w:r w:rsidRPr="008A0E3C">
        <w:rPr>
          <w:szCs w:val="24"/>
          <w:lang w:val="en-US"/>
        </w:rPr>
        <w:t xml:space="preserve"> – Public protection and disaster relief</w:t>
      </w:r>
    </w:p>
    <w:p w14:paraId="795BA728" w14:textId="77777777" w:rsidR="008A0E3C" w:rsidRPr="008A0E3C" w:rsidRDefault="008A0E3C" w:rsidP="008A0E3C">
      <w:pPr>
        <w:rPr>
          <w:szCs w:val="24"/>
          <w:lang w:val="en-US"/>
        </w:rPr>
      </w:pPr>
      <w:r w:rsidRPr="008A0E3C">
        <w:rPr>
          <w:szCs w:val="24"/>
          <w:lang w:val="en-US"/>
        </w:rPr>
        <w:t>Recommendation ITU-R M.1042 – Disaster communications in the amateur and amateur-satellite services</w:t>
      </w:r>
    </w:p>
    <w:p w14:paraId="4C28AFE1" w14:textId="77777777" w:rsidR="008A0E3C" w:rsidRPr="008A0E3C" w:rsidRDefault="008A0E3C" w:rsidP="008A0E3C">
      <w:pPr>
        <w:rPr>
          <w:szCs w:val="24"/>
          <w:lang w:val="en-US"/>
        </w:rPr>
      </w:pPr>
      <w:r w:rsidRPr="008A0E3C">
        <w:rPr>
          <w:szCs w:val="24"/>
          <w:lang w:val="en-US"/>
        </w:rPr>
        <w:t>Recommendation ITU-R M.1073 – Digital cellular land mobile telecommunication systems.</w:t>
      </w:r>
    </w:p>
    <w:p w14:paraId="4FF01870" w14:textId="77777777" w:rsidR="008A0E3C" w:rsidRPr="008A0E3C" w:rsidRDefault="008A0E3C" w:rsidP="008A0E3C">
      <w:pPr>
        <w:rPr>
          <w:szCs w:val="24"/>
          <w:lang w:val="en-US"/>
        </w:rPr>
      </w:pPr>
      <w:r w:rsidRPr="008A0E3C">
        <w:rPr>
          <w:szCs w:val="24"/>
          <w:lang w:val="en-US"/>
        </w:rPr>
        <w:t>Recommendation ITU-R M.1390 – Methodology for the calculation of IMT-2000 terrestrial spectrum requirements</w:t>
      </w:r>
    </w:p>
    <w:p w14:paraId="48E66863" w14:textId="77777777" w:rsidR="008A0E3C" w:rsidRPr="008A0E3C" w:rsidRDefault="008A0E3C" w:rsidP="008A0E3C">
      <w:pPr>
        <w:rPr>
          <w:szCs w:val="24"/>
          <w:lang w:val="en-US"/>
        </w:rPr>
      </w:pPr>
      <w:r w:rsidRPr="008A0E3C">
        <w:rPr>
          <w:szCs w:val="24"/>
          <w:lang w:val="en-US"/>
        </w:rPr>
        <w:t>Recommendation ITU-R F.1399 – Vocabulary of terms for wireless access</w:t>
      </w:r>
    </w:p>
    <w:p w14:paraId="4A3F86CA" w14:textId="77777777" w:rsidR="008A0E3C" w:rsidRPr="008A0E3C" w:rsidRDefault="008A0E3C" w:rsidP="008A0E3C">
      <w:pPr>
        <w:rPr>
          <w:szCs w:val="24"/>
          <w:lang w:val="en-US"/>
        </w:rPr>
      </w:pPr>
      <w:r w:rsidRPr="008A0E3C">
        <w:rPr>
          <w:szCs w:val="24"/>
          <w:lang w:val="en-US"/>
        </w:rPr>
        <w:t>Recommendation ITU-R M.1457 – Detailed specifications of the terrestrial radio interfaces of International Mobile Telecommunications-2000 (IMT-2000)</w:t>
      </w:r>
    </w:p>
    <w:p w14:paraId="0222D1A6" w14:textId="77777777" w:rsidR="008A0E3C" w:rsidRPr="008A0E3C" w:rsidRDefault="008A0E3C" w:rsidP="008A0E3C">
      <w:pPr>
        <w:rPr>
          <w:szCs w:val="24"/>
          <w:lang w:val="en-US"/>
        </w:rPr>
      </w:pPr>
      <w:r w:rsidRPr="008A0E3C">
        <w:rPr>
          <w:szCs w:val="24"/>
          <w:lang w:val="en-US"/>
        </w:rPr>
        <w:t>Recommendation ITU-R M.1637 – Global cross-border circulation of radiocommunication equipment in emergency and disaster relief situations</w:t>
      </w:r>
    </w:p>
    <w:p w14:paraId="0CD16DC1" w14:textId="77777777" w:rsidR="008A0E3C" w:rsidRPr="008A0E3C" w:rsidRDefault="008A0E3C" w:rsidP="008A0E3C">
      <w:pPr>
        <w:rPr>
          <w:szCs w:val="24"/>
          <w:lang w:val="en-US"/>
        </w:rPr>
      </w:pPr>
      <w:r w:rsidRPr="008A0E3C">
        <w:rPr>
          <w:szCs w:val="24"/>
          <w:lang w:val="en-US"/>
        </w:rPr>
        <w:t>Recommendation ITU-R M.1746 – Harmonized frequency channel plans for the protection of property using data communication</w:t>
      </w:r>
    </w:p>
    <w:p w14:paraId="596C2B2E" w14:textId="77777777" w:rsidR="008A0E3C" w:rsidRPr="008A0E3C" w:rsidRDefault="008A0E3C" w:rsidP="008A0E3C">
      <w:pPr>
        <w:rPr>
          <w:szCs w:val="24"/>
          <w:lang w:val="en-US"/>
        </w:rPr>
      </w:pPr>
      <w:r w:rsidRPr="008A0E3C">
        <w:rPr>
          <w:szCs w:val="24"/>
          <w:lang w:val="en-US"/>
        </w:rPr>
        <w:t>Recommendation ITU-R M.1768 – Methodology for calculation of spectrum requirements for the terrestrial component of International Mobile Telecommunications</w:t>
      </w:r>
    </w:p>
    <w:p w14:paraId="25C158AC" w14:textId="77777777" w:rsidR="008A0E3C" w:rsidRPr="008A0E3C" w:rsidRDefault="008A0E3C" w:rsidP="008A0E3C">
      <w:pPr>
        <w:rPr>
          <w:szCs w:val="24"/>
          <w:lang w:val="en-US"/>
        </w:rPr>
      </w:pPr>
      <w:r w:rsidRPr="008A0E3C">
        <w:rPr>
          <w:szCs w:val="24"/>
          <w:lang w:val="en-US"/>
        </w:rPr>
        <w:t>Recommendation ITU-R M.1801 – Radio interface standards for broadband wireless access systems, including mobile and nomadic applications, in the mobile service operating below 6 GHz</w:t>
      </w:r>
    </w:p>
    <w:p w14:paraId="0573884B" w14:textId="77777777" w:rsidR="008A0E3C" w:rsidRPr="008A0E3C" w:rsidRDefault="008A0E3C" w:rsidP="008A0E3C">
      <w:pPr>
        <w:rPr>
          <w:szCs w:val="24"/>
          <w:lang w:val="en-US"/>
        </w:rPr>
      </w:pPr>
      <w:r w:rsidRPr="008A0E3C">
        <w:rPr>
          <w:szCs w:val="24"/>
          <w:lang w:val="en-US"/>
        </w:rPr>
        <w:t>Recommendation ITU-R M.1826 – Harmonized frequency channel plan for broadband public protection and disaster relief operations at 4 940-4 990 MHz in Regions 2 and 3</w:t>
      </w:r>
    </w:p>
    <w:p w14:paraId="3C405580" w14:textId="77777777" w:rsidR="008A0E3C" w:rsidRPr="008A0E3C" w:rsidRDefault="008A0E3C" w:rsidP="008A0E3C">
      <w:pPr>
        <w:rPr>
          <w:szCs w:val="24"/>
          <w:lang w:val="en-US"/>
        </w:rPr>
      </w:pPr>
      <w:r w:rsidRPr="008A0E3C">
        <w:rPr>
          <w:szCs w:val="24"/>
          <w:lang w:val="en-US"/>
        </w:rPr>
        <w:t xml:space="preserve">Recommendation ITU-R M.2009 – Radio interface standards for use by public protection and disaster relief operations in some parts of the UHF band in accordance with Resolution </w:t>
      </w:r>
      <w:r w:rsidRPr="008A0E3C">
        <w:rPr>
          <w:b/>
          <w:bCs/>
          <w:szCs w:val="24"/>
          <w:lang w:val="en-US"/>
        </w:rPr>
        <w:t>646 (Rev. WRC</w:t>
      </w:r>
      <w:r w:rsidRPr="008A0E3C">
        <w:rPr>
          <w:b/>
          <w:bCs/>
          <w:szCs w:val="24"/>
          <w:lang w:val="en-US"/>
        </w:rPr>
        <w:noBreakHyphen/>
        <w:t>12)</w:t>
      </w:r>
    </w:p>
    <w:p w14:paraId="0B1CE872" w14:textId="77777777" w:rsidR="008A0E3C" w:rsidRPr="008A0E3C" w:rsidRDefault="008A0E3C" w:rsidP="008A0E3C">
      <w:pPr>
        <w:rPr>
          <w:szCs w:val="24"/>
          <w:lang w:val="en-US"/>
        </w:rPr>
      </w:pPr>
      <w:r w:rsidRPr="008A0E3C">
        <w:rPr>
          <w:szCs w:val="24"/>
          <w:lang w:val="en-US"/>
        </w:rPr>
        <w:t>Recommendation ITU-R M.2012 – Detailed specifications of the terrestrial radio interfaces of International Mobile Telecommunications Advanced (IMT-Advanced)</w:t>
      </w:r>
    </w:p>
    <w:p w14:paraId="6F0E01D4" w14:textId="77777777" w:rsidR="008A0E3C" w:rsidRPr="008A0E3C" w:rsidRDefault="008A0E3C" w:rsidP="008A0E3C">
      <w:pPr>
        <w:rPr>
          <w:szCs w:val="24"/>
          <w:lang w:val="en-US"/>
        </w:rPr>
      </w:pPr>
      <w:r w:rsidRPr="008A0E3C">
        <w:rPr>
          <w:szCs w:val="24"/>
          <w:lang w:val="en-US"/>
        </w:rPr>
        <w:t xml:space="preserve">Recommendation ITU-R M.2015 – Frequency arrangements for public protection and disaster relief radiocommunication systems in UHF bands in accordance with Resolution </w:t>
      </w:r>
      <w:r w:rsidRPr="008A0E3C">
        <w:rPr>
          <w:b/>
          <w:bCs/>
          <w:szCs w:val="24"/>
          <w:lang w:val="en-US"/>
        </w:rPr>
        <w:t>646 (Rev.WRC-12)</w:t>
      </w:r>
    </w:p>
    <w:p w14:paraId="07690680" w14:textId="77777777" w:rsidR="008A0E3C" w:rsidRPr="008A0E3C" w:rsidRDefault="008A0E3C" w:rsidP="008A0E3C">
      <w:pPr>
        <w:rPr>
          <w:bCs/>
          <w:szCs w:val="24"/>
          <w:lang w:val="en-US"/>
        </w:rPr>
      </w:pPr>
      <w:r w:rsidRPr="008A0E3C">
        <w:rPr>
          <w:bCs/>
          <w:szCs w:val="24"/>
          <w:lang w:val="en-US"/>
        </w:rPr>
        <w:t xml:space="preserve">Report ITU-R M.2014 </w:t>
      </w:r>
      <w:r w:rsidRPr="008A0E3C">
        <w:rPr>
          <w:szCs w:val="24"/>
          <w:lang w:val="en-US"/>
        </w:rPr>
        <w:t>–</w:t>
      </w:r>
      <w:r w:rsidRPr="008A0E3C">
        <w:rPr>
          <w:bCs/>
          <w:szCs w:val="24"/>
          <w:lang w:val="en-US"/>
        </w:rPr>
        <w:t xml:space="preserve"> Digital land mobile systems for dispatch traffic</w:t>
      </w:r>
    </w:p>
    <w:p w14:paraId="632AFFF0" w14:textId="77777777" w:rsidR="008A0E3C" w:rsidRPr="008A0E3C" w:rsidRDefault="008A0E3C" w:rsidP="008A0E3C">
      <w:pPr>
        <w:rPr>
          <w:bCs/>
          <w:szCs w:val="24"/>
          <w:lang w:val="en-US"/>
        </w:rPr>
      </w:pPr>
      <w:r w:rsidRPr="008A0E3C">
        <w:rPr>
          <w:szCs w:val="24"/>
          <w:lang w:val="en-US"/>
        </w:rPr>
        <w:t xml:space="preserve">Report ITU-R </w:t>
      </w:r>
      <w:r w:rsidRPr="008A0E3C">
        <w:rPr>
          <w:bCs/>
          <w:szCs w:val="24"/>
          <w:lang w:val="en-US"/>
        </w:rPr>
        <w:t xml:space="preserve">M.2085 </w:t>
      </w:r>
      <w:r w:rsidRPr="008A0E3C">
        <w:rPr>
          <w:szCs w:val="24"/>
          <w:lang w:val="en-US"/>
        </w:rPr>
        <w:t>–</w:t>
      </w:r>
      <w:r w:rsidRPr="008A0E3C">
        <w:rPr>
          <w:bCs/>
          <w:szCs w:val="24"/>
          <w:lang w:val="en-US"/>
        </w:rPr>
        <w:t xml:space="preserve"> Role of the amateur and amateur-satellite services in support of disaster mitigation and relief</w:t>
      </w:r>
    </w:p>
    <w:p w14:paraId="03A9972C" w14:textId="77777777" w:rsidR="008A0E3C" w:rsidRPr="008A0E3C" w:rsidRDefault="008A0E3C" w:rsidP="008A0E3C">
      <w:pPr>
        <w:rPr>
          <w:szCs w:val="24"/>
          <w:lang w:val="en-US"/>
        </w:rPr>
      </w:pPr>
      <w:r w:rsidRPr="008A0E3C">
        <w:rPr>
          <w:szCs w:val="24"/>
          <w:lang w:val="en-US"/>
        </w:rPr>
        <w:t xml:space="preserve">Report ITU-R M.2241 – Compatibility studies in relation to Resolution 224 in the bands </w:t>
      </w:r>
      <w:r w:rsidRPr="008A0E3C">
        <w:rPr>
          <w:szCs w:val="24"/>
          <w:lang w:val="en-US"/>
        </w:rPr>
        <w:br/>
        <w:t>698-806 MHz and 790-862 MHz</w:t>
      </w:r>
    </w:p>
    <w:p w14:paraId="1C192590" w14:textId="77777777" w:rsidR="008A0E3C" w:rsidRPr="008A0E3C" w:rsidRDefault="008A0E3C" w:rsidP="008A0E3C">
      <w:pPr>
        <w:rPr>
          <w:szCs w:val="24"/>
          <w:lang w:val="en-US"/>
        </w:rPr>
      </w:pPr>
      <w:r w:rsidRPr="008A0E3C">
        <w:rPr>
          <w:bCs/>
          <w:szCs w:val="24"/>
          <w:lang w:val="en-US"/>
        </w:rPr>
        <w:t>Report ITU-R</w:t>
      </w:r>
      <w:r w:rsidRPr="008A0E3C">
        <w:rPr>
          <w:szCs w:val="24"/>
          <w:lang w:val="en-US" w:eastAsia="en-GB"/>
        </w:rPr>
        <w:t xml:space="preserve"> M.2291 </w:t>
      </w:r>
      <w:r w:rsidRPr="008A0E3C">
        <w:rPr>
          <w:szCs w:val="24"/>
          <w:lang w:val="en-US"/>
        </w:rPr>
        <w:t>–</w:t>
      </w:r>
      <w:r w:rsidRPr="008A0E3C">
        <w:rPr>
          <w:szCs w:val="24"/>
          <w:lang w:val="en-US" w:eastAsia="en-GB"/>
        </w:rPr>
        <w:t xml:space="preserve"> </w:t>
      </w:r>
      <w:r w:rsidRPr="008A0E3C">
        <w:rPr>
          <w:rFonts w:eastAsia="Batang"/>
          <w:szCs w:val="24"/>
          <w:lang w:val="en-US"/>
        </w:rPr>
        <w:t xml:space="preserve">The </w:t>
      </w:r>
      <w:r w:rsidRPr="008A0E3C">
        <w:rPr>
          <w:rFonts w:eastAsia="Batang"/>
          <w:szCs w:val="24"/>
          <w:lang w:val="en-US" w:eastAsia="ko-KR"/>
        </w:rPr>
        <w:t>u</w:t>
      </w:r>
      <w:r w:rsidRPr="008A0E3C">
        <w:rPr>
          <w:rFonts w:eastAsia="Batang"/>
          <w:szCs w:val="24"/>
          <w:lang w:val="en-US"/>
        </w:rPr>
        <w:t>se of I</w:t>
      </w:r>
      <w:r w:rsidRPr="008A0E3C">
        <w:rPr>
          <w:rFonts w:eastAsia="Batang"/>
          <w:szCs w:val="24"/>
          <w:lang w:val="en-US" w:eastAsia="ko-KR"/>
        </w:rPr>
        <w:t xml:space="preserve">nternational </w:t>
      </w:r>
      <w:r w:rsidRPr="008A0E3C">
        <w:rPr>
          <w:rFonts w:eastAsia="Batang"/>
          <w:szCs w:val="24"/>
          <w:lang w:val="en-US"/>
        </w:rPr>
        <w:t>M</w:t>
      </w:r>
      <w:r w:rsidRPr="008A0E3C">
        <w:rPr>
          <w:rFonts w:eastAsia="Batang"/>
          <w:szCs w:val="24"/>
          <w:lang w:val="en-US" w:eastAsia="ko-KR"/>
        </w:rPr>
        <w:t xml:space="preserve">obile </w:t>
      </w:r>
      <w:r w:rsidRPr="008A0E3C">
        <w:rPr>
          <w:rFonts w:eastAsia="Batang"/>
          <w:szCs w:val="24"/>
          <w:lang w:val="en-US"/>
        </w:rPr>
        <w:t>T</w:t>
      </w:r>
      <w:r w:rsidRPr="008A0E3C">
        <w:rPr>
          <w:rFonts w:eastAsia="Batang"/>
          <w:szCs w:val="24"/>
          <w:lang w:val="en-US" w:eastAsia="ko-KR"/>
        </w:rPr>
        <w:t>elecommunications (IMT)</w:t>
      </w:r>
      <w:r w:rsidRPr="008A0E3C">
        <w:rPr>
          <w:rFonts w:eastAsia="Batang"/>
          <w:szCs w:val="24"/>
          <w:lang w:val="en-US"/>
        </w:rPr>
        <w:t xml:space="preserve"> for </w:t>
      </w:r>
      <w:r w:rsidRPr="008A0E3C">
        <w:rPr>
          <w:rFonts w:eastAsia="Batang"/>
          <w:szCs w:val="24"/>
          <w:lang w:val="en-US" w:eastAsia="ko-KR"/>
        </w:rPr>
        <w:t>b</w:t>
      </w:r>
      <w:r w:rsidRPr="008A0E3C">
        <w:rPr>
          <w:rFonts w:eastAsia="Batang"/>
          <w:szCs w:val="24"/>
          <w:lang w:val="en-US"/>
        </w:rPr>
        <w:t xml:space="preserve">roadband </w:t>
      </w:r>
      <w:r w:rsidRPr="008A0E3C">
        <w:rPr>
          <w:rFonts w:eastAsia="Batang"/>
          <w:szCs w:val="24"/>
          <w:lang w:val="en-US" w:eastAsia="ko-KR"/>
        </w:rPr>
        <w:t>public protection and disaster relief (</w:t>
      </w:r>
      <w:r w:rsidRPr="008A0E3C">
        <w:rPr>
          <w:rFonts w:eastAsia="Batang"/>
          <w:szCs w:val="24"/>
          <w:lang w:val="en-US"/>
        </w:rPr>
        <w:t>PPDR</w:t>
      </w:r>
      <w:r w:rsidRPr="008A0E3C">
        <w:rPr>
          <w:rFonts w:eastAsia="Batang"/>
          <w:szCs w:val="24"/>
          <w:lang w:val="en-US" w:eastAsia="ko-KR"/>
        </w:rPr>
        <w:t>)</w:t>
      </w:r>
      <w:r w:rsidRPr="008A0E3C">
        <w:rPr>
          <w:rFonts w:eastAsia="Batang"/>
          <w:szCs w:val="24"/>
          <w:lang w:val="en-US"/>
        </w:rPr>
        <w:t xml:space="preserve"> </w:t>
      </w:r>
      <w:r w:rsidRPr="008A0E3C">
        <w:rPr>
          <w:rFonts w:eastAsia="Batang"/>
          <w:szCs w:val="24"/>
          <w:lang w:val="en-US" w:eastAsia="ko-KR"/>
        </w:rPr>
        <w:t>a</w:t>
      </w:r>
      <w:r w:rsidRPr="008A0E3C">
        <w:rPr>
          <w:rFonts w:eastAsia="Batang"/>
          <w:szCs w:val="24"/>
          <w:lang w:val="en-US"/>
        </w:rPr>
        <w:t>pplications</w:t>
      </w:r>
    </w:p>
    <w:p w14:paraId="0BC2D018" w14:textId="77777777" w:rsidR="008A0E3C" w:rsidRPr="008A0E3C" w:rsidRDefault="008A0E3C" w:rsidP="008A0E3C">
      <w:pPr>
        <w:pStyle w:val="Heading2"/>
        <w:rPr>
          <w:lang w:val="en-US"/>
        </w:rPr>
      </w:pPr>
      <w:bookmarkStart w:id="487" w:name="_Toc503794947"/>
      <w:bookmarkStart w:id="488" w:name="_Toc503795051"/>
      <w:bookmarkStart w:id="489" w:name="_Toc503795110"/>
      <w:r w:rsidRPr="008A0E3C">
        <w:rPr>
          <w:lang w:val="en-US"/>
        </w:rPr>
        <w:lastRenderedPageBreak/>
        <w:t>A1.2</w:t>
      </w:r>
      <w:r w:rsidRPr="008A0E3C">
        <w:rPr>
          <w:lang w:val="en-US"/>
        </w:rPr>
        <w:tab/>
        <w:t>Other ITU Resolutions and Recommendations</w:t>
      </w:r>
      <w:bookmarkEnd w:id="487"/>
      <w:bookmarkEnd w:id="488"/>
      <w:bookmarkEnd w:id="489"/>
    </w:p>
    <w:p w14:paraId="4BB5E6D5" w14:textId="77777777" w:rsidR="008A0E3C" w:rsidRPr="008A0E3C" w:rsidRDefault="008A0E3C" w:rsidP="008A0E3C">
      <w:pPr>
        <w:rPr>
          <w:szCs w:val="24"/>
          <w:lang w:val="en-US" w:eastAsia="zh-CN"/>
        </w:rPr>
      </w:pPr>
      <w:r w:rsidRPr="008A0E3C">
        <w:rPr>
          <w:szCs w:val="24"/>
          <w:lang w:val="en-US"/>
        </w:rPr>
        <w:t xml:space="preserve">Resolution </w:t>
      </w:r>
      <w:r w:rsidRPr="008A0E3C">
        <w:rPr>
          <w:szCs w:val="24"/>
          <w:lang w:val="en-US" w:eastAsia="zh-CN"/>
        </w:rPr>
        <w:t xml:space="preserve">123 (Rev. Busan, 2014) </w:t>
      </w:r>
      <w:r w:rsidRPr="008A0E3C">
        <w:rPr>
          <w:szCs w:val="24"/>
          <w:lang w:val="en-US"/>
        </w:rPr>
        <w:t xml:space="preserve">– </w:t>
      </w:r>
      <w:r w:rsidRPr="008A0E3C">
        <w:rPr>
          <w:lang w:val="en-US"/>
        </w:rPr>
        <w:t>Bridging the standardization gap between developing and developed countries</w:t>
      </w:r>
    </w:p>
    <w:p w14:paraId="1C656979" w14:textId="77777777" w:rsidR="008A0E3C" w:rsidRPr="008A0E3C" w:rsidRDefault="008A0E3C" w:rsidP="008A0E3C">
      <w:pPr>
        <w:rPr>
          <w:szCs w:val="24"/>
          <w:lang w:val="en-US"/>
        </w:rPr>
      </w:pPr>
      <w:r w:rsidRPr="008A0E3C">
        <w:rPr>
          <w:szCs w:val="24"/>
          <w:lang w:val="en-US"/>
        </w:rPr>
        <w:t>Resolution ITU-T 34 (Rev. Dubai, 2012) – Voluntary contributions</w:t>
      </w:r>
    </w:p>
    <w:p w14:paraId="798C169A" w14:textId="77777777" w:rsidR="008A0E3C" w:rsidRPr="008A0E3C" w:rsidRDefault="008A0E3C" w:rsidP="008A0E3C">
      <w:pPr>
        <w:ind w:left="1134" w:hanging="1134"/>
        <w:rPr>
          <w:szCs w:val="24"/>
          <w:lang w:val="en-US"/>
        </w:rPr>
      </w:pPr>
      <w:r w:rsidRPr="008A0E3C">
        <w:rPr>
          <w:szCs w:val="24"/>
          <w:lang w:val="en-US"/>
        </w:rPr>
        <w:t>Recommendation ITU-T E.800 (09/2008) – Definitions of terms related to quality of service</w:t>
      </w:r>
    </w:p>
    <w:p w14:paraId="0E4C155F" w14:textId="77777777" w:rsidR="008A0E3C" w:rsidRPr="008A0E3C" w:rsidRDefault="008A0E3C" w:rsidP="008A0E3C">
      <w:pPr>
        <w:pStyle w:val="Heading2"/>
        <w:rPr>
          <w:lang w:val="en-US"/>
        </w:rPr>
      </w:pPr>
      <w:bookmarkStart w:id="490" w:name="_Toc503794948"/>
      <w:bookmarkStart w:id="491" w:name="_Toc503795052"/>
      <w:bookmarkStart w:id="492" w:name="_Toc503795111"/>
      <w:r w:rsidRPr="008A0E3C">
        <w:rPr>
          <w:lang w:val="en-US"/>
        </w:rPr>
        <w:t>A1.3</w:t>
      </w:r>
      <w:r w:rsidRPr="008A0E3C">
        <w:rPr>
          <w:lang w:val="en-US"/>
        </w:rPr>
        <w:tab/>
        <w:t>Recommendations and Reports of other organizations</w:t>
      </w:r>
      <w:bookmarkEnd w:id="490"/>
      <w:bookmarkEnd w:id="491"/>
      <w:bookmarkEnd w:id="492"/>
    </w:p>
    <w:p w14:paraId="17DCA811" w14:textId="77777777" w:rsidR="008A0E3C" w:rsidRPr="008A0E3C" w:rsidRDefault="008A0E3C" w:rsidP="008A0E3C">
      <w:pPr>
        <w:rPr>
          <w:szCs w:val="24"/>
          <w:lang w:val="en-US"/>
        </w:rPr>
      </w:pPr>
      <w:r w:rsidRPr="008A0E3C">
        <w:rPr>
          <w:szCs w:val="24"/>
          <w:lang w:val="en-US"/>
        </w:rPr>
        <w:t>APT, Report 38 on technical requirements for mission critical broadband PPDR communications.</w:t>
      </w:r>
    </w:p>
    <w:p w14:paraId="072863C1" w14:textId="77777777" w:rsidR="008A0E3C" w:rsidRPr="008A0E3C" w:rsidRDefault="0041590B" w:rsidP="00392A4E">
      <w:pPr>
        <w:spacing w:before="0"/>
        <w:rPr>
          <w:rStyle w:val="Hyperlink"/>
          <w:szCs w:val="24"/>
          <w:lang w:val="en-US"/>
        </w:rPr>
      </w:pPr>
      <w:hyperlink r:id="rId14" w:history="1">
        <w:r w:rsidR="00392A4E" w:rsidRPr="00A7236F">
          <w:rPr>
            <w:rStyle w:val="Hyperlink"/>
            <w:szCs w:val="24"/>
            <w:lang w:val="en-US"/>
          </w:rPr>
          <w:t>www.apt.int/sites/default/files/Upload-files/AWG/APT-AWG-REP-38-APT_Report_on_PPDR.docx</w:t>
        </w:r>
      </w:hyperlink>
      <w:r w:rsidR="008A0E3C" w:rsidRPr="008A0E3C">
        <w:rPr>
          <w:rStyle w:val="Hyperlink"/>
          <w:szCs w:val="24"/>
          <w:lang w:val="en-US"/>
        </w:rPr>
        <w:t>.</w:t>
      </w:r>
    </w:p>
    <w:p w14:paraId="338792D8" w14:textId="77777777" w:rsidR="008A0E3C" w:rsidRPr="008A0E3C" w:rsidRDefault="008A0E3C" w:rsidP="008A0E3C">
      <w:pPr>
        <w:rPr>
          <w:rFonts w:eastAsia="BatangChe"/>
          <w:szCs w:val="24"/>
          <w:lang w:val="en-US"/>
        </w:rPr>
      </w:pPr>
      <w:r w:rsidRPr="008A0E3C">
        <w:rPr>
          <w:rFonts w:eastAsia="BatangChe"/>
          <w:szCs w:val="24"/>
          <w:lang w:val="en-US"/>
        </w:rPr>
        <w:t>CEPT, ECC Report 199 – User requirements and spectrum needs for future European broadband PPDR systems (Wide Area Networks).</w:t>
      </w:r>
    </w:p>
    <w:p w14:paraId="731936FE" w14:textId="77777777" w:rsidR="008A0E3C" w:rsidRPr="008A0E3C" w:rsidRDefault="0041590B" w:rsidP="00392A4E">
      <w:pPr>
        <w:spacing w:before="0"/>
        <w:rPr>
          <w:rStyle w:val="Hyperlink"/>
          <w:szCs w:val="24"/>
          <w:lang w:val="en-US"/>
        </w:rPr>
      </w:pPr>
      <w:hyperlink r:id="rId15" w:history="1">
        <w:r w:rsidR="00392A4E" w:rsidRPr="00A7236F">
          <w:rPr>
            <w:rStyle w:val="Hyperlink"/>
            <w:szCs w:val="24"/>
            <w:lang w:val="en-US"/>
          </w:rPr>
          <w:t>www.erodocdb.dk/Docs/doc98/official/pdf/ECCREP199.PDF</w:t>
        </w:r>
      </w:hyperlink>
      <w:r w:rsidR="008A0E3C" w:rsidRPr="008A0E3C">
        <w:rPr>
          <w:rStyle w:val="Hyperlink"/>
          <w:szCs w:val="24"/>
          <w:lang w:val="en-US"/>
        </w:rPr>
        <w:t>.</w:t>
      </w:r>
    </w:p>
    <w:p w14:paraId="295F95E7" w14:textId="77777777" w:rsidR="008A0E3C" w:rsidRPr="00316657" w:rsidRDefault="008A0E3C" w:rsidP="008A0E3C">
      <w:pPr>
        <w:pStyle w:val="Nomal"/>
        <w:rPr>
          <w:rStyle w:val="Hyperlink"/>
          <w:lang w:val="en-GB"/>
        </w:rPr>
      </w:pPr>
      <w:r w:rsidRPr="00316657">
        <w:rPr>
          <w:rStyle w:val="Hyperlink"/>
          <w:lang w:val="en-GB"/>
        </w:rPr>
        <w:t>ETSI TR 102 022-1 V1.1.1 (2012-08) – User Requirement Specification; Mission Critical Broadband Communication Requirements.</w:t>
      </w:r>
    </w:p>
    <w:p w14:paraId="53067A7C" w14:textId="77777777" w:rsidR="008A0E3C" w:rsidRPr="008A0E3C" w:rsidRDefault="008A0E3C" w:rsidP="008A0E3C">
      <w:pPr>
        <w:spacing w:before="0"/>
        <w:rPr>
          <w:rStyle w:val="Hyperlink"/>
          <w:szCs w:val="24"/>
          <w:lang w:val="en-US"/>
        </w:rPr>
      </w:pPr>
      <w:r w:rsidRPr="008A0E3C">
        <w:rPr>
          <w:rStyle w:val="Hyperlink"/>
          <w:szCs w:val="24"/>
          <w:lang w:val="en-US"/>
        </w:rPr>
        <w:t>www.etsi.org/deliver/etsi_tr/102000_102099/10202201/01.01.01_60/tr_10202201v010101p.pdf</w:t>
      </w:r>
    </w:p>
    <w:p w14:paraId="3A95D066" w14:textId="77777777" w:rsidR="008A0E3C" w:rsidRPr="008A0E3C" w:rsidRDefault="008A0E3C" w:rsidP="008A0E3C">
      <w:pPr>
        <w:rPr>
          <w:rFonts w:eastAsia="BatangChe"/>
          <w:szCs w:val="24"/>
          <w:lang w:val="en-US"/>
        </w:rPr>
      </w:pPr>
      <w:r w:rsidRPr="008A0E3C">
        <w:rPr>
          <w:rFonts w:eastAsia="BatangChe"/>
          <w:szCs w:val="24"/>
          <w:lang w:val="en-US"/>
        </w:rPr>
        <w:t>Public Safety 700 MHz Broadband Statement of Requirements, v0.6, by the National Public Safety Telecommunications Council (NPSTC), USA, 8th November 2007.</w:t>
      </w:r>
    </w:p>
    <w:p w14:paraId="20689B5E" w14:textId="77777777" w:rsidR="008A0E3C" w:rsidRPr="008A0E3C" w:rsidRDefault="008A0E3C" w:rsidP="00546D3A">
      <w:pPr>
        <w:rPr>
          <w:rFonts w:eastAsia="BatangChe"/>
          <w:szCs w:val="24"/>
          <w:lang w:val="en-US"/>
        </w:rPr>
      </w:pPr>
      <w:r w:rsidRPr="008A0E3C">
        <w:rPr>
          <w:rFonts w:eastAsia="BatangChe"/>
          <w:szCs w:val="24"/>
          <w:lang w:val="en-US"/>
        </w:rPr>
        <w:t>Public Safety Statement of Requirements (PS SoR) for Communications and Interoperability (C&amp;I), Volume 1, v1.2 and Volume 2, v1.0, by the Department of Homeland Security</w:t>
      </w:r>
      <w:r w:rsidR="00546D3A">
        <w:rPr>
          <w:rFonts w:eastAsia="BatangChe"/>
          <w:szCs w:val="24"/>
          <w:lang w:val="en-US"/>
        </w:rPr>
        <w:t>’</w:t>
      </w:r>
      <w:r w:rsidRPr="008A0E3C">
        <w:rPr>
          <w:rFonts w:eastAsia="BatangChe"/>
          <w:szCs w:val="24"/>
          <w:lang w:val="en-US"/>
        </w:rPr>
        <w:t>s Office for Interoperability and Compatibility, October 2006.</w:t>
      </w:r>
    </w:p>
    <w:p w14:paraId="681D3578" w14:textId="77777777" w:rsidR="008A0E3C" w:rsidRPr="008A0E3C" w:rsidRDefault="00546D3A" w:rsidP="00546D3A">
      <w:pPr>
        <w:rPr>
          <w:rFonts w:eastAsia="BatangChe"/>
          <w:szCs w:val="24"/>
          <w:lang w:val="en-US"/>
        </w:rPr>
      </w:pPr>
      <w:r>
        <w:rPr>
          <w:rFonts w:eastAsia="BatangChe"/>
          <w:szCs w:val="24"/>
          <w:lang w:val="en-US"/>
        </w:rPr>
        <w:t>“</w:t>
      </w:r>
      <w:r w:rsidR="008A0E3C" w:rsidRPr="008A0E3C">
        <w:rPr>
          <w:rFonts w:eastAsia="BatangChe"/>
          <w:szCs w:val="24"/>
          <w:lang w:val="en-US"/>
        </w:rPr>
        <w:t>FCC Takes Action to Advance Nationwide Broadband Communications for America</w:t>
      </w:r>
      <w:r>
        <w:rPr>
          <w:rFonts w:eastAsia="BatangChe"/>
          <w:szCs w:val="24"/>
          <w:lang w:val="en-US"/>
        </w:rPr>
        <w:t>’</w:t>
      </w:r>
      <w:r w:rsidR="008A0E3C" w:rsidRPr="008A0E3C">
        <w:rPr>
          <w:rFonts w:eastAsia="BatangChe"/>
          <w:szCs w:val="24"/>
          <w:lang w:val="en-US"/>
        </w:rPr>
        <w:t xml:space="preserve">s First Responders" </w:t>
      </w:r>
      <w:hyperlink r:id="rId16" w:history="1">
        <w:r w:rsidR="008A0E3C" w:rsidRPr="008A0E3C">
          <w:rPr>
            <w:rFonts w:eastAsia="BatangChe"/>
            <w:color w:val="0000FF"/>
            <w:szCs w:val="24"/>
            <w:u w:val="single"/>
            <w:lang w:val="en-US"/>
          </w:rPr>
          <w:t>hraunfoss.fcc.gov/edocs_public/attachmatch/DOC-304244A1.doc</w:t>
        </w:r>
      </w:hyperlink>
      <w:r w:rsidR="008A0E3C" w:rsidRPr="008A0E3C">
        <w:rPr>
          <w:rFonts w:eastAsia="BatangChe"/>
          <w:color w:val="0000FF"/>
          <w:szCs w:val="24"/>
          <w:u w:val="single"/>
          <w:lang w:val="en-US"/>
        </w:rPr>
        <w:t>.</w:t>
      </w:r>
    </w:p>
    <w:p w14:paraId="43993202" w14:textId="77777777" w:rsidR="008A0E3C" w:rsidRPr="00316657" w:rsidRDefault="008A0E3C" w:rsidP="008A0E3C">
      <w:pPr>
        <w:rPr>
          <w:rStyle w:val="Hyperlink"/>
          <w:szCs w:val="24"/>
        </w:rPr>
      </w:pPr>
      <w:r w:rsidRPr="008A0E3C">
        <w:rPr>
          <w:rFonts w:eastAsia="BatangChe"/>
          <w:szCs w:val="24"/>
          <w:lang w:val="en-US"/>
        </w:rPr>
        <w:t xml:space="preserve">FCC </w:t>
      </w:r>
      <w:r w:rsidR="00546D3A">
        <w:rPr>
          <w:rFonts w:eastAsia="BatangChe"/>
          <w:szCs w:val="24"/>
          <w:lang w:val="en-US"/>
        </w:rPr>
        <w:t>“</w:t>
      </w:r>
      <w:r w:rsidRPr="008A0E3C">
        <w:rPr>
          <w:rFonts w:eastAsia="BatangChe"/>
          <w:szCs w:val="24"/>
          <w:lang w:val="en-US"/>
        </w:rPr>
        <w:t xml:space="preserve">Third Report and Order and Fourth Further Notice of Proposed Rulemaking" pertaining to Docket Numbers: WT Docket No. 06-150, PS Docket No. 06-229 and WP Docket No. 07-100. The Report and Order was adopted on January 25, 2011 and released on January 26, 2011. </w:t>
      </w:r>
      <w:hyperlink r:id="rId17" w:history="1">
        <w:r w:rsidRPr="00316657">
          <w:rPr>
            <w:rStyle w:val="Hyperlink"/>
            <w:szCs w:val="24"/>
          </w:rPr>
          <w:t>http://hraunfoss.fcc.gov/edocs_public/attachmatch/FCC-11-6A1.pdf</w:t>
        </w:r>
      </w:hyperlink>
      <w:r w:rsidRPr="00316657">
        <w:rPr>
          <w:rStyle w:val="Hyperlink"/>
          <w:szCs w:val="24"/>
        </w:rPr>
        <w:t>.</w:t>
      </w:r>
    </w:p>
    <w:p w14:paraId="67204267" w14:textId="77777777" w:rsidR="008A0E3C" w:rsidRPr="008A0E3C" w:rsidRDefault="008A0E3C" w:rsidP="00392A4E">
      <w:pPr>
        <w:rPr>
          <w:rFonts w:eastAsia="BatangChe"/>
          <w:szCs w:val="24"/>
          <w:lang w:val="en-US"/>
        </w:rPr>
      </w:pPr>
      <w:r w:rsidRPr="008A0E3C">
        <w:rPr>
          <w:rFonts w:eastAsia="BatangChe"/>
          <w:szCs w:val="24"/>
          <w:lang w:val="en-US"/>
        </w:rPr>
        <w:t xml:space="preserve">National Public Safety Telecommunications Council, </w:t>
      </w:r>
      <w:r w:rsidR="00546D3A">
        <w:rPr>
          <w:rFonts w:eastAsia="BatangChe"/>
          <w:szCs w:val="24"/>
          <w:lang w:val="en-US"/>
        </w:rPr>
        <w:t>“</w:t>
      </w:r>
      <w:r w:rsidRPr="008A0E3C">
        <w:rPr>
          <w:rFonts w:eastAsia="BatangChe"/>
          <w:szCs w:val="24"/>
          <w:lang w:val="en-US"/>
        </w:rPr>
        <w:t>700 MHz Statement of Requirements for Public Safety (SoR)</w:t>
      </w:r>
      <w:r w:rsidR="001243A5">
        <w:rPr>
          <w:rFonts w:eastAsia="BatangChe"/>
          <w:szCs w:val="24"/>
          <w:lang w:val="en-US"/>
        </w:rPr>
        <w:t>"</w:t>
      </w:r>
      <w:r w:rsidRPr="008A0E3C">
        <w:rPr>
          <w:rFonts w:eastAsia="BatangChe"/>
          <w:szCs w:val="24"/>
          <w:lang w:val="en-US"/>
        </w:rPr>
        <w:t xml:space="preserve"> </w:t>
      </w:r>
      <w:hyperlink r:id="rId18" w:history="1">
        <w:r w:rsidR="00392A4E" w:rsidRPr="00A7236F">
          <w:rPr>
            <w:rStyle w:val="Hyperlink"/>
            <w:szCs w:val="24"/>
            <w:lang w:val="en-US"/>
          </w:rPr>
          <w:t>www.npstc.org/statementOfRequirements.jsp</w:t>
        </w:r>
      </w:hyperlink>
      <w:r w:rsidRPr="008A0E3C">
        <w:rPr>
          <w:rStyle w:val="Hyperlink"/>
          <w:szCs w:val="24"/>
          <w:lang w:val="en-US"/>
        </w:rPr>
        <w:t>.</w:t>
      </w:r>
    </w:p>
    <w:p w14:paraId="5BA054CA" w14:textId="77777777" w:rsidR="008A0E3C" w:rsidRPr="008A0E3C" w:rsidRDefault="008A0E3C" w:rsidP="00392A4E">
      <w:pPr>
        <w:rPr>
          <w:rFonts w:eastAsia="BatangChe"/>
          <w:szCs w:val="24"/>
          <w:lang w:val="en-US"/>
        </w:rPr>
      </w:pPr>
      <w:r w:rsidRPr="008A0E3C">
        <w:rPr>
          <w:rFonts w:eastAsia="BatangChe"/>
          <w:szCs w:val="24"/>
          <w:lang w:val="en-US"/>
        </w:rPr>
        <w:t xml:space="preserve">U.S. Department of Homeland Security, </w:t>
      </w:r>
      <w:r w:rsidR="00546D3A">
        <w:rPr>
          <w:rFonts w:eastAsia="BatangChe"/>
          <w:szCs w:val="24"/>
          <w:lang w:val="en-US"/>
        </w:rPr>
        <w:t>“</w:t>
      </w:r>
      <w:r w:rsidRPr="008A0E3C">
        <w:rPr>
          <w:rFonts w:eastAsia="BatangChe"/>
          <w:szCs w:val="24"/>
          <w:lang w:val="en-US"/>
        </w:rPr>
        <w:t>Technology Solutions and Standards Statement of Requirements</w:t>
      </w:r>
      <w:r w:rsidR="00392A4E">
        <w:rPr>
          <w:rFonts w:eastAsia="BatangChe"/>
          <w:szCs w:val="24"/>
          <w:lang w:val="en-US"/>
        </w:rPr>
        <w:t>"</w:t>
      </w:r>
      <w:r w:rsidRPr="008A0E3C">
        <w:rPr>
          <w:rFonts w:eastAsia="BatangChe"/>
          <w:szCs w:val="24"/>
          <w:lang w:val="en-US"/>
        </w:rPr>
        <w:t xml:space="preserve"> </w:t>
      </w:r>
      <w:hyperlink r:id="rId19" w:history="1">
        <w:r w:rsidR="00392A4E" w:rsidRPr="00A7236F">
          <w:rPr>
            <w:rStyle w:val="Hyperlink"/>
            <w:szCs w:val="24"/>
            <w:lang w:val="en-US"/>
          </w:rPr>
          <w:t>www.safecomprogram.gov/library/lists/library/DispForm.aspx?ID=302</w:t>
        </w:r>
      </w:hyperlink>
      <w:r w:rsidRPr="008A0E3C">
        <w:rPr>
          <w:rStyle w:val="Hyperlink"/>
          <w:szCs w:val="24"/>
          <w:lang w:val="en-US"/>
        </w:rPr>
        <w:t>.</w:t>
      </w:r>
    </w:p>
    <w:p w14:paraId="30E1AE63" w14:textId="77777777" w:rsidR="008A0E3C" w:rsidRPr="008A0E3C" w:rsidRDefault="008A0E3C" w:rsidP="00392A4E">
      <w:pPr>
        <w:rPr>
          <w:rFonts w:eastAsia="BatangChe"/>
          <w:szCs w:val="24"/>
          <w:lang w:val="en-US"/>
        </w:rPr>
      </w:pPr>
      <w:r w:rsidRPr="008A0E3C">
        <w:rPr>
          <w:rFonts w:eastAsia="BatangChe"/>
          <w:szCs w:val="24"/>
          <w:lang w:val="en-US"/>
        </w:rPr>
        <w:t xml:space="preserve">National Public Safety Telecommunications Council, </w:t>
      </w:r>
      <w:r w:rsidR="00546D3A">
        <w:rPr>
          <w:rFonts w:eastAsia="BatangChe"/>
          <w:szCs w:val="24"/>
          <w:lang w:val="en-US"/>
        </w:rPr>
        <w:t>“</w:t>
      </w:r>
      <w:r w:rsidRPr="008A0E3C">
        <w:rPr>
          <w:rFonts w:eastAsia="BatangChe"/>
          <w:szCs w:val="24"/>
          <w:lang w:val="en-US"/>
        </w:rPr>
        <w:t>Recommended Minimum Technical Requirements to Ensure Nationwide Interoperability for the Nationwide Public Safety Broadband Network, Final Report</w:t>
      </w:r>
      <w:r w:rsidR="00392A4E">
        <w:rPr>
          <w:rFonts w:eastAsia="BatangChe"/>
          <w:szCs w:val="24"/>
          <w:lang w:val="en-US"/>
        </w:rPr>
        <w:t>"</w:t>
      </w:r>
      <w:r w:rsidRPr="008A0E3C">
        <w:rPr>
          <w:rFonts w:eastAsia="BatangChe"/>
          <w:szCs w:val="24"/>
          <w:lang w:val="en-US"/>
        </w:rPr>
        <w:t>, NPSTC BBWG, 22 May 2012.</w:t>
      </w:r>
    </w:p>
    <w:p w14:paraId="5CEBE01C" w14:textId="77777777" w:rsidR="008A0E3C" w:rsidRPr="008A0E3C" w:rsidRDefault="008A0E3C" w:rsidP="00392A4E">
      <w:pPr>
        <w:rPr>
          <w:rFonts w:eastAsia="BatangChe"/>
          <w:szCs w:val="24"/>
          <w:lang w:val="en-US"/>
        </w:rPr>
      </w:pPr>
      <w:r w:rsidRPr="008A0E3C">
        <w:rPr>
          <w:rFonts w:eastAsia="BatangChe"/>
          <w:szCs w:val="24"/>
          <w:lang w:val="en-US"/>
        </w:rPr>
        <w:t xml:space="preserve">National Public Safety Telecommunications Council, </w:t>
      </w:r>
      <w:r w:rsidR="00546D3A">
        <w:rPr>
          <w:rFonts w:eastAsia="BatangChe"/>
          <w:szCs w:val="24"/>
          <w:lang w:val="en-US"/>
        </w:rPr>
        <w:t>“</w:t>
      </w:r>
      <w:r w:rsidRPr="008A0E3C">
        <w:rPr>
          <w:rFonts w:eastAsia="BatangChe"/>
          <w:szCs w:val="24"/>
          <w:lang w:val="en-US"/>
        </w:rPr>
        <w:t>Public Safety Broadband High</w:t>
      </w:r>
      <w:r w:rsidRPr="008A0E3C">
        <w:rPr>
          <w:rFonts w:eastAsia="BatangChe"/>
          <w:szCs w:val="24"/>
          <w:lang w:val="en-US"/>
        </w:rPr>
        <w:noBreakHyphen/>
        <w:t>Level Statement of Requirements for First Net Consideration</w:t>
      </w:r>
      <w:r w:rsidR="006D54C0">
        <w:rPr>
          <w:rFonts w:eastAsia="BatangChe"/>
          <w:szCs w:val="24"/>
          <w:lang w:val="en-US"/>
        </w:rPr>
        <w:t>"</w:t>
      </w:r>
      <w:r w:rsidRPr="008A0E3C">
        <w:rPr>
          <w:rFonts w:eastAsia="BatangChe"/>
          <w:szCs w:val="24"/>
          <w:lang w:val="en-US"/>
        </w:rPr>
        <w:t>, NPSTC Report Rev B, 13 June 2012.</w:t>
      </w:r>
    </w:p>
    <w:p w14:paraId="60016B56" w14:textId="77777777" w:rsidR="008A0E3C" w:rsidRPr="00316657" w:rsidRDefault="008A0E3C" w:rsidP="008A0E3C">
      <w:pPr>
        <w:rPr>
          <w:szCs w:val="24"/>
        </w:rPr>
      </w:pPr>
      <w:r w:rsidRPr="008A0E3C">
        <w:rPr>
          <w:szCs w:val="24"/>
          <w:lang w:val="en-US"/>
        </w:rPr>
        <w:t xml:space="preserve">FCC </w:t>
      </w:r>
      <w:r w:rsidR="00546D3A">
        <w:rPr>
          <w:szCs w:val="24"/>
          <w:lang w:val="en-US"/>
        </w:rPr>
        <w:t>“</w:t>
      </w:r>
      <w:r w:rsidRPr="008A0E3C">
        <w:rPr>
          <w:szCs w:val="24"/>
          <w:lang w:val="en-US"/>
        </w:rPr>
        <w:t xml:space="preserve">Third Report and Order and Fourth Further Notice of Proposed Rulemaking" pertaining to Docket Numbers: WT Docket No. 06-150, PS Docket No. 06-229 and WP Docket No. 07-100. The Report and Order was adopted on January 25, 2011 and released on 26 January 2011. </w:t>
      </w:r>
      <w:hyperlink r:id="rId20" w:history="1">
        <w:r w:rsidRPr="00316657">
          <w:rPr>
            <w:rStyle w:val="Hyperlink"/>
            <w:szCs w:val="24"/>
          </w:rPr>
          <w:t>http://hraunfoss.fcc.gov/edocs_public/attachmatch/FCC-11-6A1.pdf</w:t>
        </w:r>
      </w:hyperlink>
      <w:r w:rsidRPr="00316657">
        <w:rPr>
          <w:rStyle w:val="Hyperlink"/>
          <w:szCs w:val="24"/>
        </w:rPr>
        <w:t>.</w:t>
      </w:r>
    </w:p>
    <w:p w14:paraId="317FA1ED" w14:textId="77777777" w:rsidR="008A0E3C" w:rsidRPr="008A0E3C" w:rsidRDefault="008A0E3C" w:rsidP="00392A4E">
      <w:pPr>
        <w:rPr>
          <w:szCs w:val="24"/>
          <w:lang w:val="en-US"/>
        </w:rPr>
      </w:pPr>
      <w:r w:rsidRPr="008A0E3C">
        <w:rPr>
          <w:szCs w:val="24"/>
          <w:lang w:val="en-US"/>
        </w:rPr>
        <w:t xml:space="preserve">National Public Safety Telecommunications Council, 700 MHz Statement of Requirements for Public Safety (SoR) </w:t>
      </w:r>
      <w:hyperlink r:id="rId21" w:history="1">
        <w:r w:rsidR="00392A4E" w:rsidRPr="00A7236F">
          <w:rPr>
            <w:rStyle w:val="Hyperlink"/>
            <w:szCs w:val="24"/>
            <w:lang w:val="en-US"/>
          </w:rPr>
          <w:t>www.npstc.org/statementOfRequirements.jsp</w:t>
        </w:r>
      </w:hyperlink>
      <w:r w:rsidRPr="008A0E3C">
        <w:rPr>
          <w:rStyle w:val="Hyperlink"/>
          <w:szCs w:val="24"/>
          <w:lang w:val="en-US"/>
        </w:rPr>
        <w:t>.</w:t>
      </w:r>
    </w:p>
    <w:p w14:paraId="0873D938" w14:textId="77777777" w:rsidR="008A0E3C" w:rsidRPr="008A0E3C" w:rsidRDefault="008A0E3C" w:rsidP="00392A4E">
      <w:pPr>
        <w:rPr>
          <w:szCs w:val="24"/>
          <w:lang w:val="en-US"/>
        </w:rPr>
      </w:pPr>
      <w:r w:rsidRPr="008A0E3C">
        <w:rPr>
          <w:szCs w:val="24"/>
          <w:lang w:val="en-US"/>
        </w:rPr>
        <w:t xml:space="preserve">U.S. Department of Homeland Security Technology Solutions and Standards Statement of Requirements </w:t>
      </w:r>
      <w:hyperlink r:id="rId22" w:history="1">
        <w:r w:rsidR="00392A4E" w:rsidRPr="00A7236F">
          <w:rPr>
            <w:rStyle w:val="Hyperlink"/>
            <w:szCs w:val="24"/>
            <w:lang w:val="en-US"/>
          </w:rPr>
          <w:t>www.safecomprogram.gov/library/lists/library/DispForm.aspx?ID=302</w:t>
        </w:r>
      </w:hyperlink>
      <w:r w:rsidRPr="008A0E3C">
        <w:rPr>
          <w:rStyle w:val="Hyperlink"/>
          <w:szCs w:val="24"/>
          <w:lang w:val="en-US"/>
        </w:rPr>
        <w:t>.</w:t>
      </w:r>
    </w:p>
    <w:p w14:paraId="5F60DDD5" w14:textId="77777777" w:rsidR="008A0E3C" w:rsidRPr="008A0E3C" w:rsidRDefault="008A0E3C" w:rsidP="00392A4E">
      <w:pPr>
        <w:rPr>
          <w:szCs w:val="24"/>
          <w:lang w:val="en-US"/>
        </w:rPr>
      </w:pPr>
      <w:r w:rsidRPr="008A0E3C">
        <w:rPr>
          <w:szCs w:val="24"/>
          <w:lang w:val="en-US"/>
        </w:rPr>
        <w:lastRenderedPageBreak/>
        <w:t xml:space="preserve">CEPT ECC WG FM PT 49 Radio Spectrum for Public Protection and Disaster Relief (PPDR), </w:t>
      </w:r>
      <w:r w:rsidRPr="008A0E3C">
        <w:rPr>
          <w:szCs w:val="24"/>
          <w:lang w:val="en-US"/>
        </w:rPr>
        <w:br/>
        <w:t xml:space="preserve">Report from FM Project Team 49 (2nd and 3rd meetings) </w:t>
      </w:r>
      <w:hyperlink r:id="rId23" w:history="1">
        <w:r w:rsidR="00392A4E" w:rsidRPr="00A7236F">
          <w:rPr>
            <w:rStyle w:val="Hyperlink"/>
            <w:szCs w:val="24"/>
            <w:lang w:val="en-US"/>
          </w:rPr>
          <w:t>www.cept.org/ecc/groups/ecc/wg-fm/fm-49</w:t>
        </w:r>
      </w:hyperlink>
      <w:r w:rsidRPr="008A0E3C">
        <w:rPr>
          <w:rStyle w:val="Hyperlink"/>
          <w:szCs w:val="24"/>
          <w:lang w:val="en-US"/>
        </w:rPr>
        <w:t>.</w:t>
      </w:r>
    </w:p>
    <w:p w14:paraId="222B1FD4" w14:textId="77777777" w:rsidR="008A0E3C" w:rsidRPr="008A0E3C" w:rsidRDefault="008A0E3C" w:rsidP="008A0E3C">
      <w:pPr>
        <w:rPr>
          <w:szCs w:val="24"/>
          <w:lang w:val="en-US"/>
        </w:rPr>
      </w:pPr>
      <w:r w:rsidRPr="008A0E3C">
        <w:rPr>
          <w:szCs w:val="24"/>
          <w:lang w:val="en-US"/>
        </w:rPr>
        <w:t>Recommended Minimum Technical Requirements to Ensure Nationwide Interoperability for the Nationwide Public Safety Broadband Network, Final Report, NPSTC BBWG, 22 May 2012.</w:t>
      </w:r>
    </w:p>
    <w:p w14:paraId="6B70CD9F" w14:textId="77777777" w:rsidR="008A0E3C" w:rsidRPr="008A0E3C" w:rsidRDefault="008A0E3C" w:rsidP="008A0E3C">
      <w:pPr>
        <w:rPr>
          <w:szCs w:val="24"/>
          <w:lang w:val="en-US"/>
        </w:rPr>
      </w:pPr>
      <w:r w:rsidRPr="008A0E3C">
        <w:rPr>
          <w:szCs w:val="24"/>
          <w:lang w:val="en-US"/>
        </w:rPr>
        <w:t>Mission Critical Voice Communications Requirements for Public Safety, NPSTC BBWG, 30 August 2011.</w:t>
      </w:r>
    </w:p>
    <w:p w14:paraId="618D4326" w14:textId="77777777" w:rsidR="008A0E3C" w:rsidRPr="008A0E3C" w:rsidRDefault="008A0E3C" w:rsidP="008A0E3C">
      <w:pPr>
        <w:rPr>
          <w:szCs w:val="24"/>
          <w:lang w:val="en-US"/>
        </w:rPr>
      </w:pPr>
      <w:r w:rsidRPr="008A0E3C">
        <w:rPr>
          <w:szCs w:val="24"/>
          <w:lang w:val="en-US"/>
        </w:rPr>
        <w:t>Public Safety Broadband High-Level Statement of Requirements for FirstNet Consideration, NPSTC Report Rev B, 13 June 2012.</w:t>
      </w:r>
    </w:p>
    <w:p w14:paraId="0355E259" w14:textId="77777777" w:rsidR="008A0E3C" w:rsidRPr="008A0E3C" w:rsidRDefault="008A0E3C" w:rsidP="00392A4E">
      <w:pPr>
        <w:jc w:val="left"/>
        <w:rPr>
          <w:szCs w:val="24"/>
          <w:lang w:val="en-US"/>
        </w:rPr>
      </w:pPr>
      <w:r w:rsidRPr="008A0E3C">
        <w:rPr>
          <w:szCs w:val="24"/>
          <w:lang w:val="en-US"/>
        </w:rPr>
        <w:t xml:space="preserve">700 MHz Spectrum Requirements for Canadian Public Safety Interoperable Mobile Broadband Data Communications </w:t>
      </w:r>
      <w:hyperlink r:id="rId24" w:history="1">
        <w:r w:rsidR="00392A4E" w:rsidRPr="00A7236F">
          <w:rPr>
            <w:rStyle w:val="Hyperlink"/>
            <w:szCs w:val="24"/>
            <w:lang w:val="en-US"/>
          </w:rPr>
          <w:t>www.ic.gc.ca/eic/site/smt-gst.nsf/vwapi/smse-018-10-public-safety-sub2.pdf/$FILE/smse-018-10-public-safety-sub2.pdf</w:t>
        </w:r>
      </w:hyperlink>
      <w:r w:rsidRPr="008A0E3C">
        <w:rPr>
          <w:rStyle w:val="Hyperlink"/>
          <w:szCs w:val="24"/>
          <w:lang w:val="en-US"/>
        </w:rPr>
        <w:t>.</w:t>
      </w:r>
    </w:p>
    <w:p w14:paraId="10D92622" w14:textId="77777777" w:rsidR="008A0E3C" w:rsidRPr="008A0E3C" w:rsidRDefault="008A0E3C" w:rsidP="008A0E3C">
      <w:pPr>
        <w:rPr>
          <w:szCs w:val="24"/>
          <w:lang w:val="en-US"/>
        </w:rPr>
      </w:pPr>
      <w:r w:rsidRPr="008A0E3C">
        <w:rPr>
          <w:szCs w:val="24"/>
          <w:lang w:val="en-US"/>
        </w:rPr>
        <w:t>Public protection and disaster relief spectrum requirements, Helsinki, January 2007, ECC Report 102.</w:t>
      </w:r>
    </w:p>
    <w:p w14:paraId="7598A9DC" w14:textId="77777777" w:rsidR="008A0E3C" w:rsidRPr="008A0E3C" w:rsidRDefault="008A0E3C" w:rsidP="00392A4E">
      <w:pPr>
        <w:rPr>
          <w:szCs w:val="24"/>
          <w:lang w:val="en-US"/>
        </w:rPr>
      </w:pPr>
      <w:r w:rsidRPr="008A0E3C">
        <w:rPr>
          <w:szCs w:val="24"/>
          <w:lang w:val="en-US"/>
        </w:rPr>
        <w:t>Federal Standard 1037C, Telecommunications: Glossary of Telecommunication Terms</w:t>
      </w:r>
      <w:r w:rsidRPr="008A0E3C">
        <w:rPr>
          <w:szCs w:val="24"/>
          <w:lang w:val="en-US"/>
        </w:rPr>
        <w:br/>
      </w:r>
      <w:hyperlink r:id="rId25" w:history="1">
        <w:r w:rsidR="00392A4E" w:rsidRPr="00A7236F">
          <w:rPr>
            <w:rStyle w:val="Hyperlink"/>
            <w:szCs w:val="24"/>
            <w:lang w:val="en-US"/>
          </w:rPr>
          <w:t>www.its.bldrdoc.gov/fs-1037/fs-1037c.htm</w:t>
        </w:r>
      </w:hyperlink>
      <w:r w:rsidRPr="008A0E3C">
        <w:rPr>
          <w:rStyle w:val="Hyperlink"/>
          <w:szCs w:val="24"/>
          <w:lang w:val="en-US"/>
        </w:rPr>
        <w:t>.</w:t>
      </w:r>
    </w:p>
    <w:p w14:paraId="7CB95002" w14:textId="77777777" w:rsidR="008A0E3C" w:rsidRPr="008A0E3C" w:rsidRDefault="008A0E3C" w:rsidP="008A0E3C">
      <w:pPr>
        <w:rPr>
          <w:b/>
          <w:szCs w:val="24"/>
          <w:lang w:val="en-US"/>
        </w:rPr>
      </w:pPr>
    </w:p>
    <w:p w14:paraId="6C3F5CED" w14:textId="77777777" w:rsidR="008A0E3C" w:rsidRPr="008A0E3C" w:rsidRDefault="008A0E3C" w:rsidP="008A0E3C">
      <w:pPr>
        <w:rPr>
          <w:b/>
          <w:szCs w:val="24"/>
          <w:lang w:val="en-US"/>
        </w:rPr>
      </w:pPr>
    </w:p>
    <w:p w14:paraId="55DCE835" w14:textId="77777777" w:rsidR="008A0E3C" w:rsidRPr="00316657" w:rsidRDefault="008A0E3C" w:rsidP="008A0E3C">
      <w:pPr>
        <w:pStyle w:val="AnnexNoTitle"/>
        <w:rPr>
          <w:lang w:val="en-GB"/>
        </w:rPr>
      </w:pPr>
      <w:bookmarkStart w:id="493" w:name="_Toc415880185"/>
      <w:bookmarkStart w:id="494" w:name="_Toc498421330"/>
      <w:bookmarkStart w:id="495" w:name="_Toc503794949"/>
      <w:bookmarkStart w:id="496" w:name="_Toc503795112"/>
      <w:r w:rsidRPr="00316657">
        <w:rPr>
          <w:szCs w:val="28"/>
          <w:lang w:val="en-GB"/>
        </w:rPr>
        <w:t>Annex 2</w:t>
      </w:r>
      <w:bookmarkEnd w:id="493"/>
      <w:r w:rsidRPr="00316657">
        <w:rPr>
          <w:szCs w:val="28"/>
          <w:lang w:val="en-GB"/>
        </w:rPr>
        <w:br/>
      </w:r>
      <w:r w:rsidRPr="00316657">
        <w:rPr>
          <w:szCs w:val="28"/>
          <w:lang w:val="en-GB"/>
        </w:rPr>
        <w:br/>
      </w:r>
      <w:r w:rsidRPr="00316657">
        <w:rPr>
          <w:lang w:val="en-GB"/>
        </w:rPr>
        <w:t>Terminology and Abbreviations</w:t>
      </w:r>
      <w:bookmarkEnd w:id="494"/>
      <w:bookmarkEnd w:id="495"/>
      <w:bookmarkEnd w:id="496"/>
    </w:p>
    <w:p w14:paraId="16C519B1" w14:textId="77777777" w:rsidR="008A0E3C" w:rsidRPr="008A0E3C" w:rsidRDefault="008A0E3C" w:rsidP="008A0E3C">
      <w:pPr>
        <w:pStyle w:val="Heading2"/>
        <w:rPr>
          <w:lang w:val="en-US"/>
        </w:rPr>
      </w:pPr>
      <w:bookmarkStart w:id="497" w:name="_Toc498421331"/>
      <w:bookmarkStart w:id="498" w:name="_Toc503794950"/>
      <w:bookmarkStart w:id="499" w:name="_Toc503795053"/>
      <w:bookmarkStart w:id="500" w:name="_Toc503795113"/>
      <w:r w:rsidRPr="008A0E3C">
        <w:rPr>
          <w:lang w:val="en-US"/>
        </w:rPr>
        <w:t>A2.1</w:t>
      </w:r>
      <w:r w:rsidRPr="008A0E3C">
        <w:rPr>
          <w:lang w:val="en-US"/>
        </w:rPr>
        <w:tab/>
        <w:t>Terminology used for PPDR</w:t>
      </w:r>
      <w:bookmarkEnd w:id="497"/>
      <w:bookmarkEnd w:id="498"/>
      <w:bookmarkEnd w:id="499"/>
      <w:bookmarkEnd w:id="500"/>
    </w:p>
    <w:p w14:paraId="22774603" w14:textId="77777777" w:rsidR="008A0E3C" w:rsidRPr="00316657" w:rsidRDefault="008A0E3C" w:rsidP="008A0E3C">
      <w:pPr>
        <w:pStyle w:val="Headingb"/>
        <w:rPr>
          <w:lang w:val="en-GB"/>
        </w:rPr>
      </w:pPr>
      <w:r w:rsidRPr="00316657">
        <w:rPr>
          <w:lang w:val="en-GB"/>
        </w:rPr>
        <w:t>Broadband (BB) PPDR Radiocommunications</w:t>
      </w:r>
    </w:p>
    <w:p w14:paraId="54C5A918" w14:textId="77777777" w:rsidR="008A0E3C" w:rsidRPr="008A0E3C" w:rsidRDefault="008A0E3C" w:rsidP="008A0E3C">
      <w:pPr>
        <w:rPr>
          <w:lang w:val="en-US"/>
        </w:rPr>
      </w:pPr>
      <w:r w:rsidRPr="008A0E3C">
        <w:rPr>
          <w:lang w:val="en-US"/>
        </w:rPr>
        <w:t>Broadband applications enable an entirely new level of functionality, with additional capacity to support higher data speeds and higher image resolution. It should be noted that the demand for multimedia capabilities (several simultaneous wideband and/or broadband applications running in parallel) puts a huge demand for very-high bit rates on a wireless system.</w:t>
      </w:r>
    </w:p>
    <w:p w14:paraId="3DF4ECEA" w14:textId="77777777" w:rsidR="008A0E3C" w:rsidRPr="008A0E3C" w:rsidRDefault="008A0E3C" w:rsidP="008A0E3C">
      <w:pPr>
        <w:rPr>
          <w:lang w:val="en-US"/>
        </w:rPr>
      </w:pPr>
      <w:r w:rsidRPr="008A0E3C">
        <w:rPr>
          <w:lang w:val="en-US"/>
        </w:rPr>
        <w:t xml:space="preserve">Broadband applications </w:t>
      </w:r>
      <w:r w:rsidRPr="008A0E3C">
        <w:rPr>
          <w:szCs w:val="24"/>
          <w:lang w:val="en-US"/>
        </w:rPr>
        <w:t xml:space="preserve">provide </w:t>
      </w:r>
      <w:r w:rsidRPr="008A0E3C">
        <w:rPr>
          <w:lang w:val="en-US"/>
        </w:rPr>
        <w:t>voice, high-speed data, high-quality, digital, real-time video and multimedia (indicative data rates are in the range of 1-100 Mbit/s) with channel bandwidths dependent on the use of spectrally efficient technologies.</w:t>
      </w:r>
    </w:p>
    <w:p w14:paraId="783195C3" w14:textId="77777777" w:rsidR="008A0E3C" w:rsidRPr="008A0E3C" w:rsidRDefault="008A0E3C" w:rsidP="008A0E3C">
      <w:pPr>
        <w:rPr>
          <w:lang w:val="en-US"/>
        </w:rPr>
      </w:pPr>
      <w:r w:rsidRPr="008A0E3C">
        <w:rPr>
          <w:lang w:val="en-US"/>
        </w:rPr>
        <w:t>Examples of possible applications include:</w:t>
      </w:r>
    </w:p>
    <w:p w14:paraId="214B41FE" w14:textId="77777777" w:rsidR="008A0E3C" w:rsidRPr="008A0E3C" w:rsidRDefault="008A0E3C" w:rsidP="008A0E3C">
      <w:pPr>
        <w:pStyle w:val="enumlev1"/>
        <w:rPr>
          <w:lang w:val="en-US"/>
        </w:rPr>
      </w:pPr>
      <w:r w:rsidRPr="008A0E3C">
        <w:rPr>
          <w:lang w:val="en-US"/>
        </w:rPr>
        <w:t>–</w:t>
      </w:r>
      <w:r w:rsidRPr="008A0E3C">
        <w:rPr>
          <w:lang w:val="en-US"/>
        </w:rPr>
        <w:tab/>
        <w:t>high-resolution video communications from wireless clip-on cameras to a vehicle</w:t>
      </w:r>
      <w:r w:rsidRPr="008A0E3C">
        <w:rPr>
          <w:lang w:val="en-US"/>
        </w:rPr>
        <w:noBreakHyphen/>
        <w:t>mounted computer, used during traffic stops or responses to other incidents, or for video surveillance of security entry points such as airports with automatic detection based on reference images, hazardous material or other relevant parameters;</w:t>
      </w:r>
    </w:p>
    <w:p w14:paraId="5F2F7354" w14:textId="77777777" w:rsidR="008A0E3C" w:rsidRPr="008A0E3C" w:rsidRDefault="008A0E3C" w:rsidP="008A0E3C">
      <w:pPr>
        <w:pStyle w:val="enumlev1"/>
        <w:rPr>
          <w:lang w:val="en-US"/>
        </w:rPr>
      </w:pPr>
      <w:r w:rsidRPr="008A0E3C">
        <w:rPr>
          <w:lang w:val="en-US"/>
        </w:rPr>
        <w:t>–</w:t>
      </w:r>
      <w:r w:rsidRPr="008A0E3C">
        <w:rPr>
          <w:lang w:val="en-US"/>
        </w:rPr>
        <w:tab/>
        <w:t>remote monitoring of patients and remote, real-time video views that demand high bit rates. The demand for capacity can easily be envisioned during rescue operations following a major disaster.</w:t>
      </w:r>
    </w:p>
    <w:p w14:paraId="3A68575A" w14:textId="77777777" w:rsidR="008A0E3C" w:rsidRPr="008A0E3C" w:rsidRDefault="008A0E3C" w:rsidP="008A0E3C">
      <w:pPr>
        <w:rPr>
          <w:lang w:val="en-US"/>
        </w:rPr>
      </w:pPr>
      <w:r w:rsidRPr="008A0E3C">
        <w:rPr>
          <w:lang w:val="en-US"/>
        </w:rPr>
        <w:t>Broadband applications are considered capable to cover functionalities provided by narrowband and wideband applications.</w:t>
      </w:r>
    </w:p>
    <w:p w14:paraId="4FEBD882" w14:textId="77777777" w:rsidR="008A0E3C" w:rsidRPr="00316657" w:rsidRDefault="008A0E3C" w:rsidP="008A0E3C">
      <w:pPr>
        <w:pStyle w:val="Headingb"/>
        <w:rPr>
          <w:lang w:val="en-GB"/>
        </w:rPr>
      </w:pPr>
      <w:r w:rsidRPr="00316657">
        <w:rPr>
          <w:lang w:val="en-GB"/>
        </w:rPr>
        <w:lastRenderedPageBreak/>
        <w:t>Commercial communication network</w:t>
      </w:r>
    </w:p>
    <w:p w14:paraId="25DDD1A3" w14:textId="77777777" w:rsidR="008A0E3C" w:rsidRPr="008A0E3C" w:rsidRDefault="008A0E3C" w:rsidP="008A0E3C">
      <w:pPr>
        <w:rPr>
          <w:rFonts w:ascii="Times New Roman Bold" w:hAnsi="Times New Roman Bold" w:cs="Times New Roman Bold"/>
          <w:b/>
          <w:lang w:val="en-US" w:eastAsia="zh-CN"/>
        </w:rPr>
      </w:pPr>
      <w:r w:rsidRPr="008A0E3C">
        <w:rPr>
          <w:lang w:val="en-US" w:eastAsia="zh-CN"/>
        </w:rPr>
        <w:t>A network that is built and operated by profit-oriented operators in order to offer public communication services.</w:t>
      </w:r>
    </w:p>
    <w:p w14:paraId="49C02EF5" w14:textId="77777777" w:rsidR="008A0E3C" w:rsidRPr="00316657" w:rsidRDefault="008A0E3C" w:rsidP="008A0E3C">
      <w:pPr>
        <w:pStyle w:val="Headingb"/>
        <w:rPr>
          <w:lang w:val="en-GB" w:eastAsia="zh-CN"/>
        </w:rPr>
      </w:pPr>
      <w:r w:rsidRPr="00316657">
        <w:rPr>
          <w:lang w:val="en-GB" w:eastAsia="zh-CN"/>
        </w:rPr>
        <w:t>Commercial technology standard</w:t>
      </w:r>
    </w:p>
    <w:p w14:paraId="6CD6578D" w14:textId="77777777" w:rsidR="008A0E3C" w:rsidRPr="008A0E3C" w:rsidRDefault="008A0E3C" w:rsidP="008A0E3C">
      <w:pPr>
        <w:rPr>
          <w:lang w:val="en-US" w:eastAsia="zh-CN"/>
        </w:rPr>
      </w:pPr>
      <w:r w:rsidRPr="008A0E3C">
        <w:rPr>
          <w:lang w:val="en-US" w:eastAsia="zh-CN"/>
        </w:rPr>
        <w:t>A technical standard e.g. GSM, LTE, that is initially or primarily developed as platform for the operation of commercial communication networks.</w:t>
      </w:r>
    </w:p>
    <w:p w14:paraId="75E9A14C" w14:textId="77777777" w:rsidR="008A0E3C" w:rsidRPr="00316657" w:rsidRDefault="008A0E3C" w:rsidP="008A0E3C">
      <w:pPr>
        <w:pStyle w:val="Headingb"/>
        <w:rPr>
          <w:lang w:val="en-GB" w:eastAsia="zh-CN"/>
        </w:rPr>
      </w:pPr>
      <w:r w:rsidRPr="00316657">
        <w:rPr>
          <w:lang w:val="en-GB" w:eastAsia="zh-CN"/>
        </w:rPr>
        <w:t>Cross-border</w:t>
      </w:r>
    </w:p>
    <w:p w14:paraId="1EDDE22A" w14:textId="77777777" w:rsidR="008A0E3C" w:rsidRPr="008A0E3C" w:rsidRDefault="008A0E3C" w:rsidP="008A0E3C">
      <w:pPr>
        <w:rPr>
          <w:lang w:val="en-US" w:eastAsia="zh-CN"/>
        </w:rPr>
      </w:pPr>
      <w:r w:rsidRPr="008A0E3C">
        <w:rPr>
          <w:lang w:val="en-US" w:eastAsia="zh-CN"/>
        </w:rPr>
        <w:t>PPDR agencies and organizations have to assist each other in certain cases, meaning they have to be able to work in foreign countries with the local PPDR agencies and organizations and at the same time with their own agencies and organizations.</w:t>
      </w:r>
    </w:p>
    <w:p w14:paraId="413A1AFB" w14:textId="77777777" w:rsidR="008A0E3C" w:rsidRPr="00316657" w:rsidRDefault="008A0E3C" w:rsidP="008A0E3C">
      <w:pPr>
        <w:pStyle w:val="Headingb"/>
        <w:rPr>
          <w:lang w:val="en-GB" w:eastAsia="zh-CN"/>
        </w:rPr>
      </w:pPr>
      <w:r w:rsidRPr="00316657">
        <w:rPr>
          <w:lang w:val="en-GB" w:eastAsia="zh-CN"/>
        </w:rPr>
        <w:t>Day-to-day operation</w:t>
      </w:r>
    </w:p>
    <w:p w14:paraId="6D29F216" w14:textId="77777777" w:rsidR="008A0E3C" w:rsidRPr="008A0E3C" w:rsidRDefault="008A0E3C" w:rsidP="008A0E3C">
      <w:pPr>
        <w:rPr>
          <w:lang w:val="en-US" w:eastAsia="zh-CN"/>
        </w:rPr>
      </w:pPr>
      <w:r w:rsidRPr="008A0E3C">
        <w:rPr>
          <w:lang w:val="en-US" w:eastAsia="zh-CN"/>
        </w:rPr>
        <w:t>Day-to-day operations encompass the routine tasks that PPDR agencies conduct within their jurisdiction. Typically these tasks are conducted inside national borders. Generally most PP spectrum and infrastructure requirements are determined using this scenario with the addition of extra capacity to cover unspecified and sudden emergency events.</w:t>
      </w:r>
    </w:p>
    <w:p w14:paraId="7D392D33" w14:textId="77777777" w:rsidR="008A0E3C" w:rsidRPr="00316657" w:rsidRDefault="008A0E3C" w:rsidP="008A0E3C">
      <w:pPr>
        <w:pStyle w:val="Headingb"/>
        <w:rPr>
          <w:lang w:val="en-GB" w:eastAsia="zh-CN"/>
        </w:rPr>
      </w:pPr>
      <w:r w:rsidRPr="00316657">
        <w:rPr>
          <w:lang w:val="en-GB" w:eastAsia="zh-CN"/>
        </w:rPr>
        <w:t>Disaster</w:t>
      </w:r>
    </w:p>
    <w:p w14:paraId="1587FD6F" w14:textId="77777777" w:rsidR="008A0E3C" w:rsidRPr="008A0E3C" w:rsidRDefault="008A0E3C" w:rsidP="008A0E3C">
      <w:pPr>
        <w:rPr>
          <w:lang w:val="en-US" w:eastAsia="zh-CN"/>
        </w:rPr>
      </w:pPr>
      <w:r w:rsidRPr="008A0E3C">
        <w:rPr>
          <w:lang w:val="en-US" w:eastAsia="zh-CN"/>
        </w:rPr>
        <w:t>Disasters are situations caused by either natural or human activity. For example, natural disasters include an earthquake, major tropical storm, a major ice storm, floods, etc. Examples of disasters caused by human activity include large-scale criminal incidents or situations of armed conflict. Generally, both the existing PP communications systems and special on-scene communications equipment brought by DR agencies and organizations are deployed.</w:t>
      </w:r>
    </w:p>
    <w:p w14:paraId="1D124133" w14:textId="77777777" w:rsidR="008A0E3C" w:rsidRPr="00316657" w:rsidRDefault="008A0E3C" w:rsidP="008A0E3C">
      <w:pPr>
        <w:pStyle w:val="Headingb"/>
        <w:rPr>
          <w:lang w:val="en-GB" w:eastAsia="zh-CN"/>
        </w:rPr>
      </w:pPr>
      <w:r w:rsidRPr="00316657">
        <w:rPr>
          <w:lang w:val="en-GB" w:eastAsia="zh-CN"/>
        </w:rPr>
        <w:t>Device to Device (D2D)</w:t>
      </w:r>
    </w:p>
    <w:p w14:paraId="605C0C01" w14:textId="77777777" w:rsidR="008A0E3C" w:rsidRPr="00316657" w:rsidRDefault="008A0E3C" w:rsidP="008A0E3C">
      <w:pPr>
        <w:pStyle w:val="Headingb"/>
        <w:rPr>
          <w:rFonts w:asciiTheme="majorBidi" w:hAnsiTheme="majorBidi" w:cstheme="majorBidi"/>
          <w:b w:val="0"/>
          <w:bCs/>
          <w:szCs w:val="24"/>
          <w:lang w:val="en-GB" w:bidi="he-IL"/>
        </w:rPr>
      </w:pPr>
      <w:r w:rsidRPr="00316657">
        <w:rPr>
          <w:rFonts w:asciiTheme="majorBidi" w:hAnsiTheme="majorBidi" w:cstheme="majorBidi"/>
          <w:b w:val="0"/>
          <w:szCs w:val="24"/>
          <w:shd w:val="clear" w:color="auto" w:fill="FFFFFF"/>
          <w:lang w:val="en-GB"/>
        </w:rPr>
        <w:t xml:space="preserve">Device-to-device communication enables direct communication between nearby devices. D2D has several modes of operation depending on mobile devices connectivity to the </w:t>
      </w:r>
      <w:r w:rsidRPr="00316657">
        <w:rPr>
          <w:rFonts w:asciiTheme="majorBidi" w:hAnsiTheme="majorBidi" w:cstheme="majorBidi"/>
          <w:b w:val="0"/>
          <w:bCs/>
          <w:szCs w:val="24"/>
          <w:lang w:val="en-GB"/>
        </w:rPr>
        <w:t>PPDR</w:t>
      </w:r>
      <w:r w:rsidRPr="00316657">
        <w:rPr>
          <w:rFonts w:asciiTheme="majorBidi" w:hAnsiTheme="majorBidi" w:cstheme="majorBidi"/>
          <w:b w:val="0"/>
          <w:bCs/>
          <w:szCs w:val="24"/>
          <w:shd w:val="clear" w:color="auto" w:fill="FFFFFF"/>
          <w:lang w:val="en-GB"/>
        </w:rPr>
        <w:t xml:space="preserve"> network and its core: all connected, some connected and some not</w:t>
      </w:r>
      <w:r w:rsidRPr="00316657">
        <w:rPr>
          <w:rFonts w:asciiTheme="majorBidi" w:hAnsiTheme="majorBidi" w:cstheme="majorBidi"/>
          <w:b w:val="0"/>
          <w:bCs/>
          <w:szCs w:val="24"/>
          <w:lang w:val="en-GB"/>
        </w:rPr>
        <w:t xml:space="preserve">, </w:t>
      </w:r>
      <w:r w:rsidRPr="00316657">
        <w:rPr>
          <w:rFonts w:asciiTheme="majorBidi" w:hAnsiTheme="majorBidi" w:cstheme="majorBidi"/>
          <w:b w:val="0"/>
          <w:bCs/>
          <w:szCs w:val="24"/>
          <w:shd w:val="clear" w:color="auto" w:fill="FFFFFF"/>
          <w:lang w:val="en-GB"/>
        </w:rPr>
        <w:t xml:space="preserve">and all disconnected from the </w:t>
      </w:r>
      <w:r w:rsidRPr="00316657">
        <w:rPr>
          <w:rFonts w:asciiTheme="majorBidi" w:hAnsiTheme="majorBidi" w:cstheme="majorBidi"/>
          <w:b w:val="0"/>
          <w:bCs/>
          <w:szCs w:val="24"/>
          <w:lang w:val="en-GB"/>
        </w:rPr>
        <w:t>network</w:t>
      </w:r>
      <w:r w:rsidRPr="00316657">
        <w:rPr>
          <w:rFonts w:asciiTheme="majorBidi" w:hAnsiTheme="majorBidi" w:cstheme="majorBidi"/>
          <w:b w:val="0"/>
          <w:bCs/>
          <w:szCs w:val="24"/>
          <w:lang w:val="en-GB" w:bidi="he-IL"/>
        </w:rPr>
        <w:t>.</w:t>
      </w:r>
    </w:p>
    <w:p w14:paraId="46457155" w14:textId="77777777" w:rsidR="008A0E3C" w:rsidRPr="00316657" w:rsidRDefault="008A0E3C" w:rsidP="008A0E3C">
      <w:pPr>
        <w:pStyle w:val="Headingb"/>
        <w:rPr>
          <w:lang w:val="en-GB" w:eastAsia="zh-CN"/>
        </w:rPr>
      </w:pPr>
      <w:r w:rsidRPr="00316657">
        <w:rPr>
          <w:lang w:val="en-GB" w:eastAsia="zh-CN"/>
        </w:rPr>
        <w:t xml:space="preserve">Direct Mode Operation (DMO) </w:t>
      </w:r>
    </w:p>
    <w:p w14:paraId="7119A417" w14:textId="77777777" w:rsidR="008A0E3C" w:rsidRPr="008A0E3C" w:rsidRDefault="008A0E3C" w:rsidP="008A0E3C">
      <w:pPr>
        <w:rPr>
          <w:lang w:val="en-US"/>
        </w:rPr>
      </w:pPr>
      <w:r w:rsidRPr="008A0E3C">
        <w:rPr>
          <w:lang w:val="en-US"/>
        </w:rPr>
        <w:t>A mode of local communication in which two or more end user (UE) devices are able to communicate with each other directly in the event they are disconnected from the network, or when operating outside the coverage of the network or when switched on for security or other purposes.</w:t>
      </w:r>
    </w:p>
    <w:p w14:paraId="7FB8FADE" w14:textId="77777777" w:rsidR="008A0E3C" w:rsidRPr="00316657" w:rsidRDefault="008A0E3C" w:rsidP="008A0E3C">
      <w:pPr>
        <w:pStyle w:val="Headingb"/>
        <w:rPr>
          <w:lang w:val="en-GB" w:eastAsia="zh-CN"/>
        </w:rPr>
      </w:pPr>
      <w:r w:rsidRPr="00316657">
        <w:rPr>
          <w:lang w:val="en-GB" w:eastAsia="zh-CN"/>
        </w:rPr>
        <w:t>Grade of Service (GoS)</w:t>
      </w:r>
    </w:p>
    <w:p w14:paraId="767D01DE" w14:textId="77777777" w:rsidR="008A0E3C" w:rsidRPr="008A0E3C" w:rsidRDefault="008A0E3C" w:rsidP="008A0E3C">
      <w:pPr>
        <w:rPr>
          <w:lang w:val="en-US" w:eastAsia="zh-CN"/>
        </w:rPr>
      </w:pPr>
      <w:r w:rsidRPr="008A0E3C">
        <w:rPr>
          <w:lang w:val="en-US" w:eastAsia="zh-CN"/>
        </w:rPr>
        <w:t>Definition: A number of network design variables used to provide a measure of adequacy of a group of resources under specified conditions (e.g. GoS variables may be probability of loss, dial tone delay, etc.).</w:t>
      </w:r>
    </w:p>
    <w:p w14:paraId="34BD9F28" w14:textId="77777777" w:rsidR="008A0E3C" w:rsidRPr="00316657" w:rsidRDefault="008A0E3C" w:rsidP="008A0E3C">
      <w:pPr>
        <w:pStyle w:val="Headingb"/>
        <w:rPr>
          <w:lang w:val="en-GB" w:eastAsia="zh-CN"/>
        </w:rPr>
      </w:pPr>
      <w:r w:rsidRPr="00316657">
        <w:rPr>
          <w:lang w:val="en-GB" w:eastAsia="zh-CN"/>
        </w:rPr>
        <w:t>International Mobile Telecommunication Systems (IMT)</w:t>
      </w:r>
    </w:p>
    <w:p w14:paraId="698F7E98" w14:textId="77777777" w:rsidR="008A0E3C" w:rsidRPr="008A0E3C" w:rsidRDefault="008A0E3C" w:rsidP="008A0E3C">
      <w:pPr>
        <w:rPr>
          <w:lang w:val="en-US" w:eastAsia="zh-CN"/>
        </w:rPr>
      </w:pPr>
      <w:r w:rsidRPr="008A0E3C">
        <w:rPr>
          <w:lang w:val="en-US" w:eastAsia="zh-CN"/>
        </w:rPr>
        <w:t>IMT specifications and standards are defined in Recommendations ITU-R M.1457 and ITU</w:t>
      </w:r>
      <w:r w:rsidRPr="008A0E3C">
        <w:rPr>
          <w:lang w:val="en-US" w:eastAsia="zh-CN"/>
        </w:rPr>
        <w:noBreakHyphen/>
        <w:t>R M.2012.</w:t>
      </w:r>
    </w:p>
    <w:p w14:paraId="40F88ED8" w14:textId="77777777" w:rsidR="008A0E3C" w:rsidRPr="00316657" w:rsidRDefault="008A0E3C" w:rsidP="008A0E3C">
      <w:pPr>
        <w:pStyle w:val="Headingb"/>
        <w:rPr>
          <w:lang w:val="en-GB" w:eastAsia="zh-CN"/>
        </w:rPr>
      </w:pPr>
      <w:r w:rsidRPr="00316657">
        <w:rPr>
          <w:lang w:val="en-GB" w:eastAsia="zh-CN"/>
        </w:rPr>
        <w:t>Isolated Base Station (IBS)</w:t>
      </w:r>
    </w:p>
    <w:p w14:paraId="1A8CD774" w14:textId="77777777" w:rsidR="008A0E3C" w:rsidRPr="008A0E3C" w:rsidRDefault="008A0E3C" w:rsidP="008A0E3C">
      <w:pPr>
        <w:rPr>
          <w:lang w:val="en-US"/>
        </w:rPr>
      </w:pPr>
      <w:r w:rsidRPr="008A0E3C">
        <w:rPr>
          <w:lang w:val="en-US"/>
        </w:rPr>
        <w:t>A base station that is disconnected from its core can continue to serve devices connected to it. The case may be generalized to an isolated group of base stations which can connect directly with each other but are all disconnected from network core.</w:t>
      </w:r>
    </w:p>
    <w:p w14:paraId="28322E98" w14:textId="77777777" w:rsidR="008A0E3C" w:rsidRPr="00316657" w:rsidRDefault="008A0E3C" w:rsidP="008A0E3C">
      <w:pPr>
        <w:pStyle w:val="Headingb"/>
        <w:rPr>
          <w:lang w:val="en-GB" w:eastAsia="zh-CN"/>
        </w:rPr>
      </w:pPr>
      <w:r w:rsidRPr="00316657">
        <w:rPr>
          <w:lang w:val="en-GB" w:eastAsia="zh-CN"/>
        </w:rPr>
        <w:lastRenderedPageBreak/>
        <w:t>Large emergency/public events</w:t>
      </w:r>
    </w:p>
    <w:p w14:paraId="28325290" w14:textId="77777777" w:rsidR="008A0E3C" w:rsidRPr="008A0E3C" w:rsidRDefault="008A0E3C" w:rsidP="008A0E3C">
      <w:pPr>
        <w:rPr>
          <w:lang w:val="en-US" w:eastAsia="zh-CN"/>
        </w:rPr>
      </w:pPr>
      <w:r w:rsidRPr="008A0E3C">
        <w:rPr>
          <w:lang w:val="en-US" w:eastAsia="zh-CN"/>
        </w:rPr>
        <w:t>Events that PP and potentially DR agencies and organizations respond to in a particular area of their jurisdiction. However, they are still required to perform their routine operations elsewhere within their jurisdiction. The size and nature of the event may require additional PPDR resources from adjacent jurisdictions, cross-border agencies, or international organizations. In most cases there are either plans in place or there is some time to plan and coordinate the requirements.</w:t>
      </w:r>
    </w:p>
    <w:p w14:paraId="2D9633E2" w14:textId="77777777" w:rsidR="008A0E3C" w:rsidRPr="00316657" w:rsidRDefault="008A0E3C" w:rsidP="008A0E3C">
      <w:pPr>
        <w:pStyle w:val="Headingb"/>
        <w:rPr>
          <w:lang w:val="en-GB" w:eastAsia="zh-CN"/>
        </w:rPr>
      </w:pPr>
      <w:r w:rsidRPr="00316657">
        <w:rPr>
          <w:lang w:val="en-GB" w:eastAsia="zh-CN"/>
        </w:rPr>
        <w:t>Localized Communication Services</w:t>
      </w:r>
    </w:p>
    <w:p w14:paraId="76512935" w14:textId="77777777" w:rsidR="008A0E3C" w:rsidRPr="00316657" w:rsidRDefault="008A0E3C" w:rsidP="008A0E3C">
      <w:pPr>
        <w:rPr>
          <w:rtl/>
          <w:lang w:eastAsia="zh-CN"/>
        </w:rPr>
      </w:pPr>
      <w:r w:rsidRPr="008A0E3C">
        <w:rPr>
          <w:lang w:val="en-US" w:eastAsia="zh-CN"/>
        </w:rPr>
        <w:t xml:space="preserve">General term for special communications modes prevalent in PPDR systems in cases where coverage is inadequate or network infrastructure is harmed by the disaster by failures or both. </w:t>
      </w:r>
    </w:p>
    <w:p w14:paraId="22A6DABB" w14:textId="77777777" w:rsidR="008A0E3C" w:rsidRPr="008A0E3C" w:rsidRDefault="008A0E3C" w:rsidP="008A0E3C">
      <w:pPr>
        <w:rPr>
          <w:highlight w:val="green"/>
          <w:lang w:val="en-US" w:eastAsia="zh-CN"/>
        </w:rPr>
      </w:pPr>
      <w:r w:rsidRPr="008A0E3C">
        <w:rPr>
          <w:lang w:val="en-US" w:eastAsia="zh-CN"/>
        </w:rPr>
        <w:t>Topologies included under Localized Communication Services are: Device-to-device (D2D), Isolated Base Station (IBS) Communication and Relayed Device Mode (RDM) Communications.</w:t>
      </w:r>
    </w:p>
    <w:p w14:paraId="7621F0CD" w14:textId="77777777" w:rsidR="008A0E3C" w:rsidRPr="00316657" w:rsidRDefault="008A0E3C" w:rsidP="008A0E3C">
      <w:pPr>
        <w:pStyle w:val="Headingb"/>
        <w:rPr>
          <w:lang w:val="en-GB" w:eastAsia="zh-CN"/>
        </w:rPr>
      </w:pPr>
      <w:r w:rsidRPr="00316657">
        <w:rPr>
          <w:lang w:val="en-GB" w:eastAsia="zh-CN"/>
        </w:rPr>
        <w:t>Long Term Evolution (LTE)</w:t>
      </w:r>
    </w:p>
    <w:p w14:paraId="0F1FE382" w14:textId="77777777" w:rsidR="008A0E3C" w:rsidRPr="008A0E3C" w:rsidRDefault="008A0E3C" w:rsidP="008A0E3C">
      <w:pPr>
        <w:rPr>
          <w:lang w:val="en-US" w:eastAsia="zh-CN"/>
        </w:rPr>
      </w:pPr>
      <w:r w:rsidRPr="008A0E3C">
        <w:rPr>
          <w:lang w:val="en-US" w:eastAsia="zh-CN"/>
        </w:rPr>
        <w:t>LTE, marketed as 4G LTE, is a standard for wireless communication of high-speed data for mobile phones and data terminals. The LTE specifications are developed by the 3GPP (3rd Generation Partnership Project, while the standards are written regionally such as in ETSI, ATIS, ARIB and other regional Standard Development Organizations.</w:t>
      </w:r>
    </w:p>
    <w:p w14:paraId="5567AF98" w14:textId="77777777" w:rsidR="008A0E3C" w:rsidRPr="00316657" w:rsidRDefault="008A0E3C" w:rsidP="008A0E3C">
      <w:pPr>
        <w:pStyle w:val="Headingb"/>
        <w:rPr>
          <w:lang w:val="en-GB" w:eastAsia="zh-CN"/>
        </w:rPr>
      </w:pPr>
      <w:r w:rsidRPr="00316657">
        <w:rPr>
          <w:lang w:val="en-GB" w:eastAsia="zh-CN"/>
        </w:rPr>
        <w:t xml:space="preserve">Mission critical </w:t>
      </w:r>
      <w:r w:rsidRPr="00316657">
        <w:rPr>
          <w:lang w:val="en-GB"/>
        </w:rPr>
        <w:t>communications</w:t>
      </w:r>
    </w:p>
    <w:p w14:paraId="05C82AFF" w14:textId="77777777" w:rsidR="008A0E3C" w:rsidRPr="008A0E3C" w:rsidRDefault="008A0E3C" w:rsidP="008A0E3C">
      <w:pPr>
        <w:rPr>
          <w:rFonts w:ascii="Times New Roman Bold" w:hAnsi="Times New Roman Bold" w:cs="Times New Roman Bold"/>
          <w:b/>
          <w:lang w:val="en-US"/>
        </w:rPr>
      </w:pPr>
      <w:r w:rsidRPr="008A0E3C">
        <w:rPr>
          <w:lang w:val="en-US" w:eastAsia="zh-CN"/>
        </w:rPr>
        <w:t xml:space="preserve">Communications that are used by PPDR agencies and organizations </w:t>
      </w:r>
      <w:r w:rsidRPr="008A0E3C">
        <w:rPr>
          <w:lang w:val="en-US"/>
        </w:rPr>
        <w:t xml:space="preserve">to carry out their activities, </w:t>
      </w:r>
      <w:r w:rsidRPr="008A0E3C">
        <w:rPr>
          <w:lang w:val="en-US" w:eastAsia="zh-CN"/>
        </w:rPr>
        <w:t>in situations where human life, property and other values for the society are at risk, especially when time is a vital factor. Mission critical communications are secure, reliable and readily available and as a consequence responders cannot afford the risk of having failures in their individual and group communications (e.g. voice and data or video transmissions).</w:t>
      </w:r>
      <w:r w:rsidR="006D54C0">
        <w:rPr>
          <w:lang w:val="en-US" w:eastAsia="zh-CN"/>
        </w:rPr>
        <w:t>"</w:t>
      </w:r>
    </w:p>
    <w:p w14:paraId="6B2624C4" w14:textId="77777777" w:rsidR="008A0E3C" w:rsidRPr="00316657" w:rsidRDefault="008A0E3C" w:rsidP="008A0E3C">
      <w:pPr>
        <w:pStyle w:val="Headingb"/>
        <w:rPr>
          <w:lang w:val="en-GB"/>
        </w:rPr>
      </w:pPr>
      <w:r w:rsidRPr="00316657">
        <w:rPr>
          <w:lang w:val="en-GB"/>
        </w:rPr>
        <w:t>Narrowband (NB) PPDR radiocommunications</w:t>
      </w:r>
    </w:p>
    <w:p w14:paraId="315D72E2" w14:textId="77777777" w:rsidR="008A0E3C" w:rsidRPr="008A0E3C" w:rsidRDefault="008A0E3C" w:rsidP="006D54C0">
      <w:pPr>
        <w:rPr>
          <w:lang w:val="en-US"/>
        </w:rPr>
      </w:pPr>
      <w:r w:rsidRPr="008A0E3C">
        <w:rPr>
          <w:lang w:val="en-US"/>
        </w:rPr>
        <w:t>To provide PPDR narrowband applications, one established approach is to implement wide area networks, including digital trunked radio networks that provide digital voice and low-speed data applications (e.g. pre-defined status messages, data transmissions of forms and messages, and access to databases). ITU Report ITU-R M.2014 lists a number of systems, with typical channel bandwidths up to 25 kHz, which currently are used to deliver narrowband PPDR applications. Some countries do not mandate specific technology standards, but rather promote the use of spectrum-efficient technologies.</w:t>
      </w:r>
    </w:p>
    <w:p w14:paraId="690D0F5B" w14:textId="77777777" w:rsidR="008A0E3C" w:rsidRPr="008A0E3C" w:rsidRDefault="008A0E3C" w:rsidP="008A0E3C">
      <w:pPr>
        <w:rPr>
          <w:b/>
          <w:lang w:val="en-US"/>
        </w:rPr>
      </w:pPr>
      <w:r w:rsidRPr="008A0E3C">
        <w:rPr>
          <w:b/>
          <w:lang w:val="en-US"/>
        </w:rPr>
        <w:t>Out-Of-Band Emissions (OOBE)</w:t>
      </w:r>
    </w:p>
    <w:p w14:paraId="35130C4C" w14:textId="77777777" w:rsidR="008A0E3C" w:rsidRPr="008A0E3C" w:rsidRDefault="008A0E3C" w:rsidP="008A0E3C">
      <w:pPr>
        <w:rPr>
          <w:lang w:val="en-US"/>
        </w:rPr>
      </w:pPr>
      <w:r w:rsidRPr="008A0E3C">
        <w:rPr>
          <w:lang w:val="en-US"/>
        </w:rPr>
        <w:t>Emission on a frequency or frequencies immediately outside the necessary bandwidth which results from the modulation process, but excluding spurious emissions.</w:t>
      </w:r>
    </w:p>
    <w:p w14:paraId="36CB8B37" w14:textId="77777777" w:rsidR="008A0E3C" w:rsidRPr="00316657" w:rsidRDefault="008A0E3C" w:rsidP="008A0E3C">
      <w:pPr>
        <w:pStyle w:val="Headingb"/>
        <w:rPr>
          <w:lang w:val="en-GB"/>
        </w:rPr>
      </w:pPr>
      <w:r w:rsidRPr="00316657">
        <w:rPr>
          <w:lang w:val="en-GB"/>
        </w:rPr>
        <w:t>Public protection and disaster relief (PPDR)</w:t>
      </w:r>
    </w:p>
    <w:p w14:paraId="39A87B06" w14:textId="77777777" w:rsidR="008A0E3C" w:rsidRPr="008A0E3C" w:rsidRDefault="008A0E3C" w:rsidP="008A0E3C">
      <w:pPr>
        <w:rPr>
          <w:szCs w:val="24"/>
          <w:lang w:val="en-US" w:eastAsia="zh-CN"/>
        </w:rPr>
      </w:pPr>
      <w:r w:rsidRPr="008A0E3C">
        <w:rPr>
          <w:szCs w:val="24"/>
          <w:lang w:val="en-US" w:eastAsia="zh-CN"/>
        </w:rPr>
        <w:t xml:space="preserve">The term </w:t>
      </w:r>
      <w:r w:rsidRPr="008A0E3C">
        <w:rPr>
          <w:iCs/>
          <w:szCs w:val="24"/>
          <w:lang w:val="en-US" w:eastAsia="zh-CN"/>
        </w:rPr>
        <w:t xml:space="preserve">Public Protection and Disaster Relief (PPDR) </w:t>
      </w:r>
      <w:r w:rsidRPr="008A0E3C">
        <w:rPr>
          <w:szCs w:val="24"/>
          <w:lang w:val="en-US" w:eastAsia="zh-CN"/>
        </w:rPr>
        <w:t xml:space="preserve">is defined in Resolution </w:t>
      </w:r>
      <w:r w:rsidRPr="008A0E3C">
        <w:rPr>
          <w:b/>
          <w:bCs/>
          <w:szCs w:val="24"/>
          <w:lang w:val="en-US" w:eastAsia="zh-CN"/>
        </w:rPr>
        <w:t>646</w:t>
      </w:r>
      <w:r w:rsidRPr="008A0E3C">
        <w:rPr>
          <w:szCs w:val="24"/>
          <w:lang w:val="en-US" w:eastAsia="zh-CN"/>
        </w:rPr>
        <w:t xml:space="preserve"> </w:t>
      </w:r>
      <w:r w:rsidRPr="008A0E3C">
        <w:rPr>
          <w:b/>
          <w:bCs/>
          <w:szCs w:val="24"/>
          <w:lang w:val="en-US" w:eastAsia="zh-CN"/>
        </w:rPr>
        <w:t>(Rev.WRC</w:t>
      </w:r>
      <w:r w:rsidRPr="008A0E3C">
        <w:rPr>
          <w:b/>
          <w:bCs/>
          <w:szCs w:val="24"/>
          <w:lang w:val="en-US" w:eastAsia="zh-CN"/>
        </w:rPr>
        <w:noBreakHyphen/>
        <w:t>15)</w:t>
      </w:r>
      <w:r w:rsidRPr="008A0E3C">
        <w:rPr>
          <w:szCs w:val="24"/>
          <w:lang w:val="en-US" w:eastAsia="zh-CN"/>
        </w:rPr>
        <w:t xml:space="preserve"> as a combination of two key areas of emergency response activity:</w:t>
      </w:r>
    </w:p>
    <w:p w14:paraId="0F8457F2" w14:textId="77777777" w:rsidR="008A0E3C" w:rsidRPr="008A0E3C" w:rsidRDefault="008A0E3C" w:rsidP="008A0E3C">
      <w:pPr>
        <w:pStyle w:val="enumlev1"/>
        <w:rPr>
          <w:lang w:val="en-US"/>
        </w:rPr>
      </w:pPr>
      <w:r w:rsidRPr="008A0E3C">
        <w:rPr>
          <w:lang w:val="en-US"/>
        </w:rPr>
        <w:t>–</w:t>
      </w:r>
      <w:r w:rsidRPr="008A0E3C">
        <w:rPr>
          <w:lang w:val="en-US"/>
        </w:rPr>
        <w:tab/>
        <w:t>Public protection (PP) radiocommunication: Radiocommunications used by agencies and organizations responsible for dealing with maintenance of law and order, protection of life and property, and emergency situations.</w:t>
      </w:r>
    </w:p>
    <w:p w14:paraId="632E8C52" w14:textId="77777777" w:rsidR="008A0E3C" w:rsidRPr="008A0E3C" w:rsidRDefault="008A0E3C" w:rsidP="008A0E3C">
      <w:pPr>
        <w:pStyle w:val="enumlev1"/>
        <w:rPr>
          <w:lang w:val="en-US"/>
        </w:rPr>
      </w:pPr>
      <w:r w:rsidRPr="008A0E3C">
        <w:rPr>
          <w:lang w:val="en-US"/>
        </w:rPr>
        <w:t>–</w:t>
      </w:r>
      <w:r w:rsidRPr="008A0E3C">
        <w:rPr>
          <w:lang w:val="en-US"/>
        </w:rPr>
        <w:tab/>
        <w:t>Disaster relief (DR) radiocommunication: Radiocommunications used by agencies and organizations dealing with a serious disruption in the functioning of society, posing a significant, widespread threat to human life, health, property or the environment, whether caused by accident, nature or human activity, and whether suddenly or as a result of complex, long-term processes.</w:t>
      </w:r>
    </w:p>
    <w:p w14:paraId="0BCA027B" w14:textId="77777777" w:rsidR="008A0E3C" w:rsidRPr="00316657" w:rsidRDefault="008A0E3C" w:rsidP="008A0E3C">
      <w:pPr>
        <w:pStyle w:val="Headingb"/>
        <w:rPr>
          <w:szCs w:val="24"/>
          <w:lang w:val="en-GB" w:eastAsia="zh-CN"/>
        </w:rPr>
      </w:pPr>
      <w:r w:rsidRPr="00316657">
        <w:rPr>
          <w:szCs w:val="24"/>
          <w:lang w:val="en-GB" w:eastAsia="zh-CN"/>
        </w:rPr>
        <w:lastRenderedPageBreak/>
        <w:t>PPDR dedicated network</w:t>
      </w:r>
    </w:p>
    <w:p w14:paraId="5FCDD03E" w14:textId="77777777" w:rsidR="008A0E3C" w:rsidRPr="008A0E3C" w:rsidRDefault="008A0E3C" w:rsidP="008A0E3C">
      <w:pPr>
        <w:rPr>
          <w:szCs w:val="24"/>
          <w:lang w:val="en-US" w:eastAsia="zh-CN"/>
        </w:rPr>
      </w:pPr>
      <w:r w:rsidRPr="008A0E3C">
        <w:rPr>
          <w:szCs w:val="24"/>
          <w:lang w:val="en-US" w:eastAsia="zh-CN"/>
        </w:rPr>
        <w:t>A network solely designed to fulfil the specific PPDR requirements: this can be a GoGo model (Government Owned, Government Operated), but also a service delivered by a third party (CoCo: Company Owned, Company Operated). Another model is GoCo (network owned by Government, but operated by a third party).</w:t>
      </w:r>
    </w:p>
    <w:p w14:paraId="75BAD720" w14:textId="77777777" w:rsidR="008A0E3C" w:rsidRPr="00316657" w:rsidRDefault="008A0E3C" w:rsidP="008A0E3C">
      <w:pPr>
        <w:pStyle w:val="Headingb"/>
        <w:rPr>
          <w:lang w:val="en-GB" w:eastAsia="zh-CN"/>
        </w:rPr>
      </w:pPr>
      <w:r w:rsidRPr="00316657">
        <w:rPr>
          <w:lang w:val="en-GB" w:eastAsia="zh-CN"/>
        </w:rPr>
        <w:t>PPDR interoperability</w:t>
      </w:r>
    </w:p>
    <w:p w14:paraId="1BDBE974" w14:textId="77777777" w:rsidR="008A0E3C" w:rsidRPr="008A0E3C" w:rsidRDefault="008A0E3C" w:rsidP="00F031F6">
      <w:pPr>
        <w:rPr>
          <w:lang w:val="en-US" w:eastAsia="zh-CN"/>
        </w:rPr>
      </w:pPr>
      <w:r w:rsidRPr="008A0E3C">
        <w:rPr>
          <w:lang w:val="en-US" w:eastAsia="zh-CN"/>
        </w:rPr>
        <w:t xml:space="preserve">PPDR interoperability is described in this Report as the ability of PPDR personnel from one PPDR agency and/or organization to communicate by radio with personnel from another PPDR agency and/or organization, on demand (planned and unplanned) and in real time. There are several elements/components which affect interoperability including, spectrum, technology, network, standards, planning, and available resources. Systems from different vendors, or procured for different countries, should be able to interoperate at a predetermined level without any modifications or special arrangements in other PPDR or commercial networks. Interoperability might also be needed in a </w:t>
      </w:r>
      <w:r w:rsidR="00546D3A">
        <w:rPr>
          <w:lang w:val="en-US" w:eastAsia="zh-CN"/>
        </w:rPr>
        <w:t>‘</w:t>
      </w:r>
      <w:r w:rsidRPr="008A0E3C">
        <w:rPr>
          <w:lang w:val="en-US" w:eastAsia="zh-CN"/>
        </w:rPr>
        <w:t>multi-vendor</w:t>
      </w:r>
      <w:r w:rsidR="00F031F6">
        <w:rPr>
          <w:lang w:val="en-US" w:eastAsia="zh-CN"/>
        </w:rPr>
        <w:t>’</w:t>
      </w:r>
      <w:r w:rsidRPr="008A0E3C">
        <w:rPr>
          <w:lang w:val="en-US" w:eastAsia="zh-CN"/>
        </w:rPr>
        <w:t xml:space="preserve"> situation where terminals from different suppliers are working on infrastructures from other suppliers.</w:t>
      </w:r>
    </w:p>
    <w:p w14:paraId="5E97C04F" w14:textId="77777777" w:rsidR="008A0E3C" w:rsidRPr="00316657" w:rsidRDefault="008A0E3C" w:rsidP="008A0E3C">
      <w:pPr>
        <w:pStyle w:val="Headingb"/>
        <w:rPr>
          <w:lang w:val="en-GB" w:eastAsia="zh-CN"/>
        </w:rPr>
      </w:pPr>
      <w:r w:rsidRPr="00316657">
        <w:rPr>
          <w:lang w:val="en-GB" w:eastAsia="zh-CN"/>
        </w:rPr>
        <w:t>PPDR specific standard</w:t>
      </w:r>
    </w:p>
    <w:p w14:paraId="7EB9873D" w14:textId="77777777" w:rsidR="008A0E3C" w:rsidRPr="008A0E3C" w:rsidRDefault="008A0E3C" w:rsidP="008A0E3C">
      <w:pPr>
        <w:rPr>
          <w:lang w:val="en-US" w:eastAsia="zh-CN"/>
        </w:rPr>
      </w:pPr>
      <w:r w:rsidRPr="008A0E3C">
        <w:rPr>
          <w:lang w:val="en-US" w:eastAsia="zh-CN"/>
        </w:rPr>
        <w:t>A radio communication standard that has been developed specifically for PPDR applications or that is a further development of an already existing (commercial) standard.</w:t>
      </w:r>
    </w:p>
    <w:p w14:paraId="2E86289F" w14:textId="77777777" w:rsidR="008A0E3C" w:rsidRPr="00316657" w:rsidRDefault="008A0E3C" w:rsidP="008A0E3C">
      <w:pPr>
        <w:pStyle w:val="Headingb"/>
        <w:rPr>
          <w:highlight w:val="green"/>
          <w:lang w:val="en-GB"/>
        </w:rPr>
      </w:pPr>
      <w:r w:rsidRPr="00316657">
        <w:rPr>
          <w:lang w:val="en-GB" w:eastAsia="zh-CN"/>
        </w:rPr>
        <w:t>Quality of Service (QoS)</w:t>
      </w:r>
    </w:p>
    <w:p w14:paraId="6BD1202B" w14:textId="77777777" w:rsidR="008A0E3C" w:rsidRPr="008A0E3C" w:rsidRDefault="008A0E3C" w:rsidP="008A0E3C">
      <w:pPr>
        <w:overflowPunct/>
        <w:autoSpaceDE/>
        <w:autoSpaceDN/>
        <w:adjustRightInd/>
        <w:spacing w:before="0" w:after="160" w:line="252" w:lineRule="auto"/>
        <w:textAlignment w:val="auto"/>
        <w:rPr>
          <w:lang w:val="en-US"/>
        </w:rPr>
      </w:pPr>
      <w:r w:rsidRPr="008A0E3C">
        <w:rPr>
          <w:lang w:val="en-US"/>
        </w:rPr>
        <w:t>The collective effect of service performance which determines the degree of satisfaction of a user of the service.</w:t>
      </w:r>
    </w:p>
    <w:p w14:paraId="50CC0B9B" w14:textId="77777777" w:rsidR="008A0E3C" w:rsidRPr="008A0E3C" w:rsidRDefault="008A0E3C" w:rsidP="008A0E3C">
      <w:pPr>
        <w:pStyle w:val="Note"/>
        <w:rPr>
          <w:lang w:val="en-US"/>
        </w:rPr>
      </w:pPr>
      <w:r w:rsidRPr="008A0E3C">
        <w:rPr>
          <w:lang w:val="en-US"/>
        </w:rPr>
        <w:t>NOTE 1 – The quality of service is characterized by the combined aspects of service support performance, service operability performance, serveability performance, service security performance and other factors specific to each service.</w:t>
      </w:r>
    </w:p>
    <w:p w14:paraId="3EE6080F" w14:textId="77777777" w:rsidR="008A0E3C" w:rsidRPr="008A0E3C" w:rsidRDefault="008A0E3C" w:rsidP="008A0E3C">
      <w:pPr>
        <w:pStyle w:val="Note"/>
        <w:rPr>
          <w:lang w:val="en-US"/>
        </w:rPr>
      </w:pPr>
      <w:r w:rsidRPr="008A0E3C">
        <w:rPr>
          <w:lang w:val="en-US"/>
        </w:rPr>
        <w:t xml:space="preserve">NOTE 2 – The term </w:t>
      </w:r>
      <w:r w:rsidR="00546D3A">
        <w:rPr>
          <w:lang w:val="en-US"/>
        </w:rPr>
        <w:t>“</w:t>
      </w:r>
      <w:r w:rsidRPr="008A0E3C">
        <w:rPr>
          <w:lang w:val="en-US"/>
        </w:rPr>
        <w:t>quality of service</w:t>
      </w:r>
      <w:r w:rsidR="006D54C0">
        <w:rPr>
          <w:lang w:val="en-US"/>
        </w:rPr>
        <w:t>"</w:t>
      </w:r>
      <w:r w:rsidRPr="008A0E3C">
        <w:rPr>
          <w:lang w:val="en-US"/>
        </w:rPr>
        <w:t xml:space="preserve"> is not used to express a degree of excellence in a comparative sense nor is it used in a quantitative sense for technical evaluations. In these cases a qualifying adjective (modifier) should be used.</w:t>
      </w:r>
    </w:p>
    <w:p w14:paraId="19CFFD9F" w14:textId="5AEF6438" w:rsidR="008A0E3C" w:rsidRPr="008A0E3C" w:rsidRDefault="008A0E3C" w:rsidP="00075241">
      <w:pPr>
        <w:pStyle w:val="Note"/>
        <w:rPr>
          <w:highlight w:val="green"/>
          <w:lang w:val="en-US"/>
        </w:rPr>
      </w:pPr>
      <w:r w:rsidRPr="006C54A4">
        <w:rPr>
          <w:lang w:val="fr-CH"/>
        </w:rPr>
        <w:t xml:space="preserve">NOTE 3 – </w:t>
      </w:r>
      <w:r w:rsidR="00075241" w:rsidRPr="006C54A4">
        <w:rPr>
          <w:lang w:val="fr-CH"/>
        </w:rPr>
        <w:t xml:space="preserve">Recommendation </w:t>
      </w:r>
      <w:r w:rsidRPr="006C54A4">
        <w:rPr>
          <w:lang w:val="fr-CH"/>
        </w:rPr>
        <w:t xml:space="preserve">ITU-T E.800 (94). </w:t>
      </w:r>
      <w:r w:rsidRPr="008A0E3C">
        <w:rPr>
          <w:lang w:val="en-US"/>
        </w:rPr>
        <w:t>Rec. ITU-R M.1224 – The collective effect of service performances which determine the degree of satisfaction of a user of a service. It is characterized by the combined aspects of performance factors applicable to all services, such as:</w:t>
      </w:r>
      <w:r w:rsidRPr="008A0E3C">
        <w:rPr>
          <w:lang w:val="en-US"/>
        </w:rPr>
        <w:br/>
        <w:t>– service operability performance, – service accessibility performance, – service retainability performance, – service integrity performance, – other factors specific to each service.</w:t>
      </w:r>
    </w:p>
    <w:p w14:paraId="5B416BE4" w14:textId="77777777" w:rsidR="008A0E3C" w:rsidRPr="00316657" w:rsidRDefault="008A0E3C" w:rsidP="008A0E3C">
      <w:pPr>
        <w:pStyle w:val="Headingb"/>
        <w:rPr>
          <w:lang w:val="en-GB" w:eastAsia="zh-CN"/>
        </w:rPr>
      </w:pPr>
      <w:r w:rsidRPr="00316657">
        <w:rPr>
          <w:lang w:val="en-GB" w:eastAsia="zh-CN"/>
        </w:rPr>
        <w:t>Relayed Device Mode (RDM) communications</w:t>
      </w:r>
    </w:p>
    <w:p w14:paraId="77D4ED54" w14:textId="77777777" w:rsidR="008A0E3C" w:rsidRPr="008A0E3C" w:rsidRDefault="008A0E3C" w:rsidP="008A0E3C">
      <w:pPr>
        <w:rPr>
          <w:lang w:val="en-US" w:eastAsia="zh-CN"/>
        </w:rPr>
      </w:pPr>
      <w:r w:rsidRPr="008A0E3C">
        <w:rPr>
          <w:lang w:val="en-US"/>
        </w:rPr>
        <w:t>In RDM communications some of the devices do not have direct connectivity to the network core due to missing or obstructed coverage. In the RDM case some devices become also relays between the disconnected devices and the core, while continuing to perform their usual device tasks.</w:t>
      </w:r>
    </w:p>
    <w:p w14:paraId="3EA1B81C" w14:textId="77777777" w:rsidR="008A0E3C" w:rsidRPr="00316657" w:rsidRDefault="008A0E3C" w:rsidP="008A0E3C">
      <w:pPr>
        <w:pStyle w:val="Headingb"/>
        <w:rPr>
          <w:lang w:val="en-GB" w:eastAsia="zh-CN"/>
        </w:rPr>
      </w:pPr>
      <w:r w:rsidRPr="00316657">
        <w:rPr>
          <w:lang w:val="en-GB" w:eastAsia="zh-CN"/>
        </w:rPr>
        <w:t>Roaming</w:t>
      </w:r>
    </w:p>
    <w:p w14:paraId="5D20E91B" w14:textId="77777777" w:rsidR="008A0E3C" w:rsidRPr="008A0E3C" w:rsidRDefault="008A0E3C" w:rsidP="008A0E3C">
      <w:pPr>
        <w:rPr>
          <w:lang w:val="en-US" w:eastAsia="zh-CN"/>
        </w:rPr>
      </w:pPr>
      <w:r w:rsidRPr="008A0E3C">
        <w:rPr>
          <w:lang w:val="en-US" w:eastAsia="zh-CN"/>
        </w:rPr>
        <w:t>The ability of a user to access wireless telecommunication services in areas other than the one(s) where the user is subscribed.</w:t>
      </w:r>
    </w:p>
    <w:p w14:paraId="529B8FF7" w14:textId="77777777" w:rsidR="008A0E3C" w:rsidRPr="00316657" w:rsidRDefault="008A0E3C" w:rsidP="008A0E3C">
      <w:pPr>
        <w:pStyle w:val="Headingb"/>
        <w:rPr>
          <w:lang w:val="en-GB"/>
        </w:rPr>
      </w:pPr>
      <w:r w:rsidRPr="00316657">
        <w:rPr>
          <w:lang w:val="en-GB"/>
        </w:rPr>
        <w:t>Wideband (WB) PPDR Radiocommunications</w:t>
      </w:r>
    </w:p>
    <w:p w14:paraId="34EEEACC" w14:textId="77777777" w:rsidR="008A0E3C" w:rsidRPr="008A0E3C" w:rsidRDefault="008A0E3C" w:rsidP="008A0E3C">
      <w:pPr>
        <w:rPr>
          <w:lang w:val="en-US"/>
        </w:rPr>
      </w:pPr>
      <w:r w:rsidRPr="008A0E3C">
        <w:rPr>
          <w:lang w:val="en-US"/>
        </w:rPr>
        <w:t>Wideband systems carry raw data rates of several hundred kilobits per second (e.g. in the range of 384-500 kbit/s). In the future, it is anticipated that networks may be required to support higher data rates to accommodate the introduction of a whole new class of applications, including wireless transmission of larger blocks of data, video and Internet Protocol-based connections in mobile PPDR systems.</w:t>
      </w:r>
    </w:p>
    <w:p w14:paraId="4CB25572" w14:textId="77777777" w:rsidR="008A0E3C" w:rsidRPr="008A0E3C" w:rsidRDefault="008A0E3C" w:rsidP="008A0E3C">
      <w:pPr>
        <w:rPr>
          <w:lang w:val="en-US"/>
        </w:rPr>
      </w:pPr>
      <w:r w:rsidRPr="008A0E3C">
        <w:rPr>
          <w:lang w:val="en-US"/>
        </w:rPr>
        <w:lastRenderedPageBreak/>
        <w:t>The use of relatively high data speeds in commercial activities has spurred the development of specialized mobile data applications. Short message and e-mail are seen as a fundamental part of any communications command and control system and may play an integral part of any PPDR capability.</w:t>
      </w:r>
    </w:p>
    <w:p w14:paraId="7084DF3C" w14:textId="77777777" w:rsidR="008A0E3C" w:rsidRPr="008A0E3C" w:rsidRDefault="008A0E3C" w:rsidP="008A0E3C">
      <w:pPr>
        <w:rPr>
          <w:lang w:val="en-US"/>
        </w:rPr>
      </w:pPr>
      <w:r w:rsidRPr="008A0E3C">
        <w:rPr>
          <w:lang w:val="en-US"/>
        </w:rPr>
        <w:t xml:space="preserve">A wideband wireless system may be able to reduce response times for accessing the Internet and other information databases directly from the scene of an incident or emergency. This has initiated the development of a range of secure applications for PPDR </w:t>
      </w:r>
      <w:r w:rsidRPr="008A0E3C">
        <w:rPr>
          <w:lang w:val="en-US" w:eastAsia="zh-CN"/>
        </w:rPr>
        <w:t>agencies and organizations</w:t>
      </w:r>
      <w:r w:rsidRPr="008A0E3C">
        <w:rPr>
          <w:lang w:val="en-US"/>
        </w:rPr>
        <w:t>.</w:t>
      </w:r>
    </w:p>
    <w:p w14:paraId="3475056C" w14:textId="77777777" w:rsidR="008A0E3C" w:rsidRPr="008A0E3C" w:rsidRDefault="008A0E3C" w:rsidP="008A0E3C">
      <w:pPr>
        <w:rPr>
          <w:lang w:val="en-US"/>
        </w:rPr>
      </w:pPr>
      <w:r w:rsidRPr="008A0E3C">
        <w:rPr>
          <w:lang w:val="en-US"/>
        </w:rPr>
        <w:t>Systems for wideband applications to support PPDR are under development in various standards organizations. Many of these developments are referenced in Report ITU-R M.2014 and in Recommendations ITU-R M.1073, ITU-R M.1457, ITU-R M.1801 and ITU-R M.2012.</w:t>
      </w:r>
    </w:p>
    <w:p w14:paraId="085DC732" w14:textId="5C49459B" w:rsidR="008A0E3C" w:rsidRDefault="008A0E3C" w:rsidP="008A0E3C">
      <w:pPr>
        <w:pStyle w:val="Heading2"/>
      </w:pPr>
      <w:bookmarkStart w:id="501" w:name="_Toc503794951"/>
      <w:bookmarkStart w:id="502" w:name="_Toc503795054"/>
      <w:bookmarkStart w:id="503" w:name="_Toc503795114"/>
      <w:r w:rsidRPr="00316657">
        <w:t>A2.2</w:t>
      </w:r>
      <w:r w:rsidRPr="00316657">
        <w:tab/>
        <w:t>Abbreviations and acronyms</w:t>
      </w:r>
      <w:bookmarkEnd w:id="501"/>
      <w:bookmarkEnd w:id="502"/>
      <w:bookmarkEnd w:id="503"/>
    </w:p>
    <w:tbl>
      <w:tblPr>
        <w:tblStyle w:val="TableGrid"/>
        <w:tblW w:w="0" w:type="auto"/>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94"/>
        <w:gridCol w:w="7925"/>
      </w:tblGrid>
      <w:tr w:rsidR="008A0E3C" w:rsidRPr="00316657" w14:paraId="34EB62E0" w14:textId="77777777" w:rsidTr="00075241">
        <w:tc>
          <w:tcPr>
            <w:tcW w:w="1594" w:type="dxa"/>
          </w:tcPr>
          <w:p w14:paraId="10AF7D2B" w14:textId="77777777" w:rsidR="008A0E3C" w:rsidRPr="00316657" w:rsidRDefault="008A0E3C" w:rsidP="00075241">
            <w:pPr>
              <w:tabs>
                <w:tab w:val="clear" w:pos="1191"/>
                <w:tab w:val="left" w:pos="1060"/>
              </w:tabs>
              <w:rPr>
                <w:rFonts w:asciiTheme="majorBidi" w:hAnsiTheme="majorBidi" w:cstheme="majorBidi"/>
              </w:rPr>
            </w:pPr>
            <w:r w:rsidRPr="00316657">
              <w:rPr>
                <w:rFonts w:asciiTheme="majorBidi" w:hAnsiTheme="majorBidi" w:cstheme="majorBidi"/>
              </w:rPr>
              <w:t>3GPP</w:t>
            </w:r>
          </w:p>
        </w:tc>
        <w:tc>
          <w:tcPr>
            <w:tcW w:w="7925" w:type="dxa"/>
          </w:tcPr>
          <w:p w14:paraId="37619058" w14:textId="77777777" w:rsidR="008A0E3C" w:rsidRPr="00316657" w:rsidRDefault="008A0E3C" w:rsidP="006C7775">
            <w:pPr>
              <w:rPr>
                <w:rFonts w:asciiTheme="majorBidi" w:hAnsiTheme="majorBidi" w:cstheme="majorBidi"/>
              </w:rPr>
            </w:pPr>
            <w:r w:rsidRPr="00316657">
              <w:rPr>
                <w:rFonts w:asciiTheme="majorBidi" w:hAnsiTheme="majorBidi" w:cstheme="majorBidi"/>
              </w:rPr>
              <w:t>Third generation partnership project</w:t>
            </w:r>
          </w:p>
        </w:tc>
      </w:tr>
      <w:tr w:rsidR="008A0E3C" w:rsidRPr="00316657" w14:paraId="059E9D2F" w14:textId="77777777" w:rsidTr="00075241">
        <w:tc>
          <w:tcPr>
            <w:tcW w:w="1594" w:type="dxa"/>
          </w:tcPr>
          <w:p w14:paraId="453CFC39" w14:textId="77777777" w:rsidR="008A0E3C" w:rsidRPr="00316657" w:rsidRDefault="008A0E3C" w:rsidP="00075241">
            <w:pPr>
              <w:tabs>
                <w:tab w:val="clear" w:pos="1191"/>
                <w:tab w:val="left" w:pos="1060"/>
              </w:tabs>
              <w:rPr>
                <w:rFonts w:asciiTheme="majorBidi" w:hAnsiTheme="majorBidi" w:cstheme="majorBidi"/>
              </w:rPr>
            </w:pPr>
            <w:r w:rsidRPr="00316657">
              <w:rPr>
                <w:rFonts w:asciiTheme="majorBidi" w:hAnsiTheme="majorBidi" w:cstheme="majorBidi"/>
              </w:rPr>
              <w:t>ACLR</w:t>
            </w:r>
          </w:p>
        </w:tc>
        <w:tc>
          <w:tcPr>
            <w:tcW w:w="7925" w:type="dxa"/>
          </w:tcPr>
          <w:p w14:paraId="4FA4F02C" w14:textId="77777777" w:rsidR="008A0E3C" w:rsidRPr="00316657" w:rsidRDefault="008A0E3C" w:rsidP="006C7775">
            <w:pPr>
              <w:rPr>
                <w:rFonts w:asciiTheme="majorBidi" w:hAnsiTheme="majorBidi" w:cstheme="majorBidi"/>
              </w:rPr>
            </w:pPr>
            <w:r w:rsidRPr="00316657">
              <w:rPr>
                <w:rFonts w:asciiTheme="majorBidi" w:hAnsiTheme="majorBidi" w:cstheme="majorBidi"/>
              </w:rPr>
              <w:t>Adjacent channel leakage ratio</w:t>
            </w:r>
          </w:p>
        </w:tc>
      </w:tr>
      <w:tr w:rsidR="008A0E3C" w:rsidRPr="00316657" w14:paraId="5920D026" w14:textId="77777777" w:rsidTr="00075241">
        <w:tc>
          <w:tcPr>
            <w:tcW w:w="1594" w:type="dxa"/>
          </w:tcPr>
          <w:p w14:paraId="3100B558" w14:textId="77777777" w:rsidR="008A0E3C" w:rsidRPr="00316657" w:rsidRDefault="008A0E3C" w:rsidP="00075241">
            <w:pPr>
              <w:tabs>
                <w:tab w:val="clear" w:pos="1191"/>
                <w:tab w:val="left" w:pos="1060"/>
              </w:tabs>
              <w:rPr>
                <w:rFonts w:asciiTheme="majorBidi" w:hAnsiTheme="majorBidi" w:cstheme="majorBidi"/>
              </w:rPr>
            </w:pPr>
            <w:r w:rsidRPr="00316657">
              <w:rPr>
                <w:rFonts w:asciiTheme="majorBidi" w:hAnsiTheme="majorBidi" w:cstheme="majorBidi"/>
              </w:rPr>
              <w:t xml:space="preserve">A(V)LS </w:t>
            </w:r>
          </w:p>
        </w:tc>
        <w:tc>
          <w:tcPr>
            <w:tcW w:w="7925" w:type="dxa"/>
          </w:tcPr>
          <w:p w14:paraId="0339BD53" w14:textId="77777777" w:rsidR="008A0E3C" w:rsidRPr="00316657" w:rsidRDefault="008A0E3C" w:rsidP="006C7775">
            <w:pPr>
              <w:rPr>
                <w:rFonts w:asciiTheme="majorBidi" w:hAnsiTheme="majorBidi" w:cstheme="majorBidi"/>
              </w:rPr>
            </w:pPr>
            <w:r w:rsidRPr="00316657">
              <w:rPr>
                <w:rFonts w:asciiTheme="majorBidi" w:hAnsiTheme="majorBidi" w:cstheme="majorBidi"/>
              </w:rPr>
              <w:t>Automatic (vehicle) location system</w:t>
            </w:r>
          </w:p>
        </w:tc>
      </w:tr>
      <w:tr w:rsidR="008A0E3C" w:rsidRPr="00316657" w14:paraId="06D73493" w14:textId="77777777" w:rsidTr="00075241">
        <w:tc>
          <w:tcPr>
            <w:tcW w:w="1594" w:type="dxa"/>
          </w:tcPr>
          <w:p w14:paraId="5ADE2815" w14:textId="77777777" w:rsidR="008A0E3C" w:rsidRPr="00316657" w:rsidRDefault="008A0E3C" w:rsidP="00075241">
            <w:pPr>
              <w:tabs>
                <w:tab w:val="clear" w:pos="1191"/>
                <w:tab w:val="left" w:pos="1060"/>
              </w:tabs>
              <w:rPr>
                <w:rFonts w:asciiTheme="majorBidi" w:hAnsiTheme="majorBidi" w:cstheme="majorBidi"/>
              </w:rPr>
            </w:pPr>
            <w:r w:rsidRPr="00316657">
              <w:rPr>
                <w:rFonts w:asciiTheme="majorBidi" w:hAnsiTheme="majorBidi" w:cstheme="majorBidi"/>
              </w:rPr>
              <w:t>AGA</w:t>
            </w:r>
          </w:p>
        </w:tc>
        <w:tc>
          <w:tcPr>
            <w:tcW w:w="7925" w:type="dxa"/>
          </w:tcPr>
          <w:p w14:paraId="17B49C27" w14:textId="77777777" w:rsidR="008A0E3C" w:rsidRPr="00316657" w:rsidRDefault="008A0E3C" w:rsidP="006C7775">
            <w:pPr>
              <w:rPr>
                <w:rFonts w:asciiTheme="majorBidi" w:hAnsiTheme="majorBidi" w:cstheme="majorBidi"/>
              </w:rPr>
            </w:pPr>
            <w:r w:rsidRPr="00316657">
              <w:rPr>
                <w:rFonts w:asciiTheme="majorBidi" w:hAnsiTheme="majorBidi" w:cstheme="majorBidi"/>
              </w:rPr>
              <w:t>Air-ground-air (communication)</w:t>
            </w:r>
          </w:p>
        </w:tc>
      </w:tr>
      <w:tr w:rsidR="008A0E3C" w:rsidRPr="00316657" w14:paraId="2DA06183" w14:textId="77777777" w:rsidTr="00075241">
        <w:tc>
          <w:tcPr>
            <w:tcW w:w="1594" w:type="dxa"/>
          </w:tcPr>
          <w:p w14:paraId="0908ABEB" w14:textId="77777777" w:rsidR="008A0E3C" w:rsidRPr="00316657" w:rsidRDefault="008A0E3C" w:rsidP="00075241">
            <w:pPr>
              <w:tabs>
                <w:tab w:val="clear" w:pos="1191"/>
                <w:tab w:val="left" w:pos="1060"/>
              </w:tabs>
              <w:rPr>
                <w:rFonts w:asciiTheme="majorBidi" w:hAnsiTheme="majorBidi" w:cstheme="majorBidi"/>
              </w:rPr>
            </w:pPr>
            <w:r w:rsidRPr="00316657">
              <w:rPr>
                <w:rFonts w:asciiTheme="majorBidi" w:hAnsiTheme="majorBidi" w:cstheme="majorBidi"/>
              </w:rPr>
              <w:t>AMR</w:t>
            </w:r>
          </w:p>
        </w:tc>
        <w:tc>
          <w:tcPr>
            <w:tcW w:w="7925" w:type="dxa"/>
          </w:tcPr>
          <w:p w14:paraId="2CB818E9" w14:textId="77777777" w:rsidR="008A0E3C" w:rsidRPr="00316657" w:rsidRDefault="008A0E3C" w:rsidP="006C7775">
            <w:pPr>
              <w:rPr>
                <w:rFonts w:asciiTheme="majorBidi" w:hAnsiTheme="majorBidi" w:cstheme="majorBidi"/>
              </w:rPr>
            </w:pPr>
            <w:r w:rsidRPr="00316657">
              <w:rPr>
                <w:rFonts w:asciiTheme="majorBidi" w:hAnsiTheme="majorBidi" w:cstheme="majorBidi"/>
              </w:rPr>
              <w:t>Adaptive multi rate</w:t>
            </w:r>
          </w:p>
        </w:tc>
      </w:tr>
      <w:tr w:rsidR="008A0E3C" w:rsidRPr="00316657" w14:paraId="6273C119" w14:textId="77777777" w:rsidTr="00075241">
        <w:tc>
          <w:tcPr>
            <w:tcW w:w="1594" w:type="dxa"/>
          </w:tcPr>
          <w:p w14:paraId="7CC9A146" w14:textId="77777777" w:rsidR="008A0E3C" w:rsidRPr="00316657" w:rsidRDefault="008A0E3C" w:rsidP="00075241">
            <w:pPr>
              <w:tabs>
                <w:tab w:val="clear" w:pos="1191"/>
                <w:tab w:val="left" w:pos="1060"/>
              </w:tabs>
              <w:rPr>
                <w:rFonts w:asciiTheme="majorBidi" w:hAnsiTheme="majorBidi" w:cstheme="majorBidi"/>
              </w:rPr>
            </w:pPr>
            <w:r w:rsidRPr="00316657">
              <w:rPr>
                <w:rFonts w:asciiTheme="majorBidi" w:hAnsiTheme="majorBidi" w:cstheme="majorBidi"/>
              </w:rPr>
              <w:t>ANPR</w:t>
            </w:r>
          </w:p>
        </w:tc>
        <w:tc>
          <w:tcPr>
            <w:tcW w:w="7925" w:type="dxa"/>
          </w:tcPr>
          <w:p w14:paraId="5E3CED98" w14:textId="77777777" w:rsidR="008A0E3C" w:rsidRPr="00316657" w:rsidRDefault="008A0E3C" w:rsidP="006C7775">
            <w:pPr>
              <w:rPr>
                <w:rFonts w:asciiTheme="majorBidi" w:hAnsiTheme="majorBidi" w:cstheme="majorBidi"/>
              </w:rPr>
            </w:pPr>
            <w:r w:rsidRPr="00316657">
              <w:rPr>
                <w:rFonts w:asciiTheme="majorBidi" w:hAnsiTheme="majorBidi" w:cstheme="majorBidi"/>
              </w:rPr>
              <w:t>Automatic number plate recognition</w:t>
            </w:r>
          </w:p>
        </w:tc>
      </w:tr>
      <w:tr w:rsidR="008A0E3C" w:rsidRPr="00316657" w14:paraId="702E08F3" w14:textId="77777777" w:rsidTr="00075241">
        <w:tc>
          <w:tcPr>
            <w:tcW w:w="1594" w:type="dxa"/>
          </w:tcPr>
          <w:p w14:paraId="0DC3D6F8" w14:textId="77777777" w:rsidR="008A0E3C" w:rsidRPr="00316657" w:rsidRDefault="008A0E3C" w:rsidP="00075241">
            <w:pPr>
              <w:tabs>
                <w:tab w:val="clear" w:pos="1191"/>
                <w:tab w:val="left" w:pos="1060"/>
              </w:tabs>
              <w:rPr>
                <w:rFonts w:asciiTheme="majorBidi" w:hAnsiTheme="majorBidi" w:cstheme="majorBidi"/>
              </w:rPr>
            </w:pPr>
            <w:r w:rsidRPr="00316657">
              <w:rPr>
                <w:rFonts w:asciiTheme="majorBidi" w:hAnsiTheme="majorBidi" w:cstheme="majorBidi"/>
              </w:rPr>
              <w:t>API</w:t>
            </w:r>
          </w:p>
        </w:tc>
        <w:tc>
          <w:tcPr>
            <w:tcW w:w="7925" w:type="dxa"/>
          </w:tcPr>
          <w:p w14:paraId="2D1A9760" w14:textId="77777777" w:rsidR="008A0E3C" w:rsidRPr="00316657" w:rsidRDefault="008A0E3C" w:rsidP="006C7775">
            <w:pPr>
              <w:rPr>
                <w:rFonts w:asciiTheme="majorBidi" w:hAnsiTheme="majorBidi" w:cstheme="majorBidi"/>
              </w:rPr>
            </w:pPr>
            <w:r w:rsidRPr="00316657">
              <w:rPr>
                <w:rFonts w:asciiTheme="majorBidi" w:hAnsiTheme="majorBidi" w:cstheme="majorBidi"/>
              </w:rPr>
              <w:t>Application programming interface</w:t>
            </w:r>
          </w:p>
        </w:tc>
      </w:tr>
      <w:tr w:rsidR="008A0E3C" w:rsidRPr="00316657" w14:paraId="1FB8D21A" w14:textId="77777777" w:rsidTr="00075241">
        <w:tc>
          <w:tcPr>
            <w:tcW w:w="1594" w:type="dxa"/>
          </w:tcPr>
          <w:p w14:paraId="311A52A1" w14:textId="77777777" w:rsidR="008A0E3C" w:rsidRPr="00316657" w:rsidRDefault="008A0E3C" w:rsidP="00075241">
            <w:pPr>
              <w:tabs>
                <w:tab w:val="clear" w:pos="1191"/>
                <w:tab w:val="left" w:pos="1060"/>
              </w:tabs>
              <w:rPr>
                <w:rFonts w:asciiTheme="majorBidi" w:hAnsiTheme="majorBidi" w:cstheme="majorBidi"/>
              </w:rPr>
            </w:pPr>
            <w:r w:rsidRPr="00316657">
              <w:rPr>
                <w:rFonts w:asciiTheme="majorBidi" w:hAnsiTheme="majorBidi" w:cstheme="majorBidi"/>
              </w:rPr>
              <w:t>APT</w:t>
            </w:r>
          </w:p>
        </w:tc>
        <w:tc>
          <w:tcPr>
            <w:tcW w:w="7925" w:type="dxa"/>
          </w:tcPr>
          <w:p w14:paraId="59E0CA2C" w14:textId="77777777" w:rsidR="008A0E3C" w:rsidRPr="00316657" w:rsidRDefault="008A0E3C" w:rsidP="006C7775">
            <w:pPr>
              <w:rPr>
                <w:rFonts w:asciiTheme="majorBidi" w:hAnsiTheme="majorBidi" w:cstheme="majorBidi"/>
              </w:rPr>
            </w:pPr>
            <w:r w:rsidRPr="00316657">
              <w:rPr>
                <w:rFonts w:asciiTheme="majorBidi" w:hAnsiTheme="majorBidi" w:cstheme="majorBidi"/>
              </w:rPr>
              <w:t>Asia pacific telecommunity</w:t>
            </w:r>
          </w:p>
        </w:tc>
      </w:tr>
      <w:tr w:rsidR="008A0E3C" w:rsidRPr="00723603" w14:paraId="09540210" w14:textId="77777777" w:rsidTr="00075241">
        <w:tc>
          <w:tcPr>
            <w:tcW w:w="1594" w:type="dxa"/>
          </w:tcPr>
          <w:p w14:paraId="1060FA4D" w14:textId="77777777" w:rsidR="008A0E3C" w:rsidRPr="00316657" w:rsidRDefault="008A0E3C" w:rsidP="00075241">
            <w:pPr>
              <w:tabs>
                <w:tab w:val="clear" w:pos="1191"/>
                <w:tab w:val="left" w:pos="1060"/>
              </w:tabs>
              <w:rPr>
                <w:rFonts w:asciiTheme="majorBidi" w:hAnsiTheme="majorBidi" w:cstheme="majorBidi"/>
              </w:rPr>
            </w:pPr>
            <w:r w:rsidRPr="00316657">
              <w:rPr>
                <w:rFonts w:asciiTheme="majorBidi" w:hAnsiTheme="majorBidi" w:cstheme="majorBidi"/>
              </w:rPr>
              <w:t>ARIB</w:t>
            </w:r>
          </w:p>
        </w:tc>
        <w:tc>
          <w:tcPr>
            <w:tcW w:w="7925" w:type="dxa"/>
          </w:tcPr>
          <w:p w14:paraId="736F210E" w14:textId="77777777" w:rsidR="008A0E3C" w:rsidRPr="008A0E3C" w:rsidRDefault="008A0E3C" w:rsidP="006C7775">
            <w:pPr>
              <w:rPr>
                <w:rFonts w:asciiTheme="majorBidi" w:hAnsiTheme="majorBidi" w:cstheme="majorBidi"/>
                <w:lang w:val="en-US"/>
              </w:rPr>
            </w:pPr>
            <w:r w:rsidRPr="008A0E3C">
              <w:rPr>
                <w:rFonts w:asciiTheme="majorBidi" w:hAnsiTheme="majorBidi" w:cstheme="majorBidi"/>
                <w:lang w:val="en-US"/>
              </w:rPr>
              <w:t>Association of Radio Industries and Businesses</w:t>
            </w:r>
          </w:p>
        </w:tc>
      </w:tr>
      <w:tr w:rsidR="008A0E3C" w:rsidRPr="00316657" w14:paraId="01034E31" w14:textId="77777777" w:rsidTr="00075241">
        <w:tc>
          <w:tcPr>
            <w:tcW w:w="1594" w:type="dxa"/>
          </w:tcPr>
          <w:p w14:paraId="76DFC98B" w14:textId="77777777" w:rsidR="008A0E3C" w:rsidRPr="00316657" w:rsidRDefault="008A0E3C" w:rsidP="00075241">
            <w:pPr>
              <w:tabs>
                <w:tab w:val="clear" w:pos="1191"/>
                <w:tab w:val="left" w:pos="1060"/>
              </w:tabs>
              <w:rPr>
                <w:rFonts w:asciiTheme="majorBidi" w:hAnsiTheme="majorBidi" w:cstheme="majorBidi"/>
              </w:rPr>
            </w:pPr>
            <w:r w:rsidRPr="00316657">
              <w:rPr>
                <w:rFonts w:asciiTheme="majorBidi" w:hAnsiTheme="majorBidi" w:cstheme="majorBidi"/>
              </w:rPr>
              <w:t>ATG</w:t>
            </w:r>
          </w:p>
        </w:tc>
        <w:tc>
          <w:tcPr>
            <w:tcW w:w="7925" w:type="dxa"/>
          </w:tcPr>
          <w:p w14:paraId="0243E05F" w14:textId="77777777" w:rsidR="008A0E3C" w:rsidRPr="00316657" w:rsidRDefault="008A0E3C" w:rsidP="006C7775">
            <w:pPr>
              <w:rPr>
                <w:rFonts w:asciiTheme="majorBidi" w:hAnsiTheme="majorBidi" w:cstheme="majorBidi"/>
              </w:rPr>
            </w:pPr>
            <w:r w:rsidRPr="00316657">
              <w:rPr>
                <w:rFonts w:asciiTheme="majorBidi" w:hAnsiTheme="majorBidi" w:cstheme="majorBidi"/>
              </w:rPr>
              <w:t xml:space="preserve">Announcement talk group </w:t>
            </w:r>
          </w:p>
        </w:tc>
      </w:tr>
      <w:tr w:rsidR="008A0E3C" w:rsidRPr="00723603" w14:paraId="6F8D2D93" w14:textId="77777777" w:rsidTr="00075241">
        <w:tc>
          <w:tcPr>
            <w:tcW w:w="1594" w:type="dxa"/>
          </w:tcPr>
          <w:p w14:paraId="76DB71AF" w14:textId="77777777" w:rsidR="008A0E3C" w:rsidRPr="00316657" w:rsidRDefault="008A0E3C" w:rsidP="00075241">
            <w:pPr>
              <w:tabs>
                <w:tab w:val="clear" w:pos="1191"/>
                <w:tab w:val="left" w:pos="1060"/>
              </w:tabs>
              <w:rPr>
                <w:rFonts w:asciiTheme="majorBidi" w:hAnsiTheme="majorBidi" w:cstheme="majorBidi"/>
              </w:rPr>
            </w:pPr>
            <w:r w:rsidRPr="00316657">
              <w:rPr>
                <w:rFonts w:asciiTheme="majorBidi" w:hAnsiTheme="majorBidi" w:cstheme="majorBidi"/>
              </w:rPr>
              <w:t>ATIS</w:t>
            </w:r>
          </w:p>
        </w:tc>
        <w:tc>
          <w:tcPr>
            <w:tcW w:w="7925" w:type="dxa"/>
          </w:tcPr>
          <w:p w14:paraId="5BA54D23" w14:textId="77777777" w:rsidR="008A0E3C" w:rsidRPr="008A0E3C" w:rsidRDefault="008A0E3C" w:rsidP="006C7775">
            <w:pPr>
              <w:rPr>
                <w:rFonts w:asciiTheme="majorBidi" w:hAnsiTheme="majorBidi" w:cstheme="majorBidi"/>
                <w:lang w:val="en-US"/>
              </w:rPr>
            </w:pPr>
            <w:r w:rsidRPr="008A0E3C">
              <w:rPr>
                <w:rFonts w:asciiTheme="majorBidi" w:hAnsiTheme="majorBidi" w:cstheme="majorBidi"/>
                <w:lang w:val="en-US"/>
              </w:rPr>
              <w:t>Alliance for Telecommunications Industry Solutions</w:t>
            </w:r>
          </w:p>
        </w:tc>
      </w:tr>
      <w:tr w:rsidR="008A0E3C" w:rsidRPr="00723603" w14:paraId="2B2CAF36" w14:textId="77777777" w:rsidTr="00075241">
        <w:tc>
          <w:tcPr>
            <w:tcW w:w="1594" w:type="dxa"/>
          </w:tcPr>
          <w:p w14:paraId="161A55E5" w14:textId="77777777" w:rsidR="008A0E3C" w:rsidRPr="00316657" w:rsidRDefault="008A0E3C" w:rsidP="00075241">
            <w:pPr>
              <w:tabs>
                <w:tab w:val="clear" w:pos="1191"/>
                <w:tab w:val="left" w:pos="1060"/>
              </w:tabs>
              <w:rPr>
                <w:rFonts w:asciiTheme="majorBidi" w:hAnsiTheme="majorBidi" w:cstheme="majorBidi"/>
              </w:rPr>
            </w:pPr>
            <w:r w:rsidRPr="00316657">
              <w:rPr>
                <w:rFonts w:asciiTheme="majorBidi" w:hAnsiTheme="majorBidi" w:cstheme="majorBidi"/>
              </w:rPr>
              <w:t>ATIS WTSC</w:t>
            </w:r>
          </w:p>
        </w:tc>
        <w:tc>
          <w:tcPr>
            <w:tcW w:w="7925" w:type="dxa"/>
          </w:tcPr>
          <w:p w14:paraId="0B5DDE7A" w14:textId="77777777" w:rsidR="008A0E3C" w:rsidRPr="008A0E3C" w:rsidRDefault="008A0E3C" w:rsidP="006C7775">
            <w:pPr>
              <w:rPr>
                <w:rFonts w:asciiTheme="majorBidi" w:hAnsiTheme="majorBidi" w:cstheme="majorBidi"/>
                <w:lang w:val="en-US"/>
              </w:rPr>
            </w:pPr>
            <w:r w:rsidRPr="008A0E3C">
              <w:rPr>
                <w:rFonts w:asciiTheme="majorBidi" w:hAnsiTheme="majorBidi" w:cstheme="majorBidi"/>
                <w:lang w:val="en-US"/>
              </w:rPr>
              <w:t>ATIS Wireless Technologies and Systems Committee</w:t>
            </w:r>
          </w:p>
        </w:tc>
      </w:tr>
      <w:tr w:rsidR="008A0E3C" w:rsidRPr="00316657" w14:paraId="45F3D8E1" w14:textId="77777777" w:rsidTr="00075241">
        <w:tc>
          <w:tcPr>
            <w:tcW w:w="1594" w:type="dxa"/>
          </w:tcPr>
          <w:p w14:paraId="6C4A69A1" w14:textId="77777777" w:rsidR="008A0E3C" w:rsidRPr="00316657" w:rsidRDefault="008A0E3C" w:rsidP="00075241">
            <w:pPr>
              <w:tabs>
                <w:tab w:val="clear" w:pos="1191"/>
                <w:tab w:val="left" w:pos="1060"/>
              </w:tabs>
              <w:rPr>
                <w:rFonts w:asciiTheme="majorBidi" w:hAnsiTheme="majorBidi" w:cstheme="majorBidi"/>
              </w:rPr>
            </w:pPr>
            <w:r w:rsidRPr="00316657">
              <w:rPr>
                <w:rFonts w:asciiTheme="majorBidi" w:hAnsiTheme="majorBidi" w:cstheme="majorBidi"/>
              </w:rPr>
              <w:t>BB</w:t>
            </w:r>
          </w:p>
        </w:tc>
        <w:tc>
          <w:tcPr>
            <w:tcW w:w="7925" w:type="dxa"/>
          </w:tcPr>
          <w:p w14:paraId="7DC33C79" w14:textId="77777777" w:rsidR="008A0E3C" w:rsidRPr="00316657" w:rsidRDefault="008A0E3C" w:rsidP="006C7775">
            <w:pPr>
              <w:rPr>
                <w:rFonts w:asciiTheme="majorBidi" w:hAnsiTheme="majorBidi" w:cstheme="majorBidi"/>
              </w:rPr>
            </w:pPr>
            <w:r w:rsidRPr="00316657">
              <w:rPr>
                <w:rFonts w:asciiTheme="majorBidi" w:hAnsiTheme="majorBidi" w:cstheme="majorBidi"/>
              </w:rPr>
              <w:t>Broadband</w:t>
            </w:r>
          </w:p>
        </w:tc>
      </w:tr>
      <w:tr w:rsidR="008A0E3C" w:rsidRPr="00316657" w14:paraId="43695AB5" w14:textId="77777777" w:rsidTr="00075241">
        <w:tc>
          <w:tcPr>
            <w:tcW w:w="1594" w:type="dxa"/>
          </w:tcPr>
          <w:p w14:paraId="36D4115F" w14:textId="77777777" w:rsidR="008A0E3C" w:rsidRPr="00316657" w:rsidRDefault="008A0E3C" w:rsidP="00075241">
            <w:pPr>
              <w:tabs>
                <w:tab w:val="clear" w:pos="1191"/>
                <w:tab w:val="left" w:pos="1060"/>
              </w:tabs>
              <w:rPr>
                <w:rFonts w:asciiTheme="majorBidi" w:hAnsiTheme="majorBidi" w:cstheme="majorBidi"/>
              </w:rPr>
            </w:pPr>
            <w:r w:rsidRPr="00316657">
              <w:rPr>
                <w:rFonts w:asciiTheme="majorBidi" w:hAnsiTheme="majorBidi" w:cstheme="majorBidi"/>
              </w:rPr>
              <w:t>BHCA</w:t>
            </w:r>
          </w:p>
        </w:tc>
        <w:tc>
          <w:tcPr>
            <w:tcW w:w="7925" w:type="dxa"/>
          </w:tcPr>
          <w:p w14:paraId="00AB36FE" w14:textId="77777777" w:rsidR="008A0E3C" w:rsidRPr="00316657" w:rsidRDefault="008A0E3C" w:rsidP="006C7775">
            <w:pPr>
              <w:rPr>
                <w:rFonts w:asciiTheme="majorBidi" w:hAnsiTheme="majorBidi" w:cstheme="majorBidi"/>
              </w:rPr>
            </w:pPr>
            <w:r w:rsidRPr="00316657">
              <w:rPr>
                <w:rFonts w:asciiTheme="majorBidi" w:hAnsiTheme="majorBidi" w:cstheme="majorBidi"/>
              </w:rPr>
              <w:t>Busy hour call attempts</w:t>
            </w:r>
          </w:p>
        </w:tc>
      </w:tr>
      <w:tr w:rsidR="008A0E3C" w:rsidRPr="00316657" w14:paraId="588C7D81" w14:textId="77777777" w:rsidTr="00075241">
        <w:tc>
          <w:tcPr>
            <w:tcW w:w="1594" w:type="dxa"/>
          </w:tcPr>
          <w:p w14:paraId="3BC9A095" w14:textId="77777777" w:rsidR="008A0E3C" w:rsidRPr="00316657" w:rsidRDefault="008A0E3C" w:rsidP="00075241">
            <w:pPr>
              <w:tabs>
                <w:tab w:val="clear" w:pos="1191"/>
                <w:tab w:val="left" w:pos="1060"/>
              </w:tabs>
              <w:rPr>
                <w:rFonts w:asciiTheme="majorBidi" w:hAnsiTheme="majorBidi" w:cstheme="majorBidi"/>
              </w:rPr>
            </w:pPr>
            <w:r w:rsidRPr="00316657">
              <w:rPr>
                <w:rFonts w:asciiTheme="majorBidi" w:hAnsiTheme="majorBidi" w:cstheme="majorBidi"/>
              </w:rPr>
              <w:t>BDA</w:t>
            </w:r>
          </w:p>
        </w:tc>
        <w:tc>
          <w:tcPr>
            <w:tcW w:w="7925" w:type="dxa"/>
          </w:tcPr>
          <w:p w14:paraId="4122365E" w14:textId="77777777" w:rsidR="008A0E3C" w:rsidRPr="00316657" w:rsidRDefault="008A0E3C" w:rsidP="006C7775">
            <w:pPr>
              <w:rPr>
                <w:rFonts w:asciiTheme="majorBidi" w:hAnsiTheme="majorBidi" w:cstheme="majorBidi"/>
              </w:rPr>
            </w:pPr>
            <w:r w:rsidRPr="00316657">
              <w:rPr>
                <w:rFonts w:asciiTheme="majorBidi" w:hAnsiTheme="majorBidi" w:cstheme="majorBidi"/>
              </w:rPr>
              <w:t>Bi-directional amplifier</w:t>
            </w:r>
          </w:p>
        </w:tc>
      </w:tr>
      <w:tr w:rsidR="008A0E3C" w:rsidRPr="00316657" w14:paraId="6DCBBCEE" w14:textId="77777777" w:rsidTr="00075241">
        <w:tc>
          <w:tcPr>
            <w:tcW w:w="1594" w:type="dxa"/>
          </w:tcPr>
          <w:p w14:paraId="20B79109" w14:textId="77777777" w:rsidR="008A0E3C" w:rsidRPr="00316657" w:rsidRDefault="008A0E3C" w:rsidP="00075241">
            <w:pPr>
              <w:tabs>
                <w:tab w:val="clear" w:pos="1191"/>
                <w:tab w:val="left" w:pos="1060"/>
              </w:tabs>
              <w:rPr>
                <w:rFonts w:asciiTheme="majorBidi" w:hAnsiTheme="majorBidi" w:cstheme="majorBidi"/>
              </w:rPr>
            </w:pPr>
            <w:r w:rsidRPr="00316657">
              <w:rPr>
                <w:rFonts w:asciiTheme="majorBidi" w:hAnsiTheme="majorBidi" w:cstheme="majorBidi"/>
              </w:rPr>
              <w:t>BB-PPDR</w:t>
            </w:r>
          </w:p>
        </w:tc>
        <w:tc>
          <w:tcPr>
            <w:tcW w:w="7925" w:type="dxa"/>
          </w:tcPr>
          <w:p w14:paraId="3D43D193" w14:textId="77777777" w:rsidR="008A0E3C" w:rsidRPr="00316657" w:rsidRDefault="008A0E3C" w:rsidP="006C7775">
            <w:pPr>
              <w:rPr>
                <w:rFonts w:asciiTheme="majorBidi" w:hAnsiTheme="majorBidi" w:cstheme="majorBidi"/>
              </w:rPr>
            </w:pPr>
            <w:r w:rsidRPr="00316657">
              <w:rPr>
                <w:rFonts w:asciiTheme="majorBidi" w:hAnsiTheme="majorBidi" w:cstheme="majorBidi"/>
              </w:rPr>
              <w:t>Broadband PPDR</w:t>
            </w:r>
          </w:p>
        </w:tc>
      </w:tr>
      <w:tr w:rsidR="008A0E3C" w:rsidRPr="00316657" w14:paraId="1F8933D8" w14:textId="77777777" w:rsidTr="00075241">
        <w:tc>
          <w:tcPr>
            <w:tcW w:w="1594" w:type="dxa"/>
          </w:tcPr>
          <w:p w14:paraId="3C1BF012" w14:textId="77777777" w:rsidR="008A0E3C" w:rsidRPr="00316657" w:rsidRDefault="008A0E3C" w:rsidP="00075241">
            <w:pPr>
              <w:tabs>
                <w:tab w:val="clear" w:pos="1191"/>
                <w:tab w:val="left" w:pos="1060"/>
              </w:tabs>
            </w:pPr>
            <w:r w:rsidRPr="00316657">
              <w:t>BS</w:t>
            </w:r>
          </w:p>
        </w:tc>
        <w:tc>
          <w:tcPr>
            <w:tcW w:w="7925" w:type="dxa"/>
          </w:tcPr>
          <w:p w14:paraId="16D5B4E3" w14:textId="77777777" w:rsidR="008A0E3C" w:rsidRPr="00316657" w:rsidRDefault="008A0E3C" w:rsidP="006C7775">
            <w:r w:rsidRPr="00316657">
              <w:t>Base station</w:t>
            </w:r>
          </w:p>
        </w:tc>
      </w:tr>
      <w:tr w:rsidR="008A0E3C" w:rsidRPr="00316657" w14:paraId="0169FFFE" w14:textId="77777777" w:rsidTr="00075241">
        <w:tc>
          <w:tcPr>
            <w:tcW w:w="1594" w:type="dxa"/>
          </w:tcPr>
          <w:p w14:paraId="6D96B4F7" w14:textId="77777777" w:rsidR="008A0E3C" w:rsidRPr="00316657" w:rsidRDefault="008A0E3C" w:rsidP="00075241">
            <w:pPr>
              <w:tabs>
                <w:tab w:val="clear" w:pos="1191"/>
                <w:tab w:val="left" w:pos="1060"/>
              </w:tabs>
              <w:rPr>
                <w:rFonts w:asciiTheme="majorBidi" w:hAnsiTheme="majorBidi" w:cstheme="majorBidi"/>
              </w:rPr>
            </w:pPr>
            <w:r w:rsidRPr="00316657">
              <w:t>B-TrunC</w:t>
            </w:r>
          </w:p>
        </w:tc>
        <w:tc>
          <w:tcPr>
            <w:tcW w:w="7925" w:type="dxa"/>
          </w:tcPr>
          <w:p w14:paraId="49A95D38" w14:textId="77777777" w:rsidR="008A0E3C" w:rsidRPr="00316657" w:rsidRDefault="008A0E3C" w:rsidP="006C7775">
            <w:pPr>
              <w:rPr>
                <w:rFonts w:asciiTheme="majorBidi" w:hAnsiTheme="majorBidi" w:cstheme="majorBidi"/>
              </w:rPr>
            </w:pPr>
            <w:r w:rsidRPr="00316657">
              <w:t>Broadband trunking communication</w:t>
            </w:r>
          </w:p>
        </w:tc>
      </w:tr>
      <w:tr w:rsidR="008A0E3C" w:rsidRPr="00316657" w14:paraId="15FB0F85" w14:textId="77777777" w:rsidTr="00075241">
        <w:tc>
          <w:tcPr>
            <w:tcW w:w="1594" w:type="dxa"/>
          </w:tcPr>
          <w:p w14:paraId="5A8E7429" w14:textId="77777777" w:rsidR="008A0E3C" w:rsidRPr="00316657" w:rsidRDefault="008A0E3C" w:rsidP="00075241">
            <w:pPr>
              <w:tabs>
                <w:tab w:val="clear" w:pos="1191"/>
                <w:tab w:val="left" w:pos="1060"/>
              </w:tabs>
            </w:pPr>
            <w:r w:rsidRPr="00316657">
              <w:t>BW</w:t>
            </w:r>
          </w:p>
        </w:tc>
        <w:tc>
          <w:tcPr>
            <w:tcW w:w="7925" w:type="dxa"/>
          </w:tcPr>
          <w:p w14:paraId="260B2E47" w14:textId="77777777" w:rsidR="008A0E3C" w:rsidRPr="00316657" w:rsidRDefault="008A0E3C" w:rsidP="006C7775">
            <w:r w:rsidRPr="00316657">
              <w:t>Bandwidth</w:t>
            </w:r>
          </w:p>
        </w:tc>
      </w:tr>
      <w:tr w:rsidR="008A0E3C" w:rsidRPr="00316657" w14:paraId="7542CC07" w14:textId="77777777" w:rsidTr="00075241">
        <w:tc>
          <w:tcPr>
            <w:tcW w:w="1594" w:type="dxa"/>
          </w:tcPr>
          <w:p w14:paraId="5B8F1DDB" w14:textId="77777777" w:rsidR="008A0E3C" w:rsidRPr="00316657" w:rsidRDefault="008A0E3C" w:rsidP="00075241">
            <w:pPr>
              <w:tabs>
                <w:tab w:val="clear" w:pos="1191"/>
                <w:tab w:val="left" w:pos="1060"/>
              </w:tabs>
              <w:rPr>
                <w:rFonts w:asciiTheme="majorBidi" w:hAnsiTheme="majorBidi" w:cstheme="majorBidi"/>
              </w:rPr>
            </w:pPr>
            <w:r w:rsidRPr="00316657">
              <w:rPr>
                <w:rFonts w:asciiTheme="majorBidi" w:hAnsiTheme="majorBidi" w:cstheme="majorBidi"/>
              </w:rPr>
              <w:t>CAD</w:t>
            </w:r>
          </w:p>
        </w:tc>
        <w:tc>
          <w:tcPr>
            <w:tcW w:w="7925" w:type="dxa"/>
          </w:tcPr>
          <w:p w14:paraId="1C7951C6" w14:textId="77777777" w:rsidR="008A0E3C" w:rsidRPr="00316657" w:rsidRDefault="008A0E3C" w:rsidP="006C7775">
            <w:pPr>
              <w:rPr>
                <w:rFonts w:asciiTheme="majorBidi" w:hAnsiTheme="majorBidi" w:cstheme="majorBidi"/>
              </w:rPr>
            </w:pPr>
            <w:r w:rsidRPr="00316657">
              <w:rPr>
                <w:rFonts w:asciiTheme="majorBidi" w:hAnsiTheme="majorBidi" w:cstheme="majorBidi"/>
              </w:rPr>
              <w:t>Computer aided dispatch</w:t>
            </w:r>
          </w:p>
        </w:tc>
      </w:tr>
      <w:tr w:rsidR="008A0E3C" w:rsidRPr="00316657" w14:paraId="1969C87E" w14:textId="77777777" w:rsidTr="00075241">
        <w:tc>
          <w:tcPr>
            <w:tcW w:w="1594" w:type="dxa"/>
          </w:tcPr>
          <w:p w14:paraId="1E9A241A" w14:textId="77777777" w:rsidR="008A0E3C" w:rsidRPr="00316657" w:rsidRDefault="008A0E3C" w:rsidP="00075241">
            <w:pPr>
              <w:tabs>
                <w:tab w:val="clear" w:pos="1191"/>
                <w:tab w:val="left" w:pos="1060"/>
              </w:tabs>
              <w:rPr>
                <w:rFonts w:asciiTheme="majorBidi" w:hAnsiTheme="majorBidi" w:cstheme="majorBidi"/>
              </w:rPr>
            </w:pPr>
            <w:r w:rsidRPr="00316657">
              <w:rPr>
                <w:rFonts w:asciiTheme="majorBidi" w:hAnsiTheme="majorBidi" w:cstheme="majorBidi"/>
              </w:rPr>
              <w:t>CAI</w:t>
            </w:r>
          </w:p>
        </w:tc>
        <w:tc>
          <w:tcPr>
            <w:tcW w:w="7925" w:type="dxa"/>
          </w:tcPr>
          <w:p w14:paraId="1A67C128" w14:textId="77777777" w:rsidR="008A0E3C" w:rsidRPr="00316657" w:rsidRDefault="008A0E3C" w:rsidP="006C7775">
            <w:pPr>
              <w:rPr>
                <w:rFonts w:asciiTheme="majorBidi" w:hAnsiTheme="majorBidi" w:cstheme="majorBidi"/>
              </w:rPr>
            </w:pPr>
            <w:r w:rsidRPr="00316657">
              <w:rPr>
                <w:rFonts w:asciiTheme="majorBidi" w:hAnsiTheme="majorBidi" w:cstheme="majorBidi"/>
              </w:rPr>
              <w:t>Common air interface</w:t>
            </w:r>
          </w:p>
        </w:tc>
      </w:tr>
      <w:tr w:rsidR="008A0E3C" w:rsidRPr="00316657" w14:paraId="16AE9500" w14:textId="77777777" w:rsidTr="00075241">
        <w:tc>
          <w:tcPr>
            <w:tcW w:w="1594" w:type="dxa"/>
          </w:tcPr>
          <w:p w14:paraId="0A3D3CA7" w14:textId="77777777" w:rsidR="008A0E3C" w:rsidRPr="00316657" w:rsidRDefault="008A0E3C" w:rsidP="00075241">
            <w:pPr>
              <w:tabs>
                <w:tab w:val="clear" w:pos="1191"/>
                <w:tab w:val="left" w:pos="1060"/>
              </w:tabs>
              <w:rPr>
                <w:rFonts w:asciiTheme="majorBidi" w:hAnsiTheme="majorBidi" w:cstheme="majorBidi"/>
              </w:rPr>
            </w:pPr>
            <w:r w:rsidRPr="00316657">
              <w:rPr>
                <w:rFonts w:asciiTheme="majorBidi" w:hAnsiTheme="majorBidi" w:cstheme="majorBidi"/>
              </w:rPr>
              <w:t>CBC</w:t>
            </w:r>
          </w:p>
        </w:tc>
        <w:tc>
          <w:tcPr>
            <w:tcW w:w="7925" w:type="dxa"/>
          </w:tcPr>
          <w:p w14:paraId="6A4C92F4" w14:textId="77777777" w:rsidR="008A0E3C" w:rsidRPr="00316657" w:rsidRDefault="008A0E3C" w:rsidP="006C7775">
            <w:pPr>
              <w:rPr>
                <w:rFonts w:asciiTheme="majorBidi" w:hAnsiTheme="majorBidi" w:cstheme="majorBidi"/>
              </w:rPr>
            </w:pPr>
            <w:r w:rsidRPr="00316657">
              <w:rPr>
                <w:rFonts w:asciiTheme="majorBidi" w:hAnsiTheme="majorBidi" w:cstheme="majorBidi"/>
              </w:rPr>
              <w:t>Cell broadcast centre</w:t>
            </w:r>
          </w:p>
        </w:tc>
      </w:tr>
      <w:tr w:rsidR="008A0E3C" w:rsidRPr="00316657" w14:paraId="6F569200" w14:textId="77777777" w:rsidTr="00075241">
        <w:tc>
          <w:tcPr>
            <w:tcW w:w="1594" w:type="dxa"/>
          </w:tcPr>
          <w:p w14:paraId="4296EC3A" w14:textId="77777777" w:rsidR="008A0E3C" w:rsidRPr="00316657" w:rsidRDefault="008A0E3C" w:rsidP="00075241">
            <w:pPr>
              <w:tabs>
                <w:tab w:val="clear" w:pos="1191"/>
                <w:tab w:val="left" w:pos="1060"/>
              </w:tabs>
              <w:rPr>
                <w:rFonts w:asciiTheme="majorBidi" w:hAnsiTheme="majorBidi" w:cstheme="majorBidi"/>
              </w:rPr>
            </w:pPr>
            <w:r w:rsidRPr="00316657">
              <w:rPr>
                <w:rFonts w:asciiTheme="majorBidi" w:hAnsiTheme="majorBidi" w:cstheme="majorBidi"/>
              </w:rPr>
              <w:t>CBE</w:t>
            </w:r>
          </w:p>
        </w:tc>
        <w:tc>
          <w:tcPr>
            <w:tcW w:w="7925" w:type="dxa"/>
          </w:tcPr>
          <w:p w14:paraId="32F154FF" w14:textId="77777777" w:rsidR="008A0E3C" w:rsidRPr="00316657" w:rsidRDefault="008A0E3C" w:rsidP="006C7775">
            <w:pPr>
              <w:rPr>
                <w:rFonts w:asciiTheme="majorBidi" w:hAnsiTheme="majorBidi" w:cstheme="majorBidi"/>
              </w:rPr>
            </w:pPr>
            <w:r w:rsidRPr="00316657">
              <w:rPr>
                <w:rFonts w:asciiTheme="majorBidi" w:hAnsiTheme="majorBidi" w:cstheme="majorBidi"/>
              </w:rPr>
              <w:t>Cell broadcast entity</w:t>
            </w:r>
          </w:p>
        </w:tc>
      </w:tr>
      <w:tr w:rsidR="008A0E3C" w:rsidRPr="00316657" w14:paraId="5297FB29" w14:textId="77777777" w:rsidTr="00075241">
        <w:tc>
          <w:tcPr>
            <w:tcW w:w="1594" w:type="dxa"/>
          </w:tcPr>
          <w:p w14:paraId="672C0242" w14:textId="77777777" w:rsidR="008A0E3C" w:rsidRPr="00316657" w:rsidRDefault="008A0E3C" w:rsidP="00075241">
            <w:pPr>
              <w:tabs>
                <w:tab w:val="clear" w:pos="1191"/>
                <w:tab w:val="left" w:pos="1060"/>
              </w:tabs>
              <w:rPr>
                <w:rFonts w:asciiTheme="majorBidi" w:hAnsiTheme="majorBidi" w:cstheme="majorBidi"/>
              </w:rPr>
            </w:pPr>
            <w:r w:rsidRPr="00316657">
              <w:rPr>
                <w:rFonts w:asciiTheme="majorBidi" w:hAnsiTheme="majorBidi" w:cstheme="majorBidi"/>
              </w:rPr>
              <w:t>CCC</w:t>
            </w:r>
          </w:p>
        </w:tc>
        <w:tc>
          <w:tcPr>
            <w:tcW w:w="7925" w:type="dxa"/>
          </w:tcPr>
          <w:p w14:paraId="1E5F8C59" w14:textId="77777777" w:rsidR="008A0E3C" w:rsidRPr="00316657" w:rsidRDefault="008A0E3C" w:rsidP="006C7775">
            <w:pPr>
              <w:rPr>
                <w:rFonts w:asciiTheme="majorBidi" w:hAnsiTheme="majorBidi" w:cstheme="majorBidi"/>
              </w:rPr>
            </w:pPr>
            <w:r w:rsidRPr="00316657">
              <w:rPr>
                <w:rFonts w:asciiTheme="majorBidi" w:hAnsiTheme="majorBidi" w:cstheme="majorBidi"/>
              </w:rPr>
              <w:t>Command and control centre</w:t>
            </w:r>
          </w:p>
        </w:tc>
      </w:tr>
      <w:tr w:rsidR="008A0E3C" w:rsidRPr="00316657" w14:paraId="6840BA6E" w14:textId="77777777" w:rsidTr="00075241">
        <w:tc>
          <w:tcPr>
            <w:tcW w:w="1594" w:type="dxa"/>
          </w:tcPr>
          <w:p w14:paraId="2B8B4304" w14:textId="77777777" w:rsidR="008A0E3C" w:rsidRPr="00316657" w:rsidRDefault="008A0E3C" w:rsidP="00075241">
            <w:pPr>
              <w:tabs>
                <w:tab w:val="clear" w:pos="1191"/>
                <w:tab w:val="left" w:pos="1060"/>
              </w:tabs>
              <w:rPr>
                <w:rFonts w:asciiTheme="majorBidi" w:hAnsiTheme="majorBidi" w:cstheme="majorBidi"/>
              </w:rPr>
            </w:pPr>
            <w:r w:rsidRPr="00316657">
              <w:rPr>
                <w:rFonts w:asciiTheme="majorBidi" w:hAnsiTheme="majorBidi" w:cstheme="majorBidi"/>
              </w:rPr>
              <w:t>CCSA</w:t>
            </w:r>
          </w:p>
        </w:tc>
        <w:tc>
          <w:tcPr>
            <w:tcW w:w="7925" w:type="dxa"/>
          </w:tcPr>
          <w:p w14:paraId="1896B23E" w14:textId="77777777" w:rsidR="008A0E3C" w:rsidRPr="00316657" w:rsidRDefault="008A0E3C" w:rsidP="006C7775">
            <w:pPr>
              <w:rPr>
                <w:rFonts w:asciiTheme="majorBidi" w:hAnsiTheme="majorBidi" w:cstheme="majorBidi"/>
              </w:rPr>
            </w:pPr>
            <w:r w:rsidRPr="00316657">
              <w:rPr>
                <w:rFonts w:asciiTheme="majorBidi" w:hAnsiTheme="majorBidi" w:cstheme="majorBidi"/>
              </w:rPr>
              <w:t>China communications standards association</w:t>
            </w:r>
          </w:p>
        </w:tc>
      </w:tr>
      <w:tr w:rsidR="008A0E3C" w:rsidRPr="00316657" w14:paraId="0605957C" w14:textId="77777777" w:rsidTr="00075241">
        <w:tc>
          <w:tcPr>
            <w:tcW w:w="1594" w:type="dxa"/>
          </w:tcPr>
          <w:p w14:paraId="163CF9DC" w14:textId="77777777" w:rsidR="008A0E3C" w:rsidRPr="00316657" w:rsidRDefault="008A0E3C" w:rsidP="00075241">
            <w:pPr>
              <w:tabs>
                <w:tab w:val="clear" w:pos="1191"/>
                <w:tab w:val="left" w:pos="1060"/>
              </w:tabs>
              <w:rPr>
                <w:rFonts w:asciiTheme="majorBidi" w:hAnsiTheme="majorBidi" w:cstheme="majorBidi"/>
              </w:rPr>
            </w:pPr>
            <w:r w:rsidRPr="00316657">
              <w:rPr>
                <w:rFonts w:asciiTheme="majorBidi" w:hAnsiTheme="majorBidi" w:cstheme="majorBidi"/>
              </w:rPr>
              <w:t>CDF</w:t>
            </w:r>
          </w:p>
        </w:tc>
        <w:tc>
          <w:tcPr>
            <w:tcW w:w="7925" w:type="dxa"/>
          </w:tcPr>
          <w:p w14:paraId="3C4A35FA" w14:textId="77777777" w:rsidR="008A0E3C" w:rsidRPr="00316657" w:rsidRDefault="008A0E3C" w:rsidP="006C7775">
            <w:pPr>
              <w:rPr>
                <w:rFonts w:asciiTheme="majorBidi" w:hAnsiTheme="majorBidi" w:cstheme="majorBidi"/>
              </w:rPr>
            </w:pPr>
            <w:r w:rsidRPr="00316657">
              <w:rPr>
                <w:rFonts w:asciiTheme="majorBidi" w:hAnsiTheme="majorBidi" w:cstheme="majorBidi"/>
              </w:rPr>
              <w:t xml:space="preserve">Cumulative distribution function </w:t>
            </w:r>
          </w:p>
        </w:tc>
      </w:tr>
      <w:tr w:rsidR="008A0E3C" w:rsidRPr="00723603" w14:paraId="7094163D" w14:textId="77777777" w:rsidTr="00075241">
        <w:tc>
          <w:tcPr>
            <w:tcW w:w="1594" w:type="dxa"/>
          </w:tcPr>
          <w:p w14:paraId="1F446B79" w14:textId="77777777" w:rsidR="008A0E3C" w:rsidRPr="00316657" w:rsidRDefault="008A0E3C" w:rsidP="00075241">
            <w:pPr>
              <w:tabs>
                <w:tab w:val="clear" w:pos="1191"/>
                <w:tab w:val="left" w:pos="1060"/>
              </w:tabs>
              <w:rPr>
                <w:rFonts w:asciiTheme="majorBidi" w:hAnsiTheme="majorBidi" w:cstheme="majorBidi"/>
              </w:rPr>
            </w:pPr>
            <w:r w:rsidRPr="00316657">
              <w:rPr>
                <w:rFonts w:asciiTheme="majorBidi" w:hAnsiTheme="majorBidi" w:cstheme="majorBidi"/>
              </w:rPr>
              <w:t>CEPT</w:t>
            </w:r>
          </w:p>
        </w:tc>
        <w:tc>
          <w:tcPr>
            <w:tcW w:w="7925" w:type="dxa"/>
          </w:tcPr>
          <w:p w14:paraId="1EDBC7FE" w14:textId="77777777" w:rsidR="008A0E3C" w:rsidRPr="008A0E3C" w:rsidRDefault="008A0E3C" w:rsidP="006C7775">
            <w:pPr>
              <w:rPr>
                <w:rFonts w:asciiTheme="majorBidi" w:hAnsiTheme="majorBidi" w:cstheme="majorBidi"/>
                <w:lang w:val="en-US"/>
              </w:rPr>
            </w:pPr>
            <w:r w:rsidRPr="008A0E3C">
              <w:rPr>
                <w:rFonts w:asciiTheme="majorBidi" w:hAnsiTheme="majorBidi" w:cstheme="majorBidi"/>
                <w:lang w:val="en-US"/>
              </w:rPr>
              <w:t>European Conference of Postal and Telecommunications Administrations</w:t>
            </w:r>
          </w:p>
        </w:tc>
      </w:tr>
      <w:tr w:rsidR="008A0E3C" w:rsidRPr="00316657" w14:paraId="26AC9972" w14:textId="77777777" w:rsidTr="00075241">
        <w:tc>
          <w:tcPr>
            <w:tcW w:w="1594" w:type="dxa"/>
          </w:tcPr>
          <w:p w14:paraId="7C26207C" w14:textId="77777777" w:rsidR="008A0E3C" w:rsidRPr="00316657" w:rsidRDefault="008A0E3C" w:rsidP="00075241">
            <w:pPr>
              <w:tabs>
                <w:tab w:val="clear" w:pos="1191"/>
                <w:tab w:val="left" w:pos="1060"/>
              </w:tabs>
              <w:rPr>
                <w:rFonts w:asciiTheme="majorBidi" w:hAnsiTheme="majorBidi" w:cstheme="majorBidi"/>
              </w:rPr>
            </w:pPr>
            <w:r w:rsidRPr="00316657">
              <w:rPr>
                <w:rFonts w:asciiTheme="majorBidi" w:hAnsiTheme="majorBidi" w:cstheme="majorBidi"/>
              </w:rPr>
              <w:lastRenderedPageBreak/>
              <w:t>CIF</w:t>
            </w:r>
          </w:p>
        </w:tc>
        <w:tc>
          <w:tcPr>
            <w:tcW w:w="7925" w:type="dxa"/>
          </w:tcPr>
          <w:p w14:paraId="5DB93ED7" w14:textId="77777777" w:rsidR="008A0E3C" w:rsidRPr="00316657" w:rsidRDefault="008A0E3C" w:rsidP="006C7775">
            <w:pPr>
              <w:rPr>
                <w:rFonts w:asciiTheme="majorBidi" w:hAnsiTheme="majorBidi" w:cstheme="majorBidi"/>
              </w:rPr>
            </w:pPr>
            <w:r w:rsidRPr="00316657">
              <w:rPr>
                <w:rFonts w:asciiTheme="majorBidi" w:hAnsiTheme="majorBidi" w:cstheme="majorBidi"/>
              </w:rPr>
              <w:t>Common intermediate format</w:t>
            </w:r>
          </w:p>
        </w:tc>
      </w:tr>
      <w:tr w:rsidR="008A0E3C" w:rsidRPr="00316657" w14:paraId="44AD8762" w14:textId="77777777" w:rsidTr="00075241">
        <w:tc>
          <w:tcPr>
            <w:tcW w:w="1594" w:type="dxa"/>
          </w:tcPr>
          <w:p w14:paraId="46876E00" w14:textId="77777777" w:rsidR="008A0E3C" w:rsidRPr="00316657" w:rsidRDefault="008A0E3C" w:rsidP="00075241">
            <w:pPr>
              <w:tabs>
                <w:tab w:val="clear" w:pos="1191"/>
                <w:tab w:val="left" w:pos="1060"/>
              </w:tabs>
              <w:rPr>
                <w:rFonts w:asciiTheme="majorBidi" w:hAnsiTheme="majorBidi" w:cstheme="majorBidi"/>
              </w:rPr>
            </w:pPr>
            <w:r w:rsidRPr="00316657">
              <w:rPr>
                <w:rFonts w:asciiTheme="majorBidi" w:hAnsiTheme="majorBidi" w:cstheme="majorBidi"/>
              </w:rPr>
              <w:t>CITEL</w:t>
            </w:r>
          </w:p>
        </w:tc>
        <w:tc>
          <w:tcPr>
            <w:tcW w:w="7925" w:type="dxa"/>
          </w:tcPr>
          <w:p w14:paraId="5493C9B2" w14:textId="77777777" w:rsidR="008A0E3C" w:rsidRPr="00316657" w:rsidRDefault="008A0E3C" w:rsidP="006C7775">
            <w:pPr>
              <w:rPr>
                <w:rFonts w:asciiTheme="majorBidi" w:hAnsiTheme="majorBidi" w:cstheme="majorBidi"/>
              </w:rPr>
            </w:pPr>
            <w:r w:rsidRPr="00316657">
              <w:rPr>
                <w:rFonts w:asciiTheme="majorBidi" w:hAnsiTheme="majorBidi" w:cstheme="majorBidi"/>
              </w:rPr>
              <w:t>Inter-American Telecommunication Commission</w:t>
            </w:r>
          </w:p>
        </w:tc>
      </w:tr>
      <w:tr w:rsidR="008A0E3C" w:rsidRPr="00316657" w14:paraId="147B81F8" w14:textId="77777777" w:rsidTr="00075241">
        <w:tc>
          <w:tcPr>
            <w:tcW w:w="1594" w:type="dxa"/>
          </w:tcPr>
          <w:p w14:paraId="502F8CA6" w14:textId="77777777" w:rsidR="008A0E3C" w:rsidRPr="00316657" w:rsidRDefault="008A0E3C" w:rsidP="00075241">
            <w:pPr>
              <w:tabs>
                <w:tab w:val="clear" w:pos="1191"/>
                <w:tab w:val="left" w:pos="1060"/>
              </w:tabs>
              <w:rPr>
                <w:rFonts w:asciiTheme="majorBidi" w:hAnsiTheme="majorBidi" w:cstheme="majorBidi"/>
              </w:rPr>
            </w:pPr>
            <w:r w:rsidRPr="00316657">
              <w:rPr>
                <w:rFonts w:asciiTheme="majorBidi" w:hAnsiTheme="majorBidi" w:cstheme="majorBidi"/>
              </w:rPr>
              <w:t>CMAS</w:t>
            </w:r>
          </w:p>
        </w:tc>
        <w:tc>
          <w:tcPr>
            <w:tcW w:w="7925" w:type="dxa"/>
          </w:tcPr>
          <w:p w14:paraId="4B33922C" w14:textId="77777777" w:rsidR="008A0E3C" w:rsidRPr="00316657" w:rsidRDefault="008A0E3C" w:rsidP="006C7775">
            <w:pPr>
              <w:rPr>
                <w:rFonts w:asciiTheme="majorBidi" w:hAnsiTheme="majorBidi" w:cstheme="majorBidi"/>
              </w:rPr>
            </w:pPr>
            <w:r w:rsidRPr="00316657">
              <w:rPr>
                <w:rFonts w:asciiTheme="majorBidi" w:hAnsiTheme="majorBidi" w:cstheme="majorBidi"/>
              </w:rPr>
              <w:t>Commercial mobile alerts service</w:t>
            </w:r>
          </w:p>
        </w:tc>
      </w:tr>
      <w:tr w:rsidR="008A0E3C" w:rsidRPr="00316657" w14:paraId="36AE2F59" w14:textId="77777777" w:rsidTr="00075241">
        <w:tc>
          <w:tcPr>
            <w:tcW w:w="1594" w:type="dxa"/>
          </w:tcPr>
          <w:p w14:paraId="6135D4B8" w14:textId="77777777" w:rsidR="008A0E3C" w:rsidRPr="00316657" w:rsidRDefault="008A0E3C" w:rsidP="00075241">
            <w:pPr>
              <w:tabs>
                <w:tab w:val="clear" w:pos="1191"/>
                <w:tab w:val="left" w:pos="1060"/>
              </w:tabs>
              <w:rPr>
                <w:rFonts w:asciiTheme="majorBidi" w:hAnsiTheme="majorBidi" w:cstheme="majorBidi"/>
              </w:rPr>
            </w:pPr>
            <w:r w:rsidRPr="00316657">
              <w:rPr>
                <w:rFonts w:asciiTheme="majorBidi" w:hAnsiTheme="majorBidi" w:cstheme="majorBidi"/>
              </w:rPr>
              <w:t>CMRS</w:t>
            </w:r>
          </w:p>
        </w:tc>
        <w:tc>
          <w:tcPr>
            <w:tcW w:w="7925" w:type="dxa"/>
          </w:tcPr>
          <w:p w14:paraId="692E7793" w14:textId="77777777" w:rsidR="008A0E3C" w:rsidRPr="00316657" w:rsidRDefault="008A0E3C" w:rsidP="006C7775">
            <w:pPr>
              <w:rPr>
                <w:rFonts w:asciiTheme="majorBidi" w:hAnsiTheme="majorBidi" w:cstheme="majorBidi"/>
              </w:rPr>
            </w:pPr>
            <w:r w:rsidRPr="00316657">
              <w:rPr>
                <w:rFonts w:asciiTheme="majorBidi" w:hAnsiTheme="majorBidi" w:cstheme="majorBidi"/>
              </w:rPr>
              <w:t xml:space="preserve">Commercial mobile radio service </w:t>
            </w:r>
          </w:p>
        </w:tc>
      </w:tr>
      <w:tr w:rsidR="008A0E3C" w:rsidRPr="00316657" w14:paraId="65C21C84" w14:textId="77777777" w:rsidTr="00075241">
        <w:tc>
          <w:tcPr>
            <w:tcW w:w="1594" w:type="dxa"/>
          </w:tcPr>
          <w:p w14:paraId="535B4737" w14:textId="77777777" w:rsidR="008A0E3C" w:rsidRPr="00316657" w:rsidRDefault="008A0E3C" w:rsidP="00075241">
            <w:pPr>
              <w:tabs>
                <w:tab w:val="clear" w:pos="1191"/>
                <w:tab w:val="left" w:pos="1060"/>
              </w:tabs>
              <w:rPr>
                <w:rFonts w:asciiTheme="majorBidi" w:hAnsiTheme="majorBidi" w:cstheme="majorBidi"/>
              </w:rPr>
            </w:pPr>
            <w:r w:rsidRPr="00316657">
              <w:rPr>
                <w:rFonts w:asciiTheme="majorBidi" w:hAnsiTheme="majorBidi" w:cstheme="majorBidi"/>
              </w:rPr>
              <w:t>CMSP</w:t>
            </w:r>
          </w:p>
        </w:tc>
        <w:tc>
          <w:tcPr>
            <w:tcW w:w="7925" w:type="dxa"/>
          </w:tcPr>
          <w:p w14:paraId="6FC7F9AC" w14:textId="77777777" w:rsidR="008A0E3C" w:rsidRPr="00316657" w:rsidRDefault="008A0E3C" w:rsidP="006C7775">
            <w:pPr>
              <w:rPr>
                <w:rFonts w:asciiTheme="majorBidi" w:hAnsiTheme="majorBidi" w:cstheme="majorBidi"/>
              </w:rPr>
            </w:pPr>
            <w:r w:rsidRPr="00316657">
              <w:rPr>
                <w:rFonts w:asciiTheme="majorBidi" w:hAnsiTheme="majorBidi" w:cstheme="majorBidi"/>
              </w:rPr>
              <w:t>Commercial mobile service provider</w:t>
            </w:r>
          </w:p>
        </w:tc>
      </w:tr>
      <w:tr w:rsidR="008A0E3C" w:rsidRPr="00316657" w14:paraId="15EDFB95" w14:textId="77777777" w:rsidTr="00075241">
        <w:tc>
          <w:tcPr>
            <w:tcW w:w="1594" w:type="dxa"/>
          </w:tcPr>
          <w:p w14:paraId="62CCD67B" w14:textId="77777777" w:rsidR="008A0E3C" w:rsidRPr="00316657" w:rsidRDefault="008A0E3C" w:rsidP="00075241">
            <w:pPr>
              <w:tabs>
                <w:tab w:val="clear" w:pos="1191"/>
                <w:tab w:val="left" w:pos="1060"/>
              </w:tabs>
              <w:rPr>
                <w:rFonts w:asciiTheme="majorBidi" w:hAnsiTheme="majorBidi" w:cstheme="majorBidi"/>
              </w:rPr>
            </w:pPr>
            <w:r w:rsidRPr="00316657">
              <w:rPr>
                <w:rFonts w:asciiTheme="majorBidi" w:hAnsiTheme="majorBidi" w:cstheme="majorBidi"/>
              </w:rPr>
              <w:t>CoW</w:t>
            </w:r>
          </w:p>
        </w:tc>
        <w:tc>
          <w:tcPr>
            <w:tcW w:w="7925" w:type="dxa"/>
          </w:tcPr>
          <w:p w14:paraId="674D276A" w14:textId="77777777" w:rsidR="008A0E3C" w:rsidRPr="00316657" w:rsidRDefault="008A0E3C" w:rsidP="006C7775">
            <w:pPr>
              <w:rPr>
                <w:rFonts w:asciiTheme="majorBidi" w:hAnsiTheme="majorBidi" w:cstheme="majorBidi"/>
              </w:rPr>
            </w:pPr>
            <w:r w:rsidRPr="00316657">
              <w:rPr>
                <w:rFonts w:asciiTheme="majorBidi" w:hAnsiTheme="majorBidi" w:cstheme="majorBidi"/>
              </w:rPr>
              <w:t>Cell on wheels</w:t>
            </w:r>
          </w:p>
        </w:tc>
      </w:tr>
      <w:tr w:rsidR="008A0E3C" w:rsidRPr="00316657" w14:paraId="7567DF15" w14:textId="77777777" w:rsidTr="00075241">
        <w:tc>
          <w:tcPr>
            <w:tcW w:w="1594" w:type="dxa"/>
          </w:tcPr>
          <w:p w14:paraId="65D93015" w14:textId="77777777" w:rsidR="008A0E3C" w:rsidRPr="00316657" w:rsidRDefault="008A0E3C" w:rsidP="00075241">
            <w:pPr>
              <w:tabs>
                <w:tab w:val="clear" w:pos="1191"/>
                <w:tab w:val="left" w:pos="1060"/>
              </w:tabs>
              <w:rPr>
                <w:rFonts w:asciiTheme="majorBidi" w:hAnsiTheme="majorBidi" w:cstheme="majorBidi"/>
              </w:rPr>
            </w:pPr>
            <w:r w:rsidRPr="00316657">
              <w:rPr>
                <w:rFonts w:asciiTheme="majorBidi" w:hAnsiTheme="majorBidi" w:cstheme="majorBidi"/>
              </w:rPr>
              <w:t>D2D</w:t>
            </w:r>
          </w:p>
        </w:tc>
        <w:tc>
          <w:tcPr>
            <w:tcW w:w="7925" w:type="dxa"/>
          </w:tcPr>
          <w:p w14:paraId="5816953B" w14:textId="77777777" w:rsidR="008A0E3C" w:rsidRPr="00316657" w:rsidRDefault="008A0E3C" w:rsidP="006C7775">
            <w:pPr>
              <w:rPr>
                <w:rFonts w:asciiTheme="majorBidi" w:hAnsiTheme="majorBidi" w:cstheme="majorBidi"/>
                <w:lang w:eastAsia="zh-CN"/>
              </w:rPr>
            </w:pPr>
            <w:r w:rsidRPr="00316657">
              <w:rPr>
                <w:rFonts w:asciiTheme="majorBidi" w:hAnsiTheme="majorBidi" w:cstheme="majorBidi"/>
                <w:lang w:eastAsia="zh-CN"/>
              </w:rPr>
              <w:t>Device to device (communications)</w:t>
            </w:r>
          </w:p>
        </w:tc>
      </w:tr>
      <w:tr w:rsidR="008A0E3C" w:rsidRPr="00316657" w14:paraId="09297984" w14:textId="77777777" w:rsidTr="00075241">
        <w:tc>
          <w:tcPr>
            <w:tcW w:w="1594" w:type="dxa"/>
          </w:tcPr>
          <w:p w14:paraId="2CE622FD" w14:textId="77777777" w:rsidR="008A0E3C" w:rsidRPr="00316657" w:rsidRDefault="008A0E3C" w:rsidP="00075241">
            <w:pPr>
              <w:tabs>
                <w:tab w:val="clear" w:pos="1191"/>
                <w:tab w:val="left" w:pos="1060"/>
              </w:tabs>
              <w:rPr>
                <w:rFonts w:asciiTheme="majorBidi" w:hAnsiTheme="majorBidi" w:cstheme="majorBidi"/>
              </w:rPr>
            </w:pPr>
            <w:r w:rsidRPr="00316657">
              <w:rPr>
                <w:rFonts w:asciiTheme="majorBidi" w:hAnsiTheme="majorBidi" w:cstheme="majorBidi"/>
              </w:rPr>
              <w:t>DL PTM</w:t>
            </w:r>
          </w:p>
        </w:tc>
        <w:tc>
          <w:tcPr>
            <w:tcW w:w="7925" w:type="dxa"/>
          </w:tcPr>
          <w:p w14:paraId="13D90F37" w14:textId="77777777" w:rsidR="008A0E3C" w:rsidRPr="00316657" w:rsidRDefault="008A0E3C" w:rsidP="006C7775">
            <w:pPr>
              <w:rPr>
                <w:rFonts w:asciiTheme="majorBidi" w:hAnsiTheme="majorBidi" w:cstheme="majorBidi"/>
              </w:rPr>
            </w:pPr>
            <w:r w:rsidRPr="00316657">
              <w:rPr>
                <w:rFonts w:asciiTheme="majorBidi" w:hAnsiTheme="majorBidi" w:cstheme="majorBidi"/>
              </w:rPr>
              <w:t>Downlink point-to-multipoint</w:t>
            </w:r>
          </w:p>
        </w:tc>
      </w:tr>
      <w:tr w:rsidR="008A0E3C" w:rsidRPr="00316657" w14:paraId="41AAA2DD" w14:textId="77777777" w:rsidTr="00075241">
        <w:tc>
          <w:tcPr>
            <w:tcW w:w="1594" w:type="dxa"/>
          </w:tcPr>
          <w:p w14:paraId="172769D7" w14:textId="77777777" w:rsidR="008A0E3C" w:rsidRPr="00316657" w:rsidRDefault="008A0E3C" w:rsidP="00075241">
            <w:pPr>
              <w:tabs>
                <w:tab w:val="clear" w:pos="1191"/>
                <w:tab w:val="left" w:pos="1060"/>
              </w:tabs>
              <w:rPr>
                <w:rFonts w:asciiTheme="majorBidi" w:hAnsiTheme="majorBidi" w:cstheme="majorBidi"/>
              </w:rPr>
            </w:pPr>
            <w:r w:rsidRPr="00316657">
              <w:rPr>
                <w:rFonts w:asciiTheme="majorBidi" w:hAnsiTheme="majorBidi" w:cstheme="majorBidi"/>
              </w:rPr>
              <w:t>DL PTP</w:t>
            </w:r>
          </w:p>
        </w:tc>
        <w:tc>
          <w:tcPr>
            <w:tcW w:w="7925" w:type="dxa"/>
          </w:tcPr>
          <w:p w14:paraId="5E140903" w14:textId="77777777" w:rsidR="008A0E3C" w:rsidRPr="00316657" w:rsidRDefault="008A0E3C" w:rsidP="006C7775">
            <w:pPr>
              <w:rPr>
                <w:rFonts w:asciiTheme="majorBidi" w:hAnsiTheme="majorBidi" w:cstheme="majorBidi"/>
              </w:rPr>
            </w:pPr>
            <w:r w:rsidRPr="00316657">
              <w:rPr>
                <w:rFonts w:asciiTheme="majorBidi" w:hAnsiTheme="majorBidi" w:cstheme="majorBidi"/>
              </w:rPr>
              <w:t>Downlink point-to-point</w:t>
            </w:r>
          </w:p>
        </w:tc>
      </w:tr>
      <w:tr w:rsidR="008A0E3C" w:rsidRPr="00316657" w14:paraId="390CD313" w14:textId="77777777" w:rsidTr="00075241">
        <w:tc>
          <w:tcPr>
            <w:tcW w:w="1594" w:type="dxa"/>
          </w:tcPr>
          <w:p w14:paraId="4A36CBE8" w14:textId="77777777" w:rsidR="008A0E3C" w:rsidRPr="00316657" w:rsidRDefault="008A0E3C" w:rsidP="00075241">
            <w:pPr>
              <w:tabs>
                <w:tab w:val="clear" w:pos="1191"/>
                <w:tab w:val="left" w:pos="1060"/>
              </w:tabs>
              <w:rPr>
                <w:rFonts w:asciiTheme="majorBidi" w:hAnsiTheme="majorBidi" w:cstheme="majorBidi"/>
              </w:rPr>
            </w:pPr>
            <w:r w:rsidRPr="00316657">
              <w:rPr>
                <w:rFonts w:asciiTheme="majorBidi" w:hAnsiTheme="majorBidi" w:cstheme="majorBidi"/>
              </w:rPr>
              <w:t>DMO</w:t>
            </w:r>
          </w:p>
        </w:tc>
        <w:tc>
          <w:tcPr>
            <w:tcW w:w="7925" w:type="dxa"/>
          </w:tcPr>
          <w:p w14:paraId="33395208" w14:textId="77777777" w:rsidR="008A0E3C" w:rsidRPr="00316657" w:rsidRDefault="008A0E3C" w:rsidP="006C7775">
            <w:pPr>
              <w:rPr>
                <w:rFonts w:asciiTheme="majorBidi" w:hAnsiTheme="majorBidi" w:cstheme="majorBidi"/>
              </w:rPr>
            </w:pPr>
            <w:r w:rsidRPr="00316657">
              <w:rPr>
                <w:rFonts w:asciiTheme="majorBidi" w:hAnsiTheme="majorBidi" w:cstheme="majorBidi"/>
              </w:rPr>
              <w:t>Direct mode operation</w:t>
            </w:r>
          </w:p>
        </w:tc>
      </w:tr>
      <w:tr w:rsidR="008A0E3C" w:rsidRPr="00316657" w14:paraId="4D044B65" w14:textId="77777777" w:rsidTr="00075241">
        <w:tc>
          <w:tcPr>
            <w:tcW w:w="1594" w:type="dxa"/>
          </w:tcPr>
          <w:p w14:paraId="3C0A5565" w14:textId="77777777" w:rsidR="008A0E3C" w:rsidRPr="00316657" w:rsidRDefault="008A0E3C" w:rsidP="00075241">
            <w:pPr>
              <w:tabs>
                <w:tab w:val="clear" w:pos="1191"/>
                <w:tab w:val="left" w:pos="1060"/>
              </w:tabs>
              <w:rPr>
                <w:rFonts w:asciiTheme="majorBidi" w:hAnsiTheme="majorBidi" w:cstheme="majorBidi"/>
              </w:rPr>
            </w:pPr>
            <w:r w:rsidRPr="00316657">
              <w:rPr>
                <w:rFonts w:asciiTheme="majorBidi" w:hAnsiTheme="majorBidi" w:cstheme="majorBidi"/>
              </w:rPr>
              <w:t>DMR</w:t>
            </w:r>
          </w:p>
        </w:tc>
        <w:tc>
          <w:tcPr>
            <w:tcW w:w="7925" w:type="dxa"/>
          </w:tcPr>
          <w:p w14:paraId="737AE732" w14:textId="77777777" w:rsidR="008A0E3C" w:rsidRPr="00316657" w:rsidRDefault="008A0E3C" w:rsidP="006C7775">
            <w:pPr>
              <w:rPr>
                <w:rFonts w:asciiTheme="majorBidi" w:hAnsiTheme="majorBidi" w:cstheme="majorBidi"/>
              </w:rPr>
            </w:pPr>
            <w:r w:rsidRPr="00316657">
              <w:rPr>
                <w:rFonts w:asciiTheme="majorBidi" w:hAnsiTheme="majorBidi" w:cstheme="majorBidi"/>
              </w:rPr>
              <w:t>Digital mobile radio</w:t>
            </w:r>
          </w:p>
        </w:tc>
      </w:tr>
      <w:tr w:rsidR="008A0E3C" w:rsidRPr="00316657" w14:paraId="5117D338" w14:textId="77777777" w:rsidTr="00075241">
        <w:tc>
          <w:tcPr>
            <w:tcW w:w="1594" w:type="dxa"/>
          </w:tcPr>
          <w:p w14:paraId="38CD40A0" w14:textId="77777777" w:rsidR="008A0E3C" w:rsidRPr="00316657" w:rsidRDefault="008A0E3C" w:rsidP="00075241">
            <w:pPr>
              <w:tabs>
                <w:tab w:val="clear" w:pos="1191"/>
                <w:tab w:val="left" w:pos="1060"/>
              </w:tabs>
              <w:rPr>
                <w:rFonts w:asciiTheme="majorBidi" w:hAnsiTheme="majorBidi" w:cstheme="majorBidi"/>
              </w:rPr>
            </w:pPr>
            <w:r w:rsidRPr="00316657">
              <w:rPr>
                <w:rFonts w:asciiTheme="majorBidi" w:hAnsiTheme="majorBidi" w:cstheme="majorBidi"/>
              </w:rPr>
              <w:t>DR</w:t>
            </w:r>
          </w:p>
        </w:tc>
        <w:tc>
          <w:tcPr>
            <w:tcW w:w="7925" w:type="dxa"/>
          </w:tcPr>
          <w:p w14:paraId="35351949" w14:textId="77777777" w:rsidR="008A0E3C" w:rsidRPr="00316657" w:rsidRDefault="008A0E3C" w:rsidP="006C7775">
            <w:pPr>
              <w:rPr>
                <w:rFonts w:asciiTheme="majorBidi" w:hAnsiTheme="majorBidi" w:cstheme="majorBidi"/>
              </w:rPr>
            </w:pPr>
            <w:r w:rsidRPr="00316657">
              <w:rPr>
                <w:rFonts w:asciiTheme="majorBidi" w:hAnsiTheme="majorBidi" w:cstheme="majorBidi"/>
              </w:rPr>
              <w:t>Disaster relief</w:t>
            </w:r>
          </w:p>
        </w:tc>
      </w:tr>
      <w:tr w:rsidR="008A0E3C" w:rsidRPr="00723603" w14:paraId="64ADB78C" w14:textId="77777777" w:rsidTr="00075241">
        <w:tc>
          <w:tcPr>
            <w:tcW w:w="1594" w:type="dxa"/>
          </w:tcPr>
          <w:p w14:paraId="1A0EF30C" w14:textId="77777777" w:rsidR="008A0E3C" w:rsidRPr="00316657" w:rsidRDefault="008A0E3C" w:rsidP="00075241">
            <w:pPr>
              <w:tabs>
                <w:tab w:val="clear" w:pos="1191"/>
                <w:tab w:val="left" w:pos="1060"/>
              </w:tabs>
              <w:rPr>
                <w:rFonts w:asciiTheme="majorBidi" w:hAnsiTheme="majorBidi" w:cstheme="majorBidi"/>
              </w:rPr>
            </w:pPr>
            <w:r w:rsidRPr="00316657">
              <w:rPr>
                <w:rFonts w:asciiTheme="majorBidi" w:hAnsiTheme="majorBidi" w:cstheme="majorBidi"/>
              </w:rPr>
              <w:t>CHOGM</w:t>
            </w:r>
          </w:p>
        </w:tc>
        <w:tc>
          <w:tcPr>
            <w:tcW w:w="7925" w:type="dxa"/>
          </w:tcPr>
          <w:p w14:paraId="4A8ED5D2" w14:textId="77777777" w:rsidR="008A0E3C" w:rsidRPr="008A0E3C" w:rsidRDefault="008A0E3C" w:rsidP="006C7775">
            <w:pPr>
              <w:rPr>
                <w:rFonts w:asciiTheme="majorBidi" w:hAnsiTheme="majorBidi" w:cstheme="majorBidi"/>
                <w:lang w:val="en-US"/>
              </w:rPr>
            </w:pPr>
            <w:r w:rsidRPr="008A0E3C">
              <w:rPr>
                <w:rFonts w:asciiTheme="majorBidi" w:hAnsiTheme="majorBidi" w:cstheme="majorBidi"/>
                <w:lang w:val="en-US"/>
              </w:rPr>
              <w:t xml:space="preserve">Commonwealth Heads of Government Meeting </w:t>
            </w:r>
          </w:p>
        </w:tc>
      </w:tr>
      <w:tr w:rsidR="008A0E3C" w:rsidRPr="00723603" w14:paraId="744CFF34" w14:textId="77777777" w:rsidTr="00075241">
        <w:tc>
          <w:tcPr>
            <w:tcW w:w="1594" w:type="dxa"/>
          </w:tcPr>
          <w:p w14:paraId="77676307" w14:textId="77777777" w:rsidR="008A0E3C" w:rsidRPr="00316657" w:rsidRDefault="008A0E3C" w:rsidP="00075241">
            <w:pPr>
              <w:tabs>
                <w:tab w:val="clear" w:pos="1191"/>
                <w:tab w:val="left" w:pos="1060"/>
              </w:tabs>
              <w:rPr>
                <w:rFonts w:asciiTheme="majorBidi" w:hAnsiTheme="majorBidi" w:cstheme="majorBidi"/>
              </w:rPr>
            </w:pPr>
            <w:r w:rsidRPr="00316657">
              <w:rPr>
                <w:rFonts w:asciiTheme="majorBidi" w:hAnsiTheme="majorBidi" w:cstheme="majorBidi"/>
              </w:rPr>
              <w:t>ECC</w:t>
            </w:r>
          </w:p>
        </w:tc>
        <w:tc>
          <w:tcPr>
            <w:tcW w:w="7925" w:type="dxa"/>
          </w:tcPr>
          <w:p w14:paraId="544EF655" w14:textId="77777777" w:rsidR="008A0E3C" w:rsidRPr="008A0E3C" w:rsidRDefault="008A0E3C" w:rsidP="006C7775">
            <w:pPr>
              <w:rPr>
                <w:rFonts w:asciiTheme="majorBidi" w:hAnsiTheme="majorBidi" w:cstheme="majorBidi"/>
                <w:lang w:val="en-US"/>
              </w:rPr>
            </w:pPr>
            <w:r w:rsidRPr="008A0E3C">
              <w:rPr>
                <w:rFonts w:asciiTheme="majorBidi" w:hAnsiTheme="majorBidi" w:cstheme="majorBidi"/>
                <w:lang w:val="en-US"/>
              </w:rPr>
              <w:t>Electronic Communication Committee (of CEPT)</w:t>
            </w:r>
          </w:p>
        </w:tc>
      </w:tr>
      <w:tr w:rsidR="008A0E3C" w:rsidRPr="00316657" w14:paraId="5C475F52" w14:textId="77777777" w:rsidTr="00075241">
        <w:tc>
          <w:tcPr>
            <w:tcW w:w="1594" w:type="dxa"/>
          </w:tcPr>
          <w:p w14:paraId="48E77669" w14:textId="77777777" w:rsidR="008A0E3C" w:rsidRPr="00316657" w:rsidRDefault="008A0E3C" w:rsidP="00075241">
            <w:pPr>
              <w:tabs>
                <w:tab w:val="clear" w:pos="1191"/>
                <w:tab w:val="left" w:pos="1060"/>
              </w:tabs>
              <w:rPr>
                <w:rFonts w:asciiTheme="majorBidi" w:hAnsiTheme="majorBidi" w:cstheme="majorBidi"/>
              </w:rPr>
            </w:pPr>
            <w:r w:rsidRPr="00316657">
              <w:rPr>
                <w:rFonts w:asciiTheme="majorBidi" w:hAnsiTheme="majorBidi" w:cstheme="majorBidi"/>
              </w:rPr>
              <w:t>e.i.r.p.</w:t>
            </w:r>
          </w:p>
        </w:tc>
        <w:tc>
          <w:tcPr>
            <w:tcW w:w="7925" w:type="dxa"/>
          </w:tcPr>
          <w:p w14:paraId="72B6722F" w14:textId="77777777" w:rsidR="008A0E3C" w:rsidRPr="00316657" w:rsidRDefault="008A0E3C" w:rsidP="006C7775">
            <w:r w:rsidRPr="00316657">
              <w:t>Equivalent isotropically radiated power</w:t>
            </w:r>
          </w:p>
        </w:tc>
      </w:tr>
      <w:tr w:rsidR="008A0E3C" w:rsidRPr="00316657" w14:paraId="0AEC065C" w14:textId="77777777" w:rsidTr="00075241">
        <w:tc>
          <w:tcPr>
            <w:tcW w:w="1594" w:type="dxa"/>
          </w:tcPr>
          <w:p w14:paraId="3920BC82" w14:textId="77777777" w:rsidR="008A0E3C" w:rsidRPr="00316657" w:rsidRDefault="008A0E3C" w:rsidP="00075241">
            <w:pPr>
              <w:tabs>
                <w:tab w:val="clear" w:pos="1191"/>
                <w:tab w:val="left" w:pos="1060"/>
              </w:tabs>
              <w:rPr>
                <w:rFonts w:asciiTheme="majorBidi" w:hAnsiTheme="majorBidi" w:cstheme="majorBidi"/>
              </w:rPr>
            </w:pPr>
            <w:r w:rsidRPr="00316657">
              <w:rPr>
                <w:rFonts w:asciiTheme="majorBidi" w:hAnsiTheme="majorBidi" w:cstheme="majorBidi"/>
              </w:rPr>
              <w:t>EMC</w:t>
            </w:r>
          </w:p>
        </w:tc>
        <w:tc>
          <w:tcPr>
            <w:tcW w:w="7925" w:type="dxa"/>
          </w:tcPr>
          <w:p w14:paraId="37EC9A66" w14:textId="77777777" w:rsidR="008A0E3C" w:rsidRPr="00316657" w:rsidRDefault="008A0E3C" w:rsidP="006C7775">
            <w:pPr>
              <w:rPr>
                <w:rFonts w:asciiTheme="majorBidi" w:hAnsiTheme="majorBidi" w:cstheme="majorBidi"/>
              </w:rPr>
            </w:pPr>
            <w:r w:rsidRPr="00316657">
              <w:t>Electromagnetic compatibility</w:t>
            </w:r>
          </w:p>
        </w:tc>
      </w:tr>
      <w:tr w:rsidR="008A0E3C" w:rsidRPr="00316657" w14:paraId="7206C4BC" w14:textId="77777777" w:rsidTr="00075241">
        <w:tc>
          <w:tcPr>
            <w:tcW w:w="1594" w:type="dxa"/>
          </w:tcPr>
          <w:p w14:paraId="1BBCBFF4" w14:textId="77777777" w:rsidR="008A0E3C" w:rsidRPr="00316657" w:rsidRDefault="008A0E3C" w:rsidP="00075241">
            <w:pPr>
              <w:tabs>
                <w:tab w:val="clear" w:pos="1191"/>
                <w:tab w:val="left" w:pos="1060"/>
              </w:tabs>
              <w:rPr>
                <w:rFonts w:asciiTheme="majorBidi" w:hAnsiTheme="majorBidi" w:cstheme="majorBidi"/>
              </w:rPr>
            </w:pPr>
            <w:r w:rsidRPr="00316657">
              <w:rPr>
                <w:rFonts w:asciiTheme="majorBidi" w:hAnsiTheme="majorBidi" w:cstheme="majorBidi"/>
              </w:rPr>
              <w:t>EMI</w:t>
            </w:r>
          </w:p>
        </w:tc>
        <w:tc>
          <w:tcPr>
            <w:tcW w:w="7925" w:type="dxa"/>
          </w:tcPr>
          <w:p w14:paraId="331CC6E3" w14:textId="77777777" w:rsidR="008A0E3C" w:rsidRPr="00316657" w:rsidRDefault="008A0E3C" w:rsidP="006C7775">
            <w:r w:rsidRPr="00316657">
              <w:t xml:space="preserve">Electromagnetic interference </w:t>
            </w:r>
          </w:p>
        </w:tc>
      </w:tr>
      <w:tr w:rsidR="008A0E3C" w:rsidRPr="00316657" w14:paraId="1F1D6484" w14:textId="77777777" w:rsidTr="00075241">
        <w:tc>
          <w:tcPr>
            <w:tcW w:w="1594" w:type="dxa"/>
          </w:tcPr>
          <w:p w14:paraId="08B64B13" w14:textId="77777777" w:rsidR="008A0E3C" w:rsidRPr="00316657" w:rsidRDefault="008A0E3C" w:rsidP="00075241">
            <w:pPr>
              <w:tabs>
                <w:tab w:val="clear" w:pos="1191"/>
                <w:tab w:val="left" w:pos="1060"/>
              </w:tabs>
              <w:rPr>
                <w:rFonts w:asciiTheme="majorBidi" w:hAnsiTheme="majorBidi" w:cstheme="majorBidi"/>
              </w:rPr>
            </w:pPr>
            <w:r w:rsidRPr="00316657">
              <w:rPr>
                <w:rFonts w:asciiTheme="majorBidi" w:hAnsiTheme="majorBidi" w:cstheme="majorBidi"/>
              </w:rPr>
              <w:t>EMP</w:t>
            </w:r>
          </w:p>
        </w:tc>
        <w:tc>
          <w:tcPr>
            <w:tcW w:w="7925" w:type="dxa"/>
          </w:tcPr>
          <w:p w14:paraId="546AC53C" w14:textId="77777777" w:rsidR="008A0E3C" w:rsidRPr="00316657" w:rsidRDefault="008A0E3C" w:rsidP="006C7775">
            <w:r w:rsidRPr="00316657">
              <w:t>Electromagnetic pulse</w:t>
            </w:r>
          </w:p>
        </w:tc>
      </w:tr>
      <w:tr w:rsidR="008A0E3C" w:rsidRPr="00316657" w14:paraId="187363A2" w14:textId="77777777" w:rsidTr="00075241">
        <w:tc>
          <w:tcPr>
            <w:tcW w:w="1594" w:type="dxa"/>
          </w:tcPr>
          <w:p w14:paraId="45A5EE00" w14:textId="77777777" w:rsidR="008A0E3C" w:rsidRPr="00316657" w:rsidRDefault="008A0E3C" w:rsidP="00075241">
            <w:pPr>
              <w:tabs>
                <w:tab w:val="clear" w:pos="1191"/>
                <w:tab w:val="left" w:pos="1060"/>
              </w:tabs>
              <w:rPr>
                <w:rFonts w:asciiTheme="majorBidi" w:hAnsiTheme="majorBidi" w:cstheme="majorBidi"/>
              </w:rPr>
            </w:pPr>
            <w:r w:rsidRPr="00316657">
              <w:rPr>
                <w:rFonts w:asciiTheme="majorBidi" w:hAnsiTheme="majorBidi" w:cstheme="majorBidi"/>
              </w:rPr>
              <w:t>EMS</w:t>
            </w:r>
          </w:p>
        </w:tc>
        <w:tc>
          <w:tcPr>
            <w:tcW w:w="7925" w:type="dxa"/>
          </w:tcPr>
          <w:p w14:paraId="09A84BDF" w14:textId="77777777" w:rsidR="008A0E3C" w:rsidRPr="00316657" w:rsidRDefault="008A0E3C" w:rsidP="006C7775">
            <w:r w:rsidRPr="00316657">
              <w:t>Emergency medical services</w:t>
            </w:r>
          </w:p>
        </w:tc>
      </w:tr>
      <w:tr w:rsidR="008A0E3C" w:rsidRPr="00316657" w14:paraId="69F067AB" w14:textId="77777777" w:rsidTr="00075241">
        <w:tc>
          <w:tcPr>
            <w:tcW w:w="1594" w:type="dxa"/>
          </w:tcPr>
          <w:p w14:paraId="1DC20B7B" w14:textId="77777777" w:rsidR="008A0E3C" w:rsidRPr="00316657" w:rsidRDefault="008A0E3C" w:rsidP="00075241">
            <w:pPr>
              <w:tabs>
                <w:tab w:val="clear" w:pos="1191"/>
                <w:tab w:val="left" w:pos="1060"/>
              </w:tabs>
              <w:rPr>
                <w:rFonts w:asciiTheme="majorBidi" w:hAnsiTheme="majorBidi" w:cstheme="majorBidi"/>
              </w:rPr>
            </w:pPr>
            <w:r w:rsidRPr="00316657">
              <w:rPr>
                <w:rFonts w:asciiTheme="majorBidi" w:hAnsiTheme="majorBidi" w:cstheme="majorBidi"/>
              </w:rPr>
              <w:t>EPS</w:t>
            </w:r>
          </w:p>
        </w:tc>
        <w:tc>
          <w:tcPr>
            <w:tcW w:w="7925" w:type="dxa"/>
          </w:tcPr>
          <w:p w14:paraId="383F280E" w14:textId="77777777" w:rsidR="008A0E3C" w:rsidRPr="00316657" w:rsidRDefault="008A0E3C" w:rsidP="006C7775">
            <w:r w:rsidRPr="00316657">
              <w:t xml:space="preserve">Evolved packet system </w:t>
            </w:r>
          </w:p>
        </w:tc>
      </w:tr>
      <w:tr w:rsidR="008A0E3C" w:rsidRPr="00316657" w14:paraId="65A3461E" w14:textId="77777777" w:rsidTr="00075241">
        <w:tc>
          <w:tcPr>
            <w:tcW w:w="1594" w:type="dxa"/>
          </w:tcPr>
          <w:p w14:paraId="46C5E902" w14:textId="77777777" w:rsidR="008A0E3C" w:rsidRPr="00316657" w:rsidRDefault="008A0E3C" w:rsidP="00075241">
            <w:pPr>
              <w:tabs>
                <w:tab w:val="clear" w:pos="1191"/>
                <w:tab w:val="left" w:pos="1060"/>
              </w:tabs>
              <w:rPr>
                <w:rFonts w:asciiTheme="majorBidi" w:hAnsiTheme="majorBidi" w:cstheme="majorBidi"/>
              </w:rPr>
            </w:pPr>
            <w:r w:rsidRPr="00316657">
              <w:rPr>
                <w:rFonts w:asciiTheme="majorBidi" w:hAnsiTheme="majorBidi" w:cstheme="majorBidi"/>
              </w:rPr>
              <w:t>ERP</w:t>
            </w:r>
          </w:p>
        </w:tc>
        <w:tc>
          <w:tcPr>
            <w:tcW w:w="7925" w:type="dxa"/>
          </w:tcPr>
          <w:p w14:paraId="3188BC0E" w14:textId="77777777" w:rsidR="008A0E3C" w:rsidRPr="00316657" w:rsidRDefault="008A0E3C" w:rsidP="006C7775">
            <w:r w:rsidRPr="00316657">
              <w:t>Effective radiated power</w:t>
            </w:r>
          </w:p>
        </w:tc>
      </w:tr>
      <w:tr w:rsidR="008A0E3C" w:rsidRPr="00316657" w14:paraId="117BB1B3" w14:textId="77777777" w:rsidTr="00075241">
        <w:tc>
          <w:tcPr>
            <w:tcW w:w="1594" w:type="dxa"/>
          </w:tcPr>
          <w:p w14:paraId="43C5CF5B" w14:textId="77777777" w:rsidR="008A0E3C" w:rsidRPr="00316657" w:rsidRDefault="008A0E3C" w:rsidP="00075241">
            <w:pPr>
              <w:tabs>
                <w:tab w:val="clear" w:pos="1191"/>
                <w:tab w:val="left" w:pos="1060"/>
              </w:tabs>
              <w:rPr>
                <w:rFonts w:asciiTheme="majorBidi" w:hAnsiTheme="majorBidi" w:cstheme="majorBidi"/>
              </w:rPr>
            </w:pPr>
            <w:r w:rsidRPr="00316657">
              <w:rPr>
                <w:rFonts w:asciiTheme="majorBidi" w:hAnsiTheme="majorBidi" w:cstheme="majorBidi"/>
              </w:rPr>
              <w:t>ESD</w:t>
            </w:r>
          </w:p>
        </w:tc>
        <w:tc>
          <w:tcPr>
            <w:tcW w:w="7925" w:type="dxa"/>
          </w:tcPr>
          <w:p w14:paraId="16B0A376" w14:textId="77777777" w:rsidR="008A0E3C" w:rsidRPr="00316657" w:rsidRDefault="008A0E3C" w:rsidP="006C7775">
            <w:r w:rsidRPr="00316657">
              <w:t xml:space="preserve">Electrostatic discharge </w:t>
            </w:r>
          </w:p>
        </w:tc>
      </w:tr>
      <w:tr w:rsidR="008A0E3C" w:rsidRPr="00316657" w14:paraId="70CDCC37" w14:textId="77777777" w:rsidTr="00075241">
        <w:tc>
          <w:tcPr>
            <w:tcW w:w="1594" w:type="dxa"/>
          </w:tcPr>
          <w:p w14:paraId="515CCC9C" w14:textId="77777777" w:rsidR="008A0E3C" w:rsidRPr="00316657" w:rsidRDefault="008A0E3C" w:rsidP="00075241">
            <w:pPr>
              <w:tabs>
                <w:tab w:val="clear" w:pos="1191"/>
                <w:tab w:val="left" w:pos="1060"/>
              </w:tabs>
              <w:rPr>
                <w:rFonts w:asciiTheme="majorBidi" w:hAnsiTheme="majorBidi" w:cstheme="majorBidi"/>
              </w:rPr>
            </w:pPr>
            <w:r w:rsidRPr="00316657">
              <w:rPr>
                <w:rFonts w:asciiTheme="majorBidi" w:hAnsiTheme="majorBidi" w:cstheme="majorBidi"/>
              </w:rPr>
              <w:t>ETSI</w:t>
            </w:r>
          </w:p>
        </w:tc>
        <w:tc>
          <w:tcPr>
            <w:tcW w:w="7925" w:type="dxa"/>
          </w:tcPr>
          <w:p w14:paraId="7022596E" w14:textId="77777777" w:rsidR="008A0E3C" w:rsidRPr="00316657" w:rsidRDefault="008A0E3C" w:rsidP="006C7775">
            <w:r w:rsidRPr="00316657">
              <w:t>European Telecommunications Standards Institute</w:t>
            </w:r>
          </w:p>
        </w:tc>
      </w:tr>
      <w:tr w:rsidR="008A0E3C" w:rsidRPr="00723603" w14:paraId="47D5BDCD" w14:textId="77777777" w:rsidTr="00075241">
        <w:tc>
          <w:tcPr>
            <w:tcW w:w="1594" w:type="dxa"/>
          </w:tcPr>
          <w:p w14:paraId="2220528B" w14:textId="77777777" w:rsidR="008A0E3C" w:rsidRPr="00316657" w:rsidRDefault="008A0E3C" w:rsidP="00075241">
            <w:pPr>
              <w:tabs>
                <w:tab w:val="clear" w:pos="1191"/>
                <w:tab w:val="left" w:pos="1060"/>
              </w:tabs>
              <w:rPr>
                <w:rFonts w:asciiTheme="majorBidi" w:hAnsiTheme="majorBidi" w:cstheme="majorBidi"/>
              </w:rPr>
            </w:pPr>
            <w:r w:rsidRPr="00316657">
              <w:rPr>
                <w:rFonts w:asciiTheme="majorBidi" w:hAnsiTheme="majorBidi" w:cstheme="majorBidi"/>
              </w:rPr>
              <w:t>EUTRAN</w:t>
            </w:r>
          </w:p>
        </w:tc>
        <w:tc>
          <w:tcPr>
            <w:tcW w:w="7925" w:type="dxa"/>
          </w:tcPr>
          <w:p w14:paraId="4D0B5C03" w14:textId="77777777" w:rsidR="008A0E3C" w:rsidRPr="008A0E3C" w:rsidRDefault="008A0E3C" w:rsidP="006C7775">
            <w:pPr>
              <w:rPr>
                <w:lang w:val="en-US"/>
              </w:rPr>
            </w:pPr>
            <w:r w:rsidRPr="008A0E3C">
              <w:rPr>
                <w:lang w:val="en-US"/>
              </w:rPr>
              <w:t>Evolved UMTS terrestrial radio access network</w:t>
            </w:r>
          </w:p>
        </w:tc>
      </w:tr>
      <w:tr w:rsidR="008A0E3C" w:rsidRPr="00316657" w14:paraId="205E2595" w14:textId="77777777" w:rsidTr="00075241">
        <w:tc>
          <w:tcPr>
            <w:tcW w:w="1594" w:type="dxa"/>
          </w:tcPr>
          <w:p w14:paraId="6DDF2BB9" w14:textId="77777777" w:rsidR="008A0E3C" w:rsidRPr="00316657" w:rsidRDefault="008A0E3C" w:rsidP="00075241">
            <w:pPr>
              <w:tabs>
                <w:tab w:val="clear" w:pos="1191"/>
                <w:tab w:val="left" w:pos="1060"/>
              </w:tabs>
              <w:rPr>
                <w:rFonts w:asciiTheme="majorBidi" w:hAnsiTheme="majorBidi" w:cstheme="majorBidi"/>
              </w:rPr>
            </w:pPr>
            <w:r w:rsidRPr="00316657">
              <w:rPr>
                <w:rFonts w:asciiTheme="majorBidi" w:hAnsiTheme="majorBidi" w:cstheme="majorBidi"/>
              </w:rPr>
              <w:t>FCC</w:t>
            </w:r>
          </w:p>
        </w:tc>
        <w:tc>
          <w:tcPr>
            <w:tcW w:w="7925" w:type="dxa"/>
          </w:tcPr>
          <w:p w14:paraId="259D58A3" w14:textId="77777777" w:rsidR="008A0E3C" w:rsidRPr="00316657" w:rsidRDefault="008A0E3C" w:rsidP="006C7775">
            <w:r w:rsidRPr="00316657">
              <w:t>Federal Communications Commission</w:t>
            </w:r>
          </w:p>
        </w:tc>
      </w:tr>
      <w:tr w:rsidR="008A0E3C" w:rsidRPr="00316657" w14:paraId="5876E1EF" w14:textId="77777777" w:rsidTr="00075241">
        <w:tc>
          <w:tcPr>
            <w:tcW w:w="1594" w:type="dxa"/>
          </w:tcPr>
          <w:p w14:paraId="56D479BA" w14:textId="77777777" w:rsidR="008A0E3C" w:rsidRPr="00316657" w:rsidRDefault="008A0E3C" w:rsidP="00075241">
            <w:pPr>
              <w:tabs>
                <w:tab w:val="clear" w:pos="1191"/>
                <w:tab w:val="left" w:pos="1060"/>
              </w:tabs>
              <w:rPr>
                <w:rFonts w:asciiTheme="majorBidi" w:hAnsiTheme="majorBidi" w:cstheme="majorBidi"/>
              </w:rPr>
            </w:pPr>
            <w:r w:rsidRPr="00316657">
              <w:rPr>
                <w:rFonts w:asciiTheme="majorBidi" w:hAnsiTheme="majorBidi" w:cstheme="majorBidi"/>
              </w:rPr>
              <w:t>FDD</w:t>
            </w:r>
          </w:p>
        </w:tc>
        <w:tc>
          <w:tcPr>
            <w:tcW w:w="7925" w:type="dxa"/>
          </w:tcPr>
          <w:p w14:paraId="304EC20B" w14:textId="77777777" w:rsidR="008A0E3C" w:rsidRPr="00316657" w:rsidRDefault="008A0E3C" w:rsidP="006C7775">
            <w:r w:rsidRPr="00316657">
              <w:t>Frequency division duplex</w:t>
            </w:r>
          </w:p>
        </w:tc>
      </w:tr>
      <w:tr w:rsidR="008A0E3C" w:rsidRPr="00316657" w14:paraId="5AF95C19" w14:textId="77777777" w:rsidTr="00075241">
        <w:tc>
          <w:tcPr>
            <w:tcW w:w="1594" w:type="dxa"/>
          </w:tcPr>
          <w:p w14:paraId="63C661AB" w14:textId="77777777" w:rsidR="008A0E3C" w:rsidRPr="00316657" w:rsidRDefault="008A0E3C" w:rsidP="00075241">
            <w:pPr>
              <w:tabs>
                <w:tab w:val="clear" w:pos="1191"/>
                <w:tab w:val="left" w:pos="1060"/>
              </w:tabs>
              <w:rPr>
                <w:rFonts w:asciiTheme="majorBidi" w:hAnsiTheme="majorBidi" w:cstheme="majorBidi"/>
              </w:rPr>
            </w:pPr>
            <w:r w:rsidRPr="00316657">
              <w:rPr>
                <w:rFonts w:asciiTheme="majorBidi" w:hAnsiTheme="majorBidi" w:cstheme="majorBidi"/>
              </w:rPr>
              <w:t>FDMA</w:t>
            </w:r>
          </w:p>
        </w:tc>
        <w:tc>
          <w:tcPr>
            <w:tcW w:w="7925" w:type="dxa"/>
          </w:tcPr>
          <w:p w14:paraId="4C9DC0C6" w14:textId="77777777" w:rsidR="008A0E3C" w:rsidRPr="00316657" w:rsidRDefault="008A0E3C" w:rsidP="006C7775">
            <w:r w:rsidRPr="00316657">
              <w:t>Frequency division multiple access</w:t>
            </w:r>
          </w:p>
        </w:tc>
      </w:tr>
      <w:tr w:rsidR="008A0E3C" w:rsidRPr="00316657" w14:paraId="6FC1DCDF" w14:textId="77777777" w:rsidTr="00075241">
        <w:tc>
          <w:tcPr>
            <w:tcW w:w="1594" w:type="dxa"/>
          </w:tcPr>
          <w:p w14:paraId="2B4F01B3" w14:textId="77777777" w:rsidR="008A0E3C" w:rsidRPr="00316657" w:rsidRDefault="008A0E3C" w:rsidP="00075241">
            <w:pPr>
              <w:tabs>
                <w:tab w:val="clear" w:pos="1191"/>
                <w:tab w:val="left" w:pos="1060"/>
              </w:tabs>
              <w:rPr>
                <w:rFonts w:asciiTheme="majorBidi" w:hAnsiTheme="majorBidi" w:cstheme="majorBidi"/>
              </w:rPr>
            </w:pPr>
            <w:r w:rsidRPr="00316657">
              <w:rPr>
                <w:rFonts w:asciiTheme="majorBidi" w:hAnsiTheme="majorBidi" w:cstheme="majorBidi"/>
              </w:rPr>
              <w:t>FEC</w:t>
            </w:r>
          </w:p>
        </w:tc>
        <w:tc>
          <w:tcPr>
            <w:tcW w:w="7925" w:type="dxa"/>
          </w:tcPr>
          <w:p w14:paraId="110108F8" w14:textId="77777777" w:rsidR="008A0E3C" w:rsidRPr="00316657" w:rsidRDefault="008A0E3C" w:rsidP="006C7775">
            <w:r w:rsidRPr="00316657">
              <w:t>Forward error correction</w:t>
            </w:r>
          </w:p>
        </w:tc>
      </w:tr>
      <w:tr w:rsidR="008A0E3C" w:rsidRPr="00316657" w14:paraId="185E7676" w14:textId="77777777" w:rsidTr="00075241">
        <w:tc>
          <w:tcPr>
            <w:tcW w:w="1594" w:type="dxa"/>
          </w:tcPr>
          <w:p w14:paraId="7B433B7D" w14:textId="77777777" w:rsidR="008A0E3C" w:rsidRPr="00316657" w:rsidRDefault="008A0E3C" w:rsidP="00075241">
            <w:pPr>
              <w:tabs>
                <w:tab w:val="clear" w:pos="1191"/>
                <w:tab w:val="left" w:pos="1060"/>
              </w:tabs>
              <w:rPr>
                <w:rFonts w:asciiTheme="majorBidi" w:hAnsiTheme="majorBidi" w:cstheme="majorBidi"/>
              </w:rPr>
            </w:pPr>
            <w:r w:rsidRPr="00316657">
              <w:rPr>
                <w:rFonts w:asciiTheme="majorBidi" w:hAnsiTheme="majorBidi" w:cstheme="majorBidi"/>
              </w:rPr>
              <w:t>GIS</w:t>
            </w:r>
          </w:p>
        </w:tc>
        <w:tc>
          <w:tcPr>
            <w:tcW w:w="7925" w:type="dxa"/>
          </w:tcPr>
          <w:p w14:paraId="5D4E1A94" w14:textId="77777777" w:rsidR="008A0E3C" w:rsidRPr="00316657" w:rsidRDefault="008A0E3C" w:rsidP="006C7775">
            <w:pPr>
              <w:rPr>
                <w:rFonts w:asciiTheme="majorBidi" w:hAnsiTheme="majorBidi" w:cstheme="majorBidi"/>
              </w:rPr>
            </w:pPr>
            <w:r w:rsidRPr="00316657">
              <w:rPr>
                <w:rFonts w:asciiTheme="majorBidi" w:hAnsiTheme="majorBidi" w:cstheme="majorBidi"/>
              </w:rPr>
              <w:t>Geographical information system</w:t>
            </w:r>
          </w:p>
        </w:tc>
      </w:tr>
      <w:tr w:rsidR="008A0E3C" w:rsidRPr="00723603" w14:paraId="13428B30" w14:textId="77777777" w:rsidTr="00075241">
        <w:tc>
          <w:tcPr>
            <w:tcW w:w="1594" w:type="dxa"/>
          </w:tcPr>
          <w:p w14:paraId="7AF34669" w14:textId="77777777" w:rsidR="008A0E3C" w:rsidRPr="00316657" w:rsidRDefault="008A0E3C" w:rsidP="00075241">
            <w:pPr>
              <w:tabs>
                <w:tab w:val="clear" w:pos="1191"/>
                <w:tab w:val="left" w:pos="1060"/>
              </w:tabs>
              <w:rPr>
                <w:rFonts w:asciiTheme="majorBidi" w:hAnsiTheme="majorBidi" w:cstheme="majorBidi"/>
              </w:rPr>
            </w:pPr>
            <w:r w:rsidRPr="00316657">
              <w:rPr>
                <w:rFonts w:asciiTheme="majorBidi" w:hAnsiTheme="majorBidi" w:cstheme="majorBidi"/>
              </w:rPr>
              <w:t>GMPCS-MoU</w:t>
            </w:r>
          </w:p>
        </w:tc>
        <w:tc>
          <w:tcPr>
            <w:tcW w:w="7925" w:type="dxa"/>
          </w:tcPr>
          <w:p w14:paraId="61E1172A" w14:textId="3AABC937" w:rsidR="008A0E3C" w:rsidRPr="008A0E3C" w:rsidRDefault="008A0E3C" w:rsidP="006C7775">
            <w:pPr>
              <w:rPr>
                <w:rFonts w:asciiTheme="majorBidi" w:hAnsiTheme="majorBidi" w:cstheme="majorBidi"/>
                <w:lang w:val="en-US"/>
              </w:rPr>
            </w:pPr>
            <w:r w:rsidRPr="008A0E3C">
              <w:rPr>
                <w:rFonts w:asciiTheme="majorBidi" w:hAnsiTheme="majorBidi" w:cstheme="majorBidi"/>
                <w:lang w:val="en-US"/>
              </w:rPr>
              <w:t>Global mobile person</w:t>
            </w:r>
            <w:r w:rsidR="00075241">
              <w:rPr>
                <w:rFonts w:asciiTheme="majorBidi" w:hAnsiTheme="majorBidi" w:cstheme="majorBidi"/>
                <w:lang w:val="en-US"/>
              </w:rPr>
              <w:t>al communications by Satellite –</w:t>
            </w:r>
            <w:r w:rsidRPr="008A0E3C">
              <w:rPr>
                <w:rFonts w:asciiTheme="majorBidi" w:hAnsiTheme="majorBidi" w:cstheme="majorBidi"/>
                <w:lang w:val="en-US"/>
              </w:rPr>
              <w:t xml:space="preserve"> Memorandum of understanding </w:t>
            </w:r>
          </w:p>
        </w:tc>
      </w:tr>
      <w:tr w:rsidR="008A0E3C" w:rsidRPr="00316657" w14:paraId="5346A22C" w14:textId="77777777" w:rsidTr="00075241">
        <w:tc>
          <w:tcPr>
            <w:tcW w:w="1594" w:type="dxa"/>
          </w:tcPr>
          <w:p w14:paraId="7AE27D9C" w14:textId="77777777" w:rsidR="008A0E3C" w:rsidRPr="00316657" w:rsidRDefault="008A0E3C" w:rsidP="00075241">
            <w:pPr>
              <w:tabs>
                <w:tab w:val="clear" w:pos="1191"/>
                <w:tab w:val="left" w:pos="1060"/>
              </w:tabs>
              <w:rPr>
                <w:rFonts w:asciiTheme="majorBidi" w:hAnsiTheme="majorBidi" w:cstheme="majorBidi"/>
              </w:rPr>
            </w:pPr>
            <w:r w:rsidRPr="00316657">
              <w:rPr>
                <w:rFonts w:asciiTheme="majorBidi" w:hAnsiTheme="majorBidi" w:cstheme="majorBidi"/>
              </w:rPr>
              <w:t>GoS</w:t>
            </w:r>
          </w:p>
        </w:tc>
        <w:tc>
          <w:tcPr>
            <w:tcW w:w="7925" w:type="dxa"/>
          </w:tcPr>
          <w:p w14:paraId="5DF9CD52" w14:textId="77777777" w:rsidR="008A0E3C" w:rsidRPr="00316657" w:rsidRDefault="008A0E3C" w:rsidP="006C7775">
            <w:pPr>
              <w:rPr>
                <w:rFonts w:asciiTheme="majorBidi" w:hAnsiTheme="majorBidi" w:cstheme="majorBidi"/>
              </w:rPr>
            </w:pPr>
            <w:r w:rsidRPr="00316657">
              <w:rPr>
                <w:rFonts w:asciiTheme="majorBidi" w:hAnsiTheme="majorBidi" w:cstheme="majorBidi"/>
              </w:rPr>
              <w:t xml:space="preserve">Grade of service </w:t>
            </w:r>
          </w:p>
        </w:tc>
      </w:tr>
      <w:tr w:rsidR="008A0E3C" w:rsidRPr="00316657" w14:paraId="39AE41C0" w14:textId="77777777" w:rsidTr="00075241">
        <w:tc>
          <w:tcPr>
            <w:tcW w:w="1594" w:type="dxa"/>
          </w:tcPr>
          <w:p w14:paraId="57C85497" w14:textId="77777777" w:rsidR="008A0E3C" w:rsidRPr="00316657" w:rsidRDefault="008A0E3C" w:rsidP="00075241">
            <w:pPr>
              <w:tabs>
                <w:tab w:val="clear" w:pos="1191"/>
                <w:tab w:val="left" w:pos="1060"/>
              </w:tabs>
              <w:rPr>
                <w:rFonts w:asciiTheme="majorBidi" w:hAnsiTheme="majorBidi" w:cstheme="majorBidi"/>
              </w:rPr>
            </w:pPr>
            <w:r w:rsidRPr="00316657">
              <w:rPr>
                <w:rFonts w:asciiTheme="majorBidi" w:hAnsiTheme="majorBidi" w:cstheme="majorBidi"/>
              </w:rPr>
              <w:t>GPS</w:t>
            </w:r>
          </w:p>
        </w:tc>
        <w:tc>
          <w:tcPr>
            <w:tcW w:w="7925" w:type="dxa"/>
          </w:tcPr>
          <w:p w14:paraId="3B620032" w14:textId="77777777" w:rsidR="008A0E3C" w:rsidRPr="00316657" w:rsidRDefault="008A0E3C" w:rsidP="006C7775">
            <w:pPr>
              <w:rPr>
                <w:rFonts w:asciiTheme="majorBidi" w:hAnsiTheme="majorBidi" w:cstheme="majorBidi"/>
              </w:rPr>
            </w:pPr>
            <w:r w:rsidRPr="00316657">
              <w:rPr>
                <w:rFonts w:asciiTheme="majorBidi" w:hAnsiTheme="majorBidi" w:cstheme="majorBidi"/>
              </w:rPr>
              <w:t>Global positioning system</w:t>
            </w:r>
          </w:p>
        </w:tc>
      </w:tr>
      <w:tr w:rsidR="008A0E3C" w:rsidRPr="00723603" w14:paraId="6C9FAF65" w14:textId="77777777" w:rsidTr="00075241">
        <w:tc>
          <w:tcPr>
            <w:tcW w:w="1594" w:type="dxa"/>
          </w:tcPr>
          <w:p w14:paraId="6D1D3671" w14:textId="77777777" w:rsidR="008A0E3C" w:rsidRPr="00316657" w:rsidRDefault="008A0E3C" w:rsidP="00075241">
            <w:pPr>
              <w:tabs>
                <w:tab w:val="clear" w:pos="1191"/>
                <w:tab w:val="left" w:pos="1060"/>
              </w:tabs>
              <w:rPr>
                <w:rFonts w:asciiTheme="majorBidi" w:hAnsiTheme="majorBidi" w:cstheme="majorBidi"/>
              </w:rPr>
            </w:pPr>
            <w:r w:rsidRPr="00316657">
              <w:rPr>
                <w:rFonts w:asciiTheme="majorBidi" w:hAnsiTheme="majorBidi" w:cstheme="majorBidi"/>
              </w:rPr>
              <w:t>GSM</w:t>
            </w:r>
          </w:p>
        </w:tc>
        <w:tc>
          <w:tcPr>
            <w:tcW w:w="7925" w:type="dxa"/>
          </w:tcPr>
          <w:p w14:paraId="14BE8923" w14:textId="77777777" w:rsidR="008A0E3C" w:rsidRPr="008A0E3C" w:rsidRDefault="008A0E3C" w:rsidP="006C7775">
            <w:pPr>
              <w:rPr>
                <w:rFonts w:asciiTheme="majorBidi" w:hAnsiTheme="majorBidi" w:cstheme="majorBidi"/>
                <w:lang w:val="en-US"/>
              </w:rPr>
            </w:pPr>
            <w:r w:rsidRPr="008A0E3C">
              <w:rPr>
                <w:rFonts w:asciiTheme="majorBidi" w:hAnsiTheme="majorBidi" w:cstheme="majorBidi"/>
                <w:lang w:val="en-US"/>
              </w:rPr>
              <w:t>Global system for mobile communications</w:t>
            </w:r>
          </w:p>
        </w:tc>
      </w:tr>
      <w:tr w:rsidR="008A0E3C" w:rsidRPr="00316657" w14:paraId="2ED24236" w14:textId="77777777" w:rsidTr="00075241">
        <w:tc>
          <w:tcPr>
            <w:tcW w:w="1594" w:type="dxa"/>
          </w:tcPr>
          <w:p w14:paraId="4518B1EC" w14:textId="77777777" w:rsidR="008A0E3C" w:rsidRPr="00316657" w:rsidRDefault="008A0E3C" w:rsidP="00075241">
            <w:pPr>
              <w:tabs>
                <w:tab w:val="clear" w:pos="1191"/>
                <w:tab w:val="left" w:pos="1060"/>
              </w:tabs>
              <w:rPr>
                <w:rFonts w:asciiTheme="majorBidi" w:hAnsiTheme="majorBidi" w:cstheme="majorBidi"/>
              </w:rPr>
            </w:pPr>
            <w:r w:rsidRPr="00316657">
              <w:rPr>
                <w:rFonts w:asciiTheme="majorBidi" w:hAnsiTheme="majorBidi" w:cstheme="majorBidi"/>
              </w:rPr>
              <w:t>HD</w:t>
            </w:r>
          </w:p>
        </w:tc>
        <w:tc>
          <w:tcPr>
            <w:tcW w:w="7925" w:type="dxa"/>
          </w:tcPr>
          <w:p w14:paraId="5F6E8ADE" w14:textId="77777777" w:rsidR="008A0E3C" w:rsidRPr="00316657" w:rsidRDefault="008A0E3C" w:rsidP="006C7775">
            <w:pPr>
              <w:rPr>
                <w:rFonts w:asciiTheme="majorBidi" w:hAnsiTheme="majorBidi" w:cstheme="majorBidi"/>
                <w:lang w:eastAsia="zh-CN"/>
              </w:rPr>
            </w:pPr>
            <w:r w:rsidRPr="00316657">
              <w:rPr>
                <w:rFonts w:asciiTheme="majorBidi" w:hAnsiTheme="majorBidi" w:cstheme="majorBidi"/>
                <w:lang w:eastAsia="zh-CN"/>
              </w:rPr>
              <w:t>High definition</w:t>
            </w:r>
          </w:p>
        </w:tc>
      </w:tr>
      <w:tr w:rsidR="008A0E3C" w:rsidRPr="00316657" w14:paraId="518C5AB4" w14:textId="77777777" w:rsidTr="00075241">
        <w:tc>
          <w:tcPr>
            <w:tcW w:w="1594" w:type="dxa"/>
          </w:tcPr>
          <w:p w14:paraId="5342EA1B" w14:textId="77777777" w:rsidR="008A0E3C" w:rsidRPr="00316657" w:rsidRDefault="008A0E3C" w:rsidP="00075241">
            <w:pPr>
              <w:tabs>
                <w:tab w:val="clear" w:pos="1191"/>
                <w:tab w:val="left" w:pos="1060"/>
              </w:tabs>
              <w:rPr>
                <w:rFonts w:asciiTheme="majorBidi" w:hAnsiTheme="majorBidi" w:cstheme="majorBidi"/>
              </w:rPr>
            </w:pPr>
            <w:r w:rsidRPr="00316657">
              <w:rPr>
                <w:rFonts w:asciiTheme="majorBidi" w:hAnsiTheme="majorBidi" w:cstheme="majorBidi"/>
              </w:rPr>
              <w:t>HF</w:t>
            </w:r>
          </w:p>
        </w:tc>
        <w:tc>
          <w:tcPr>
            <w:tcW w:w="7925" w:type="dxa"/>
          </w:tcPr>
          <w:p w14:paraId="491BFB81" w14:textId="77777777" w:rsidR="008A0E3C" w:rsidRPr="00316657" w:rsidRDefault="008A0E3C" w:rsidP="006C7775">
            <w:pPr>
              <w:rPr>
                <w:rFonts w:asciiTheme="majorBidi" w:hAnsiTheme="majorBidi" w:cstheme="majorBidi"/>
                <w:lang w:eastAsia="zh-CN"/>
              </w:rPr>
            </w:pPr>
            <w:r w:rsidRPr="00316657">
              <w:rPr>
                <w:rFonts w:asciiTheme="majorBidi" w:hAnsiTheme="majorBidi" w:cstheme="majorBidi"/>
                <w:lang w:eastAsia="zh-CN"/>
              </w:rPr>
              <w:t>High frequency</w:t>
            </w:r>
          </w:p>
        </w:tc>
      </w:tr>
      <w:tr w:rsidR="008A0E3C" w:rsidRPr="00316657" w14:paraId="3E8F2801" w14:textId="77777777" w:rsidTr="00075241">
        <w:tc>
          <w:tcPr>
            <w:tcW w:w="1594" w:type="dxa"/>
          </w:tcPr>
          <w:p w14:paraId="1080993D" w14:textId="77777777" w:rsidR="008A0E3C" w:rsidRPr="00316657" w:rsidRDefault="008A0E3C" w:rsidP="00075241">
            <w:pPr>
              <w:tabs>
                <w:tab w:val="clear" w:pos="1191"/>
                <w:tab w:val="left" w:pos="1060"/>
              </w:tabs>
              <w:rPr>
                <w:rFonts w:asciiTheme="majorBidi" w:hAnsiTheme="majorBidi" w:cstheme="majorBidi"/>
              </w:rPr>
            </w:pPr>
            <w:r w:rsidRPr="00316657">
              <w:rPr>
                <w:rFonts w:asciiTheme="majorBidi" w:hAnsiTheme="majorBidi" w:cstheme="majorBidi"/>
              </w:rPr>
              <w:lastRenderedPageBreak/>
              <w:t>HPUE</w:t>
            </w:r>
          </w:p>
        </w:tc>
        <w:tc>
          <w:tcPr>
            <w:tcW w:w="7925" w:type="dxa"/>
          </w:tcPr>
          <w:p w14:paraId="30837794" w14:textId="77777777" w:rsidR="008A0E3C" w:rsidRPr="00316657" w:rsidRDefault="008A0E3C" w:rsidP="006C7775">
            <w:pPr>
              <w:rPr>
                <w:rFonts w:asciiTheme="majorBidi" w:hAnsiTheme="majorBidi" w:cstheme="majorBidi"/>
                <w:lang w:eastAsia="zh-CN"/>
              </w:rPr>
            </w:pPr>
            <w:r w:rsidRPr="00316657">
              <w:rPr>
                <w:rFonts w:asciiTheme="majorBidi" w:hAnsiTheme="majorBidi" w:cstheme="majorBidi"/>
                <w:lang w:eastAsia="zh-CN"/>
              </w:rPr>
              <w:t>High power UE</w:t>
            </w:r>
          </w:p>
        </w:tc>
      </w:tr>
      <w:tr w:rsidR="008A0E3C" w:rsidRPr="00316657" w14:paraId="11F068A6" w14:textId="77777777" w:rsidTr="00075241">
        <w:tc>
          <w:tcPr>
            <w:tcW w:w="1594" w:type="dxa"/>
          </w:tcPr>
          <w:p w14:paraId="14FE93E5" w14:textId="77777777" w:rsidR="008A0E3C" w:rsidRPr="00316657" w:rsidRDefault="008A0E3C" w:rsidP="00075241">
            <w:pPr>
              <w:tabs>
                <w:tab w:val="clear" w:pos="1191"/>
                <w:tab w:val="left" w:pos="1060"/>
              </w:tabs>
              <w:rPr>
                <w:rFonts w:asciiTheme="majorBidi" w:hAnsiTheme="majorBidi" w:cstheme="majorBidi"/>
              </w:rPr>
            </w:pPr>
            <w:r w:rsidRPr="00316657">
              <w:rPr>
                <w:rFonts w:asciiTheme="majorBidi" w:hAnsiTheme="majorBidi" w:cstheme="majorBidi"/>
              </w:rPr>
              <w:t>IBS</w:t>
            </w:r>
          </w:p>
        </w:tc>
        <w:tc>
          <w:tcPr>
            <w:tcW w:w="7925" w:type="dxa"/>
          </w:tcPr>
          <w:p w14:paraId="057C7064" w14:textId="77777777" w:rsidR="008A0E3C" w:rsidRPr="00316657" w:rsidRDefault="008A0E3C" w:rsidP="006C7775">
            <w:pPr>
              <w:rPr>
                <w:rFonts w:asciiTheme="majorBidi" w:hAnsiTheme="majorBidi" w:cstheme="majorBidi"/>
                <w:lang w:eastAsia="zh-CN"/>
              </w:rPr>
            </w:pPr>
            <w:r w:rsidRPr="00316657">
              <w:rPr>
                <w:rFonts w:asciiTheme="majorBidi" w:hAnsiTheme="majorBidi" w:cstheme="majorBidi"/>
                <w:lang w:eastAsia="zh-CN"/>
              </w:rPr>
              <w:t>Isolated base station</w:t>
            </w:r>
          </w:p>
        </w:tc>
      </w:tr>
      <w:tr w:rsidR="008A0E3C" w:rsidRPr="00316657" w14:paraId="1EAF028D" w14:textId="77777777" w:rsidTr="00075241">
        <w:tc>
          <w:tcPr>
            <w:tcW w:w="1594" w:type="dxa"/>
          </w:tcPr>
          <w:p w14:paraId="4EEB643F" w14:textId="77777777" w:rsidR="008A0E3C" w:rsidRPr="00316657" w:rsidRDefault="008A0E3C" w:rsidP="00075241">
            <w:pPr>
              <w:tabs>
                <w:tab w:val="clear" w:pos="1191"/>
                <w:tab w:val="left" w:pos="1060"/>
              </w:tabs>
              <w:rPr>
                <w:rFonts w:asciiTheme="majorBidi" w:hAnsiTheme="majorBidi" w:cstheme="majorBidi"/>
              </w:rPr>
            </w:pPr>
            <w:r w:rsidRPr="00316657">
              <w:rPr>
                <w:rFonts w:asciiTheme="majorBidi" w:hAnsiTheme="majorBidi" w:cstheme="majorBidi"/>
              </w:rPr>
              <w:t>ID</w:t>
            </w:r>
          </w:p>
        </w:tc>
        <w:tc>
          <w:tcPr>
            <w:tcW w:w="7925" w:type="dxa"/>
          </w:tcPr>
          <w:p w14:paraId="3771AAB7" w14:textId="77777777" w:rsidR="008A0E3C" w:rsidRPr="00316657" w:rsidRDefault="008A0E3C" w:rsidP="006C7775">
            <w:pPr>
              <w:rPr>
                <w:rFonts w:asciiTheme="majorBidi" w:hAnsiTheme="majorBidi" w:cstheme="majorBidi"/>
                <w:lang w:eastAsia="zh-CN"/>
              </w:rPr>
            </w:pPr>
            <w:r w:rsidRPr="00316657">
              <w:rPr>
                <w:rFonts w:asciiTheme="majorBidi" w:hAnsiTheme="majorBidi" w:cstheme="majorBidi"/>
                <w:lang w:eastAsia="zh-CN"/>
              </w:rPr>
              <w:t>Identification</w:t>
            </w:r>
          </w:p>
        </w:tc>
      </w:tr>
      <w:tr w:rsidR="008A0E3C" w:rsidRPr="00316657" w14:paraId="63BA5596" w14:textId="77777777" w:rsidTr="00075241">
        <w:tc>
          <w:tcPr>
            <w:tcW w:w="1594" w:type="dxa"/>
          </w:tcPr>
          <w:p w14:paraId="3B01AD6B" w14:textId="77777777" w:rsidR="008A0E3C" w:rsidRPr="00316657" w:rsidRDefault="008A0E3C" w:rsidP="00075241">
            <w:pPr>
              <w:tabs>
                <w:tab w:val="clear" w:pos="1191"/>
                <w:tab w:val="left" w:pos="1060"/>
              </w:tabs>
              <w:rPr>
                <w:rFonts w:asciiTheme="majorBidi" w:hAnsiTheme="majorBidi" w:cstheme="majorBidi"/>
              </w:rPr>
            </w:pPr>
            <w:r w:rsidRPr="00316657">
              <w:rPr>
                <w:rFonts w:asciiTheme="majorBidi" w:hAnsiTheme="majorBidi" w:cstheme="majorBidi"/>
              </w:rPr>
              <w:t>IMS</w:t>
            </w:r>
          </w:p>
        </w:tc>
        <w:tc>
          <w:tcPr>
            <w:tcW w:w="7925" w:type="dxa"/>
          </w:tcPr>
          <w:p w14:paraId="4A66C5AD" w14:textId="77777777" w:rsidR="008A0E3C" w:rsidRPr="00316657" w:rsidRDefault="008A0E3C" w:rsidP="006C7775">
            <w:pPr>
              <w:rPr>
                <w:rFonts w:asciiTheme="majorBidi" w:hAnsiTheme="majorBidi" w:cstheme="majorBidi"/>
                <w:lang w:eastAsia="zh-CN"/>
              </w:rPr>
            </w:pPr>
            <w:r w:rsidRPr="00316657">
              <w:rPr>
                <w:rFonts w:asciiTheme="majorBidi" w:hAnsiTheme="majorBidi" w:cstheme="majorBidi"/>
                <w:lang w:eastAsia="zh-CN"/>
              </w:rPr>
              <w:t xml:space="preserve">IP multimedia subsystem </w:t>
            </w:r>
          </w:p>
        </w:tc>
      </w:tr>
      <w:tr w:rsidR="008A0E3C" w:rsidRPr="00316657" w14:paraId="0709AC70" w14:textId="77777777" w:rsidTr="00075241">
        <w:tc>
          <w:tcPr>
            <w:tcW w:w="1594" w:type="dxa"/>
          </w:tcPr>
          <w:p w14:paraId="7E72503A" w14:textId="77777777" w:rsidR="008A0E3C" w:rsidRPr="00316657" w:rsidRDefault="008A0E3C" w:rsidP="00075241">
            <w:pPr>
              <w:tabs>
                <w:tab w:val="clear" w:pos="1191"/>
                <w:tab w:val="left" w:pos="1060"/>
              </w:tabs>
              <w:rPr>
                <w:rFonts w:asciiTheme="majorBidi" w:hAnsiTheme="majorBidi" w:cstheme="majorBidi"/>
              </w:rPr>
            </w:pPr>
            <w:r w:rsidRPr="00316657">
              <w:rPr>
                <w:rFonts w:asciiTheme="majorBidi" w:hAnsiTheme="majorBidi" w:cstheme="majorBidi"/>
              </w:rPr>
              <w:t>IMT</w:t>
            </w:r>
          </w:p>
        </w:tc>
        <w:tc>
          <w:tcPr>
            <w:tcW w:w="7925" w:type="dxa"/>
          </w:tcPr>
          <w:p w14:paraId="027CC120" w14:textId="77777777" w:rsidR="008A0E3C" w:rsidRPr="00316657" w:rsidRDefault="008A0E3C" w:rsidP="006C7775">
            <w:pPr>
              <w:rPr>
                <w:rFonts w:asciiTheme="majorBidi" w:hAnsiTheme="majorBidi" w:cstheme="majorBidi"/>
              </w:rPr>
            </w:pPr>
            <w:r w:rsidRPr="00316657">
              <w:rPr>
                <w:rFonts w:asciiTheme="majorBidi" w:hAnsiTheme="majorBidi" w:cstheme="majorBidi"/>
                <w:lang w:eastAsia="zh-CN"/>
              </w:rPr>
              <w:t xml:space="preserve">International mobile telecommunications </w:t>
            </w:r>
          </w:p>
        </w:tc>
      </w:tr>
      <w:tr w:rsidR="008A0E3C" w:rsidRPr="00316657" w14:paraId="2F2E00A3" w14:textId="77777777" w:rsidTr="00075241">
        <w:tc>
          <w:tcPr>
            <w:tcW w:w="1594" w:type="dxa"/>
          </w:tcPr>
          <w:p w14:paraId="192906EE" w14:textId="77777777" w:rsidR="008A0E3C" w:rsidRPr="00316657" w:rsidRDefault="008A0E3C" w:rsidP="00075241">
            <w:pPr>
              <w:tabs>
                <w:tab w:val="clear" w:pos="1191"/>
                <w:tab w:val="left" w:pos="1060"/>
              </w:tabs>
              <w:rPr>
                <w:rFonts w:asciiTheme="majorBidi" w:hAnsiTheme="majorBidi" w:cstheme="majorBidi"/>
              </w:rPr>
            </w:pPr>
            <w:r w:rsidRPr="00316657">
              <w:rPr>
                <w:rFonts w:asciiTheme="majorBidi" w:hAnsiTheme="majorBidi" w:cstheme="majorBidi"/>
              </w:rPr>
              <w:t>IP</w:t>
            </w:r>
          </w:p>
        </w:tc>
        <w:tc>
          <w:tcPr>
            <w:tcW w:w="7925" w:type="dxa"/>
          </w:tcPr>
          <w:p w14:paraId="55FB9272" w14:textId="77777777" w:rsidR="008A0E3C" w:rsidRPr="00316657" w:rsidRDefault="008A0E3C" w:rsidP="006C7775">
            <w:pPr>
              <w:rPr>
                <w:rFonts w:asciiTheme="majorBidi" w:hAnsiTheme="majorBidi" w:cstheme="majorBidi"/>
                <w:lang w:eastAsia="zh-CN"/>
              </w:rPr>
            </w:pPr>
            <w:r w:rsidRPr="00316657">
              <w:rPr>
                <w:rFonts w:asciiTheme="majorBidi" w:hAnsiTheme="majorBidi" w:cstheme="majorBidi"/>
                <w:lang w:eastAsia="zh-CN"/>
              </w:rPr>
              <w:t>Internet protocol</w:t>
            </w:r>
          </w:p>
        </w:tc>
      </w:tr>
      <w:tr w:rsidR="008A0E3C" w:rsidRPr="00316657" w14:paraId="771A88E5" w14:textId="77777777" w:rsidTr="00075241">
        <w:tc>
          <w:tcPr>
            <w:tcW w:w="1594" w:type="dxa"/>
          </w:tcPr>
          <w:p w14:paraId="12DB2783" w14:textId="77777777" w:rsidR="008A0E3C" w:rsidRPr="00316657" w:rsidRDefault="008A0E3C" w:rsidP="00075241">
            <w:pPr>
              <w:tabs>
                <w:tab w:val="clear" w:pos="1191"/>
                <w:tab w:val="left" w:pos="1060"/>
              </w:tabs>
              <w:rPr>
                <w:rFonts w:asciiTheme="majorBidi" w:hAnsiTheme="majorBidi" w:cstheme="majorBidi"/>
              </w:rPr>
            </w:pPr>
            <w:r w:rsidRPr="00316657">
              <w:rPr>
                <w:rFonts w:asciiTheme="majorBidi" w:hAnsiTheme="majorBidi" w:cstheme="majorBidi"/>
              </w:rPr>
              <w:t>LAES</w:t>
            </w:r>
          </w:p>
        </w:tc>
        <w:tc>
          <w:tcPr>
            <w:tcW w:w="7925" w:type="dxa"/>
          </w:tcPr>
          <w:p w14:paraId="7C878C33" w14:textId="77777777" w:rsidR="008A0E3C" w:rsidRPr="00316657" w:rsidRDefault="008A0E3C" w:rsidP="006C7775">
            <w:pPr>
              <w:rPr>
                <w:rFonts w:asciiTheme="majorBidi" w:hAnsiTheme="majorBidi" w:cstheme="majorBidi"/>
                <w:lang w:eastAsia="zh-CN"/>
              </w:rPr>
            </w:pPr>
            <w:r w:rsidRPr="00316657">
              <w:rPr>
                <w:rFonts w:asciiTheme="majorBidi" w:hAnsiTheme="majorBidi" w:cstheme="majorBidi"/>
                <w:lang w:eastAsia="zh-CN"/>
              </w:rPr>
              <w:t>Lawfully authorized electronic surveillance</w:t>
            </w:r>
          </w:p>
        </w:tc>
      </w:tr>
      <w:tr w:rsidR="008A0E3C" w:rsidRPr="00316657" w14:paraId="23E5DD3A" w14:textId="77777777" w:rsidTr="00075241">
        <w:tc>
          <w:tcPr>
            <w:tcW w:w="1594" w:type="dxa"/>
          </w:tcPr>
          <w:p w14:paraId="5002A982" w14:textId="77777777" w:rsidR="008A0E3C" w:rsidRPr="00316657" w:rsidRDefault="008A0E3C" w:rsidP="00075241">
            <w:pPr>
              <w:tabs>
                <w:tab w:val="clear" w:pos="1191"/>
                <w:tab w:val="left" w:pos="1060"/>
              </w:tabs>
              <w:rPr>
                <w:rFonts w:asciiTheme="majorBidi" w:hAnsiTheme="majorBidi" w:cstheme="majorBidi"/>
              </w:rPr>
            </w:pPr>
            <w:r w:rsidRPr="00316657">
              <w:rPr>
                <w:rFonts w:asciiTheme="majorBidi" w:hAnsiTheme="majorBidi" w:cstheme="majorBidi"/>
              </w:rPr>
              <w:t>LCS</w:t>
            </w:r>
          </w:p>
        </w:tc>
        <w:tc>
          <w:tcPr>
            <w:tcW w:w="7925" w:type="dxa"/>
          </w:tcPr>
          <w:p w14:paraId="112DC4DC" w14:textId="77777777" w:rsidR="008A0E3C" w:rsidRPr="00316657" w:rsidRDefault="008A0E3C" w:rsidP="006C7775">
            <w:pPr>
              <w:rPr>
                <w:rFonts w:asciiTheme="majorBidi" w:hAnsiTheme="majorBidi" w:cstheme="majorBidi"/>
                <w:lang w:eastAsia="zh-CN"/>
              </w:rPr>
            </w:pPr>
            <w:r w:rsidRPr="00316657">
              <w:rPr>
                <w:rFonts w:asciiTheme="majorBidi" w:hAnsiTheme="majorBidi" w:cstheme="majorBidi"/>
                <w:lang w:eastAsia="zh-CN"/>
              </w:rPr>
              <w:t>Localised communication services</w:t>
            </w:r>
          </w:p>
        </w:tc>
      </w:tr>
      <w:tr w:rsidR="008A0E3C" w:rsidRPr="00316657" w14:paraId="299F32B7" w14:textId="77777777" w:rsidTr="00075241">
        <w:tc>
          <w:tcPr>
            <w:tcW w:w="1594" w:type="dxa"/>
          </w:tcPr>
          <w:p w14:paraId="4464C17A" w14:textId="77777777" w:rsidR="008A0E3C" w:rsidRPr="00316657" w:rsidRDefault="008A0E3C" w:rsidP="00075241">
            <w:pPr>
              <w:tabs>
                <w:tab w:val="clear" w:pos="1191"/>
                <w:tab w:val="left" w:pos="1060"/>
              </w:tabs>
              <w:rPr>
                <w:rFonts w:asciiTheme="majorBidi" w:hAnsiTheme="majorBidi" w:cstheme="majorBidi"/>
              </w:rPr>
            </w:pPr>
            <w:r w:rsidRPr="00316657">
              <w:rPr>
                <w:rFonts w:asciiTheme="majorBidi" w:hAnsiTheme="majorBidi" w:cstheme="majorBidi"/>
              </w:rPr>
              <w:t>LEWP</w:t>
            </w:r>
          </w:p>
        </w:tc>
        <w:tc>
          <w:tcPr>
            <w:tcW w:w="7925" w:type="dxa"/>
          </w:tcPr>
          <w:p w14:paraId="685F4321" w14:textId="77777777" w:rsidR="008A0E3C" w:rsidRPr="00316657" w:rsidRDefault="008A0E3C" w:rsidP="006C7775">
            <w:pPr>
              <w:rPr>
                <w:rFonts w:asciiTheme="majorBidi" w:hAnsiTheme="majorBidi" w:cstheme="majorBidi"/>
                <w:lang w:eastAsia="zh-CN"/>
              </w:rPr>
            </w:pPr>
            <w:r w:rsidRPr="00316657">
              <w:rPr>
                <w:rFonts w:asciiTheme="majorBidi" w:hAnsiTheme="majorBidi" w:cstheme="majorBidi"/>
                <w:lang w:eastAsia="zh-CN"/>
              </w:rPr>
              <w:t>Law enforcement working party</w:t>
            </w:r>
          </w:p>
        </w:tc>
      </w:tr>
      <w:tr w:rsidR="008A0E3C" w:rsidRPr="00316657" w14:paraId="596CF4BA" w14:textId="77777777" w:rsidTr="00075241">
        <w:tc>
          <w:tcPr>
            <w:tcW w:w="1594" w:type="dxa"/>
          </w:tcPr>
          <w:p w14:paraId="5B695545" w14:textId="77777777" w:rsidR="008A0E3C" w:rsidRPr="00316657" w:rsidRDefault="008A0E3C" w:rsidP="00075241">
            <w:pPr>
              <w:tabs>
                <w:tab w:val="clear" w:pos="1191"/>
                <w:tab w:val="left" w:pos="1060"/>
              </w:tabs>
              <w:rPr>
                <w:rFonts w:asciiTheme="majorBidi" w:hAnsiTheme="majorBidi" w:cstheme="majorBidi"/>
              </w:rPr>
            </w:pPr>
            <w:r w:rsidRPr="00316657">
              <w:rPr>
                <w:rFonts w:asciiTheme="majorBidi" w:hAnsiTheme="majorBidi" w:cstheme="majorBidi"/>
              </w:rPr>
              <w:t>LMR</w:t>
            </w:r>
          </w:p>
        </w:tc>
        <w:tc>
          <w:tcPr>
            <w:tcW w:w="7925" w:type="dxa"/>
          </w:tcPr>
          <w:p w14:paraId="72F91A25" w14:textId="77777777" w:rsidR="008A0E3C" w:rsidRPr="00316657" w:rsidRDefault="008A0E3C" w:rsidP="006C7775">
            <w:pPr>
              <w:rPr>
                <w:rFonts w:asciiTheme="majorBidi" w:hAnsiTheme="majorBidi" w:cstheme="majorBidi"/>
                <w:lang w:eastAsia="zh-CN"/>
              </w:rPr>
            </w:pPr>
            <w:r w:rsidRPr="00316657">
              <w:rPr>
                <w:rFonts w:asciiTheme="majorBidi" w:hAnsiTheme="majorBidi" w:cstheme="majorBidi"/>
                <w:lang w:eastAsia="zh-CN"/>
              </w:rPr>
              <w:t>Land mobile radio</w:t>
            </w:r>
          </w:p>
        </w:tc>
      </w:tr>
      <w:tr w:rsidR="008A0E3C" w:rsidRPr="00316657" w14:paraId="7DFCCFB1" w14:textId="77777777" w:rsidTr="00075241">
        <w:tc>
          <w:tcPr>
            <w:tcW w:w="1594" w:type="dxa"/>
          </w:tcPr>
          <w:p w14:paraId="43F56401" w14:textId="77777777" w:rsidR="008A0E3C" w:rsidRPr="00316657" w:rsidRDefault="008A0E3C" w:rsidP="00075241">
            <w:pPr>
              <w:tabs>
                <w:tab w:val="clear" w:pos="1191"/>
                <w:tab w:val="left" w:pos="1060"/>
              </w:tabs>
              <w:rPr>
                <w:rFonts w:asciiTheme="majorBidi" w:hAnsiTheme="majorBidi" w:cstheme="majorBidi"/>
              </w:rPr>
            </w:pPr>
            <w:r w:rsidRPr="00316657">
              <w:rPr>
                <w:rFonts w:asciiTheme="majorBidi" w:hAnsiTheme="majorBidi" w:cstheme="majorBidi"/>
              </w:rPr>
              <w:t>LPR</w:t>
            </w:r>
          </w:p>
        </w:tc>
        <w:tc>
          <w:tcPr>
            <w:tcW w:w="7925" w:type="dxa"/>
          </w:tcPr>
          <w:p w14:paraId="380A4B70" w14:textId="77777777" w:rsidR="008A0E3C" w:rsidRPr="00316657" w:rsidRDefault="008A0E3C" w:rsidP="006C7775">
            <w:pPr>
              <w:rPr>
                <w:rFonts w:asciiTheme="majorBidi" w:hAnsiTheme="majorBidi" w:cstheme="majorBidi"/>
                <w:lang w:eastAsia="zh-CN"/>
              </w:rPr>
            </w:pPr>
            <w:r w:rsidRPr="00316657">
              <w:rPr>
                <w:rFonts w:asciiTheme="majorBidi" w:hAnsiTheme="majorBidi" w:cstheme="majorBidi"/>
                <w:lang w:eastAsia="zh-CN"/>
              </w:rPr>
              <w:t>License plate recognition</w:t>
            </w:r>
          </w:p>
        </w:tc>
      </w:tr>
      <w:tr w:rsidR="008A0E3C" w:rsidRPr="00316657" w14:paraId="01A18AFC" w14:textId="77777777" w:rsidTr="00075241">
        <w:tc>
          <w:tcPr>
            <w:tcW w:w="1594" w:type="dxa"/>
          </w:tcPr>
          <w:p w14:paraId="66B8A87E" w14:textId="77777777" w:rsidR="008A0E3C" w:rsidRPr="00316657" w:rsidRDefault="008A0E3C" w:rsidP="00075241">
            <w:pPr>
              <w:tabs>
                <w:tab w:val="clear" w:pos="1191"/>
                <w:tab w:val="left" w:pos="1060"/>
              </w:tabs>
              <w:rPr>
                <w:rFonts w:asciiTheme="majorBidi" w:hAnsiTheme="majorBidi" w:cstheme="majorBidi"/>
              </w:rPr>
            </w:pPr>
            <w:r w:rsidRPr="00316657">
              <w:rPr>
                <w:rFonts w:asciiTheme="majorBidi" w:hAnsiTheme="majorBidi" w:cstheme="majorBidi"/>
              </w:rPr>
              <w:t>LTE</w:t>
            </w:r>
          </w:p>
        </w:tc>
        <w:tc>
          <w:tcPr>
            <w:tcW w:w="7925" w:type="dxa"/>
          </w:tcPr>
          <w:p w14:paraId="5524D8E4" w14:textId="77777777" w:rsidR="008A0E3C" w:rsidRPr="00316657" w:rsidRDefault="008A0E3C" w:rsidP="006C7775">
            <w:pPr>
              <w:rPr>
                <w:rFonts w:asciiTheme="majorBidi" w:hAnsiTheme="majorBidi" w:cstheme="majorBidi"/>
                <w:lang w:eastAsia="zh-CN"/>
              </w:rPr>
            </w:pPr>
            <w:r w:rsidRPr="00316657">
              <w:rPr>
                <w:rFonts w:asciiTheme="majorBidi" w:hAnsiTheme="majorBidi" w:cstheme="majorBidi"/>
                <w:lang w:eastAsia="zh-CN"/>
              </w:rPr>
              <w:t xml:space="preserve">Long term evolution </w:t>
            </w:r>
          </w:p>
        </w:tc>
      </w:tr>
      <w:tr w:rsidR="008A0E3C" w:rsidRPr="00723603" w14:paraId="429B252C" w14:textId="77777777" w:rsidTr="00075241">
        <w:tc>
          <w:tcPr>
            <w:tcW w:w="1594" w:type="dxa"/>
          </w:tcPr>
          <w:p w14:paraId="2D5D8518" w14:textId="77777777" w:rsidR="008A0E3C" w:rsidRPr="00316657" w:rsidRDefault="008A0E3C" w:rsidP="00075241">
            <w:pPr>
              <w:tabs>
                <w:tab w:val="clear" w:pos="1191"/>
                <w:tab w:val="left" w:pos="1060"/>
              </w:tabs>
              <w:rPr>
                <w:rFonts w:asciiTheme="majorBidi" w:hAnsiTheme="majorBidi" w:cstheme="majorBidi"/>
              </w:rPr>
            </w:pPr>
            <w:r w:rsidRPr="00316657">
              <w:rPr>
                <w:rFonts w:asciiTheme="majorBidi" w:hAnsiTheme="majorBidi" w:cstheme="majorBidi"/>
              </w:rPr>
              <w:t>MABAS</w:t>
            </w:r>
          </w:p>
        </w:tc>
        <w:tc>
          <w:tcPr>
            <w:tcW w:w="7925" w:type="dxa"/>
          </w:tcPr>
          <w:p w14:paraId="77C7AF40" w14:textId="77777777" w:rsidR="008A0E3C" w:rsidRPr="008A0E3C" w:rsidRDefault="008A0E3C" w:rsidP="006C7775">
            <w:pPr>
              <w:rPr>
                <w:rFonts w:asciiTheme="majorBidi" w:hAnsiTheme="majorBidi" w:cstheme="majorBidi"/>
                <w:lang w:val="en-US"/>
              </w:rPr>
            </w:pPr>
            <w:r w:rsidRPr="008A0E3C">
              <w:rPr>
                <w:rFonts w:asciiTheme="majorBidi" w:hAnsiTheme="majorBidi" w:cstheme="majorBidi"/>
                <w:lang w:val="en-US"/>
              </w:rPr>
              <w:t>Multi-agency box alarm system</w:t>
            </w:r>
          </w:p>
        </w:tc>
      </w:tr>
      <w:tr w:rsidR="008A0E3C" w:rsidRPr="00723603" w14:paraId="46E13868" w14:textId="77777777" w:rsidTr="00075241">
        <w:tc>
          <w:tcPr>
            <w:tcW w:w="1594" w:type="dxa"/>
          </w:tcPr>
          <w:p w14:paraId="54EDCF0B" w14:textId="77777777" w:rsidR="008A0E3C" w:rsidRPr="00316657" w:rsidRDefault="008A0E3C" w:rsidP="00075241">
            <w:pPr>
              <w:tabs>
                <w:tab w:val="clear" w:pos="1191"/>
                <w:tab w:val="left" w:pos="1060"/>
              </w:tabs>
              <w:rPr>
                <w:rFonts w:asciiTheme="majorBidi" w:hAnsiTheme="majorBidi" w:cstheme="majorBidi"/>
              </w:rPr>
            </w:pPr>
            <w:r w:rsidRPr="00316657">
              <w:rPr>
                <w:rFonts w:asciiTheme="majorBidi" w:hAnsiTheme="majorBidi" w:cstheme="majorBidi"/>
              </w:rPr>
              <w:t>MBSFN</w:t>
            </w:r>
          </w:p>
        </w:tc>
        <w:tc>
          <w:tcPr>
            <w:tcW w:w="7925" w:type="dxa"/>
          </w:tcPr>
          <w:p w14:paraId="422CAC77" w14:textId="77777777" w:rsidR="008A0E3C" w:rsidRPr="008A0E3C" w:rsidRDefault="008A0E3C" w:rsidP="006C7775">
            <w:pPr>
              <w:rPr>
                <w:rFonts w:asciiTheme="majorBidi" w:hAnsiTheme="majorBidi" w:cstheme="majorBidi"/>
                <w:lang w:val="en-US"/>
              </w:rPr>
            </w:pPr>
            <w:r w:rsidRPr="008A0E3C">
              <w:rPr>
                <w:rFonts w:asciiTheme="majorBidi" w:hAnsiTheme="majorBidi" w:cstheme="majorBidi"/>
                <w:lang w:val="en-US"/>
              </w:rPr>
              <w:t>Multicast-broadcast single frequency network</w:t>
            </w:r>
          </w:p>
        </w:tc>
      </w:tr>
      <w:tr w:rsidR="008A0E3C" w:rsidRPr="00316657" w14:paraId="451EE70B" w14:textId="77777777" w:rsidTr="00075241">
        <w:tc>
          <w:tcPr>
            <w:tcW w:w="1594" w:type="dxa"/>
          </w:tcPr>
          <w:p w14:paraId="493DCC31" w14:textId="77777777" w:rsidR="008A0E3C" w:rsidRPr="00316657" w:rsidRDefault="008A0E3C" w:rsidP="00075241">
            <w:pPr>
              <w:tabs>
                <w:tab w:val="clear" w:pos="1191"/>
                <w:tab w:val="left" w:pos="1060"/>
              </w:tabs>
              <w:rPr>
                <w:rFonts w:asciiTheme="majorBidi" w:hAnsiTheme="majorBidi" w:cstheme="majorBidi"/>
              </w:rPr>
            </w:pPr>
            <w:r w:rsidRPr="00316657">
              <w:rPr>
                <w:rFonts w:asciiTheme="majorBidi" w:hAnsiTheme="majorBidi" w:cstheme="majorBidi"/>
              </w:rPr>
              <w:t>MIMO</w:t>
            </w:r>
          </w:p>
        </w:tc>
        <w:tc>
          <w:tcPr>
            <w:tcW w:w="7925" w:type="dxa"/>
          </w:tcPr>
          <w:p w14:paraId="62CF488B" w14:textId="77777777" w:rsidR="008A0E3C" w:rsidRPr="00316657" w:rsidRDefault="008A0E3C" w:rsidP="006C7775">
            <w:pPr>
              <w:rPr>
                <w:rFonts w:asciiTheme="majorBidi" w:hAnsiTheme="majorBidi" w:cstheme="majorBidi"/>
              </w:rPr>
            </w:pPr>
            <w:r w:rsidRPr="00316657">
              <w:rPr>
                <w:rFonts w:asciiTheme="majorBidi" w:hAnsiTheme="majorBidi" w:cstheme="majorBidi"/>
              </w:rPr>
              <w:t>Multiple input multiple output</w:t>
            </w:r>
          </w:p>
        </w:tc>
      </w:tr>
      <w:tr w:rsidR="008A0E3C" w:rsidRPr="00316657" w14:paraId="5796787F" w14:textId="77777777" w:rsidTr="00075241">
        <w:tc>
          <w:tcPr>
            <w:tcW w:w="1594" w:type="dxa"/>
          </w:tcPr>
          <w:p w14:paraId="4D927613" w14:textId="77777777" w:rsidR="008A0E3C" w:rsidRPr="00316657" w:rsidRDefault="008A0E3C" w:rsidP="00075241">
            <w:pPr>
              <w:tabs>
                <w:tab w:val="clear" w:pos="1191"/>
                <w:tab w:val="left" w:pos="1060"/>
              </w:tabs>
              <w:rPr>
                <w:rFonts w:asciiTheme="majorBidi" w:hAnsiTheme="majorBidi" w:cstheme="majorBidi"/>
              </w:rPr>
            </w:pPr>
            <w:r w:rsidRPr="00316657">
              <w:rPr>
                <w:rFonts w:asciiTheme="majorBidi" w:hAnsiTheme="majorBidi" w:cstheme="majorBidi"/>
              </w:rPr>
              <w:t>MM</w:t>
            </w:r>
          </w:p>
        </w:tc>
        <w:tc>
          <w:tcPr>
            <w:tcW w:w="7925" w:type="dxa"/>
          </w:tcPr>
          <w:p w14:paraId="06C89205" w14:textId="77777777" w:rsidR="008A0E3C" w:rsidRPr="00316657" w:rsidRDefault="008A0E3C" w:rsidP="006C7775">
            <w:pPr>
              <w:rPr>
                <w:rFonts w:asciiTheme="majorBidi" w:hAnsiTheme="majorBidi" w:cstheme="majorBidi"/>
              </w:rPr>
            </w:pPr>
            <w:r w:rsidRPr="00316657">
              <w:rPr>
                <w:rFonts w:asciiTheme="majorBidi" w:hAnsiTheme="majorBidi" w:cstheme="majorBidi"/>
              </w:rPr>
              <w:t>Multimedia</w:t>
            </w:r>
          </w:p>
        </w:tc>
      </w:tr>
      <w:tr w:rsidR="008A0E3C" w:rsidRPr="00316657" w14:paraId="13BD3917" w14:textId="77777777" w:rsidTr="00075241">
        <w:tc>
          <w:tcPr>
            <w:tcW w:w="1594" w:type="dxa"/>
          </w:tcPr>
          <w:p w14:paraId="42998032" w14:textId="77777777" w:rsidR="008A0E3C" w:rsidRPr="00316657" w:rsidRDefault="008A0E3C" w:rsidP="00075241">
            <w:pPr>
              <w:tabs>
                <w:tab w:val="clear" w:pos="1191"/>
                <w:tab w:val="left" w:pos="1060"/>
              </w:tabs>
              <w:rPr>
                <w:rFonts w:asciiTheme="majorBidi" w:hAnsiTheme="majorBidi" w:cstheme="majorBidi"/>
              </w:rPr>
            </w:pPr>
            <w:r w:rsidRPr="00316657">
              <w:rPr>
                <w:rFonts w:asciiTheme="majorBidi" w:hAnsiTheme="majorBidi" w:cstheme="majorBidi"/>
              </w:rPr>
              <w:t>MMES</w:t>
            </w:r>
          </w:p>
        </w:tc>
        <w:tc>
          <w:tcPr>
            <w:tcW w:w="7925" w:type="dxa"/>
          </w:tcPr>
          <w:p w14:paraId="15D7D2C3" w14:textId="77777777" w:rsidR="008A0E3C" w:rsidRPr="00316657" w:rsidRDefault="008A0E3C" w:rsidP="006C7775">
            <w:pPr>
              <w:rPr>
                <w:rFonts w:asciiTheme="majorBidi" w:hAnsiTheme="majorBidi" w:cstheme="majorBidi"/>
              </w:rPr>
            </w:pPr>
            <w:r w:rsidRPr="00316657">
              <w:rPr>
                <w:rFonts w:asciiTheme="majorBidi" w:hAnsiTheme="majorBidi" w:cstheme="majorBidi"/>
              </w:rPr>
              <w:t>Multimedia emergency services</w:t>
            </w:r>
          </w:p>
        </w:tc>
      </w:tr>
      <w:tr w:rsidR="008A0E3C" w:rsidRPr="00316657" w14:paraId="16192AB0" w14:textId="77777777" w:rsidTr="00075241">
        <w:tc>
          <w:tcPr>
            <w:tcW w:w="1594" w:type="dxa"/>
          </w:tcPr>
          <w:p w14:paraId="5D43EE50" w14:textId="77777777" w:rsidR="008A0E3C" w:rsidRPr="00316657" w:rsidRDefault="008A0E3C" w:rsidP="00075241">
            <w:pPr>
              <w:tabs>
                <w:tab w:val="clear" w:pos="1191"/>
                <w:tab w:val="left" w:pos="1060"/>
              </w:tabs>
              <w:rPr>
                <w:rFonts w:asciiTheme="majorBidi" w:hAnsiTheme="majorBidi" w:cstheme="majorBidi"/>
              </w:rPr>
            </w:pPr>
            <w:r w:rsidRPr="00316657">
              <w:rPr>
                <w:rFonts w:asciiTheme="majorBidi" w:hAnsiTheme="majorBidi" w:cstheme="majorBidi"/>
              </w:rPr>
              <w:t>MMS</w:t>
            </w:r>
          </w:p>
        </w:tc>
        <w:tc>
          <w:tcPr>
            <w:tcW w:w="7925" w:type="dxa"/>
          </w:tcPr>
          <w:p w14:paraId="121A4D6E" w14:textId="77777777" w:rsidR="008A0E3C" w:rsidRPr="00316657" w:rsidRDefault="008A0E3C" w:rsidP="006C7775">
            <w:pPr>
              <w:rPr>
                <w:rFonts w:asciiTheme="majorBidi" w:hAnsiTheme="majorBidi" w:cstheme="majorBidi"/>
              </w:rPr>
            </w:pPr>
            <w:r w:rsidRPr="00316657">
              <w:rPr>
                <w:rFonts w:asciiTheme="majorBidi" w:hAnsiTheme="majorBidi" w:cstheme="majorBidi"/>
              </w:rPr>
              <w:t>Multimedia messaging service</w:t>
            </w:r>
          </w:p>
        </w:tc>
      </w:tr>
      <w:tr w:rsidR="008A0E3C" w:rsidRPr="00723603" w14:paraId="6383EBDE" w14:textId="77777777" w:rsidTr="00075241">
        <w:tc>
          <w:tcPr>
            <w:tcW w:w="1594" w:type="dxa"/>
          </w:tcPr>
          <w:p w14:paraId="5E875E7A" w14:textId="77777777" w:rsidR="008A0E3C" w:rsidRPr="00316657" w:rsidRDefault="008A0E3C" w:rsidP="00075241">
            <w:pPr>
              <w:tabs>
                <w:tab w:val="clear" w:pos="1191"/>
                <w:tab w:val="left" w:pos="1060"/>
              </w:tabs>
              <w:rPr>
                <w:rFonts w:asciiTheme="majorBidi" w:hAnsiTheme="majorBidi" w:cstheme="majorBidi"/>
              </w:rPr>
            </w:pPr>
            <w:r w:rsidRPr="00316657">
              <w:rPr>
                <w:rFonts w:asciiTheme="majorBidi" w:hAnsiTheme="majorBidi" w:cstheme="majorBidi"/>
              </w:rPr>
              <w:t>MPSS</w:t>
            </w:r>
          </w:p>
        </w:tc>
        <w:tc>
          <w:tcPr>
            <w:tcW w:w="7925" w:type="dxa"/>
          </w:tcPr>
          <w:p w14:paraId="0A406589" w14:textId="77777777" w:rsidR="008A0E3C" w:rsidRPr="008A0E3C" w:rsidRDefault="008A0E3C" w:rsidP="006C7775">
            <w:pPr>
              <w:rPr>
                <w:rFonts w:asciiTheme="majorBidi" w:hAnsiTheme="majorBidi" w:cstheme="majorBidi"/>
                <w:lang w:val="en-US"/>
              </w:rPr>
            </w:pPr>
            <w:r w:rsidRPr="008A0E3C">
              <w:rPr>
                <w:rFonts w:asciiTheme="majorBidi" w:hAnsiTheme="majorBidi" w:cstheme="majorBidi"/>
                <w:lang w:val="en-US"/>
              </w:rPr>
              <w:t>Ministry of public safety and security of korea</w:t>
            </w:r>
          </w:p>
        </w:tc>
      </w:tr>
      <w:tr w:rsidR="008A0E3C" w:rsidRPr="00316657" w14:paraId="73C17FD0" w14:textId="77777777" w:rsidTr="00075241">
        <w:tc>
          <w:tcPr>
            <w:tcW w:w="1594" w:type="dxa"/>
          </w:tcPr>
          <w:p w14:paraId="56FC9F34" w14:textId="77777777" w:rsidR="008A0E3C" w:rsidRPr="00316657" w:rsidRDefault="008A0E3C" w:rsidP="00075241">
            <w:pPr>
              <w:tabs>
                <w:tab w:val="clear" w:pos="1191"/>
                <w:tab w:val="left" w:pos="1060"/>
              </w:tabs>
              <w:rPr>
                <w:rFonts w:asciiTheme="majorBidi" w:hAnsiTheme="majorBidi" w:cstheme="majorBidi"/>
              </w:rPr>
            </w:pPr>
            <w:r w:rsidRPr="00316657">
              <w:rPr>
                <w:rFonts w:asciiTheme="majorBidi" w:hAnsiTheme="majorBidi" w:cstheme="majorBidi"/>
              </w:rPr>
              <w:t>MS</w:t>
            </w:r>
          </w:p>
        </w:tc>
        <w:tc>
          <w:tcPr>
            <w:tcW w:w="7925" w:type="dxa"/>
          </w:tcPr>
          <w:p w14:paraId="34747BE3" w14:textId="77777777" w:rsidR="008A0E3C" w:rsidRPr="00316657" w:rsidRDefault="008A0E3C" w:rsidP="006C7775">
            <w:pPr>
              <w:rPr>
                <w:rFonts w:asciiTheme="majorBidi" w:hAnsiTheme="majorBidi" w:cstheme="majorBidi"/>
              </w:rPr>
            </w:pPr>
            <w:r w:rsidRPr="00316657">
              <w:rPr>
                <w:rFonts w:asciiTheme="majorBidi" w:hAnsiTheme="majorBidi" w:cstheme="majorBidi"/>
              </w:rPr>
              <w:t>Mobile station</w:t>
            </w:r>
          </w:p>
        </w:tc>
      </w:tr>
      <w:tr w:rsidR="008A0E3C" w:rsidRPr="00316657" w14:paraId="1D01495F" w14:textId="77777777" w:rsidTr="00075241">
        <w:tc>
          <w:tcPr>
            <w:tcW w:w="1594" w:type="dxa"/>
          </w:tcPr>
          <w:p w14:paraId="61515249" w14:textId="77777777" w:rsidR="008A0E3C" w:rsidRPr="00316657" w:rsidRDefault="008A0E3C" w:rsidP="00075241">
            <w:pPr>
              <w:tabs>
                <w:tab w:val="clear" w:pos="1191"/>
                <w:tab w:val="left" w:pos="1060"/>
              </w:tabs>
              <w:rPr>
                <w:rFonts w:asciiTheme="majorBidi" w:hAnsiTheme="majorBidi" w:cstheme="majorBidi"/>
              </w:rPr>
            </w:pPr>
            <w:r w:rsidRPr="00316657">
              <w:rPr>
                <w:rFonts w:asciiTheme="majorBidi" w:hAnsiTheme="majorBidi" w:cstheme="majorBidi"/>
              </w:rPr>
              <w:t>MSS</w:t>
            </w:r>
          </w:p>
        </w:tc>
        <w:tc>
          <w:tcPr>
            <w:tcW w:w="7925" w:type="dxa"/>
          </w:tcPr>
          <w:p w14:paraId="07CEA0F3" w14:textId="77777777" w:rsidR="008A0E3C" w:rsidRPr="00316657" w:rsidRDefault="008A0E3C" w:rsidP="006C7775">
            <w:pPr>
              <w:rPr>
                <w:rFonts w:asciiTheme="majorBidi" w:hAnsiTheme="majorBidi" w:cstheme="majorBidi"/>
              </w:rPr>
            </w:pPr>
            <w:r w:rsidRPr="00316657">
              <w:rPr>
                <w:rFonts w:asciiTheme="majorBidi" w:hAnsiTheme="majorBidi" w:cstheme="majorBidi"/>
              </w:rPr>
              <w:t>Mobile satellite service</w:t>
            </w:r>
          </w:p>
        </w:tc>
      </w:tr>
      <w:tr w:rsidR="008A0E3C" w:rsidRPr="00316657" w14:paraId="50B9C7CC" w14:textId="77777777" w:rsidTr="00075241">
        <w:tc>
          <w:tcPr>
            <w:tcW w:w="1594" w:type="dxa"/>
          </w:tcPr>
          <w:p w14:paraId="556872BD" w14:textId="77777777" w:rsidR="008A0E3C" w:rsidRPr="00316657" w:rsidRDefault="008A0E3C" w:rsidP="00075241">
            <w:pPr>
              <w:tabs>
                <w:tab w:val="clear" w:pos="1191"/>
                <w:tab w:val="left" w:pos="1060"/>
              </w:tabs>
              <w:rPr>
                <w:rFonts w:asciiTheme="majorBidi" w:hAnsiTheme="majorBidi" w:cstheme="majorBidi"/>
              </w:rPr>
            </w:pPr>
            <w:r w:rsidRPr="00316657">
              <w:rPr>
                <w:rFonts w:asciiTheme="majorBidi" w:hAnsiTheme="majorBidi" w:cstheme="majorBidi"/>
              </w:rPr>
              <w:t>MTTR</w:t>
            </w:r>
          </w:p>
        </w:tc>
        <w:tc>
          <w:tcPr>
            <w:tcW w:w="7925" w:type="dxa"/>
          </w:tcPr>
          <w:p w14:paraId="2306A377" w14:textId="77777777" w:rsidR="008A0E3C" w:rsidRPr="00316657" w:rsidRDefault="008A0E3C" w:rsidP="006C7775">
            <w:pPr>
              <w:rPr>
                <w:rFonts w:asciiTheme="majorBidi" w:hAnsiTheme="majorBidi" w:cstheme="majorBidi"/>
              </w:rPr>
            </w:pPr>
            <w:r w:rsidRPr="00316657">
              <w:rPr>
                <w:rFonts w:asciiTheme="majorBidi" w:hAnsiTheme="majorBidi" w:cstheme="majorBidi"/>
              </w:rPr>
              <w:t>Mean time to repair</w:t>
            </w:r>
          </w:p>
        </w:tc>
      </w:tr>
      <w:tr w:rsidR="008A0E3C" w:rsidRPr="00316657" w14:paraId="69F43809" w14:textId="77777777" w:rsidTr="00075241">
        <w:tc>
          <w:tcPr>
            <w:tcW w:w="1594" w:type="dxa"/>
          </w:tcPr>
          <w:p w14:paraId="0232C676" w14:textId="77777777" w:rsidR="008A0E3C" w:rsidRPr="00316657" w:rsidRDefault="008A0E3C" w:rsidP="00075241">
            <w:pPr>
              <w:tabs>
                <w:tab w:val="clear" w:pos="1191"/>
                <w:tab w:val="left" w:pos="1060"/>
              </w:tabs>
              <w:rPr>
                <w:rFonts w:asciiTheme="majorBidi" w:hAnsiTheme="majorBidi" w:cstheme="majorBidi"/>
              </w:rPr>
            </w:pPr>
            <w:r w:rsidRPr="00316657">
              <w:rPr>
                <w:rFonts w:asciiTheme="majorBidi" w:hAnsiTheme="majorBidi" w:cstheme="majorBidi"/>
              </w:rPr>
              <w:t>NB</w:t>
            </w:r>
          </w:p>
        </w:tc>
        <w:tc>
          <w:tcPr>
            <w:tcW w:w="7925" w:type="dxa"/>
          </w:tcPr>
          <w:p w14:paraId="70F45F2D" w14:textId="77777777" w:rsidR="008A0E3C" w:rsidRPr="00316657" w:rsidRDefault="008A0E3C" w:rsidP="006C7775">
            <w:pPr>
              <w:rPr>
                <w:rFonts w:asciiTheme="majorBidi" w:hAnsiTheme="majorBidi" w:cstheme="majorBidi"/>
              </w:rPr>
            </w:pPr>
            <w:r w:rsidRPr="00316657">
              <w:rPr>
                <w:rFonts w:asciiTheme="majorBidi" w:hAnsiTheme="majorBidi" w:cstheme="majorBidi"/>
              </w:rPr>
              <w:t>Narrowband</w:t>
            </w:r>
          </w:p>
        </w:tc>
      </w:tr>
      <w:tr w:rsidR="008A0E3C" w:rsidRPr="00723603" w14:paraId="683B47ED" w14:textId="77777777" w:rsidTr="00075241">
        <w:tc>
          <w:tcPr>
            <w:tcW w:w="1594" w:type="dxa"/>
          </w:tcPr>
          <w:p w14:paraId="59169765" w14:textId="77777777" w:rsidR="008A0E3C" w:rsidRPr="00316657" w:rsidRDefault="008A0E3C" w:rsidP="00075241">
            <w:pPr>
              <w:tabs>
                <w:tab w:val="clear" w:pos="1191"/>
                <w:tab w:val="left" w:pos="1060"/>
              </w:tabs>
              <w:rPr>
                <w:rFonts w:asciiTheme="majorBidi" w:hAnsiTheme="majorBidi" w:cstheme="majorBidi"/>
              </w:rPr>
            </w:pPr>
            <w:r w:rsidRPr="00316657">
              <w:rPr>
                <w:rFonts w:asciiTheme="majorBidi" w:hAnsiTheme="majorBidi" w:cstheme="majorBidi"/>
              </w:rPr>
              <w:t>NPSTC</w:t>
            </w:r>
          </w:p>
        </w:tc>
        <w:tc>
          <w:tcPr>
            <w:tcW w:w="7925" w:type="dxa"/>
          </w:tcPr>
          <w:p w14:paraId="52BAEDA2" w14:textId="77777777" w:rsidR="008A0E3C" w:rsidRPr="008A0E3C" w:rsidRDefault="008A0E3C" w:rsidP="006C7775">
            <w:pPr>
              <w:rPr>
                <w:rFonts w:asciiTheme="majorBidi" w:hAnsiTheme="majorBidi" w:cstheme="majorBidi"/>
                <w:lang w:val="en-US"/>
              </w:rPr>
            </w:pPr>
            <w:r w:rsidRPr="008A0E3C">
              <w:rPr>
                <w:rFonts w:asciiTheme="majorBidi" w:hAnsiTheme="majorBidi" w:cstheme="majorBidi"/>
                <w:lang w:val="en-US"/>
              </w:rPr>
              <w:t>National Public Safety Telecommunications Council</w:t>
            </w:r>
          </w:p>
        </w:tc>
      </w:tr>
      <w:tr w:rsidR="008A0E3C" w:rsidRPr="00316657" w14:paraId="6FEE2A95" w14:textId="77777777" w:rsidTr="00075241">
        <w:tc>
          <w:tcPr>
            <w:tcW w:w="1594" w:type="dxa"/>
          </w:tcPr>
          <w:p w14:paraId="45433467" w14:textId="77777777" w:rsidR="008A0E3C" w:rsidRPr="00316657" w:rsidRDefault="008A0E3C" w:rsidP="00075241">
            <w:pPr>
              <w:tabs>
                <w:tab w:val="clear" w:pos="1191"/>
                <w:tab w:val="left" w:pos="1060"/>
              </w:tabs>
              <w:rPr>
                <w:rFonts w:asciiTheme="majorBidi" w:hAnsiTheme="majorBidi" w:cstheme="majorBidi"/>
              </w:rPr>
            </w:pPr>
            <w:r w:rsidRPr="00316657">
              <w:rPr>
                <w:rFonts w:asciiTheme="majorBidi" w:hAnsiTheme="majorBidi" w:cstheme="majorBidi"/>
              </w:rPr>
              <w:t>NPSTC BBWG</w:t>
            </w:r>
          </w:p>
        </w:tc>
        <w:tc>
          <w:tcPr>
            <w:tcW w:w="7925" w:type="dxa"/>
          </w:tcPr>
          <w:p w14:paraId="3E3E1D13" w14:textId="77777777" w:rsidR="008A0E3C" w:rsidRPr="00316657" w:rsidRDefault="008A0E3C" w:rsidP="006C7775">
            <w:pPr>
              <w:rPr>
                <w:rFonts w:asciiTheme="majorBidi" w:hAnsiTheme="majorBidi" w:cstheme="majorBidi"/>
              </w:rPr>
            </w:pPr>
            <w:r w:rsidRPr="00316657">
              <w:rPr>
                <w:rFonts w:asciiTheme="majorBidi" w:hAnsiTheme="majorBidi" w:cstheme="majorBidi"/>
              </w:rPr>
              <w:t>NPSTC broadband working group</w:t>
            </w:r>
          </w:p>
        </w:tc>
      </w:tr>
      <w:tr w:rsidR="008A0E3C" w:rsidRPr="00316657" w14:paraId="56D9F7BF" w14:textId="77777777" w:rsidTr="00075241">
        <w:tc>
          <w:tcPr>
            <w:tcW w:w="1594" w:type="dxa"/>
          </w:tcPr>
          <w:p w14:paraId="1EE47750" w14:textId="77777777" w:rsidR="008A0E3C" w:rsidRPr="00316657" w:rsidRDefault="008A0E3C" w:rsidP="00075241">
            <w:pPr>
              <w:tabs>
                <w:tab w:val="clear" w:pos="1191"/>
                <w:tab w:val="left" w:pos="1060"/>
              </w:tabs>
              <w:rPr>
                <w:rFonts w:asciiTheme="majorBidi" w:hAnsiTheme="majorBidi" w:cstheme="majorBidi"/>
              </w:rPr>
            </w:pPr>
            <w:r w:rsidRPr="00316657">
              <w:rPr>
                <w:rFonts w:asciiTheme="majorBidi" w:hAnsiTheme="majorBidi" w:cstheme="majorBidi"/>
              </w:rPr>
              <w:t>OAM</w:t>
            </w:r>
          </w:p>
        </w:tc>
        <w:tc>
          <w:tcPr>
            <w:tcW w:w="7925" w:type="dxa"/>
          </w:tcPr>
          <w:p w14:paraId="3DC2022B" w14:textId="77777777" w:rsidR="008A0E3C" w:rsidRPr="00316657" w:rsidRDefault="008A0E3C" w:rsidP="006C7775">
            <w:pPr>
              <w:rPr>
                <w:rFonts w:asciiTheme="majorBidi" w:hAnsiTheme="majorBidi" w:cstheme="majorBidi"/>
              </w:rPr>
            </w:pPr>
            <w:r w:rsidRPr="00316657">
              <w:rPr>
                <w:rFonts w:asciiTheme="majorBidi" w:hAnsiTheme="majorBidi" w:cstheme="majorBidi"/>
              </w:rPr>
              <w:t>Operation administration and maintenance</w:t>
            </w:r>
          </w:p>
        </w:tc>
      </w:tr>
      <w:tr w:rsidR="008A0E3C" w:rsidRPr="00316657" w14:paraId="096831CE" w14:textId="77777777" w:rsidTr="00075241">
        <w:tc>
          <w:tcPr>
            <w:tcW w:w="1594" w:type="dxa"/>
          </w:tcPr>
          <w:p w14:paraId="03024936" w14:textId="77777777" w:rsidR="008A0E3C" w:rsidRPr="00316657" w:rsidRDefault="008A0E3C" w:rsidP="00075241">
            <w:pPr>
              <w:tabs>
                <w:tab w:val="clear" w:pos="1191"/>
                <w:tab w:val="left" w:pos="1060"/>
              </w:tabs>
              <w:rPr>
                <w:rFonts w:asciiTheme="majorBidi" w:hAnsiTheme="majorBidi" w:cstheme="majorBidi"/>
              </w:rPr>
            </w:pPr>
            <w:r w:rsidRPr="00316657">
              <w:rPr>
                <w:rFonts w:asciiTheme="majorBidi" w:hAnsiTheme="majorBidi" w:cstheme="majorBidi"/>
              </w:rPr>
              <w:t>OOBE</w:t>
            </w:r>
          </w:p>
        </w:tc>
        <w:tc>
          <w:tcPr>
            <w:tcW w:w="7925" w:type="dxa"/>
          </w:tcPr>
          <w:p w14:paraId="09BF4289" w14:textId="77777777" w:rsidR="008A0E3C" w:rsidRPr="00316657" w:rsidRDefault="008A0E3C" w:rsidP="006C7775">
            <w:pPr>
              <w:rPr>
                <w:rFonts w:asciiTheme="majorBidi" w:hAnsiTheme="majorBidi" w:cstheme="majorBidi"/>
              </w:rPr>
            </w:pPr>
            <w:r w:rsidRPr="00316657">
              <w:rPr>
                <w:rFonts w:asciiTheme="majorBidi" w:hAnsiTheme="majorBidi" w:cstheme="majorBidi"/>
              </w:rPr>
              <w:t>Out-of-band emissions</w:t>
            </w:r>
          </w:p>
        </w:tc>
      </w:tr>
      <w:tr w:rsidR="008A0E3C" w:rsidRPr="00316657" w14:paraId="5EAE43C9" w14:textId="77777777" w:rsidTr="00075241">
        <w:tc>
          <w:tcPr>
            <w:tcW w:w="1594" w:type="dxa"/>
          </w:tcPr>
          <w:p w14:paraId="7D4B607F" w14:textId="77777777" w:rsidR="008A0E3C" w:rsidRPr="00316657" w:rsidRDefault="008A0E3C" w:rsidP="00075241">
            <w:pPr>
              <w:tabs>
                <w:tab w:val="clear" w:pos="1191"/>
                <w:tab w:val="left" w:pos="1060"/>
              </w:tabs>
              <w:rPr>
                <w:rFonts w:asciiTheme="majorBidi" w:hAnsiTheme="majorBidi" w:cstheme="majorBidi"/>
              </w:rPr>
            </w:pPr>
            <w:r w:rsidRPr="00316657">
              <w:rPr>
                <w:rFonts w:asciiTheme="majorBidi" w:hAnsiTheme="majorBidi" w:cstheme="majorBidi"/>
              </w:rPr>
              <w:t>OTAP</w:t>
            </w:r>
          </w:p>
        </w:tc>
        <w:tc>
          <w:tcPr>
            <w:tcW w:w="7925" w:type="dxa"/>
          </w:tcPr>
          <w:p w14:paraId="4FC1F3AE" w14:textId="77777777" w:rsidR="008A0E3C" w:rsidRPr="00316657" w:rsidRDefault="008A0E3C" w:rsidP="006C7775">
            <w:pPr>
              <w:rPr>
                <w:rFonts w:asciiTheme="majorBidi" w:hAnsiTheme="majorBidi" w:cstheme="majorBidi"/>
              </w:rPr>
            </w:pPr>
            <w:r w:rsidRPr="00316657">
              <w:rPr>
                <w:rFonts w:asciiTheme="majorBidi" w:hAnsiTheme="majorBidi" w:cstheme="majorBidi"/>
              </w:rPr>
              <w:t>Over-the-air-programming</w:t>
            </w:r>
          </w:p>
        </w:tc>
      </w:tr>
      <w:tr w:rsidR="008A0E3C" w:rsidRPr="00723603" w14:paraId="7F8F326E" w14:textId="77777777" w:rsidTr="00075241">
        <w:tc>
          <w:tcPr>
            <w:tcW w:w="1594" w:type="dxa"/>
          </w:tcPr>
          <w:p w14:paraId="5E6B4D3C" w14:textId="77777777" w:rsidR="008A0E3C" w:rsidRPr="00316657" w:rsidRDefault="008A0E3C" w:rsidP="00075241">
            <w:pPr>
              <w:tabs>
                <w:tab w:val="clear" w:pos="1191"/>
                <w:tab w:val="left" w:pos="1060"/>
              </w:tabs>
              <w:rPr>
                <w:rFonts w:asciiTheme="majorBidi" w:hAnsiTheme="majorBidi" w:cstheme="majorBidi"/>
              </w:rPr>
            </w:pPr>
            <w:r w:rsidRPr="00316657">
              <w:rPr>
                <w:rFonts w:asciiTheme="majorBidi" w:hAnsiTheme="majorBidi" w:cstheme="majorBidi"/>
              </w:rPr>
              <w:t>OTAR</w:t>
            </w:r>
          </w:p>
        </w:tc>
        <w:tc>
          <w:tcPr>
            <w:tcW w:w="7925" w:type="dxa"/>
          </w:tcPr>
          <w:p w14:paraId="557EE11E" w14:textId="77777777" w:rsidR="008A0E3C" w:rsidRPr="008A0E3C" w:rsidRDefault="008A0E3C" w:rsidP="006C7775">
            <w:pPr>
              <w:rPr>
                <w:rFonts w:asciiTheme="majorBidi" w:hAnsiTheme="majorBidi" w:cstheme="majorBidi"/>
                <w:lang w:val="en-US"/>
              </w:rPr>
            </w:pPr>
            <w:r w:rsidRPr="008A0E3C">
              <w:rPr>
                <w:rFonts w:asciiTheme="majorBidi" w:hAnsiTheme="majorBidi" w:cstheme="majorBidi"/>
                <w:lang w:val="en-US"/>
              </w:rPr>
              <w:t>Over-the-air Re-keying</w:t>
            </w:r>
          </w:p>
        </w:tc>
      </w:tr>
      <w:tr w:rsidR="008A0E3C" w:rsidRPr="00723603" w14:paraId="52EA2DD2" w14:textId="77777777" w:rsidTr="00075241">
        <w:tc>
          <w:tcPr>
            <w:tcW w:w="1594" w:type="dxa"/>
          </w:tcPr>
          <w:p w14:paraId="338EB3CD" w14:textId="77777777" w:rsidR="008A0E3C" w:rsidRPr="00316657" w:rsidRDefault="008A0E3C" w:rsidP="00075241">
            <w:pPr>
              <w:tabs>
                <w:tab w:val="clear" w:pos="1191"/>
                <w:tab w:val="left" w:pos="1060"/>
              </w:tabs>
              <w:rPr>
                <w:rFonts w:asciiTheme="majorBidi" w:hAnsiTheme="majorBidi" w:cstheme="majorBidi"/>
              </w:rPr>
            </w:pPr>
            <w:r w:rsidRPr="00316657">
              <w:rPr>
                <w:rFonts w:asciiTheme="majorBidi" w:hAnsiTheme="majorBidi" w:cstheme="majorBidi"/>
              </w:rPr>
              <w:t>P25</w:t>
            </w:r>
          </w:p>
        </w:tc>
        <w:tc>
          <w:tcPr>
            <w:tcW w:w="7925" w:type="dxa"/>
          </w:tcPr>
          <w:p w14:paraId="04949379" w14:textId="77777777" w:rsidR="008A0E3C" w:rsidRPr="008A0E3C" w:rsidRDefault="008A0E3C" w:rsidP="006C7775">
            <w:pPr>
              <w:rPr>
                <w:rFonts w:asciiTheme="majorBidi" w:hAnsiTheme="majorBidi" w:cstheme="majorBidi"/>
                <w:lang w:val="en-US"/>
              </w:rPr>
            </w:pPr>
            <w:r w:rsidRPr="008A0E3C">
              <w:rPr>
                <w:rFonts w:asciiTheme="majorBidi" w:hAnsiTheme="majorBidi" w:cstheme="majorBidi"/>
                <w:lang w:val="en-US"/>
              </w:rPr>
              <w:t>Project 25 (P25 or APCO-P25) is a suite of standards for digital radio communications for use by federal, state/province and local public safety agencies in North America</w:t>
            </w:r>
          </w:p>
        </w:tc>
      </w:tr>
      <w:tr w:rsidR="008A0E3C" w:rsidRPr="00316657" w14:paraId="74530A60" w14:textId="77777777" w:rsidTr="00075241">
        <w:tc>
          <w:tcPr>
            <w:tcW w:w="1594" w:type="dxa"/>
          </w:tcPr>
          <w:p w14:paraId="7CECB936" w14:textId="77777777" w:rsidR="008A0E3C" w:rsidRPr="00316657" w:rsidRDefault="008A0E3C" w:rsidP="00075241">
            <w:pPr>
              <w:tabs>
                <w:tab w:val="clear" w:pos="1191"/>
                <w:tab w:val="left" w:pos="1060"/>
              </w:tabs>
              <w:rPr>
                <w:rFonts w:asciiTheme="majorBidi" w:hAnsiTheme="majorBidi" w:cstheme="majorBidi"/>
              </w:rPr>
            </w:pPr>
            <w:r w:rsidRPr="00316657">
              <w:rPr>
                <w:rFonts w:asciiTheme="majorBidi" w:hAnsiTheme="majorBidi" w:cstheme="majorBidi"/>
              </w:rPr>
              <w:t>PBS</w:t>
            </w:r>
          </w:p>
        </w:tc>
        <w:tc>
          <w:tcPr>
            <w:tcW w:w="7925" w:type="dxa"/>
          </w:tcPr>
          <w:p w14:paraId="208A4A59" w14:textId="77777777" w:rsidR="008A0E3C" w:rsidRPr="00316657" w:rsidRDefault="008A0E3C" w:rsidP="006C7775">
            <w:pPr>
              <w:rPr>
                <w:rFonts w:asciiTheme="majorBidi" w:hAnsiTheme="majorBidi" w:cstheme="majorBidi"/>
              </w:rPr>
            </w:pPr>
            <w:r w:rsidRPr="00316657">
              <w:rPr>
                <w:rFonts w:asciiTheme="majorBidi" w:hAnsiTheme="majorBidi" w:cstheme="majorBidi"/>
              </w:rPr>
              <w:t>Public broadcasting service</w:t>
            </w:r>
          </w:p>
        </w:tc>
      </w:tr>
      <w:tr w:rsidR="008A0E3C" w:rsidRPr="00316657" w14:paraId="3548211D" w14:textId="77777777" w:rsidTr="00075241">
        <w:tc>
          <w:tcPr>
            <w:tcW w:w="1594" w:type="dxa"/>
          </w:tcPr>
          <w:p w14:paraId="30C2011B" w14:textId="77777777" w:rsidR="008A0E3C" w:rsidRPr="00316657" w:rsidRDefault="008A0E3C" w:rsidP="00075241">
            <w:pPr>
              <w:tabs>
                <w:tab w:val="clear" w:pos="1191"/>
                <w:tab w:val="left" w:pos="1060"/>
              </w:tabs>
              <w:rPr>
                <w:rFonts w:asciiTheme="majorBidi" w:hAnsiTheme="majorBidi" w:cstheme="majorBidi"/>
              </w:rPr>
            </w:pPr>
            <w:r w:rsidRPr="00316657">
              <w:rPr>
                <w:rFonts w:asciiTheme="majorBidi" w:hAnsiTheme="majorBidi" w:cstheme="majorBidi"/>
              </w:rPr>
              <w:t>PDA</w:t>
            </w:r>
          </w:p>
        </w:tc>
        <w:tc>
          <w:tcPr>
            <w:tcW w:w="7925" w:type="dxa"/>
          </w:tcPr>
          <w:p w14:paraId="1DB148F2" w14:textId="77777777" w:rsidR="008A0E3C" w:rsidRPr="00316657" w:rsidRDefault="008A0E3C" w:rsidP="006C7775">
            <w:pPr>
              <w:rPr>
                <w:rFonts w:asciiTheme="majorBidi" w:hAnsiTheme="majorBidi" w:cstheme="majorBidi"/>
              </w:rPr>
            </w:pPr>
            <w:r w:rsidRPr="00316657">
              <w:rPr>
                <w:rFonts w:asciiTheme="majorBidi" w:hAnsiTheme="majorBidi" w:cstheme="majorBidi"/>
              </w:rPr>
              <w:t>Personal digital assistant</w:t>
            </w:r>
          </w:p>
        </w:tc>
      </w:tr>
      <w:tr w:rsidR="008A0E3C" w:rsidRPr="00316657" w14:paraId="14632D38" w14:textId="77777777" w:rsidTr="00075241">
        <w:tc>
          <w:tcPr>
            <w:tcW w:w="1594" w:type="dxa"/>
          </w:tcPr>
          <w:p w14:paraId="2B2B2E07" w14:textId="77777777" w:rsidR="008A0E3C" w:rsidRPr="00316657" w:rsidRDefault="008A0E3C" w:rsidP="00075241">
            <w:pPr>
              <w:tabs>
                <w:tab w:val="clear" w:pos="1191"/>
                <w:tab w:val="left" w:pos="1060"/>
              </w:tabs>
              <w:rPr>
                <w:rFonts w:asciiTheme="majorBidi" w:hAnsiTheme="majorBidi" w:cstheme="majorBidi"/>
              </w:rPr>
            </w:pPr>
            <w:r w:rsidRPr="00316657">
              <w:rPr>
                <w:rFonts w:asciiTheme="majorBidi" w:hAnsiTheme="majorBidi" w:cstheme="majorBidi"/>
              </w:rPr>
              <w:t>PIM</w:t>
            </w:r>
          </w:p>
        </w:tc>
        <w:tc>
          <w:tcPr>
            <w:tcW w:w="7925" w:type="dxa"/>
          </w:tcPr>
          <w:p w14:paraId="329189E0" w14:textId="77777777" w:rsidR="008A0E3C" w:rsidRPr="00316657" w:rsidRDefault="008A0E3C" w:rsidP="006C7775">
            <w:pPr>
              <w:rPr>
                <w:rFonts w:asciiTheme="majorBidi" w:hAnsiTheme="majorBidi" w:cstheme="majorBidi"/>
              </w:rPr>
            </w:pPr>
            <w:r w:rsidRPr="00316657">
              <w:rPr>
                <w:rFonts w:asciiTheme="majorBidi" w:hAnsiTheme="majorBidi" w:cstheme="majorBidi"/>
              </w:rPr>
              <w:t>Personal information manager</w:t>
            </w:r>
          </w:p>
        </w:tc>
      </w:tr>
      <w:tr w:rsidR="008A0E3C" w:rsidRPr="00316657" w14:paraId="07309C91" w14:textId="77777777" w:rsidTr="00075241">
        <w:tc>
          <w:tcPr>
            <w:tcW w:w="1594" w:type="dxa"/>
          </w:tcPr>
          <w:p w14:paraId="3BCA84D3" w14:textId="77777777" w:rsidR="008A0E3C" w:rsidRPr="00316657" w:rsidRDefault="008A0E3C" w:rsidP="00075241">
            <w:pPr>
              <w:tabs>
                <w:tab w:val="clear" w:pos="1191"/>
                <w:tab w:val="left" w:pos="1060"/>
              </w:tabs>
              <w:rPr>
                <w:rFonts w:asciiTheme="majorBidi" w:hAnsiTheme="majorBidi" w:cstheme="majorBidi"/>
              </w:rPr>
            </w:pPr>
            <w:r w:rsidRPr="00316657">
              <w:rPr>
                <w:rFonts w:asciiTheme="majorBidi" w:hAnsiTheme="majorBidi" w:cstheme="majorBidi"/>
              </w:rPr>
              <w:lastRenderedPageBreak/>
              <w:t>PP</w:t>
            </w:r>
          </w:p>
        </w:tc>
        <w:tc>
          <w:tcPr>
            <w:tcW w:w="7925" w:type="dxa"/>
          </w:tcPr>
          <w:p w14:paraId="6356776E" w14:textId="77777777" w:rsidR="008A0E3C" w:rsidRPr="00316657" w:rsidRDefault="008A0E3C" w:rsidP="006C7775">
            <w:pPr>
              <w:rPr>
                <w:rFonts w:asciiTheme="majorBidi" w:hAnsiTheme="majorBidi" w:cstheme="majorBidi"/>
              </w:rPr>
            </w:pPr>
            <w:r w:rsidRPr="00316657">
              <w:rPr>
                <w:rFonts w:asciiTheme="majorBidi" w:hAnsiTheme="majorBidi" w:cstheme="majorBidi"/>
              </w:rPr>
              <w:t>Public protection</w:t>
            </w:r>
          </w:p>
        </w:tc>
      </w:tr>
      <w:tr w:rsidR="008A0E3C" w:rsidRPr="00723603" w14:paraId="66046796" w14:textId="77777777" w:rsidTr="00075241">
        <w:tc>
          <w:tcPr>
            <w:tcW w:w="1594" w:type="dxa"/>
          </w:tcPr>
          <w:p w14:paraId="6EF325D6" w14:textId="77777777" w:rsidR="008A0E3C" w:rsidRPr="00316657" w:rsidRDefault="008A0E3C" w:rsidP="00075241">
            <w:pPr>
              <w:tabs>
                <w:tab w:val="clear" w:pos="1191"/>
                <w:tab w:val="left" w:pos="1060"/>
              </w:tabs>
              <w:rPr>
                <w:rFonts w:asciiTheme="majorBidi" w:hAnsiTheme="majorBidi" w:cstheme="majorBidi"/>
              </w:rPr>
            </w:pPr>
            <w:r w:rsidRPr="00316657">
              <w:rPr>
                <w:rFonts w:asciiTheme="majorBidi" w:hAnsiTheme="majorBidi" w:cstheme="majorBidi"/>
              </w:rPr>
              <w:t>PPDR</w:t>
            </w:r>
          </w:p>
        </w:tc>
        <w:tc>
          <w:tcPr>
            <w:tcW w:w="7925" w:type="dxa"/>
          </w:tcPr>
          <w:p w14:paraId="00FF87AB" w14:textId="77777777" w:rsidR="008A0E3C" w:rsidRPr="008A0E3C" w:rsidRDefault="008A0E3C" w:rsidP="006C7775">
            <w:pPr>
              <w:rPr>
                <w:rFonts w:asciiTheme="majorBidi" w:hAnsiTheme="majorBidi" w:cstheme="majorBidi"/>
                <w:lang w:val="en-US"/>
              </w:rPr>
            </w:pPr>
            <w:r w:rsidRPr="008A0E3C">
              <w:rPr>
                <w:rFonts w:asciiTheme="majorBidi" w:hAnsiTheme="majorBidi" w:cstheme="majorBidi"/>
                <w:lang w:val="en-US"/>
              </w:rPr>
              <w:t>Public protection and disaster relief</w:t>
            </w:r>
          </w:p>
        </w:tc>
      </w:tr>
      <w:tr w:rsidR="008A0E3C" w:rsidRPr="00316657" w14:paraId="6FC30122" w14:textId="77777777" w:rsidTr="00075241">
        <w:tc>
          <w:tcPr>
            <w:tcW w:w="1594" w:type="dxa"/>
          </w:tcPr>
          <w:p w14:paraId="5206D5BC" w14:textId="77777777" w:rsidR="008A0E3C" w:rsidRPr="00316657" w:rsidRDefault="008A0E3C" w:rsidP="00075241">
            <w:pPr>
              <w:tabs>
                <w:tab w:val="clear" w:pos="1191"/>
                <w:tab w:val="left" w:pos="1060"/>
              </w:tabs>
              <w:rPr>
                <w:rFonts w:asciiTheme="majorBidi" w:hAnsiTheme="majorBidi" w:cstheme="majorBidi"/>
              </w:rPr>
            </w:pPr>
            <w:r w:rsidRPr="00316657">
              <w:rPr>
                <w:rFonts w:asciiTheme="majorBidi" w:hAnsiTheme="majorBidi" w:cstheme="majorBidi"/>
              </w:rPr>
              <w:t>PS</w:t>
            </w:r>
          </w:p>
        </w:tc>
        <w:tc>
          <w:tcPr>
            <w:tcW w:w="7925" w:type="dxa"/>
          </w:tcPr>
          <w:p w14:paraId="6B427658" w14:textId="77777777" w:rsidR="008A0E3C" w:rsidRPr="00316657" w:rsidRDefault="008A0E3C" w:rsidP="006C7775">
            <w:pPr>
              <w:rPr>
                <w:rFonts w:asciiTheme="majorBidi" w:hAnsiTheme="majorBidi" w:cstheme="majorBidi"/>
              </w:rPr>
            </w:pPr>
            <w:r w:rsidRPr="00316657">
              <w:rPr>
                <w:rFonts w:asciiTheme="majorBidi" w:hAnsiTheme="majorBidi" w:cstheme="majorBidi"/>
              </w:rPr>
              <w:t>Public safety</w:t>
            </w:r>
          </w:p>
        </w:tc>
      </w:tr>
      <w:tr w:rsidR="008A0E3C" w:rsidRPr="00723603" w14:paraId="56BDA8F0" w14:textId="77777777" w:rsidTr="00075241">
        <w:tc>
          <w:tcPr>
            <w:tcW w:w="1594" w:type="dxa"/>
          </w:tcPr>
          <w:p w14:paraId="270F563C" w14:textId="77777777" w:rsidR="008A0E3C" w:rsidRPr="00316657" w:rsidRDefault="008A0E3C" w:rsidP="00075241">
            <w:pPr>
              <w:tabs>
                <w:tab w:val="clear" w:pos="1191"/>
                <w:tab w:val="left" w:pos="1060"/>
              </w:tabs>
              <w:rPr>
                <w:rFonts w:asciiTheme="majorBidi" w:hAnsiTheme="majorBidi" w:cstheme="majorBidi"/>
              </w:rPr>
            </w:pPr>
            <w:r w:rsidRPr="00316657">
              <w:rPr>
                <w:rFonts w:asciiTheme="majorBidi" w:hAnsiTheme="majorBidi" w:cstheme="majorBidi"/>
              </w:rPr>
              <w:t>PS SoR</w:t>
            </w:r>
          </w:p>
        </w:tc>
        <w:tc>
          <w:tcPr>
            <w:tcW w:w="7925" w:type="dxa"/>
          </w:tcPr>
          <w:p w14:paraId="126C1065" w14:textId="77777777" w:rsidR="008A0E3C" w:rsidRPr="008A0E3C" w:rsidRDefault="008A0E3C" w:rsidP="006C7775">
            <w:pPr>
              <w:rPr>
                <w:rFonts w:asciiTheme="majorBidi" w:hAnsiTheme="majorBidi" w:cstheme="majorBidi"/>
                <w:lang w:val="en-US"/>
              </w:rPr>
            </w:pPr>
            <w:r w:rsidRPr="008A0E3C">
              <w:rPr>
                <w:rFonts w:asciiTheme="majorBidi" w:hAnsiTheme="majorBidi" w:cstheme="majorBidi"/>
                <w:lang w:val="en-US"/>
              </w:rPr>
              <w:t>Public safety statement of requirements</w:t>
            </w:r>
          </w:p>
        </w:tc>
      </w:tr>
      <w:tr w:rsidR="008A0E3C" w:rsidRPr="00316657" w14:paraId="252BA9F2" w14:textId="77777777" w:rsidTr="00075241">
        <w:tc>
          <w:tcPr>
            <w:tcW w:w="1594" w:type="dxa"/>
          </w:tcPr>
          <w:p w14:paraId="4506EC82" w14:textId="77777777" w:rsidR="008A0E3C" w:rsidRPr="00316657" w:rsidRDefault="008A0E3C" w:rsidP="00075241">
            <w:pPr>
              <w:tabs>
                <w:tab w:val="clear" w:pos="1191"/>
                <w:tab w:val="left" w:pos="1060"/>
              </w:tabs>
              <w:rPr>
                <w:rFonts w:asciiTheme="majorBidi" w:hAnsiTheme="majorBidi" w:cstheme="majorBidi"/>
              </w:rPr>
            </w:pPr>
            <w:r w:rsidRPr="00316657">
              <w:rPr>
                <w:rFonts w:asciiTheme="majorBidi" w:hAnsiTheme="majorBidi" w:cstheme="majorBidi"/>
              </w:rPr>
              <w:t>PSDN</w:t>
            </w:r>
          </w:p>
        </w:tc>
        <w:tc>
          <w:tcPr>
            <w:tcW w:w="7925" w:type="dxa"/>
          </w:tcPr>
          <w:p w14:paraId="35AC1197" w14:textId="77777777" w:rsidR="008A0E3C" w:rsidRPr="00316657" w:rsidRDefault="008A0E3C" w:rsidP="006C7775">
            <w:pPr>
              <w:rPr>
                <w:rFonts w:asciiTheme="majorBidi" w:hAnsiTheme="majorBidi" w:cstheme="majorBidi"/>
              </w:rPr>
            </w:pPr>
            <w:r w:rsidRPr="00316657">
              <w:rPr>
                <w:rFonts w:asciiTheme="majorBidi" w:hAnsiTheme="majorBidi" w:cstheme="majorBidi"/>
              </w:rPr>
              <w:t>Public switched data network</w:t>
            </w:r>
          </w:p>
        </w:tc>
      </w:tr>
      <w:tr w:rsidR="008A0E3C" w:rsidRPr="00316657" w14:paraId="1DB1F82A" w14:textId="77777777" w:rsidTr="00075241">
        <w:tc>
          <w:tcPr>
            <w:tcW w:w="1594" w:type="dxa"/>
          </w:tcPr>
          <w:p w14:paraId="17236575" w14:textId="77777777" w:rsidR="008A0E3C" w:rsidRPr="00316657" w:rsidRDefault="008A0E3C" w:rsidP="00075241">
            <w:pPr>
              <w:tabs>
                <w:tab w:val="clear" w:pos="1191"/>
                <w:tab w:val="left" w:pos="1060"/>
              </w:tabs>
              <w:rPr>
                <w:rFonts w:asciiTheme="majorBidi" w:hAnsiTheme="majorBidi" w:cstheme="majorBidi"/>
              </w:rPr>
            </w:pPr>
            <w:r w:rsidRPr="00316657">
              <w:rPr>
                <w:rFonts w:asciiTheme="majorBidi" w:hAnsiTheme="majorBidi" w:cstheme="majorBidi"/>
              </w:rPr>
              <w:t>PSTN</w:t>
            </w:r>
          </w:p>
        </w:tc>
        <w:tc>
          <w:tcPr>
            <w:tcW w:w="7925" w:type="dxa"/>
          </w:tcPr>
          <w:p w14:paraId="43F80A5A" w14:textId="77777777" w:rsidR="008A0E3C" w:rsidRPr="00316657" w:rsidRDefault="008A0E3C" w:rsidP="006C7775">
            <w:pPr>
              <w:rPr>
                <w:rFonts w:asciiTheme="majorBidi" w:hAnsiTheme="majorBidi" w:cstheme="majorBidi"/>
              </w:rPr>
            </w:pPr>
            <w:r w:rsidRPr="00316657">
              <w:rPr>
                <w:rFonts w:asciiTheme="majorBidi" w:hAnsiTheme="majorBidi" w:cstheme="majorBidi"/>
              </w:rPr>
              <w:t>Public switched telephone network</w:t>
            </w:r>
          </w:p>
        </w:tc>
      </w:tr>
      <w:tr w:rsidR="008A0E3C" w:rsidRPr="00723603" w14:paraId="293F8D44" w14:textId="77777777" w:rsidTr="00075241">
        <w:tc>
          <w:tcPr>
            <w:tcW w:w="1594" w:type="dxa"/>
          </w:tcPr>
          <w:p w14:paraId="4F8A1216" w14:textId="77777777" w:rsidR="008A0E3C" w:rsidRPr="00316657" w:rsidRDefault="008A0E3C" w:rsidP="00075241">
            <w:pPr>
              <w:tabs>
                <w:tab w:val="clear" w:pos="1191"/>
                <w:tab w:val="left" w:pos="1060"/>
              </w:tabs>
              <w:rPr>
                <w:rFonts w:asciiTheme="majorBidi" w:hAnsiTheme="majorBidi" w:cstheme="majorBidi"/>
              </w:rPr>
            </w:pPr>
            <w:r w:rsidRPr="00316657">
              <w:rPr>
                <w:rFonts w:asciiTheme="majorBidi" w:hAnsiTheme="majorBidi" w:cstheme="majorBidi"/>
              </w:rPr>
              <w:t>PSWAC</w:t>
            </w:r>
          </w:p>
        </w:tc>
        <w:tc>
          <w:tcPr>
            <w:tcW w:w="7925" w:type="dxa"/>
          </w:tcPr>
          <w:p w14:paraId="7EE4C3FC" w14:textId="77777777" w:rsidR="008A0E3C" w:rsidRPr="008A0E3C" w:rsidRDefault="008A0E3C" w:rsidP="006C7775">
            <w:pPr>
              <w:rPr>
                <w:rFonts w:asciiTheme="majorBidi" w:hAnsiTheme="majorBidi" w:cstheme="majorBidi"/>
                <w:lang w:val="en-US"/>
              </w:rPr>
            </w:pPr>
            <w:r w:rsidRPr="008A0E3C">
              <w:rPr>
                <w:lang w:val="en-US"/>
              </w:rPr>
              <w:t>Public safety wireless advisory committee</w:t>
            </w:r>
          </w:p>
        </w:tc>
      </w:tr>
      <w:tr w:rsidR="008A0E3C" w:rsidRPr="00316657" w14:paraId="7E2F46BD" w14:textId="77777777" w:rsidTr="00075241">
        <w:tc>
          <w:tcPr>
            <w:tcW w:w="1594" w:type="dxa"/>
          </w:tcPr>
          <w:p w14:paraId="061B20C7" w14:textId="77777777" w:rsidR="008A0E3C" w:rsidRPr="00316657" w:rsidRDefault="008A0E3C" w:rsidP="00075241">
            <w:pPr>
              <w:tabs>
                <w:tab w:val="clear" w:pos="1191"/>
                <w:tab w:val="left" w:pos="1060"/>
              </w:tabs>
              <w:rPr>
                <w:rFonts w:asciiTheme="majorBidi" w:hAnsiTheme="majorBidi" w:cstheme="majorBidi"/>
              </w:rPr>
            </w:pPr>
            <w:r w:rsidRPr="00316657">
              <w:rPr>
                <w:rFonts w:asciiTheme="majorBidi" w:hAnsiTheme="majorBidi" w:cstheme="majorBidi"/>
              </w:rPr>
              <w:t>PTT</w:t>
            </w:r>
          </w:p>
        </w:tc>
        <w:tc>
          <w:tcPr>
            <w:tcW w:w="7925" w:type="dxa"/>
          </w:tcPr>
          <w:p w14:paraId="59C5392D" w14:textId="77777777" w:rsidR="008A0E3C" w:rsidRPr="00316657" w:rsidRDefault="008A0E3C" w:rsidP="006C7775">
            <w:pPr>
              <w:rPr>
                <w:rFonts w:asciiTheme="majorBidi" w:hAnsiTheme="majorBidi" w:cstheme="majorBidi"/>
              </w:rPr>
            </w:pPr>
            <w:r w:rsidRPr="00316657">
              <w:rPr>
                <w:rFonts w:asciiTheme="majorBidi" w:hAnsiTheme="majorBidi" w:cstheme="majorBidi"/>
              </w:rPr>
              <w:t>Push to talk</w:t>
            </w:r>
          </w:p>
        </w:tc>
      </w:tr>
      <w:tr w:rsidR="008A0E3C" w:rsidRPr="00316657" w14:paraId="04544C2E" w14:textId="77777777" w:rsidTr="00075241">
        <w:tc>
          <w:tcPr>
            <w:tcW w:w="1594" w:type="dxa"/>
          </w:tcPr>
          <w:p w14:paraId="76B9C73A" w14:textId="77777777" w:rsidR="008A0E3C" w:rsidRPr="00316657" w:rsidRDefault="008A0E3C" w:rsidP="00075241">
            <w:pPr>
              <w:tabs>
                <w:tab w:val="clear" w:pos="1191"/>
                <w:tab w:val="left" w:pos="1060"/>
              </w:tabs>
              <w:rPr>
                <w:rFonts w:asciiTheme="majorBidi" w:hAnsiTheme="majorBidi" w:cstheme="majorBidi"/>
              </w:rPr>
            </w:pPr>
            <w:r w:rsidRPr="00316657">
              <w:rPr>
                <w:rFonts w:asciiTheme="majorBidi" w:hAnsiTheme="majorBidi" w:cstheme="majorBidi"/>
              </w:rPr>
              <w:t>PWS</w:t>
            </w:r>
          </w:p>
        </w:tc>
        <w:tc>
          <w:tcPr>
            <w:tcW w:w="7925" w:type="dxa"/>
          </w:tcPr>
          <w:p w14:paraId="501D04F7" w14:textId="77777777" w:rsidR="008A0E3C" w:rsidRPr="00316657" w:rsidRDefault="008A0E3C" w:rsidP="006C7775">
            <w:pPr>
              <w:rPr>
                <w:rFonts w:asciiTheme="majorBidi" w:hAnsiTheme="majorBidi" w:cstheme="majorBidi"/>
              </w:rPr>
            </w:pPr>
            <w:r w:rsidRPr="00316657">
              <w:rPr>
                <w:rFonts w:asciiTheme="majorBidi" w:hAnsiTheme="majorBidi" w:cstheme="majorBidi"/>
              </w:rPr>
              <w:t>Public warning system</w:t>
            </w:r>
          </w:p>
        </w:tc>
      </w:tr>
      <w:tr w:rsidR="008A0E3C" w:rsidRPr="00316657" w14:paraId="716C54DA" w14:textId="77777777" w:rsidTr="00075241">
        <w:tc>
          <w:tcPr>
            <w:tcW w:w="1594" w:type="dxa"/>
          </w:tcPr>
          <w:p w14:paraId="30FB2906" w14:textId="77777777" w:rsidR="008A0E3C" w:rsidRPr="00316657" w:rsidRDefault="008A0E3C" w:rsidP="00075241">
            <w:pPr>
              <w:tabs>
                <w:tab w:val="clear" w:pos="1191"/>
                <w:tab w:val="left" w:pos="1060"/>
              </w:tabs>
              <w:rPr>
                <w:rFonts w:asciiTheme="majorBidi" w:hAnsiTheme="majorBidi" w:cstheme="majorBidi"/>
              </w:rPr>
            </w:pPr>
            <w:r w:rsidRPr="00316657">
              <w:rPr>
                <w:rFonts w:asciiTheme="majorBidi" w:hAnsiTheme="majorBidi" w:cstheme="majorBidi"/>
              </w:rPr>
              <w:t>QAM</w:t>
            </w:r>
          </w:p>
        </w:tc>
        <w:tc>
          <w:tcPr>
            <w:tcW w:w="7925" w:type="dxa"/>
          </w:tcPr>
          <w:p w14:paraId="2E619A61" w14:textId="77777777" w:rsidR="008A0E3C" w:rsidRPr="00316657" w:rsidRDefault="008A0E3C" w:rsidP="006C7775">
            <w:pPr>
              <w:rPr>
                <w:rFonts w:asciiTheme="majorBidi" w:hAnsiTheme="majorBidi" w:cstheme="majorBidi"/>
              </w:rPr>
            </w:pPr>
            <w:r w:rsidRPr="00316657">
              <w:rPr>
                <w:rFonts w:asciiTheme="majorBidi" w:hAnsiTheme="majorBidi" w:cstheme="majorBidi"/>
              </w:rPr>
              <w:t>Quadrature amplitude modulation</w:t>
            </w:r>
          </w:p>
        </w:tc>
      </w:tr>
      <w:tr w:rsidR="008A0E3C" w:rsidRPr="00316657" w14:paraId="355C7441" w14:textId="77777777" w:rsidTr="00075241">
        <w:tc>
          <w:tcPr>
            <w:tcW w:w="1594" w:type="dxa"/>
          </w:tcPr>
          <w:p w14:paraId="64001253" w14:textId="77777777" w:rsidR="008A0E3C" w:rsidRPr="00316657" w:rsidRDefault="008A0E3C" w:rsidP="00075241">
            <w:pPr>
              <w:tabs>
                <w:tab w:val="clear" w:pos="1191"/>
                <w:tab w:val="left" w:pos="1060"/>
              </w:tabs>
              <w:rPr>
                <w:rFonts w:asciiTheme="majorBidi" w:hAnsiTheme="majorBidi" w:cstheme="majorBidi"/>
              </w:rPr>
            </w:pPr>
            <w:r w:rsidRPr="00316657">
              <w:rPr>
                <w:rFonts w:asciiTheme="majorBidi" w:hAnsiTheme="majorBidi" w:cstheme="majorBidi"/>
              </w:rPr>
              <w:t>QoS</w:t>
            </w:r>
          </w:p>
        </w:tc>
        <w:tc>
          <w:tcPr>
            <w:tcW w:w="7925" w:type="dxa"/>
          </w:tcPr>
          <w:p w14:paraId="71CBDFFA" w14:textId="77777777" w:rsidR="008A0E3C" w:rsidRPr="00316657" w:rsidRDefault="008A0E3C" w:rsidP="006C7775">
            <w:pPr>
              <w:rPr>
                <w:rFonts w:asciiTheme="majorBidi" w:hAnsiTheme="majorBidi" w:cstheme="majorBidi"/>
              </w:rPr>
            </w:pPr>
            <w:r w:rsidRPr="00316657">
              <w:rPr>
                <w:rFonts w:asciiTheme="majorBidi" w:hAnsiTheme="majorBidi" w:cstheme="majorBidi"/>
              </w:rPr>
              <w:t>Quality of Service</w:t>
            </w:r>
          </w:p>
        </w:tc>
      </w:tr>
      <w:tr w:rsidR="008A0E3C" w:rsidRPr="00316657" w14:paraId="59DB01E2" w14:textId="77777777" w:rsidTr="00075241">
        <w:tc>
          <w:tcPr>
            <w:tcW w:w="1594" w:type="dxa"/>
          </w:tcPr>
          <w:p w14:paraId="36E4B3F6" w14:textId="77777777" w:rsidR="008A0E3C" w:rsidRPr="00316657" w:rsidRDefault="008A0E3C" w:rsidP="00075241">
            <w:pPr>
              <w:tabs>
                <w:tab w:val="clear" w:pos="1191"/>
                <w:tab w:val="left" w:pos="1060"/>
              </w:tabs>
              <w:rPr>
                <w:rFonts w:asciiTheme="majorBidi" w:hAnsiTheme="majorBidi" w:cstheme="majorBidi"/>
              </w:rPr>
            </w:pPr>
            <w:r w:rsidRPr="00316657">
              <w:rPr>
                <w:rFonts w:asciiTheme="majorBidi" w:hAnsiTheme="majorBidi" w:cstheme="majorBidi"/>
              </w:rPr>
              <w:t>QPSK</w:t>
            </w:r>
          </w:p>
        </w:tc>
        <w:tc>
          <w:tcPr>
            <w:tcW w:w="7925" w:type="dxa"/>
          </w:tcPr>
          <w:p w14:paraId="7ED8AFBE" w14:textId="77777777" w:rsidR="008A0E3C" w:rsidRPr="00316657" w:rsidRDefault="008A0E3C" w:rsidP="006C7775">
            <w:pPr>
              <w:rPr>
                <w:rFonts w:asciiTheme="majorBidi" w:hAnsiTheme="majorBidi" w:cstheme="majorBidi"/>
              </w:rPr>
            </w:pPr>
            <w:r w:rsidRPr="00316657">
              <w:rPr>
                <w:rFonts w:asciiTheme="majorBidi" w:hAnsiTheme="majorBidi" w:cstheme="majorBidi"/>
              </w:rPr>
              <w:t>Quadrature phase shift keying</w:t>
            </w:r>
          </w:p>
        </w:tc>
      </w:tr>
      <w:tr w:rsidR="008A0E3C" w:rsidRPr="00316657" w14:paraId="2BF2F6A5" w14:textId="77777777" w:rsidTr="00075241">
        <w:tc>
          <w:tcPr>
            <w:tcW w:w="1594" w:type="dxa"/>
          </w:tcPr>
          <w:p w14:paraId="41E430AA" w14:textId="77777777" w:rsidR="008A0E3C" w:rsidRPr="00316657" w:rsidRDefault="008A0E3C" w:rsidP="00075241">
            <w:pPr>
              <w:tabs>
                <w:tab w:val="clear" w:pos="1191"/>
                <w:tab w:val="left" w:pos="1060"/>
              </w:tabs>
              <w:rPr>
                <w:rFonts w:asciiTheme="majorBidi" w:hAnsiTheme="majorBidi" w:cstheme="majorBidi"/>
              </w:rPr>
            </w:pPr>
            <w:r w:rsidRPr="00316657">
              <w:rPr>
                <w:rFonts w:asciiTheme="majorBidi" w:hAnsiTheme="majorBidi" w:cstheme="majorBidi"/>
              </w:rPr>
              <w:t>QVGA</w:t>
            </w:r>
          </w:p>
        </w:tc>
        <w:tc>
          <w:tcPr>
            <w:tcW w:w="7925" w:type="dxa"/>
          </w:tcPr>
          <w:p w14:paraId="6A2BC35F" w14:textId="77777777" w:rsidR="008A0E3C" w:rsidRPr="00316657" w:rsidRDefault="008A0E3C" w:rsidP="006C7775">
            <w:pPr>
              <w:rPr>
                <w:rFonts w:asciiTheme="majorBidi" w:hAnsiTheme="majorBidi" w:cstheme="majorBidi"/>
              </w:rPr>
            </w:pPr>
            <w:r w:rsidRPr="00316657">
              <w:rPr>
                <w:rFonts w:asciiTheme="majorBidi" w:hAnsiTheme="majorBidi" w:cstheme="majorBidi"/>
              </w:rPr>
              <w:t>Quarter video graphics array</w:t>
            </w:r>
          </w:p>
        </w:tc>
      </w:tr>
      <w:tr w:rsidR="008A0E3C" w:rsidRPr="00316657" w14:paraId="6D7F0780" w14:textId="77777777" w:rsidTr="00075241">
        <w:tc>
          <w:tcPr>
            <w:tcW w:w="1594" w:type="dxa"/>
          </w:tcPr>
          <w:p w14:paraId="22ECD755" w14:textId="77777777" w:rsidR="008A0E3C" w:rsidRPr="00316657" w:rsidRDefault="008A0E3C" w:rsidP="00075241">
            <w:pPr>
              <w:tabs>
                <w:tab w:val="clear" w:pos="1191"/>
                <w:tab w:val="left" w:pos="1060"/>
              </w:tabs>
              <w:rPr>
                <w:rFonts w:asciiTheme="majorBidi" w:hAnsiTheme="majorBidi" w:cstheme="majorBidi"/>
              </w:rPr>
            </w:pPr>
            <w:r w:rsidRPr="00316657">
              <w:rPr>
                <w:rFonts w:asciiTheme="majorBidi" w:hAnsiTheme="majorBidi" w:cstheme="majorBidi"/>
              </w:rPr>
              <w:t>RAN</w:t>
            </w:r>
          </w:p>
        </w:tc>
        <w:tc>
          <w:tcPr>
            <w:tcW w:w="7925" w:type="dxa"/>
          </w:tcPr>
          <w:p w14:paraId="730DA4FA" w14:textId="77777777" w:rsidR="008A0E3C" w:rsidRPr="00316657" w:rsidRDefault="008A0E3C" w:rsidP="006C7775">
            <w:pPr>
              <w:rPr>
                <w:rFonts w:asciiTheme="majorBidi" w:hAnsiTheme="majorBidi" w:cstheme="majorBidi"/>
                <w:lang w:eastAsia="zh-CN"/>
              </w:rPr>
            </w:pPr>
            <w:r w:rsidRPr="00316657">
              <w:rPr>
                <w:rFonts w:asciiTheme="majorBidi" w:hAnsiTheme="majorBidi" w:cstheme="majorBidi"/>
              </w:rPr>
              <w:t xml:space="preserve">Radio access network </w:t>
            </w:r>
          </w:p>
        </w:tc>
      </w:tr>
      <w:tr w:rsidR="008A0E3C" w:rsidRPr="00316657" w14:paraId="7D37490E" w14:textId="77777777" w:rsidTr="00075241">
        <w:tc>
          <w:tcPr>
            <w:tcW w:w="1594" w:type="dxa"/>
          </w:tcPr>
          <w:p w14:paraId="3D4F9CEE" w14:textId="77777777" w:rsidR="008A0E3C" w:rsidRPr="00316657" w:rsidRDefault="008A0E3C" w:rsidP="00075241">
            <w:pPr>
              <w:tabs>
                <w:tab w:val="clear" w:pos="1191"/>
                <w:tab w:val="left" w:pos="1060"/>
              </w:tabs>
              <w:rPr>
                <w:rFonts w:asciiTheme="majorBidi" w:hAnsiTheme="majorBidi" w:cstheme="majorBidi"/>
              </w:rPr>
            </w:pPr>
            <w:r w:rsidRPr="00316657">
              <w:rPr>
                <w:rFonts w:asciiTheme="majorBidi" w:hAnsiTheme="majorBidi" w:cstheme="majorBidi"/>
              </w:rPr>
              <w:t>RDM</w:t>
            </w:r>
          </w:p>
        </w:tc>
        <w:tc>
          <w:tcPr>
            <w:tcW w:w="7925" w:type="dxa"/>
          </w:tcPr>
          <w:p w14:paraId="324431CD" w14:textId="77777777" w:rsidR="008A0E3C" w:rsidRPr="00316657" w:rsidRDefault="008A0E3C" w:rsidP="006C7775">
            <w:pPr>
              <w:rPr>
                <w:rFonts w:asciiTheme="majorBidi" w:hAnsiTheme="majorBidi" w:cstheme="majorBidi"/>
              </w:rPr>
            </w:pPr>
            <w:r w:rsidRPr="00316657">
              <w:rPr>
                <w:rFonts w:asciiTheme="majorBidi" w:hAnsiTheme="majorBidi" w:cstheme="majorBidi"/>
              </w:rPr>
              <w:t>Relayed device mode</w:t>
            </w:r>
          </w:p>
        </w:tc>
      </w:tr>
      <w:tr w:rsidR="008A0E3C" w:rsidRPr="00316657" w14:paraId="06226BD1" w14:textId="77777777" w:rsidTr="00075241">
        <w:tc>
          <w:tcPr>
            <w:tcW w:w="1594" w:type="dxa"/>
          </w:tcPr>
          <w:p w14:paraId="4CFA9825" w14:textId="77777777" w:rsidR="008A0E3C" w:rsidRPr="00316657" w:rsidRDefault="008A0E3C" w:rsidP="00075241">
            <w:pPr>
              <w:tabs>
                <w:tab w:val="clear" w:pos="1191"/>
                <w:tab w:val="left" w:pos="1060"/>
              </w:tabs>
              <w:rPr>
                <w:rFonts w:asciiTheme="majorBidi" w:hAnsiTheme="majorBidi" w:cstheme="majorBidi"/>
              </w:rPr>
            </w:pPr>
            <w:r w:rsidRPr="00316657">
              <w:rPr>
                <w:rFonts w:asciiTheme="majorBidi" w:hAnsiTheme="majorBidi" w:cstheme="majorBidi"/>
              </w:rPr>
              <w:t>RF</w:t>
            </w:r>
          </w:p>
        </w:tc>
        <w:tc>
          <w:tcPr>
            <w:tcW w:w="7925" w:type="dxa"/>
          </w:tcPr>
          <w:p w14:paraId="44AB993C" w14:textId="77777777" w:rsidR="008A0E3C" w:rsidRPr="00316657" w:rsidRDefault="008A0E3C" w:rsidP="006C7775">
            <w:pPr>
              <w:rPr>
                <w:rFonts w:asciiTheme="majorBidi" w:hAnsiTheme="majorBidi" w:cstheme="majorBidi"/>
              </w:rPr>
            </w:pPr>
            <w:r w:rsidRPr="00316657">
              <w:rPr>
                <w:rFonts w:asciiTheme="majorBidi" w:hAnsiTheme="majorBidi" w:cstheme="majorBidi"/>
              </w:rPr>
              <w:t>Radio frequency</w:t>
            </w:r>
          </w:p>
        </w:tc>
      </w:tr>
      <w:tr w:rsidR="008A0E3C" w:rsidRPr="00723603" w14:paraId="63CA40B4" w14:textId="77777777" w:rsidTr="00075241">
        <w:tc>
          <w:tcPr>
            <w:tcW w:w="1594" w:type="dxa"/>
          </w:tcPr>
          <w:p w14:paraId="718EDC4E" w14:textId="77777777" w:rsidR="008A0E3C" w:rsidRPr="00316657" w:rsidRDefault="008A0E3C" w:rsidP="00075241">
            <w:pPr>
              <w:tabs>
                <w:tab w:val="clear" w:pos="1191"/>
                <w:tab w:val="left" w:pos="1060"/>
              </w:tabs>
              <w:rPr>
                <w:rFonts w:asciiTheme="majorBidi" w:hAnsiTheme="majorBidi" w:cstheme="majorBidi"/>
              </w:rPr>
            </w:pPr>
            <w:r w:rsidRPr="00316657">
              <w:rPr>
                <w:rFonts w:asciiTheme="majorBidi" w:hAnsiTheme="majorBidi" w:cstheme="majorBidi"/>
              </w:rPr>
              <w:t>SAG</w:t>
            </w:r>
          </w:p>
        </w:tc>
        <w:tc>
          <w:tcPr>
            <w:tcW w:w="7925" w:type="dxa"/>
          </w:tcPr>
          <w:p w14:paraId="10A6A30F" w14:textId="77777777" w:rsidR="008A0E3C" w:rsidRPr="006C7775" w:rsidRDefault="008A0E3C" w:rsidP="006C7775">
            <w:pPr>
              <w:pStyle w:val="FootnoteText"/>
              <w:rPr>
                <w:rFonts w:asciiTheme="majorBidi" w:hAnsiTheme="majorBidi" w:cstheme="majorBidi"/>
                <w:lang w:val="en-US"/>
              </w:rPr>
            </w:pPr>
            <w:r w:rsidRPr="006C7775">
              <w:rPr>
                <w:rFonts w:asciiTheme="majorBidi" w:hAnsiTheme="majorBidi" w:cstheme="majorBidi"/>
                <w:lang w:val="en-US"/>
              </w:rPr>
              <w:t>Spectrum aspects group of UMTS forum</w:t>
            </w:r>
          </w:p>
        </w:tc>
      </w:tr>
      <w:tr w:rsidR="008A0E3C" w:rsidRPr="00316657" w14:paraId="4ED772DF" w14:textId="77777777" w:rsidTr="00075241">
        <w:tc>
          <w:tcPr>
            <w:tcW w:w="1594" w:type="dxa"/>
          </w:tcPr>
          <w:p w14:paraId="61211374" w14:textId="77777777" w:rsidR="008A0E3C" w:rsidRPr="00316657" w:rsidRDefault="008A0E3C" w:rsidP="00075241">
            <w:pPr>
              <w:tabs>
                <w:tab w:val="clear" w:pos="1191"/>
                <w:tab w:val="left" w:pos="1060"/>
              </w:tabs>
              <w:rPr>
                <w:rFonts w:asciiTheme="majorBidi" w:hAnsiTheme="majorBidi" w:cstheme="majorBidi"/>
              </w:rPr>
            </w:pPr>
            <w:r w:rsidRPr="00316657">
              <w:rPr>
                <w:rFonts w:asciiTheme="majorBidi" w:hAnsiTheme="majorBidi" w:cstheme="majorBidi"/>
              </w:rPr>
              <w:t>SD</w:t>
            </w:r>
          </w:p>
        </w:tc>
        <w:tc>
          <w:tcPr>
            <w:tcW w:w="7925" w:type="dxa"/>
          </w:tcPr>
          <w:p w14:paraId="4CF42FB8" w14:textId="77777777" w:rsidR="008A0E3C" w:rsidRPr="00316657" w:rsidRDefault="008A0E3C" w:rsidP="006C7775">
            <w:pPr>
              <w:rPr>
                <w:rFonts w:asciiTheme="majorBidi" w:hAnsiTheme="majorBidi" w:cstheme="majorBidi"/>
              </w:rPr>
            </w:pPr>
            <w:r w:rsidRPr="00316657">
              <w:rPr>
                <w:rFonts w:asciiTheme="majorBidi" w:hAnsiTheme="majorBidi" w:cstheme="majorBidi"/>
              </w:rPr>
              <w:t>Standard definition</w:t>
            </w:r>
          </w:p>
        </w:tc>
      </w:tr>
      <w:tr w:rsidR="008A0E3C" w:rsidRPr="00316657" w14:paraId="7966DF58" w14:textId="77777777" w:rsidTr="00075241">
        <w:tc>
          <w:tcPr>
            <w:tcW w:w="1594" w:type="dxa"/>
          </w:tcPr>
          <w:p w14:paraId="3A5EA45D" w14:textId="77777777" w:rsidR="008A0E3C" w:rsidRPr="00316657" w:rsidRDefault="008A0E3C" w:rsidP="00075241">
            <w:pPr>
              <w:tabs>
                <w:tab w:val="clear" w:pos="1191"/>
                <w:tab w:val="left" w:pos="1060"/>
              </w:tabs>
              <w:rPr>
                <w:rFonts w:asciiTheme="majorBidi" w:hAnsiTheme="majorBidi" w:cstheme="majorBidi"/>
              </w:rPr>
            </w:pPr>
            <w:r w:rsidRPr="00316657">
              <w:rPr>
                <w:rFonts w:asciiTheme="majorBidi" w:hAnsiTheme="majorBidi" w:cstheme="majorBidi"/>
              </w:rPr>
              <w:t>SDO</w:t>
            </w:r>
          </w:p>
        </w:tc>
        <w:tc>
          <w:tcPr>
            <w:tcW w:w="7925" w:type="dxa"/>
          </w:tcPr>
          <w:p w14:paraId="5BD444F9" w14:textId="77777777" w:rsidR="008A0E3C" w:rsidRPr="00316657" w:rsidRDefault="008A0E3C" w:rsidP="006C7775">
            <w:pPr>
              <w:rPr>
                <w:rFonts w:asciiTheme="majorBidi" w:hAnsiTheme="majorBidi" w:cstheme="majorBidi"/>
              </w:rPr>
            </w:pPr>
            <w:r w:rsidRPr="00316657">
              <w:rPr>
                <w:rFonts w:asciiTheme="majorBidi" w:hAnsiTheme="majorBidi" w:cstheme="majorBidi"/>
              </w:rPr>
              <w:t>Standards Development Organization</w:t>
            </w:r>
          </w:p>
        </w:tc>
      </w:tr>
      <w:tr w:rsidR="008A0E3C" w:rsidRPr="00316657" w14:paraId="09AB5600" w14:textId="77777777" w:rsidTr="00075241">
        <w:tc>
          <w:tcPr>
            <w:tcW w:w="1594" w:type="dxa"/>
          </w:tcPr>
          <w:p w14:paraId="7A931978" w14:textId="77777777" w:rsidR="008A0E3C" w:rsidRPr="00316657" w:rsidRDefault="008A0E3C" w:rsidP="00075241">
            <w:pPr>
              <w:tabs>
                <w:tab w:val="clear" w:pos="1191"/>
                <w:tab w:val="left" w:pos="1060"/>
              </w:tabs>
              <w:rPr>
                <w:rFonts w:asciiTheme="majorBidi" w:hAnsiTheme="majorBidi" w:cstheme="majorBidi"/>
              </w:rPr>
            </w:pPr>
            <w:r w:rsidRPr="00316657">
              <w:rPr>
                <w:rFonts w:asciiTheme="majorBidi" w:hAnsiTheme="majorBidi" w:cstheme="majorBidi"/>
              </w:rPr>
              <w:t>SDR</w:t>
            </w:r>
          </w:p>
        </w:tc>
        <w:tc>
          <w:tcPr>
            <w:tcW w:w="7925" w:type="dxa"/>
          </w:tcPr>
          <w:p w14:paraId="7844FD03" w14:textId="77777777" w:rsidR="008A0E3C" w:rsidRPr="00316657" w:rsidRDefault="008A0E3C" w:rsidP="006C7775">
            <w:pPr>
              <w:rPr>
                <w:rFonts w:asciiTheme="majorBidi" w:hAnsiTheme="majorBidi" w:cstheme="majorBidi"/>
              </w:rPr>
            </w:pPr>
            <w:r w:rsidRPr="00316657">
              <w:rPr>
                <w:rFonts w:asciiTheme="majorBidi" w:hAnsiTheme="majorBidi" w:cstheme="majorBidi"/>
              </w:rPr>
              <w:t>Software defined radio</w:t>
            </w:r>
          </w:p>
        </w:tc>
      </w:tr>
      <w:tr w:rsidR="008A0E3C" w:rsidRPr="00316657" w14:paraId="55ADB9EC" w14:textId="77777777" w:rsidTr="00075241">
        <w:tc>
          <w:tcPr>
            <w:tcW w:w="1594" w:type="dxa"/>
          </w:tcPr>
          <w:p w14:paraId="0D0F05DC" w14:textId="77777777" w:rsidR="008A0E3C" w:rsidRPr="00316657" w:rsidRDefault="008A0E3C" w:rsidP="00075241">
            <w:pPr>
              <w:tabs>
                <w:tab w:val="clear" w:pos="1191"/>
                <w:tab w:val="left" w:pos="1060"/>
              </w:tabs>
              <w:rPr>
                <w:rFonts w:asciiTheme="majorBidi" w:hAnsiTheme="majorBidi" w:cstheme="majorBidi"/>
              </w:rPr>
            </w:pPr>
            <w:r w:rsidRPr="00316657">
              <w:rPr>
                <w:rFonts w:asciiTheme="majorBidi" w:hAnsiTheme="majorBidi" w:cstheme="majorBidi"/>
              </w:rPr>
              <w:t>SINR</w:t>
            </w:r>
          </w:p>
        </w:tc>
        <w:tc>
          <w:tcPr>
            <w:tcW w:w="7925" w:type="dxa"/>
          </w:tcPr>
          <w:p w14:paraId="146083D2" w14:textId="77777777" w:rsidR="008A0E3C" w:rsidRPr="00316657" w:rsidRDefault="008A0E3C" w:rsidP="006C7775">
            <w:pPr>
              <w:rPr>
                <w:rFonts w:asciiTheme="majorBidi" w:hAnsiTheme="majorBidi" w:cstheme="majorBidi"/>
              </w:rPr>
            </w:pPr>
            <w:r w:rsidRPr="00316657">
              <w:rPr>
                <w:rFonts w:asciiTheme="majorBidi" w:hAnsiTheme="majorBidi" w:cstheme="majorBidi"/>
              </w:rPr>
              <w:t>Signal-to-interference-plus-noise ratio</w:t>
            </w:r>
          </w:p>
        </w:tc>
      </w:tr>
      <w:tr w:rsidR="008A0E3C" w:rsidRPr="00316657" w14:paraId="751A3180" w14:textId="77777777" w:rsidTr="00075241">
        <w:tc>
          <w:tcPr>
            <w:tcW w:w="1594" w:type="dxa"/>
          </w:tcPr>
          <w:p w14:paraId="04C27A24" w14:textId="77777777" w:rsidR="008A0E3C" w:rsidRPr="00316657" w:rsidRDefault="008A0E3C" w:rsidP="00075241">
            <w:pPr>
              <w:tabs>
                <w:tab w:val="clear" w:pos="1191"/>
                <w:tab w:val="left" w:pos="1060"/>
              </w:tabs>
              <w:rPr>
                <w:rFonts w:asciiTheme="majorBidi" w:hAnsiTheme="majorBidi" w:cstheme="majorBidi"/>
              </w:rPr>
            </w:pPr>
            <w:r w:rsidRPr="00316657">
              <w:rPr>
                <w:rFonts w:asciiTheme="majorBidi" w:hAnsiTheme="majorBidi" w:cstheme="majorBidi"/>
              </w:rPr>
              <w:t>SMS</w:t>
            </w:r>
          </w:p>
        </w:tc>
        <w:tc>
          <w:tcPr>
            <w:tcW w:w="7925" w:type="dxa"/>
          </w:tcPr>
          <w:p w14:paraId="33D45DAB" w14:textId="77777777" w:rsidR="008A0E3C" w:rsidRPr="00316657" w:rsidRDefault="008A0E3C" w:rsidP="006C7775">
            <w:pPr>
              <w:rPr>
                <w:rFonts w:asciiTheme="majorBidi" w:hAnsiTheme="majorBidi" w:cstheme="majorBidi"/>
              </w:rPr>
            </w:pPr>
            <w:r w:rsidRPr="00316657">
              <w:rPr>
                <w:rFonts w:asciiTheme="majorBidi" w:hAnsiTheme="majorBidi" w:cstheme="majorBidi"/>
              </w:rPr>
              <w:t>Short message service</w:t>
            </w:r>
          </w:p>
        </w:tc>
      </w:tr>
      <w:tr w:rsidR="008A0E3C" w:rsidRPr="00316657" w14:paraId="5C509B08" w14:textId="77777777" w:rsidTr="00075241">
        <w:tc>
          <w:tcPr>
            <w:tcW w:w="1594" w:type="dxa"/>
          </w:tcPr>
          <w:p w14:paraId="08E9E72D" w14:textId="77777777" w:rsidR="008A0E3C" w:rsidRPr="00316657" w:rsidRDefault="008A0E3C" w:rsidP="00075241">
            <w:pPr>
              <w:tabs>
                <w:tab w:val="clear" w:pos="1191"/>
                <w:tab w:val="left" w:pos="1060"/>
              </w:tabs>
              <w:rPr>
                <w:rFonts w:asciiTheme="majorBidi" w:hAnsiTheme="majorBidi" w:cstheme="majorBidi"/>
              </w:rPr>
            </w:pPr>
            <w:r w:rsidRPr="00316657">
              <w:rPr>
                <w:rFonts w:asciiTheme="majorBidi" w:hAnsiTheme="majorBidi" w:cstheme="majorBidi"/>
              </w:rPr>
              <w:t>SNR</w:t>
            </w:r>
          </w:p>
        </w:tc>
        <w:tc>
          <w:tcPr>
            <w:tcW w:w="7925" w:type="dxa"/>
          </w:tcPr>
          <w:p w14:paraId="10565D93" w14:textId="77777777" w:rsidR="008A0E3C" w:rsidRPr="00316657" w:rsidRDefault="008A0E3C" w:rsidP="006C7775">
            <w:pPr>
              <w:rPr>
                <w:rFonts w:asciiTheme="majorBidi" w:hAnsiTheme="majorBidi" w:cstheme="majorBidi"/>
              </w:rPr>
            </w:pPr>
            <w:r w:rsidRPr="00316657">
              <w:rPr>
                <w:rFonts w:asciiTheme="majorBidi" w:hAnsiTheme="majorBidi" w:cstheme="majorBidi"/>
              </w:rPr>
              <w:t>Signal-to-noise ratio</w:t>
            </w:r>
          </w:p>
        </w:tc>
      </w:tr>
      <w:tr w:rsidR="008A0E3C" w:rsidRPr="00723603" w14:paraId="445765A6" w14:textId="77777777" w:rsidTr="00075241">
        <w:tc>
          <w:tcPr>
            <w:tcW w:w="1594" w:type="dxa"/>
          </w:tcPr>
          <w:p w14:paraId="1B585873" w14:textId="77777777" w:rsidR="008A0E3C" w:rsidRPr="00316657" w:rsidRDefault="008A0E3C" w:rsidP="00075241">
            <w:pPr>
              <w:tabs>
                <w:tab w:val="clear" w:pos="1191"/>
                <w:tab w:val="left" w:pos="1060"/>
              </w:tabs>
              <w:rPr>
                <w:rFonts w:asciiTheme="majorBidi" w:hAnsiTheme="majorBidi" w:cstheme="majorBidi"/>
              </w:rPr>
            </w:pPr>
            <w:r w:rsidRPr="00316657">
              <w:rPr>
                <w:rFonts w:asciiTheme="majorBidi" w:hAnsiTheme="majorBidi" w:cstheme="majorBidi"/>
              </w:rPr>
              <w:t>SWAT</w:t>
            </w:r>
          </w:p>
        </w:tc>
        <w:tc>
          <w:tcPr>
            <w:tcW w:w="7925" w:type="dxa"/>
          </w:tcPr>
          <w:p w14:paraId="274605C0" w14:textId="77777777" w:rsidR="008A0E3C" w:rsidRPr="006C7775" w:rsidRDefault="008A0E3C" w:rsidP="006C7775">
            <w:pPr>
              <w:rPr>
                <w:rFonts w:asciiTheme="majorBidi" w:hAnsiTheme="majorBidi" w:cstheme="majorBidi"/>
                <w:lang w:val="en-US"/>
              </w:rPr>
            </w:pPr>
            <w:r w:rsidRPr="006C7775">
              <w:rPr>
                <w:rFonts w:asciiTheme="majorBidi" w:hAnsiTheme="majorBidi" w:cstheme="majorBidi"/>
                <w:lang w:val="en-US"/>
              </w:rPr>
              <w:t>Special weapons and tactics teams</w:t>
            </w:r>
          </w:p>
        </w:tc>
      </w:tr>
      <w:tr w:rsidR="008A0E3C" w:rsidRPr="00316657" w14:paraId="7AC7A8F1" w14:textId="77777777" w:rsidTr="00075241">
        <w:tc>
          <w:tcPr>
            <w:tcW w:w="1594" w:type="dxa"/>
          </w:tcPr>
          <w:p w14:paraId="67E37568" w14:textId="77777777" w:rsidR="008A0E3C" w:rsidRPr="00316657" w:rsidRDefault="008A0E3C" w:rsidP="00075241">
            <w:pPr>
              <w:tabs>
                <w:tab w:val="clear" w:pos="1191"/>
                <w:tab w:val="left" w:pos="1060"/>
              </w:tabs>
              <w:rPr>
                <w:rFonts w:asciiTheme="majorBidi" w:hAnsiTheme="majorBidi" w:cstheme="majorBidi"/>
              </w:rPr>
            </w:pPr>
            <w:r w:rsidRPr="00316657">
              <w:rPr>
                <w:rFonts w:asciiTheme="majorBidi" w:hAnsiTheme="majorBidi" w:cstheme="majorBidi"/>
              </w:rPr>
              <w:t>TCC</w:t>
            </w:r>
          </w:p>
        </w:tc>
        <w:tc>
          <w:tcPr>
            <w:tcW w:w="7925" w:type="dxa"/>
          </w:tcPr>
          <w:p w14:paraId="1C1C0A66" w14:textId="77777777" w:rsidR="008A0E3C" w:rsidRPr="00316657" w:rsidRDefault="008A0E3C" w:rsidP="006C7775">
            <w:pPr>
              <w:rPr>
                <w:rFonts w:asciiTheme="majorBidi" w:hAnsiTheme="majorBidi" w:cstheme="majorBidi"/>
              </w:rPr>
            </w:pPr>
            <w:r w:rsidRPr="00316657">
              <w:rPr>
                <w:rFonts w:asciiTheme="majorBidi" w:hAnsiTheme="majorBidi" w:cstheme="majorBidi"/>
              </w:rPr>
              <w:t>Text control centre</w:t>
            </w:r>
          </w:p>
        </w:tc>
      </w:tr>
      <w:tr w:rsidR="008A0E3C" w:rsidRPr="00316657" w14:paraId="04780051" w14:textId="77777777" w:rsidTr="00075241">
        <w:tc>
          <w:tcPr>
            <w:tcW w:w="1594" w:type="dxa"/>
          </w:tcPr>
          <w:p w14:paraId="58A9271A" w14:textId="77777777" w:rsidR="008A0E3C" w:rsidRPr="00316657" w:rsidRDefault="008A0E3C" w:rsidP="00075241">
            <w:pPr>
              <w:tabs>
                <w:tab w:val="clear" w:pos="1191"/>
                <w:tab w:val="left" w:pos="1060"/>
              </w:tabs>
              <w:rPr>
                <w:rFonts w:asciiTheme="majorBidi" w:hAnsiTheme="majorBidi" w:cstheme="majorBidi"/>
              </w:rPr>
            </w:pPr>
            <w:r w:rsidRPr="00316657">
              <w:rPr>
                <w:rFonts w:asciiTheme="majorBidi" w:hAnsiTheme="majorBidi" w:cstheme="majorBidi"/>
              </w:rPr>
              <w:t>TDD</w:t>
            </w:r>
          </w:p>
        </w:tc>
        <w:tc>
          <w:tcPr>
            <w:tcW w:w="7925" w:type="dxa"/>
          </w:tcPr>
          <w:p w14:paraId="6C4DEC88" w14:textId="77777777" w:rsidR="008A0E3C" w:rsidRPr="00316657" w:rsidRDefault="008A0E3C" w:rsidP="006C7775">
            <w:pPr>
              <w:rPr>
                <w:rFonts w:asciiTheme="majorBidi" w:hAnsiTheme="majorBidi" w:cstheme="majorBidi"/>
              </w:rPr>
            </w:pPr>
            <w:r w:rsidRPr="00316657">
              <w:rPr>
                <w:rFonts w:asciiTheme="majorBidi" w:hAnsiTheme="majorBidi" w:cstheme="majorBidi"/>
              </w:rPr>
              <w:t>Time division duplex</w:t>
            </w:r>
          </w:p>
        </w:tc>
      </w:tr>
      <w:tr w:rsidR="008A0E3C" w:rsidRPr="00723603" w14:paraId="71AD305D" w14:textId="77777777" w:rsidTr="00075241">
        <w:tc>
          <w:tcPr>
            <w:tcW w:w="1594" w:type="dxa"/>
          </w:tcPr>
          <w:p w14:paraId="0AB0CDEA" w14:textId="77777777" w:rsidR="008A0E3C" w:rsidRPr="00316657" w:rsidRDefault="008A0E3C" w:rsidP="00075241">
            <w:pPr>
              <w:tabs>
                <w:tab w:val="clear" w:pos="1191"/>
                <w:tab w:val="left" w:pos="1060"/>
              </w:tabs>
              <w:rPr>
                <w:rFonts w:asciiTheme="majorBidi" w:hAnsiTheme="majorBidi" w:cstheme="majorBidi"/>
              </w:rPr>
            </w:pPr>
            <w:r w:rsidRPr="00316657">
              <w:rPr>
                <w:rFonts w:asciiTheme="majorBidi" w:hAnsiTheme="majorBidi" w:cstheme="majorBidi"/>
              </w:rPr>
              <w:t>TD-LTE</w:t>
            </w:r>
          </w:p>
        </w:tc>
        <w:tc>
          <w:tcPr>
            <w:tcW w:w="7925" w:type="dxa"/>
          </w:tcPr>
          <w:p w14:paraId="3BD83D1C" w14:textId="77777777" w:rsidR="008A0E3C" w:rsidRPr="006C7775" w:rsidRDefault="008A0E3C" w:rsidP="006C7775">
            <w:pPr>
              <w:rPr>
                <w:rFonts w:asciiTheme="majorBidi" w:hAnsiTheme="majorBidi" w:cstheme="majorBidi"/>
                <w:lang w:val="en-US"/>
              </w:rPr>
            </w:pPr>
            <w:r w:rsidRPr="006C7775">
              <w:rPr>
                <w:rFonts w:asciiTheme="majorBidi" w:hAnsiTheme="majorBidi" w:cstheme="majorBidi"/>
                <w:lang w:val="en-US"/>
              </w:rPr>
              <w:t>Long-term evolution time-division duplex</w:t>
            </w:r>
          </w:p>
        </w:tc>
      </w:tr>
      <w:tr w:rsidR="008A0E3C" w:rsidRPr="00316657" w14:paraId="68F73016" w14:textId="77777777" w:rsidTr="00075241">
        <w:tc>
          <w:tcPr>
            <w:tcW w:w="1594" w:type="dxa"/>
          </w:tcPr>
          <w:p w14:paraId="1C254DC8" w14:textId="77777777" w:rsidR="008A0E3C" w:rsidRPr="00316657" w:rsidRDefault="008A0E3C" w:rsidP="00075241">
            <w:pPr>
              <w:tabs>
                <w:tab w:val="clear" w:pos="1191"/>
                <w:tab w:val="left" w:pos="1060"/>
              </w:tabs>
              <w:rPr>
                <w:rFonts w:asciiTheme="majorBidi" w:hAnsiTheme="majorBidi" w:cstheme="majorBidi"/>
              </w:rPr>
            </w:pPr>
            <w:r w:rsidRPr="00316657">
              <w:rPr>
                <w:rFonts w:asciiTheme="majorBidi" w:hAnsiTheme="majorBidi" w:cstheme="majorBidi"/>
              </w:rPr>
              <w:t>TDMA</w:t>
            </w:r>
          </w:p>
        </w:tc>
        <w:tc>
          <w:tcPr>
            <w:tcW w:w="7925" w:type="dxa"/>
          </w:tcPr>
          <w:p w14:paraId="5E25BE02" w14:textId="77777777" w:rsidR="008A0E3C" w:rsidRPr="00316657" w:rsidRDefault="008A0E3C" w:rsidP="006C7775">
            <w:pPr>
              <w:rPr>
                <w:rFonts w:asciiTheme="majorBidi" w:hAnsiTheme="majorBidi" w:cstheme="majorBidi"/>
              </w:rPr>
            </w:pPr>
            <w:r w:rsidRPr="00316657">
              <w:rPr>
                <w:rFonts w:asciiTheme="majorBidi" w:hAnsiTheme="majorBidi" w:cstheme="majorBidi"/>
              </w:rPr>
              <w:t>Time division multiple access</w:t>
            </w:r>
          </w:p>
        </w:tc>
      </w:tr>
      <w:tr w:rsidR="008A0E3C" w:rsidRPr="00316657" w14:paraId="20581BF7" w14:textId="77777777" w:rsidTr="00075241">
        <w:tc>
          <w:tcPr>
            <w:tcW w:w="1594" w:type="dxa"/>
          </w:tcPr>
          <w:p w14:paraId="6DFCA244" w14:textId="77777777" w:rsidR="008A0E3C" w:rsidRPr="00316657" w:rsidRDefault="008A0E3C" w:rsidP="00075241">
            <w:pPr>
              <w:tabs>
                <w:tab w:val="clear" w:pos="1191"/>
                <w:tab w:val="left" w:pos="1060"/>
              </w:tabs>
              <w:rPr>
                <w:rFonts w:asciiTheme="majorBidi" w:hAnsiTheme="majorBidi" w:cstheme="majorBidi"/>
              </w:rPr>
            </w:pPr>
            <w:r w:rsidRPr="00316657">
              <w:rPr>
                <w:rFonts w:asciiTheme="majorBidi" w:hAnsiTheme="majorBidi" w:cstheme="majorBidi"/>
              </w:rPr>
              <w:t>TETRA</w:t>
            </w:r>
          </w:p>
        </w:tc>
        <w:tc>
          <w:tcPr>
            <w:tcW w:w="7925" w:type="dxa"/>
          </w:tcPr>
          <w:p w14:paraId="0FEA0896" w14:textId="77777777" w:rsidR="008A0E3C" w:rsidRPr="00316657" w:rsidRDefault="008A0E3C" w:rsidP="006C7775">
            <w:pPr>
              <w:rPr>
                <w:rFonts w:asciiTheme="majorBidi" w:hAnsiTheme="majorBidi" w:cstheme="majorBidi"/>
              </w:rPr>
            </w:pPr>
            <w:r w:rsidRPr="00316657">
              <w:rPr>
                <w:rFonts w:asciiTheme="majorBidi" w:hAnsiTheme="majorBidi" w:cstheme="majorBidi"/>
              </w:rPr>
              <w:t>European terrestrial trunked radio</w:t>
            </w:r>
          </w:p>
        </w:tc>
      </w:tr>
      <w:tr w:rsidR="008A0E3C" w:rsidRPr="00316657" w14:paraId="0C5079BE" w14:textId="77777777" w:rsidTr="00075241">
        <w:tc>
          <w:tcPr>
            <w:tcW w:w="1594" w:type="dxa"/>
          </w:tcPr>
          <w:p w14:paraId="6F35926B" w14:textId="77777777" w:rsidR="008A0E3C" w:rsidRPr="00316657" w:rsidRDefault="008A0E3C" w:rsidP="00075241">
            <w:pPr>
              <w:tabs>
                <w:tab w:val="clear" w:pos="1191"/>
                <w:tab w:val="left" w:pos="1060"/>
              </w:tabs>
              <w:rPr>
                <w:rFonts w:asciiTheme="majorBidi" w:hAnsiTheme="majorBidi" w:cstheme="majorBidi"/>
              </w:rPr>
            </w:pPr>
            <w:r w:rsidRPr="00316657">
              <w:rPr>
                <w:rFonts w:asciiTheme="majorBidi" w:hAnsiTheme="majorBidi" w:cstheme="majorBidi"/>
              </w:rPr>
              <w:t>TG</w:t>
            </w:r>
          </w:p>
        </w:tc>
        <w:tc>
          <w:tcPr>
            <w:tcW w:w="7925" w:type="dxa"/>
          </w:tcPr>
          <w:p w14:paraId="753EFBD8" w14:textId="77777777" w:rsidR="008A0E3C" w:rsidRPr="00316657" w:rsidRDefault="008A0E3C" w:rsidP="006C7775">
            <w:pPr>
              <w:rPr>
                <w:rFonts w:asciiTheme="majorBidi" w:hAnsiTheme="majorBidi" w:cstheme="majorBidi"/>
              </w:rPr>
            </w:pPr>
            <w:r w:rsidRPr="00316657">
              <w:rPr>
                <w:rFonts w:asciiTheme="majorBidi" w:hAnsiTheme="majorBidi" w:cstheme="majorBidi"/>
              </w:rPr>
              <w:t xml:space="preserve">Talk group </w:t>
            </w:r>
          </w:p>
        </w:tc>
      </w:tr>
      <w:tr w:rsidR="008A0E3C" w:rsidRPr="00316657" w14:paraId="582D73EA" w14:textId="77777777" w:rsidTr="00075241">
        <w:tc>
          <w:tcPr>
            <w:tcW w:w="1594" w:type="dxa"/>
          </w:tcPr>
          <w:p w14:paraId="065B33A3" w14:textId="77777777" w:rsidR="008A0E3C" w:rsidRPr="00316657" w:rsidRDefault="008A0E3C" w:rsidP="00075241">
            <w:pPr>
              <w:tabs>
                <w:tab w:val="clear" w:pos="1191"/>
                <w:tab w:val="left" w:pos="1060"/>
              </w:tabs>
              <w:rPr>
                <w:rFonts w:asciiTheme="majorBidi" w:hAnsiTheme="majorBidi" w:cstheme="majorBidi"/>
              </w:rPr>
            </w:pPr>
            <w:r w:rsidRPr="00316657">
              <w:rPr>
                <w:rFonts w:asciiTheme="majorBidi" w:hAnsiTheme="majorBidi" w:cstheme="majorBidi"/>
              </w:rPr>
              <w:t>TIA</w:t>
            </w:r>
          </w:p>
        </w:tc>
        <w:tc>
          <w:tcPr>
            <w:tcW w:w="7925" w:type="dxa"/>
          </w:tcPr>
          <w:p w14:paraId="73D89DDF" w14:textId="77777777" w:rsidR="008A0E3C" w:rsidRPr="00316657" w:rsidRDefault="008A0E3C" w:rsidP="006C7775">
            <w:pPr>
              <w:rPr>
                <w:rFonts w:asciiTheme="majorBidi" w:hAnsiTheme="majorBidi" w:cstheme="majorBidi"/>
              </w:rPr>
            </w:pPr>
            <w:r w:rsidRPr="00316657">
              <w:rPr>
                <w:rFonts w:asciiTheme="majorBidi" w:hAnsiTheme="majorBidi" w:cstheme="majorBidi"/>
              </w:rPr>
              <w:t xml:space="preserve">Telecomunications industry association </w:t>
            </w:r>
          </w:p>
        </w:tc>
      </w:tr>
      <w:tr w:rsidR="008A0E3C" w:rsidRPr="00316657" w14:paraId="5045A1C1" w14:textId="77777777" w:rsidTr="00075241">
        <w:tc>
          <w:tcPr>
            <w:tcW w:w="1594" w:type="dxa"/>
          </w:tcPr>
          <w:p w14:paraId="62C4B43E" w14:textId="77777777" w:rsidR="008A0E3C" w:rsidRPr="00316657" w:rsidRDefault="008A0E3C" w:rsidP="00075241">
            <w:pPr>
              <w:tabs>
                <w:tab w:val="clear" w:pos="1191"/>
                <w:tab w:val="left" w:pos="1060"/>
              </w:tabs>
              <w:rPr>
                <w:rFonts w:asciiTheme="majorBidi" w:hAnsiTheme="majorBidi" w:cstheme="majorBidi"/>
              </w:rPr>
            </w:pPr>
            <w:r w:rsidRPr="00316657">
              <w:rPr>
                <w:rFonts w:asciiTheme="majorBidi" w:hAnsiTheme="majorBidi" w:cstheme="majorBidi"/>
              </w:rPr>
              <w:t>TMS</w:t>
            </w:r>
          </w:p>
        </w:tc>
        <w:tc>
          <w:tcPr>
            <w:tcW w:w="7925" w:type="dxa"/>
          </w:tcPr>
          <w:p w14:paraId="2F439F5E" w14:textId="77777777" w:rsidR="008A0E3C" w:rsidRPr="00316657" w:rsidRDefault="008A0E3C" w:rsidP="006C7775">
            <w:pPr>
              <w:rPr>
                <w:rFonts w:asciiTheme="majorBidi" w:hAnsiTheme="majorBidi" w:cstheme="majorBidi"/>
              </w:rPr>
            </w:pPr>
            <w:r w:rsidRPr="00316657">
              <w:rPr>
                <w:rFonts w:asciiTheme="majorBidi" w:hAnsiTheme="majorBidi" w:cstheme="majorBidi"/>
              </w:rPr>
              <w:t>Text message service</w:t>
            </w:r>
          </w:p>
        </w:tc>
      </w:tr>
      <w:tr w:rsidR="008A0E3C" w:rsidRPr="00316657" w14:paraId="475653E8" w14:textId="77777777" w:rsidTr="00075241">
        <w:tc>
          <w:tcPr>
            <w:tcW w:w="1594" w:type="dxa"/>
          </w:tcPr>
          <w:p w14:paraId="1A5B4354" w14:textId="77777777" w:rsidR="008A0E3C" w:rsidRPr="00316657" w:rsidRDefault="008A0E3C" w:rsidP="00075241">
            <w:pPr>
              <w:tabs>
                <w:tab w:val="clear" w:pos="1191"/>
                <w:tab w:val="left" w:pos="1060"/>
              </w:tabs>
              <w:rPr>
                <w:rFonts w:asciiTheme="majorBidi" w:hAnsiTheme="majorBidi" w:cstheme="majorBidi"/>
              </w:rPr>
            </w:pPr>
            <w:r w:rsidRPr="00316657">
              <w:rPr>
                <w:rFonts w:asciiTheme="majorBidi" w:hAnsiTheme="majorBidi" w:cstheme="majorBidi"/>
              </w:rPr>
              <w:t>TR</w:t>
            </w:r>
          </w:p>
        </w:tc>
        <w:tc>
          <w:tcPr>
            <w:tcW w:w="7925" w:type="dxa"/>
          </w:tcPr>
          <w:p w14:paraId="3A32BBAB" w14:textId="77777777" w:rsidR="008A0E3C" w:rsidRPr="00316657" w:rsidRDefault="008A0E3C" w:rsidP="006C7775">
            <w:pPr>
              <w:rPr>
                <w:rFonts w:asciiTheme="majorBidi" w:hAnsiTheme="majorBidi" w:cstheme="majorBidi"/>
              </w:rPr>
            </w:pPr>
            <w:r w:rsidRPr="00316657">
              <w:rPr>
                <w:rFonts w:asciiTheme="majorBidi" w:hAnsiTheme="majorBidi" w:cstheme="majorBidi"/>
              </w:rPr>
              <w:t>Technical report (3gpp)</w:t>
            </w:r>
          </w:p>
        </w:tc>
      </w:tr>
      <w:tr w:rsidR="008A0E3C" w:rsidRPr="00316657" w14:paraId="28DB6F6E" w14:textId="77777777" w:rsidTr="00075241">
        <w:tc>
          <w:tcPr>
            <w:tcW w:w="1594" w:type="dxa"/>
          </w:tcPr>
          <w:p w14:paraId="55DDBB61" w14:textId="77777777" w:rsidR="008A0E3C" w:rsidRPr="00316657" w:rsidRDefault="008A0E3C" w:rsidP="00075241">
            <w:pPr>
              <w:tabs>
                <w:tab w:val="clear" w:pos="1191"/>
                <w:tab w:val="left" w:pos="1060"/>
              </w:tabs>
              <w:rPr>
                <w:rFonts w:asciiTheme="majorBidi" w:hAnsiTheme="majorBidi" w:cstheme="majorBidi"/>
              </w:rPr>
            </w:pPr>
            <w:r w:rsidRPr="00316657">
              <w:rPr>
                <w:rFonts w:asciiTheme="majorBidi" w:hAnsiTheme="majorBidi" w:cstheme="majorBidi"/>
              </w:rPr>
              <w:t>TRS</w:t>
            </w:r>
          </w:p>
        </w:tc>
        <w:tc>
          <w:tcPr>
            <w:tcW w:w="7925" w:type="dxa"/>
          </w:tcPr>
          <w:p w14:paraId="366A58BF" w14:textId="77777777" w:rsidR="008A0E3C" w:rsidRPr="00316657" w:rsidRDefault="008A0E3C" w:rsidP="006C7775">
            <w:pPr>
              <w:rPr>
                <w:rFonts w:asciiTheme="majorBidi" w:hAnsiTheme="majorBidi" w:cstheme="majorBidi"/>
              </w:rPr>
            </w:pPr>
            <w:r w:rsidRPr="00316657">
              <w:rPr>
                <w:rFonts w:asciiTheme="majorBidi" w:hAnsiTheme="majorBidi" w:cstheme="majorBidi"/>
              </w:rPr>
              <w:t xml:space="preserve">Trunk radio system </w:t>
            </w:r>
          </w:p>
        </w:tc>
      </w:tr>
      <w:tr w:rsidR="008A0E3C" w:rsidRPr="00316657" w14:paraId="4E923CDE" w14:textId="77777777" w:rsidTr="00075241">
        <w:tc>
          <w:tcPr>
            <w:tcW w:w="1594" w:type="dxa"/>
          </w:tcPr>
          <w:p w14:paraId="054E92DA" w14:textId="77777777" w:rsidR="008A0E3C" w:rsidRPr="00316657" w:rsidRDefault="008A0E3C" w:rsidP="00075241">
            <w:pPr>
              <w:tabs>
                <w:tab w:val="clear" w:pos="1191"/>
                <w:tab w:val="left" w:pos="1060"/>
              </w:tabs>
              <w:rPr>
                <w:rFonts w:asciiTheme="majorBidi" w:hAnsiTheme="majorBidi" w:cstheme="majorBidi"/>
              </w:rPr>
            </w:pPr>
            <w:r w:rsidRPr="00316657">
              <w:rPr>
                <w:rFonts w:asciiTheme="majorBidi" w:hAnsiTheme="majorBidi" w:cstheme="majorBidi"/>
              </w:rPr>
              <w:t>TS</w:t>
            </w:r>
          </w:p>
        </w:tc>
        <w:tc>
          <w:tcPr>
            <w:tcW w:w="7925" w:type="dxa"/>
          </w:tcPr>
          <w:p w14:paraId="3264580A" w14:textId="77777777" w:rsidR="008A0E3C" w:rsidRPr="00316657" w:rsidRDefault="008A0E3C" w:rsidP="006C7775">
            <w:pPr>
              <w:rPr>
                <w:rFonts w:asciiTheme="majorBidi" w:hAnsiTheme="majorBidi" w:cstheme="majorBidi"/>
              </w:rPr>
            </w:pPr>
            <w:r w:rsidRPr="00316657">
              <w:rPr>
                <w:rFonts w:asciiTheme="majorBidi" w:hAnsiTheme="majorBidi" w:cstheme="majorBidi"/>
              </w:rPr>
              <w:t>Technical specification (3GPP)</w:t>
            </w:r>
          </w:p>
        </w:tc>
      </w:tr>
      <w:tr w:rsidR="008A0E3C" w:rsidRPr="00316657" w14:paraId="76703333" w14:textId="77777777" w:rsidTr="00075241">
        <w:tc>
          <w:tcPr>
            <w:tcW w:w="1594" w:type="dxa"/>
          </w:tcPr>
          <w:p w14:paraId="5B35E431" w14:textId="77777777" w:rsidR="008A0E3C" w:rsidRPr="00316657" w:rsidRDefault="008A0E3C" w:rsidP="00075241">
            <w:pPr>
              <w:tabs>
                <w:tab w:val="clear" w:pos="1191"/>
                <w:tab w:val="left" w:pos="1060"/>
              </w:tabs>
              <w:rPr>
                <w:rFonts w:asciiTheme="majorBidi" w:hAnsiTheme="majorBidi" w:cstheme="majorBidi"/>
              </w:rPr>
            </w:pPr>
            <w:r w:rsidRPr="00316657">
              <w:rPr>
                <w:rFonts w:asciiTheme="majorBidi" w:hAnsiTheme="majorBidi" w:cstheme="majorBidi"/>
              </w:rPr>
              <w:t>UAE</w:t>
            </w:r>
          </w:p>
        </w:tc>
        <w:tc>
          <w:tcPr>
            <w:tcW w:w="7925" w:type="dxa"/>
          </w:tcPr>
          <w:p w14:paraId="3D8019F2" w14:textId="77777777" w:rsidR="008A0E3C" w:rsidRPr="00316657" w:rsidRDefault="008A0E3C" w:rsidP="006C7775">
            <w:pPr>
              <w:rPr>
                <w:rFonts w:asciiTheme="majorBidi" w:hAnsiTheme="majorBidi" w:cstheme="majorBidi"/>
              </w:rPr>
            </w:pPr>
            <w:r w:rsidRPr="00316657">
              <w:rPr>
                <w:rFonts w:asciiTheme="majorBidi" w:hAnsiTheme="majorBidi" w:cstheme="majorBidi"/>
              </w:rPr>
              <w:t>United Arab Emirates</w:t>
            </w:r>
          </w:p>
        </w:tc>
      </w:tr>
      <w:tr w:rsidR="008A0E3C" w:rsidRPr="00316657" w14:paraId="42E1E296" w14:textId="77777777" w:rsidTr="00075241">
        <w:tc>
          <w:tcPr>
            <w:tcW w:w="1594" w:type="dxa"/>
          </w:tcPr>
          <w:p w14:paraId="49692702" w14:textId="77777777" w:rsidR="008A0E3C" w:rsidRPr="00316657" w:rsidRDefault="008A0E3C" w:rsidP="00075241">
            <w:pPr>
              <w:tabs>
                <w:tab w:val="clear" w:pos="1191"/>
                <w:tab w:val="left" w:pos="1060"/>
              </w:tabs>
              <w:rPr>
                <w:rFonts w:asciiTheme="majorBidi" w:hAnsiTheme="majorBidi" w:cstheme="majorBidi"/>
              </w:rPr>
            </w:pPr>
            <w:r w:rsidRPr="00316657">
              <w:rPr>
                <w:rFonts w:asciiTheme="majorBidi" w:hAnsiTheme="majorBidi" w:cstheme="majorBidi"/>
              </w:rPr>
              <w:lastRenderedPageBreak/>
              <w:t>UAE TRA</w:t>
            </w:r>
          </w:p>
        </w:tc>
        <w:tc>
          <w:tcPr>
            <w:tcW w:w="7925" w:type="dxa"/>
          </w:tcPr>
          <w:p w14:paraId="620A5EC0" w14:textId="77777777" w:rsidR="008A0E3C" w:rsidRPr="00316657" w:rsidRDefault="008A0E3C" w:rsidP="006C7775">
            <w:pPr>
              <w:rPr>
                <w:rFonts w:asciiTheme="majorBidi" w:hAnsiTheme="majorBidi" w:cstheme="majorBidi"/>
              </w:rPr>
            </w:pPr>
            <w:r w:rsidRPr="00316657">
              <w:rPr>
                <w:rFonts w:asciiTheme="majorBidi" w:hAnsiTheme="majorBidi" w:cstheme="majorBidi"/>
              </w:rPr>
              <w:t xml:space="preserve">UAE </w:t>
            </w:r>
            <w:r w:rsidRPr="00316657">
              <w:t>Telecommunications Regulatory Authority</w:t>
            </w:r>
          </w:p>
        </w:tc>
      </w:tr>
      <w:tr w:rsidR="008A0E3C" w:rsidRPr="00316657" w14:paraId="72C64E04" w14:textId="77777777" w:rsidTr="00075241">
        <w:tc>
          <w:tcPr>
            <w:tcW w:w="1594" w:type="dxa"/>
          </w:tcPr>
          <w:p w14:paraId="6EBE717A" w14:textId="77777777" w:rsidR="008A0E3C" w:rsidRPr="00316657" w:rsidRDefault="008A0E3C" w:rsidP="00075241">
            <w:pPr>
              <w:tabs>
                <w:tab w:val="clear" w:pos="1191"/>
                <w:tab w:val="left" w:pos="1060"/>
              </w:tabs>
              <w:rPr>
                <w:rFonts w:asciiTheme="majorBidi" w:hAnsiTheme="majorBidi" w:cstheme="majorBidi"/>
              </w:rPr>
            </w:pPr>
            <w:r w:rsidRPr="00316657">
              <w:rPr>
                <w:rFonts w:asciiTheme="majorBidi" w:hAnsiTheme="majorBidi" w:cstheme="majorBidi"/>
              </w:rPr>
              <w:t>UAS</w:t>
            </w:r>
          </w:p>
        </w:tc>
        <w:tc>
          <w:tcPr>
            <w:tcW w:w="7925" w:type="dxa"/>
          </w:tcPr>
          <w:p w14:paraId="1B143F1F" w14:textId="77777777" w:rsidR="008A0E3C" w:rsidRPr="00316657" w:rsidRDefault="008A0E3C" w:rsidP="006C7775">
            <w:pPr>
              <w:rPr>
                <w:rFonts w:asciiTheme="majorBidi" w:hAnsiTheme="majorBidi" w:cstheme="majorBidi"/>
              </w:rPr>
            </w:pPr>
            <w:r w:rsidRPr="00316657">
              <w:rPr>
                <w:rFonts w:asciiTheme="majorBidi" w:hAnsiTheme="majorBidi" w:cstheme="majorBidi"/>
              </w:rPr>
              <w:t>Unmanned aerial system</w:t>
            </w:r>
          </w:p>
        </w:tc>
      </w:tr>
      <w:tr w:rsidR="008A0E3C" w:rsidRPr="00316657" w14:paraId="30413F82" w14:textId="77777777" w:rsidTr="00075241">
        <w:tc>
          <w:tcPr>
            <w:tcW w:w="1594" w:type="dxa"/>
          </w:tcPr>
          <w:p w14:paraId="3CABF3C7" w14:textId="77777777" w:rsidR="008A0E3C" w:rsidRPr="00316657" w:rsidRDefault="008A0E3C" w:rsidP="00075241">
            <w:pPr>
              <w:tabs>
                <w:tab w:val="clear" w:pos="1191"/>
                <w:tab w:val="left" w:pos="1060"/>
              </w:tabs>
              <w:rPr>
                <w:rFonts w:asciiTheme="majorBidi" w:hAnsiTheme="majorBidi" w:cstheme="majorBidi"/>
              </w:rPr>
            </w:pPr>
            <w:r w:rsidRPr="00316657">
              <w:rPr>
                <w:rFonts w:asciiTheme="majorBidi" w:hAnsiTheme="majorBidi" w:cstheme="majorBidi"/>
              </w:rPr>
              <w:t>UE</w:t>
            </w:r>
          </w:p>
        </w:tc>
        <w:tc>
          <w:tcPr>
            <w:tcW w:w="7925" w:type="dxa"/>
          </w:tcPr>
          <w:p w14:paraId="2BB3EABE" w14:textId="77777777" w:rsidR="008A0E3C" w:rsidRPr="00316657" w:rsidRDefault="008A0E3C" w:rsidP="006C7775">
            <w:pPr>
              <w:rPr>
                <w:rFonts w:asciiTheme="majorBidi" w:hAnsiTheme="majorBidi" w:cstheme="majorBidi"/>
              </w:rPr>
            </w:pPr>
            <w:r w:rsidRPr="00316657">
              <w:rPr>
                <w:rFonts w:asciiTheme="majorBidi" w:hAnsiTheme="majorBidi" w:cstheme="majorBidi"/>
              </w:rPr>
              <w:t>User equipment</w:t>
            </w:r>
          </w:p>
        </w:tc>
      </w:tr>
      <w:tr w:rsidR="008A0E3C" w:rsidRPr="00316657" w14:paraId="73F24220" w14:textId="77777777" w:rsidTr="00075241">
        <w:tc>
          <w:tcPr>
            <w:tcW w:w="1594" w:type="dxa"/>
          </w:tcPr>
          <w:p w14:paraId="522E38D0" w14:textId="77777777" w:rsidR="008A0E3C" w:rsidRPr="00316657" w:rsidRDefault="008A0E3C" w:rsidP="00075241">
            <w:pPr>
              <w:tabs>
                <w:tab w:val="clear" w:pos="1191"/>
                <w:tab w:val="left" w:pos="1060"/>
              </w:tabs>
              <w:rPr>
                <w:rFonts w:asciiTheme="majorBidi" w:hAnsiTheme="majorBidi" w:cstheme="majorBidi"/>
              </w:rPr>
            </w:pPr>
            <w:r w:rsidRPr="00316657">
              <w:rPr>
                <w:rFonts w:asciiTheme="majorBidi" w:hAnsiTheme="majorBidi" w:cstheme="majorBidi"/>
              </w:rPr>
              <w:t>UHF</w:t>
            </w:r>
          </w:p>
        </w:tc>
        <w:tc>
          <w:tcPr>
            <w:tcW w:w="7925" w:type="dxa"/>
          </w:tcPr>
          <w:p w14:paraId="5246748E" w14:textId="77777777" w:rsidR="008A0E3C" w:rsidRPr="00316657" w:rsidRDefault="008A0E3C" w:rsidP="006C7775">
            <w:pPr>
              <w:rPr>
                <w:rFonts w:asciiTheme="majorBidi" w:hAnsiTheme="majorBidi" w:cstheme="majorBidi"/>
              </w:rPr>
            </w:pPr>
            <w:r w:rsidRPr="00316657">
              <w:rPr>
                <w:rFonts w:asciiTheme="majorBidi" w:hAnsiTheme="majorBidi" w:cstheme="majorBidi"/>
              </w:rPr>
              <w:t>Ultra high frequency</w:t>
            </w:r>
          </w:p>
        </w:tc>
      </w:tr>
      <w:tr w:rsidR="008A0E3C" w:rsidRPr="00316657" w14:paraId="23E4B58D" w14:textId="77777777" w:rsidTr="00075241">
        <w:tc>
          <w:tcPr>
            <w:tcW w:w="1594" w:type="dxa"/>
          </w:tcPr>
          <w:p w14:paraId="2FDFBDF6" w14:textId="77777777" w:rsidR="008A0E3C" w:rsidRPr="00316657" w:rsidRDefault="008A0E3C" w:rsidP="00075241">
            <w:pPr>
              <w:tabs>
                <w:tab w:val="clear" w:pos="1191"/>
                <w:tab w:val="left" w:pos="1060"/>
              </w:tabs>
              <w:rPr>
                <w:rFonts w:asciiTheme="majorBidi" w:hAnsiTheme="majorBidi" w:cstheme="majorBidi"/>
              </w:rPr>
            </w:pPr>
            <w:r w:rsidRPr="00316657">
              <w:rPr>
                <w:rFonts w:asciiTheme="majorBidi" w:hAnsiTheme="majorBidi" w:cstheme="majorBidi"/>
              </w:rPr>
              <w:t>UI</w:t>
            </w:r>
          </w:p>
        </w:tc>
        <w:tc>
          <w:tcPr>
            <w:tcW w:w="7925" w:type="dxa"/>
          </w:tcPr>
          <w:p w14:paraId="3587556B" w14:textId="77777777" w:rsidR="008A0E3C" w:rsidRPr="00316657" w:rsidRDefault="008A0E3C" w:rsidP="006C7775">
            <w:pPr>
              <w:rPr>
                <w:rFonts w:asciiTheme="majorBidi" w:hAnsiTheme="majorBidi" w:cstheme="majorBidi"/>
              </w:rPr>
            </w:pPr>
            <w:r w:rsidRPr="00316657">
              <w:rPr>
                <w:rFonts w:asciiTheme="majorBidi" w:hAnsiTheme="majorBidi" w:cstheme="majorBidi"/>
              </w:rPr>
              <w:t>User interface</w:t>
            </w:r>
          </w:p>
        </w:tc>
      </w:tr>
      <w:tr w:rsidR="008A0E3C" w:rsidRPr="00316657" w14:paraId="2A3607D5" w14:textId="77777777" w:rsidTr="00075241">
        <w:tc>
          <w:tcPr>
            <w:tcW w:w="1594" w:type="dxa"/>
          </w:tcPr>
          <w:p w14:paraId="1815A73C" w14:textId="77777777" w:rsidR="008A0E3C" w:rsidRPr="00316657" w:rsidRDefault="008A0E3C" w:rsidP="00075241">
            <w:pPr>
              <w:tabs>
                <w:tab w:val="clear" w:pos="1191"/>
                <w:tab w:val="left" w:pos="1060"/>
              </w:tabs>
              <w:rPr>
                <w:rFonts w:asciiTheme="majorBidi" w:hAnsiTheme="majorBidi" w:cstheme="majorBidi"/>
              </w:rPr>
            </w:pPr>
            <w:r w:rsidRPr="00316657">
              <w:rPr>
                <w:rFonts w:asciiTheme="majorBidi" w:hAnsiTheme="majorBidi" w:cstheme="majorBidi"/>
              </w:rPr>
              <w:t>UL</w:t>
            </w:r>
          </w:p>
        </w:tc>
        <w:tc>
          <w:tcPr>
            <w:tcW w:w="7925" w:type="dxa"/>
          </w:tcPr>
          <w:p w14:paraId="11BD6771" w14:textId="77777777" w:rsidR="008A0E3C" w:rsidRPr="00316657" w:rsidRDefault="008A0E3C" w:rsidP="006C7775">
            <w:pPr>
              <w:rPr>
                <w:rFonts w:asciiTheme="majorBidi" w:hAnsiTheme="majorBidi" w:cstheme="majorBidi"/>
              </w:rPr>
            </w:pPr>
            <w:r w:rsidRPr="00316657">
              <w:rPr>
                <w:rFonts w:asciiTheme="majorBidi" w:hAnsiTheme="majorBidi" w:cstheme="majorBidi"/>
              </w:rPr>
              <w:t>Uplink</w:t>
            </w:r>
          </w:p>
        </w:tc>
      </w:tr>
      <w:tr w:rsidR="008A0E3C" w:rsidRPr="00316657" w14:paraId="636A27E6" w14:textId="77777777" w:rsidTr="00075241">
        <w:tc>
          <w:tcPr>
            <w:tcW w:w="1594" w:type="dxa"/>
          </w:tcPr>
          <w:p w14:paraId="75D74F8A" w14:textId="77777777" w:rsidR="008A0E3C" w:rsidRPr="00316657" w:rsidRDefault="008A0E3C" w:rsidP="00075241">
            <w:pPr>
              <w:tabs>
                <w:tab w:val="clear" w:pos="1191"/>
                <w:tab w:val="left" w:pos="1060"/>
              </w:tabs>
              <w:rPr>
                <w:rFonts w:asciiTheme="majorBidi" w:hAnsiTheme="majorBidi" w:cstheme="majorBidi"/>
              </w:rPr>
            </w:pPr>
            <w:r w:rsidRPr="00316657">
              <w:rPr>
                <w:rFonts w:asciiTheme="majorBidi" w:hAnsiTheme="majorBidi" w:cstheme="majorBidi"/>
              </w:rPr>
              <w:t>UMTS</w:t>
            </w:r>
          </w:p>
        </w:tc>
        <w:tc>
          <w:tcPr>
            <w:tcW w:w="7925" w:type="dxa"/>
          </w:tcPr>
          <w:p w14:paraId="6013672E" w14:textId="77777777" w:rsidR="008A0E3C" w:rsidRPr="00316657" w:rsidRDefault="008A0E3C" w:rsidP="006C7775">
            <w:pPr>
              <w:rPr>
                <w:rFonts w:asciiTheme="majorBidi" w:hAnsiTheme="majorBidi" w:cstheme="majorBidi"/>
              </w:rPr>
            </w:pPr>
            <w:r w:rsidRPr="00316657">
              <w:rPr>
                <w:rFonts w:asciiTheme="majorBidi" w:hAnsiTheme="majorBidi" w:cstheme="majorBidi"/>
              </w:rPr>
              <w:t>Universal mobile telecommunications system</w:t>
            </w:r>
          </w:p>
        </w:tc>
      </w:tr>
      <w:tr w:rsidR="008A0E3C" w:rsidRPr="00316657" w14:paraId="4A5E4EF8" w14:textId="77777777" w:rsidTr="00075241">
        <w:tc>
          <w:tcPr>
            <w:tcW w:w="1594" w:type="dxa"/>
          </w:tcPr>
          <w:p w14:paraId="7A899ABD" w14:textId="77777777" w:rsidR="008A0E3C" w:rsidRPr="00316657" w:rsidRDefault="008A0E3C" w:rsidP="00075241">
            <w:pPr>
              <w:tabs>
                <w:tab w:val="clear" w:pos="1191"/>
                <w:tab w:val="left" w:pos="1060"/>
              </w:tabs>
              <w:rPr>
                <w:rFonts w:asciiTheme="majorBidi" w:hAnsiTheme="majorBidi" w:cstheme="majorBidi"/>
              </w:rPr>
            </w:pPr>
            <w:r w:rsidRPr="00316657">
              <w:rPr>
                <w:rFonts w:asciiTheme="majorBidi" w:hAnsiTheme="majorBidi" w:cstheme="majorBidi"/>
              </w:rPr>
              <w:t>USA</w:t>
            </w:r>
          </w:p>
        </w:tc>
        <w:tc>
          <w:tcPr>
            <w:tcW w:w="7925" w:type="dxa"/>
          </w:tcPr>
          <w:p w14:paraId="0C022BFD" w14:textId="77777777" w:rsidR="008A0E3C" w:rsidRPr="00316657" w:rsidRDefault="008A0E3C" w:rsidP="006C7775">
            <w:pPr>
              <w:rPr>
                <w:rFonts w:asciiTheme="majorBidi" w:hAnsiTheme="majorBidi" w:cstheme="majorBidi"/>
              </w:rPr>
            </w:pPr>
            <w:r w:rsidRPr="00316657">
              <w:rPr>
                <w:rFonts w:asciiTheme="majorBidi" w:hAnsiTheme="majorBidi" w:cstheme="majorBidi"/>
              </w:rPr>
              <w:t>United States of America</w:t>
            </w:r>
          </w:p>
        </w:tc>
      </w:tr>
      <w:tr w:rsidR="008A0E3C" w:rsidRPr="00316657" w14:paraId="04B873D3" w14:textId="77777777" w:rsidTr="00075241">
        <w:tc>
          <w:tcPr>
            <w:tcW w:w="1594" w:type="dxa"/>
          </w:tcPr>
          <w:p w14:paraId="1F085391" w14:textId="77777777" w:rsidR="008A0E3C" w:rsidRPr="00316657" w:rsidRDefault="008A0E3C" w:rsidP="00075241">
            <w:pPr>
              <w:tabs>
                <w:tab w:val="clear" w:pos="1191"/>
                <w:tab w:val="left" w:pos="1060"/>
              </w:tabs>
              <w:rPr>
                <w:rFonts w:asciiTheme="majorBidi" w:hAnsiTheme="majorBidi" w:cstheme="majorBidi"/>
              </w:rPr>
            </w:pPr>
            <w:r w:rsidRPr="00316657">
              <w:rPr>
                <w:rFonts w:asciiTheme="majorBidi" w:hAnsiTheme="majorBidi" w:cstheme="majorBidi"/>
              </w:rPr>
              <w:t>VHF</w:t>
            </w:r>
          </w:p>
        </w:tc>
        <w:tc>
          <w:tcPr>
            <w:tcW w:w="7925" w:type="dxa"/>
          </w:tcPr>
          <w:p w14:paraId="1D7AA27E" w14:textId="77777777" w:rsidR="008A0E3C" w:rsidRPr="00316657" w:rsidRDefault="008A0E3C" w:rsidP="006C7775">
            <w:pPr>
              <w:rPr>
                <w:rFonts w:asciiTheme="majorBidi" w:hAnsiTheme="majorBidi" w:cstheme="majorBidi"/>
              </w:rPr>
            </w:pPr>
            <w:r w:rsidRPr="00316657">
              <w:rPr>
                <w:rFonts w:asciiTheme="majorBidi" w:hAnsiTheme="majorBidi" w:cstheme="majorBidi"/>
              </w:rPr>
              <w:t>Very high frequency</w:t>
            </w:r>
          </w:p>
        </w:tc>
      </w:tr>
      <w:tr w:rsidR="008A0E3C" w:rsidRPr="00316657" w14:paraId="7FA08437" w14:textId="77777777" w:rsidTr="00075241">
        <w:tc>
          <w:tcPr>
            <w:tcW w:w="1594" w:type="dxa"/>
          </w:tcPr>
          <w:p w14:paraId="33401409" w14:textId="77777777" w:rsidR="008A0E3C" w:rsidRPr="00316657" w:rsidRDefault="008A0E3C" w:rsidP="00075241">
            <w:pPr>
              <w:tabs>
                <w:tab w:val="clear" w:pos="1191"/>
                <w:tab w:val="left" w:pos="1060"/>
              </w:tabs>
              <w:rPr>
                <w:rFonts w:asciiTheme="majorBidi" w:hAnsiTheme="majorBidi" w:cstheme="majorBidi"/>
              </w:rPr>
            </w:pPr>
            <w:r w:rsidRPr="00316657">
              <w:rPr>
                <w:rFonts w:asciiTheme="majorBidi" w:hAnsiTheme="majorBidi" w:cstheme="majorBidi"/>
              </w:rPr>
              <w:t>VPN</w:t>
            </w:r>
          </w:p>
        </w:tc>
        <w:tc>
          <w:tcPr>
            <w:tcW w:w="7925" w:type="dxa"/>
          </w:tcPr>
          <w:p w14:paraId="3C4D6174" w14:textId="77777777" w:rsidR="008A0E3C" w:rsidRPr="00316657" w:rsidRDefault="008A0E3C" w:rsidP="006C7775">
            <w:pPr>
              <w:rPr>
                <w:rFonts w:asciiTheme="majorBidi" w:hAnsiTheme="majorBidi" w:cstheme="majorBidi"/>
              </w:rPr>
            </w:pPr>
            <w:r w:rsidRPr="00316657">
              <w:rPr>
                <w:rFonts w:asciiTheme="majorBidi" w:hAnsiTheme="majorBidi" w:cstheme="majorBidi"/>
              </w:rPr>
              <w:t xml:space="preserve">Virtual private network </w:t>
            </w:r>
          </w:p>
        </w:tc>
      </w:tr>
      <w:tr w:rsidR="008A0E3C" w:rsidRPr="00316657" w14:paraId="1C6BAEEC" w14:textId="77777777" w:rsidTr="00075241">
        <w:tc>
          <w:tcPr>
            <w:tcW w:w="1594" w:type="dxa"/>
          </w:tcPr>
          <w:p w14:paraId="4BFD3375" w14:textId="77777777" w:rsidR="008A0E3C" w:rsidRPr="00316657" w:rsidRDefault="008A0E3C" w:rsidP="00075241">
            <w:pPr>
              <w:tabs>
                <w:tab w:val="clear" w:pos="1191"/>
                <w:tab w:val="left" w:pos="1060"/>
              </w:tabs>
              <w:rPr>
                <w:rFonts w:asciiTheme="majorBidi" w:hAnsiTheme="majorBidi" w:cstheme="majorBidi"/>
              </w:rPr>
            </w:pPr>
            <w:r w:rsidRPr="00316657">
              <w:rPr>
                <w:rFonts w:asciiTheme="majorBidi" w:hAnsiTheme="majorBidi" w:cstheme="majorBidi"/>
              </w:rPr>
              <w:t>WAN</w:t>
            </w:r>
          </w:p>
        </w:tc>
        <w:tc>
          <w:tcPr>
            <w:tcW w:w="7925" w:type="dxa"/>
          </w:tcPr>
          <w:p w14:paraId="4BABE48C" w14:textId="77777777" w:rsidR="008A0E3C" w:rsidRPr="00316657" w:rsidRDefault="008A0E3C" w:rsidP="006C7775">
            <w:pPr>
              <w:rPr>
                <w:rFonts w:asciiTheme="majorBidi" w:hAnsiTheme="majorBidi" w:cstheme="majorBidi"/>
              </w:rPr>
            </w:pPr>
            <w:r w:rsidRPr="00316657">
              <w:rPr>
                <w:rFonts w:asciiTheme="majorBidi" w:hAnsiTheme="majorBidi" w:cstheme="majorBidi"/>
              </w:rPr>
              <w:t>Wide area network</w:t>
            </w:r>
          </w:p>
        </w:tc>
      </w:tr>
      <w:tr w:rsidR="008A0E3C" w:rsidRPr="00316657" w14:paraId="015A5FEE" w14:textId="77777777" w:rsidTr="00075241">
        <w:tc>
          <w:tcPr>
            <w:tcW w:w="1594" w:type="dxa"/>
          </w:tcPr>
          <w:p w14:paraId="6A2241F6" w14:textId="77777777" w:rsidR="008A0E3C" w:rsidRPr="00316657" w:rsidRDefault="008A0E3C" w:rsidP="00075241">
            <w:pPr>
              <w:tabs>
                <w:tab w:val="clear" w:pos="1191"/>
                <w:tab w:val="left" w:pos="1060"/>
              </w:tabs>
              <w:rPr>
                <w:rFonts w:asciiTheme="majorBidi" w:hAnsiTheme="majorBidi" w:cstheme="majorBidi"/>
              </w:rPr>
            </w:pPr>
            <w:r w:rsidRPr="00316657">
              <w:rPr>
                <w:rFonts w:asciiTheme="majorBidi" w:hAnsiTheme="majorBidi" w:cstheme="majorBidi"/>
              </w:rPr>
              <w:t>WB</w:t>
            </w:r>
          </w:p>
        </w:tc>
        <w:tc>
          <w:tcPr>
            <w:tcW w:w="7925" w:type="dxa"/>
          </w:tcPr>
          <w:p w14:paraId="3F497D58" w14:textId="77777777" w:rsidR="008A0E3C" w:rsidRPr="00316657" w:rsidRDefault="008A0E3C" w:rsidP="006C7775">
            <w:pPr>
              <w:rPr>
                <w:rFonts w:asciiTheme="majorBidi" w:hAnsiTheme="majorBidi" w:cstheme="majorBidi"/>
              </w:rPr>
            </w:pPr>
            <w:r w:rsidRPr="00316657">
              <w:rPr>
                <w:rFonts w:asciiTheme="majorBidi" w:hAnsiTheme="majorBidi" w:cstheme="majorBidi"/>
              </w:rPr>
              <w:t>Wideband</w:t>
            </w:r>
          </w:p>
        </w:tc>
      </w:tr>
      <w:tr w:rsidR="008A0E3C" w:rsidRPr="00316657" w14:paraId="1C214A0C" w14:textId="77777777" w:rsidTr="00075241">
        <w:tc>
          <w:tcPr>
            <w:tcW w:w="1594" w:type="dxa"/>
          </w:tcPr>
          <w:p w14:paraId="031EE177" w14:textId="77777777" w:rsidR="008A0E3C" w:rsidRPr="00316657" w:rsidRDefault="008A0E3C" w:rsidP="00075241">
            <w:pPr>
              <w:tabs>
                <w:tab w:val="clear" w:pos="1191"/>
                <w:tab w:val="left" w:pos="1060"/>
              </w:tabs>
              <w:rPr>
                <w:rFonts w:asciiTheme="majorBidi" w:hAnsiTheme="majorBidi" w:cstheme="majorBidi"/>
              </w:rPr>
            </w:pPr>
            <w:r w:rsidRPr="00316657">
              <w:rPr>
                <w:rFonts w:asciiTheme="majorBidi" w:hAnsiTheme="majorBidi" w:cstheme="majorBidi"/>
              </w:rPr>
              <w:t>WI</w:t>
            </w:r>
          </w:p>
        </w:tc>
        <w:tc>
          <w:tcPr>
            <w:tcW w:w="7925" w:type="dxa"/>
          </w:tcPr>
          <w:p w14:paraId="52BC47F4" w14:textId="77777777" w:rsidR="008A0E3C" w:rsidRPr="00316657" w:rsidRDefault="008A0E3C" w:rsidP="006C7775">
            <w:pPr>
              <w:rPr>
                <w:rFonts w:asciiTheme="majorBidi" w:hAnsiTheme="majorBidi" w:cstheme="majorBidi"/>
              </w:rPr>
            </w:pPr>
            <w:r w:rsidRPr="00316657">
              <w:rPr>
                <w:rFonts w:asciiTheme="majorBidi" w:hAnsiTheme="majorBidi" w:cstheme="majorBidi"/>
              </w:rPr>
              <w:t xml:space="preserve">Work item </w:t>
            </w:r>
          </w:p>
        </w:tc>
      </w:tr>
      <w:tr w:rsidR="008A0E3C" w:rsidRPr="00316657" w14:paraId="6F02972C" w14:textId="77777777" w:rsidTr="00075241">
        <w:tc>
          <w:tcPr>
            <w:tcW w:w="1594" w:type="dxa"/>
          </w:tcPr>
          <w:p w14:paraId="442276E4" w14:textId="77777777" w:rsidR="008A0E3C" w:rsidRPr="00316657" w:rsidRDefault="008A0E3C" w:rsidP="00075241">
            <w:pPr>
              <w:tabs>
                <w:tab w:val="clear" w:pos="1191"/>
                <w:tab w:val="left" w:pos="1060"/>
              </w:tabs>
              <w:rPr>
                <w:rFonts w:asciiTheme="majorBidi" w:hAnsiTheme="majorBidi" w:cstheme="majorBidi"/>
              </w:rPr>
            </w:pPr>
            <w:r w:rsidRPr="00316657">
              <w:rPr>
                <w:rFonts w:asciiTheme="majorBidi" w:hAnsiTheme="majorBidi" w:cstheme="majorBidi"/>
              </w:rPr>
              <w:t>WRC</w:t>
            </w:r>
          </w:p>
        </w:tc>
        <w:tc>
          <w:tcPr>
            <w:tcW w:w="7925" w:type="dxa"/>
          </w:tcPr>
          <w:p w14:paraId="7937DC12" w14:textId="77777777" w:rsidR="008A0E3C" w:rsidRPr="00316657" w:rsidRDefault="008A0E3C" w:rsidP="006C7775">
            <w:pPr>
              <w:rPr>
                <w:rFonts w:asciiTheme="majorBidi" w:hAnsiTheme="majorBidi" w:cstheme="majorBidi"/>
              </w:rPr>
            </w:pPr>
            <w:r w:rsidRPr="00316657">
              <w:rPr>
                <w:rFonts w:asciiTheme="majorBidi" w:hAnsiTheme="majorBidi" w:cstheme="majorBidi"/>
              </w:rPr>
              <w:t>World radiocommunication conference</w:t>
            </w:r>
          </w:p>
        </w:tc>
      </w:tr>
      <w:tr w:rsidR="008A0E3C" w:rsidRPr="00316657" w14:paraId="5B4CD47B" w14:textId="77777777" w:rsidTr="00075241">
        <w:tc>
          <w:tcPr>
            <w:tcW w:w="1594" w:type="dxa"/>
          </w:tcPr>
          <w:p w14:paraId="516E5DE8" w14:textId="77777777" w:rsidR="008A0E3C" w:rsidRPr="00316657" w:rsidRDefault="008A0E3C" w:rsidP="00075241">
            <w:pPr>
              <w:tabs>
                <w:tab w:val="clear" w:pos="1191"/>
                <w:tab w:val="left" w:pos="1060"/>
              </w:tabs>
              <w:rPr>
                <w:rFonts w:asciiTheme="majorBidi" w:hAnsiTheme="majorBidi" w:cstheme="majorBidi"/>
              </w:rPr>
            </w:pPr>
            <w:r w:rsidRPr="00316657">
              <w:rPr>
                <w:rFonts w:asciiTheme="majorBidi" w:hAnsiTheme="majorBidi" w:cstheme="majorBidi"/>
              </w:rPr>
              <w:t>WTDC</w:t>
            </w:r>
          </w:p>
        </w:tc>
        <w:tc>
          <w:tcPr>
            <w:tcW w:w="7925" w:type="dxa"/>
          </w:tcPr>
          <w:p w14:paraId="12156EEA" w14:textId="77777777" w:rsidR="008A0E3C" w:rsidRPr="00316657" w:rsidRDefault="008A0E3C" w:rsidP="006C7775">
            <w:pPr>
              <w:rPr>
                <w:rFonts w:asciiTheme="majorBidi" w:hAnsiTheme="majorBidi" w:cstheme="majorBidi"/>
              </w:rPr>
            </w:pPr>
            <w:r w:rsidRPr="00316657">
              <w:rPr>
                <w:rFonts w:asciiTheme="majorBidi" w:hAnsiTheme="majorBidi" w:cstheme="majorBidi"/>
              </w:rPr>
              <w:t>World telecomunication development conference</w:t>
            </w:r>
          </w:p>
        </w:tc>
      </w:tr>
    </w:tbl>
    <w:p w14:paraId="2D806BD8" w14:textId="27A3F6DD" w:rsidR="008A0E3C" w:rsidRDefault="008A0E3C" w:rsidP="008A0E3C">
      <w:pPr>
        <w:overflowPunct/>
        <w:autoSpaceDE/>
        <w:autoSpaceDN/>
        <w:adjustRightInd/>
        <w:spacing w:before="0"/>
        <w:textAlignment w:val="auto"/>
        <w:rPr>
          <w:rFonts w:eastAsia="Batang"/>
        </w:rPr>
      </w:pPr>
    </w:p>
    <w:p w14:paraId="584256A6" w14:textId="77777777" w:rsidR="00075241" w:rsidRPr="00316657" w:rsidRDefault="00075241" w:rsidP="008A0E3C">
      <w:pPr>
        <w:overflowPunct/>
        <w:autoSpaceDE/>
        <w:autoSpaceDN/>
        <w:adjustRightInd/>
        <w:spacing w:before="0"/>
        <w:textAlignment w:val="auto"/>
        <w:rPr>
          <w:rFonts w:eastAsia="Batang"/>
        </w:rPr>
      </w:pPr>
    </w:p>
    <w:p w14:paraId="32B60C4B" w14:textId="77777777" w:rsidR="008A0E3C" w:rsidRPr="00316657" w:rsidRDefault="008A0E3C" w:rsidP="008A0E3C">
      <w:pPr>
        <w:pStyle w:val="AnnexNoTitle"/>
        <w:rPr>
          <w:lang w:val="en-GB"/>
        </w:rPr>
      </w:pPr>
      <w:bookmarkStart w:id="504" w:name="_Toc415880186"/>
      <w:bookmarkStart w:id="505" w:name="_Toc498421332"/>
      <w:bookmarkStart w:id="506" w:name="_Toc503794952"/>
      <w:bookmarkStart w:id="507" w:name="_Toc503795115"/>
      <w:r w:rsidRPr="00316657">
        <w:rPr>
          <w:szCs w:val="28"/>
          <w:lang w:val="en-GB"/>
        </w:rPr>
        <w:t>Annex 3</w:t>
      </w:r>
      <w:bookmarkEnd w:id="504"/>
      <w:r w:rsidRPr="00316657">
        <w:rPr>
          <w:szCs w:val="28"/>
          <w:lang w:val="en-GB"/>
        </w:rPr>
        <w:br/>
      </w:r>
      <w:r w:rsidRPr="00316657">
        <w:rPr>
          <w:szCs w:val="28"/>
          <w:lang w:val="en-GB"/>
        </w:rPr>
        <w:br/>
      </w:r>
      <w:r w:rsidRPr="00316657">
        <w:rPr>
          <w:lang w:val="en-GB"/>
        </w:rPr>
        <w:t>PPDR Operations</w:t>
      </w:r>
      <w:bookmarkStart w:id="508" w:name="_Toc394227352"/>
      <w:bookmarkStart w:id="509" w:name="_Toc387991927"/>
      <w:bookmarkEnd w:id="505"/>
      <w:bookmarkEnd w:id="506"/>
      <w:bookmarkEnd w:id="507"/>
    </w:p>
    <w:p w14:paraId="0D027663" w14:textId="77777777" w:rsidR="008A0E3C" w:rsidRPr="00CE78D3" w:rsidRDefault="008A0E3C" w:rsidP="008A0E3C">
      <w:pPr>
        <w:pStyle w:val="Heading2"/>
        <w:rPr>
          <w:sz w:val="28"/>
          <w:lang w:val="en-US"/>
        </w:rPr>
      </w:pPr>
      <w:bookmarkStart w:id="510" w:name="_Toc424664248"/>
      <w:bookmarkStart w:id="511" w:name="_Toc431978758"/>
      <w:bookmarkStart w:id="512" w:name="_Toc432165761"/>
      <w:bookmarkStart w:id="513" w:name="_Toc432166536"/>
      <w:bookmarkStart w:id="514" w:name="_Toc498421333"/>
      <w:bookmarkStart w:id="515" w:name="_Toc503794953"/>
      <w:bookmarkStart w:id="516" w:name="_Toc503795055"/>
      <w:bookmarkStart w:id="517" w:name="_Toc503795116"/>
      <w:r w:rsidRPr="00CE78D3">
        <w:rPr>
          <w:lang w:val="en-US"/>
        </w:rPr>
        <w:t>A3.1</w:t>
      </w:r>
      <w:r w:rsidRPr="00CE78D3">
        <w:rPr>
          <w:lang w:val="en-US"/>
        </w:rPr>
        <w:tab/>
        <w:t>Operating environments</w:t>
      </w:r>
      <w:bookmarkEnd w:id="508"/>
      <w:bookmarkEnd w:id="510"/>
      <w:bookmarkEnd w:id="511"/>
      <w:bookmarkEnd w:id="512"/>
      <w:bookmarkEnd w:id="513"/>
      <w:bookmarkEnd w:id="514"/>
      <w:bookmarkEnd w:id="515"/>
      <w:bookmarkEnd w:id="516"/>
      <w:bookmarkEnd w:id="517"/>
    </w:p>
    <w:p w14:paraId="32845EFA" w14:textId="77777777" w:rsidR="008A0E3C" w:rsidRPr="006C7775" w:rsidRDefault="008A0E3C" w:rsidP="008A0E3C">
      <w:pPr>
        <w:rPr>
          <w:lang w:val="en-US"/>
        </w:rPr>
      </w:pPr>
      <w:r w:rsidRPr="006C7775">
        <w:rPr>
          <w:lang w:val="en-US"/>
        </w:rPr>
        <w:t>Systems supporting PPDR efforts should be able to operate in a variety of radio operating environments explained in this section.</w:t>
      </w:r>
    </w:p>
    <w:p w14:paraId="1B3C5A57" w14:textId="77777777" w:rsidR="008A0E3C" w:rsidRPr="006C7775" w:rsidRDefault="008A0E3C" w:rsidP="008A0E3C">
      <w:pPr>
        <w:rPr>
          <w:lang w:val="en-US"/>
        </w:rPr>
      </w:pPr>
      <w:r w:rsidRPr="006C7775">
        <w:rPr>
          <w:lang w:val="en-US"/>
        </w:rPr>
        <w:t>The purpose of further explaining distinct radio operating environments is to define scenarios that, from the radio perspective, may impose different requirements on the use of PPDR applications and their importance.</w:t>
      </w:r>
    </w:p>
    <w:p w14:paraId="756273F3" w14:textId="77777777" w:rsidR="008A0E3C" w:rsidRPr="006C7775" w:rsidRDefault="008A0E3C" w:rsidP="008A0E3C">
      <w:pPr>
        <w:rPr>
          <w:lang w:val="en-US"/>
        </w:rPr>
      </w:pPr>
      <w:r w:rsidRPr="006C7775">
        <w:rPr>
          <w:lang w:val="en-US"/>
        </w:rPr>
        <w:t>The identified PPDR scenarios could serve as the basis for identifying PPDR requirements and may complement the estimate for spectrum.</w:t>
      </w:r>
    </w:p>
    <w:p w14:paraId="5D0721E5" w14:textId="77777777" w:rsidR="008A0E3C" w:rsidRPr="006C7775" w:rsidRDefault="008A0E3C" w:rsidP="008A0E3C">
      <w:pPr>
        <w:rPr>
          <w:lang w:val="en-US"/>
        </w:rPr>
      </w:pPr>
      <w:r w:rsidRPr="006C7775">
        <w:rPr>
          <w:lang w:val="en-US"/>
        </w:rPr>
        <w:t>It is extremely beneficial to have PPDR systems and equipment capable of being deployed and set</w:t>
      </w:r>
      <w:r w:rsidRPr="006C7775">
        <w:rPr>
          <w:lang w:val="en-US"/>
        </w:rPr>
        <w:noBreakHyphen/>
        <w:t>up rapidly for large emergencies, public events and disasters (e.g. severe floods, large fires, the Olympics,) are extremely beneficial. It is also important to have the ability to reallocate both uplink and downlink (data) rates in order to manage radiocommunication resources more efficiently.</w:t>
      </w:r>
    </w:p>
    <w:p w14:paraId="75AC2854" w14:textId="77777777" w:rsidR="008A0E3C" w:rsidRPr="006C7775" w:rsidRDefault="008A0E3C" w:rsidP="008A0E3C">
      <w:pPr>
        <w:rPr>
          <w:lang w:val="en-US"/>
        </w:rPr>
      </w:pPr>
      <w:r w:rsidRPr="006C7775">
        <w:rPr>
          <w:szCs w:val="24"/>
          <w:lang w:val="en-US"/>
        </w:rPr>
        <w:t xml:space="preserve">PPDR scenarios include day-to-day operations, large emergencies or public events and disasters. These can have distinct characteristics and may impose different requirements for PPDR communications, including a variety of cross-border operational activities (e.g. medical emergency, cross-border pursuit, Air-Ground-Air and Direct Mode Operations). </w:t>
      </w:r>
      <w:r w:rsidRPr="006C7775">
        <w:rPr>
          <w:lang w:val="en-US"/>
        </w:rPr>
        <w:t>The overall safety of PPDR personnel can be significantly improved via more functional, more reliable, and more extensive wireless communications systems.</w:t>
      </w:r>
    </w:p>
    <w:p w14:paraId="68940C0F" w14:textId="77777777" w:rsidR="008A0E3C" w:rsidRPr="006C7775" w:rsidRDefault="008A0E3C" w:rsidP="008A0E3C">
      <w:pPr>
        <w:rPr>
          <w:lang w:val="en-US"/>
        </w:rPr>
      </w:pPr>
      <w:r w:rsidRPr="006C7775">
        <w:rPr>
          <w:lang w:val="en-US"/>
        </w:rPr>
        <w:lastRenderedPageBreak/>
        <w:t>It is preferable that PPDR radiocommunications equipment support all of these radio operating environments. For any of these environments, information may be required to flow to and from units in the field to the operational control centre and specialist knowledge centres.</w:t>
      </w:r>
    </w:p>
    <w:p w14:paraId="129F8ADF" w14:textId="77777777" w:rsidR="008A0E3C" w:rsidRPr="006C7775" w:rsidRDefault="008A0E3C" w:rsidP="008A0E3C">
      <w:pPr>
        <w:rPr>
          <w:lang w:val="en-US"/>
        </w:rPr>
      </w:pPr>
      <w:r w:rsidRPr="006C7775">
        <w:rPr>
          <w:lang w:val="en-US"/>
        </w:rPr>
        <w:t>Although the type of operator for systems supporting PPDR is usually a regulatory and national matter, systems supporting PPDR may be satisfied by public or private operator</w:t>
      </w:r>
      <w:bookmarkStart w:id="518" w:name="_Toc394227353"/>
      <w:r w:rsidRPr="006C7775">
        <w:rPr>
          <w:lang w:val="en-US"/>
        </w:rPr>
        <w:t>s, or a combination of the two.</w:t>
      </w:r>
    </w:p>
    <w:p w14:paraId="0D9F4450" w14:textId="77777777" w:rsidR="008A0E3C" w:rsidRPr="006C7775" w:rsidRDefault="008A0E3C" w:rsidP="008A0E3C">
      <w:pPr>
        <w:pStyle w:val="Heading2"/>
        <w:rPr>
          <w:lang w:val="en-US"/>
        </w:rPr>
      </w:pPr>
      <w:bookmarkStart w:id="519" w:name="_Toc424664249"/>
      <w:bookmarkStart w:id="520" w:name="_Toc431978759"/>
      <w:bookmarkStart w:id="521" w:name="_Toc432165762"/>
      <w:bookmarkStart w:id="522" w:name="_Toc432166537"/>
      <w:bookmarkStart w:id="523" w:name="_Toc498421334"/>
      <w:bookmarkStart w:id="524" w:name="_Toc503794954"/>
      <w:bookmarkStart w:id="525" w:name="_Toc503795056"/>
      <w:bookmarkStart w:id="526" w:name="_Toc503795117"/>
      <w:r w:rsidRPr="006C7775">
        <w:rPr>
          <w:lang w:val="en-US"/>
        </w:rPr>
        <w:t>A3.2</w:t>
      </w:r>
      <w:r w:rsidRPr="006C7775">
        <w:rPr>
          <w:lang w:val="en-US"/>
        </w:rPr>
        <w:tab/>
        <w:t>Categories of operations</w:t>
      </w:r>
      <w:bookmarkEnd w:id="509"/>
      <w:bookmarkEnd w:id="518"/>
      <w:bookmarkEnd w:id="519"/>
      <w:bookmarkEnd w:id="520"/>
      <w:bookmarkEnd w:id="521"/>
      <w:bookmarkEnd w:id="522"/>
      <w:bookmarkEnd w:id="523"/>
      <w:bookmarkEnd w:id="524"/>
      <w:bookmarkEnd w:id="525"/>
      <w:bookmarkEnd w:id="526"/>
    </w:p>
    <w:p w14:paraId="320C667D" w14:textId="77777777" w:rsidR="008A0E3C" w:rsidRPr="006C7775" w:rsidRDefault="008A0E3C" w:rsidP="008A0E3C">
      <w:pPr>
        <w:rPr>
          <w:lang w:val="en-US"/>
        </w:rPr>
      </w:pPr>
      <w:r w:rsidRPr="006C7775">
        <w:rPr>
          <w:lang w:val="en-US"/>
        </w:rPr>
        <w:t>It is useful to identify categories of PPDR communications based on the situations in which they may be deployed. Public protection radiocommunications, for example, are used by responsible agencies and organizations dealing with maintenance of law and order, protection of life, property and emergency situations under the following types of scenarios:</w:t>
      </w:r>
    </w:p>
    <w:p w14:paraId="20C49072" w14:textId="77777777" w:rsidR="008A0E3C" w:rsidRPr="006C7775" w:rsidRDefault="008A0E3C" w:rsidP="008A0E3C">
      <w:pPr>
        <w:pStyle w:val="enumlev1"/>
        <w:rPr>
          <w:lang w:val="en-US"/>
        </w:rPr>
      </w:pPr>
      <w:r w:rsidRPr="006C7775">
        <w:rPr>
          <w:lang w:val="en-US"/>
        </w:rPr>
        <w:t>–</w:t>
      </w:r>
      <w:r w:rsidRPr="006C7775">
        <w:rPr>
          <w:lang w:val="en-US"/>
        </w:rPr>
        <w:tab/>
        <w:t xml:space="preserve">Day-to-day operations – planned (category </w:t>
      </w:r>
      <w:r w:rsidR="00546D3A">
        <w:rPr>
          <w:lang w:val="en-US"/>
        </w:rPr>
        <w:t>“</w:t>
      </w:r>
      <w:r w:rsidRPr="006C7775">
        <w:rPr>
          <w:lang w:val="en-US"/>
        </w:rPr>
        <w:t>PP1</w:t>
      </w:r>
      <w:r w:rsidR="006D54C0">
        <w:rPr>
          <w:lang w:val="en-US"/>
        </w:rPr>
        <w:t>"</w:t>
      </w:r>
      <w:r w:rsidRPr="006C7775">
        <w:rPr>
          <w:lang w:val="en-US"/>
        </w:rPr>
        <w:t>);</w:t>
      </w:r>
    </w:p>
    <w:p w14:paraId="2FE62062" w14:textId="77777777" w:rsidR="008A0E3C" w:rsidRPr="006C7775" w:rsidRDefault="008A0E3C" w:rsidP="008A0E3C">
      <w:pPr>
        <w:pStyle w:val="enumlev1"/>
        <w:rPr>
          <w:lang w:val="en-US"/>
        </w:rPr>
      </w:pPr>
      <w:r w:rsidRPr="006C7775">
        <w:rPr>
          <w:lang w:val="en-US"/>
        </w:rPr>
        <w:t>–</w:t>
      </w:r>
      <w:r w:rsidRPr="006C7775">
        <w:rPr>
          <w:lang w:val="en-US"/>
        </w:rPr>
        <w:tab/>
        <w:t xml:space="preserve">Large emergency and/or public events – planned and/or unplanned (category </w:t>
      </w:r>
      <w:r w:rsidR="00546D3A">
        <w:rPr>
          <w:lang w:val="en-US"/>
        </w:rPr>
        <w:t>“</w:t>
      </w:r>
      <w:r w:rsidRPr="006C7775">
        <w:rPr>
          <w:lang w:val="en-US"/>
        </w:rPr>
        <w:t>PP2</w:t>
      </w:r>
      <w:r w:rsidR="006D54C0">
        <w:rPr>
          <w:lang w:val="en-US"/>
        </w:rPr>
        <w:t>"</w:t>
      </w:r>
      <w:r w:rsidRPr="006C7775">
        <w:rPr>
          <w:lang w:val="en-US"/>
        </w:rPr>
        <w:t>);</w:t>
      </w:r>
    </w:p>
    <w:p w14:paraId="2A752792" w14:textId="77777777" w:rsidR="008A0E3C" w:rsidRPr="006C7775" w:rsidRDefault="008A0E3C" w:rsidP="008A0E3C">
      <w:pPr>
        <w:pStyle w:val="enumlev1"/>
        <w:rPr>
          <w:lang w:val="en-US" w:eastAsia="zh-CN"/>
        </w:rPr>
      </w:pPr>
      <w:r w:rsidRPr="006C7775">
        <w:rPr>
          <w:lang w:val="en-US"/>
        </w:rPr>
        <w:t>–</w:t>
      </w:r>
      <w:r w:rsidRPr="006C7775">
        <w:rPr>
          <w:lang w:val="en-US"/>
        </w:rPr>
        <w:tab/>
        <w:t xml:space="preserve">Disasters – unplanned (category </w:t>
      </w:r>
      <w:r w:rsidR="00546D3A">
        <w:rPr>
          <w:lang w:val="en-US"/>
        </w:rPr>
        <w:t>“</w:t>
      </w:r>
      <w:r w:rsidRPr="006C7775">
        <w:rPr>
          <w:lang w:val="en-US"/>
        </w:rPr>
        <w:t>DR</w:t>
      </w:r>
      <w:r w:rsidR="006D54C0">
        <w:rPr>
          <w:lang w:val="en-US"/>
        </w:rPr>
        <w:t>"</w:t>
      </w:r>
      <w:r w:rsidRPr="006C7775">
        <w:rPr>
          <w:lang w:val="en-US"/>
        </w:rPr>
        <w:t>).</w:t>
      </w:r>
      <w:bookmarkStart w:id="527" w:name="_Toc394227354"/>
      <w:bookmarkStart w:id="528" w:name="_Toc387991928"/>
    </w:p>
    <w:p w14:paraId="6B7BC8F4" w14:textId="77777777" w:rsidR="008A0E3C" w:rsidRPr="006C7775" w:rsidRDefault="008A0E3C" w:rsidP="008A0E3C">
      <w:pPr>
        <w:pStyle w:val="Heading3"/>
        <w:rPr>
          <w:lang w:val="en-US" w:eastAsia="zh-CN"/>
        </w:rPr>
      </w:pPr>
      <w:r w:rsidRPr="006C7775">
        <w:rPr>
          <w:lang w:val="en-US" w:eastAsia="zh-CN"/>
        </w:rPr>
        <w:t>A3.2.1</w:t>
      </w:r>
      <w:r w:rsidRPr="006C7775">
        <w:rPr>
          <w:lang w:val="en-US" w:eastAsia="zh-CN"/>
        </w:rPr>
        <w:tab/>
        <w:t>Day-to-day operations</w:t>
      </w:r>
      <w:bookmarkEnd w:id="527"/>
    </w:p>
    <w:p w14:paraId="06D92C55" w14:textId="77777777" w:rsidR="008A0E3C" w:rsidRPr="006C7775" w:rsidRDefault="008A0E3C" w:rsidP="008A0E3C">
      <w:pPr>
        <w:rPr>
          <w:lang w:val="en-US"/>
        </w:rPr>
      </w:pPr>
      <w:r w:rsidRPr="006C7775">
        <w:rPr>
          <w:lang w:val="en-US"/>
        </w:rPr>
        <w:t>Day-to-day operations encompass the routine operations that PP agencies and organizations conduct within their jurisdictions. Typically, these operations are within national or, where appropriate, regional borders. Generally, most PP spectrum and infrastructure requirements are determined using this scenario, taking into account the need for extra capacity to cover unspecified emergency events. Day-to-day operations can be either mission-critical or non-mission-critical. For the most part, day</w:t>
      </w:r>
      <w:r w:rsidRPr="006C7775">
        <w:rPr>
          <w:lang w:val="en-US"/>
        </w:rPr>
        <w:noBreakHyphen/>
        <w:t>to-day</w:t>
      </w:r>
      <w:bookmarkStart w:id="529" w:name="_Toc394227355"/>
      <w:r w:rsidRPr="006C7775">
        <w:rPr>
          <w:lang w:val="en-US"/>
        </w:rPr>
        <w:t xml:space="preserve"> operations are minimal for DR.</w:t>
      </w:r>
    </w:p>
    <w:p w14:paraId="54867DBD" w14:textId="77777777" w:rsidR="008A0E3C" w:rsidRPr="006C7775" w:rsidRDefault="008A0E3C" w:rsidP="008A0E3C">
      <w:pPr>
        <w:pStyle w:val="Heading3"/>
        <w:rPr>
          <w:lang w:val="en-US" w:eastAsia="zh-CN"/>
        </w:rPr>
      </w:pPr>
      <w:r w:rsidRPr="006C7775">
        <w:rPr>
          <w:lang w:val="en-US" w:eastAsia="zh-CN"/>
        </w:rPr>
        <w:t>A3.2.2</w:t>
      </w:r>
      <w:r w:rsidRPr="006C7775">
        <w:rPr>
          <w:lang w:val="en-US" w:eastAsia="zh-CN"/>
        </w:rPr>
        <w:tab/>
        <w:t>Large emergency and/or public events</w:t>
      </w:r>
      <w:bookmarkEnd w:id="529"/>
    </w:p>
    <w:p w14:paraId="469292BA" w14:textId="77777777" w:rsidR="008A0E3C" w:rsidRPr="006C7775" w:rsidRDefault="008A0E3C" w:rsidP="008A0E3C">
      <w:pPr>
        <w:rPr>
          <w:lang w:val="en-US"/>
        </w:rPr>
      </w:pPr>
      <w:r w:rsidRPr="006C7775">
        <w:rPr>
          <w:szCs w:val="24"/>
          <w:lang w:val="en-US"/>
        </w:rPr>
        <w:t xml:space="preserve">Large emergencies and/or public events are those to which PP and potentially DR </w:t>
      </w:r>
      <w:r w:rsidRPr="006C7775">
        <w:rPr>
          <w:lang w:val="en-US" w:eastAsia="zh-CN"/>
        </w:rPr>
        <w:t>agencies and organizations</w:t>
      </w:r>
      <w:r w:rsidRPr="006C7775">
        <w:rPr>
          <w:szCs w:val="24"/>
          <w:lang w:val="en-US"/>
        </w:rPr>
        <w:t xml:space="preserve"> respond in a particular area of their jurisdictions. Meanwhile, agencies must still perform standard PP operations elsewhere within their jurisdictions. The size and nature of the event may call for additional PPDR resources from adjacent jurisdictions, cross-border agencies, or international organizations. In most cases, there are either plans in place, or there is some time to plan and coordinate the requirements.</w:t>
      </w:r>
    </w:p>
    <w:p w14:paraId="0013C5F6" w14:textId="77777777" w:rsidR="008A0E3C" w:rsidRPr="006C7775" w:rsidRDefault="008A0E3C" w:rsidP="008A0E3C">
      <w:pPr>
        <w:rPr>
          <w:lang w:val="en-US"/>
        </w:rPr>
      </w:pPr>
      <w:r w:rsidRPr="006C7775">
        <w:rPr>
          <w:lang w:val="en-US"/>
        </w:rPr>
        <w:t xml:space="preserve">A large fire encompassing 3-4 blocks in a large city (e.g. New York, New Delhi) or a large forest fire are examples of large emergencies under this scenario. Likewise, a large public event (national or international) could include the Commonwealth Heads of Government Meeting (CHOGM), G8 Summit, the Olympic Games, etc. </w:t>
      </w:r>
    </w:p>
    <w:p w14:paraId="119E206C" w14:textId="77777777" w:rsidR="008A0E3C" w:rsidRPr="006C7775" w:rsidRDefault="008A0E3C" w:rsidP="008A0E3C">
      <w:pPr>
        <w:rPr>
          <w:szCs w:val="24"/>
          <w:lang w:val="en-US"/>
        </w:rPr>
      </w:pPr>
      <w:r w:rsidRPr="006C7775">
        <w:rPr>
          <w:szCs w:val="24"/>
          <w:lang w:val="en-US"/>
        </w:rPr>
        <w:t>Generally, additional radiocommunication equipment for large events is brought to the area as required. This equipment may, or may not, be linked to the existing PP network infrastructure. In Tables A4-1 and A4-2, large emergencies or public events are referred to as PP (2).</w:t>
      </w:r>
    </w:p>
    <w:p w14:paraId="7A4E8F99" w14:textId="77777777" w:rsidR="008A0E3C" w:rsidRPr="006C7775" w:rsidRDefault="008A0E3C" w:rsidP="008A0E3C">
      <w:pPr>
        <w:pStyle w:val="Heading3"/>
        <w:rPr>
          <w:lang w:val="en-US" w:eastAsia="zh-CN"/>
        </w:rPr>
      </w:pPr>
      <w:r w:rsidRPr="006C7775">
        <w:rPr>
          <w:lang w:val="en-US" w:eastAsia="zh-CN"/>
        </w:rPr>
        <w:t>A3.2.3</w:t>
      </w:r>
      <w:r w:rsidRPr="006C7775">
        <w:rPr>
          <w:lang w:val="en-US" w:eastAsia="zh-CN"/>
        </w:rPr>
        <w:tab/>
        <w:t>Disaster relief</w:t>
      </w:r>
    </w:p>
    <w:p w14:paraId="32E7C934" w14:textId="77777777" w:rsidR="008A0E3C" w:rsidRPr="006C7775" w:rsidRDefault="008A0E3C" w:rsidP="008A0E3C">
      <w:pPr>
        <w:rPr>
          <w:lang w:val="en-US"/>
        </w:rPr>
      </w:pPr>
      <w:r w:rsidRPr="006C7775">
        <w:rPr>
          <w:lang w:val="en-US"/>
        </w:rPr>
        <w:t xml:space="preserve">Disasters can be caused by either natural or human activity. For example, natural disasters may include earthquakes, major tropical storms, major ice storms, floods, etc. Examples of disasters caused by human activity include large-scale criminal or terrorist acts, or situations of armed conflict. Generally, both the existing PP communications systems and special on-scene communication equipment, brought by DR </w:t>
      </w:r>
      <w:r w:rsidRPr="006C7775">
        <w:rPr>
          <w:lang w:val="en-US" w:eastAsia="zh-CN"/>
        </w:rPr>
        <w:t>agencies and organizations</w:t>
      </w:r>
      <w:r w:rsidRPr="006C7775">
        <w:rPr>
          <w:lang w:val="en-US"/>
        </w:rPr>
        <w:t>, are employed.</w:t>
      </w:r>
    </w:p>
    <w:p w14:paraId="011E9175" w14:textId="77777777" w:rsidR="008A0E3C" w:rsidRPr="006C7775" w:rsidRDefault="008A0E3C" w:rsidP="008A0E3C">
      <w:pPr>
        <w:rPr>
          <w:szCs w:val="24"/>
          <w:lang w:val="en-US"/>
        </w:rPr>
      </w:pPr>
      <w:r w:rsidRPr="006C7775">
        <w:rPr>
          <w:szCs w:val="24"/>
          <w:lang w:val="en-US"/>
        </w:rPr>
        <w:t xml:space="preserve">In DR operations, public protection agencies will use an entire variety of communications provided by PP networks to meet their operational requirements. Even in areas where suitable terrestrial services exist, satellite systems will play a significant role in disaster relief operations, because the </w:t>
      </w:r>
      <w:r w:rsidRPr="006C7775">
        <w:rPr>
          <w:szCs w:val="24"/>
          <w:lang w:val="en-US"/>
        </w:rPr>
        <w:lastRenderedPageBreak/>
        <w:t>existing terrestrial infrastructure may have been damaged or may be unable to cope with the increased traffic loads resulting from the disaster situation. In these situations, satellite services can offer a reliable solution.</w:t>
      </w:r>
    </w:p>
    <w:p w14:paraId="0CBEE683" w14:textId="77777777" w:rsidR="008A0E3C" w:rsidRPr="006C7775" w:rsidRDefault="008A0E3C" w:rsidP="008A0E3C">
      <w:pPr>
        <w:rPr>
          <w:lang w:val="en-US"/>
        </w:rPr>
      </w:pPr>
      <w:r w:rsidRPr="006C7775">
        <w:rPr>
          <w:lang w:val="en-US"/>
        </w:rPr>
        <w:t>The frequency bands used by Mobile Satellite Service (MSS) systems are generally harmonized at a global level. However, the cross border circulation of terminals in disaster situations is a critical issue, as recognized in the Tampere Convention. It is imperative that neighbouring countries that may possess satellite terminals as part of their contingency planning offer the initial essential communications needed, with minimum delay. To this end, advanced bilateral and multilateral agreements are desirable and may be accomplished through, for example the Global Mobile Personal Communications by Satellite Memorandum of Understanding (GMPCS-MoU).</w:t>
      </w:r>
    </w:p>
    <w:p w14:paraId="129DDB21" w14:textId="77777777" w:rsidR="008A0E3C" w:rsidRPr="006C7775" w:rsidRDefault="008A0E3C" w:rsidP="008A0E3C">
      <w:pPr>
        <w:rPr>
          <w:szCs w:val="24"/>
          <w:lang w:val="en-US"/>
        </w:rPr>
      </w:pPr>
      <w:r w:rsidRPr="006C7775">
        <w:rPr>
          <w:rFonts w:eastAsia="MS Mincho"/>
          <w:szCs w:val="24"/>
          <w:lang w:val="en-US"/>
        </w:rPr>
        <w:t>Some PPDR agencies/organizations and amateur radio groups use High Frequency (HF) narrowband systems, allowing the use of data modes of operation as well as voice. Other capabilities, such as digital voice, high-speed data and video have been implemented using either terrestrial or satellite network services.</w:t>
      </w:r>
      <w:bookmarkStart w:id="530" w:name="_Toc387991931"/>
      <w:bookmarkStart w:id="531" w:name="_Toc394227356"/>
      <w:bookmarkEnd w:id="528"/>
    </w:p>
    <w:p w14:paraId="4CEC2E0F" w14:textId="77777777" w:rsidR="008A0E3C" w:rsidRPr="006C7775" w:rsidRDefault="008A0E3C" w:rsidP="008A0E3C">
      <w:pPr>
        <w:pStyle w:val="Heading2"/>
        <w:rPr>
          <w:rStyle w:val="Heading3Char"/>
          <w:b/>
          <w:szCs w:val="24"/>
          <w:lang w:val="en-US"/>
        </w:rPr>
      </w:pPr>
      <w:bookmarkStart w:id="532" w:name="_Toc498421335"/>
      <w:bookmarkStart w:id="533" w:name="_Toc503794955"/>
      <w:bookmarkStart w:id="534" w:name="_Toc503795057"/>
      <w:bookmarkStart w:id="535" w:name="_Toc503795118"/>
      <w:r w:rsidRPr="006C7775">
        <w:rPr>
          <w:rStyle w:val="Heading3Char"/>
          <w:b/>
          <w:bCs/>
          <w:szCs w:val="24"/>
          <w:lang w:val="en-US"/>
        </w:rPr>
        <w:t>A3.3</w:t>
      </w:r>
      <w:r w:rsidRPr="006C7775">
        <w:rPr>
          <w:rStyle w:val="Heading3Char"/>
          <w:szCs w:val="24"/>
          <w:lang w:val="en-US"/>
        </w:rPr>
        <w:tab/>
      </w:r>
      <w:r w:rsidRPr="006C7775">
        <w:rPr>
          <w:rFonts w:eastAsiaTheme="majorEastAsia"/>
          <w:szCs w:val="24"/>
          <w:lang w:val="en-US"/>
        </w:rPr>
        <w:t>Localized</w:t>
      </w:r>
      <w:r w:rsidRPr="006C7775">
        <w:rPr>
          <w:rStyle w:val="Heading3Char"/>
          <w:szCs w:val="24"/>
          <w:lang w:val="en-US"/>
        </w:rPr>
        <w:t xml:space="preserve"> </w:t>
      </w:r>
      <w:r w:rsidRPr="006C7775">
        <w:rPr>
          <w:rStyle w:val="Heading3Char"/>
          <w:b/>
          <w:bCs/>
          <w:szCs w:val="24"/>
          <w:lang w:val="en-US"/>
        </w:rPr>
        <w:t>Communication Services</w:t>
      </w:r>
      <w:bookmarkEnd w:id="532"/>
      <w:bookmarkEnd w:id="533"/>
      <w:bookmarkEnd w:id="534"/>
      <w:bookmarkEnd w:id="535"/>
    </w:p>
    <w:p w14:paraId="1BAFC5F6" w14:textId="77777777" w:rsidR="008A0E3C" w:rsidRPr="00316657" w:rsidRDefault="008A0E3C" w:rsidP="008A0E3C">
      <w:pPr>
        <w:rPr>
          <w:rtl/>
          <w:lang w:bidi="he-IL"/>
        </w:rPr>
      </w:pPr>
      <w:r w:rsidRPr="006C7775">
        <w:rPr>
          <w:lang w:val="en-US"/>
        </w:rPr>
        <w:t>The degree of reliability required for PPDR communications is such that PPDR systems need to continue operating in cases where there is no coverage, where coverage is inadequate or network infrastructure is harmed by the disaster by failures or both and to have the ability to manage capacity.</w:t>
      </w:r>
    </w:p>
    <w:p w14:paraId="414A3BB2" w14:textId="77777777" w:rsidR="008A0E3C" w:rsidRPr="006C7775" w:rsidRDefault="008A0E3C" w:rsidP="008A0E3C">
      <w:pPr>
        <w:rPr>
          <w:lang w:val="en-US"/>
        </w:rPr>
      </w:pPr>
      <w:r w:rsidRPr="006C7775">
        <w:rPr>
          <w:lang w:val="en-US"/>
        </w:rPr>
        <w:t xml:space="preserve">In such an event localized communication services comprising </w:t>
      </w:r>
      <w:r w:rsidRPr="006C7775">
        <w:rPr>
          <w:lang w:val="en-US" w:bidi="he-IL"/>
        </w:rPr>
        <w:t>Isolated Base Stations</w:t>
      </w:r>
      <w:r w:rsidRPr="006C7775">
        <w:rPr>
          <w:lang w:val="en-US"/>
        </w:rPr>
        <w:t>, Relayed Device Mode operation and Device-to-device operation between PPDR users is required as an immediate solution for maintaining or re-establishing communications. The importance of the provisions of those services is summarized in Table A5-3 of Annex 5.</w:t>
      </w:r>
    </w:p>
    <w:p w14:paraId="57E0E086" w14:textId="77777777" w:rsidR="008A0E3C" w:rsidRPr="006C7775" w:rsidRDefault="008A0E3C" w:rsidP="008A0E3C">
      <w:pPr>
        <w:rPr>
          <w:lang w:val="en-US" w:eastAsia="zh-CN"/>
        </w:rPr>
      </w:pPr>
      <w:r w:rsidRPr="006C7775">
        <w:rPr>
          <w:lang w:val="en-US"/>
        </w:rPr>
        <w:t>Methods of achieving a localized service between users are also needed either through deliberate user action or as a result of devices leaving the network coverage.</w:t>
      </w:r>
      <w:r w:rsidRPr="006C7775">
        <w:rPr>
          <w:lang w:val="en-US" w:eastAsia="zh-CN"/>
        </w:rPr>
        <w:tab/>
      </w:r>
    </w:p>
    <w:p w14:paraId="69124BBF" w14:textId="77777777" w:rsidR="008A0E3C" w:rsidRPr="006C7775" w:rsidRDefault="008A0E3C" w:rsidP="008A0E3C">
      <w:pPr>
        <w:pStyle w:val="Heading2"/>
        <w:rPr>
          <w:lang w:val="en-US" w:eastAsia="zh-CN"/>
        </w:rPr>
      </w:pPr>
      <w:bookmarkStart w:id="536" w:name="_Toc424664250"/>
      <w:bookmarkStart w:id="537" w:name="_Toc498421336"/>
      <w:bookmarkStart w:id="538" w:name="_Toc503794956"/>
      <w:bookmarkStart w:id="539" w:name="_Toc503795058"/>
      <w:bookmarkStart w:id="540" w:name="_Toc503795119"/>
      <w:r w:rsidRPr="006C7775">
        <w:rPr>
          <w:lang w:val="en-US" w:eastAsia="zh-CN"/>
        </w:rPr>
        <w:t>A3.4</w:t>
      </w:r>
      <w:r w:rsidRPr="006C7775">
        <w:rPr>
          <w:lang w:val="en-US" w:eastAsia="zh-CN"/>
        </w:rPr>
        <w:tab/>
      </w:r>
      <w:r w:rsidRPr="006C7775">
        <w:rPr>
          <w:rStyle w:val="Heading3Char"/>
          <w:b/>
          <w:szCs w:val="24"/>
          <w:lang w:val="en-US"/>
        </w:rPr>
        <w:t>Examples</w:t>
      </w:r>
      <w:r w:rsidRPr="006C7775">
        <w:rPr>
          <w:lang w:val="en-US"/>
        </w:rPr>
        <w:t xml:space="preserve"> of PPDR network deployment scenarios and technical implementation</w:t>
      </w:r>
      <w:bookmarkEnd w:id="530"/>
      <w:bookmarkEnd w:id="531"/>
      <w:bookmarkEnd w:id="536"/>
      <w:bookmarkEnd w:id="537"/>
      <w:bookmarkEnd w:id="538"/>
      <w:bookmarkEnd w:id="539"/>
      <w:bookmarkEnd w:id="540"/>
    </w:p>
    <w:p w14:paraId="7DF0BAC5" w14:textId="77777777" w:rsidR="008A0E3C" w:rsidRPr="006C7775" w:rsidRDefault="008A0E3C" w:rsidP="008A0E3C">
      <w:pPr>
        <w:rPr>
          <w:lang w:val="en-US"/>
        </w:rPr>
      </w:pPr>
      <w:r w:rsidRPr="006C7775">
        <w:rPr>
          <w:lang w:val="en-US"/>
        </w:rPr>
        <w:t>When considering these sections, it is important to note that public protection organizations currently use various arrangements of mobile systems or a combination thereof, as described below in Table A3-1</w:t>
      </w:r>
      <w:r w:rsidRPr="006C7775">
        <w:rPr>
          <w:rStyle w:val="FootnoteReference"/>
          <w:lang w:val="en-US"/>
        </w:rPr>
        <w:footnoteReference w:customMarkFollows="1" w:id="5"/>
        <w:t>2</w:t>
      </w:r>
      <w:r w:rsidRPr="006C7775">
        <w:rPr>
          <w:lang w:val="en-US"/>
        </w:rPr>
        <w:t>.</w:t>
      </w:r>
    </w:p>
    <w:p w14:paraId="4383491B" w14:textId="77777777" w:rsidR="00075241" w:rsidRDefault="00075241" w:rsidP="008A0E3C">
      <w:pPr>
        <w:pStyle w:val="TableNo"/>
        <w:rPr>
          <w:lang w:val="en-US"/>
        </w:rPr>
      </w:pPr>
      <w:r>
        <w:rPr>
          <w:lang w:val="en-US"/>
        </w:rPr>
        <w:br w:type="page"/>
      </w:r>
    </w:p>
    <w:p w14:paraId="173A1659" w14:textId="3BA1A6A8" w:rsidR="008A0E3C" w:rsidRPr="006C7775" w:rsidRDefault="008A0E3C" w:rsidP="008A0E3C">
      <w:pPr>
        <w:pStyle w:val="TableNo"/>
        <w:rPr>
          <w:lang w:val="en-US"/>
        </w:rPr>
      </w:pPr>
      <w:r w:rsidRPr="006C7775">
        <w:rPr>
          <w:lang w:val="en-US"/>
        </w:rPr>
        <w:lastRenderedPageBreak/>
        <w:t>TABLE A3-1</w:t>
      </w:r>
    </w:p>
    <w:p w14:paraId="2A7814B2" w14:textId="77777777" w:rsidR="008A0E3C" w:rsidRPr="006C7775" w:rsidRDefault="008A0E3C" w:rsidP="008A0E3C">
      <w:pPr>
        <w:pStyle w:val="Tabletitle"/>
        <w:rPr>
          <w:lang w:val="en-US"/>
        </w:rPr>
      </w:pPr>
      <w:r w:rsidRPr="006C7775">
        <w:rPr>
          <w:lang w:val="en-US"/>
        </w:rPr>
        <w:t>Arrangements of mobile systems used by public protection agencies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
        <w:gridCol w:w="1985"/>
        <w:gridCol w:w="1843"/>
        <w:gridCol w:w="3402"/>
        <w:gridCol w:w="1734"/>
      </w:tblGrid>
      <w:tr w:rsidR="008A0E3C" w:rsidRPr="00316657" w14:paraId="0C601608" w14:textId="77777777" w:rsidTr="006C7775">
        <w:trPr>
          <w:jc w:val="center"/>
        </w:trPr>
        <w:tc>
          <w:tcPr>
            <w:tcW w:w="675" w:type="dxa"/>
            <w:tcBorders>
              <w:top w:val="single" w:sz="4" w:space="0" w:color="auto"/>
              <w:left w:val="single" w:sz="4" w:space="0" w:color="auto"/>
              <w:bottom w:val="single" w:sz="4" w:space="0" w:color="auto"/>
              <w:right w:val="single" w:sz="4" w:space="0" w:color="auto"/>
            </w:tcBorders>
            <w:vAlign w:val="center"/>
          </w:tcPr>
          <w:p w14:paraId="5BBECBA0" w14:textId="77777777" w:rsidR="008A0E3C" w:rsidRPr="00316657" w:rsidRDefault="008A0E3C" w:rsidP="006C7775">
            <w:pPr>
              <w:pStyle w:val="Tablehead"/>
            </w:pPr>
            <w:r w:rsidRPr="00316657">
              <w:t>Item</w:t>
            </w:r>
          </w:p>
        </w:tc>
        <w:tc>
          <w:tcPr>
            <w:tcW w:w="1985" w:type="dxa"/>
            <w:tcBorders>
              <w:top w:val="single" w:sz="4" w:space="0" w:color="auto"/>
              <w:left w:val="single" w:sz="4" w:space="0" w:color="auto"/>
              <w:bottom w:val="single" w:sz="4" w:space="0" w:color="auto"/>
              <w:right w:val="single" w:sz="4" w:space="0" w:color="auto"/>
            </w:tcBorders>
            <w:vAlign w:val="center"/>
          </w:tcPr>
          <w:p w14:paraId="4196A698" w14:textId="77777777" w:rsidR="008A0E3C" w:rsidRPr="00316657" w:rsidRDefault="008A0E3C" w:rsidP="006C7775">
            <w:pPr>
              <w:pStyle w:val="Tablehead"/>
            </w:pPr>
            <w:r w:rsidRPr="00316657">
              <w:t>Network ownership</w:t>
            </w:r>
          </w:p>
        </w:tc>
        <w:tc>
          <w:tcPr>
            <w:tcW w:w="1843" w:type="dxa"/>
            <w:tcBorders>
              <w:top w:val="single" w:sz="4" w:space="0" w:color="auto"/>
              <w:left w:val="single" w:sz="4" w:space="0" w:color="auto"/>
              <w:bottom w:val="single" w:sz="4" w:space="0" w:color="auto"/>
              <w:right w:val="single" w:sz="4" w:space="0" w:color="auto"/>
            </w:tcBorders>
            <w:vAlign w:val="center"/>
          </w:tcPr>
          <w:p w14:paraId="4B81FD85" w14:textId="77777777" w:rsidR="008A0E3C" w:rsidRPr="00316657" w:rsidRDefault="008A0E3C" w:rsidP="006C7775">
            <w:pPr>
              <w:pStyle w:val="Tablehead"/>
            </w:pPr>
            <w:r w:rsidRPr="00316657">
              <w:t>Operator</w:t>
            </w:r>
          </w:p>
        </w:tc>
        <w:tc>
          <w:tcPr>
            <w:tcW w:w="3402" w:type="dxa"/>
            <w:tcBorders>
              <w:top w:val="single" w:sz="4" w:space="0" w:color="auto"/>
              <w:left w:val="single" w:sz="4" w:space="0" w:color="auto"/>
              <w:bottom w:val="single" w:sz="4" w:space="0" w:color="auto"/>
              <w:right w:val="single" w:sz="4" w:space="0" w:color="auto"/>
            </w:tcBorders>
            <w:vAlign w:val="center"/>
          </w:tcPr>
          <w:p w14:paraId="54E7AB29" w14:textId="77777777" w:rsidR="008A0E3C" w:rsidRPr="00316657" w:rsidRDefault="008A0E3C" w:rsidP="006C7775">
            <w:pPr>
              <w:pStyle w:val="Tablehead"/>
            </w:pPr>
            <w:r w:rsidRPr="00316657">
              <w:t>User(s)</w:t>
            </w:r>
          </w:p>
        </w:tc>
        <w:tc>
          <w:tcPr>
            <w:tcW w:w="1734" w:type="dxa"/>
            <w:tcBorders>
              <w:top w:val="single" w:sz="4" w:space="0" w:color="auto"/>
              <w:left w:val="single" w:sz="4" w:space="0" w:color="auto"/>
              <w:bottom w:val="single" w:sz="4" w:space="0" w:color="auto"/>
              <w:right w:val="single" w:sz="4" w:space="0" w:color="auto"/>
            </w:tcBorders>
            <w:vAlign w:val="center"/>
          </w:tcPr>
          <w:p w14:paraId="569E278C" w14:textId="77777777" w:rsidR="008A0E3C" w:rsidRPr="00316657" w:rsidRDefault="008A0E3C" w:rsidP="006C7775">
            <w:pPr>
              <w:pStyle w:val="Tablehead"/>
            </w:pPr>
            <w:r w:rsidRPr="00316657">
              <w:t>Spectrum assignment</w:t>
            </w:r>
          </w:p>
        </w:tc>
      </w:tr>
      <w:tr w:rsidR="008A0E3C" w:rsidRPr="00316657" w14:paraId="231B1EC2" w14:textId="77777777" w:rsidTr="006C7775">
        <w:trPr>
          <w:jc w:val="center"/>
        </w:trPr>
        <w:tc>
          <w:tcPr>
            <w:tcW w:w="675" w:type="dxa"/>
            <w:tcBorders>
              <w:top w:val="single" w:sz="4" w:space="0" w:color="auto"/>
              <w:left w:val="single" w:sz="4" w:space="0" w:color="auto"/>
              <w:bottom w:val="single" w:sz="4" w:space="0" w:color="auto"/>
              <w:right w:val="single" w:sz="4" w:space="0" w:color="auto"/>
            </w:tcBorders>
          </w:tcPr>
          <w:p w14:paraId="5D39E129" w14:textId="77777777" w:rsidR="008A0E3C" w:rsidRPr="00316657" w:rsidRDefault="008A0E3C" w:rsidP="006C7775">
            <w:pPr>
              <w:pStyle w:val="Tabletext"/>
              <w:jc w:val="center"/>
            </w:pPr>
            <w:r w:rsidRPr="00316657">
              <w:t>A</w:t>
            </w:r>
          </w:p>
        </w:tc>
        <w:tc>
          <w:tcPr>
            <w:tcW w:w="1985" w:type="dxa"/>
            <w:tcBorders>
              <w:top w:val="single" w:sz="4" w:space="0" w:color="auto"/>
              <w:left w:val="single" w:sz="4" w:space="0" w:color="auto"/>
              <w:bottom w:val="single" w:sz="4" w:space="0" w:color="auto"/>
              <w:right w:val="single" w:sz="4" w:space="0" w:color="auto"/>
            </w:tcBorders>
          </w:tcPr>
          <w:p w14:paraId="107FBAD6" w14:textId="77777777" w:rsidR="008A0E3C" w:rsidRPr="00316657" w:rsidRDefault="008A0E3C" w:rsidP="006C7775">
            <w:pPr>
              <w:pStyle w:val="Tabletext"/>
            </w:pPr>
            <w:r w:rsidRPr="00316657">
              <w:t>PP organization</w:t>
            </w:r>
          </w:p>
        </w:tc>
        <w:tc>
          <w:tcPr>
            <w:tcW w:w="1843" w:type="dxa"/>
            <w:tcBorders>
              <w:top w:val="single" w:sz="4" w:space="0" w:color="auto"/>
              <w:left w:val="single" w:sz="4" w:space="0" w:color="auto"/>
              <w:bottom w:val="single" w:sz="4" w:space="0" w:color="auto"/>
              <w:right w:val="single" w:sz="4" w:space="0" w:color="auto"/>
            </w:tcBorders>
          </w:tcPr>
          <w:p w14:paraId="0F2F6E86" w14:textId="77777777" w:rsidR="008A0E3C" w:rsidRPr="00316657" w:rsidRDefault="008A0E3C" w:rsidP="006C7775">
            <w:pPr>
              <w:pStyle w:val="Tabletext"/>
            </w:pPr>
            <w:r w:rsidRPr="00316657">
              <w:t>PP agency</w:t>
            </w:r>
          </w:p>
        </w:tc>
        <w:tc>
          <w:tcPr>
            <w:tcW w:w="3402" w:type="dxa"/>
            <w:tcBorders>
              <w:top w:val="single" w:sz="4" w:space="0" w:color="auto"/>
              <w:left w:val="single" w:sz="4" w:space="0" w:color="auto"/>
              <w:bottom w:val="single" w:sz="4" w:space="0" w:color="auto"/>
              <w:right w:val="single" w:sz="4" w:space="0" w:color="auto"/>
            </w:tcBorders>
          </w:tcPr>
          <w:p w14:paraId="29AFC8CC" w14:textId="77777777" w:rsidR="008A0E3C" w:rsidRPr="00316657" w:rsidRDefault="008A0E3C" w:rsidP="006C7775">
            <w:pPr>
              <w:pStyle w:val="Tabletext"/>
            </w:pPr>
            <w:r w:rsidRPr="00316657">
              <w:t>PP exclusive</w:t>
            </w:r>
          </w:p>
        </w:tc>
        <w:tc>
          <w:tcPr>
            <w:tcW w:w="1734" w:type="dxa"/>
            <w:tcBorders>
              <w:top w:val="single" w:sz="4" w:space="0" w:color="auto"/>
              <w:left w:val="single" w:sz="4" w:space="0" w:color="auto"/>
              <w:bottom w:val="single" w:sz="4" w:space="0" w:color="auto"/>
              <w:right w:val="single" w:sz="4" w:space="0" w:color="auto"/>
            </w:tcBorders>
          </w:tcPr>
          <w:p w14:paraId="57B703D6" w14:textId="77777777" w:rsidR="008A0E3C" w:rsidRPr="00316657" w:rsidRDefault="008A0E3C" w:rsidP="006C7775">
            <w:pPr>
              <w:pStyle w:val="Tabletext"/>
            </w:pPr>
            <w:r w:rsidRPr="00316657">
              <w:t>PP</w:t>
            </w:r>
          </w:p>
        </w:tc>
      </w:tr>
      <w:tr w:rsidR="008A0E3C" w:rsidRPr="00316657" w14:paraId="65729305" w14:textId="77777777" w:rsidTr="006C7775">
        <w:trPr>
          <w:jc w:val="center"/>
        </w:trPr>
        <w:tc>
          <w:tcPr>
            <w:tcW w:w="675" w:type="dxa"/>
            <w:tcBorders>
              <w:top w:val="single" w:sz="4" w:space="0" w:color="auto"/>
              <w:left w:val="single" w:sz="4" w:space="0" w:color="auto"/>
              <w:bottom w:val="single" w:sz="4" w:space="0" w:color="auto"/>
              <w:right w:val="single" w:sz="4" w:space="0" w:color="auto"/>
            </w:tcBorders>
          </w:tcPr>
          <w:p w14:paraId="6277AF2C" w14:textId="77777777" w:rsidR="008A0E3C" w:rsidRPr="00316657" w:rsidRDefault="008A0E3C" w:rsidP="006C7775">
            <w:pPr>
              <w:pStyle w:val="Tabletext"/>
              <w:jc w:val="center"/>
            </w:pPr>
            <w:r w:rsidRPr="00316657">
              <w:t>B</w:t>
            </w:r>
          </w:p>
        </w:tc>
        <w:tc>
          <w:tcPr>
            <w:tcW w:w="1985" w:type="dxa"/>
            <w:tcBorders>
              <w:top w:val="single" w:sz="4" w:space="0" w:color="auto"/>
              <w:left w:val="single" w:sz="4" w:space="0" w:color="auto"/>
              <w:bottom w:val="single" w:sz="4" w:space="0" w:color="auto"/>
              <w:right w:val="single" w:sz="4" w:space="0" w:color="auto"/>
            </w:tcBorders>
          </w:tcPr>
          <w:p w14:paraId="24881BC1" w14:textId="77777777" w:rsidR="008A0E3C" w:rsidRPr="00316657" w:rsidRDefault="008A0E3C" w:rsidP="006C7775">
            <w:pPr>
              <w:pStyle w:val="Tabletext"/>
            </w:pPr>
            <w:r w:rsidRPr="00316657">
              <w:t>PP organization</w:t>
            </w:r>
          </w:p>
        </w:tc>
        <w:tc>
          <w:tcPr>
            <w:tcW w:w="1843" w:type="dxa"/>
            <w:tcBorders>
              <w:top w:val="single" w:sz="4" w:space="0" w:color="auto"/>
              <w:left w:val="single" w:sz="4" w:space="0" w:color="auto"/>
              <w:bottom w:val="single" w:sz="4" w:space="0" w:color="auto"/>
              <w:right w:val="single" w:sz="4" w:space="0" w:color="auto"/>
            </w:tcBorders>
          </w:tcPr>
          <w:p w14:paraId="149D7CC1" w14:textId="77777777" w:rsidR="008A0E3C" w:rsidRPr="00316657" w:rsidRDefault="008A0E3C" w:rsidP="006C7775">
            <w:pPr>
              <w:pStyle w:val="Tabletext"/>
            </w:pPr>
            <w:r w:rsidRPr="00316657">
              <w:t>Commercial</w:t>
            </w:r>
          </w:p>
        </w:tc>
        <w:tc>
          <w:tcPr>
            <w:tcW w:w="3402" w:type="dxa"/>
            <w:tcBorders>
              <w:top w:val="single" w:sz="4" w:space="0" w:color="auto"/>
              <w:left w:val="single" w:sz="4" w:space="0" w:color="auto"/>
              <w:bottom w:val="single" w:sz="4" w:space="0" w:color="auto"/>
              <w:right w:val="single" w:sz="4" w:space="0" w:color="auto"/>
            </w:tcBorders>
          </w:tcPr>
          <w:p w14:paraId="78C7B015" w14:textId="77777777" w:rsidR="008A0E3C" w:rsidRPr="00316657" w:rsidRDefault="008A0E3C" w:rsidP="006C7775">
            <w:pPr>
              <w:pStyle w:val="Tabletext"/>
            </w:pPr>
            <w:r w:rsidRPr="00316657">
              <w:t>PP exclusive</w:t>
            </w:r>
          </w:p>
        </w:tc>
        <w:tc>
          <w:tcPr>
            <w:tcW w:w="1734" w:type="dxa"/>
            <w:tcBorders>
              <w:top w:val="single" w:sz="4" w:space="0" w:color="auto"/>
              <w:left w:val="single" w:sz="4" w:space="0" w:color="auto"/>
              <w:bottom w:val="single" w:sz="4" w:space="0" w:color="auto"/>
              <w:right w:val="single" w:sz="4" w:space="0" w:color="auto"/>
            </w:tcBorders>
          </w:tcPr>
          <w:p w14:paraId="1FBB09C5" w14:textId="77777777" w:rsidR="008A0E3C" w:rsidRPr="00316657" w:rsidRDefault="008A0E3C" w:rsidP="006C7775">
            <w:pPr>
              <w:pStyle w:val="Tabletext"/>
            </w:pPr>
            <w:r w:rsidRPr="00316657">
              <w:t>PP</w:t>
            </w:r>
          </w:p>
        </w:tc>
      </w:tr>
      <w:tr w:rsidR="008A0E3C" w:rsidRPr="00316657" w14:paraId="7C1FC2C4" w14:textId="77777777" w:rsidTr="006C7775">
        <w:trPr>
          <w:jc w:val="center"/>
        </w:trPr>
        <w:tc>
          <w:tcPr>
            <w:tcW w:w="675" w:type="dxa"/>
            <w:tcBorders>
              <w:top w:val="single" w:sz="4" w:space="0" w:color="auto"/>
              <w:left w:val="single" w:sz="4" w:space="0" w:color="auto"/>
              <w:bottom w:val="single" w:sz="4" w:space="0" w:color="auto"/>
              <w:right w:val="single" w:sz="4" w:space="0" w:color="auto"/>
            </w:tcBorders>
          </w:tcPr>
          <w:p w14:paraId="777F1974" w14:textId="77777777" w:rsidR="008A0E3C" w:rsidRPr="00316657" w:rsidRDefault="008A0E3C" w:rsidP="006C7775">
            <w:pPr>
              <w:pStyle w:val="Tabletext"/>
              <w:jc w:val="center"/>
            </w:pPr>
            <w:r w:rsidRPr="00316657">
              <w:t>C</w:t>
            </w:r>
          </w:p>
        </w:tc>
        <w:tc>
          <w:tcPr>
            <w:tcW w:w="1985" w:type="dxa"/>
            <w:tcBorders>
              <w:top w:val="single" w:sz="4" w:space="0" w:color="auto"/>
              <w:left w:val="single" w:sz="4" w:space="0" w:color="auto"/>
              <w:bottom w:val="single" w:sz="4" w:space="0" w:color="auto"/>
              <w:right w:val="single" w:sz="4" w:space="0" w:color="auto"/>
            </w:tcBorders>
          </w:tcPr>
          <w:p w14:paraId="620073E5" w14:textId="77777777" w:rsidR="008A0E3C" w:rsidRPr="00316657" w:rsidRDefault="008A0E3C" w:rsidP="006C7775">
            <w:pPr>
              <w:pStyle w:val="Tabletext"/>
            </w:pPr>
            <w:r w:rsidRPr="00316657">
              <w:t>Commercial</w:t>
            </w:r>
          </w:p>
        </w:tc>
        <w:tc>
          <w:tcPr>
            <w:tcW w:w="1843" w:type="dxa"/>
            <w:tcBorders>
              <w:top w:val="single" w:sz="4" w:space="0" w:color="auto"/>
              <w:left w:val="single" w:sz="4" w:space="0" w:color="auto"/>
              <w:bottom w:val="single" w:sz="4" w:space="0" w:color="auto"/>
              <w:right w:val="single" w:sz="4" w:space="0" w:color="auto"/>
            </w:tcBorders>
          </w:tcPr>
          <w:p w14:paraId="466B02AA" w14:textId="77777777" w:rsidR="008A0E3C" w:rsidRPr="00316657" w:rsidRDefault="008A0E3C" w:rsidP="006C7775">
            <w:pPr>
              <w:pStyle w:val="Tabletext"/>
            </w:pPr>
            <w:r w:rsidRPr="00316657">
              <w:t>Commercial</w:t>
            </w:r>
          </w:p>
        </w:tc>
        <w:tc>
          <w:tcPr>
            <w:tcW w:w="3402" w:type="dxa"/>
            <w:tcBorders>
              <w:top w:val="single" w:sz="4" w:space="0" w:color="auto"/>
              <w:left w:val="single" w:sz="4" w:space="0" w:color="auto"/>
              <w:bottom w:val="single" w:sz="4" w:space="0" w:color="auto"/>
              <w:right w:val="single" w:sz="4" w:space="0" w:color="auto"/>
            </w:tcBorders>
          </w:tcPr>
          <w:p w14:paraId="125211DF" w14:textId="77777777" w:rsidR="008A0E3C" w:rsidRPr="00316657" w:rsidRDefault="008A0E3C" w:rsidP="006C7775">
            <w:pPr>
              <w:pStyle w:val="Tabletext"/>
            </w:pPr>
            <w:r w:rsidRPr="00316657">
              <w:t>PP exclusive</w:t>
            </w:r>
          </w:p>
        </w:tc>
        <w:tc>
          <w:tcPr>
            <w:tcW w:w="1734" w:type="dxa"/>
            <w:tcBorders>
              <w:top w:val="single" w:sz="4" w:space="0" w:color="auto"/>
              <w:left w:val="single" w:sz="4" w:space="0" w:color="auto"/>
              <w:bottom w:val="single" w:sz="4" w:space="0" w:color="auto"/>
              <w:right w:val="single" w:sz="4" w:space="0" w:color="auto"/>
            </w:tcBorders>
          </w:tcPr>
          <w:p w14:paraId="718450E1" w14:textId="77777777" w:rsidR="008A0E3C" w:rsidRPr="00316657" w:rsidRDefault="008A0E3C" w:rsidP="006D54C0">
            <w:pPr>
              <w:pStyle w:val="Tabletext"/>
            </w:pPr>
            <w:r w:rsidRPr="00316657">
              <w:t>PP or commercial</w:t>
            </w:r>
          </w:p>
        </w:tc>
      </w:tr>
      <w:tr w:rsidR="008A0E3C" w:rsidRPr="00316657" w14:paraId="746BF14D" w14:textId="77777777" w:rsidTr="006C7775">
        <w:trPr>
          <w:jc w:val="center"/>
        </w:trPr>
        <w:tc>
          <w:tcPr>
            <w:tcW w:w="675" w:type="dxa"/>
            <w:tcBorders>
              <w:top w:val="single" w:sz="4" w:space="0" w:color="auto"/>
              <w:left w:val="single" w:sz="4" w:space="0" w:color="auto"/>
              <w:bottom w:val="single" w:sz="4" w:space="0" w:color="auto"/>
              <w:right w:val="single" w:sz="4" w:space="0" w:color="auto"/>
            </w:tcBorders>
          </w:tcPr>
          <w:p w14:paraId="697FE34B" w14:textId="77777777" w:rsidR="008A0E3C" w:rsidRPr="00316657" w:rsidRDefault="008A0E3C" w:rsidP="006C7775">
            <w:pPr>
              <w:pStyle w:val="Tabletext"/>
              <w:jc w:val="center"/>
            </w:pPr>
            <w:r w:rsidRPr="00316657">
              <w:t>D</w:t>
            </w:r>
          </w:p>
        </w:tc>
        <w:tc>
          <w:tcPr>
            <w:tcW w:w="1985" w:type="dxa"/>
            <w:tcBorders>
              <w:top w:val="single" w:sz="4" w:space="0" w:color="auto"/>
              <w:left w:val="single" w:sz="4" w:space="0" w:color="auto"/>
              <w:bottom w:val="single" w:sz="4" w:space="0" w:color="auto"/>
              <w:right w:val="single" w:sz="4" w:space="0" w:color="auto"/>
            </w:tcBorders>
          </w:tcPr>
          <w:p w14:paraId="6A3FAB74" w14:textId="77777777" w:rsidR="008A0E3C" w:rsidRPr="00316657" w:rsidRDefault="008A0E3C" w:rsidP="006C7775">
            <w:pPr>
              <w:pStyle w:val="Tabletext"/>
            </w:pPr>
            <w:r w:rsidRPr="00316657">
              <w:t>Commercial</w:t>
            </w:r>
          </w:p>
        </w:tc>
        <w:tc>
          <w:tcPr>
            <w:tcW w:w="1843" w:type="dxa"/>
            <w:tcBorders>
              <w:top w:val="single" w:sz="4" w:space="0" w:color="auto"/>
              <w:left w:val="single" w:sz="4" w:space="0" w:color="auto"/>
              <w:bottom w:val="single" w:sz="4" w:space="0" w:color="auto"/>
              <w:right w:val="single" w:sz="4" w:space="0" w:color="auto"/>
            </w:tcBorders>
          </w:tcPr>
          <w:p w14:paraId="27A180F8" w14:textId="77777777" w:rsidR="008A0E3C" w:rsidRPr="00316657" w:rsidRDefault="008A0E3C" w:rsidP="006C7775">
            <w:pPr>
              <w:pStyle w:val="Tabletext"/>
            </w:pPr>
            <w:r w:rsidRPr="00316657">
              <w:t>Commercial</w:t>
            </w:r>
          </w:p>
        </w:tc>
        <w:tc>
          <w:tcPr>
            <w:tcW w:w="3402" w:type="dxa"/>
            <w:tcBorders>
              <w:top w:val="single" w:sz="4" w:space="0" w:color="auto"/>
              <w:left w:val="single" w:sz="4" w:space="0" w:color="auto"/>
              <w:bottom w:val="single" w:sz="4" w:space="0" w:color="auto"/>
              <w:right w:val="single" w:sz="4" w:space="0" w:color="auto"/>
            </w:tcBorders>
          </w:tcPr>
          <w:p w14:paraId="79DD7F49" w14:textId="77777777" w:rsidR="008A0E3C" w:rsidRPr="00316657" w:rsidRDefault="008A0E3C" w:rsidP="006C7775">
            <w:pPr>
              <w:pStyle w:val="Tabletext"/>
            </w:pPr>
            <w:r w:rsidRPr="00316657">
              <w:t>Shared with PP priority</w:t>
            </w:r>
          </w:p>
        </w:tc>
        <w:tc>
          <w:tcPr>
            <w:tcW w:w="1734" w:type="dxa"/>
            <w:tcBorders>
              <w:top w:val="single" w:sz="4" w:space="0" w:color="auto"/>
              <w:left w:val="single" w:sz="4" w:space="0" w:color="auto"/>
              <w:bottom w:val="single" w:sz="4" w:space="0" w:color="auto"/>
              <w:right w:val="single" w:sz="4" w:space="0" w:color="auto"/>
            </w:tcBorders>
          </w:tcPr>
          <w:p w14:paraId="41690184" w14:textId="77777777" w:rsidR="008A0E3C" w:rsidRPr="00316657" w:rsidRDefault="008A0E3C" w:rsidP="006D54C0">
            <w:pPr>
              <w:pStyle w:val="Tabletext"/>
            </w:pPr>
            <w:r w:rsidRPr="00316657">
              <w:t>PP or commercial</w:t>
            </w:r>
          </w:p>
        </w:tc>
      </w:tr>
      <w:tr w:rsidR="008A0E3C" w:rsidRPr="00316657" w14:paraId="128CFE44" w14:textId="77777777" w:rsidTr="006C7775">
        <w:trPr>
          <w:jc w:val="center"/>
        </w:trPr>
        <w:tc>
          <w:tcPr>
            <w:tcW w:w="675" w:type="dxa"/>
            <w:tcBorders>
              <w:top w:val="single" w:sz="4" w:space="0" w:color="auto"/>
              <w:left w:val="single" w:sz="4" w:space="0" w:color="auto"/>
              <w:bottom w:val="single" w:sz="4" w:space="0" w:color="auto"/>
              <w:right w:val="single" w:sz="4" w:space="0" w:color="auto"/>
            </w:tcBorders>
          </w:tcPr>
          <w:p w14:paraId="6C151AB2" w14:textId="77777777" w:rsidR="008A0E3C" w:rsidRPr="00316657" w:rsidRDefault="008A0E3C" w:rsidP="006C7775">
            <w:pPr>
              <w:pStyle w:val="Tabletext"/>
              <w:jc w:val="center"/>
            </w:pPr>
            <w:r w:rsidRPr="00316657">
              <w:t>E</w:t>
            </w:r>
          </w:p>
        </w:tc>
        <w:tc>
          <w:tcPr>
            <w:tcW w:w="1985" w:type="dxa"/>
            <w:tcBorders>
              <w:top w:val="single" w:sz="4" w:space="0" w:color="auto"/>
              <w:left w:val="single" w:sz="4" w:space="0" w:color="auto"/>
              <w:bottom w:val="single" w:sz="4" w:space="0" w:color="auto"/>
              <w:right w:val="single" w:sz="4" w:space="0" w:color="auto"/>
            </w:tcBorders>
          </w:tcPr>
          <w:p w14:paraId="00AE0518" w14:textId="77777777" w:rsidR="008A0E3C" w:rsidRPr="00316657" w:rsidRDefault="008A0E3C" w:rsidP="006C7775">
            <w:pPr>
              <w:pStyle w:val="Tabletext"/>
            </w:pPr>
            <w:r w:rsidRPr="00316657">
              <w:t>Commercial and PP organization</w:t>
            </w:r>
          </w:p>
        </w:tc>
        <w:tc>
          <w:tcPr>
            <w:tcW w:w="1843" w:type="dxa"/>
            <w:tcBorders>
              <w:top w:val="single" w:sz="4" w:space="0" w:color="auto"/>
              <w:left w:val="single" w:sz="4" w:space="0" w:color="auto"/>
              <w:bottom w:val="single" w:sz="4" w:space="0" w:color="auto"/>
              <w:right w:val="single" w:sz="4" w:space="0" w:color="auto"/>
            </w:tcBorders>
          </w:tcPr>
          <w:p w14:paraId="2F0628E2" w14:textId="77777777" w:rsidR="008A0E3C" w:rsidRPr="00316657" w:rsidRDefault="008A0E3C" w:rsidP="006C7775">
            <w:pPr>
              <w:pStyle w:val="Tabletext"/>
            </w:pPr>
            <w:r w:rsidRPr="00316657">
              <w:t>Commercial and PP organization</w:t>
            </w:r>
          </w:p>
        </w:tc>
        <w:tc>
          <w:tcPr>
            <w:tcW w:w="3402" w:type="dxa"/>
            <w:tcBorders>
              <w:top w:val="single" w:sz="4" w:space="0" w:color="auto"/>
              <w:left w:val="single" w:sz="4" w:space="0" w:color="auto"/>
              <w:bottom w:val="single" w:sz="4" w:space="0" w:color="auto"/>
              <w:right w:val="single" w:sz="4" w:space="0" w:color="auto"/>
            </w:tcBorders>
          </w:tcPr>
          <w:p w14:paraId="1A5B44AA" w14:textId="77777777" w:rsidR="008A0E3C" w:rsidRPr="006C7775" w:rsidRDefault="008A0E3C" w:rsidP="006C7775">
            <w:pPr>
              <w:pStyle w:val="Tabletext"/>
              <w:rPr>
                <w:lang w:val="en-US"/>
              </w:rPr>
            </w:pPr>
            <w:r w:rsidRPr="006C7775">
              <w:rPr>
                <w:lang w:val="en-US"/>
              </w:rPr>
              <w:t xml:space="preserve">Shared with PP </w:t>
            </w:r>
          </w:p>
          <w:p w14:paraId="3A65F594" w14:textId="77777777" w:rsidR="008A0E3C" w:rsidRPr="006C7775" w:rsidRDefault="008A0E3C" w:rsidP="006C7775">
            <w:pPr>
              <w:pStyle w:val="Tabletext"/>
              <w:rPr>
                <w:lang w:val="en-US"/>
              </w:rPr>
            </w:pPr>
            <w:r w:rsidRPr="006C7775">
              <w:rPr>
                <w:lang w:val="en-US"/>
              </w:rPr>
              <w:t>(e.g. Virtual Private Network (VPN) or PPDR as a preferential subscriber with suitable assigned priority)</w:t>
            </w:r>
          </w:p>
        </w:tc>
        <w:tc>
          <w:tcPr>
            <w:tcW w:w="1734" w:type="dxa"/>
            <w:tcBorders>
              <w:top w:val="single" w:sz="4" w:space="0" w:color="auto"/>
              <w:left w:val="single" w:sz="4" w:space="0" w:color="auto"/>
              <w:bottom w:val="single" w:sz="4" w:space="0" w:color="auto"/>
              <w:right w:val="single" w:sz="4" w:space="0" w:color="auto"/>
            </w:tcBorders>
          </w:tcPr>
          <w:p w14:paraId="748AF95B" w14:textId="77777777" w:rsidR="008A0E3C" w:rsidRPr="00316657" w:rsidRDefault="008A0E3C" w:rsidP="006C7775">
            <w:pPr>
              <w:pStyle w:val="Tabletext"/>
            </w:pPr>
            <w:r w:rsidRPr="00316657">
              <w:t>Commercial</w:t>
            </w:r>
          </w:p>
        </w:tc>
      </w:tr>
      <w:tr w:rsidR="008A0E3C" w:rsidRPr="00316657" w14:paraId="4AB89D57" w14:textId="77777777" w:rsidTr="006C7775">
        <w:trPr>
          <w:jc w:val="center"/>
        </w:trPr>
        <w:tc>
          <w:tcPr>
            <w:tcW w:w="675" w:type="dxa"/>
            <w:tcBorders>
              <w:top w:val="single" w:sz="4" w:space="0" w:color="auto"/>
              <w:left w:val="single" w:sz="4" w:space="0" w:color="auto"/>
              <w:bottom w:val="single" w:sz="4" w:space="0" w:color="auto"/>
              <w:right w:val="single" w:sz="4" w:space="0" w:color="auto"/>
            </w:tcBorders>
          </w:tcPr>
          <w:p w14:paraId="460320E3" w14:textId="77777777" w:rsidR="008A0E3C" w:rsidRPr="00316657" w:rsidRDefault="008A0E3C" w:rsidP="006C7775">
            <w:pPr>
              <w:pStyle w:val="Tabletext"/>
              <w:jc w:val="center"/>
            </w:pPr>
            <w:r w:rsidRPr="00316657">
              <w:t>f)</w:t>
            </w:r>
          </w:p>
        </w:tc>
        <w:tc>
          <w:tcPr>
            <w:tcW w:w="1985" w:type="dxa"/>
            <w:tcBorders>
              <w:top w:val="single" w:sz="4" w:space="0" w:color="auto"/>
              <w:left w:val="single" w:sz="4" w:space="0" w:color="auto"/>
              <w:bottom w:val="single" w:sz="4" w:space="0" w:color="auto"/>
              <w:right w:val="single" w:sz="4" w:space="0" w:color="auto"/>
            </w:tcBorders>
          </w:tcPr>
          <w:p w14:paraId="0111886C" w14:textId="77777777" w:rsidR="008A0E3C" w:rsidRPr="00316657" w:rsidRDefault="008A0E3C" w:rsidP="006C7775">
            <w:pPr>
              <w:pStyle w:val="Tabletext"/>
            </w:pPr>
            <w:r w:rsidRPr="00316657">
              <w:t xml:space="preserve">Commercial </w:t>
            </w:r>
          </w:p>
        </w:tc>
        <w:tc>
          <w:tcPr>
            <w:tcW w:w="1843" w:type="dxa"/>
            <w:tcBorders>
              <w:top w:val="single" w:sz="4" w:space="0" w:color="auto"/>
              <w:left w:val="single" w:sz="4" w:space="0" w:color="auto"/>
              <w:bottom w:val="single" w:sz="4" w:space="0" w:color="auto"/>
              <w:right w:val="single" w:sz="4" w:space="0" w:color="auto"/>
            </w:tcBorders>
          </w:tcPr>
          <w:p w14:paraId="18AB568D" w14:textId="77777777" w:rsidR="008A0E3C" w:rsidRPr="00316657" w:rsidRDefault="008A0E3C" w:rsidP="006C7775">
            <w:pPr>
              <w:pStyle w:val="Tabletext"/>
            </w:pPr>
            <w:r w:rsidRPr="00316657">
              <w:t xml:space="preserve">Commercial </w:t>
            </w:r>
          </w:p>
        </w:tc>
        <w:tc>
          <w:tcPr>
            <w:tcW w:w="3402" w:type="dxa"/>
            <w:tcBorders>
              <w:top w:val="single" w:sz="4" w:space="0" w:color="auto"/>
              <w:left w:val="single" w:sz="4" w:space="0" w:color="auto"/>
              <w:bottom w:val="single" w:sz="4" w:space="0" w:color="auto"/>
              <w:right w:val="single" w:sz="4" w:space="0" w:color="auto"/>
            </w:tcBorders>
          </w:tcPr>
          <w:p w14:paraId="0024255C" w14:textId="77777777" w:rsidR="008A0E3C" w:rsidRPr="006C7775" w:rsidRDefault="008A0E3C" w:rsidP="006C7775">
            <w:pPr>
              <w:pStyle w:val="Tabletext"/>
              <w:rPr>
                <w:lang w:val="en-US"/>
              </w:rPr>
            </w:pPr>
            <w:r w:rsidRPr="006C7775">
              <w:rPr>
                <w:lang w:val="en-US"/>
              </w:rPr>
              <w:t>Shared with PP treated as ordinary customer</w:t>
            </w:r>
          </w:p>
        </w:tc>
        <w:tc>
          <w:tcPr>
            <w:tcW w:w="1734" w:type="dxa"/>
            <w:tcBorders>
              <w:top w:val="single" w:sz="4" w:space="0" w:color="auto"/>
              <w:left w:val="single" w:sz="4" w:space="0" w:color="auto"/>
              <w:bottom w:val="single" w:sz="4" w:space="0" w:color="auto"/>
              <w:right w:val="single" w:sz="4" w:space="0" w:color="auto"/>
            </w:tcBorders>
          </w:tcPr>
          <w:p w14:paraId="05B9FA01" w14:textId="77777777" w:rsidR="008A0E3C" w:rsidRPr="00316657" w:rsidRDefault="008A0E3C" w:rsidP="006C7775">
            <w:pPr>
              <w:pStyle w:val="Tabletext"/>
            </w:pPr>
            <w:r w:rsidRPr="00316657">
              <w:t>Commercial</w:t>
            </w:r>
          </w:p>
        </w:tc>
      </w:tr>
    </w:tbl>
    <w:p w14:paraId="2779002D" w14:textId="77777777" w:rsidR="008A0E3C" w:rsidRPr="00316657" w:rsidRDefault="008A0E3C" w:rsidP="008A0E3C">
      <w:pPr>
        <w:pStyle w:val="Tablefin"/>
        <w:rPr>
          <w:lang w:eastAsia="zh-CN"/>
        </w:rPr>
      </w:pPr>
      <w:bookmarkStart w:id="541" w:name="_Toc387991932"/>
      <w:bookmarkStart w:id="542" w:name="_Toc394227357"/>
    </w:p>
    <w:p w14:paraId="68088707" w14:textId="77777777" w:rsidR="008A0E3C" w:rsidRPr="006C7775" w:rsidRDefault="008A0E3C" w:rsidP="008A0E3C">
      <w:pPr>
        <w:pStyle w:val="Heading3"/>
        <w:rPr>
          <w:lang w:val="en-US" w:eastAsia="zh-CN"/>
        </w:rPr>
      </w:pPr>
      <w:r w:rsidRPr="006C7775">
        <w:rPr>
          <w:lang w:val="en-US" w:eastAsia="zh-CN"/>
        </w:rPr>
        <w:t>A3.4.1</w:t>
      </w:r>
      <w:r w:rsidRPr="006C7775">
        <w:rPr>
          <w:lang w:val="en-US" w:eastAsia="zh-CN"/>
        </w:rPr>
        <w:tab/>
        <w:t>Dedicated PP systems owned and operated by Government/PP agencies</w:t>
      </w:r>
      <w:bookmarkEnd w:id="541"/>
      <w:bookmarkEnd w:id="542"/>
    </w:p>
    <w:p w14:paraId="2A30F8BA" w14:textId="77777777" w:rsidR="008A0E3C" w:rsidRPr="006C7775" w:rsidRDefault="008A0E3C" w:rsidP="00546D3A">
      <w:pPr>
        <w:rPr>
          <w:lang w:val="en-US" w:eastAsia="zh-CN"/>
        </w:rPr>
      </w:pPr>
      <w:r w:rsidRPr="006C7775">
        <w:rPr>
          <w:lang w:val="en-US"/>
        </w:rPr>
        <w:t>As shown in Table A3-1 (item a), PP agencies have traditionally relied on their own, purpose-built networks, using dedicated spectrum, to meet their unique operational requirements. Under such an approach, PP organizations have their own infrastructure and control their systems</w:t>
      </w:r>
      <w:r w:rsidR="00546D3A">
        <w:rPr>
          <w:lang w:val="en-US"/>
        </w:rPr>
        <w:t>’</w:t>
      </w:r>
      <w:r w:rsidRPr="006C7775">
        <w:rPr>
          <w:lang w:val="en-US"/>
        </w:rPr>
        <w:t xml:space="preserve"> full capabilities during times of emergencies. PP organizations are able to dynamically change the performance of the service as the situation demands, so that PP decision-makers can make the appropriate decisions based on the best available information. With dynamic control of their systems, PP agencies can determine the level of security, reliability, robustness, and survivability of those systems.</w:t>
      </w:r>
      <w:bookmarkStart w:id="543" w:name="_Toc387991933"/>
      <w:bookmarkStart w:id="544" w:name="_Toc394227358"/>
    </w:p>
    <w:p w14:paraId="33C2C19A" w14:textId="77777777" w:rsidR="008A0E3C" w:rsidRPr="006C7775" w:rsidRDefault="008A0E3C" w:rsidP="00546D3A">
      <w:pPr>
        <w:pStyle w:val="Heading3"/>
        <w:rPr>
          <w:lang w:val="en-US" w:eastAsia="zh-CN"/>
        </w:rPr>
      </w:pPr>
      <w:r w:rsidRPr="006C7775">
        <w:rPr>
          <w:lang w:val="en-US" w:eastAsia="zh-CN"/>
        </w:rPr>
        <w:t>A3.4.2</w:t>
      </w:r>
      <w:r w:rsidRPr="006C7775">
        <w:rPr>
          <w:lang w:val="en-US" w:eastAsia="zh-CN"/>
        </w:rPr>
        <w:tab/>
        <w:t>Dedicated PP systems owned by agencies</w:t>
      </w:r>
      <w:r w:rsidR="00546D3A">
        <w:rPr>
          <w:lang w:val="en-US" w:eastAsia="zh-CN"/>
        </w:rPr>
        <w:t>’</w:t>
      </w:r>
      <w:r w:rsidRPr="006C7775">
        <w:rPr>
          <w:lang w:val="en-US" w:eastAsia="zh-CN"/>
        </w:rPr>
        <w:t xml:space="preserve"> but operated by commercial entities</w:t>
      </w:r>
      <w:bookmarkEnd w:id="543"/>
      <w:bookmarkEnd w:id="544"/>
    </w:p>
    <w:p w14:paraId="5189F61A" w14:textId="77777777" w:rsidR="008A0E3C" w:rsidRPr="006C7775" w:rsidRDefault="008A0E3C" w:rsidP="008A0E3C">
      <w:pPr>
        <w:rPr>
          <w:lang w:val="en-US"/>
        </w:rPr>
      </w:pPr>
      <w:r w:rsidRPr="006C7775">
        <w:rPr>
          <w:lang w:val="en-US"/>
        </w:rPr>
        <w:t>A variation of the dedicated PP system approach (shown as item b in Table A3-1), involves use of PP agency-owned systems that are operated by commercial networks. In some countries, however, PP agencies have expressed concerns with the concept of operational reliance on commercial operators, and with the motivation or willingness of commercial entities to meet the functional and performance requirements specified by the PP sector.</w:t>
      </w:r>
    </w:p>
    <w:p w14:paraId="34B33663" w14:textId="77777777" w:rsidR="008A0E3C" w:rsidRPr="006C7775" w:rsidRDefault="008A0E3C" w:rsidP="008A0E3C">
      <w:pPr>
        <w:rPr>
          <w:lang w:val="en-US"/>
        </w:rPr>
      </w:pPr>
      <w:r w:rsidRPr="006C7775">
        <w:rPr>
          <w:lang w:val="en-US"/>
        </w:rPr>
        <w:t>These concerns are focused on:</w:t>
      </w:r>
    </w:p>
    <w:p w14:paraId="5A3A3FDE" w14:textId="77777777" w:rsidR="008A0E3C" w:rsidRPr="006C7775" w:rsidRDefault="008A0E3C" w:rsidP="008A0E3C">
      <w:pPr>
        <w:pStyle w:val="enumlev1"/>
        <w:rPr>
          <w:lang w:val="en-US"/>
        </w:rPr>
      </w:pPr>
      <w:r w:rsidRPr="006C7775">
        <w:rPr>
          <w:lang w:val="en-US"/>
        </w:rPr>
        <w:t>–</w:t>
      </w:r>
      <w:r w:rsidRPr="006C7775">
        <w:rPr>
          <w:lang w:val="en-US"/>
        </w:rPr>
        <w:tab/>
        <w:t>assurances with regard to communications security and priority access;</w:t>
      </w:r>
    </w:p>
    <w:p w14:paraId="07B10191" w14:textId="77777777" w:rsidR="008A0E3C" w:rsidRPr="006C7775" w:rsidRDefault="008A0E3C" w:rsidP="008A0E3C">
      <w:pPr>
        <w:pStyle w:val="enumlev1"/>
        <w:rPr>
          <w:lang w:val="en-US"/>
        </w:rPr>
      </w:pPr>
      <w:r w:rsidRPr="006C7775">
        <w:rPr>
          <w:lang w:val="en-US"/>
        </w:rPr>
        <w:t>–</w:t>
      </w:r>
      <w:r w:rsidRPr="006C7775">
        <w:rPr>
          <w:lang w:val="en-US"/>
        </w:rPr>
        <w:tab/>
        <w:t xml:space="preserve">the level of network </w:t>
      </w:r>
      <w:r w:rsidR="00546D3A">
        <w:rPr>
          <w:rFonts w:eastAsia="BatangChe"/>
          <w:lang w:val="en-US"/>
        </w:rPr>
        <w:t>“</w:t>
      </w:r>
      <w:r w:rsidRPr="006C7775">
        <w:rPr>
          <w:lang w:val="en-US"/>
        </w:rPr>
        <w:t>hardening</w:t>
      </w:r>
      <w:r w:rsidR="006D54C0">
        <w:rPr>
          <w:lang w:val="en-US"/>
        </w:rPr>
        <w:t>"</w:t>
      </w:r>
      <w:r w:rsidRPr="006C7775">
        <w:rPr>
          <w:lang w:val="en-US"/>
        </w:rPr>
        <w:t xml:space="preserve"> compared to their traditional networks, including susceptibility to failure, intrusion and sabotage;</w:t>
      </w:r>
    </w:p>
    <w:p w14:paraId="2C95C9F4" w14:textId="77777777" w:rsidR="008A0E3C" w:rsidRPr="006C7775" w:rsidRDefault="008A0E3C" w:rsidP="008A0E3C">
      <w:pPr>
        <w:pStyle w:val="enumlev1"/>
        <w:rPr>
          <w:lang w:val="en-US"/>
        </w:rPr>
      </w:pPr>
      <w:r w:rsidRPr="006C7775">
        <w:rPr>
          <w:lang w:val="en-US"/>
        </w:rPr>
        <w:t>–</w:t>
      </w:r>
      <w:r w:rsidRPr="006C7775">
        <w:rPr>
          <w:lang w:val="en-US"/>
        </w:rPr>
        <w:tab/>
        <w:t>requirements for a range of more ruggedized user devices (e.g. for motorcycles, marine craft, aircraft and handheld applications) that contain chipsets that may differ in robustness from those provided to commercial consumers;</w:t>
      </w:r>
    </w:p>
    <w:p w14:paraId="09716AEA" w14:textId="77777777" w:rsidR="008A0E3C" w:rsidRPr="006C7775" w:rsidRDefault="008A0E3C" w:rsidP="008A0E3C">
      <w:pPr>
        <w:pStyle w:val="enumlev1"/>
        <w:rPr>
          <w:lang w:val="en-US"/>
        </w:rPr>
      </w:pPr>
      <w:r w:rsidRPr="006C7775">
        <w:rPr>
          <w:lang w:val="en-US"/>
        </w:rPr>
        <w:t>–</w:t>
      </w:r>
      <w:r w:rsidRPr="006C7775">
        <w:rPr>
          <w:lang w:val="en-US"/>
        </w:rPr>
        <w:tab/>
        <w:t>commercial networks that do not extend into less-populated areas (while noting that investment constraints on PPDR networks often result in such coverage shortcomings); and</w:t>
      </w:r>
    </w:p>
    <w:p w14:paraId="5F1F3B3E" w14:textId="77777777" w:rsidR="008A0E3C" w:rsidRPr="006C7775" w:rsidRDefault="008A0E3C" w:rsidP="00546D3A">
      <w:pPr>
        <w:pStyle w:val="enumlev1"/>
        <w:rPr>
          <w:lang w:val="en-US"/>
        </w:rPr>
      </w:pPr>
      <w:r w:rsidRPr="006C7775">
        <w:rPr>
          <w:lang w:val="en-US"/>
        </w:rPr>
        <w:t>–</w:t>
      </w:r>
      <w:r w:rsidRPr="006C7775">
        <w:rPr>
          <w:lang w:val="en-US"/>
        </w:rPr>
        <w:tab/>
        <w:t>reliance on commercial operators</w:t>
      </w:r>
      <w:r w:rsidR="00546D3A">
        <w:rPr>
          <w:lang w:val="en-US"/>
        </w:rPr>
        <w:t xml:space="preserve">’ </w:t>
      </w:r>
      <w:r w:rsidRPr="006C7775">
        <w:rPr>
          <w:lang w:val="en-US"/>
        </w:rPr>
        <w:t>commitments to maintain mission-critical services, especially during major incidents.</w:t>
      </w:r>
    </w:p>
    <w:p w14:paraId="4C30A81E" w14:textId="77777777" w:rsidR="008A0E3C" w:rsidRPr="006C7775" w:rsidRDefault="008A0E3C" w:rsidP="008A0E3C">
      <w:pPr>
        <w:tabs>
          <w:tab w:val="left" w:pos="4820"/>
        </w:tabs>
        <w:rPr>
          <w:lang w:val="en-US"/>
        </w:rPr>
      </w:pPr>
      <w:r w:rsidRPr="006C7775">
        <w:rPr>
          <w:lang w:val="en-US"/>
        </w:rPr>
        <w:lastRenderedPageBreak/>
        <w:t>However, where these concerns have been addressed, successful arrangements of mobile systems as described in item b) of Table A3-1 can result.</w:t>
      </w:r>
    </w:p>
    <w:p w14:paraId="01AE64A3" w14:textId="77777777" w:rsidR="008A0E3C" w:rsidRPr="006C7775" w:rsidRDefault="008A0E3C" w:rsidP="008A0E3C">
      <w:pPr>
        <w:pStyle w:val="Heading3"/>
        <w:rPr>
          <w:lang w:val="en-US" w:eastAsia="zh-CN"/>
        </w:rPr>
      </w:pPr>
      <w:bookmarkStart w:id="545" w:name="_Toc387991934"/>
      <w:bookmarkStart w:id="546" w:name="_Toc394227359"/>
      <w:r w:rsidRPr="006C7775">
        <w:rPr>
          <w:lang w:val="en-US" w:eastAsia="zh-CN"/>
        </w:rPr>
        <w:t>A3.4.3</w:t>
      </w:r>
      <w:r w:rsidRPr="006C7775">
        <w:rPr>
          <w:lang w:val="en-US" w:eastAsia="zh-CN"/>
        </w:rPr>
        <w:tab/>
        <w:t>Dedicated PPDR systems owned and operated by commercial</w:t>
      </w:r>
      <w:bookmarkEnd w:id="545"/>
      <w:bookmarkEnd w:id="546"/>
      <w:r w:rsidRPr="006C7775">
        <w:rPr>
          <w:lang w:val="en-US" w:eastAsia="zh-CN"/>
        </w:rPr>
        <w:t xml:space="preserve"> </w:t>
      </w:r>
    </w:p>
    <w:p w14:paraId="1A577D9C" w14:textId="77777777" w:rsidR="008A0E3C" w:rsidRPr="006C7775" w:rsidRDefault="008A0E3C" w:rsidP="008A0E3C">
      <w:pPr>
        <w:rPr>
          <w:lang w:val="en-US"/>
        </w:rPr>
      </w:pPr>
      <w:r w:rsidRPr="006C7775">
        <w:rPr>
          <w:lang w:val="en-US"/>
        </w:rPr>
        <w:t>Under these service management arrangements, summarized as Item c, the PPDR network is owned and operated by a commercial entity. Reasons for this approach include flexibility for funding the build-out and maintenance of the network.</w:t>
      </w:r>
    </w:p>
    <w:p w14:paraId="297A8C96" w14:textId="77777777" w:rsidR="008A0E3C" w:rsidRPr="006C7775" w:rsidRDefault="008A0E3C" w:rsidP="008A0E3C">
      <w:pPr>
        <w:rPr>
          <w:lang w:val="en-US"/>
        </w:rPr>
      </w:pPr>
      <w:r w:rsidRPr="006C7775">
        <w:rPr>
          <w:lang w:val="en-US"/>
        </w:rPr>
        <w:t xml:space="preserve">These networks enjoy the same benefits as the dedicated PP </w:t>
      </w:r>
      <w:r w:rsidRPr="006C7775">
        <w:rPr>
          <w:lang w:val="en-US" w:eastAsia="zh-CN"/>
        </w:rPr>
        <w:t>agencies and organizations</w:t>
      </w:r>
      <w:r w:rsidRPr="006C7775">
        <w:rPr>
          <w:lang w:val="en-US"/>
        </w:rPr>
        <w:t xml:space="preserve"> networks and are used in some countries today. In some cases, such networks are not favoured due to privacy and security concerns.</w:t>
      </w:r>
    </w:p>
    <w:p w14:paraId="5D7028D6" w14:textId="77777777" w:rsidR="008A0E3C" w:rsidRPr="006C7775" w:rsidRDefault="008A0E3C" w:rsidP="008A0E3C">
      <w:pPr>
        <w:pStyle w:val="Heading3"/>
        <w:rPr>
          <w:lang w:val="en-US" w:eastAsia="zh-CN"/>
        </w:rPr>
      </w:pPr>
      <w:bookmarkStart w:id="547" w:name="_Toc387991935"/>
      <w:bookmarkStart w:id="548" w:name="_Toc394227360"/>
      <w:r w:rsidRPr="006C7775">
        <w:rPr>
          <w:lang w:val="en-US" w:eastAsia="zh-CN"/>
        </w:rPr>
        <w:t>A3.4.4</w:t>
      </w:r>
      <w:r w:rsidRPr="006C7775">
        <w:rPr>
          <w:lang w:val="en-US" w:eastAsia="zh-CN"/>
        </w:rPr>
        <w:tab/>
        <w:t>PPDR agencies using commercial networks as a special subscriber</w:t>
      </w:r>
      <w:bookmarkEnd w:id="547"/>
      <w:bookmarkEnd w:id="548"/>
    </w:p>
    <w:p w14:paraId="32DB8B7C" w14:textId="77777777" w:rsidR="008A0E3C" w:rsidRPr="006C7775" w:rsidRDefault="008A0E3C" w:rsidP="008A0E3C">
      <w:pPr>
        <w:rPr>
          <w:lang w:val="en-US"/>
        </w:rPr>
      </w:pPr>
      <w:r w:rsidRPr="006C7775">
        <w:rPr>
          <w:lang w:val="en-US"/>
        </w:rPr>
        <w:t xml:space="preserve">As an alternative (or complementary) approach to deployment of a dedicated PPDR network, a further option (Item d) that might be considered by PPDR </w:t>
      </w:r>
      <w:r w:rsidRPr="006C7775">
        <w:rPr>
          <w:lang w:val="en-US" w:eastAsia="zh-CN"/>
        </w:rPr>
        <w:t>agencies and organizations</w:t>
      </w:r>
      <w:r w:rsidRPr="006C7775">
        <w:rPr>
          <w:lang w:val="en-US"/>
        </w:rPr>
        <w:t xml:space="preserve"> is the use of commercial services as a special subscriber group. To satisfy PPDR operational needs, such an arrangement may involve negotiating special commercial terms for such features as:</w:t>
      </w:r>
    </w:p>
    <w:p w14:paraId="2B82E38C" w14:textId="77777777" w:rsidR="008A0E3C" w:rsidRPr="006C7775" w:rsidRDefault="008A0E3C" w:rsidP="008A0E3C">
      <w:pPr>
        <w:pStyle w:val="enumlev1"/>
        <w:rPr>
          <w:lang w:val="en-US"/>
        </w:rPr>
      </w:pPr>
      <w:r w:rsidRPr="006C7775">
        <w:rPr>
          <w:lang w:val="en-US"/>
        </w:rPr>
        <w:t>–</w:t>
      </w:r>
      <w:r w:rsidRPr="006C7775">
        <w:rPr>
          <w:lang w:val="en-US"/>
        </w:rPr>
        <w:tab/>
        <w:t>priority access privileges, especially relating to emergencies and disaster events;</w:t>
      </w:r>
    </w:p>
    <w:p w14:paraId="576040FC" w14:textId="77777777" w:rsidR="008A0E3C" w:rsidRPr="006C7775" w:rsidRDefault="008A0E3C" w:rsidP="008A0E3C">
      <w:pPr>
        <w:pStyle w:val="enumlev1"/>
        <w:rPr>
          <w:lang w:val="en-US"/>
        </w:rPr>
      </w:pPr>
      <w:r w:rsidRPr="006C7775">
        <w:rPr>
          <w:lang w:val="en-US"/>
        </w:rPr>
        <w:t>–</w:t>
      </w:r>
      <w:r w:rsidRPr="006C7775">
        <w:rPr>
          <w:lang w:val="en-US"/>
        </w:rPr>
        <w:tab/>
        <w:t>extended coverage arrangements that may go beyond areas ordinarily considered viable for commercial services;</w:t>
      </w:r>
    </w:p>
    <w:p w14:paraId="22A9D632" w14:textId="77777777" w:rsidR="008A0E3C" w:rsidRPr="006C7775" w:rsidRDefault="008A0E3C" w:rsidP="008A0E3C">
      <w:pPr>
        <w:pStyle w:val="enumlev1"/>
        <w:rPr>
          <w:lang w:val="en-US"/>
        </w:rPr>
      </w:pPr>
      <w:r w:rsidRPr="006C7775">
        <w:rPr>
          <w:lang w:val="en-US"/>
        </w:rPr>
        <w:t>–</w:t>
      </w:r>
      <w:r w:rsidRPr="006C7775">
        <w:rPr>
          <w:lang w:val="en-US"/>
        </w:rPr>
        <w:tab/>
        <w:t>enhanced minimum Grade of Service (GoS), reliability and robustness, in the context of potential equipment failure, power failure and natural disaster scenarios;</w:t>
      </w:r>
    </w:p>
    <w:p w14:paraId="688AFD0D" w14:textId="77777777" w:rsidR="008A0E3C" w:rsidRPr="006C7775" w:rsidRDefault="008A0E3C" w:rsidP="008A0E3C">
      <w:pPr>
        <w:pStyle w:val="enumlev1"/>
        <w:rPr>
          <w:lang w:val="en-US"/>
        </w:rPr>
      </w:pPr>
      <w:r w:rsidRPr="006C7775">
        <w:rPr>
          <w:lang w:val="en-US"/>
        </w:rPr>
        <w:t>–</w:t>
      </w:r>
      <w:r w:rsidRPr="006C7775">
        <w:rPr>
          <w:lang w:val="en-US"/>
        </w:rPr>
        <w:tab/>
        <w:t>dynamically reconfigurable push-to-talk group-calling functions, in order to facilitate efficient and effective multi-agency co-ordination and response to events; and</w:t>
      </w:r>
    </w:p>
    <w:p w14:paraId="371AC11A" w14:textId="77777777" w:rsidR="008A0E3C" w:rsidRPr="006C7775" w:rsidRDefault="008A0E3C" w:rsidP="008A0E3C">
      <w:pPr>
        <w:pStyle w:val="enumlev1"/>
        <w:rPr>
          <w:lang w:val="en-US"/>
        </w:rPr>
      </w:pPr>
      <w:r w:rsidRPr="006C7775">
        <w:rPr>
          <w:lang w:val="en-US"/>
        </w:rPr>
        <w:t>–</w:t>
      </w:r>
      <w:r w:rsidRPr="006C7775">
        <w:rPr>
          <w:lang w:val="en-US"/>
        </w:rPr>
        <w:tab/>
        <w:t>special encryption and authentication/security features, to ensure an appropriate level of network traffic integrity to protect PPDR operational communications.</w:t>
      </w:r>
    </w:p>
    <w:p w14:paraId="186ED312" w14:textId="77777777" w:rsidR="008A0E3C" w:rsidRPr="006C7775" w:rsidRDefault="008A0E3C" w:rsidP="008A0E3C">
      <w:pPr>
        <w:rPr>
          <w:lang w:val="en-US"/>
        </w:rPr>
      </w:pPr>
      <w:r w:rsidRPr="006C7775">
        <w:rPr>
          <w:lang w:val="en-US"/>
        </w:rPr>
        <w:t>At a domestic level, this option would provide a degree of natural harmonization of spectrum resources and technology compatibility among PPDR agencies. Depending on the agreements made between agencies and commercial operators, this option also could result in seamless interoperability across agencies and jurisdictions. This would not necessarily translate, however, into international interoperability. In this case, harmonization among administrations would be subject to sovereign decisions by each country and associated agreements to adopt a common spectrum and technology approach.</w:t>
      </w:r>
    </w:p>
    <w:p w14:paraId="6EA41E19" w14:textId="77777777" w:rsidR="008A0E3C" w:rsidRPr="006C7775" w:rsidRDefault="008A0E3C" w:rsidP="00546D3A">
      <w:pPr>
        <w:rPr>
          <w:lang w:val="en-US"/>
        </w:rPr>
      </w:pPr>
      <w:r w:rsidRPr="006C7775">
        <w:rPr>
          <w:lang w:val="en-US"/>
        </w:rPr>
        <w:t xml:space="preserve">In some cases, the cost to PPDR </w:t>
      </w:r>
      <w:r w:rsidRPr="006C7775">
        <w:rPr>
          <w:lang w:val="en-US" w:eastAsia="zh-CN"/>
        </w:rPr>
        <w:t>agencies and organizations</w:t>
      </w:r>
      <w:r w:rsidRPr="006C7775">
        <w:rPr>
          <w:lang w:val="en-US"/>
        </w:rPr>
        <w:t xml:space="preserve"> of paying for such generic features as listed above may be less than the cost of deploying a dedicated PPDR network (since a large proportion of the underlying network and its functionality will be almost entirely subsidized by the larger </w:t>
      </w:r>
      <w:r w:rsidR="00546D3A">
        <w:rPr>
          <w:lang w:val="en-US"/>
        </w:rPr>
        <w:t>‘</w:t>
      </w:r>
      <w:r w:rsidRPr="006C7775">
        <w:rPr>
          <w:lang w:val="en-US"/>
        </w:rPr>
        <w:t>base-load</w:t>
      </w:r>
      <w:r w:rsidR="00546D3A">
        <w:rPr>
          <w:lang w:val="en-US"/>
        </w:rPr>
        <w:t>’</w:t>
      </w:r>
      <w:r w:rsidRPr="006C7775">
        <w:rPr>
          <w:lang w:val="en-US"/>
        </w:rPr>
        <w:t xml:space="preserve"> of commercial users). However, this is dependent on a full cost analysis between the commercial and dedicated network options.</w:t>
      </w:r>
    </w:p>
    <w:p w14:paraId="292386A4" w14:textId="77777777" w:rsidR="008A0E3C" w:rsidRPr="006C7775" w:rsidRDefault="008A0E3C" w:rsidP="008A0E3C">
      <w:pPr>
        <w:rPr>
          <w:lang w:val="en-US"/>
        </w:rPr>
      </w:pPr>
      <w:r w:rsidRPr="006C7775">
        <w:rPr>
          <w:lang w:val="en-US"/>
        </w:rPr>
        <w:t>For example, many of the additional costs, such as for extended coverage, may provide indirect yet tangible benefits for the broader customer base.</w:t>
      </w:r>
    </w:p>
    <w:p w14:paraId="52F1083C" w14:textId="77777777" w:rsidR="008A0E3C" w:rsidRPr="006C7775" w:rsidRDefault="008A0E3C" w:rsidP="008A0E3C">
      <w:pPr>
        <w:rPr>
          <w:lang w:val="en-US"/>
        </w:rPr>
      </w:pPr>
      <w:r w:rsidRPr="006C7775">
        <w:rPr>
          <w:lang w:val="en-US"/>
        </w:rPr>
        <w:t xml:space="preserve">Therefore, PPDR </w:t>
      </w:r>
      <w:r w:rsidRPr="006C7775">
        <w:rPr>
          <w:lang w:val="en-US" w:eastAsia="zh-CN"/>
        </w:rPr>
        <w:t>agencies and organizations</w:t>
      </w:r>
      <w:r w:rsidRPr="006C7775">
        <w:rPr>
          <w:lang w:val="en-US"/>
        </w:rPr>
        <w:t xml:space="preserve"> may not bear the full amount of associated additional capital or operational costs. Consequently, this option may present a significantly lower capital and operational cost burden for national/local governments in comparison to deploying a dedicated network. Relevant savings could instead be directed toward further extending coverage and increasing functionality to a much greater degree than would otherwise be possible under a dedicated network approach. Furthermore, this option could negate the need for dedicated spectrum for PPDR, which could result in license cost savings for PPDR </w:t>
      </w:r>
      <w:r w:rsidRPr="006C7775">
        <w:rPr>
          <w:lang w:val="en-US" w:eastAsia="zh-CN"/>
        </w:rPr>
        <w:t>agencies and organizations</w:t>
      </w:r>
      <w:r w:rsidRPr="006C7775">
        <w:rPr>
          <w:lang w:val="en-US"/>
        </w:rPr>
        <w:t xml:space="preserve">. With regard to special PPDR requirements for user terminal devices, including issues of robustness, air and marine </w:t>
      </w:r>
      <w:r w:rsidRPr="006C7775">
        <w:rPr>
          <w:lang w:val="en-US"/>
        </w:rPr>
        <w:lastRenderedPageBreak/>
        <w:t xml:space="preserve">certification, and special mounting arrangements, sourcing arrangements may either be via the commercial network operator (who retains User Equipment (UE) authentication responsibility) or directly managed by the relevant PPDR </w:t>
      </w:r>
      <w:r w:rsidRPr="006C7775">
        <w:rPr>
          <w:lang w:val="en-US" w:eastAsia="zh-CN"/>
        </w:rPr>
        <w:t>agencies and organizations</w:t>
      </w:r>
      <w:r w:rsidRPr="006C7775">
        <w:rPr>
          <w:lang w:val="en-US"/>
        </w:rPr>
        <w:t>. In the latter case, there may also be a need for special arrangements to address UE authentication setup procedures.</w:t>
      </w:r>
    </w:p>
    <w:p w14:paraId="03D5CAA8" w14:textId="77777777" w:rsidR="008A0E3C" w:rsidRPr="006C7775" w:rsidRDefault="008A0E3C" w:rsidP="008A0E3C">
      <w:pPr>
        <w:rPr>
          <w:lang w:val="en-US"/>
        </w:rPr>
      </w:pPr>
      <w:r w:rsidRPr="006C7775">
        <w:rPr>
          <w:lang w:val="en-US"/>
        </w:rPr>
        <w:t xml:space="preserve">On the assumption that the priority access, coverage, functionality and security concerns are met, there may yet be lingering concern over the degree of control that PPDR </w:t>
      </w:r>
      <w:r w:rsidRPr="006C7775">
        <w:rPr>
          <w:lang w:val="en-US" w:eastAsia="zh-CN"/>
        </w:rPr>
        <w:t>agencies and organizations</w:t>
      </w:r>
      <w:r w:rsidRPr="006C7775">
        <w:rPr>
          <w:lang w:val="en-US"/>
        </w:rPr>
        <w:t xml:space="preserve"> can exert over their access usage, as well as the functional configuration of network resources.</w:t>
      </w:r>
    </w:p>
    <w:p w14:paraId="3BCC2EE0" w14:textId="77777777" w:rsidR="008A0E3C" w:rsidRPr="006C7775" w:rsidRDefault="008A0E3C" w:rsidP="008A0E3C">
      <w:pPr>
        <w:rPr>
          <w:lang w:val="en-US"/>
        </w:rPr>
      </w:pPr>
      <w:r w:rsidRPr="006C7775">
        <w:rPr>
          <w:lang w:val="en-US"/>
        </w:rPr>
        <w:t>This network sharing approach could provide the following benefits:</w:t>
      </w:r>
    </w:p>
    <w:p w14:paraId="232F28C9" w14:textId="77777777" w:rsidR="008A0E3C" w:rsidRPr="006C7775" w:rsidRDefault="008A0E3C" w:rsidP="008A0E3C">
      <w:pPr>
        <w:pStyle w:val="enumlev1"/>
        <w:rPr>
          <w:lang w:val="en-US"/>
        </w:rPr>
      </w:pPr>
      <w:r w:rsidRPr="006C7775">
        <w:rPr>
          <w:lang w:val="en-US"/>
        </w:rPr>
        <w:t>–</w:t>
      </w:r>
      <w:r w:rsidRPr="006C7775">
        <w:rPr>
          <w:lang w:val="en-US"/>
        </w:rPr>
        <w:tab/>
        <w:t>access to new capabilities when required by both commercial and PPDR users;</w:t>
      </w:r>
    </w:p>
    <w:p w14:paraId="633C5F97" w14:textId="77777777" w:rsidR="008A0E3C" w:rsidRPr="006C7775" w:rsidRDefault="008A0E3C" w:rsidP="008A0E3C">
      <w:pPr>
        <w:pStyle w:val="enumlev1"/>
        <w:rPr>
          <w:lang w:val="en-US"/>
        </w:rPr>
      </w:pPr>
      <w:r w:rsidRPr="006C7775">
        <w:rPr>
          <w:lang w:val="en-US"/>
        </w:rPr>
        <w:t>–</w:t>
      </w:r>
      <w:r w:rsidRPr="006C7775">
        <w:rPr>
          <w:lang w:val="en-US"/>
        </w:rPr>
        <w:tab/>
        <w:t>improved access to more radiocommunication resources for other uses;</w:t>
      </w:r>
    </w:p>
    <w:p w14:paraId="1E2C0304" w14:textId="77777777" w:rsidR="008A0E3C" w:rsidRPr="006C7775" w:rsidRDefault="008A0E3C" w:rsidP="008A0E3C">
      <w:pPr>
        <w:pStyle w:val="enumlev1"/>
        <w:rPr>
          <w:lang w:val="en-US"/>
        </w:rPr>
      </w:pPr>
      <w:r w:rsidRPr="006C7775">
        <w:rPr>
          <w:lang w:val="en-US"/>
        </w:rPr>
        <w:t>–</w:t>
      </w:r>
      <w:r w:rsidRPr="006C7775">
        <w:rPr>
          <w:lang w:val="en-US"/>
        </w:rPr>
        <w:tab/>
        <w:t>provision of better services and applications to consumers by the commercial operators; and</w:t>
      </w:r>
    </w:p>
    <w:p w14:paraId="197C7E28" w14:textId="77777777" w:rsidR="008A0E3C" w:rsidRPr="006C7775" w:rsidRDefault="008A0E3C" w:rsidP="008A0E3C">
      <w:pPr>
        <w:pStyle w:val="enumlev1"/>
        <w:rPr>
          <w:lang w:val="en-US"/>
        </w:rPr>
      </w:pPr>
      <w:r w:rsidRPr="006C7775">
        <w:rPr>
          <w:lang w:val="en-US"/>
        </w:rPr>
        <w:t>–</w:t>
      </w:r>
      <w:r w:rsidRPr="006C7775">
        <w:rPr>
          <w:lang w:val="en-US"/>
        </w:rPr>
        <w:tab/>
        <w:t>access to a large ecosystem of terminals, integrated seamlessly in existing and future devices, providing hand-over among the various IMT systems as well as between different frequency bands, while also providing backward compatibility and international roaming.</w:t>
      </w:r>
    </w:p>
    <w:p w14:paraId="580085DE" w14:textId="77777777" w:rsidR="008A0E3C" w:rsidRPr="006C7775" w:rsidRDefault="008A0E3C" w:rsidP="00546D3A">
      <w:pPr>
        <w:pStyle w:val="Heading3"/>
        <w:rPr>
          <w:szCs w:val="24"/>
          <w:lang w:val="en-US" w:eastAsia="zh-CN"/>
        </w:rPr>
      </w:pPr>
      <w:bookmarkStart w:id="549" w:name="_Toc387991936"/>
      <w:bookmarkStart w:id="550" w:name="_Toc394227361"/>
      <w:r w:rsidRPr="006C7775">
        <w:rPr>
          <w:szCs w:val="24"/>
          <w:lang w:val="en-US" w:eastAsia="zh-CN"/>
        </w:rPr>
        <w:t>A3.4.5</w:t>
      </w:r>
      <w:r w:rsidRPr="006C7775">
        <w:rPr>
          <w:szCs w:val="24"/>
          <w:lang w:val="en-US" w:eastAsia="zh-CN"/>
        </w:rPr>
        <w:tab/>
        <w:t>Sharing the public operator</w:t>
      </w:r>
      <w:r w:rsidR="00546D3A">
        <w:rPr>
          <w:szCs w:val="24"/>
          <w:lang w:val="en-US" w:eastAsia="zh-CN"/>
        </w:rPr>
        <w:t>’</w:t>
      </w:r>
      <w:r w:rsidRPr="006C7775">
        <w:rPr>
          <w:szCs w:val="24"/>
          <w:lang w:val="en-US" w:eastAsia="zh-CN"/>
        </w:rPr>
        <w:t>s infrastructure (e.g. as a Shared RAN)</w:t>
      </w:r>
      <w:bookmarkEnd w:id="549"/>
      <w:bookmarkEnd w:id="550"/>
    </w:p>
    <w:p w14:paraId="271C7E7A" w14:textId="77777777" w:rsidR="008A0E3C" w:rsidRPr="006C7775" w:rsidRDefault="008A0E3C" w:rsidP="008A0E3C">
      <w:pPr>
        <w:rPr>
          <w:lang w:val="en-US"/>
        </w:rPr>
      </w:pPr>
      <w:r w:rsidRPr="006C7775">
        <w:rPr>
          <w:lang w:val="en-US"/>
        </w:rPr>
        <w:t xml:space="preserve">Under this model (Item e), PPDR </w:t>
      </w:r>
      <w:r w:rsidRPr="006C7775">
        <w:rPr>
          <w:lang w:val="en-US" w:eastAsia="zh-CN"/>
        </w:rPr>
        <w:t>agencies and organizations</w:t>
      </w:r>
      <w:r w:rsidRPr="006C7775">
        <w:rPr>
          <w:lang w:val="en-US"/>
        </w:rPr>
        <w:t xml:space="preserve"> share the common radio access network (RAN) infrastructure with a commercial operator but own and be responsible for operation of their own switching nodes, authentication nodes, gateways, and user management facilities. Such arrangements are specifically aimed at reducing expenditures on duplication of the radio network portions of commercial systems – and for shared use of the scarce radio spectrum resource.</w:t>
      </w:r>
    </w:p>
    <w:p w14:paraId="0B2CC638" w14:textId="77777777" w:rsidR="008A0E3C" w:rsidRPr="006C7775" w:rsidRDefault="008A0E3C" w:rsidP="008A0E3C">
      <w:pPr>
        <w:rPr>
          <w:lang w:val="en-US"/>
        </w:rPr>
      </w:pPr>
      <w:r w:rsidRPr="006C7775">
        <w:rPr>
          <w:lang w:val="en-US"/>
        </w:rPr>
        <w:t xml:space="preserve">With this option, PPDR </w:t>
      </w:r>
      <w:r w:rsidRPr="006C7775">
        <w:rPr>
          <w:lang w:val="en-US" w:eastAsia="zh-CN"/>
        </w:rPr>
        <w:t>agencies and organizations</w:t>
      </w:r>
      <w:r w:rsidRPr="006C7775">
        <w:rPr>
          <w:lang w:val="en-US"/>
        </w:rPr>
        <w:t xml:space="preserve"> have greater operational management control over their </w:t>
      </w:r>
      <w:r w:rsidR="00546D3A">
        <w:rPr>
          <w:rFonts w:eastAsia="BatangChe"/>
          <w:lang w:val="en-US"/>
        </w:rPr>
        <w:t>“</w:t>
      </w:r>
      <w:r w:rsidRPr="006C7775">
        <w:rPr>
          <w:lang w:val="en-US"/>
        </w:rPr>
        <w:t>networks</w:t>
      </w:r>
      <w:r w:rsidR="006D54C0">
        <w:rPr>
          <w:lang w:val="en-US"/>
        </w:rPr>
        <w:t>"</w:t>
      </w:r>
      <w:r w:rsidRPr="006C7775">
        <w:rPr>
          <w:lang w:val="en-US"/>
        </w:rPr>
        <w:t xml:space="preserve"> and users, because they share ownership of the system or, alternatively, enter into a contractual agreement that provides them the necessary level of control over the system in times of crisis. This requires that the system infrastructure be built to accommodate the required functions and features that PPDR </w:t>
      </w:r>
      <w:r w:rsidRPr="006C7775">
        <w:rPr>
          <w:lang w:val="en-US" w:eastAsia="zh-CN"/>
        </w:rPr>
        <w:t>agencies and organizations</w:t>
      </w:r>
      <w:r w:rsidRPr="006C7775">
        <w:rPr>
          <w:lang w:val="en-US"/>
        </w:rPr>
        <w:t xml:space="preserve"> demand in order to execute their various missions.</w:t>
      </w:r>
    </w:p>
    <w:p w14:paraId="4FBD1926" w14:textId="77777777" w:rsidR="008A0E3C" w:rsidRPr="006C7775" w:rsidRDefault="008A0E3C" w:rsidP="008A0E3C">
      <w:pPr>
        <w:rPr>
          <w:lang w:val="en-US"/>
        </w:rPr>
      </w:pPr>
      <w:r w:rsidRPr="006C7775">
        <w:rPr>
          <w:lang w:val="en-US"/>
        </w:rPr>
        <w:t>It is expected that there will still be a need for negotiated commercial arrangements to cover additional requirements including: priority access in times of crisis, extended coverage, network reliability/robustness, and security. This option may provide improved coverage, capacity and the expanded functionality found in modern all-Internet Protocol (IP) public networks.</w:t>
      </w:r>
    </w:p>
    <w:p w14:paraId="247AB999" w14:textId="77777777" w:rsidR="008A0E3C" w:rsidRPr="006C7775" w:rsidRDefault="008A0E3C" w:rsidP="008A0E3C">
      <w:pPr>
        <w:rPr>
          <w:lang w:val="en-US"/>
        </w:rPr>
      </w:pPr>
      <w:r w:rsidRPr="006C7775">
        <w:rPr>
          <w:lang w:val="en-US"/>
        </w:rPr>
        <w:t xml:space="preserve">In this approach, coexistence of established, dedicated PPDR radiocommunication networks alongside commercial mobile broadband networks would need to continue into the foreseeable future. If a VPN-type model is to be adopted, detailed functional and coverage requirements need to be agreed between PPDR </w:t>
      </w:r>
      <w:r w:rsidRPr="006C7775">
        <w:rPr>
          <w:lang w:val="en-US" w:eastAsia="zh-CN"/>
        </w:rPr>
        <w:t>agencies and organizations</w:t>
      </w:r>
      <w:r w:rsidRPr="006C7775">
        <w:rPr>
          <w:lang w:val="en-US"/>
        </w:rPr>
        <w:t xml:space="preserve"> and commercial network operators, and the contractual arrangements and tariff plans need to be negotiated to fit within financial budget constraints. Agreements with regard to response times to service outages, regular maintenance, technology upgrades, capacity expansions, and even arbitration, change of ownership or commercial circumstance terms need to be determined.</w:t>
      </w:r>
    </w:p>
    <w:p w14:paraId="132EE08D" w14:textId="77777777" w:rsidR="008A0E3C" w:rsidRPr="006C7775" w:rsidRDefault="008A0E3C" w:rsidP="008A0E3C">
      <w:pPr>
        <w:rPr>
          <w:lang w:val="en-US"/>
        </w:rPr>
      </w:pPr>
      <w:r w:rsidRPr="006C7775">
        <w:rPr>
          <w:lang w:val="en-US"/>
        </w:rPr>
        <w:t xml:space="preserve">Such an integrated approach could reduce capital and operational costs, harness the power of </w:t>
      </w:r>
      <w:r w:rsidRPr="006C7775">
        <w:rPr>
          <w:lang w:val="en-US"/>
        </w:rPr>
        <w:br/>
        <w:t xml:space="preserve">the larger commercial ecosystem and provide seamless multimedia services to PPDR </w:t>
      </w:r>
      <w:r w:rsidRPr="006C7775">
        <w:rPr>
          <w:lang w:val="en-US" w:eastAsia="zh-CN"/>
        </w:rPr>
        <w:t>agencies and organizations</w:t>
      </w:r>
      <w:r w:rsidRPr="006C7775">
        <w:rPr>
          <w:lang w:val="en-US"/>
        </w:rPr>
        <w:t xml:space="preserve">. There may also be cost savings for PPDR </w:t>
      </w:r>
      <w:r w:rsidRPr="006C7775">
        <w:rPr>
          <w:lang w:val="en-US" w:eastAsia="zh-CN"/>
        </w:rPr>
        <w:t>agencies and organizations</w:t>
      </w:r>
      <w:r w:rsidRPr="006C7775">
        <w:rPr>
          <w:lang w:val="en-US"/>
        </w:rPr>
        <w:t xml:space="preserve"> if no license fees are required for spectrum. It should be noted that systems described in Report ITU-R M.2014 may still be used.</w:t>
      </w:r>
    </w:p>
    <w:p w14:paraId="08693D05" w14:textId="77777777" w:rsidR="008A0E3C" w:rsidRPr="006C7775" w:rsidRDefault="008A0E3C" w:rsidP="008A0E3C">
      <w:pPr>
        <w:rPr>
          <w:lang w:val="en-US"/>
        </w:rPr>
      </w:pPr>
      <w:r w:rsidRPr="006C7775">
        <w:rPr>
          <w:lang w:val="en-US"/>
        </w:rPr>
        <w:t xml:space="preserve">The traffic on a PPDR network is likely to be higher at times of emergency, such as natural disasters and major public disorder, than at </w:t>
      </w:r>
      <w:r w:rsidR="00546D3A">
        <w:rPr>
          <w:rFonts w:eastAsia="BatangChe"/>
          <w:lang w:val="en-US"/>
        </w:rPr>
        <w:t>“</w:t>
      </w:r>
      <w:r w:rsidRPr="006C7775">
        <w:rPr>
          <w:lang w:val="en-US"/>
        </w:rPr>
        <w:t>normal times.</w:t>
      </w:r>
      <w:r w:rsidR="006D54C0">
        <w:rPr>
          <w:lang w:val="en-US"/>
        </w:rPr>
        <w:t>"</w:t>
      </w:r>
      <w:r w:rsidRPr="006C7775">
        <w:rPr>
          <w:lang w:val="en-US"/>
        </w:rPr>
        <w:t xml:space="preserve"> So, the network deployment scenarios described in Items d) and e) may enable PPDR networks to gain access to extra commercial channels or capacity during emergencies that cannot be made available on a permanent basis.</w:t>
      </w:r>
    </w:p>
    <w:p w14:paraId="48569A58" w14:textId="77777777" w:rsidR="008A0E3C" w:rsidRPr="006C7775" w:rsidRDefault="008A0E3C" w:rsidP="008A0E3C">
      <w:pPr>
        <w:rPr>
          <w:lang w:val="en-US"/>
        </w:rPr>
      </w:pPr>
      <w:r w:rsidRPr="006C7775">
        <w:rPr>
          <w:lang w:val="en-US"/>
        </w:rPr>
        <w:lastRenderedPageBreak/>
        <w:t xml:space="preserve">In some countries, network deployment scenarios described Annex 4 are currently used by PP </w:t>
      </w:r>
      <w:r w:rsidRPr="006C7775">
        <w:rPr>
          <w:lang w:val="en-US" w:eastAsia="zh-CN"/>
        </w:rPr>
        <w:t>agencies and organizations</w:t>
      </w:r>
      <w:r w:rsidRPr="006C7775">
        <w:rPr>
          <w:lang w:val="en-US"/>
        </w:rPr>
        <w:t xml:space="preserve"> to supplement their own systems or in some cases to provide all their communications requirements, but not necessarily for all the features and requirements specified in Tables A4-1 and A5-1. It is likely that this trend will continue into the future, particularly with the introduction of advanced wireless technologies, such as IMT.</w:t>
      </w:r>
    </w:p>
    <w:p w14:paraId="3D6BFE48" w14:textId="77777777" w:rsidR="008A0E3C" w:rsidRPr="006C7775" w:rsidRDefault="008A0E3C" w:rsidP="008A0E3C">
      <w:pPr>
        <w:rPr>
          <w:bCs/>
          <w:szCs w:val="24"/>
          <w:lang w:val="en-US"/>
        </w:rPr>
      </w:pPr>
      <w:r w:rsidRPr="006C7775">
        <w:rPr>
          <w:lang w:val="en-US"/>
        </w:rPr>
        <w:t xml:space="preserve">Some of the applications listed </w:t>
      </w:r>
      <w:r w:rsidRPr="006C7775">
        <w:rPr>
          <w:szCs w:val="24"/>
          <w:lang w:val="en-US"/>
        </w:rPr>
        <w:t xml:space="preserve">in Annex 4 </w:t>
      </w:r>
      <w:r w:rsidRPr="006C7775">
        <w:rPr>
          <w:lang w:val="en-US"/>
        </w:rPr>
        <w:t xml:space="preserve">may depend significantly on commercial systems, while other applications for the same PP </w:t>
      </w:r>
      <w:r w:rsidRPr="006C7775">
        <w:rPr>
          <w:lang w:val="en-US" w:eastAsia="zh-CN"/>
        </w:rPr>
        <w:t>agencies and organizations</w:t>
      </w:r>
      <w:r w:rsidRPr="006C7775">
        <w:rPr>
          <w:lang w:val="en-US"/>
        </w:rPr>
        <w:t xml:space="preserve"> may be totally independent of </w:t>
      </w:r>
      <w:r w:rsidRPr="006C7775">
        <w:rPr>
          <w:bCs/>
          <w:szCs w:val="24"/>
          <w:lang w:val="en-US"/>
        </w:rPr>
        <w:t>commercial systems.</w:t>
      </w:r>
    </w:p>
    <w:p w14:paraId="7306E19A" w14:textId="77777777" w:rsidR="008A0E3C" w:rsidRPr="006C7775" w:rsidRDefault="008A0E3C" w:rsidP="000F2859">
      <w:pPr>
        <w:rPr>
          <w:lang w:val="en-US"/>
        </w:rPr>
      </w:pPr>
      <w:bookmarkStart w:id="551" w:name="_Toc415880187"/>
    </w:p>
    <w:p w14:paraId="6A09BBCA" w14:textId="77777777" w:rsidR="008A0E3C" w:rsidRPr="006C7775" w:rsidRDefault="008A0E3C" w:rsidP="008A0E3C">
      <w:pPr>
        <w:rPr>
          <w:lang w:val="en-US"/>
        </w:rPr>
      </w:pPr>
    </w:p>
    <w:p w14:paraId="1276357D" w14:textId="77777777" w:rsidR="008A0E3C" w:rsidRPr="00316657" w:rsidRDefault="008A0E3C" w:rsidP="008A0E3C">
      <w:pPr>
        <w:pStyle w:val="AnnexNoTitle"/>
        <w:rPr>
          <w:lang w:val="en-GB"/>
        </w:rPr>
      </w:pPr>
      <w:bookmarkStart w:id="552" w:name="_Toc498421337"/>
      <w:bookmarkStart w:id="553" w:name="_Toc503794957"/>
      <w:bookmarkStart w:id="554" w:name="_Toc503795120"/>
      <w:r w:rsidRPr="00316657">
        <w:rPr>
          <w:szCs w:val="28"/>
          <w:lang w:val="en-GB"/>
        </w:rPr>
        <w:t>Annex 4</w:t>
      </w:r>
      <w:bookmarkEnd w:id="551"/>
      <w:r w:rsidRPr="00316657">
        <w:rPr>
          <w:szCs w:val="28"/>
          <w:lang w:val="en-GB"/>
        </w:rPr>
        <w:br/>
      </w:r>
      <w:r w:rsidRPr="00316657">
        <w:rPr>
          <w:szCs w:val="28"/>
          <w:lang w:val="en-GB"/>
        </w:rPr>
        <w:br/>
      </w:r>
      <w:r w:rsidRPr="00316657">
        <w:rPr>
          <w:lang w:val="en-GB"/>
        </w:rPr>
        <w:t>PPDR Applications and related examples</w:t>
      </w:r>
      <w:bookmarkEnd w:id="552"/>
      <w:bookmarkEnd w:id="553"/>
      <w:bookmarkEnd w:id="554"/>
    </w:p>
    <w:p w14:paraId="5BEEAE9C" w14:textId="77777777" w:rsidR="008A0E3C" w:rsidRPr="006C7775" w:rsidRDefault="008A0E3C" w:rsidP="000F2859">
      <w:pPr>
        <w:pStyle w:val="Normalaftertitle"/>
        <w:rPr>
          <w:lang w:val="en-US"/>
        </w:rPr>
      </w:pPr>
      <w:r w:rsidRPr="006C7775">
        <w:rPr>
          <w:lang w:val="en-US"/>
        </w:rPr>
        <w:t xml:space="preserve">The Tables in this Annex consist of PPDR applications and related examples divided into its applicability for narrow-, wide- and broadband. </w:t>
      </w:r>
    </w:p>
    <w:p w14:paraId="6EAD8B55" w14:textId="77777777" w:rsidR="008A0E3C" w:rsidRPr="006C7775" w:rsidRDefault="008A0E3C" w:rsidP="008A0E3C">
      <w:pPr>
        <w:rPr>
          <w:lang w:val="en-US"/>
        </w:rPr>
      </w:pPr>
      <w:r w:rsidRPr="006C7775">
        <w:rPr>
          <w:lang w:val="en-US"/>
        </w:rPr>
        <w:t xml:space="preserve">All applications in the </w:t>
      </w:r>
      <w:r w:rsidR="00546D3A">
        <w:rPr>
          <w:lang w:val="en-US"/>
        </w:rPr>
        <w:t>“</w:t>
      </w:r>
      <w:r w:rsidRPr="006C7775">
        <w:rPr>
          <w:lang w:val="en-US"/>
        </w:rPr>
        <w:t>Narrowband</w:t>
      </w:r>
      <w:r w:rsidR="006D54C0">
        <w:rPr>
          <w:lang w:val="en-US"/>
        </w:rPr>
        <w:t>"</w:t>
      </w:r>
      <w:r w:rsidRPr="006C7775">
        <w:rPr>
          <w:lang w:val="en-US"/>
        </w:rPr>
        <w:t xml:space="preserve"> part are to be considered generic and should be covered by the systems providing for both, wideband and broadband as mentioned in Tables A4-2 and A4-3.</w:t>
      </w:r>
    </w:p>
    <w:p w14:paraId="12C734F7" w14:textId="77777777" w:rsidR="008A0E3C" w:rsidRPr="00316657" w:rsidRDefault="008A0E3C" w:rsidP="008A0E3C">
      <w:pPr>
        <w:pStyle w:val="TableNo"/>
        <w:rPr>
          <w:szCs w:val="16"/>
        </w:rPr>
      </w:pPr>
      <w:r w:rsidRPr="00316657">
        <w:rPr>
          <w:szCs w:val="16"/>
        </w:rPr>
        <w:lastRenderedPageBreak/>
        <w:t>TABLE A4-1</w:t>
      </w:r>
    </w:p>
    <w:p w14:paraId="7F47AF95" w14:textId="77777777" w:rsidR="008A0E3C" w:rsidRPr="00316657" w:rsidRDefault="008A0E3C" w:rsidP="008A0E3C">
      <w:pPr>
        <w:pStyle w:val="Tabletitle"/>
        <w:rPr>
          <w:szCs w:val="16"/>
        </w:rPr>
      </w:pPr>
      <w:r w:rsidRPr="00316657">
        <w:rPr>
          <w:szCs w:val="16"/>
        </w:rPr>
        <w:t>Generic / Narrowband Part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89"/>
        <w:gridCol w:w="2396"/>
        <w:gridCol w:w="3834"/>
        <w:gridCol w:w="540"/>
        <w:gridCol w:w="540"/>
        <w:gridCol w:w="540"/>
      </w:tblGrid>
      <w:tr w:rsidR="008A0E3C" w:rsidRPr="00075241" w14:paraId="1D2DB1EC" w14:textId="77777777" w:rsidTr="00075241">
        <w:trPr>
          <w:cantSplit/>
          <w:tblHeader/>
          <w:jc w:val="center"/>
        </w:trPr>
        <w:tc>
          <w:tcPr>
            <w:tcW w:w="192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C27EEBF" w14:textId="77777777" w:rsidR="008A0E3C" w:rsidRPr="00075241" w:rsidRDefault="008A0E3C" w:rsidP="006C7775">
            <w:pPr>
              <w:pStyle w:val="Tablehead"/>
              <w:spacing w:before="40" w:after="40"/>
              <w:rPr>
                <w:rFonts w:asciiTheme="majorBidi" w:hAnsiTheme="majorBidi" w:cstheme="majorBidi"/>
                <w:sz w:val="20"/>
              </w:rPr>
            </w:pPr>
            <w:r w:rsidRPr="00075241">
              <w:rPr>
                <w:rFonts w:asciiTheme="majorBidi" w:hAnsiTheme="majorBidi" w:cstheme="majorBidi"/>
                <w:sz w:val="20"/>
              </w:rPr>
              <w:t>Application</w:t>
            </w:r>
          </w:p>
        </w:tc>
        <w:tc>
          <w:tcPr>
            <w:tcW w:w="259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2FF0CE6" w14:textId="77777777" w:rsidR="008A0E3C" w:rsidRPr="00075241" w:rsidRDefault="008A0E3C" w:rsidP="006C7775">
            <w:pPr>
              <w:pStyle w:val="Tablehead"/>
              <w:spacing w:before="40" w:after="40"/>
              <w:rPr>
                <w:rFonts w:asciiTheme="majorBidi" w:hAnsiTheme="majorBidi" w:cstheme="majorBidi"/>
                <w:sz w:val="20"/>
              </w:rPr>
            </w:pPr>
            <w:r w:rsidRPr="00075241">
              <w:rPr>
                <w:rFonts w:asciiTheme="majorBidi" w:hAnsiTheme="majorBidi" w:cstheme="majorBidi"/>
                <w:sz w:val="20"/>
              </w:rPr>
              <w:t>Feature</w:t>
            </w:r>
          </w:p>
        </w:tc>
        <w:tc>
          <w:tcPr>
            <w:tcW w:w="415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D9EA29B" w14:textId="77777777" w:rsidR="008A0E3C" w:rsidRPr="00075241" w:rsidRDefault="008A0E3C" w:rsidP="006C7775">
            <w:pPr>
              <w:pStyle w:val="Tablehead"/>
              <w:spacing w:before="40" w:after="40"/>
              <w:rPr>
                <w:rFonts w:asciiTheme="majorBidi" w:hAnsiTheme="majorBidi" w:cstheme="majorBidi"/>
                <w:sz w:val="20"/>
              </w:rPr>
            </w:pPr>
            <w:r w:rsidRPr="00075241">
              <w:rPr>
                <w:rFonts w:asciiTheme="majorBidi" w:hAnsiTheme="majorBidi" w:cstheme="majorBidi"/>
                <w:sz w:val="20"/>
              </w:rPr>
              <w:t>PPDR Example</w:t>
            </w:r>
          </w:p>
        </w:tc>
        <w:tc>
          <w:tcPr>
            <w:tcW w:w="170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39D0DFFD" w14:textId="77777777" w:rsidR="008A0E3C" w:rsidRPr="00075241" w:rsidRDefault="008A0E3C" w:rsidP="006C7775">
            <w:pPr>
              <w:pStyle w:val="Tablehead"/>
              <w:spacing w:before="40" w:after="40"/>
              <w:rPr>
                <w:rFonts w:asciiTheme="majorBidi" w:hAnsiTheme="majorBidi" w:cstheme="majorBidi"/>
                <w:b w:val="0"/>
                <w:bCs/>
                <w:sz w:val="20"/>
              </w:rPr>
            </w:pPr>
            <w:r w:rsidRPr="00075241">
              <w:rPr>
                <w:rFonts w:asciiTheme="majorBidi" w:hAnsiTheme="majorBidi" w:cstheme="majorBidi"/>
                <w:sz w:val="20"/>
              </w:rPr>
              <w:t>Importance</w:t>
            </w:r>
            <w:r w:rsidRPr="00075241">
              <w:rPr>
                <w:rFonts w:asciiTheme="majorBidi" w:hAnsiTheme="majorBidi" w:cstheme="majorBidi"/>
                <w:sz w:val="20"/>
                <w:vertAlign w:val="superscript"/>
              </w:rPr>
              <w:t>(1)</w:t>
            </w:r>
          </w:p>
        </w:tc>
      </w:tr>
      <w:tr w:rsidR="008A0E3C" w:rsidRPr="00075241" w14:paraId="02A1C9E8" w14:textId="77777777" w:rsidTr="00075241">
        <w:trPr>
          <w:cantSplit/>
          <w:tblHeader/>
          <w:jc w:val="center"/>
        </w:trPr>
        <w:tc>
          <w:tcPr>
            <w:tcW w:w="1929" w:type="dxa"/>
            <w:vMerge/>
            <w:tcBorders>
              <w:top w:val="single" w:sz="4" w:space="0" w:color="auto"/>
              <w:left w:val="single" w:sz="4" w:space="0" w:color="auto"/>
              <w:bottom w:val="single" w:sz="4" w:space="0" w:color="auto"/>
              <w:right w:val="single" w:sz="4" w:space="0" w:color="auto"/>
            </w:tcBorders>
            <w:shd w:val="clear" w:color="auto" w:fill="auto"/>
            <w:vAlign w:val="center"/>
          </w:tcPr>
          <w:p w14:paraId="7D0F695F" w14:textId="77777777" w:rsidR="008A0E3C" w:rsidRPr="00075241" w:rsidRDefault="008A0E3C" w:rsidP="006C7775">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jc w:val="center"/>
              <w:rPr>
                <w:rFonts w:asciiTheme="majorBidi" w:hAnsiTheme="majorBidi" w:cstheme="majorBidi"/>
                <w:sz w:val="20"/>
              </w:rPr>
            </w:pPr>
          </w:p>
        </w:tc>
        <w:tc>
          <w:tcPr>
            <w:tcW w:w="259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534A5C05" w14:textId="77777777" w:rsidR="008A0E3C" w:rsidRPr="00075241" w:rsidRDefault="008A0E3C" w:rsidP="006C7775">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jc w:val="center"/>
              <w:rPr>
                <w:rFonts w:asciiTheme="majorBidi" w:hAnsiTheme="majorBidi" w:cstheme="majorBidi"/>
                <w:b/>
                <w:bCs/>
                <w:sz w:val="20"/>
              </w:rPr>
            </w:pPr>
          </w:p>
        </w:tc>
        <w:tc>
          <w:tcPr>
            <w:tcW w:w="415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66B9050E" w14:textId="77777777" w:rsidR="008A0E3C" w:rsidRPr="00075241" w:rsidRDefault="008A0E3C" w:rsidP="006C7775">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jc w:val="center"/>
              <w:rPr>
                <w:rFonts w:asciiTheme="majorBidi" w:hAnsiTheme="majorBidi" w:cstheme="majorBidi"/>
                <w:b/>
                <w:bCs/>
                <w:sz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303D0BC" w14:textId="77777777" w:rsidR="008A0E3C" w:rsidRPr="00075241" w:rsidRDefault="008A0E3C" w:rsidP="006C7775">
            <w:pPr>
              <w:pStyle w:val="Tablehead"/>
              <w:spacing w:before="40" w:after="40"/>
              <w:rPr>
                <w:rFonts w:asciiTheme="majorBidi" w:hAnsiTheme="majorBidi" w:cstheme="majorBidi"/>
                <w:sz w:val="20"/>
              </w:rPr>
            </w:pPr>
            <w:r w:rsidRPr="00075241">
              <w:rPr>
                <w:rFonts w:asciiTheme="majorBidi" w:hAnsiTheme="majorBidi" w:cstheme="majorBidi"/>
                <w:sz w:val="20"/>
              </w:rPr>
              <w:t>PP (1)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246BB6A8" w14:textId="77777777" w:rsidR="008A0E3C" w:rsidRPr="00075241" w:rsidRDefault="008A0E3C" w:rsidP="006C7775">
            <w:pPr>
              <w:pStyle w:val="Tablehead"/>
              <w:spacing w:before="40" w:after="40"/>
              <w:rPr>
                <w:rFonts w:asciiTheme="majorBidi" w:hAnsiTheme="majorBidi" w:cstheme="majorBidi"/>
                <w:sz w:val="20"/>
              </w:rPr>
            </w:pPr>
            <w:r w:rsidRPr="00075241">
              <w:rPr>
                <w:rFonts w:asciiTheme="majorBidi" w:hAnsiTheme="majorBidi" w:cstheme="majorBidi"/>
                <w:sz w:val="20"/>
              </w:rPr>
              <w:t>PP (2)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534B1642" w14:textId="77777777" w:rsidR="008A0E3C" w:rsidRPr="00075241" w:rsidRDefault="008A0E3C" w:rsidP="006C7775">
            <w:pPr>
              <w:pStyle w:val="Tablehead"/>
              <w:spacing w:before="40" w:after="40"/>
              <w:rPr>
                <w:rFonts w:asciiTheme="majorBidi" w:hAnsiTheme="majorBidi" w:cstheme="majorBidi"/>
                <w:sz w:val="20"/>
              </w:rPr>
            </w:pPr>
            <w:r w:rsidRPr="00075241">
              <w:rPr>
                <w:rFonts w:asciiTheme="majorBidi" w:hAnsiTheme="majorBidi" w:cstheme="majorBidi"/>
                <w:sz w:val="20"/>
              </w:rPr>
              <w:t>DR</w:t>
            </w:r>
          </w:p>
        </w:tc>
      </w:tr>
      <w:tr w:rsidR="008A0E3C" w:rsidRPr="00075241" w14:paraId="22DEC363" w14:textId="77777777" w:rsidTr="00075241">
        <w:trPr>
          <w:cantSplit/>
          <w:tblHeader/>
          <w:jc w:val="center"/>
        </w:trPr>
        <w:tc>
          <w:tcPr>
            <w:tcW w:w="1929" w:type="dxa"/>
            <w:vMerge w:val="restart"/>
            <w:tcBorders>
              <w:top w:val="single" w:sz="4" w:space="0" w:color="auto"/>
              <w:left w:val="single" w:sz="4" w:space="0" w:color="auto"/>
              <w:right w:val="single" w:sz="4" w:space="0" w:color="auto"/>
            </w:tcBorders>
            <w:shd w:val="clear" w:color="auto" w:fill="auto"/>
          </w:tcPr>
          <w:p w14:paraId="13CB7A4A" w14:textId="77777777" w:rsidR="008A0E3C" w:rsidRPr="00075241" w:rsidRDefault="008A0E3C" w:rsidP="006C7775">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20" w:after="20"/>
              <w:jc w:val="center"/>
              <w:rPr>
                <w:rFonts w:asciiTheme="majorBidi" w:hAnsiTheme="majorBidi" w:cstheme="majorBidi"/>
                <w:sz w:val="20"/>
              </w:rPr>
            </w:pPr>
            <w:r w:rsidRPr="00075241">
              <w:rPr>
                <w:rFonts w:asciiTheme="majorBidi" w:hAnsiTheme="majorBidi" w:cstheme="majorBidi"/>
                <w:sz w:val="20"/>
              </w:rPr>
              <w:t>Voice</w:t>
            </w:r>
          </w:p>
        </w:tc>
        <w:tc>
          <w:tcPr>
            <w:tcW w:w="2590" w:type="dxa"/>
            <w:tcBorders>
              <w:top w:val="single" w:sz="4" w:space="0" w:color="auto"/>
              <w:left w:val="single" w:sz="4" w:space="0" w:color="auto"/>
              <w:bottom w:val="single" w:sz="4" w:space="0" w:color="auto"/>
              <w:right w:val="single" w:sz="4" w:space="0" w:color="auto"/>
            </w:tcBorders>
          </w:tcPr>
          <w:p w14:paraId="001F146C" w14:textId="77777777" w:rsidR="008A0E3C" w:rsidRPr="00075241" w:rsidRDefault="008A0E3C" w:rsidP="006C7775">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20" w:after="20"/>
              <w:rPr>
                <w:rFonts w:asciiTheme="majorBidi" w:hAnsiTheme="majorBidi" w:cstheme="majorBidi"/>
                <w:sz w:val="20"/>
              </w:rPr>
            </w:pPr>
            <w:r w:rsidRPr="00075241">
              <w:rPr>
                <w:rFonts w:asciiTheme="majorBidi" w:hAnsiTheme="majorBidi" w:cstheme="majorBidi"/>
                <w:sz w:val="20"/>
              </w:rPr>
              <w:t>Person-to-person</w:t>
            </w:r>
          </w:p>
        </w:tc>
        <w:tc>
          <w:tcPr>
            <w:tcW w:w="4157" w:type="dxa"/>
            <w:tcBorders>
              <w:top w:val="single" w:sz="4" w:space="0" w:color="auto"/>
              <w:left w:val="single" w:sz="4" w:space="0" w:color="auto"/>
              <w:bottom w:val="single" w:sz="4" w:space="0" w:color="auto"/>
              <w:right w:val="single" w:sz="4" w:space="0" w:color="auto"/>
            </w:tcBorders>
          </w:tcPr>
          <w:p w14:paraId="435F2BCE" w14:textId="77777777" w:rsidR="008A0E3C" w:rsidRPr="00075241" w:rsidRDefault="008A0E3C" w:rsidP="006C7775">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20" w:after="20"/>
              <w:rPr>
                <w:rFonts w:asciiTheme="majorBidi" w:hAnsiTheme="majorBidi" w:cstheme="majorBidi"/>
                <w:sz w:val="20"/>
              </w:rPr>
            </w:pPr>
            <w:r w:rsidRPr="00075241">
              <w:rPr>
                <w:rFonts w:asciiTheme="majorBidi" w:hAnsiTheme="majorBidi" w:cstheme="majorBidi"/>
                <w:sz w:val="20"/>
              </w:rPr>
              <w:t>Selective calling and addressing</w:t>
            </w:r>
          </w:p>
        </w:tc>
        <w:tc>
          <w:tcPr>
            <w:tcW w:w="567" w:type="dxa"/>
            <w:tcBorders>
              <w:top w:val="single" w:sz="4" w:space="0" w:color="auto"/>
              <w:left w:val="single" w:sz="4" w:space="0" w:color="auto"/>
              <w:bottom w:val="single" w:sz="4" w:space="0" w:color="auto"/>
              <w:right w:val="single" w:sz="4" w:space="0" w:color="auto"/>
            </w:tcBorders>
          </w:tcPr>
          <w:p w14:paraId="35205CFF" w14:textId="77777777" w:rsidR="008A0E3C" w:rsidRPr="00075241" w:rsidRDefault="008A0E3C" w:rsidP="006C7775">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20" w:after="20"/>
              <w:jc w:val="center"/>
              <w:rPr>
                <w:sz w:val="20"/>
              </w:rPr>
            </w:pPr>
            <w:r w:rsidRPr="00075241">
              <w:rPr>
                <w:sz w:val="20"/>
              </w:rPr>
              <w:t>H</w:t>
            </w:r>
          </w:p>
        </w:tc>
        <w:tc>
          <w:tcPr>
            <w:tcW w:w="567" w:type="dxa"/>
            <w:tcBorders>
              <w:top w:val="single" w:sz="4" w:space="0" w:color="auto"/>
              <w:left w:val="single" w:sz="4" w:space="0" w:color="auto"/>
              <w:bottom w:val="single" w:sz="4" w:space="0" w:color="auto"/>
              <w:right w:val="single" w:sz="4" w:space="0" w:color="auto"/>
            </w:tcBorders>
          </w:tcPr>
          <w:p w14:paraId="359C7EB9" w14:textId="77777777" w:rsidR="008A0E3C" w:rsidRPr="00075241" w:rsidRDefault="008A0E3C" w:rsidP="006C7775">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20" w:after="20"/>
              <w:jc w:val="center"/>
              <w:rPr>
                <w:sz w:val="20"/>
              </w:rPr>
            </w:pPr>
            <w:r w:rsidRPr="00075241">
              <w:rPr>
                <w:sz w:val="20"/>
              </w:rPr>
              <w:t>H</w:t>
            </w:r>
          </w:p>
        </w:tc>
        <w:tc>
          <w:tcPr>
            <w:tcW w:w="567" w:type="dxa"/>
            <w:tcBorders>
              <w:top w:val="single" w:sz="4" w:space="0" w:color="auto"/>
              <w:left w:val="single" w:sz="4" w:space="0" w:color="auto"/>
              <w:bottom w:val="single" w:sz="4" w:space="0" w:color="auto"/>
              <w:right w:val="single" w:sz="4" w:space="0" w:color="auto"/>
            </w:tcBorders>
          </w:tcPr>
          <w:p w14:paraId="4FB6621D" w14:textId="77777777" w:rsidR="008A0E3C" w:rsidRPr="00075241" w:rsidRDefault="008A0E3C" w:rsidP="006C7775">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20" w:after="20"/>
              <w:jc w:val="center"/>
              <w:rPr>
                <w:sz w:val="20"/>
              </w:rPr>
            </w:pPr>
            <w:r w:rsidRPr="00075241">
              <w:rPr>
                <w:sz w:val="20"/>
              </w:rPr>
              <w:t>H</w:t>
            </w:r>
          </w:p>
        </w:tc>
      </w:tr>
      <w:tr w:rsidR="008A0E3C" w:rsidRPr="00075241" w14:paraId="4635EC66" w14:textId="77777777" w:rsidTr="00075241">
        <w:trPr>
          <w:cantSplit/>
          <w:tblHeader/>
          <w:jc w:val="center"/>
        </w:trPr>
        <w:tc>
          <w:tcPr>
            <w:tcW w:w="1929" w:type="dxa"/>
            <w:vMerge/>
            <w:tcBorders>
              <w:left w:val="single" w:sz="4" w:space="0" w:color="auto"/>
              <w:right w:val="single" w:sz="4" w:space="0" w:color="auto"/>
            </w:tcBorders>
            <w:shd w:val="clear" w:color="auto" w:fill="auto"/>
          </w:tcPr>
          <w:p w14:paraId="56FA6011" w14:textId="77777777" w:rsidR="008A0E3C" w:rsidRPr="00075241" w:rsidRDefault="008A0E3C" w:rsidP="006C7775">
            <w:pPr>
              <w:pStyle w:val="Tabletext"/>
              <w:tabs>
                <w:tab w:val="clear" w:pos="1418"/>
                <w:tab w:val="left" w:pos="1440"/>
              </w:tabs>
              <w:spacing w:before="20" w:after="20"/>
              <w:jc w:val="center"/>
              <w:rPr>
                <w:rFonts w:asciiTheme="majorBidi" w:hAnsiTheme="majorBidi" w:cstheme="majorBidi"/>
                <w:sz w:val="20"/>
              </w:rPr>
            </w:pPr>
          </w:p>
        </w:tc>
        <w:tc>
          <w:tcPr>
            <w:tcW w:w="2590" w:type="dxa"/>
            <w:tcBorders>
              <w:top w:val="single" w:sz="4" w:space="0" w:color="auto"/>
              <w:left w:val="single" w:sz="4" w:space="0" w:color="auto"/>
              <w:bottom w:val="single" w:sz="4" w:space="0" w:color="auto"/>
              <w:right w:val="single" w:sz="4" w:space="0" w:color="auto"/>
            </w:tcBorders>
          </w:tcPr>
          <w:p w14:paraId="5E44415E" w14:textId="77777777" w:rsidR="008A0E3C" w:rsidRPr="00075241" w:rsidRDefault="008A0E3C" w:rsidP="006C7775">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20" w:after="20"/>
              <w:rPr>
                <w:rFonts w:asciiTheme="majorBidi" w:hAnsiTheme="majorBidi" w:cstheme="majorBidi"/>
                <w:sz w:val="20"/>
              </w:rPr>
            </w:pPr>
            <w:r w:rsidRPr="00075241">
              <w:rPr>
                <w:rFonts w:asciiTheme="majorBidi" w:hAnsiTheme="majorBidi" w:cstheme="majorBidi"/>
                <w:sz w:val="20"/>
              </w:rPr>
              <w:t>One-to-many</w:t>
            </w:r>
          </w:p>
        </w:tc>
        <w:tc>
          <w:tcPr>
            <w:tcW w:w="4157" w:type="dxa"/>
            <w:tcBorders>
              <w:top w:val="single" w:sz="4" w:space="0" w:color="auto"/>
              <w:left w:val="single" w:sz="4" w:space="0" w:color="auto"/>
              <w:bottom w:val="single" w:sz="4" w:space="0" w:color="auto"/>
              <w:right w:val="single" w:sz="4" w:space="0" w:color="auto"/>
            </w:tcBorders>
          </w:tcPr>
          <w:p w14:paraId="7B8CA124" w14:textId="77777777" w:rsidR="008A0E3C" w:rsidRPr="00075241" w:rsidRDefault="008A0E3C" w:rsidP="006C7775">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20" w:after="20"/>
              <w:rPr>
                <w:rFonts w:asciiTheme="majorBidi" w:hAnsiTheme="majorBidi" w:cstheme="majorBidi"/>
                <w:sz w:val="20"/>
              </w:rPr>
            </w:pPr>
            <w:r w:rsidRPr="00075241">
              <w:rPr>
                <w:rFonts w:asciiTheme="majorBidi" w:hAnsiTheme="majorBidi" w:cstheme="majorBidi"/>
                <w:sz w:val="20"/>
              </w:rPr>
              <w:t>Dispatch and group communication</w:t>
            </w:r>
          </w:p>
        </w:tc>
        <w:tc>
          <w:tcPr>
            <w:tcW w:w="567" w:type="dxa"/>
            <w:tcBorders>
              <w:top w:val="single" w:sz="4" w:space="0" w:color="auto"/>
              <w:left w:val="single" w:sz="4" w:space="0" w:color="auto"/>
              <w:bottom w:val="single" w:sz="4" w:space="0" w:color="auto"/>
              <w:right w:val="single" w:sz="4" w:space="0" w:color="auto"/>
            </w:tcBorders>
          </w:tcPr>
          <w:p w14:paraId="5D0ED4CB" w14:textId="77777777" w:rsidR="008A0E3C" w:rsidRPr="00075241" w:rsidRDefault="008A0E3C" w:rsidP="006C7775">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20" w:after="20"/>
              <w:jc w:val="center"/>
              <w:rPr>
                <w:sz w:val="20"/>
              </w:rPr>
            </w:pPr>
            <w:r w:rsidRPr="00075241">
              <w:rPr>
                <w:sz w:val="20"/>
              </w:rPr>
              <w:t>H</w:t>
            </w:r>
          </w:p>
        </w:tc>
        <w:tc>
          <w:tcPr>
            <w:tcW w:w="567" w:type="dxa"/>
            <w:tcBorders>
              <w:top w:val="single" w:sz="4" w:space="0" w:color="auto"/>
              <w:left w:val="single" w:sz="4" w:space="0" w:color="auto"/>
              <w:bottom w:val="single" w:sz="4" w:space="0" w:color="auto"/>
              <w:right w:val="single" w:sz="4" w:space="0" w:color="auto"/>
            </w:tcBorders>
          </w:tcPr>
          <w:p w14:paraId="1D064D2F" w14:textId="77777777" w:rsidR="008A0E3C" w:rsidRPr="00075241" w:rsidRDefault="008A0E3C" w:rsidP="006C7775">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20" w:after="20"/>
              <w:jc w:val="center"/>
              <w:rPr>
                <w:sz w:val="20"/>
              </w:rPr>
            </w:pPr>
            <w:r w:rsidRPr="00075241">
              <w:rPr>
                <w:sz w:val="20"/>
              </w:rPr>
              <w:t>H</w:t>
            </w:r>
          </w:p>
        </w:tc>
        <w:tc>
          <w:tcPr>
            <w:tcW w:w="567" w:type="dxa"/>
            <w:tcBorders>
              <w:top w:val="single" w:sz="4" w:space="0" w:color="auto"/>
              <w:left w:val="single" w:sz="4" w:space="0" w:color="auto"/>
              <w:bottom w:val="single" w:sz="4" w:space="0" w:color="auto"/>
              <w:right w:val="single" w:sz="4" w:space="0" w:color="auto"/>
            </w:tcBorders>
          </w:tcPr>
          <w:p w14:paraId="15CBCAF6" w14:textId="77777777" w:rsidR="008A0E3C" w:rsidRPr="00075241" w:rsidRDefault="008A0E3C" w:rsidP="006C7775">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20" w:after="20"/>
              <w:jc w:val="center"/>
              <w:rPr>
                <w:sz w:val="20"/>
              </w:rPr>
            </w:pPr>
            <w:r w:rsidRPr="00075241">
              <w:rPr>
                <w:sz w:val="20"/>
              </w:rPr>
              <w:t>H</w:t>
            </w:r>
          </w:p>
        </w:tc>
      </w:tr>
      <w:tr w:rsidR="008A0E3C" w:rsidRPr="00075241" w14:paraId="0F09A9BE" w14:textId="77777777" w:rsidTr="00075241">
        <w:trPr>
          <w:cantSplit/>
          <w:tblHeader/>
          <w:jc w:val="center"/>
        </w:trPr>
        <w:tc>
          <w:tcPr>
            <w:tcW w:w="1929" w:type="dxa"/>
            <w:vMerge/>
            <w:tcBorders>
              <w:left w:val="single" w:sz="4" w:space="0" w:color="auto"/>
              <w:right w:val="single" w:sz="4" w:space="0" w:color="auto"/>
            </w:tcBorders>
            <w:shd w:val="clear" w:color="auto" w:fill="auto"/>
          </w:tcPr>
          <w:p w14:paraId="1DBAE544" w14:textId="77777777" w:rsidR="008A0E3C" w:rsidRPr="00075241" w:rsidRDefault="008A0E3C" w:rsidP="006C7775">
            <w:pPr>
              <w:pStyle w:val="Tabletext"/>
              <w:tabs>
                <w:tab w:val="clear" w:pos="1418"/>
                <w:tab w:val="left" w:pos="1440"/>
              </w:tabs>
              <w:spacing w:before="20" w:after="20"/>
              <w:jc w:val="center"/>
              <w:rPr>
                <w:rFonts w:asciiTheme="majorBidi" w:hAnsiTheme="majorBidi" w:cstheme="majorBidi"/>
                <w:sz w:val="20"/>
              </w:rPr>
            </w:pPr>
          </w:p>
        </w:tc>
        <w:tc>
          <w:tcPr>
            <w:tcW w:w="2590" w:type="dxa"/>
            <w:tcBorders>
              <w:top w:val="single" w:sz="4" w:space="0" w:color="auto"/>
              <w:left w:val="single" w:sz="4" w:space="0" w:color="auto"/>
              <w:bottom w:val="single" w:sz="4" w:space="0" w:color="auto"/>
              <w:right w:val="single" w:sz="4" w:space="0" w:color="auto"/>
            </w:tcBorders>
          </w:tcPr>
          <w:p w14:paraId="25FA1DDF" w14:textId="77777777" w:rsidR="008A0E3C" w:rsidRPr="00075241" w:rsidRDefault="008A0E3C" w:rsidP="006C7775">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20" w:after="20"/>
              <w:rPr>
                <w:rFonts w:asciiTheme="majorBidi" w:hAnsiTheme="majorBidi" w:cstheme="majorBidi"/>
                <w:sz w:val="20"/>
                <w:lang w:val="en-US"/>
              </w:rPr>
            </w:pPr>
            <w:r w:rsidRPr="00075241">
              <w:rPr>
                <w:rFonts w:asciiTheme="majorBidi" w:hAnsiTheme="majorBidi" w:cstheme="majorBidi"/>
                <w:sz w:val="20"/>
                <w:lang w:val="en-US"/>
              </w:rPr>
              <w:t>Talk-around/direct</w:t>
            </w:r>
            <w:r w:rsidRPr="00075241">
              <w:rPr>
                <w:rFonts w:asciiTheme="majorBidi" w:hAnsiTheme="majorBidi" w:cstheme="majorBidi"/>
                <w:sz w:val="20"/>
                <w:lang w:val="en-US"/>
              </w:rPr>
              <w:br/>
              <w:t>mode operation</w:t>
            </w:r>
          </w:p>
        </w:tc>
        <w:tc>
          <w:tcPr>
            <w:tcW w:w="4157" w:type="dxa"/>
            <w:tcBorders>
              <w:top w:val="single" w:sz="4" w:space="0" w:color="auto"/>
              <w:left w:val="single" w:sz="4" w:space="0" w:color="auto"/>
              <w:bottom w:val="single" w:sz="4" w:space="0" w:color="auto"/>
              <w:right w:val="single" w:sz="4" w:space="0" w:color="auto"/>
            </w:tcBorders>
          </w:tcPr>
          <w:p w14:paraId="0758C862" w14:textId="77777777" w:rsidR="008A0E3C" w:rsidRPr="00075241" w:rsidRDefault="008A0E3C" w:rsidP="006C7775">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20" w:after="20"/>
              <w:rPr>
                <w:rFonts w:asciiTheme="majorBidi" w:hAnsiTheme="majorBidi" w:cstheme="majorBidi"/>
                <w:sz w:val="20"/>
                <w:lang w:val="en-US"/>
              </w:rPr>
            </w:pPr>
            <w:r w:rsidRPr="00075241">
              <w:rPr>
                <w:rFonts w:asciiTheme="majorBidi" w:hAnsiTheme="majorBidi" w:cstheme="majorBidi"/>
                <w:sz w:val="20"/>
                <w:lang w:val="en-US"/>
              </w:rPr>
              <w:t>Groups of portable to portable / mobile-mobile in close proximity without infrastructure</w:t>
            </w:r>
          </w:p>
        </w:tc>
        <w:tc>
          <w:tcPr>
            <w:tcW w:w="567" w:type="dxa"/>
            <w:tcBorders>
              <w:top w:val="single" w:sz="4" w:space="0" w:color="auto"/>
              <w:left w:val="single" w:sz="4" w:space="0" w:color="auto"/>
              <w:bottom w:val="single" w:sz="4" w:space="0" w:color="auto"/>
              <w:right w:val="single" w:sz="4" w:space="0" w:color="auto"/>
            </w:tcBorders>
          </w:tcPr>
          <w:p w14:paraId="740C1F4E" w14:textId="77777777" w:rsidR="008A0E3C" w:rsidRPr="00075241" w:rsidRDefault="008A0E3C" w:rsidP="006C7775">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20" w:after="20"/>
              <w:jc w:val="center"/>
              <w:rPr>
                <w:sz w:val="20"/>
              </w:rPr>
            </w:pPr>
            <w:r w:rsidRPr="00075241">
              <w:rPr>
                <w:sz w:val="20"/>
              </w:rPr>
              <w:t>H</w:t>
            </w:r>
          </w:p>
        </w:tc>
        <w:tc>
          <w:tcPr>
            <w:tcW w:w="567" w:type="dxa"/>
            <w:tcBorders>
              <w:top w:val="single" w:sz="4" w:space="0" w:color="auto"/>
              <w:left w:val="single" w:sz="4" w:space="0" w:color="auto"/>
              <w:bottom w:val="single" w:sz="4" w:space="0" w:color="auto"/>
              <w:right w:val="single" w:sz="4" w:space="0" w:color="auto"/>
            </w:tcBorders>
          </w:tcPr>
          <w:p w14:paraId="1019ED06" w14:textId="77777777" w:rsidR="008A0E3C" w:rsidRPr="00075241" w:rsidRDefault="008A0E3C" w:rsidP="006C7775">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20" w:after="20"/>
              <w:jc w:val="center"/>
              <w:rPr>
                <w:sz w:val="20"/>
              </w:rPr>
            </w:pPr>
            <w:r w:rsidRPr="00075241">
              <w:rPr>
                <w:sz w:val="20"/>
              </w:rPr>
              <w:t>H</w:t>
            </w:r>
          </w:p>
        </w:tc>
        <w:tc>
          <w:tcPr>
            <w:tcW w:w="567" w:type="dxa"/>
            <w:tcBorders>
              <w:top w:val="single" w:sz="4" w:space="0" w:color="auto"/>
              <w:left w:val="single" w:sz="4" w:space="0" w:color="auto"/>
              <w:bottom w:val="single" w:sz="4" w:space="0" w:color="auto"/>
              <w:right w:val="single" w:sz="4" w:space="0" w:color="auto"/>
            </w:tcBorders>
          </w:tcPr>
          <w:p w14:paraId="4DA6B20E" w14:textId="77777777" w:rsidR="008A0E3C" w:rsidRPr="00075241" w:rsidRDefault="008A0E3C" w:rsidP="006C7775">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20" w:after="20"/>
              <w:jc w:val="center"/>
              <w:rPr>
                <w:sz w:val="20"/>
              </w:rPr>
            </w:pPr>
            <w:r w:rsidRPr="00075241">
              <w:rPr>
                <w:sz w:val="20"/>
              </w:rPr>
              <w:t>H</w:t>
            </w:r>
          </w:p>
        </w:tc>
      </w:tr>
      <w:tr w:rsidR="008A0E3C" w:rsidRPr="00075241" w14:paraId="1F3E93E1" w14:textId="77777777" w:rsidTr="00075241">
        <w:trPr>
          <w:cantSplit/>
          <w:tblHeader/>
          <w:jc w:val="center"/>
        </w:trPr>
        <w:tc>
          <w:tcPr>
            <w:tcW w:w="1929" w:type="dxa"/>
            <w:vMerge/>
            <w:tcBorders>
              <w:left w:val="single" w:sz="4" w:space="0" w:color="auto"/>
              <w:right w:val="single" w:sz="4" w:space="0" w:color="auto"/>
            </w:tcBorders>
            <w:shd w:val="clear" w:color="auto" w:fill="auto"/>
          </w:tcPr>
          <w:p w14:paraId="00C18BA9" w14:textId="77777777" w:rsidR="008A0E3C" w:rsidRPr="00075241" w:rsidRDefault="008A0E3C" w:rsidP="006C7775">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20" w:after="20"/>
              <w:jc w:val="center"/>
              <w:rPr>
                <w:rFonts w:asciiTheme="majorBidi" w:hAnsiTheme="majorBidi" w:cstheme="majorBidi"/>
                <w:sz w:val="20"/>
              </w:rPr>
            </w:pPr>
          </w:p>
        </w:tc>
        <w:tc>
          <w:tcPr>
            <w:tcW w:w="2590" w:type="dxa"/>
            <w:tcBorders>
              <w:top w:val="single" w:sz="4" w:space="0" w:color="auto"/>
              <w:left w:val="single" w:sz="4" w:space="0" w:color="auto"/>
              <w:bottom w:val="single" w:sz="4" w:space="0" w:color="auto"/>
              <w:right w:val="single" w:sz="4" w:space="0" w:color="auto"/>
            </w:tcBorders>
          </w:tcPr>
          <w:p w14:paraId="1C177743" w14:textId="77777777" w:rsidR="008A0E3C" w:rsidRPr="00075241" w:rsidRDefault="008A0E3C" w:rsidP="006C7775">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20" w:after="20"/>
              <w:rPr>
                <w:rFonts w:asciiTheme="majorBidi" w:hAnsiTheme="majorBidi" w:cstheme="majorBidi"/>
                <w:sz w:val="20"/>
              </w:rPr>
            </w:pPr>
            <w:r w:rsidRPr="00075241">
              <w:rPr>
                <w:rFonts w:asciiTheme="majorBidi" w:hAnsiTheme="majorBidi" w:cstheme="majorBidi"/>
                <w:sz w:val="20"/>
              </w:rPr>
              <w:t>Push-to-talk</w:t>
            </w:r>
          </w:p>
        </w:tc>
        <w:tc>
          <w:tcPr>
            <w:tcW w:w="4157" w:type="dxa"/>
            <w:tcBorders>
              <w:top w:val="single" w:sz="4" w:space="0" w:color="auto"/>
              <w:left w:val="single" w:sz="4" w:space="0" w:color="auto"/>
              <w:bottom w:val="single" w:sz="4" w:space="0" w:color="auto"/>
              <w:right w:val="single" w:sz="4" w:space="0" w:color="auto"/>
            </w:tcBorders>
          </w:tcPr>
          <w:p w14:paraId="4B4706E7" w14:textId="77777777" w:rsidR="008A0E3C" w:rsidRPr="00075241" w:rsidRDefault="008A0E3C" w:rsidP="006C7775">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20" w:after="20"/>
              <w:rPr>
                <w:rFonts w:asciiTheme="majorBidi" w:hAnsiTheme="majorBidi" w:cstheme="majorBidi"/>
                <w:sz w:val="20"/>
              </w:rPr>
            </w:pPr>
            <w:r w:rsidRPr="00075241">
              <w:rPr>
                <w:rFonts w:asciiTheme="majorBidi" w:hAnsiTheme="majorBidi" w:cstheme="majorBidi"/>
                <w:sz w:val="20"/>
              </w:rPr>
              <w:t>Push-to-talk</w:t>
            </w:r>
          </w:p>
        </w:tc>
        <w:tc>
          <w:tcPr>
            <w:tcW w:w="567" w:type="dxa"/>
            <w:tcBorders>
              <w:top w:val="single" w:sz="4" w:space="0" w:color="auto"/>
              <w:left w:val="single" w:sz="4" w:space="0" w:color="auto"/>
              <w:bottom w:val="single" w:sz="4" w:space="0" w:color="auto"/>
              <w:right w:val="single" w:sz="4" w:space="0" w:color="auto"/>
            </w:tcBorders>
          </w:tcPr>
          <w:p w14:paraId="7EE0AEC8" w14:textId="77777777" w:rsidR="008A0E3C" w:rsidRPr="00075241" w:rsidRDefault="008A0E3C" w:rsidP="006C7775">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20" w:after="20"/>
              <w:jc w:val="center"/>
              <w:rPr>
                <w:sz w:val="20"/>
              </w:rPr>
            </w:pPr>
            <w:r w:rsidRPr="00075241">
              <w:rPr>
                <w:sz w:val="20"/>
              </w:rPr>
              <w:t>H</w:t>
            </w:r>
          </w:p>
        </w:tc>
        <w:tc>
          <w:tcPr>
            <w:tcW w:w="567" w:type="dxa"/>
            <w:tcBorders>
              <w:top w:val="single" w:sz="4" w:space="0" w:color="auto"/>
              <w:left w:val="single" w:sz="4" w:space="0" w:color="auto"/>
              <w:bottom w:val="single" w:sz="4" w:space="0" w:color="auto"/>
              <w:right w:val="single" w:sz="4" w:space="0" w:color="auto"/>
            </w:tcBorders>
          </w:tcPr>
          <w:p w14:paraId="0C9E3588" w14:textId="77777777" w:rsidR="008A0E3C" w:rsidRPr="00075241" w:rsidRDefault="008A0E3C" w:rsidP="006C7775">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20" w:after="20"/>
              <w:jc w:val="center"/>
              <w:rPr>
                <w:sz w:val="20"/>
              </w:rPr>
            </w:pPr>
            <w:r w:rsidRPr="00075241">
              <w:rPr>
                <w:sz w:val="20"/>
              </w:rPr>
              <w:t>H</w:t>
            </w:r>
          </w:p>
        </w:tc>
        <w:tc>
          <w:tcPr>
            <w:tcW w:w="567" w:type="dxa"/>
            <w:tcBorders>
              <w:top w:val="single" w:sz="4" w:space="0" w:color="auto"/>
              <w:left w:val="single" w:sz="4" w:space="0" w:color="auto"/>
              <w:bottom w:val="single" w:sz="4" w:space="0" w:color="auto"/>
              <w:right w:val="single" w:sz="4" w:space="0" w:color="auto"/>
            </w:tcBorders>
          </w:tcPr>
          <w:p w14:paraId="2C785416" w14:textId="77777777" w:rsidR="008A0E3C" w:rsidRPr="00075241" w:rsidRDefault="008A0E3C" w:rsidP="006C7775">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20" w:after="20"/>
              <w:jc w:val="center"/>
              <w:rPr>
                <w:sz w:val="20"/>
              </w:rPr>
            </w:pPr>
            <w:r w:rsidRPr="00075241">
              <w:rPr>
                <w:sz w:val="20"/>
              </w:rPr>
              <w:t>H</w:t>
            </w:r>
          </w:p>
        </w:tc>
      </w:tr>
      <w:tr w:rsidR="008A0E3C" w:rsidRPr="00075241" w14:paraId="5F0BEC68" w14:textId="77777777" w:rsidTr="00075241">
        <w:trPr>
          <w:cantSplit/>
          <w:tblHeader/>
          <w:jc w:val="center"/>
        </w:trPr>
        <w:tc>
          <w:tcPr>
            <w:tcW w:w="1929" w:type="dxa"/>
            <w:vMerge/>
            <w:tcBorders>
              <w:left w:val="single" w:sz="4" w:space="0" w:color="auto"/>
              <w:right w:val="single" w:sz="4" w:space="0" w:color="auto"/>
            </w:tcBorders>
            <w:shd w:val="clear" w:color="auto" w:fill="auto"/>
          </w:tcPr>
          <w:p w14:paraId="3EBBE7F2" w14:textId="77777777" w:rsidR="008A0E3C" w:rsidRPr="00075241" w:rsidRDefault="008A0E3C" w:rsidP="006C7775">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20" w:after="20"/>
              <w:jc w:val="center"/>
              <w:rPr>
                <w:rFonts w:asciiTheme="majorBidi" w:hAnsiTheme="majorBidi" w:cstheme="majorBidi"/>
                <w:sz w:val="20"/>
              </w:rPr>
            </w:pPr>
          </w:p>
        </w:tc>
        <w:tc>
          <w:tcPr>
            <w:tcW w:w="2590" w:type="dxa"/>
            <w:tcBorders>
              <w:top w:val="single" w:sz="4" w:space="0" w:color="auto"/>
              <w:left w:val="single" w:sz="4" w:space="0" w:color="auto"/>
              <w:bottom w:val="single" w:sz="4" w:space="0" w:color="auto"/>
              <w:right w:val="single" w:sz="4" w:space="0" w:color="auto"/>
            </w:tcBorders>
          </w:tcPr>
          <w:p w14:paraId="49BDF426" w14:textId="77777777" w:rsidR="008A0E3C" w:rsidRPr="00075241" w:rsidRDefault="008A0E3C" w:rsidP="006C7775">
            <w:pPr>
              <w:pStyle w:val="Tabletext"/>
              <w:tabs>
                <w:tab w:val="clear" w:pos="284"/>
                <w:tab w:val="clear" w:pos="567"/>
                <w:tab w:val="clear" w:pos="851"/>
                <w:tab w:val="clear" w:pos="1701"/>
                <w:tab w:val="clear" w:pos="1985"/>
                <w:tab w:val="clear" w:pos="2552"/>
                <w:tab w:val="clear" w:pos="2835"/>
                <w:tab w:val="clear" w:pos="3119"/>
                <w:tab w:val="clear" w:pos="3402"/>
                <w:tab w:val="clear" w:pos="3686"/>
                <w:tab w:val="clear" w:pos="3969"/>
              </w:tabs>
              <w:spacing w:before="20" w:after="20"/>
              <w:rPr>
                <w:rFonts w:asciiTheme="majorBidi" w:hAnsiTheme="majorBidi" w:cstheme="majorBidi"/>
                <w:sz w:val="20"/>
                <w:lang w:val="en-US"/>
              </w:rPr>
            </w:pPr>
            <w:r w:rsidRPr="00075241">
              <w:rPr>
                <w:rFonts w:asciiTheme="majorBidi" w:hAnsiTheme="majorBidi" w:cstheme="majorBidi"/>
                <w:sz w:val="20"/>
                <w:lang w:val="en-US"/>
              </w:rPr>
              <w:t>Instantaneous access to voice path</w:t>
            </w:r>
          </w:p>
        </w:tc>
        <w:tc>
          <w:tcPr>
            <w:tcW w:w="4157" w:type="dxa"/>
            <w:tcBorders>
              <w:top w:val="single" w:sz="4" w:space="0" w:color="auto"/>
              <w:left w:val="single" w:sz="4" w:space="0" w:color="auto"/>
              <w:bottom w:val="single" w:sz="4" w:space="0" w:color="auto"/>
              <w:right w:val="single" w:sz="4" w:space="0" w:color="auto"/>
            </w:tcBorders>
          </w:tcPr>
          <w:p w14:paraId="174C295A" w14:textId="77777777" w:rsidR="008A0E3C" w:rsidRPr="00075241" w:rsidRDefault="008A0E3C" w:rsidP="006C7775">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20" w:after="20"/>
              <w:rPr>
                <w:rFonts w:asciiTheme="majorBidi" w:hAnsiTheme="majorBidi" w:cstheme="majorBidi"/>
                <w:sz w:val="20"/>
                <w:lang w:val="en-US"/>
              </w:rPr>
            </w:pPr>
            <w:r w:rsidRPr="00075241">
              <w:rPr>
                <w:rFonts w:asciiTheme="majorBidi" w:hAnsiTheme="majorBidi" w:cstheme="majorBidi"/>
                <w:sz w:val="20"/>
                <w:lang w:val="en-US"/>
              </w:rPr>
              <w:t>Push-to-talk and selective priority access</w:t>
            </w:r>
          </w:p>
        </w:tc>
        <w:tc>
          <w:tcPr>
            <w:tcW w:w="567" w:type="dxa"/>
            <w:tcBorders>
              <w:top w:val="single" w:sz="4" w:space="0" w:color="auto"/>
              <w:left w:val="single" w:sz="4" w:space="0" w:color="auto"/>
              <w:bottom w:val="single" w:sz="4" w:space="0" w:color="auto"/>
              <w:right w:val="single" w:sz="4" w:space="0" w:color="auto"/>
            </w:tcBorders>
          </w:tcPr>
          <w:p w14:paraId="5FDB297A" w14:textId="77777777" w:rsidR="008A0E3C" w:rsidRPr="00075241" w:rsidRDefault="008A0E3C" w:rsidP="006C7775">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20" w:after="20"/>
              <w:jc w:val="center"/>
              <w:rPr>
                <w:sz w:val="20"/>
              </w:rPr>
            </w:pPr>
            <w:r w:rsidRPr="00075241">
              <w:rPr>
                <w:sz w:val="20"/>
              </w:rPr>
              <w:t>H</w:t>
            </w:r>
          </w:p>
        </w:tc>
        <w:tc>
          <w:tcPr>
            <w:tcW w:w="567" w:type="dxa"/>
            <w:tcBorders>
              <w:top w:val="single" w:sz="4" w:space="0" w:color="auto"/>
              <w:left w:val="single" w:sz="4" w:space="0" w:color="auto"/>
              <w:bottom w:val="single" w:sz="4" w:space="0" w:color="auto"/>
              <w:right w:val="single" w:sz="4" w:space="0" w:color="auto"/>
            </w:tcBorders>
          </w:tcPr>
          <w:p w14:paraId="75D3079B" w14:textId="77777777" w:rsidR="008A0E3C" w:rsidRPr="00075241" w:rsidRDefault="008A0E3C" w:rsidP="006C7775">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20" w:after="20"/>
              <w:jc w:val="center"/>
              <w:rPr>
                <w:sz w:val="20"/>
              </w:rPr>
            </w:pPr>
            <w:r w:rsidRPr="00075241">
              <w:rPr>
                <w:sz w:val="20"/>
              </w:rPr>
              <w:t>H</w:t>
            </w:r>
          </w:p>
        </w:tc>
        <w:tc>
          <w:tcPr>
            <w:tcW w:w="567" w:type="dxa"/>
            <w:tcBorders>
              <w:top w:val="single" w:sz="4" w:space="0" w:color="auto"/>
              <w:left w:val="single" w:sz="4" w:space="0" w:color="auto"/>
              <w:bottom w:val="single" w:sz="4" w:space="0" w:color="auto"/>
              <w:right w:val="single" w:sz="4" w:space="0" w:color="auto"/>
            </w:tcBorders>
          </w:tcPr>
          <w:p w14:paraId="3BD7C0CA" w14:textId="77777777" w:rsidR="008A0E3C" w:rsidRPr="00075241" w:rsidRDefault="008A0E3C" w:rsidP="006C7775">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20" w:after="20"/>
              <w:jc w:val="center"/>
              <w:rPr>
                <w:sz w:val="20"/>
              </w:rPr>
            </w:pPr>
            <w:r w:rsidRPr="00075241">
              <w:rPr>
                <w:sz w:val="20"/>
              </w:rPr>
              <w:t>H</w:t>
            </w:r>
          </w:p>
        </w:tc>
      </w:tr>
      <w:tr w:rsidR="008A0E3C" w:rsidRPr="00075241" w14:paraId="2812F68D" w14:textId="77777777" w:rsidTr="00075241">
        <w:trPr>
          <w:cantSplit/>
          <w:tblHeader/>
          <w:jc w:val="center"/>
        </w:trPr>
        <w:tc>
          <w:tcPr>
            <w:tcW w:w="1929" w:type="dxa"/>
            <w:vMerge/>
            <w:tcBorders>
              <w:left w:val="single" w:sz="4" w:space="0" w:color="auto"/>
              <w:bottom w:val="single" w:sz="4" w:space="0" w:color="auto"/>
              <w:right w:val="single" w:sz="4" w:space="0" w:color="auto"/>
            </w:tcBorders>
            <w:shd w:val="clear" w:color="auto" w:fill="auto"/>
          </w:tcPr>
          <w:p w14:paraId="6779489E" w14:textId="77777777" w:rsidR="008A0E3C" w:rsidRPr="00075241" w:rsidRDefault="008A0E3C" w:rsidP="006C7775">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20" w:after="20"/>
              <w:jc w:val="center"/>
              <w:rPr>
                <w:rFonts w:asciiTheme="majorBidi" w:hAnsiTheme="majorBidi" w:cstheme="majorBidi"/>
                <w:sz w:val="20"/>
              </w:rPr>
            </w:pPr>
          </w:p>
        </w:tc>
        <w:tc>
          <w:tcPr>
            <w:tcW w:w="2590" w:type="dxa"/>
            <w:vMerge w:val="restart"/>
            <w:tcBorders>
              <w:top w:val="single" w:sz="4" w:space="0" w:color="auto"/>
              <w:left w:val="single" w:sz="4" w:space="0" w:color="auto"/>
              <w:right w:val="single" w:sz="4" w:space="0" w:color="auto"/>
            </w:tcBorders>
          </w:tcPr>
          <w:p w14:paraId="32E3B263" w14:textId="77777777" w:rsidR="008A0E3C" w:rsidRPr="00075241" w:rsidRDefault="008A0E3C" w:rsidP="006C7775">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20" w:after="20"/>
              <w:rPr>
                <w:rFonts w:asciiTheme="majorBidi" w:hAnsiTheme="majorBidi" w:cstheme="majorBidi"/>
                <w:sz w:val="20"/>
              </w:rPr>
            </w:pPr>
            <w:r w:rsidRPr="00075241">
              <w:rPr>
                <w:rFonts w:asciiTheme="majorBidi" w:hAnsiTheme="majorBidi" w:cstheme="majorBidi"/>
                <w:sz w:val="20"/>
              </w:rPr>
              <w:t>Phone interconnect</w:t>
            </w:r>
          </w:p>
        </w:tc>
        <w:tc>
          <w:tcPr>
            <w:tcW w:w="4157" w:type="dxa"/>
            <w:tcBorders>
              <w:top w:val="single" w:sz="4" w:space="0" w:color="auto"/>
              <w:left w:val="single" w:sz="4" w:space="0" w:color="auto"/>
              <w:bottom w:val="single" w:sz="4" w:space="0" w:color="auto"/>
              <w:right w:val="single" w:sz="4" w:space="0" w:color="auto"/>
            </w:tcBorders>
          </w:tcPr>
          <w:p w14:paraId="643F4366" w14:textId="77777777" w:rsidR="008A0E3C" w:rsidRPr="00075241" w:rsidRDefault="008A0E3C" w:rsidP="006C7775">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20" w:after="20"/>
              <w:rPr>
                <w:rFonts w:asciiTheme="majorBidi" w:hAnsiTheme="majorBidi" w:cstheme="majorBidi"/>
                <w:sz w:val="20"/>
                <w:lang w:val="en-US"/>
              </w:rPr>
            </w:pPr>
            <w:r w:rsidRPr="00075241">
              <w:rPr>
                <w:rFonts w:asciiTheme="majorBidi" w:hAnsiTheme="majorBidi" w:cstheme="majorBidi"/>
                <w:sz w:val="20"/>
                <w:lang w:val="en-US"/>
              </w:rPr>
              <w:t>Telephone call from/to radio subscriber</w:t>
            </w:r>
          </w:p>
        </w:tc>
        <w:tc>
          <w:tcPr>
            <w:tcW w:w="567" w:type="dxa"/>
            <w:tcBorders>
              <w:top w:val="single" w:sz="4" w:space="0" w:color="auto"/>
              <w:left w:val="single" w:sz="4" w:space="0" w:color="auto"/>
              <w:bottom w:val="single" w:sz="4" w:space="0" w:color="auto"/>
              <w:right w:val="single" w:sz="4" w:space="0" w:color="auto"/>
            </w:tcBorders>
          </w:tcPr>
          <w:p w14:paraId="6A098C2D" w14:textId="77777777" w:rsidR="008A0E3C" w:rsidRPr="00075241" w:rsidRDefault="008A0E3C" w:rsidP="006C7775">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20" w:after="20"/>
              <w:jc w:val="center"/>
              <w:rPr>
                <w:rFonts w:asciiTheme="majorBidi" w:hAnsiTheme="majorBidi" w:cstheme="majorBidi"/>
                <w:sz w:val="20"/>
              </w:rPr>
            </w:pPr>
            <w:r w:rsidRPr="00075241">
              <w:rPr>
                <w:rFonts w:asciiTheme="majorBidi" w:hAnsiTheme="majorBidi" w:cstheme="majorBidi"/>
                <w:sz w:val="20"/>
              </w:rPr>
              <w:t>H</w:t>
            </w:r>
          </w:p>
        </w:tc>
        <w:tc>
          <w:tcPr>
            <w:tcW w:w="567" w:type="dxa"/>
            <w:tcBorders>
              <w:top w:val="single" w:sz="4" w:space="0" w:color="auto"/>
              <w:left w:val="single" w:sz="4" w:space="0" w:color="auto"/>
              <w:bottom w:val="single" w:sz="4" w:space="0" w:color="auto"/>
              <w:right w:val="single" w:sz="4" w:space="0" w:color="auto"/>
            </w:tcBorders>
          </w:tcPr>
          <w:p w14:paraId="0B537850" w14:textId="77777777" w:rsidR="008A0E3C" w:rsidRPr="00075241" w:rsidRDefault="008A0E3C" w:rsidP="006C7775">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20" w:after="20"/>
              <w:jc w:val="center"/>
              <w:rPr>
                <w:rFonts w:asciiTheme="majorBidi" w:hAnsiTheme="majorBidi" w:cstheme="majorBidi"/>
                <w:sz w:val="20"/>
              </w:rPr>
            </w:pPr>
            <w:r w:rsidRPr="00075241">
              <w:rPr>
                <w:rFonts w:asciiTheme="majorBidi" w:hAnsiTheme="majorBidi" w:cstheme="majorBidi"/>
                <w:sz w:val="20"/>
              </w:rPr>
              <w:t>H</w:t>
            </w:r>
          </w:p>
        </w:tc>
        <w:tc>
          <w:tcPr>
            <w:tcW w:w="567" w:type="dxa"/>
            <w:tcBorders>
              <w:top w:val="single" w:sz="4" w:space="0" w:color="auto"/>
              <w:left w:val="single" w:sz="4" w:space="0" w:color="auto"/>
              <w:bottom w:val="single" w:sz="4" w:space="0" w:color="auto"/>
              <w:right w:val="single" w:sz="4" w:space="0" w:color="auto"/>
            </w:tcBorders>
          </w:tcPr>
          <w:p w14:paraId="1C3B4000" w14:textId="77777777" w:rsidR="008A0E3C" w:rsidRPr="00075241" w:rsidRDefault="008A0E3C" w:rsidP="006C7775">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20" w:after="20"/>
              <w:jc w:val="center"/>
              <w:rPr>
                <w:rFonts w:asciiTheme="majorBidi" w:hAnsiTheme="majorBidi" w:cstheme="majorBidi"/>
                <w:sz w:val="20"/>
              </w:rPr>
            </w:pPr>
            <w:r w:rsidRPr="00075241">
              <w:rPr>
                <w:rFonts w:asciiTheme="majorBidi" w:hAnsiTheme="majorBidi" w:cstheme="majorBidi"/>
                <w:sz w:val="20"/>
              </w:rPr>
              <w:t>M</w:t>
            </w:r>
          </w:p>
        </w:tc>
      </w:tr>
      <w:tr w:rsidR="008A0E3C" w:rsidRPr="00075241" w14:paraId="59B17D33" w14:textId="77777777" w:rsidTr="00075241">
        <w:trPr>
          <w:cantSplit/>
          <w:tblHeader/>
          <w:jc w:val="center"/>
        </w:trPr>
        <w:tc>
          <w:tcPr>
            <w:tcW w:w="1929" w:type="dxa"/>
            <w:vMerge/>
            <w:tcBorders>
              <w:left w:val="single" w:sz="4" w:space="0" w:color="auto"/>
              <w:bottom w:val="single" w:sz="4" w:space="0" w:color="auto"/>
              <w:right w:val="single" w:sz="4" w:space="0" w:color="auto"/>
            </w:tcBorders>
            <w:shd w:val="clear" w:color="auto" w:fill="auto"/>
          </w:tcPr>
          <w:p w14:paraId="7A893BB0" w14:textId="77777777" w:rsidR="008A0E3C" w:rsidRPr="00075241" w:rsidRDefault="008A0E3C" w:rsidP="006C7775">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20" w:after="20"/>
              <w:jc w:val="center"/>
              <w:rPr>
                <w:rFonts w:asciiTheme="majorBidi" w:hAnsiTheme="majorBidi" w:cstheme="majorBidi"/>
                <w:sz w:val="20"/>
              </w:rPr>
            </w:pPr>
          </w:p>
        </w:tc>
        <w:tc>
          <w:tcPr>
            <w:tcW w:w="2590" w:type="dxa"/>
            <w:vMerge/>
            <w:tcBorders>
              <w:left w:val="single" w:sz="4" w:space="0" w:color="auto"/>
              <w:right w:val="single" w:sz="4" w:space="0" w:color="auto"/>
            </w:tcBorders>
          </w:tcPr>
          <w:p w14:paraId="7DC3BF2D" w14:textId="77777777" w:rsidR="008A0E3C" w:rsidRPr="00075241" w:rsidRDefault="008A0E3C" w:rsidP="006C7775">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20" w:after="20"/>
              <w:rPr>
                <w:rFonts w:asciiTheme="majorBidi" w:hAnsiTheme="majorBidi" w:cstheme="majorBidi"/>
                <w:sz w:val="20"/>
              </w:rPr>
            </w:pPr>
          </w:p>
        </w:tc>
        <w:tc>
          <w:tcPr>
            <w:tcW w:w="4157" w:type="dxa"/>
            <w:tcBorders>
              <w:top w:val="single" w:sz="4" w:space="0" w:color="auto"/>
              <w:left w:val="single" w:sz="4" w:space="0" w:color="auto"/>
              <w:bottom w:val="single" w:sz="4" w:space="0" w:color="auto"/>
              <w:right w:val="single" w:sz="4" w:space="0" w:color="auto"/>
            </w:tcBorders>
          </w:tcPr>
          <w:p w14:paraId="598A2572" w14:textId="77777777" w:rsidR="008A0E3C" w:rsidRPr="00075241" w:rsidRDefault="008A0E3C" w:rsidP="006C7775">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20" w:after="20"/>
              <w:rPr>
                <w:rFonts w:asciiTheme="majorBidi" w:hAnsiTheme="majorBidi" w:cstheme="majorBidi"/>
                <w:sz w:val="20"/>
              </w:rPr>
            </w:pPr>
            <w:r w:rsidRPr="00075241">
              <w:rPr>
                <w:rFonts w:asciiTheme="majorBidi" w:hAnsiTheme="majorBidi" w:cstheme="majorBidi"/>
                <w:sz w:val="20"/>
              </w:rPr>
              <w:t>Dispatcher terminal</w:t>
            </w:r>
          </w:p>
        </w:tc>
        <w:tc>
          <w:tcPr>
            <w:tcW w:w="567" w:type="dxa"/>
            <w:tcBorders>
              <w:top w:val="single" w:sz="4" w:space="0" w:color="auto"/>
              <w:left w:val="single" w:sz="4" w:space="0" w:color="auto"/>
              <w:bottom w:val="single" w:sz="4" w:space="0" w:color="auto"/>
              <w:right w:val="single" w:sz="4" w:space="0" w:color="auto"/>
            </w:tcBorders>
          </w:tcPr>
          <w:p w14:paraId="23CB693F" w14:textId="77777777" w:rsidR="008A0E3C" w:rsidRPr="00075241" w:rsidRDefault="008A0E3C" w:rsidP="006C7775">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20" w:after="20"/>
              <w:jc w:val="center"/>
              <w:rPr>
                <w:rFonts w:asciiTheme="majorBidi" w:hAnsiTheme="majorBidi" w:cstheme="majorBidi"/>
                <w:sz w:val="20"/>
              </w:rPr>
            </w:pPr>
            <w:r w:rsidRPr="00075241">
              <w:rPr>
                <w:rFonts w:asciiTheme="majorBidi" w:hAnsiTheme="majorBidi" w:cstheme="majorBidi"/>
                <w:sz w:val="20"/>
              </w:rPr>
              <w:t>H</w:t>
            </w:r>
          </w:p>
        </w:tc>
        <w:tc>
          <w:tcPr>
            <w:tcW w:w="567" w:type="dxa"/>
            <w:tcBorders>
              <w:top w:val="single" w:sz="4" w:space="0" w:color="auto"/>
              <w:left w:val="single" w:sz="4" w:space="0" w:color="auto"/>
              <w:bottom w:val="single" w:sz="4" w:space="0" w:color="auto"/>
              <w:right w:val="single" w:sz="4" w:space="0" w:color="auto"/>
            </w:tcBorders>
          </w:tcPr>
          <w:p w14:paraId="4D915FC4" w14:textId="77777777" w:rsidR="008A0E3C" w:rsidRPr="00075241" w:rsidRDefault="008A0E3C" w:rsidP="006C7775">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20" w:after="20"/>
              <w:jc w:val="center"/>
              <w:rPr>
                <w:rFonts w:asciiTheme="majorBidi" w:hAnsiTheme="majorBidi" w:cstheme="majorBidi"/>
                <w:sz w:val="20"/>
              </w:rPr>
            </w:pPr>
            <w:r w:rsidRPr="00075241">
              <w:rPr>
                <w:rFonts w:asciiTheme="majorBidi" w:hAnsiTheme="majorBidi" w:cstheme="majorBidi"/>
                <w:sz w:val="20"/>
              </w:rPr>
              <w:t>H</w:t>
            </w:r>
          </w:p>
        </w:tc>
        <w:tc>
          <w:tcPr>
            <w:tcW w:w="567" w:type="dxa"/>
            <w:tcBorders>
              <w:top w:val="single" w:sz="4" w:space="0" w:color="auto"/>
              <w:left w:val="single" w:sz="4" w:space="0" w:color="auto"/>
              <w:bottom w:val="single" w:sz="4" w:space="0" w:color="auto"/>
              <w:right w:val="single" w:sz="4" w:space="0" w:color="auto"/>
            </w:tcBorders>
          </w:tcPr>
          <w:p w14:paraId="5D13BFCA" w14:textId="77777777" w:rsidR="008A0E3C" w:rsidRPr="00075241" w:rsidRDefault="008A0E3C" w:rsidP="006C7775">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20" w:after="20"/>
              <w:jc w:val="center"/>
              <w:rPr>
                <w:rFonts w:asciiTheme="majorBidi" w:hAnsiTheme="majorBidi" w:cstheme="majorBidi"/>
                <w:sz w:val="20"/>
              </w:rPr>
            </w:pPr>
            <w:r w:rsidRPr="00075241">
              <w:rPr>
                <w:rFonts w:asciiTheme="majorBidi" w:hAnsiTheme="majorBidi" w:cstheme="majorBidi"/>
                <w:sz w:val="20"/>
              </w:rPr>
              <w:t>H</w:t>
            </w:r>
          </w:p>
        </w:tc>
      </w:tr>
      <w:tr w:rsidR="008A0E3C" w:rsidRPr="00075241" w14:paraId="1515313D" w14:textId="77777777" w:rsidTr="00075241">
        <w:trPr>
          <w:cantSplit/>
          <w:tblHeader/>
          <w:jc w:val="center"/>
        </w:trPr>
        <w:tc>
          <w:tcPr>
            <w:tcW w:w="1929" w:type="dxa"/>
            <w:vMerge/>
            <w:tcBorders>
              <w:left w:val="single" w:sz="4" w:space="0" w:color="auto"/>
              <w:bottom w:val="single" w:sz="4" w:space="0" w:color="auto"/>
              <w:right w:val="single" w:sz="4" w:space="0" w:color="auto"/>
            </w:tcBorders>
            <w:shd w:val="clear" w:color="auto" w:fill="auto"/>
          </w:tcPr>
          <w:p w14:paraId="091CFF0C" w14:textId="77777777" w:rsidR="008A0E3C" w:rsidRPr="00075241" w:rsidRDefault="008A0E3C" w:rsidP="006C7775">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20" w:after="20"/>
              <w:jc w:val="center"/>
              <w:rPr>
                <w:rFonts w:asciiTheme="majorBidi" w:hAnsiTheme="majorBidi" w:cstheme="majorBidi"/>
                <w:sz w:val="20"/>
              </w:rPr>
            </w:pPr>
          </w:p>
        </w:tc>
        <w:tc>
          <w:tcPr>
            <w:tcW w:w="2590" w:type="dxa"/>
            <w:vMerge/>
            <w:tcBorders>
              <w:left w:val="single" w:sz="4" w:space="0" w:color="auto"/>
              <w:bottom w:val="single" w:sz="4" w:space="0" w:color="auto"/>
              <w:right w:val="single" w:sz="4" w:space="0" w:color="auto"/>
            </w:tcBorders>
          </w:tcPr>
          <w:p w14:paraId="387129F4" w14:textId="77777777" w:rsidR="008A0E3C" w:rsidRPr="00075241" w:rsidRDefault="008A0E3C" w:rsidP="006C7775">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20" w:after="20"/>
              <w:rPr>
                <w:rFonts w:asciiTheme="majorBidi" w:hAnsiTheme="majorBidi" w:cstheme="majorBidi"/>
                <w:sz w:val="20"/>
              </w:rPr>
            </w:pPr>
          </w:p>
        </w:tc>
        <w:tc>
          <w:tcPr>
            <w:tcW w:w="4157" w:type="dxa"/>
            <w:tcBorders>
              <w:top w:val="single" w:sz="4" w:space="0" w:color="auto"/>
              <w:left w:val="single" w:sz="4" w:space="0" w:color="auto"/>
              <w:bottom w:val="single" w:sz="4" w:space="0" w:color="auto"/>
              <w:right w:val="single" w:sz="4" w:space="0" w:color="auto"/>
            </w:tcBorders>
          </w:tcPr>
          <w:p w14:paraId="68635120" w14:textId="77777777" w:rsidR="008A0E3C" w:rsidRPr="00075241" w:rsidRDefault="008A0E3C" w:rsidP="006C7775">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20" w:after="20"/>
              <w:rPr>
                <w:rFonts w:asciiTheme="majorBidi" w:hAnsiTheme="majorBidi" w:cstheme="majorBidi"/>
                <w:sz w:val="20"/>
              </w:rPr>
            </w:pPr>
            <w:r w:rsidRPr="00075241">
              <w:rPr>
                <w:rFonts w:asciiTheme="majorBidi" w:hAnsiTheme="majorBidi" w:cstheme="majorBidi"/>
                <w:sz w:val="20"/>
              </w:rPr>
              <w:t>Multi select</w:t>
            </w:r>
          </w:p>
        </w:tc>
        <w:tc>
          <w:tcPr>
            <w:tcW w:w="567" w:type="dxa"/>
            <w:tcBorders>
              <w:top w:val="single" w:sz="4" w:space="0" w:color="auto"/>
              <w:left w:val="single" w:sz="4" w:space="0" w:color="auto"/>
              <w:bottom w:val="single" w:sz="4" w:space="0" w:color="auto"/>
              <w:right w:val="single" w:sz="4" w:space="0" w:color="auto"/>
            </w:tcBorders>
          </w:tcPr>
          <w:p w14:paraId="452C3083" w14:textId="77777777" w:rsidR="008A0E3C" w:rsidRPr="00075241" w:rsidRDefault="008A0E3C" w:rsidP="006C7775">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20" w:after="20"/>
              <w:jc w:val="center"/>
              <w:rPr>
                <w:rFonts w:asciiTheme="majorBidi" w:hAnsiTheme="majorBidi" w:cstheme="majorBidi"/>
                <w:sz w:val="20"/>
              </w:rPr>
            </w:pPr>
            <w:r w:rsidRPr="00075241">
              <w:rPr>
                <w:rFonts w:asciiTheme="majorBidi" w:hAnsiTheme="majorBidi" w:cstheme="majorBidi"/>
                <w:sz w:val="20"/>
              </w:rPr>
              <w:t>H</w:t>
            </w:r>
          </w:p>
        </w:tc>
        <w:tc>
          <w:tcPr>
            <w:tcW w:w="567" w:type="dxa"/>
            <w:tcBorders>
              <w:top w:val="single" w:sz="4" w:space="0" w:color="auto"/>
              <w:left w:val="single" w:sz="4" w:space="0" w:color="auto"/>
              <w:bottom w:val="single" w:sz="4" w:space="0" w:color="auto"/>
              <w:right w:val="single" w:sz="4" w:space="0" w:color="auto"/>
            </w:tcBorders>
          </w:tcPr>
          <w:p w14:paraId="4B4DDD0B" w14:textId="77777777" w:rsidR="008A0E3C" w:rsidRPr="00075241" w:rsidRDefault="008A0E3C" w:rsidP="006C7775">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20" w:after="20"/>
              <w:jc w:val="center"/>
              <w:rPr>
                <w:rFonts w:asciiTheme="majorBidi" w:hAnsiTheme="majorBidi" w:cstheme="majorBidi"/>
                <w:sz w:val="20"/>
              </w:rPr>
            </w:pPr>
            <w:r w:rsidRPr="00075241">
              <w:rPr>
                <w:rFonts w:asciiTheme="majorBidi" w:hAnsiTheme="majorBidi" w:cstheme="majorBidi"/>
                <w:sz w:val="20"/>
              </w:rPr>
              <w:t>H</w:t>
            </w:r>
          </w:p>
        </w:tc>
        <w:tc>
          <w:tcPr>
            <w:tcW w:w="567" w:type="dxa"/>
            <w:tcBorders>
              <w:top w:val="single" w:sz="4" w:space="0" w:color="auto"/>
              <w:left w:val="single" w:sz="4" w:space="0" w:color="auto"/>
              <w:bottom w:val="single" w:sz="4" w:space="0" w:color="auto"/>
              <w:right w:val="single" w:sz="4" w:space="0" w:color="auto"/>
            </w:tcBorders>
          </w:tcPr>
          <w:p w14:paraId="0525C578" w14:textId="77777777" w:rsidR="008A0E3C" w:rsidRPr="00075241" w:rsidRDefault="008A0E3C" w:rsidP="006C7775">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20" w:after="20"/>
              <w:jc w:val="center"/>
              <w:rPr>
                <w:rFonts w:asciiTheme="majorBidi" w:hAnsiTheme="majorBidi" w:cstheme="majorBidi"/>
                <w:sz w:val="20"/>
              </w:rPr>
            </w:pPr>
            <w:r w:rsidRPr="00075241">
              <w:rPr>
                <w:rFonts w:asciiTheme="majorBidi" w:hAnsiTheme="majorBidi" w:cstheme="majorBidi"/>
                <w:sz w:val="20"/>
              </w:rPr>
              <w:t>H</w:t>
            </w:r>
          </w:p>
        </w:tc>
      </w:tr>
      <w:tr w:rsidR="008A0E3C" w:rsidRPr="00075241" w14:paraId="75362846" w14:textId="77777777" w:rsidTr="00075241">
        <w:trPr>
          <w:cantSplit/>
          <w:tblHeader/>
          <w:jc w:val="center"/>
        </w:trPr>
        <w:tc>
          <w:tcPr>
            <w:tcW w:w="1929" w:type="dxa"/>
            <w:vMerge/>
            <w:tcBorders>
              <w:left w:val="single" w:sz="4" w:space="0" w:color="auto"/>
              <w:bottom w:val="single" w:sz="4" w:space="0" w:color="auto"/>
              <w:right w:val="single" w:sz="4" w:space="0" w:color="auto"/>
            </w:tcBorders>
            <w:shd w:val="clear" w:color="auto" w:fill="auto"/>
          </w:tcPr>
          <w:p w14:paraId="690E9DD1" w14:textId="77777777" w:rsidR="008A0E3C" w:rsidRPr="00075241" w:rsidRDefault="008A0E3C" w:rsidP="006C7775">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20" w:after="20"/>
              <w:jc w:val="center"/>
              <w:rPr>
                <w:rFonts w:asciiTheme="majorBidi" w:hAnsiTheme="majorBidi" w:cstheme="majorBidi"/>
                <w:sz w:val="20"/>
              </w:rPr>
            </w:pPr>
          </w:p>
        </w:tc>
        <w:tc>
          <w:tcPr>
            <w:tcW w:w="2590" w:type="dxa"/>
            <w:tcBorders>
              <w:top w:val="single" w:sz="4" w:space="0" w:color="auto"/>
              <w:left w:val="single" w:sz="4" w:space="0" w:color="auto"/>
              <w:bottom w:val="single" w:sz="4" w:space="0" w:color="auto"/>
              <w:right w:val="single" w:sz="4" w:space="0" w:color="auto"/>
            </w:tcBorders>
          </w:tcPr>
          <w:p w14:paraId="70C93EA7" w14:textId="77777777" w:rsidR="008A0E3C" w:rsidRPr="00075241" w:rsidRDefault="008A0E3C" w:rsidP="006C7775">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20" w:after="20"/>
              <w:rPr>
                <w:rFonts w:asciiTheme="majorBidi" w:hAnsiTheme="majorBidi" w:cstheme="majorBidi"/>
                <w:sz w:val="20"/>
                <w:rtl/>
                <w:lang w:bidi="he-IL"/>
              </w:rPr>
            </w:pPr>
            <w:r w:rsidRPr="00075241">
              <w:rPr>
                <w:rFonts w:asciiTheme="majorBidi" w:hAnsiTheme="majorBidi" w:cstheme="majorBidi"/>
                <w:sz w:val="20"/>
              </w:rPr>
              <w:t>CAD</w:t>
            </w:r>
          </w:p>
        </w:tc>
        <w:tc>
          <w:tcPr>
            <w:tcW w:w="4157" w:type="dxa"/>
            <w:tcBorders>
              <w:top w:val="single" w:sz="4" w:space="0" w:color="auto"/>
              <w:left w:val="single" w:sz="4" w:space="0" w:color="auto"/>
              <w:bottom w:val="single" w:sz="4" w:space="0" w:color="auto"/>
              <w:right w:val="single" w:sz="4" w:space="0" w:color="auto"/>
            </w:tcBorders>
          </w:tcPr>
          <w:p w14:paraId="737583CD" w14:textId="77777777" w:rsidR="008A0E3C" w:rsidRPr="00075241" w:rsidRDefault="008A0E3C" w:rsidP="006C7775">
            <w:pPr>
              <w:pStyle w:val="Tabletext"/>
              <w:keepNext/>
              <w:keepLines/>
              <w:tabs>
                <w:tab w:val="clear" w:pos="284"/>
                <w:tab w:val="clear" w:pos="567"/>
                <w:tab w:val="clear" w:pos="851"/>
                <w:tab w:val="clear" w:pos="1701"/>
                <w:tab w:val="clear" w:pos="1985"/>
                <w:tab w:val="clear" w:pos="2552"/>
                <w:tab w:val="clear" w:pos="2835"/>
                <w:tab w:val="clear" w:pos="3119"/>
                <w:tab w:val="clear" w:pos="3402"/>
                <w:tab w:val="clear" w:pos="3686"/>
                <w:tab w:val="clear" w:pos="3969"/>
              </w:tabs>
              <w:spacing w:before="20" w:after="20"/>
              <w:rPr>
                <w:rFonts w:asciiTheme="majorBidi" w:hAnsiTheme="majorBidi" w:cstheme="majorBidi"/>
                <w:sz w:val="20"/>
                <w:lang w:bidi="he-IL"/>
              </w:rPr>
            </w:pPr>
            <w:r w:rsidRPr="00075241">
              <w:rPr>
                <w:rFonts w:asciiTheme="majorBidi" w:hAnsiTheme="majorBidi" w:cstheme="majorBidi"/>
                <w:sz w:val="20"/>
                <w:lang w:bidi="he-IL"/>
              </w:rPr>
              <w:t>Computer aided dispatch</w:t>
            </w:r>
          </w:p>
        </w:tc>
        <w:tc>
          <w:tcPr>
            <w:tcW w:w="567" w:type="dxa"/>
            <w:tcBorders>
              <w:top w:val="single" w:sz="4" w:space="0" w:color="auto"/>
              <w:left w:val="single" w:sz="4" w:space="0" w:color="auto"/>
              <w:bottom w:val="single" w:sz="4" w:space="0" w:color="auto"/>
              <w:right w:val="single" w:sz="4" w:space="0" w:color="auto"/>
            </w:tcBorders>
          </w:tcPr>
          <w:p w14:paraId="7E4E487A" w14:textId="77777777" w:rsidR="008A0E3C" w:rsidRPr="00075241" w:rsidRDefault="008A0E3C" w:rsidP="006C7775">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20" w:after="20"/>
              <w:jc w:val="center"/>
              <w:rPr>
                <w:rFonts w:asciiTheme="majorBidi" w:hAnsiTheme="majorBidi" w:cstheme="majorBidi"/>
                <w:sz w:val="20"/>
              </w:rPr>
            </w:pPr>
            <w:r w:rsidRPr="00075241">
              <w:rPr>
                <w:rFonts w:asciiTheme="majorBidi" w:hAnsiTheme="majorBidi" w:cstheme="majorBidi"/>
                <w:sz w:val="20"/>
              </w:rPr>
              <w:t>H</w:t>
            </w:r>
          </w:p>
        </w:tc>
        <w:tc>
          <w:tcPr>
            <w:tcW w:w="567" w:type="dxa"/>
            <w:tcBorders>
              <w:top w:val="single" w:sz="4" w:space="0" w:color="auto"/>
              <w:left w:val="single" w:sz="4" w:space="0" w:color="auto"/>
              <w:bottom w:val="single" w:sz="4" w:space="0" w:color="auto"/>
              <w:right w:val="single" w:sz="4" w:space="0" w:color="auto"/>
            </w:tcBorders>
          </w:tcPr>
          <w:p w14:paraId="1C3F7E03" w14:textId="77777777" w:rsidR="008A0E3C" w:rsidRPr="00075241" w:rsidRDefault="008A0E3C" w:rsidP="006C7775">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20" w:after="20"/>
              <w:jc w:val="center"/>
              <w:rPr>
                <w:rFonts w:asciiTheme="majorBidi" w:hAnsiTheme="majorBidi" w:cstheme="majorBidi"/>
                <w:sz w:val="20"/>
              </w:rPr>
            </w:pPr>
            <w:r w:rsidRPr="00075241">
              <w:rPr>
                <w:rFonts w:asciiTheme="majorBidi" w:hAnsiTheme="majorBidi" w:cstheme="majorBidi"/>
                <w:sz w:val="20"/>
              </w:rPr>
              <w:t>H</w:t>
            </w:r>
          </w:p>
        </w:tc>
        <w:tc>
          <w:tcPr>
            <w:tcW w:w="567" w:type="dxa"/>
            <w:tcBorders>
              <w:top w:val="single" w:sz="4" w:space="0" w:color="auto"/>
              <w:left w:val="single" w:sz="4" w:space="0" w:color="auto"/>
              <w:bottom w:val="single" w:sz="4" w:space="0" w:color="auto"/>
              <w:right w:val="single" w:sz="4" w:space="0" w:color="auto"/>
            </w:tcBorders>
          </w:tcPr>
          <w:p w14:paraId="4AD1FF26" w14:textId="77777777" w:rsidR="008A0E3C" w:rsidRPr="00075241" w:rsidRDefault="008A0E3C" w:rsidP="006C7775">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20" w:after="20"/>
              <w:jc w:val="center"/>
              <w:rPr>
                <w:rFonts w:asciiTheme="majorBidi" w:hAnsiTheme="majorBidi" w:cstheme="majorBidi"/>
                <w:sz w:val="20"/>
              </w:rPr>
            </w:pPr>
            <w:r w:rsidRPr="00075241">
              <w:rPr>
                <w:rFonts w:asciiTheme="majorBidi" w:hAnsiTheme="majorBidi" w:cstheme="majorBidi"/>
                <w:sz w:val="20"/>
              </w:rPr>
              <w:t>H</w:t>
            </w:r>
          </w:p>
        </w:tc>
      </w:tr>
      <w:tr w:rsidR="008A0E3C" w:rsidRPr="00075241" w14:paraId="4B7E8420" w14:textId="77777777" w:rsidTr="00075241">
        <w:trPr>
          <w:cantSplit/>
          <w:tblHeader/>
          <w:jc w:val="center"/>
        </w:trPr>
        <w:tc>
          <w:tcPr>
            <w:tcW w:w="1929" w:type="dxa"/>
            <w:vMerge/>
            <w:tcBorders>
              <w:left w:val="single" w:sz="4" w:space="0" w:color="auto"/>
              <w:bottom w:val="single" w:sz="4" w:space="0" w:color="auto"/>
              <w:right w:val="single" w:sz="4" w:space="0" w:color="auto"/>
            </w:tcBorders>
            <w:shd w:val="clear" w:color="auto" w:fill="auto"/>
          </w:tcPr>
          <w:p w14:paraId="39B3EC9B" w14:textId="77777777" w:rsidR="008A0E3C" w:rsidRPr="00075241" w:rsidRDefault="008A0E3C" w:rsidP="006C7775">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20" w:after="20"/>
              <w:jc w:val="center"/>
              <w:rPr>
                <w:rFonts w:asciiTheme="majorBidi" w:hAnsiTheme="majorBidi" w:cstheme="majorBidi"/>
                <w:sz w:val="20"/>
              </w:rPr>
            </w:pPr>
          </w:p>
        </w:tc>
        <w:tc>
          <w:tcPr>
            <w:tcW w:w="2590" w:type="dxa"/>
            <w:tcBorders>
              <w:top w:val="single" w:sz="4" w:space="0" w:color="auto"/>
              <w:left w:val="single" w:sz="4" w:space="0" w:color="auto"/>
              <w:bottom w:val="single" w:sz="4" w:space="0" w:color="auto"/>
              <w:right w:val="single" w:sz="4" w:space="0" w:color="auto"/>
            </w:tcBorders>
          </w:tcPr>
          <w:p w14:paraId="4688D4CB" w14:textId="77777777" w:rsidR="008A0E3C" w:rsidRPr="00075241" w:rsidRDefault="008A0E3C" w:rsidP="006C7775">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20" w:after="20"/>
              <w:rPr>
                <w:rFonts w:asciiTheme="majorBidi" w:hAnsiTheme="majorBidi" w:cstheme="majorBidi"/>
                <w:sz w:val="20"/>
              </w:rPr>
            </w:pPr>
            <w:r w:rsidRPr="00075241">
              <w:rPr>
                <w:rFonts w:asciiTheme="majorBidi" w:hAnsiTheme="majorBidi" w:cstheme="majorBidi"/>
                <w:sz w:val="20"/>
              </w:rPr>
              <w:t>Security</w:t>
            </w:r>
          </w:p>
        </w:tc>
        <w:tc>
          <w:tcPr>
            <w:tcW w:w="4157" w:type="dxa"/>
            <w:tcBorders>
              <w:top w:val="single" w:sz="4" w:space="0" w:color="auto"/>
              <w:left w:val="single" w:sz="4" w:space="0" w:color="auto"/>
              <w:bottom w:val="single" w:sz="4" w:space="0" w:color="auto"/>
              <w:right w:val="single" w:sz="4" w:space="0" w:color="auto"/>
            </w:tcBorders>
          </w:tcPr>
          <w:p w14:paraId="0A584B76" w14:textId="77777777" w:rsidR="008A0E3C" w:rsidRPr="00075241" w:rsidRDefault="008A0E3C" w:rsidP="006C7775">
            <w:pPr>
              <w:pStyle w:val="Tabletext"/>
              <w:tabs>
                <w:tab w:val="clear" w:pos="284"/>
                <w:tab w:val="clear" w:pos="567"/>
                <w:tab w:val="clear" w:pos="851"/>
                <w:tab w:val="clear" w:pos="1701"/>
                <w:tab w:val="clear" w:pos="1985"/>
                <w:tab w:val="clear" w:pos="2552"/>
                <w:tab w:val="clear" w:pos="2835"/>
                <w:tab w:val="clear" w:pos="3119"/>
                <w:tab w:val="clear" w:pos="3402"/>
                <w:tab w:val="clear" w:pos="3686"/>
                <w:tab w:val="clear" w:pos="3969"/>
              </w:tabs>
              <w:spacing w:before="20" w:after="20"/>
              <w:rPr>
                <w:rFonts w:asciiTheme="majorBidi" w:hAnsiTheme="majorBidi" w:cstheme="majorBidi"/>
                <w:sz w:val="20"/>
              </w:rPr>
            </w:pPr>
            <w:r w:rsidRPr="00075241">
              <w:rPr>
                <w:rFonts w:asciiTheme="majorBidi" w:hAnsiTheme="majorBidi" w:cstheme="majorBidi"/>
                <w:sz w:val="20"/>
              </w:rPr>
              <w:t>Voice encryption/scrambling</w:t>
            </w:r>
          </w:p>
        </w:tc>
        <w:tc>
          <w:tcPr>
            <w:tcW w:w="567" w:type="dxa"/>
            <w:tcBorders>
              <w:top w:val="single" w:sz="4" w:space="0" w:color="auto"/>
              <w:left w:val="single" w:sz="4" w:space="0" w:color="auto"/>
              <w:bottom w:val="single" w:sz="4" w:space="0" w:color="auto"/>
              <w:right w:val="single" w:sz="4" w:space="0" w:color="auto"/>
            </w:tcBorders>
          </w:tcPr>
          <w:p w14:paraId="7853ADEE" w14:textId="77777777" w:rsidR="008A0E3C" w:rsidRPr="00075241" w:rsidRDefault="008A0E3C" w:rsidP="006C7775">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20" w:after="20"/>
              <w:jc w:val="center"/>
              <w:rPr>
                <w:sz w:val="20"/>
              </w:rPr>
            </w:pPr>
            <w:r w:rsidRPr="00075241">
              <w:rPr>
                <w:sz w:val="20"/>
              </w:rPr>
              <w:t>H</w:t>
            </w:r>
          </w:p>
        </w:tc>
        <w:tc>
          <w:tcPr>
            <w:tcW w:w="567" w:type="dxa"/>
            <w:tcBorders>
              <w:top w:val="single" w:sz="4" w:space="0" w:color="auto"/>
              <w:left w:val="single" w:sz="4" w:space="0" w:color="auto"/>
              <w:bottom w:val="single" w:sz="4" w:space="0" w:color="auto"/>
              <w:right w:val="single" w:sz="4" w:space="0" w:color="auto"/>
            </w:tcBorders>
          </w:tcPr>
          <w:p w14:paraId="3D4468EA" w14:textId="77777777" w:rsidR="008A0E3C" w:rsidRPr="00075241" w:rsidRDefault="008A0E3C" w:rsidP="006C7775">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20" w:after="20"/>
              <w:jc w:val="center"/>
              <w:rPr>
                <w:sz w:val="20"/>
              </w:rPr>
            </w:pPr>
            <w:r w:rsidRPr="00075241">
              <w:rPr>
                <w:sz w:val="20"/>
              </w:rPr>
              <w:t>H</w:t>
            </w:r>
          </w:p>
        </w:tc>
        <w:tc>
          <w:tcPr>
            <w:tcW w:w="567" w:type="dxa"/>
            <w:tcBorders>
              <w:top w:val="single" w:sz="4" w:space="0" w:color="auto"/>
              <w:left w:val="single" w:sz="4" w:space="0" w:color="auto"/>
              <w:bottom w:val="single" w:sz="4" w:space="0" w:color="auto"/>
              <w:right w:val="single" w:sz="4" w:space="0" w:color="auto"/>
            </w:tcBorders>
          </w:tcPr>
          <w:p w14:paraId="0479B0C1" w14:textId="77777777" w:rsidR="008A0E3C" w:rsidRPr="00075241" w:rsidRDefault="008A0E3C" w:rsidP="006C7775">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20" w:after="20"/>
              <w:jc w:val="center"/>
              <w:rPr>
                <w:sz w:val="20"/>
              </w:rPr>
            </w:pPr>
            <w:r w:rsidRPr="00075241">
              <w:rPr>
                <w:sz w:val="20"/>
              </w:rPr>
              <w:t>M</w:t>
            </w:r>
          </w:p>
        </w:tc>
      </w:tr>
      <w:tr w:rsidR="008A0E3C" w:rsidRPr="00075241" w14:paraId="37C3348F" w14:textId="77777777" w:rsidTr="00075241">
        <w:trPr>
          <w:cantSplit/>
          <w:tblHeader/>
          <w:jc w:val="center"/>
        </w:trPr>
        <w:tc>
          <w:tcPr>
            <w:tcW w:w="1929" w:type="dxa"/>
            <w:vMerge w:val="restart"/>
            <w:tcBorders>
              <w:top w:val="single" w:sz="4" w:space="0" w:color="auto"/>
              <w:left w:val="single" w:sz="4" w:space="0" w:color="auto"/>
              <w:right w:val="single" w:sz="4" w:space="0" w:color="auto"/>
            </w:tcBorders>
            <w:shd w:val="clear" w:color="auto" w:fill="auto"/>
          </w:tcPr>
          <w:p w14:paraId="4F9F9950" w14:textId="77777777" w:rsidR="008A0E3C" w:rsidRPr="00075241" w:rsidRDefault="008A0E3C" w:rsidP="006C7775">
            <w:pPr>
              <w:pStyle w:val="Tabletext"/>
              <w:tabs>
                <w:tab w:val="clear" w:pos="284"/>
                <w:tab w:val="clear" w:pos="567"/>
                <w:tab w:val="clear" w:pos="851"/>
                <w:tab w:val="clear" w:pos="1701"/>
                <w:tab w:val="clear" w:pos="1985"/>
                <w:tab w:val="clear" w:pos="2552"/>
                <w:tab w:val="clear" w:pos="2835"/>
                <w:tab w:val="clear" w:pos="3119"/>
                <w:tab w:val="clear" w:pos="3402"/>
                <w:tab w:val="clear" w:pos="3686"/>
                <w:tab w:val="clear" w:pos="3969"/>
              </w:tabs>
              <w:spacing w:before="20" w:after="20"/>
              <w:jc w:val="center"/>
              <w:rPr>
                <w:sz w:val="20"/>
              </w:rPr>
            </w:pPr>
            <w:r w:rsidRPr="00075241">
              <w:rPr>
                <w:sz w:val="20"/>
              </w:rPr>
              <w:t>Facsimile</w:t>
            </w:r>
          </w:p>
        </w:tc>
        <w:tc>
          <w:tcPr>
            <w:tcW w:w="2590" w:type="dxa"/>
            <w:tcBorders>
              <w:top w:val="single" w:sz="4" w:space="0" w:color="auto"/>
              <w:left w:val="single" w:sz="4" w:space="0" w:color="auto"/>
              <w:bottom w:val="single" w:sz="4" w:space="0" w:color="auto"/>
              <w:right w:val="single" w:sz="4" w:space="0" w:color="auto"/>
            </w:tcBorders>
          </w:tcPr>
          <w:p w14:paraId="38C97C29" w14:textId="77777777" w:rsidR="008A0E3C" w:rsidRPr="00075241" w:rsidRDefault="008A0E3C" w:rsidP="006C7775">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20" w:after="20"/>
              <w:rPr>
                <w:sz w:val="20"/>
              </w:rPr>
            </w:pPr>
            <w:r w:rsidRPr="00075241">
              <w:rPr>
                <w:sz w:val="20"/>
              </w:rPr>
              <w:t>Person-to-person</w:t>
            </w:r>
          </w:p>
        </w:tc>
        <w:tc>
          <w:tcPr>
            <w:tcW w:w="4157" w:type="dxa"/>
            <w:tcBorders>
              <w:top w:val="single" w:sz="4" w:space="0" w:color="auto"/>
              <w:left w:val="single" w:sz="4" w:space="0" w:color="auto"/>
              <w:bottom w:val="single" w:sz="4" w:space="0" w:color="auto"/>
              <w:right w:val="single" w:sz="4" w:space="0" w:color="auto"/>
            </w:tcBorders>
          </w:tcPr>
          <w:p w14:paraId="24AD1287" w14:textId="77777777" w:rsidR="008A0E3C" w:rsidRPr="00075241" w:rsidRDefault="008A0E3C" w:rsidP="006C7775">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20" w:after="20"/>
              <w:rPr>
                <w:sz w:val="20"/>
              </w:rPr>
            </w:pPr>
            <w:r w:rsidRPr="00075241">
              <w:rPr>
                <w:sz w:val="20"/>
              </w:rPr>
              <w:t xml:space="preserve">Status, short message </w:t>
            </w:r>
          </w:p>
        </w:tc>
        <w:tc>
          <w:tcPr>
            <w:tcW w:w="567" w:type="dxa"/>
            <w:tcBorders>
              <w:top w:val="single" w:sz="4" w:space="0" w:color="auto"/>
              <w:left w:val="single" w:sz="4" w:space="0" w:color="auto"/>
              <w:bottom w:val="single" w:sz="4" w:space="0" w:color="auto"/>
              <w:right w:val="single" w:sz="4" w:space="0" w:color="auto"/>
            </w:tcBorders>
          </w:tcPr>
          <w:p w14:paraId="1EAC9285" w14:textId="77777777" w:rsidR="008A0E3C" w:rsidRPr="00075241" w:rsidRDefault="008A0E3C" w:rsidP="006C7775">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20" w:after="20"/>
              <w:jc w:val="center"/>
              <w:rPr>
                <w:sz w:val="20"/>
              </w:rPr>
            </w:pPr>
            <w:r w:rsidRPr="00075241">
              <w:rPr>
                <w:sz w:val="20"/>
              </w:rPr>
              <w:t>L</w:t>
            </w:r>
          </w:p>
        </w:tc>
        <w:tc>
          <w:tcPr>
            <w:tcW w:w="567" w:type="dxa"/>
            <w:tcBorders>
              <w:top w:val="single" w:sz="4" w:space="0" w:color="auto"/>
              <w:left w:val="single" w:sz="4" w:space="0" w:color="auto"/>
              <w:bottom w:val="single" w:sz="4" w:space="0" w:color="auto"/>
              <w:right w:val="single" w:sz="4" w:space="0" w:color="auto"/>
            </w:tcBorders>
          </w:tcPr>
          <w:p w14:paraId="5D7DCB1C" w14:textId="77777777" w:rsidR="008A0E3C" w:rsidRPr="00075241" w:rsidRDefault="008A0E3C" w:rsidP="006C7775">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20" w:after="20"/>
              <w:jc w:val="center"/>
              <w:rPr>
                <w:sz w:val="20"/>
              </w:rPr>
            </w:pPr>
            <w:r w:rsidRPr="00075241">
              <w:rPr>
                <w:sz w:val="20"/>
              </w:rPr>
              <w:t>L</w:t>
            </w:r>
          </w:p>
        </w:tc>
        <w:tc>
          <w:tcPr>
            <w:tcW w:w="567" w:type="dxa"/>
            <w:tcBorders>
              <w:top w:val="single" w:sz="4" w:space="0" w:color="auto"/>
              <w:left w:val="single" w:sz="4" w:space="0" w:color="auto"/>
              <w:bottom w:val="single" w:sz="4" w:space="0" w:color="auto"/>
              <w:right w:val="single" w:sz="4" w:space="0" w:color="auto"/>
            </w:tcBorders>
          </w:tcPr>
          <w:p w14:paraId="3DE5E65C" w14:textId="77777777" w:rsidR="008A0E3C" w:rsidRPr="00075241" w:rsidRDefault="008A0E3C" w:rsidP="006C7775">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20" w:after="20"/>
              <w:jc w:val="center"/>
              <w:rPr>
                <w:sz w:val="20"/>
              </w:rPr>
            </w:pPr>
            <w:r w:rsidRPr="00075241">
              <w:rPr>
                <w:sz w:val="20"/>
              </w:rPr>
              <w:t>H</w:t>
            </w:r>
          </w:p>
        </w:tc>
      </w:tr>
      <w:tr w:rsidR="008A0E3C" w:rsidRPr="00075241" w14:paraId="6C589D84" w14:textId="77777777" w:rsidTr="00075241">
        <w:trPr>
          <w:cantSplit/>
          <w:tblHeader/>
          <w:jc w:val="center"/>
        </w:trPr>
        <w:tc>
          <w:tcPr>
            <w:tcW w:w="1929" w:type="dxa"/>
            <w:vMerge/>
            <w:tcBorders>
              <w:left w:val="single" w:sz="4" w:space="0" w:color="auto"/>
              <w:right w:val="single" w:sz="4" w:space="0" w:color="auto"/>
            </w:tcBorders>
            <w:shd w:val="clear" w:color="auto" w:fill="auto"/>
          </w:tcPr>
          <w:p w14:paraId="56C42352" w14:textId="77777777" w:rsidR="008A0E3C" w:rsidRPr="00075241" w:rsidRDefault="008A0E3C" w:rsidP="006C7775">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20" w:after="20"/>
              <w:jc w:val="center"/>
              <w:rPr>
                <w:rFonts w:asciiTheme="majorBidi" w:hAnsiTheme="majorBidi" w:cstheme="majorBidi"/>
                <w:sz w:val="20"/>
              </w:rPr>
            </w:pPr>
          </w:p>
        </w:tc>
        <w:tc>
          <w:tcPr>
            <w:tcW w:w="2590" w:type="dxa"/>
            <w:tcBorders>
              <w:top w:val="single" w:sz="4" w:space="0" w:color="auto"/>
              <w:left w:val="single" w:sz="4" w:space="0" w:color="auto"/>
              <w:bottom w:val="single" w:sz="4" w:space="0" w:color="auto"/>
              <w:right w:val="single" w:sz="4" w:space="0" w:color="auto"/>
            </w:tcBorders>
          </w:tcPr>
          <w:p w14:paraId="3D8BE4AB" w14:textId="77777777" w:rsidR="008A0E3C" w:rsidRPr="00075241" w:rsidRDefault="008A0E3C" w:rsidP="006C7775">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20" w:after="20"/>
              <w:rPr>
                <w:rFonts w:asciiTheme="majorBidi" w:hAnsiTheme="majorBidi" w:cstheme="majorBidi"/>
                <w:sz w:val="20"/>
              </w:rPr>
            </w:pPr>
            <w:r w:rsidRPr="00075241">
              <w:rPr>
                <w:rFonts w:asciiTheme="majorBidi" w:hAnsiTheme="majorBidi" w:cstheme="majorBidi"/>
                <w:sz w:val="20"/>
              </w:rPr>
              <w:t>Emergency alert</w:t>
            </w:r>
          </w:p>
        </w:tc>
        <w:tc>
          <w:tcPr>
            <w:tcW w:w="4157" w:type="dxa"/>
            <w:tcBorders>
              <w:top w:val="single" w:sz="4" w:space="0" w:color="auto"/>
              <w:left w:val="single" w:sz="4" w:space="0" w:color="auto"/>
              <w:bottom w:val="single" w:sz="4" w:space="0" w:color="auto"/>
              <w:right w:val="single" w:sz="4" w:space="0" w:color="auto"/>
            </w:tcBorders>
          </w:tcPr>
          <w:p w14:paraId="3AD052D5" w14:textId="77777777" w:rsidR="008A0E3C" w:rsidRPr="00075241" w:rsidRDefault="008A0E3C" w:rsidP="006C7775">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20" w:after="20"/>
              <w:rPr>
                <w:rFonts w:asciiTheme="majorBidi" w:hAnsiTheme="majorBidi" w:cstheme="majorBidi"/>
                <w:sz w:val="20"/>
                <w:lang w:val="en-US"/>
              </w:rPr>
            </w:pPr>
            <w:r w:rsidRPr="00075241">
              <w:rPr>
                <w:rFonts w:asciiTheme="majorBidi" w:hAnsiTheme="majorBidi" w:cstheme="majorBidi"/>
                <w:sz w:val="20"/>
                <w:lang w:val="en-US"/>
              </w:rPr>
              <w:t>Pressing the emergency button causes alert at the TG or dispatcher</w:t>
            </w:r>
          </w:p>
        </w:tc>
        <w:tc>
          <w:tcPr>
            <w:tcW w:w="567" w:type="dxa"/>
            <w:tcBorders>
              <w:top w:val="single" w:sz="4" w:space="0" w:color="auto"/>
              <w:left w:val="single" w:sz="4" w:space="0" w:color="auto"/>
              <w:bottom w:val="single" w:sz="4" w:space="0" w:color="auto"/>
              <w:right w:val="single" w:sz="4" w:space="0" w:color="auto"/>
            </w:tcBorders>
          </w:tcPr>
          <w:p w14:paraId="65067FA2" w14:textId="77777777" w:rsidR="008A0E3C" w:rsidRPr="00075241" w:rsidRDefault="008A0E3C" w:rsidP="006C7775">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20" w:after="20"/>
              <w:jc w:val="center"/>
              <w:rPr>
                <w:rFonts w:asciiTheme="majorBidi" w:hAnsiTheme="majorBidi" w:cstheme="majorBidi"/>
                <w:sz w:val="20"/>
              </w:rPr>
            </w:pPr>
            <w:r w:rsidRPr="00075241">
              <w:rPr>
                <w:rFonts w:asciiTheme="majorBidi" w:hAnsiTheme="majorBidi" w:cstheme="majorBidi"/>
                <w:sz w:val="20"/>
              </w:rPr>
              <w:t>H</w:t>
            </w:r>
          </w:p>
        </w:tc>
        <w:tc>
          <w:tcPr>
            <w:tcW w:w="567" w:type="dxa"/>
            <w:tcBorders>
              <w:top w:val="single" w:sz="4" w:space="0" w:color="auto"/>
              <w:left w:val="single" w:sz="4" w:space="0" w:color="auto"/>
              <w:bottom w:val="single" w:sz="4" w:space="0" w:color="auto"/>
              <w:right w:val="single" w:sz="4" w:space="0" w:color="auto"/>
            </w:tcBorders>
          </w:tcPr>
          <w:p w14:paraId="455B43EA" w14:textId="77777777" w:rsidR="008A0E3C" w:rsidRPr="00075241" w:rsidRDefault="008A0E3C" w:rsidP="006C7775">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20" w:after="20"/>
              <w:jc w:val="center"/>
              <w:rPr>
                <w:rFonts w:asciiTheme="majorBidi" w:hAnsiTheme="majorBidi" w:cstheme="majorBidi"/>
                <w:sz w:val="20"/>
              </w:rPr>
            </w:pPr>
            <w:r w:rsidRPr="00075241">
              <w:rPr>
                <w:rFonts w:asciiTheme="majorBidi" w:hAnsiTheme="majorBidi" w:cstheme="majorBidi"/>
                <w:sz w:val="20"/>
              </w:rPr>
              <w:t>H</w:t>
            </w:r>
          </w:p>
        </w:tc>
        <w:tc>
          <w:tcPr>
            <w:tcW w:w="567" w:type="dxa"/>
            <w:tcBorders>
              <w:top w:val="single" w:sz="4" w:space="0" w:color="auto"/>
              <w:left w:val="single" w:sz="4" w:space="0" w:color="auto"/>
              <w:bottom w:val="single" w:sz="4" w:space="0" w:color="auto"/>
              <w:right w:val="single" w:sz="4" w:space="0" w:color="auto"/>
            </w:tcBorders>
          </w:tcPr>
          <w:p w14:paraId="59494E95" w14:textId="77777777" w:rsidR="008A0E3C" w:rsidRPr="00075241" w:rsidRDefault="008A0E3C" w:rsidP="006C7775">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20" w:after="20"/>
              <w:jc w:val="center"/>
              <w:rPr>
                <w:rFonts w:asciiTheme="majorBidi" w:hAnsiTheme="majorBidi" w:cstheme="majorBidi"/>
                <w:sz w:val="20"/>
              </w:rPr>
            </w:pPr>
            <w:r w:rsidRPr="00075241">
              <w:rPr>
                <w:rFonts w:asciiTheme="majorBidi" w:hAnsiTheme="majorBidi" w:cstheme="majorBidi"/>
                <w:sz w:val="20"/>
              </w:rPr>
              <w:t>H</w:t>
            </w:r>
          </w:p>
        </w:tc>
      </w:tr>
      <w:tr w:rsidR="008A0E3C" w:rsidRPr="00075241" w14:paraId="0CCCC2D8" w14:textId="77777777" w:rsidTr="00075241">
        <w:trPr>
          <w:cantSplit/>
          <w:tblHeader/>
          <w:jc w:val="center"/>
        </w:trPr>
        <w:tc>
          <w:tcPr>
            <w:tcW w:w="1929" w:type="dxa"/>
            <w:vMerge/>
            <w:tcBorders>
              <w:left w:val="single" w:sz="4" w:space="0" w:color="auto"/>
              <w:right w:val="single" w:sz="4" w:space="0" w:color="auto"/>
            </w:tcBorders>
            <w:shd w:val="clear" w:color="auto" w:fill="auto"/>
          </w:tcPr>
          <w:p w14:paraId="1E9FC6AB" w14:textId="77777777" w:rsidR="008A0E3C" w:rsidRPr="00075241" w:rsidRDefault="008A0E3C" w:rsidP="006C7775">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20" w:after="20"/>
              <w:jc w:val="center"/>
              <w:rPr>
                <w:rFonts w:asciiTheme="majorBidi" w:hAnsiTheme="majorBidi" w:cstheme="majorBidi"/>
                <w:sz w:val="20"/>
              </w:rPr>
            </w:pPr>
          </w:p>
        </w:tc>
        <w:tc>
          <w:tcPr>
            <w:tcW w:w="2590" w:type="dxa"/>
            <w:tcBorders>
              <w:top w:val="single" w:sz="4" w:space="0" w:color="auto"/>
              <w:left w:val="single" w:sz="4" w:space="0" w:color="auto"/>
              <w:bottom w:val="single" w:sz="4" w:space="0" w:color="auto"/>
              <w:right w:val="single" w:sz="4" w:space="0" w:color="auto"/>
            </w:tcBorders>
          </w:tcPr>
          <w:p w14:paraId="72954F62" w14:textId="77777777" w:rsidR="008A0E3C" w:rsidRPr="00075241" w:rsidRDefault="008A0E3C" w:rsidP="006C7775">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20" w:after="20"/>
              <w:rPr>
                <w:rFonts w:asciiTheme="majorBidi" w:hAnsiTheme="majorBidi" w:cstheme="majorBidi"/>
                <w:sz w:val="20"/>
              </w:rPr>
            </w:pPr>
            <w:r w:rsidRPr="00075241">
              <w:rPr>
                <w:rFonts w:asciiTheme="majorBidi" w:hAnsiTheme="majorBidi" w:cstheme="majorBidi"/>
                <w:sz w:val="20"/>
              </w:rPr>
              <w:t>Security</w:t>
            </w:r>
          </w:p>
        </w:tc>
        <w:tc>
          <w:tcPr>
            <w:tcW w:w="4157" w:type="dxa"/>
            <w:tcBorders>
              <w:top w:val="single" w:sz="4" w:space="0" w:color="auto"/>
              <w:left w:val="single" w:sz="4" w:space="0" w:color="auto"/>
              <w:bottom w:val="single" w:sz="4" w:space="0" w:color="auto"/>
              <w:right w:val="single" w:sz="4" w:space="0" w:color="auto"/>
            </w:tcBorders>
          </w:tcPr>
          <w:p w14:paraId="65134475" w14:textId="77777777" w:rsidR="008A0E3C" w:rsidRPr="00075241" w:rsidRDefault="008A0E3C" w:rsidP="006C7775">
            <w:pPr>
              <w:pStyle w:val="Tabletext"/>
              <w:tabs>
                <w:tab w:val="clear" w:pos="284"/>
                <w:tab w:val="clear" w:pos="567"/>
                <w:tab w:val="clear" w:pos="851"/>
                <w:tab w:val="clear" w:pos="1701"/>
                <w:tab w:val="clear" w:pos="1985"/>
                <w:tab w:val="clear" w:pos="2552"/>
                <w:tab w:val="clear" w:pos="2835"/>
                <w:tab w:val="clear" w:pos="3119"/>
                <w:tab w:val="clear" w:pos="3402"/>
                <w:tab w:val="clear" w:pos="3686"/>
                <w:tab w:val="clear" w:pos="3969"/>
              </w:tabs>
              <w:spacing w:before="20" w:after="20"/>
              <w:rPr>
                <w:rFonts w:asciiTheme="majorBidi" w:hAnsiTheme="majorBidi" w:cstheme="majorBidi"/>
                <w:sz w:val="20"/>
              </w:rPr>
            </w:pPr>
            <w:r w:rsidRPr="00075241">
              <w:rPr>
                <w:rFonts w:asciiTheme="majorBidi" w:hAnsiTheme="majorBidi" w:cstheme="majorBidi"/>
                <w:sz w:val="20"/>
              </w:rPr>
              <w:t>Data encryption/scrambling</w:t>
            </w:r>
          </w:p>
        </w:tc>
        <w:tc>
          <w:tcPr>
            <w:tcW w:w="567" w:type="dxa"/>
            <w:tcBorders>
              <w:top w:val="single" w:sz="4" w:space="0" w:color="auto"/>
              <w:left w:val="single" w:sz="4" w:space="0" w:color="auto"/>
              <w:bottom w:val="single" w:sz="4" w:space="0" w:color="auto"/>
              <w:right w:val="single" w:sz="4" w:space="0" w:color="auto"/>
            </w:tcBorders>
          </w:tcPr>
          <w:p w14:paraId="2F361F09" w14:textId="77777777" w:rsidR="008A0E3C" w:rsidRPr="00075241" w:rsidRDefault="008A0E3C" w:rsidP="006C7775">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20" w:after="20"/>
              <w:jc w:val="center"/>
              <w:rPr>
                <w:rFonts w:asciiTheme="majorBidi" w:hAnsiTheme="majorBidi" w:cstheme="majorBidi"/>
                <w:sz w:val="20"/>
              </w:rPr>
            </w:pPr>
            <w:r w:rsidRPr="00075241">
              <w:rPr>
                <w:rFonts w:asciiTheme="majorBidi" w:hAnsiTheme="majorBidi" w:cstheme="majorBidi"/>
                <w:sz w:val="20"/>
              </w:rPr>
              <w:t>H</w:t>
            </w:r>
          </w:p>
        </w:tc>
        <w:tc>
          <w:tcPr>
            <w:tcW w:w="567" w:type="dxa"/>
            <w:tcBorders>
              <w:top w:val="single" w:sz="4" w:space="0" w:color="auto"/>
              <w:left w:val="single" w:sz="4" w:space="0" w:color="auto"/>
              <w:bottom w:val="single" w:sz="4" w:space="0" w:color="auto"/>
              <w:right w:val="single" w:sz="4" w:space="0" w:color="auto"/>
            </w:tcBorders>
          </w:tcPr>
          <w:p w14:paraId="4A5170A3" w14:textId="77777777" w:rsidR="008A0E3C" w:rsidRPr="00075241" w:rsidRDefault="008A0E3C" w:rsidP="006C7775">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20" w:after="20"/>
              <w:jc w:val="center"/>
              <w:rPr>
                <w:rFonts w:asciiTheme="majorBidi" w:hAnsiTheme="majorBidi" w:cstheme="majorBidi"/>
                <w:sz w:val="20"/>
              </w:rPr>
            </w:pPr>
            <w:r w:rsidRPr="00075241">
              <w:rPr>
                <w:rFonts w:asciiTheme="majorBidi" w:hAnsiTheme="majorBidi" w:cstheme="majorBidi"/>
                <w:sz w:val="20"/>
              </w:rPr>
              <w:t>H</w:t>
            </w:r>
          </w:p>
        </w:tc>
        <w:tc>
          <w:tcPr>
            <w:tcW w:w="567" w:type="dxa"/>
            <w:tcBorders>
              <w:top w:val="single" w:sz="4" w:space="0" w:color="auto"/>
              <w:left w:val="single" w:sz="4" w:space="0" w:color="auto"/>
              <w:bottom w:val="single" w:sz="4" w:space="0" w:color="auto"/>
              <w:right w:val="single" w:sz="4" w:space="0" w:color="auto"/>
            </w:tcBorders>
          </w:tcPr>
          <w:p w14:paraId="315B0B49" w14:textId="77777777" w:rsidR="008A0E3C" w:rsidRPr="00075241" w:rsidRDefault="008A0E3C" w:rsidP="006C7775">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20" w:after="20"/>
              <w:jc w:val="center"/>
              <w:rPr>
                <w:rFonts w:asciiTheme="majorBidi" w:hAnsiTheme="majorBidi" w:cstheme="majorBidi"/>
                <w:sz w:val="20"/>
              </w:rPr>
            </w:pPr>
            <w:r w:rsidRPr="00075241">
              <w:rPr>
                <w:rFonts w:asciiTheme="majorBidi" w:hAnsiTheme="majorBidi" w:cstheme="majorBidi"/>
                <w:sz w:val="20"/>
              </w:rPr>
              <w:t>H</w:t>
            </w:r>
          </w:p>
        </w:tc>
      </w:tr>
      <w:tr w:rsidR="008A0E3C" w:rsidRPr="00075241" w14:paraId="008C51A6" w14:textId="77777777" w:rsidTr="00075241">
        <w:trPr>
          <w:cantSplit/>
          <w:tblHeader/>
          <w:jc w:val="center"/>
        </w:trPr>
        <w:tc>
          <w:tcPr>
            <w:tcW w:w="1929" w:type="dxa"/>
            <w:vMerge/>
            <w:tcBorders>
              <w:left w:val="single" w:sz="4" w:space="0" w:color="auto"/>
              <w:bottom w:val="single" w:sz="4" w:space="0" w:color="auto"/>
              <w:right w:val="single" w:sz="4" w:space="0" w:color="auto"/>
            </w:tcBorders>
            <w:shd w:val="clear" w:color="auto" w:fill="auto"/>
          </w:tcPr>
          <w:p w14:paraId="265B8B59" w14:textId="77777777" w:rsidR="008A0E3C" w:rsidRPr="00075241" w:rsidRDefault="008A0E3C" w:rsidP="006C7775">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20" w:after="20"/>
              <w:jc w:val="center"/>
              <w:rPr>
                <w:rFonts w:asciiTheme="majorBidi" w:hAnsiTheme="majorBidi" w:cstheme="majorBidi"/>
                <w:sz w:val="20"/>
              </w:rPr>
            </w:pPr>
          </w:p>
        </w:tc>
        <w:tc>
          <w:tcPr>
            <w:tcW w:w="2590" w:type="dxa"/>
            <w:tcBorders>
              <w:top w:val="single" w:sz="4" w:space="0" w:color="auto"/>
              <w:left w:val="single" w:sz="4" w:space="0" w:color="auto"/>
              <w:bottom w:val="single" w:sz="4" w:space="0" w:color="auto"/>
              <w:right w:val="single" w:sz="4" w:space="0" w:color="auto"/>
            </w:tcBorders>
          </w:tcPr>
          <w:p w14:paraId="20FD959F" w14:textId="77777777" w:rsidR="008A0E3C" w:rsidRPr="00075241" w:rsidRDefault="008A0E3C" w:rsidP="006C7775">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20" w:after="20"/>
              <w:rPr>
                <w:rFonts w:asciiTheme="majorBidi" w:hAnsiTheme="majorBidi" w:cstheme="majorBidi"/>
                <w:sz w:val="20"/>
              </w:rPr>
            </w:pPr>
            <w:r w:rsidRPr="00075241">
              <w:rPr>
                <w:rFonts w:asciiTheme="majorBidi" w:hAnsiTheme="majorBidi" w:cstheme="majorBidi"/>
                <w:sz w:val="20"/>
              </w:rPr>
              <w:t>One-to-many (broadcasting)</w:t>
            </w:r>
          </w:p>
        </w:tc>
        <w:tc>
          <w:tcPr>
            <w:tcW w:w="4157" w:type="dxa"/>
            <w:tcBorders>
              <w:top w:val="single" w:sz="4" w:space="0" w:color="auto"/>
              <w:left w:val="single" w:sz="4" w:space="0" w:color="auto"/>
              <w:bottom w:val="single" w:sz="4" w:space="0" w:color="auto"/>
              <w:right w:val="single" w:sz="4" w:space="0" w:color="auto"/>
            </w:tcBorders>
          </w:tcPr>
          <w:p w14:paraId="3B61C8C2" w14:textId="77777777" w:rsidR="008A0E3C" w:rsidRPr="00075241" w:rsidRDefault="008A0E3C" w:rsidP="006C7775">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20" w:after="20"/>
              <w:rPr>
                <w:rFonts w:asciiTheme="majorBidi" w:hAnsiTheme="majorBidi" w:cstheme="majorBidi"/>
                <w:sz w:val="20"/>
                <w:lang w:val="en-US"/>
              </w:rPr>
            </w:pPr>
            <w:r w:rsidRPr="00075241">
              <w:rPr>
                <w:rFonts w:asciiTheme="majorBidi" w:hAnsiTheme="majorBidi" w:cstheme="majorBidi"/>
                <w:sz w:val="20"/>
                <w:lang w:val="en-US"/>
              </w:rPr>
              <w:t>Initial dispatch alert (e.g. address, incident status)</w:t>
            </w:r>
          </w:p>
        </w:tc>
        <w:tc>
          <w:tcPr>
            <w:tcW w:w="567" w:type="dxa"/>
            <w:tcBorders>
              <w:top w:val="single" w:sz="4" w:space="0" w:color="auto"/>
              <w:left w:val="single" w:sz="4" w:space="0" w:color="auto"/>
              <w:bottom w:val="single" w:sz="4" w:space="0" w:color="auto"/>
              <w:right w:val="single" w:sz="4" w:space="0" w:color="auto"/>
            </w:tcBorders>
          </w:tcPr>
          <w:p w14:paraId="315F85B5" w14:textId="77777777" w:rsidR="008A0E3C" w:rsidRPr="00075241" w:rsidRDefault="008A0E3C" w:rsidP="006C7775">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20" w:after="20"/>
              <w:jc w:val="center"/>
              <w:rPr>
                <w:sz w:val="20"/>
              </w:rPr>
            </w:pPr>
            <w:r w:rsidRPr="00075241">
              <w:rPr>
                <w:sz w:val="20"/>
              </w:rPr>
              <w:t>L</w:t>
            </w:r>
          </w:p>
        </w:tc>
        <w:tc>
          <w:tcPr>
            <w:tcW w:w="567" w:type="dxa"/>
            <w:tcBorders>
              <w:top w:val="single" w:sz="4" w:space="0" w:color="auto"/>
              <w:left w:val="single" w:sz="4" w:space="0" w:color="auto"/>
              <w:bottom w:val="single" w:sz="4" w:space="0" w:color="auto"/>
              <w:right w:val="single" w:sz="4" w:space="0" w:color="auto"/>
            </w:tcBorders>
          </w:tcPr>
          <w:p w14:paraId="38993251" w14:textId="77777777" w:rsidR="008A0E3C" w:rsidRPr="00075241" w:rsidDel="000F4B81" w:rsidRDefault="008A0E3C" w:rsidP="006C7775">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20" w:after="20"/>
              <w:jc w:val="center"/>
              <w:rPr>
                <w:sz w:val="20"/>
              </w:rPr>
            </w:pPr>
            <w:r w:rsidRPr="00075241">
              <w:rPr>
                <w:sz w:val="20"/>
              </w:rPr>
              <w:t>L</w:t>
            </w:r>
          </w:p>
        </w:tc>
        <w:tc>
          <w:tcPr>
            <w:tcW w:w="567" w:type="dxa"/>
            <w:tcBorders>
              <w:top w:val="single" w:sz="4" w:space="0" w:color="auto"/>
              <w:left w:val="single" w:sz="4" w:space="0" w:color="auto"/>
              <w:bottom w:val="single" w:sz="4" w:space="0" w:color="auto"/>
              <w:right w:val="single" w:sz="4" w:space="0" w:color="auto"/>
            </w:tcBorders>
          </w:tcPr>
          <w:p w14:paraId="682C24CA" w14:textId="77777777" w:rsidR="008A0E3C" w:rsidRPr="00075241" w:rsidDel="000F4B81" w:rsidRDefault="008A0E3C" w:rsidP="006C7775">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20" w:after="20"/>
              <w:jc w:val="center"/>
              <w:rPr>
                <w:sz w:val="20"/>
              </w:rPr>
            </w:pPr>
            <w:r w:rsidRPr="00075241">
              <w:rPr>
                <w:sz w:val="20"/>
              </w:rPr>
              <w:t>H</w:t>
            </w:r>
          </w:p>
        </w:tc>
      </w:tr>
      <w:tr w:rsidR="008A0E3C" w:rsidRPr="00075241" w14:paraId="1AF8EBFF" w14:textId="77777777" w:rsidTr="00075241">
        <w:trPr>
          <w:cantSplit/>
          <w:tblHeader/>
          <w:jc w:val="center"/>
        </w:trPr>
        <w:tc>
          <w:tcPr>
            <w:tcW w:w="1929" w:type="dxa"/>
            <w:vMerge w:val="restart"/>
            <w:tcBorders>
              <w:top w:val="single" w:sz="4" w:space="0" w:color="auto"/>
              <w:left w:val="single" w:sz="4" w:space="0" w:color="auto"/>
              <w:bottom w:val="single" w:sz="4" w:space="0" w:color="auto"/>
              <w:right w:val="single" w:sz="4" w:space="0" w:color="auto"/>
            </w:tcBorders>
            <w:shd w:val="clear" w:color="auto" w:fill="auto"/>
          </w:tcPr>
          <w:p w14:paraId="2224EEE0" w14:textId="77777777" w:rsidR="008A0E3C" w:rsidRPr="00075241" w:rsidRDefault="008A0E3C" w:rsidP="006C7775">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20" w:after="20"/>
              <w:jc w:val="center"/>
              <w:rPr>
                <w:rFonts w:asciiTheme="majorBidi" w:hAnsiTheme="majorBidi" w:cstheme="majorBidi"/>
                <w:sz w:val="20"/>
              </w:rPr>
            </w:pPr>
            <w:r w:rsidRPr="00075241">
              <w:rPr>
                <w:rFonts w:asciiTheme="majorBidi" w:hAnsiTheme="majorBidi" w:cstheme="majorBidi"/>
                <w:sz w:val="20"/>
              </w:rPr>
              <w:t>Messages</w:t>
            </w:r>
          </w:p>
        </w:tc>
        <w:tc>
          <w:tcPr>
            <w:tcW w:w="2590" w:type="dxa"/>
            <w:tcBorders>
              <w:top w:val="single" w:sz="4" w:space="0" w:color="auto"/>
              <w:left w:val="single" w:sz="4" w:space="0" w:color="auto"/>
              <w:bottom w:val="single" w:sz="4" w:space="0" w:color="auto"/>
              <w:right w:val="single" w:sz="4" w:space="0" w:color="auto"/>
            </w:tcBorders>
          </w:tcPr>
          <w:p w14:paraId="7DECC93C" w14:textId="77777777" w:rsidR="008A0E3C" w:rsidRPr="00075241" w:rsidRDefault="008A0E3C" w:rsidP="006C7775">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20" w:after="20"/>
              <w:rPr>
                <w:rFonts w:asciiTheme="majorBidi" w:hAnsiTheme="majorBidi" w:cstheme="majorBidi"/>
                <w:sz w:val="20"/>
              </w:rPr>
            </w:pPr>
            <w:r w:rsidRPr="00075241">
              <w:rPr>
                <w:rFonts w:asciiTheme="majorBidi" w:hAnsiTheme="majorBidi" w:cstheme="majorBidi"/>
                <w:sz w:val="20"/>
              </w:rPr>
              <w:t>Person-to-person</w:t>
            </w:r>
          </w:p>
        </w:tc>
        <w:tc>
          <w:tcPr>
            <w:tcW w:w="4157" w:type="dxa"/>
            <w:tcBorders>
              <w:top w:val="single" w:sz="4" w:space="0" w:color="auto"/>
              <w:left w:val="single" w:sz="4" w:space="0" w:color="auto"/>
              <w:bottom w:val="single" w:sz="4" w:space="0" w:color="auto"/>
              <w:right w:val="single" w:sz="4" w:space="0" w:color="auto"/>
            </w:tcBorders>
          </w:tcPr>
          <w:p w14:paraId="7FF10189" w14:textId="77777777" w:rsidR="008A0E3C" w:rsidRPr="00075241" w:rsidRDefault="008A0E3C" w:rsidP="006C7775">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20" w:after="20"/>
              <w:rPr>
                <w:rFonts w:asciiTheme="majorBidi" w:hAnsiTheme="majorBidi" w:cstheme="majorBidi"/>
                <w:sz w:val="20"/>
                <w:lang w:val="en-US"/>
              </w:rPr>
            </w:pPr>
            <w:r w:rsidRPr="00075241">
              <w:rPr>
                <w:rFonts w:asciiTheme="majorBidi" w:hAnsiTheme="majorBidi" w:cstheme="majorBidi"/>
                <w:sz w:val="20"/>
                <w:lang w:val="en-US"/>
              </w:rPr>
              <w:t>Status, short message, short e-mail</w:t>
            </w:r>
          </w:p>
        </w:tc>
        <w:tc>
          <w:tcPr>
            <w:tcW w:w="567" w:type="dxa"/>
            <w:tcBorders>
              <w:top w:val="single" w:sz="4" w:space="0" w:color="auto"/>
              <w:left w:val="single" w:sz="4" w:space="0" w:color="auto"/>
              <w:bottom w:val="single" w:sz="4" w:space="0" w:color="auto"/>
              <w:right w:val="single" w:sz="4" w:space="0" w:color="auto"/>
            </w:tcBorders>
          </w:tcPr>
          <w:p w14:paraId="5BD4DB3B" w14:textId="77777777" w:rsidR="008A0E3C" w:rsidRPr="00075241" w:rsidRDefault="008A0E3C" w:rsidP="006C7775">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20" w:after="20"/>
              <w:jc w:val="center"/>
              <w:rPr>
                <w:sz w:val="20"/>
              </w:rPr>
            </w:pPr>
            <w:r w:rsidRPr="00075241">
              <w:rPr>
                <w:sz w:val="20"/>
              </w:rPr>
              <w:t>H</w:t>
            </w:r>
          </w:p>
        </w:tc>
        <w:tc>
          <w:tcPr>
            <w:tcW w:w="567" w:type="dxa"/>
            <w:tcBorders>
              <w:top w:val="single" w:sz="4" w:space="0" w:color="auto"/>
              <w:left w:val="single" w:sz="4" w:space="0" w:color="auto"/>
              <w:bottom w:val="single" w:sz="4" w:space="0" w:color="auto"/>
              <w:right w:val="single" w:sz="4" w:space="0" w:color="auto"/>
            </w:tcBorders>
          </w:tcPr>
          <w:p w14:paraId="0FEB4705" w14:textId="77777777" w:rsidR="008A0E3C" w:rsidRPr="00075241" w:rsidRDefault="008A0E3C" w:rsidP="006C7775">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20" w:after="20"/>
              <w:jc w:val="center"/>
              <w:rPr>
                <w:sz w:val="20"/>
              </w:rPr>
            </w:pPr>
            <w:r w:rsidRPr="00075241">
              <w:rPr>
                <w:sz w:val="20"/>
              </w:rPr>
              <w:t>H</w:t>
            </w:r>
          </w:p>
        </w:tc>
        <w:tc>
          <w:tcPr>
            <w:tcW w:w="567" w:type="dxa"/>
            <w:tcBorders>
              <w:top w:val="single" w:sz="4" w:space="0" w:color="auto"/>
              <w:left w:val="single" w:sz="4" w:space="0" w:color="auto"/>
              <w:bottom w:val="single" w:sz="4" w:space="0" w:color="auto"/>
              <w:right w:val="single" w:sz="4" w:space="0" w:color="auto"/>
            </w:tcBorders>
          </w:tcPr>
          <w:p w14:paraId="50104376" w14:textId="77777777" w:rsidR="008A0E3C" w:rsidRPr="00075241" w:rsidRDefault="008A0E3C" w:rsidP="006C7775">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20" w:after="20"/>
              <w:jc w:val="center"/>
              <w:rPr>
                <w:sz w:val="20"/>
              </w:rPr>
            </w:pPr>
            <w:r w:rsidRPr="00075241">
              <w:rPr>
                <w:sz w:val="20"/>
              </w:rPr>
              <w:t>H</w:t>
            </w:r>
          </w:p>
        </w:tc>
      </w:tr>
      <w:tr w:rsidR="008A0E3C" w:rsidRPr="00075241" w14:paraId="4AEE29B8" w14:textId="77777777" w:rsidTr="00075241">
        <w:trPr>
          <w:cantSplit/>
          <w:trHeight w:val="607"/>
          <w:tblHeader/>
          <w:jc w:val="center"/>
        </w:trPr>
        <w:tc>
          <w:tcPr>
            <w:tcW w:w="1929" w:type="dxa"/>
            <w:vMerge/>
            <w:tcBorders>
              <w:top w:val="single" w:sz="4" w:space="0" w:color="auto"/>
              <w:left w:val="single" w:sz="4" w:space="0" w:color="auto"/>
              <w:bottom w:val="single" w:sz="4" w:space="0" w:color="auto"/>
              <w:right w:val="single" w:sz="4" w:space="0" w:color="auto"/>
            </w:tcBorders>
            <w:shd w:val="clear" w:color="auto" w:fill="auto"/>
          </w:tcPr>
          <w:p w14:paraId="5A825F37" w14:textId="77777777" w:rsidR="008A0E3C" w:rsidRPr="00075241" w:rsidRDefault="008A0E3C" w:rsidP="006C7775">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20" w:after="20"/>
              <w:jc w:val="center"/>
              <w:rPr>
                <w:rFonts w:asciiTheme="majorBidi" w:hAnsiTheme="majorBidi" w:cstheme="majorBidi"/>
                <w:sz w:val="20"/>
              </w:rPr>
            </w:pPr>
          </w:p>
        </w:tc>
        <w:tc>
          <w:tcPr>
            <w:tcW w:w="2590" w:type="dxa"/>
            <w:tcBorders>
              <w:top w:val="single" w:sz="4" w:space="0" w:color="auto"/>
              <w:left w:val="single" w:sz="4" w:space="0" w:color="auto"/>
              <w:bottom w:val="single" w:sz="4" w:space="0" w:color="auto"/>
              <w:right w:val="single" w:sz="4" w:space="0" w:color="auto"/>
            </w:tcBorders>
          </w:tcPr>
          <w:p w14:paraId="568BA90E" w14:textId="77777777" w:rsidR="008A0E3C" w:rsidRPr="00075241" w:rsidRDefault="008A0E3C" w:rsidP="006C7775">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20" w:after="20"/>
              <w:rPr>
                <w:rFonts w:asciiTheme="majorBidi" w:hAnsiTheme="majorBidi" w:cstheme="majorBidi"/>
                <w:sz w:val="20"/>
              </w:rPr>
            </w:pPr>
            <w:r w:rsidRPr="00075241">
              <w:rPr>
                <w:rFonts w:asciiTheme="majorBidi" w:hAnsiTheme="majorBidi" w:cstheme="majorBidi"/>
                <w:sz w:val="20"/>
              </w:rPr>
              <w:t>One-to-many (broadcasting)</w:t>
            </w:r>
          </w:p>
        </w:tc>
        <w:tc>
          <w:tcPr>
            <w:tcW w:w="4157" w:type="dxa"/>
            <w:tcBorders>
              <w:top w:val="single" w:sz="4" w:space="0" w:color="auto"/>
              <w:left w:val="single" w:sz="4" w:space="0" w:color="auto"/>
              <w:bottom w:val="single" w:sz="4" w:space="0" w:color="auto"/>
              <w:right w:val="single" w:sz="4" w:space="0" w:color="auto"/>
            </w:tcBorders>
          </w:tcPr>
          <w:p w14:paraId="46E16364" w14:textId="77777777" w:rsidR="008A0E3C" w:rsidRPr="00075241" w:rsidRDefault="008A0E3C" w:rsidP="006C7775">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20" w:after="20"/>
              <w:rPr>
                <w:rFonts w:asciiTheme="majorBidi" w:hAnsiTheme="majorBidi" w:cstheme="majorBidi"/>
                <w:sz w:val="20"/>
                <w:lang w:val="en-US"/>
              </w:rPr>
            </w:pPr>
            <w:r w:rsidRPr="00075241">
              <w:rPr>
                <w:rFonts w:asciiTheme="majorBidi" w:hAnsiTheme="majorBidi" w:cstheme="majorBidi"/>
                <w:sz w:val="20"/>
                <w:lang w:val="en-US"/>
              </w:rPr>
              <w:t>Initial dispatch alert (e.g. address, incident status)</w:t>
            </w:r>
          </w:p>
        </w:tc>
        <w:tc>
          <w:tcPr>
            <w:tcW w:w="567" w:type="dxa"/>
            <w:tcBorders>
              <w:top w:val="single" w:sz="4" w:space="0" w:color="auto"/>
              <w:left w:val="single" w:sz="4" w:space="0" w:color="auto"/>
              <w:bottom w:val="single" w:sz="4" w:space="0" w:color="auto"/>
              <w:right w:val="single" w:sz="4" w:space="0" w:color="auto"/>
            </w:tcBorders>
          </w:tcPr>
          <w:p w14:paraId="4FAEBCFB" w14:textId="77777777" w:rsidR="008A0E3C" w:rsidRPr="00075241" w:rsidRDefault="008A0E3C" w:rsidP="006C7775">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20" w:after="20"/>
              <w:jc w:val="center"/>
              <w:rPr>
                <w:sz w:val="20"/>
              </w:rPr>
            </w:pPr>
            <w:r w:rsidRPr="00075241">
              <w:rPr>
                <w:sz w:val="20"/>
              </w:rPr>
              <w:t>H</w:t>
            </w:r>
          </w:p>
        </w:tc>
        <w:tc>
          <w:tcPr>
            <w:tcW w:w="567" w:type="dxa"/>
            <w:tcBorders>
              <w:top w:val="single" w:sz="4" w:space="0" w:color="auto"/>
              <w:left w:val="single" w:sz="4" w:space="0" w:color="auto"/>
              <w:bottom w:val="single" w:sz="4" w:space="0" w:color="auto"/>
              <w:right w:val="single" w:sz="4" w:space="0" w:color="auto"/>
            </w:tcBorders>
          </w:tcPr>
          <w:p w14:paraId="7D94D839" w14:textId="77777777" w:rsidR="008A0E3C" w:rsidRPr="00075241" w:rsidRDefault="008A0E3C" w:rsidP="006C7775">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20" w:after="20"/>
              <w:jc w:val="center"/>
              <w:rPr>
                <w:sz w:val="20"/>
              </w:rPr>
            </w:pPr>
            <w:r w:rsidRPr="00075241">
              <w:rPr>
                <w:sz w:val="20"/>
              </w:rPr>
              <w:t>H</w:t>
            </w:r>
          </w:p>
        </w:tc>
        <w:tc>
          <w:tcPr>
            <w:tcW w:w="567" w:type="dxa"/>
            <w:tcBorders>
              <w:top w:val="single" w:sz="4" w:space="0" w:color="auto"/>
              <w:left w:val="single" w:sz="4" w:space="0" w:color="auto"/>
              <w:bottom w:val="single" w:sz="4" w:space="0" w:color="auto"/>
              <w:right w:val="single" w:sz="4" w:space="0" w:color="auto"/>
            </w:tcBorders>
          </w:tcPr>
          <w:p w14:paraId="52380A40" w14:textId="77777777" w:rsidR="008A0E3C" w:rsidRPr="00075241" w:rsidRDefault="008A0E3C" w:rsidP="006C7775">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20" w:after="20"/>
              <w:jc w:val="center"/>
              <w:rPr>
                <w:sz w:val="20"/>
              </w:rPr>
            </w:pPr>
            <w:r w:rsidRPr="00075241">
              <w:rPr>
                <w:sz w:val="20"/>
              </w:rPr>
              <w:t>H</w:t>
            </w:r>
          </w:p>
        </w:tc>
      </w:tr>
      <w:tr w:rsidR="008A0E3C" w:rsidRPr="00075241" w14:paraId="2CA31FD5" w14:textId="77777777" w:rsidTr="00075241">
        <w:trPr>
          <w:cantSplit/>
          <w:tblHeader/>
          <w:jc w:val="center"/>
        </w:trPr>
        <w:tc>
          <w:tcPr>
            <w:tcW w:w="1929" w:type="dxa"/>
            <w:vMerge w:val="restart"/>
            <w:tcBorders>
              <w:top w:val="single" w:sz="4" w:space="0" w:color="auto"/>
              <w:left w:val="single" w:sz="4" w:space="0" w:color="auto"/>
              <w:right w:val="single" w:sz="4" w:space="0" w:color="auto"/>
            </w:tcBorders>
            <w:shd w:val="clear" w:color="auto" w:fill="auto"/>
          </w:tcPr>
          <w:p w14:paraId="2DC343F9" w14:textId="77777777" w:rsidR="008A0E3C" w:rsidRPr="00075241" w:rsidRDefault="008A0E3C" w:rsidP="006C7775">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20" w:after="20"/>
              <w:jc w:val="center"/>
              <w:rPr>
                <w:rFonts w:asciiTheme="majorBidi" w:hAnsiTheme="majorBidi" w:cstheme="majorBidi"/>
                <w:sz w:val="20"/>
              </w:rPr>
            </w:pPr>
            <w:r w:rsidRPr="00075241">
              <w:rPr>
                <w:rFonts w:asciiTheme="majorBidi" w:hAnsiTheme="majorBidi" w:cstheme="majorBidi"/>
                <w:sz w:val="20"/>
              </w:rPr>
              <w:t>Security</w:t>
            </w:r>
          </w:p>
        </w:tc>
        <w:tc>
          <w:tcPr>
            <w:tcW w:w="2590" w:type="dxa"/>
            <w:tcBorders>
              <w:top w:val="single" w:sz="4" w:space="0" w:color="auto"/>
              <w:left w:val="single" w:sz="4" w:space="0" w:color="auto"/>
              <w:bottom w:val="single" w:sz="4" w:space="0" w:color="auto"/>
              <w:right w:val="single" w:sz="4" w:space="0" w:color="auto"/>
            </w:tcBorders>
          </w:tcPr>
          <w:p w14:paraId="37136FEA" w14:textId="77777777" w:rsidR="008A0E3C" w:rsidRPr="00075241" w:rsidRDefault="008A0E3C" w:rsidP="006C7775">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20" w:after="20"/>
              <w:rPr>
                <w:rFonts w:asciiTheme="majorBidi" w:hAnsiTheme="majorBidi" w:cstheme="majorBidi"/>
                <w:sz w:val="20"/>
              </w:rPr>
            </w:pPr>
            <w:r w:rsidRPr="00075241">
              <w:rPr>
                <w:rFonts w:asciiTheme="majorBidi" w:hAnsiTheme="majorBidi" w:cstheme="majorBidi"/>
                <w:sz w:val="20"/>
              </w:rPr>
              <w:t>Priority/instantaneous access</w:t>
            </w:r>
          </w:p>
        </w:tc>
        <w:tc>
          <w:tcPr>
            <w:tcW w:w="4157" w:type="dxa"/>
            <w:tcBorders>
              <w:top w:val="single" w:sz="4" w:space="0" w:color="auto"/>
              <w:left w:val="single" w:sz="4" w:space="0" w:color="auto"/>
              <w:bottom w:val="single" w:sz="4" w:space="0" w:color="auto"/>
              <w:right w:val="single" w:sz="4" w:space="0" w:color="auto"/>
            </w:tcBorders>
          </w:tcPr>
          <w:p w14:paraId="7FB93048" w14:textId="77777777" w:rsidR="008A0E3C" w:rsidRPr="00075241" w:rsidRDefault="008A0E3C" w:rsidP="006C7775">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20" w:after="20"/>
              <w:rPr>
                <w:rFonts w:asciiTheme="majorBidi" w:hAnsiTheme="majorBidi" w:cstheme="majorBidi"/>
                <w:sz w:val="20"/>
              </w:rPr>
            </w:pPr>
            <w:r w:rsidRPr="00075241">
              <w:rPr>
                <w:rFonts w:asciiTheme="majorBidi" w:hAnsiTheme="majorBidi" w:cstheme="majorBidi"/>
                <w:sz w:val="20"/>
              </w:rPr>
              <w:t>Man down alarm button</w:t>
            </w:r>
          </w:p>
        </w:tc>
        <w:tc>
          <w:tcPr>
            <w:tcW w:w="567" w:type="dxa"/>
            <w:tcBorders>
              <w:top w:val="single" w:sz="4" w:space="0" w:color="auto"/>
              <w:left w:val="single" w:sz="4" w:space="0" w:color="auto"/>
              <w:bottom w:val="single" w:sz="4" w:space="0" w:color="auto"/>
              <w:right w:val="single" w:sz="4" w:space="0" w:color="auto"/>
            </w:tcBorders>
          </w:tcPr>
          <w:p w14:paraId="7E7E36E9" w14:textId="77777777" w:rsidR="008A0E3C" w:rsidRPr="00075241" w:rsidRDefault="008A0E3C" w:rsidP="006C7775">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20" w:after="20"/>
              <w:jc w:val="center"/>
              <w:rPr>
                <w:sz w:val="20"/>
              </w:rPr>
            </w:pPr>
            <w:r w:rsidRPr="00075241">
              <w:rPr>
                <w:sz w:val="20"/>
              </w:rPr>
              <w:t>H</w:t>
            </w:r>
          </w:p>
        </w:tc>
        <w:tc>
          <w:tcPr>
            <w:tcW w:w="567" w:type="dxa"/>
            <w:tcBorders>
              <w:top w:val="single" w:sz="4" w:space="0" w:color="auto"/>
              <w:left w:val="single" w:sz="4" w:space="0" w:color="auto"/>
              <w:bottom w:val="single" w:sz="4" w:space="0" w:color="auto"/>
              <w:right w:val="single" w:sz="4" w:space="0" w:color="auto"/>
            </w:tcBorders>
          </w:tcPr>
          <w:p w14:paraId="4B0D731E" w14:textId="77777777" w:rsidR="008A0E3C" w:rsidRPr="00075241" w:rsidRDefault="008A0E3C" w:rsidP="006C7775">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20" w:after="20"/>
              <w:jc w:val="center"/>
              <w:rPr>
                <w:sz w:val="20"/>
              </w:rPr>
            </w:pPr>
            <w:r w:rsidRPr="00075241">
              <w:rPr>
                <w:sz w:val="20"/>
              </w:rPr>
              <w:t>H</w:t>
            </w:r>
          </w:p>
        </w:tc>
        <w:tc>
          <w:tcPr>
            <w:tcW w:w="567" w:type="dxa"/>
            <w:tcBorders>
              <w:top w:val="single" w:sz="4" w:space="0" w:color="auto"/>
              <w:left w:val="single" w:sz="4" w:space="0" w:color="auto"/>
              <w:bottom w:val="single" w:sz="4" w:space="0" w:color="auto"/>
              <w:right w:val="single" w:sz="4" w:space="0" w:color="auto"/>
            </w:tcBorders>
          </w:tcPr>
          <w:p w14:paraId="5E062415" w14:textId="77777777" w:rsidR="008A0E3C" w:rsidRPr="00075241" w:rsidRDefault="008A0E3C" w:rsidP="006C7775">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20" w:after="20"/>
              <w:jc w:val="center"/>
              <w:rPr>
                <w:sz w:val="20"/>
              </w:rPr>
            </w:pPr>
            <w:r w:rsidRPr="00075241">
              <w:rPr>
                <w:sz w:val="20"/>
              </w:rPr>
              <w:t>H</w:t>
            </w:r>
          </w:p>
        </w:tc>
      </w:tr>
      <w:tr w:rsidR="008A0E3C" w:rsidRPr="00075241" w14:paraId="2B6D4290" w14:textId="77777777" w:rsidTr="00075241">
        <w:trPr>
          <w:cantSplit/>
          <w:tblHeader/>
          <w:jc w:val="center"/>
        </w:trPr>
        <w:tc>
          <w:tcPr>
            <w:tcW w:w="1929" w:type="dxa"/>
            <w:vMerge/>
            <w:tcBorders>
              <w:top w:val="single" w:sz="4" w:space="0" w:color="auto"/>
              <w:left w:val="single" w:sz="4" w:space="0" w:color="auto"/>
              <w:right w:val="single" w:sz="4" w:space="0" w:color="auto"/>
            </w:tcBorders>
            <w:shd w:val="clear" w:color="auto" w:fill="auto"/>
          </w:tcPr>
          <w:p w14:paraId="0908FEEE" w14:textId="77777777" w:rsidR="008A0E3C" w:rsidRPr="00075241" w:rsidRDefault="008A0E3C" w:rsidP="006C7775">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20" w:after="20"/>
              <w:jc w:val="center"/>
              <w:rPr>
                <w:rFonts w:asciiTheme="majorBidi" w:hAnsiTheme="majorBidi" w:cstheme="majorBidi"/>
                <w:sz w:val="20"/>
              </w:rPr>
            </w:pPr>
          </w:p>
        </w:tc>
        <w:tc>
          <w:tcPr>
            <w:tcW w:w="2590" w:type="dxa"/>
            <w:tcBorders>
              <w:top w:val="single" w:sz="4" w:space="0" w:color="auto"/>
              <w:left w:val="single" w:sz="4" w:space="0" w:color="auto"/>
              <w:bottom w:val="single" w:sz="4" w:space="0" w:color="auto"/>
              <w:right w:val="single" w:sz="4" w:space="0" w:color="auto"/>
            </w:tcBorders>
            <w:shd w:val="clear" w:color="auto" w:fill="auto"/>
            <w:vAlign w:val="center"/>
          </w:tcPr>
          <w:p w14:paraId="3928AE0E" w14:textId="77777777" w:rsidR="008A0E3C" w:rsidRPr="00075241" w:rsidRDefault="008A0E3C" w:rsidP="006C7775">
            <w:pPr>
              <w:pStyle w:val="Tabletext"/>
              <w:tabs>
                <w:tab w:val="clear" w:pos="284"/>
                <w:tab w:val="clear" w:pos="567"/>
                <w:tab w:val="clear" w:pos="851"/>
                <w:tab w:val="clear" w:pos="1701"/>
                <w:tab w:val="clear" w:pos="1985"/>
                <w:tab w:val="clear" w:pos="2552"/>
                <w:tab w:val="clear" w:pos="2835"/>
                <w:tab w:val="clear" w:pos="3119"/>
                <w:tab w:val="clear" w:pos="3402"/>
                <w:tab w:val="clear" w:pos="3686"/>
                <w:tab w:val="clear" w:pos="3969"/>
              </w:tabs>
              <w:spacing w:before="20" w:after="20"/>
              <w:rPr>
                <w:rFonts w:asciiTheme="majorBidi" w:hAnsiTheme="majorBidi" w:cstheme="majorBidi"/>
                <w:sz w:val="20"/>
              </w:rPr>
            </w:pPr>
            <w:r w:rsidRPr="00075241">
              <w:rPr>
                <w:rFonts w:asciiTheme="majorBidi" w:hAnsiTheme="majorBidi" w:cstheme="majorBidi"/>
                <w:sz w:val="20"/>
              </w:rPr>
              <w:t>Emergency alert </w:t>
            </w:r>
          </w:p>
        </w:tc>
        <w:tc>
          <w:tcPr>
            <w:tcW w:w="4157" w:type="dxa"/>
            <w:tcBorders>
              <w:top w:val="single" w:sz="4" w:space="0" w:color="auto"/>
              <w:left w:val="single" w:sz="4" w:space="0" w:color="auto"/>
              <w:bottom w:val="single" w:sz="4" w:space="0" w:color="auto"/>
              <w:right w:val="single" w:sz="4" w:space="0" w:color="auto"/>
            </w:tcBorders>
            <w:shd w:val="clear" w:color="auto" w:fill="auto"/>
            <w:vAlign w:val="center"/>
          </w:tcPr>
          <w:p w14:paraId="68AA0E66" w14:textId="77777777" w:rsidR="008A0E3C" w:rsidRPr="00075241" w:rsidRDefault="008A0E3C" w:rsidP="006C7775">
            <w:pPr>
              <w:pStyle w:val="Tabletext"/>
              <w:tabs>
                <w:tab w:val="clear" w:pos="284"/>
                <w:tab w:val="clear" w:pos="567"/>
                <w:tab w:val="clear" w:pos="851"/>
                <w:tab w:val="clear" w:pos="1701"/>
                <w:tab w:val="clear" w:pos="1985"/>
                <w:tab w:val="clear" w:pos="2552"/>
                <w:tab w:val="clear" w:pos="2835"/>
                <w:tab w:val="clear" w:pos="3119"/>
                <w:tab w:val="clear" w:pos="3402"/>
                <w:tab w:val="clear" w:pos="3686"/>
                <w:tab w:val="clear" w:pos="3969"/>
              </w:tabs>
              <w:spacing w:before="20" w:after="20"/>
              <w:rPr>
                <w:rFonts w:asciiTheme="majorBidi" w:hAnsiTheme="majorBidi" w:cstheme="majorBidi"/>
                <w:sz w:val="20"/>
                <w:lang w:val="en-US"/>
              </w:rPr>
            </w:pPr>
            <w:r w:rsidRPr="00075241">
              <w:rPr>
                <w:rFonts w:asciiTheme="majorBidi" w:hAnsiTheme="majorBidi" w:cstheme="majorBidi"/>
                <w:sz w:val="20"/>
                <w:lang w:val="en-US"/>
              </w:rPr>
              <w:t>Pressing the emergency button causes alert at the TG or dispatcher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5EF74B8D" w14:textId="77777777" w:rsidR="008A0E3C" w:rsidRPr="00075241" w:rsidRDefault="008A0E3C" w:rsidP="006C7775">
            <w:pPr>
              <w:pStyle w:val="Tabletext"/>
              <w:tabs>
                <w:tab w:val="clear" w:pos="284"/>
                <w:tab w:val="clear" w:pos="567"/>
                <w:tab w:val="clear" w:pos="851"/>
                <w:tab w:val="clear" w:pos="1701"/>
                <w:tab w:val="clear" w:pos="1985"/>
                <w:tab w:val="clear" w:pos="2552"/>
                <w:tab w:val="clear" w:pos="2835"/>
                <w:tab w:val="clear" w:pos="3119"/>
                <w:tab w:val="clear" w:pos="3402"/>
                <w:tab w:val="clear" w:pos="3686"/>
                <w:tab w:val="clear" w:pos="3969"/>
              </w:tabs>
              <w:spacing w:before="20" w:after="20"/>
              <w:jc w:val="center"/>
              <w:rPr>
                <w:rFonts w:asciiTheme="majorBidi" w:hAnsiTheme="majorBidi" w:cstheme="majorBidi"/>
                <w:sz w:val="20"/>
              </w:rPr>
            </w:pPr>
            <w:r w:rsidRPr="00075241">
              <w:rPr>
                <w:rFonts w:asciiTheme="majorBidi" w:hAnsiTheme="majorBidi" w:cstheme="majorBidi"/>
                <w:sz w:val="20"/>
              </w:rPr>
              <w:t>H</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501A3AA9" w14:textId="77777777" w:rsidR="008A0E3C" w:rsidRPr="00075241" w:rsidRDefault="008A0E3C" w:rsidP="006C7775">
            <w:pPr>
              <w:pStyle w:val="Tabletext"/>
              <w:tabs>
                <w:tab w:val="clear" w:pos="284"/>
                <w:tab w:val="clear" w:pos="567"/>
                <w:tab w:val="clear" w:pos="851"/>
                <w:tab w:val="clear" w:pos="1701"/>
                <w:tab w:val="clear" w:pos="1985"/>
                <w:tab w:val="clear" w:pos="2552"/>
                <w:tab w:val="clear" w:pos="2835"/>
                <w:tab w:val="clear" w:pos="3119"/>
                <w:tab w:val="clear" w:pos="3402"/>
                <w:tab w:val="clear" w:pos="3686"/>
                <w:tab w:val="clear" w:pos="3969"/>
              </w:tabs>
              <w:spacing w:before="20" w:after="20"/>
              <w:jc w:val="center"/>
              <w:rPr>
                <w:rFonts w:asciiTheme="majorBidi" w:hAnsiTheme="majorBidi" w:cstheme="majorBidi"/>
                <w:sz w:val="20"/>
              </w:rPr>
            </w:pPr>
            <w:r w:rsidRPr="00075241">
              <w:rPr>
                <w:rFonts w:asciiTheme="majorBidi" w:hAnsiTheme="majorBidi" w:cstheme="majorBidi"/>
                <w:sz w:val="20"/>
              </w:rPr>
              <w:t>H</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19494874" w14:textId="77777777" w:rsidR="008A0E3C" w:rsidRPr="00075241" w:rsidRDefault="008A0E3C" w:rsidP="006C7775">
            <w:pPr>
              <w:pStyle w:val="Tabletext"/>
              <w:tabs>
                <w:tab w:val="clear" w:pos="284"/>
                <w:tab w:val="clear" w:pos="567"/>
                <w:tab w:val="clear" w:pos="851"/>
                <w:tab w:val="clear" w:pos="1701"/>
                <w:tab w:val="clear" w:pos="1985"/>
                <w:tab w:val="clear" w:pos="2552"/>
                <w:tab w:val="clear" w:pos="2835"/>
                <w:tab w:val="clear" w:pos="3119"/>
                <w:tab w:val="clear" w:pos="3402"/>
                <w:tab w:val="clear" w:pos="3686"/>
                <w:tab w:val="clear" w:pos="3969"/>
              </w:tabs>
              <w:spacing w:before="20" w:after="20"/>
              <w:jc w:val="center"/>
              <w:rPr>
                <w:rFonts w:asciiTheme="majorBidi" w:hAnsiTheme="majorBidi" w:cstheme="majorBidi"/>
                <w:sz w:val="20"/>
              </w:rPr>
            </w:pPr>
            <w:r w:rsidRPr="00075241">
              <w:rPr>
                <w:rFonts w:asciiTheme="majorBidi" w:hAnsiTheme="majorBidi" w:cstheme="majorBidi"/>
                <w:sz w:val="20"/>
              </w:rPr>
              <w:t>H</w:t>
            </w:r>
          </w:p>
        </w:tc>
      </w:tr>
      <w:tr w:rsidR="008A0E3C" w:rsidRPr="00075241" w14:paraId="16F4925F" w14:textId="77777777" w:rsidTr="00075241">
        <w:trPr>
          <w:cantSplit/>
          <w:tblHeader/>
          <w:jc w:val="center"/>
        </w:trPr>
        <w:tc>
          <w:tcPr>
            <w:tcW w:w="1929" w:type="dxa"/>
            <w:vMerge/>
            <w:tcBorders>
              <w:top w:val="single" w:sz="4" w:space="0" w:color="auto"/>
              <w:left w:val="single" w:sz="4" w:space="0" w:color="auto"/>
              <w:right w:val="single" w:sz="4" w:space="0" w:color="auto"/>
            </w:tcBorders>
            <w:shd w:val="clear" w:color="auto" w:fill="auto"/>
          </w:tcPr>
          <w:p w14:paraId="199F5F8A" w14:textId="77777777" w:rsidR="008A0E3C" w:rsidRPr="00075241" w:rsidRDefault="008A0E3C" w:rsidP="006C7775">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20" w:after="20"/>
              <w:jc w:val="center"/>
              <w:rPr>
                <w:rFonts w:asciiTheme="majorBidi" w:hAnsiTheme="majorBidi" w:cstheme="majorBidi"/>
                <w:sz w:val="20"/>
              </w:rPr>
            </w:pPr>
          </w:p>
        </w:tc>
        <w:tc>
          <w:tcPr>
            <w:tcW w:w="2590" w:type="dxa"/>
            <w:tcBorders>
              <w:top w:val="single" w:sz="4" w:space="0" w:color="auto"/>
              <w:left w:val="single" w:sz="4" w:space="0" w:color="auto"/>
              <w:bottom w:val="single" w:sz="4" w:space="0" w:color="auto"/>
              <w:right w:val="single" w:sz="4" w:space="0" w:color="auto"/>
            </w:tcBorders>
          </w:tcPr>
          <w:p w14:paraId="1220E0B7" w14:textId="77777777" w:rsidR="008A0E3C" w:rsidRPr="00075241" w:rsidRDefault="008A0E3C" w:rsidP="006C7775">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20" w:after="20"/>
              <w:rPr>
                <w:rFonts w:asciiTheme="majorBidi" w:hAnsiTheme="majorBidi" w:cstheme="majorBidi"/>
                <w:sz w:val="20"/>
              </w:rPr>
            </w:pPr>
            <w:r w:rsidRPr="00075241">
              <w:rPr>
                <w:rFonts w:asciiTheme="majorBidi" w:hAnsiTheme="majorBidi" w:cstheme="majorBidi"/>
                <w:sz w:val="20"/>
              </w:rPr>
              <w:t>Emergency call</w:t>
            </w:r>
          </w:p>
        </w:tc>
        <w:tc>
          <w:tcPr>
            <w:tcW w:w="4157" w:type="dxa"/>
            <w:tcBorders>
              <w:top w:val="single" w:sz="4" w:space="0" w:color="auto"/>
              <w:left w:val="single" w:sz="4" w:space="0" w:color="auto"/>
              <w:bottom w:val="single" w:sz="4" w:space="0" w:color="auto"/>
              <w:right w:val="single" w:sz="4" w:space="0" w:color="auto"/>
            </w:tcBorders>
          </w:tcPr>
          <w:p w14:paraId="12598D12" w14:textId="77777777" w:rsidR="008A0E3C" w:rsidRPr="00075241" w:rsidRDefault="008A0E3C" w:rsidP="006C7775">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20" w:after="20"/>
              <w:rPr>
                <w:rFonts w:asciiTheme="majorBidi" w:hAnsiTheme="majorBidi" w:cstheme="majorBidi"/>
                <w:sz w:val="20"/>
                <w:lang w:val="en-US"/>
              </w:rPr>
            </w:pPr>
            <w:r w:rsidRPr="00075241">
              <w:rPr>
                <w:rFonts w:asciiTheme="majorBidi" w:hAnsiTheme="majorBidi" w:cstheme="majorBidi"/>
                <w:sz w:val="20"/>
                <w:lang w:val="en-US"/>
              </w:rPr>
              <w:t>Priority voice call caused by pressing the emergency button</w:t>
            </w:r>
          </w:p>
        </w:tc>
        <w:tc>
          <w:tcPr>
            <w:tcW w:w="567" w:type="dxa"/>
            <w:tcBorders>
              <w:top w:val="single" w:sz="4" w:space="0" w:color="auto"/>
              <w:left w:val="single" w:sz="4" w:space="0" w:color="auto"/>
              <w:bottom w:val="single" w:sz="4" w:space="0" w:color="auto"/>
              <w:right w:val="single" w:sz="4" w:space="0" w:color="auto"/>
            </w:tcBorders>
          </w:tcPr>
          <w:p w14:paraId="1085B50C" w14:textId="77777777" w:rsidR="008A0E3C" w:rsidRPr="00075241" w:rsidRDefault="008A0E3C" w:rsidP="006C7775">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20" w:after="20"/>
              <w:jc w:val="center"/>
              <w:rPr>
                <w:rFonts w:asciiTheme="majorBidi" w:hAnsiTheme="majorBidi" w:cstheme="majorBidi"/>
                <w:sz w:val="20"/>
              </w:rPr>
            </w:pPr>
            <w:r w:rsidRPr="00075241">
              <w:rPr>
                <w:rFonts w:asciiTheme="majorBidi" w:hAnsiTheme="majorBidi" w:cstheme="majorBidi"/>
                <w:sz w:val="20"/>
              </w:rPr>
              <w:t>H</w:t>
            </w:r>
          </w:p>
        </w:tc>
        <w:tc>
          <w:tcPr>
            <w:tcW w:w="567" w:type="dxa"/>
            <w:tcBorders>
              <w:top w:val="single" w:sz="4" w:space="0" w:color="auto"/>
              <w:left w:val="single" w:sz="4" w:space="0" w:color="auto"/>
              <w:bottom w:val="single" w:sz="4" w:space="0" w:color="auto"/>
              <w:right w:val="single" w:sz="4" w:space="0" w:color="auto"/>
            </w:tcBorders>
          </w:tcPr>
          <w:p w14:paraId="747F481A" w14:textId="77777777" w:rsidR="008A0E3C" w:rsidRPr="00075241" w:rsidRDefault="008A0E3C" w:rsidP="006C7775">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20" w:after="20"/>
              <w:jc w:val="center"/>
              <w:rPr>
                <w:rFonts w:asciiTheme="majorBidi" w:hAnsiTheme="majorBidi" w:cstheme="majorBidi"/>
                <w:sz w:val="20"/>
              </w:rPr>
            </w:pPr>
            <w:r w:rsidRPr="00075241">
              <w:rPr>
                <w:rFonts w:asciiTheme="majorBidi" w:hAnsiTheme="majorBidi" w:cstheme="majorBidi"/>
                <w:sz w:val="20"/>
              </w:rPr>
              <w:t>H</w:t>
            </w:r>
          </w:p>
        </w:tc>
        <w:tc>
          <w:tcPr>
            <w:tcW w:w="567" w:type="dxa"/>
            <w:tcBorders>
              <w:top w:val="single" w:sz="4" w:space="0" w:color="auto"/>
              <w:left w:val="single" w:sz="4" w:space="0" w:color="auto"/>
              <w:bottom w:val="single" w:sz="4" w:space="0" w:color="auto"/>
              <w:right w:val="single" w:sz="4" w:space="0" w:color="auto"/>
            </w:tcBorders>
          </w:tcPr>
          <w:p w14:paraId="51FDF6DE" w14:textId="77777777" w:rsidR="008A0E3C" w:rsidRPr="00075241" w:rsidRDefault="008A0E3C" w:rsidP="006C7775">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20" w:after="20"/>
              <w:jc w:val="center"/>
              <w:rPr>
                <w:rFonts w:asciiTheme="majorBidi" w:hAnsiTheme="majorBidi" w:cstheme="majorBidi"/>
                <w:sz w:val="20"/>
              </w:rPr>
            </w:pPr>
            <w:r w:rsidRPr="00075241">
              <w:rPr>
                <w:rFonts w:asciiTheme="majorBidi" w:hAnsiTheme="majorBidi" w:cstheme="majorBidi"/>
                <w:sz w:val="20"/>
              </w:rPr>
              <w:t>H</w:t>
            </w:r>
          </w:p>
        </w:tc>
      </w:tr>
      <w:tr w:rsidR="008A0E3C" w:rsidRPr="00075241" w14:paraId="5B41A401" w14:textId="77777777" w:rsidTr="00075241">
        <w:trPr>
          <w:cantSplit/>
          <w:tblHeader/>
          <w:jc w:val="center"/>
        </w:trPr>
        <w:tc>
          <w:tcPr>
            <w:tcW w:w="1929" w:type="dxa"/>
            <w:vMerge w:val="restart"/>
            <w:tcBorders>
              <w:top w:val="single" w:sz="4" w:space="0" w:color="auto"/>
              <w:left w:val="single" w:sz="4" w:space="0" w:color="auto"/>
              <w:right w:val="single" w:sz="4" w:space="0" w:color="auto"/>
            </w:tcBorders>
            <w:shd w:val="clear" w:color="auto" w:fill="auto"/>
          </w:tcPr>
          <w:p w14:paraId="3F9FF352" w14:textId="77777777" w:rsidR="008A0E3C" w:rsidRPr="00075241" w:rsidRDefault="008A0E3C" w:rsidP="006C7775">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20" w:after="20"/>
              <w:jc w:val="center"/>
              <w:rPr>
                <w:rFonts w:asciiTheme="majorBidi" w:hAnsiTheme="majorBidi" w:cstheme="majorBidi"/>
                <w:sz w:val="20"/>
              </w:rPr>
            </w:pPr>
            <w:r w:rsidRPr="00075241">
              <w:rPr>
                <w:rFonts w:asciiTheme="majorBidi" w:hAnsiTheme="majorBidi" w:cstheme="majorBidi"/>
                <w:sz w:val="20"/>
              </w:rPr>
              <w:t>Location</w:t>
            </w:r>
          </w:p>
          <w:p w14:paraId="76465C17" w14:textId="77777777" w:rsidR="008A0E3C" w:rsidRPr="00075241" w:rsidRDefault="008A0E3C" w:rsidP="006C7775">
            <w:pPr>
              <w:pStyle w:val="Tabletext"/>
              <w:tabs>
                <w:tab w:val="clear" w:pos="284"/>
                <w:tab w:val="clear" w:pos="567"/>
                <w:tab w:val="clear" w:pos="851"/>
                <w:tab w:val="clear" w:pos="1701"/>
                <w:tab w:val="clear" w:pos="1985"/>
                <w:tab w:val="clear" w:pos="2552"/>
                <w:tab w:val="clear" w:pos="2835"/>
                <w:tab w:val="clear" w:pos="3119"/>
                <w:tab w:val="clear" w:pos="3402"/>
                <w:tab w:val="clear" w:pos="3686"/>
                <w:tab w:val="clear" w:pos="3969"/>
              </w:tabs>
              <w:spacing w:before="20" w:after="20"/>
              <w:jc w:val="center"/>
              <w:rPr>
                <w:rFonts w:asciiTheme="majorBidi" w:hAnsiTheme="majorBidi" w:cstheme="majorBidi"/>
                <w:sz w:val="20"/>
              </w:rPr>
            </w:pPr>
            <w:r w:rsidRPr="00075241">
              <w:rPr>
                <w:rFonts w:asciiTheme="majorBidi" w:hAnsiTheme="majorBidi" w:cstheme="majorBidi"/>
                <w:sz w:val="20"/>
              </w:rPr>
              <w:t>Telemetry</w:t>
            </w:r>
          </w:p>
        </w:tc>
        <w:tc>
          <w:tcPr>
            <w:tcW w:w="2590" w:type="dxa"/>
            <w:tcBorders>
              <w:top w:val="single" w:sz="4" w:space="0" w:color="auto"/>
              <w:left w:val="single" w:sz="4" w:space="0" w:color="auto"/>
              <w:bottom w:val="single" w:sz="4" w:space="0" w:color="auto"/>
              <w:right w:val="single" w:sz="4" w:space="0" w:color="auto"/>
            </w:tcBorders>
          </w:tcPr>
          <w:p w14:paraId="0447CD41" w14:textId="77777777" w:rsidR="008A0E3C" w:rsidRPr="00075241" w:rsidRDefault="008A0E3C" w:rsidP="006C7775">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20" w:after="20"/>
              <w:rPr>
                <w:rFonts w:asciiTheme="majorBidi" w:hAnsiTheme="majorBidi" w:cstheme="majorBidi"/>
                <w:sz w:val="20"/>
              </w:rPr>
            </w:pPr>
            <w:r w:rsidRPr="00075241">
              <w:rPr>
                <w:rFonts w:asciiTheme="majorBidi" w:hAnsiTheme="majorBidi" w:cstheme="majorBidi"/>
                <w:sz w:val="20"/>
              </w:rPr>
              <w:t>Location status</w:t>
            </w:r>
          </w:p>
        </w:tc>
        <w:tc>
          <w:tcPr>
            <w:tcW w:w="4157" w:type="dxa"/>
            <w:tcBorders>
              <w:top w:val="single" w:sz="4" w:space="0" w:color="auto"/>
              <w:left w:val="single" w:sz="4" w:space="0" w:color="auto"/>
              <w:bottom w:val="single" w:sz="4" w:space="0" w:color="auto"/>
              <w:right w:val="single" w:sz="4" w:space="0" w:color="auto"/>
            </w:tcBorders>
          </w:tcPr>
          <w:p w14:paraId="5199E37F" w14:textId="77777777" w:rsidR="008A0E3C" w:rsidRPr="00075241" w:rsidRDefault="008A0E3C" w:rsidP="006C7775">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20" w:after="20"/>
              <w:rPr>
                <w:rFonts w:asciiTheme="majorBidi" w:hAnsiTheme="majorBidi" w:cstheme="majorBidi"/>
                <w:sz w:val="20"/>
              </w:rPr>
            </w:pPr>
            <w:r w:rsidRPr="00075241">
              <w:rPr>
                <w:rFonts w:asciiTheme="majorBidi" w:hAnsiTheme="majorBidi" w:cstheme="majorBidi"/>
                <w:sz w:val="20"/>
              </w:rPr>
              <w:t>GPS latitude and longitude information</w:t>
            </w:r>
          </w:p>
        </w:tc>
        <w:tc>
          <w:tcPr>
            <w:tcW w:w="567" w:type="dxa"/>
            <w:tcBorders>
              <w:top w:val="single" w:sz="4" w:space="0" w:color="auto"/>
              <w:left w:val="single" w:sz="4" w:space="0" w:color="auto"/>
              <w:bottom w:val="single" w:sz="4" w:space="0" w:color="auto"/>
              <w:right w:val="single" w:sz="4" w:space="0" w:color="auto"/>
            </w:tcBorders>
          </w:tcPr>
          <w:p w14:paraId="17B95169" w14:textId="77777777" w:rsidR="008A0E3C" w:rsidRPr="00075241" w:rsidRDefault="008A0E3C" w:rsidP="006C7775">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20" w:after="20"/>
              <w:jc w:val="center"/>
              <w:rPr>
                <w:sz w:val="20"/>
              </w:rPr>
            </w:pPr>
            <w:r w:rsidRPr="00075241">
              <w:rPr>
                <w:sz w:val="20"/>
              </w:rPr>
              <w:t>H</w:t>
            </w:r>
          </w:p>
        </w:tc>
        <w:tc>
          <w:tcPr>
            <w:tcW w:w="567" w:type="dxa"/>
            <w:tcBorders>
              <w:top w:val="single" w:sz="4" w:space="0" w:color="auto"/>
              <w:left w:val="single" w:sz="4" w:space="0" w:color="auto"/>
              <w:bottom w:val="single" w:sz="4" w:space="0" w:color="auto"/>
              <w:right w:val="single" w:sz="4" w:space="0" w:color="auto"/>
            </w:tcBorders>
          </w:tcPr>
          <w:p w14:paraId="3B74ED8E" w14:textId="77777777" w:rsidR="008A0E3C" w:rsidRPr="00075241" w:rsidRDefault="008A0E3C" w:rsidP="006C7775">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20" w:after="20"/>
              <w:jc w:val="center"/>
              <w:rPr>
                <w:sz w:val="20"/>
              </w:rPr>
            </w:pPr>
            <w:r w:rsidRPr="00075241">
              <w:rPr>
                <w:sz w:val="20"/>
              </w:rPr>
              <w:t>M</w:t>
            </w:r>
          </w:p>
        </w:tc>
        <w:tc>
          <w:tcPr>
            <w:tcW w:w="567" w:type="dxa"/>
            <w:tcBorders>
              <w:top w:val="single" w:sz="4" w:space="0" w:color="auto"/>
              <w:left w:val="single" w:sz="4" w:space="0" w:color="auto"/>
              <w:bottom w:val="single" w:sz="4" w:space="0" w:color="auto"/>
              <w:right w:val="single" w:sz="4" w:space="0" w:color="auto"/>
            </w:tcBorders>
          </w:tcPr>
          <w:p w14:paraId="0FCA3436" w14:textId="77777777" w:rsidR="008A0E3C" w:rsidRPr="00075241" w:rsidRDefault="008A0E3C" w:rsidP="006C7775">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20" w:after="20"/>
              <w:jc w:val="center"/>
              <w:rPr>
                <w:sz w:val="20"/>
              </w:rPr>
            </w:pPr>
            <w:r w:rsidRPr="00075241">
              <w:rPr>
                <w:sz w:val="20"/>
              </w:rPr>
              <w:t>H</w:t>
            </w:r>
          </w:p>
        </w:tc>
      </w:tr>
      <w:tr w:rsidR="008A0E3C" w:rsidRPr="00075241" w14:paraId="01CE8A95" w14:textId="77777777" w:rsidTr="00075241">
        <w:trPr>
          <w:cantSplit/>
          <w:tblHeader/>
          <w:jc w:val="center"/>
        </w:trPr>
        <w:tc>
          <w:tcPr>
            <w:tcW w:w="1929" w:type="dxa"/>
            <w:vMerge/>
            <w:tcBorders>
              <w:left w:val="single" w:sz="4" w:space="0" w:color="auto"/>
              <w:right w:val="single" w:sz="4" w:space="0" w:color="auto"/>
            </w:tcBorders>
            <w:shd w:val="clear" w:color="auto" w:fill="auto"/>
          </w:tcPr>
          <w:p w14:paraId="003D9089" w14:textId="77777777" w:rsidR="008A0E3C" w:rsidRPr="00075241" w:rsidRDefault="008A0E3C" w:rsidP="006C7775">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20" w:after="20"/>
              <w:jc w:val="center"/>
              <w:rPr>
                <w:rFonts w:asciiTheme="majorBidi" w:hAnsiTheme="majorBidi" w:cstheme="majorBidi"/>
                <w:sz w:val="20"/>
              </w:rPr>
            </w:pPr>
          </w:p>
        </w:tc>
        <w:tc>
          <w:tcPr>
            <w:tcW w:w="2590" w:type="dxa"/>
            <w:vMerge w:val="restart"/>
            <w:tcBorders>
              <w:top w:val="single" w:sz="4" w:space="0" w:color="auto"/>
              <w:left w:val="single" w:sz="4" w:space="0" w:color="auto"/>
              <w:right w:val="single" w:sz="4" w:space="0" w:color="auto"/>
            </w:tcBorders>
          </w:tcPr>
          <w:p w14:paraId="54DE86E6" w14:textId="77777777" w:rsidR="008A0E3C" w:rsidRPr="00075241" w:rsidRDefault="008A0E3C" w:rsidP="006C7775">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20" w:after="20"/>
              <w:rPr>
                <w:rFonts w:asciiTheme="majorBidi" w:hAnsiTheme="majorBidi" w:cstheme="majorBidi"/>
                <w:sz w:val="20"/>
              </w:rPr>
            </w:pPr>
            <w:r w:rsidRPr="00075241">
              <w:rPr>
                <w:rFonts w:asciiTheme="majorBidi" w:hAnsiTheme="majorBidi" w:cstheme="majorBidi"/>
                <w:sz w:val="20"/>
              </w:rPr>
              <w:t>Sensory data</w:t>
            </w:r>
          </w:p>
        </w:tc>
        <w:tc>
          <w:tcPr>
            <w:tcW w:w="4157" w:type="dxa"/>
            <w:tcBorders>
              <w:top w:val="single" w:sz="4" w:space="0" w:color="auto"/>
              <w:left w:val="single" w:sz="4" w:space="0" w:color="auto"/>
              <w:bottom w:val="single" w:sz="4" w:space="0" w:color="auto"/>
              <w:right w:val="single" w:sz="4" w:space="0" w:color="auto"/>
            </w:tcBorders>
          </w:tcPr>
          <w:p w14:paraId="77EA090F" w14:textId="77777777" w:rsidR="008A0E3C" w:rsidRPr="00075241" w:rsidRDefault="008A0E3C" w:rsidP="006C7775">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20" w:after="20"/>
              <w:rPr>
                <w:rFonts w:asciiTheme="majorBidi" w:hAnsiTheme="majorBidi" w:cstheme="majorBidi"/>
                <w:sz w:val="20"/>
              </w:rPr>
            </w:pPr>
            <w:r w:rsidRPr="00075241">
              <w:rPr>
                <w:rFonts w:asciiTheme="majorBidi" w:hAnsiTheme="majorBidi" w:cstheme="majorBidi"/>
                <w:sz w:val="20"/>
              </w:rPr>
              <w:t>Vehicle telemetry/status</w:t>
            </w:r>
          </w:p>
        </w:tc>
        <w:tc>
          <w:tcPr>
            <w:tcW w:w="567" w:type="dxa"/>
            <w:tcBorders>
              <w:top w:val="single" w:sz="4" w:space="0" w:color="auto"/>
              <w:left w:val="single" w:sz="4" w:space="0" w:color="auto"/>
              <w:bottom w:val="single" w:sz="4" w:space="0" w:color="auto"/>
              <w:right w:val="single" w:sz="4" w:space="0" w:color="auto"/>
            </w:tcBorders>
          </w:tcPr>
          <w:p w14:paraId="686A7510" w14:textId="77777777" w:rsidR="008A0E3C" w:rsidRPr="00075241" w:rsidRDefault="008A0E3C" w:rsidP="006C7775">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20" w:after="20"/>
              <w:jc w:val="center"/>
              <w:rPr>
                <w:sz w:val="20"/>
              </w:rPr>
            </w:pPr>
            <w:r w:rsidRPr="00075241">
              <w:rPr>
                <w:sz w:val="20"/>
              </w:rPr>
              <w:t>H</w:t>
            </w:r>
          </w:p>
        </w:tc>
        <w:tc>
          <w:tcPr>
            <w:tcW w:w="567" w:type="dxa"/>
            <w:tcBorders>
              <w:top w:val="single" w:sz="4" w:space="0" w:color="auto"/>
              <w:left w:val="single" w:sz="4" w:space="0" w:color="auto"/>
              <w:bottom w:val="single" w:sz="4" w:space="0" w:color="auto"/>
              <w:right w:val="single" w:sz="4" w:space="0" w:color="auto"/>
            </w:tcBorders>
          </w:tcPr>
          <w:p w14:paraId="5719E750" w14:textId="77777777" w:rsidR="008A0E3C" w:rsidRPr="00075241" w:rsidRDefault="008A0E3C" w:rsidP="006C7775">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20" w:after="20"/>
              <w:jc w:val="center"/>
              <w:rPr>
                <w:sz w:val="20"/>
              </w:rPr>
            </w:pPr>
            <w:r w:rsidRPr="00075241">
              <w:rPr>
                <w:sz w:val="20"/>
              </w:rPr>
              <w:t>H</w:t>
            </w:r>
          </w:p>
        </w:tc>
        <w:tc>
          <w:tcPr>
            <w:tcW w:w="567" w:type="dxa"/>
            <w:tcBorders>
              <w:top w:val="single" w:sz="4" w:space="0" w:color="auto"/>
              <w:left w:val="single" w:sz="4" w:space="0" w:color="auto"/>
              <w:bottom w:val="single" w:sz="4" w:space="0" w:color="auto"/>
              <w:right w:val="single" w:sz="4" w:space="0" w:color="auto"/>
            </w:tcBorders>
          </w:tcPr>
          <w:p w14:paraId="17CBD59C" w14:textId="77777777" w:rsidR="008A0E3C" w:rsidRPr="00075241" w:rsidRDefault="008A0E3C" w:rsidP="006C7775">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20" w:after="20"/>
              <w:jc w:val="center"/>
              <w:rPr>
                <w:sz w:val="20"/>
              </w:rPr>
            </w:pPr>
            <w:r w:rsidRPr="00075241">
              <w:rPr>
                <w:sz w:val="20"/>
              </w:rPr>
              <w:t>M</w:t>
            </w:r>
          </w:p>
        </w:tc>
      </w:tr>
      <w:tr w:rsidR="008A0E3C" w:rsidRPr="00075241" w14:paraId="2D6BF9D0" w14:textId="77777777" w:rsidTr="00075241">
        <w:trPr>
          <w:cantSplit/>
          <w:tblHeader/>
          <w:jc w:val="center"/>
        </w:trPr>
        <w:tc>
          <w:tcPr>
            <w:tcW w:w="1929" w:type="dxa"/>
            <w:vMerge/>
            <w:tcBorders>
              <w:left w:val="single" w:sz="4" w:space="0" w:color="auto"/>
              <w:right w:val="single" w:sz="4" w:space="0" w:color="auto"/>
            </w:tcBorders>
            <w:shd w:val="clear" w:color="auto" w:fill="auto"/>
          </w:tcPr>
          <w:p w14:paraId="6BA71F7D" w14:textId="77777777" w:rsidR="008A0E3C" w:rsidRPr="00075241" w:rsidRDefault="008A0E3C" w:rsidP="006C7775">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20" w:after="20"/>
              <w:jc w:val="center"/>
              <w:rPr>
                <w:rFonts w:asciiTheme="majorBidi" w:hAnsiTheme="majorBidi" w:cstheme="majorBidi"/>
                <w:sz w:val="20"/>
              </w:rPr>
            </w:pPr>
          </w:p>
        </w:tc>
        <w:tc>
          <w:tcPr>
            <w:tcW w:w="2590" w:type="dxa"/>
            <w:vMerge/>
            <w:tcBorders>
              <w:left w:val="single" w:sz="4" w:space="0" w:color="auto"/>
              <w:right w:val="single" w:sz="4" w:space="0" w:color="auto"/>
            </w:tcBorders>
          </w:tcPr>
          <w:p w14:paraId="056FE272" w14:textId="77777777" w:rsidR="008A0E3C" w:rsidRPr="00075241" w:rsidRDefault="008A0E3C" w:rsidP="006C7775">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20" w:after="20"/>
              <w:rPr>
                <w:rFonts w:asciiTheme="majorBidi" w:hAnsiTheme="majorBidi" w:cstheme="majorBidi"/>
                <w:sz w:val="20"/>
              </w:rPr>
            </w:pPr>
          </w:p>
        </w:tc>
        <w:tc>
          <w:tcPr>
            <w:tcW w:w="4157" w:type="dxa"/>
            <w:tcBorders>
              <w:top w:val="single" w:sz="4" w:space="0" w:color="auto"/>
              <w:left w:val="single" w:sz="4" w:space="0" w:color="auto"/>
              <w:bottom w:val="single" w:sz="4" w:space="0" w:color="auto"/>
              <w:right w:val="single" w:sz="4" w:space="0" w:color="auto"/>
            </w:tcBorders>
          </w:tcPr>
          <w:p w14:paraId="304EE656" w14:textId="77777777" w:rsidR="008A0E3C" w:rsidRPr="00075241" w:rsidRDefault="008A0E3C" w:rsidP="006C7775">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20" w:after="20"/>
              <w:rPr>
                <w:rFonts w:asciiTheme="majorBidi" w:hAnsiTheme="majorBidi" w:cstheme="majorBidi"/>
                <w:sz w:val="20"/>
              </w:rPr>
            </w:pPr>
            <w:r w:rsidRPr="00075241">
              <w:rPr>
                <w:rFonts w:asciiTheme="majorBidi" w:hAnsiTheme="majorBidi" w:cstheme="majorBidi"/>
                <w:sz w:val="20"/>
              </w:rPr>
              <w:t>EKG (electrocardiograph) in field</w:t>
            </w:r>
          </w:p>
        </w:tc>
        <w:tc>
          <w:tcPr>
            <w:tcW w:w="567" w:type="dxa"/>
            <w:tcBorders>
              <w:top w:val="single" w:sz="4" w:space="0" w:color="auto"/>
              <w:left w:val="single" w:sz="4" w:space="0" w:color="auto"/>
              <w:bottom w:val="single" w:sz="4" w:space="0" w:color="auto"/>
              <w:right w:val="single" w:sz="4" w:space="0" w:color="auto"/>
            </w:tcBorders>
          </w:tcPr>
          <w:p w14:paraId="5DE7508D" w14:textId="77777777" w:rsidR="008A0E3C" w:rsidRPr="00075241" w:rsidRDefault="008A0E3C" w:rsidP="006C7775">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20" w:after="20"/>
              <w:jc w:val="center"/>
              <w:rPr>
                <w:sz w:val="20"/>
              </w:rPr>
            </w:pPr>
            <w:r w:rsidRPr="00075241">
              <w:rPr>
                <w:sz w:val="20"/>
              </w:rPr>
              <w:t>H</w:t>
            </w:r>
          </w:p>
        </w:tc>
        <w:tc>
          <w:tcPr>
            <w:tcW w:w="567" w:type="dxa"/>
            <w:tcBorders>
              <w:top w:val="single" w:sz="4" w:space="0" w:color="auto"/>
              <w:left w:val="single" w:sz="4" w:space="0" w:color="auto"/>
              <w:bottom w:val="single" w:sz="4" w:space="0" w:color="auto"/>
              <w:right w:val="single" w:sz="4" w:space="0" w:color="auto"/>
            </w:tcBorders>
          </w:tcPr>
          <w:p w14:paraId="0E0A0CDD" w14:textId="77777777" w:rsidR="008A0E3C" w:rsidRPr="00075241" w:rsidRDefault="008A0E3C" w:rsidP="006C7775">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20" w:after="20"/>
              <w:jc w:val="center"/>
              <w:rPr>
                <w:sz w:val="20"/>
              </w:rPr>
            </w:pPr>
            <w:r w:rsidRPr="00075241">
              <w:rPr>
                <w:sz w:val="20"/>
              </w:rPr>
              <w:t>H</w:t>
            </w:r>
          </w:p>
        </w:tc>
        <w:tc>
          <w:tcPr>
            <w:tcW w:w="567" w:type="dxa"/>
            <w:tcBorders>
              <w:top w:val="single" w:sz="4" w:space="0" w:color="auto"/>
              <w:left w:val="single" w:sz="4" w:space="0" w:color="auto"/>
              <w:bottom w:val="single" w:sz="4" w:space="0" w:color="auto"/>
              <w:right w:val="single" w:sz="4" w:space="0" w:color="auto"/>
            </w:tcBorders>
          </w:tcPr>
          <w:p w14:paraId="329C3362" w14:textId="77777777" w:rsidR="008A0E3C" w:rsidRPr="00075241" w:rsidRDefault="008A0E3C" w:rsidP="006C7775">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20" w:after="20"/>
              <w:jc w:val="center"/>
              <w:rPr>
                <w:sz w:val="20"/>
              </w:rPr>
            </w:pPr>
            <w:r w:rsidRPr="00075241">
              <w:rPr>
                <w:sz w:val="20"/>
              </w:rPr>
              <w:t>M</w:t>
            </w:r>
          </w:p>
        </w:tc>
      </w:tr>
      <w:tr w:rsidR="008A0E3C" w:rsidRPr="00075241" w14:paraId="31E266E6" w14:textId="77777777" w:rsidTr="00075241">
        <w:trPr>
          <w:cantSplit/>
          <w:tblHeader/>
          <w:jc w:val="center"/>
        </w:trPr>
        <w:tc>
          <w:tcPr>
            <w:tcW w:w="1929" w:type="dxa"/>
            <w:vMerge/>
            <w:tcBorders>
              <w:left w:val="single" w:sz="4" w:space="0" w:color="auto"/>
              <w:bottom w:val="single" w:sz="4" w:space="0" w:color="auto"/>
              <w:right w:val="single" w:sz="4" w:space="0" w:color="auto"/>
            </w:tcBorders>
            <w:shd w:val="clear" w:color="auto" w:fill="auto"/>
          </w:tcPr>
          <w:p w14:paraId="225B77C8" w14:textId="77777777" w:rsidR="008A0E3C" w:rsidRPr="00075241" w:rsidRDefault="008A0E3C" w:rsidP="006C7775">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20" w:after="20"/>
              <w:jc w:val="center"/>
              <w:rPr>
                <w:rFonts w:asciiTheme="majorBidi" w:hAnsiTheme="majorBidi" w:cstheme="majorBidi"/>
                <w:sz w:val="20"/>
              </w:rPr>
            </w:pPr>
          </w:p>
        </w:tc>
        <w:tc>
          <w:tcPr>
            <w:tcW w:w="2590" w:type="dxa"/>
            <w:vMerge/>
            <w:tcBorders>
              <w:left w:val="single" w:sz="4" w:space="0" w:color="auto"/>
              <w:bottom w:val="single" w:sz="4" w:space="0" w:color="auto"/>
              <w:right w:val="single" w:sz="4" w:space="0" w:color="auto"/>
            </w:tcBorders>
          </w:tcPr>
          <w:p w14:paraId="2A0EF79E" w14:textId="77777777" w:rsidR="008A0E3C" w:rsidRPr="00075241" w:rsidRDefault="008A0E3C" w:rsidP="006C7775">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20" w:after="20"/>
              <w:rPr>
                <w:rFonts w:asciiTheme="majorBidi" w:hAnsiTheme="majorBidi" w:cstheme="majorBidi"/>
                <w:sz w:val="20"/>
              </w:rPr>
            </w:pPr>
          </w:p>
        </w:tc>
        <w:tc>
          <w:tcPr>
            <w:tcW w:w="4157" w:type="dxa"/>
            <w:tcBorders>
              <w:top w:val="single" w:sz="4" w:space="0" w:color="auto"/>
              <w:left w:val="single" w:sz="4" w:space="0" w:color="auto"/>
              <w:bottom w:val="single" w:sz="4" w:space="0" w:color="auto"/>
              <w:right w:val="single" w:sz="4" w:space="0" w:color="auto"/>
            </w:tcBorders>
          </w:tcPr>
          <w:p w14:paraId="1B3E3893" w14:textId="77777777" w:rsidR="008A0E3C" w:rsidRPr="00075241" w:rsidRDefault="008A0E3C" w:rsidP="006C7775">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20" w:after="20"/>
              <w:rPr>
                <w:rFonts w:asciiTheme="majorBidi" w:hAnsiTheme="majorBidi" w:cstheme="majorBidi"/>
                <w:sz w:val="20"/>
              </w:rPr>
            </w:pPr>
            <w:r w:rsidRPr="00075241">
              <w:rPr>
                <w:rFonts w:asciiTheme="majorBidi" w:hAnsiTheme="majorBidi" w:cstheme="majorBidi"/>
                <w:sz w:val="20"/>
              </w:rPr>
              <w:t>Environmental information including sensory data on air quality, temperature, contamination, radiation levels etc.</w:t>
            </w:r>
          </w:p>
        </w:tc>
        <w:tc>
          <w:tcPr>
            <w:tcW w:w="567" w:type="dxa"/>
            <w:tcBorders>
              <w:top w:val="single" w:sz="4" w:space="0" w:color="auto"/>
              <w:left w:val="single" w:sz="4" w:space="0" w:color="auto"/>
              <w:bottom w:val="single" w:sz="4" w:space="0" w:color="auto"/>
              <w:right w:val="single" w:sz="4" w:space="0" w:color="auto"/>
            </w:tcBorders>
          </w:tcPr>
          <w:p w14:paraId="3D0D2084" w14:textId="77777777" w:rsidR="008A0E3C" w:rsidRPr="00075241" w:rsidRDefault="008A0E3C" w:rsidP="006C7775">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20" w:after="20"/>
              <w:jc w:val="center"/>
              <w:rPr>
                <w:sz w:val="20"/>
              </w:rPr>
            </w:pPr>
            <w:r w:rsidRPr="00075241">
              <w:rPr>
                <w:sz w:val="20"/>
              </w:rPr>
              <w:t>M</w:t>
            </w:r>
          </w:p>
        </w:tc>
        <w:tc>
          <w:tcPr>
            <w:tcW w:w="567" w:type="dxa"/>
            <w:tcBorders>
              <w:top w:val="single" w:sz="4" w:space="0" w:color="auto"/>
              <w:left w:val="single" w:sz="4" w:space="0" w:color="auto"/>
              <w:bottom w:val="single" w:sz="4" w:space="0" w:color="auto"/>
              <w:right w:val="single" w:sz="4" w:space="0" w:color="auto"/>
            </w:tcBorders>
          </w:tcPr>
          <w:p w14:paraId="3BA53BE0" w14:textId="77777777" w:rsidR="008A0E3C" w:rsidRPr="00075241" w:rsidRDefault="008A0E3C" w:rsidP="006C7775">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20" w:after="20"/>
              <w:jc w:val="center"/>
              <w:rPr>
                <w:sz w:val="20"/>
              </w:rPr>
            </w:pPr>
            <w:r w:rsidRPr="00075241">
              <w:rPr>
                <w:sz w:val="20"/>
              </w:rPr>
              <w:t>M</w:t>
            </w:r>
          </w:p>
        </w:tc>
        <w:tc>
          <w:tcPr>
            <w:tcW w:w="567" w:type="dxa"/>
            <w:tcBorders>
              <w:top w:val="single" w:sz="4" w:space="0" w:color="auto"/>
              <w:left w:val="single" w:sz="4" w:space="0" w:color="auto"/>
              <w:bottom w:val="single" w:sz="4" w:space="0" w:color="auto"/>
              <w:right w:val="single" w:sz="4" w:space="0" w:color="auto"/>
            </w:tcBorders>
          </w:tcPr>
          <w:p w14:paraId="4CF6C4A2" w14:textId="77777777" w:rsidR="008A0E3C" w:rsidRPr="00075241" w:rsidRDefault="008A0E3C" w:rsidP="006C7775">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20" w:after="20"/>
              <w:jc w:val="center"/>
              <w:rPr>
                <w:sz w:val="20"/>
              </w:rPr>
            </w:pPr>
            <w:r w:rsidRPr="00075241">
              <w:rPr>
                <w:sz w:val="20"/>
              </w:rPr>
              <w:t>M</w:t>
            </w:r>
          </w:p>
        </w:tc>
      </w:tr>
      <w:tr w:rsidR="008A0E3C" w:rsidRPr="00075241" w14:paraId="3E513385" w14:textId="77777777" w:rsidTr="00075241">
        <w:trPr>
          <w:cantSplit/>
          <w:tblHeader/>
          <w:jc w:val="center"/>
        </w:trPr>
        <w:tc>
          <w:tcPr>
            <w:tcW w:w="1929" w:type="dxa"/>
            <w:vMerge w:val="restart"/>
            <w:tcBorders>
              <w:top w:val="single" w:sz="4" w:space="0" w:color="auto"/>
              <w:left w:val="single" w:sz="4" w:space="0" w:color="auto"/>
              <w:bottom w:val="single" w:sz="4" w:space="0" w:color="auto"/>
              <w:right w:val="single" w:sz="4" w:space="0" w:color="auto"/>
            </w:tcBorders>
            <w:shd w:val="clear" w:color="auto" w:fill="auto"/>
          </w:tcPr>
          <w:p w14:paraId="55925C8C" w14:textId="77777777" w:rsidR="008A0E3C" w:rsidRPr="00075241" w:rsidRDefault="008A0E3C" w:rsidP="006C7775">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20" w:after="20"/>
              <w:jc w:val="center"/>
              <w:rPr>
                <w:rFonts w:asciiTheme="majorBidi" w:hAnsiTheme="majorBidi" w:cstheme="majorBidi"/>
                <w:sz w:val="20"/>
              </w:rPr>
            </w:pPr>
            <w:r w:rsidRPr="00075241">
              <w:rPr>
                <w:rFonts w:asciiTheme="majorBidi" w:hAnsiTheme="majorBidi" w:cstheme="majorBidi"/>
                <w:sz w:val="20"/>
              </w:rPr>
              <w:t>Database interaction (minimal record size)</w:t>
            </w:r>
          </w:p>
        </w:tc>
        <w:tc>
          <w:tcPr>
            <w:tcW w:w="2590" w:type="dxa"/>
            <w:vMerge w:val="restart"/>
            <w:tcBorders>
              <w:top w:val="single" w:sz="4" w:space="0" w:color="auto"/>
              <w:left w:val="single" w:sz="4" w:space="0" w:color="auto"/>
              <w:right w:val="single" w:sz="4" w:space="0" w:color="auto"/>
            </w:tcBorders>
          </w:tcPr>
          <w:p w14:paraId="6AF53C46" w14:textId="77777777" w:rsidR="008A0E3C" w:rsidRPr="00075241" w:rsidRDefault="008A0E3C" w:rsidP="006C7775">
            <w:pPr>
              <w:pStyle w:val="Tabletext"/>
              <w:tabs>
                <w:tab w:val="clear" w:pos="284"/>
                <w:tab w:val="clear" w:pos="567"/>
                <w:tab w:val="clear" w:pos="851"/>
                <w:tab w:val="clear" w:pos="1701"/>
                <w:tab w:val="clear" w:pos="1985"/>
                <w:tab w:val="clear" w:pos="2552"/>
                <w:tab w:val="clear" w:pos="2835"/>
                <w:tab w:val="clear" w:pos="3119"/>
                <w:tab w:val="clear" w:pos="3402"/>
                <w:tab w:val="clear" w:pos="3686"/>
                <w:tab w:val="clear" w:pos="3969"/>
              </w:tabs>
              <w:spacing w:before="20" w:after="20"/>
              <w:rPr>
                <w:rFonts w:asciiTheme="majorBidi" w:hAnsiTheme="majorBidi" w:cstheme="majorBidi"/>
                <w:sz w:val="20"/>
              </w:rPr>
            </w:pPr>
            <w:r w:rsidRPr="00075241">
              <w:rPr>
                <w:rFonts w:asciiTheme="majorBidi" w:hAnsiTheme="majorBidi" w:cstheme="majorBidi"/>
                <w:sz w:val="20"/>
              </w:rPr>
              <w:t>Forms based records query</w:t>
            </w:r>
          </w:p>
        </w:tc>
        <w:tc>
          <w:tcPr>
            <w:tcW w:w="4157" w:type="dxa"/>
            <w:tcBorders>
              <w:top w:val="single" w:sz="4" w:space="0" w:color="auto"/>
              <w:left w:val="single" w:sz="4" w:space="0" w:color="auto"/>
              <w:bottom w:val="single" w:sz="4" w:space="0" w:color="auto"/>
              <w:right w:val="single" w:sz="4" w:space="0" w:color="auto"/>
            </w:tcBorders>
          </w:tcPr>
          <w:p w14:paraId="5D164C54" w14:textId="77777777" w:rsidR="008A0E3C" w:rsidRPr="00075241" w:rsidRDefault="008A0E3C" w:rsidP="006C7775">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20" w:after="20"/>
              <w:rPr>
                <w:rFonts w:asciiTheme="majorBidi" w:hAnsiTheme="majorBidi" w:cstheme="majorBidi"/>
                <w:sz w:val="20"/>
              </w:rPr>
            </w:pPr>
            <w:r w:rsidRPr="00075241">
              <w:rPr>
                <w:rFonts w:asciiTheme="majorBidi" w:hAnsiTheme="majorBidi" w:cstheme="majorBidi"/>
                <w:sz w:val="20"/>
              </w:rPr>
              <w:t>Accessing vehicle license records</w:t>
            </w:r>
          </w:p>
        </w:tc>
        <w:tc>
          <w:tcPr>
            <w:tcW w:w="567" w:type="dxa"/>
            <w:tcBorders>
              <w:top w:val="single" w:sz="4" w:space="0" w:color="auto"/>
              <w:left w:val="single" w:sz="4" w:space="0" w:color="auto"/>
              <w:bottom w:val="single" w:sz="4" w:space="0" w:color="auto"/>
              <w:right w:val="single" w:sz="4" w:space="0" w:color="auto"/>
            </w:tcBorders>
          </w:tcPr>
          <w:p w14:paraId="3B7B18F1" w14:textId="77777777" w:rsidR="008A0E3C" w:rsidRPr="00075241" w:rsidRDefault="008A0E3C" w:rsidP="006C7775">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20" w:after="20"/>
              <w:jc w:val="center"/>
              <w:rPr>
                <w:sz w:val="20"/>
              </w:rPr>
            </w:pPr>
            <w:r w:rsidRPr="00075241">
              <w:rPr>
                <w:sz w:val="20"/>
              </w:rPr>
              <w:t>H</w:t>
            </w:r>
          </w:p>
        </w:tc>
        <w:tc>
          <w:tcPr>
            <w:tcW w:w="567" w:type="dxa"/>
            <w:tcBorders>
              <w:top w:val="single" w:sz="4" w:space="0" w:color="auto"/>
              <w:left w:val="single" w:sz="4" w:space="0" w:color="auto"/>
              <w:bottom w:val="single" w:sz="4" w:space="0" w:color="auto"/>
              <w:right w:val="single" w:sz="4" w:space="0" w:color="auto"/>
            </w:tcBorders>
          </w:tcPr>
          <w:p w14:paraId="7C78BB00" w14:textId="77777777" w:rsidR="008A0E3C" w:rsidRPr="00075241" w:rsidRDefault="008A0E3C" w:rsidP="006C7775">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20" w:after="20"/>
              <w:jc w:val="center"/>
              <w:rPr>
                <w:sz w:val="20"/>
              </w:rPr>
            </w:pPr>
            <w:r w:rsidRPr="00075241">
              <w:rPr>
                <w:sz w:val="20"/>
              </w:rPr>
              <w:t>H</w:t>
            </w:r>
          </w:p>
        </w:tc>
        <w:tc>
          <w:tcPr>
            <w:tcW w:w="567" w:type="dxa"/>
            <w:tcBorders>
              <w:top w:val="single" w:sz="4" w:space="0" w:color="auto"/>
              <w:left w:val="single" w:sz="4" w:space="0" w:color="auto"/>
              <w:bottom w:val="single" w:sz="4" w:space="0" w:color="auto"/>
              <w:right w:val="single" w:sz="4" w:space="0" w:color="auto"/>
            </w:tcBorders>
          </w:tcPr>
          <w:p w14:paraId="3EAAECF4" w14:textId="77777777" w:rsidR="008A0E3C" w:rsidRPr="00075241" w:rsidRDefault="008A0E3C" w:rsidP="006C7775">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20" w:after="20"/>
              <w:jc w:val="center"/>
              <w:rPr>
                <w:sz w:val="20"/>
              </w:rPr>
            </w:pPr>
            <w:r w:rsidRPr="00075241">
              <w:rPr>
                <w:sz w:val="20"/>
              </w:rPr>
              <w:t>M</w:t>
            </w:r>
          </w:p>
        </w:tc>
      </w:tr>
      <w:tr w:rsidR="008A0E3C" w:rsidRPr="00075241" w14:paraId="769FD31D" w14:textId="77777777" w:rsidTr="00075241">
        <w:trPr>
          <w:cantSplit/>
          <w:tblHeader/>
          <w:jc w:val="center"/>
        </w:trPr>
        <w:tc>
          <w:tcPr>
            <w:tcW w:w="1929" w:type="dxa"/>
            <w:vMerge/>
            <w:tcBorders>
              <w:top w:val="single" w:sz="4" w:space="0" w:color="auto"/>
              <w:left w:val="single" w:sz="4" w:space="0" w:color="auto"/>
              <w:bottom w:val="single" w:sz="4" w:space="0" w:color="auto"/>
              <w:right w:val="single" w:sz="4" w:space="0" w:color="auto"/>
            </w:tcBorders>
            <w:shd w:val="clear" w:color="auto" w:fill="auto"/>
          </w:tcPr>
          <w:p w14:paraId="4C3237DA" w14:textId="77777777" w:rsidR="008A0E3C" w:rsidRPr="00075241" w:rsidRDefault="008A0E3C" w:rsidP="006C7775">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20" w:after="20"/>
              <w:jc w:val="center"/>
              <w:rPr>
                <w:rFonts w:asciiTheme="majorBidi" w:hAnsiTheme="majorBidi" w:cstheme="majorBidi"/>
                <w:sz w:val="20"/>
              </w:rPr>
            </w:pPr>
          </w:p>
        </w:tc>
        <w:tc>
          <w:tcPr>
            <w:tcW w:w="2590" w:type="dxa"/>
            <w:vMerge/>
            <w:tcBorders>
              <w:left w:val="single" w:sz="4" w:space="0" w:color="auto"/>
              <w:right w:val="single" w:sz="4" w:space="0" w:color="auto"/>
            </w:tcBorders>
          </w:tcPr>
          <w:p w14:paraId="3D958B6D" w14:textId="77777777" w:rsidR="008A0E3C" w:rsidRPr="00075241" w:rsidRDefault="008A0E3C" w:rsidP="006C7775">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20" w:after="20"/>
              <w:rPr>
                <w:rFonts w:asciiTheme="majorBidi" w:hAnsiTheme="majorBidi" w:cstheme="majorBidi"/>
                <w:sz w:val="20"/>
              </w:rPr>
            </w:pPr>
          </w:p>
        </w:tc>
        <w:tc>
          <w:tcPr>
            <w:tcW w:w="4157" w:type="dxa"/>
            <w:tcBorders>
              <w:top w:val="single" w:sz="4" w:space="0" w:color="auto"/>
              <w:left w:val="single" w:sz="4" w:space="0" w:color="auto"/>
              <w:bottom w:val="single" w:sz="4" w:space="0" w:color="auto"/>
              <w:right w:val="single" w:sz="4" w:space="0" w:color="auto"/>
            </w:tcBorders>
          </w:tcPr>
          <w:p w14:paraId="2D129749" w14:textId="77777777" w:rsidR="008A0E3C" w:rsidRPr="00075241" w:rsidRDefault="008A0E3C" w:rsidP="006C7775">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20" w:after="20"/>
              <w:rPr>
                <w:rFonts w:asciiTheme="majorBidi" w:hAnsiTheme="majorBidi" w:cstheme="majorBidi"/>
                <w:sz w:val="20"/>
                <w:lang w:val="en-US"/>
              </w:rPr>
            </w:pPr>
            <w:r w:rsidRPr="00075241">
              <w:rPr>
                <w:rFonts w:asciiTheme="majorBidi" w:hAnsiTheme="majorBidi" w:cstheme="majorBidi"/>
                <w:sz w:val="20"/>
                <w:lang w:val="en-US"/>
              </w:rPr>
              <w:t>Accessing criminal records/missing person</w:t>
            </w:r>
          </w:p>
        </w:tc>
        <w:tc>
          <w:tcPr>
            <w:tcW w:w="567" w:type="dxa"/>
            <w:tcBorders>
              <w:top w:val="single" w:sz="4" w:space="0" w:color="auto"/>
              <w:left w:val="single" w:sz="4" w:space="0" w:color="auto"/>
              <w:bottom w:val="single" w:sz="4" w:space="0" w:color="auto"/>
              <w:right w:val="single" w:sz="4" w:space="0" w:color="auto"/>
            </w:tcBorders>
          </w:tcPr>
          <w:p w14:paraId="3D429852" w14:textId="77777777" w:rsidR="008A0E3C" w:rsidRPr="00075241" w:rsidRDefault="008A0E3C" w:rsidP="006C7775">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20" w:after="20"/>
              <w:jc w:val="center"/>
              <w:rPr>
                <w:sz w:val="20"/>
              </w:rPr>
            </w:pPr>
            <w:r w:rsidRPr="00075241">
              <w:rPr>
                <w:sz w:val="20"/>
              </w:rPr>
              <w:t>H</w:t>
            </w:r>
          </w:p>
        </w:tc>
        <w:tc>
          <w:tcPr>
            <w:tcW w:w="567" w:type="dxa"/>
            <w:tcBorders>
              <w:top w:val="single" w:sz="4" w:space="0" w:color="auto"/>
              <w:left w:val="single" w:sz="4" w:space="0" w:color="auto"/>
              <w:bottom w:val="single" w:sz="4" w:space="0" w:color="auto"/>
              <w:right w:val="single" w:sz="4" w:space="0" w:color="auto"/>
            </w:tcBorders>
          </w:tcPr>
          <w:p w14:paraId="3EDA6299" w14:textId="77777777" w:rsidR="008A0E3C" w:rsidRPr="00075241" w:rsidRDefault="008A0E3C" w:rsidP="006C7775">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20" w:after="20"/>
              <w:jc w:val="center"/>
              <w:rPr>
                <w:sz w:val="20"/>
              </w:rPr>
            </w:pPr>
            <w:r w:rsidRPr="00075241">
              <w:rPr>
                <w:sz w:val="20"/>
              </w:rPr>
              <w:t>H</w:t>
            </w:r>
          </w:p>
        </w:tc>
        <w:tc>
          <w:tcPr>
            <w:tcW w:w="567" w:type="dxa"/>
            <w:tcBorders>
              <w:top w:val="single" w:sz="4" w:space="0" w:color="auto"/>
              <w:left w:val="single" w:sz="4" w:space="0" w:color="auto"/>
              <w:bottom w:val="single" w:sz="4" w:space="0" w:color="auto"/>
              <w:right w:val="single" w:sz="4" w:space="0" w:color="auto"/>
            </w:tcBorders>
          </w:tcPr>
          <w:p w14:paraId="5B055522" w14:textId="77777777" w:rsidR="008A0E3C" w:rsidRPr="00075241" w:rsidRDefault="008A0E3C" w:rsidP="006C7775">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20" w:after="20"/>
              <w:jc w:val="center"/>
              <w:rPr>
                <w:sz w:val="20"/>
              </w:rPr>
            </w:pPr>
            <w:r w:rsidRPr="00075241">
              <w:rPr>
                <w:sz w:val="20"/>
              </w:rPr>
              <w:t>M</w:t>
            </w:r>
          </w:p>
        </w:tc>
      </w:tr>
      <w:tr w:rsidR="008A0E3C" w:rsidRPr="00075241" w14:paraId="5CB00CC7" w14:textId="77777777" w:rsidTr="00075241">
        <w:trPr>
          <w:cantSplit/>
          <w:tblHeader/>
          <w:jc w:val="center"/>
        </w:trPr>
        <w:tc>
          <w:tcPr>
            <w:tcW w:w="1929" w:type="dxa"/>
            <w:vMerge/>
            <w:tcBorders>
              <w:top w:val="single" w:sz="4" w:space="0" w:color="auto"/>
              <w:left w:val="single" w:sz="4" w:space="0" w:color="auto"/>
              <w:bottom w:val="single" w:sz="4" w:space="0" w:color="auto"/>
              <w:right w:val="single" w:sz="4" w:space="0" w:color="auto"/>
            </w:tcBorders>
            <w:shd w:val="clear" w:color="auto" w:fill="auto"/>
          </w:tcPr>
          <w:p w14:paraId="6C72F099" w14:textId="77777777" w:rsidR="008A0E3C" w:rsidRPr="00075241" w:rsidRDefault="008A0E3C" w:rsidP="006C7775">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20" w:after="20"/>
              <w:jc w:val="center"/>
              <w:rPr>
                <w:rFonts w:asciiTheme="majorBidi" w:hAnsiTheme="majorBidi" w:cstheme="majorBidi"/>
                <w:sz w:val="20"/>
              </w:rPr>
            </w:pPr>
          </w:p>
        </w:tc>
        <w:tc>
          <w:tcPr>
            <w:tcW w:w="2590" w:type="dxa"/>
            <w:vMerge/>
            <w:tcBorders>
              <w:left w:val="single" w:sz="4" w:space="0" w:color="auto"/>
              <w:bottom w:val="single" w:sz="4" w:space="0" w:color="auto"/>
              <w:right w:val="single" w:sz="4" w:space="0" w:color="auto"/>
            </w:tcBorders>
          </w:tcPr>
          <w:p w14:paraId="10852189" w14:textId="77777777" w:rsidR="008A0E3C" w:rsidRPr="00075241" w:rsidRDefault="008A0E3C" w:rsidP="006C7775">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20" w:after="20"/>
              <w:rPr>
                <w:rFonts w:asciiTheme="majorBidi" w:hAnsiTheme="majorBidi" w:cstheme="majorBidi"/>
                <w:sz w:val="20"/>
              </w:rPr>
            </w:pPr>
          </w:p>
        </w:tc>
        <w:tc>
          <w:tcPr>
            <w:tcW w:w="4157" w:type="dxa"/>
            <w:tcBorders>
              <w:top w:val="single" w:sz="4" w:space="0" w:color="auto"/>
              <w:left w:val="single" w:sz="4" w:space="0" w:color="auto"/>
              <w:bottom w:val="single" w:sz="4" w:space="0" w:color="auto"/>
              <w:right w:val="single" w:sz="4" w:space="0" w:color="auto"/>
            </w:tcBorders>
          </w:tcPr>
          <w:p w14:paraId="5E64334C" w14:textId="77777777" w:rsidR="008A0E3C" w:rsidRPr="00075241" w:rsidRDefault="008A0E3C" w:rsidP="006C7775">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20" w:after="20"/>
              <w:rPr>
                <w:rFonts w:asciiTheme="majorBidi" w:hAnsiTheme="majorBidi" w:cstheme="majorBidi"/>
                <w:sz w:val="20"/>
                <w:lang w:val="en-US"/>
              </w:rPr>
            </w:pPr>
            <w:r w:rsidRPr="00075241">
              <w:rPr>
                <w:sz w:val="20"/>
                <w:lang w:val="en-US"/>
              </w:rPr>
              <w:t>Computer aided dispatch directly to field resources</w:t>
            </w:r>
          </w:p>
        </w:tc>
        <w:tc>
          <w:tcPr>
            <w:tcW w:w="567" w:type="dxa"/>
            <w:tcBorders>
              <w:top w:val="single" w:sz="4" w:space="0" w:color="auto"/>
              <w:left w:val="single" w:sz="4" w:space="0" w:color="auto"/>
              <w:bottom w:val="single" w:sz="4" w:space="0" w:color="auto"/>
              <w:right w:val="single" w:sz="4" w:space="0" w:color="auto"/>
            </w:tcBorders>
          </w:tcPr>
          <w:p w14:paraId="4510E318" w14:textId="77777777" w:rsidR="008A0E3C" w:rsidRPr="00075241" w:rsidRDefault="008A0E3C" w:rsidP="006C7775">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20" w:after="20"/>
              <w:jc w:val="center"/>
              <w:rPr>
                <w:sz w:val="20"/>
              </w:rPr>
            </w:pPr>
            <w:r w:rsidRPr="00075241">
              <w:rPr>
                <w:sz w:val="20"/>
              </w:rPr>
              <w:t>M</w:t>
            </w:r>
          </w:p>
        </w:tc>
        <w:tc>
          <w:tcPr>
            <w:tcW w:w="567" w:type="dxa"/>
            <w:tcBorders>
              <w:top w:val="single" w:sz="4" w:space="0" w:color="auto"/>
              <w:left w:val="single" w:sz="4" w:space="0" w:color="auto"/>
              <w:bottom w:val="single" w:sz="4" w:space="0" w:color="auto"/>
              <w:right w:val="single" w:sz="4" w:space="0" w:color="auto"/>
            </w:tcBorders>
          </w:tcPr>
          <w:p w14:paraId="33E4EC8E" w14:textId="77777777" w:rsidR="008A0E3C" w:rsidRPr="00075241" w:rsidRDefault="008A0E3C" w:rsidP="006C7775">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20" w:after="20"/>
              <w:jc w:val="center"/>
              <w:rPr>
                <w:sz w:val="20"/>
              </w:rPr>
            </w:pPr>
            <w:r w:rsidRPr="00075241">
              <w:rPr>
                <w:sz w:val="20"/>
              </w:rPr>
              <w:t>M</w:t>
            </w:r>
          </w:p>
        </w:tc>
        <w:tc>
          <w:tcPr>
            <w:tcW w:w="567" w:type="dxa"/>
            <w:tcBorders>
              <w:top w:val="single" w:sz="4" w:space="0" w:color="auto"/>
              <w:left w:val="single" w:sz="4" w:space="0" w:color="auto"/>
              <w:bottom w:val="single" w:sz="4" w:space="0" w:color="auto"/>
              <w:right w:val="single" w:sz="4" w:space="0" w:color="auto"/>
            </w:tcBorders>
          </w:tcPr>
          <w:p w14:paraId="7053DF72" w14:textId="77777777" w:rsidR="008A0E3C" w:rsidRPr="00075241" w:rsidRDefault="008A0E3C" w:rsidP="006C7775">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20" w:after="20"/>
              <w:jc w:val="center"/>
              <w:rPr>
                <w:sz w:val="20"/>
              </w:rPr>
            </w:pPr>
            <w:r w:rsidRPr="00075241">
              <w:rPr>
                <w:sz w:val="20"/>
              </w:rPr>
              <w:t>L</w:t>
            </w:r>
          </w:p>
        </w:tc>
      </w:tr>
      <w:tr w:rsidR="008A0E3C" w:rsidRPr="00075241" w14:paraId="4ED3F71B" w14:textId="77777777" w:rsidTr="00075241">
        <w:trPr>
          <w:cantSplit/>
          <w:tblHeader/>
          <w:jc w:val="center"/>
        </w:trPr>
        <w:tc>
          <w:tcPr>
            <w:tcW w:w="1929" w:type="dxa"/>
            <w:vMerge/>
            <w:tcBorders>
              <w:top w:val="single" w:sz="4" w:space="0" w:color="auto"/>
              <w:left w:val="single" w:sz="4" w:space="0" w:color="auto"/>
              <w:bottom w:val="single" w:sz="4" w:space="0" w:color="auto"/>
              <w:right w:val="single" w:sz="4" w:space="0" w:color="auto"/>
            </w:tcBorders>
            <w:shd w:val="clear" w:color="auto" w:fill="auto"/>
          </w:tcPr>
          <w:p w14:paraId="68E70B94" w14:textId="77777777" w:rsidR="008A0E3C" w:rsidRPr="00075241" w:rsidRDefault="008A0E3C" w:rsidP="006C7775">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20" w:after="20"/>
              <w:jc w:val="center"/>
              <w:rPr>
                <w:rFonts w:asciiTheme="majorBidi" w:hAnsiTheme="majorBidi" w:cstheme="majorBidi"/>
                <w:sz w:val="20"/>
              </w:rPr>
            </w:pPr>
          </w:p>
        </w:tc>
        <w:tc>
          <w:tcPr>
            <w:tcW w:w="2590" w:type="dxa"/>
            <w:tcBorders>
              <w:top w:val="single" w:sz="4" w:space="0" w:color="auto"/>
              <w:left w:val="single" w:sz="4" w:space="0" w:color="auto"/>
              <w:bottom w:val="single" w:sz="4" w:space="0" w:color="auto"/>
              <w:right w:val="single" w:sz="4" w:space="0" w:color="auto"/>
            </w:tcBorders>
          </w:tcPr>
          <w:p w14:paraId="02B40C14" w14:textId="77777777" w:rsidR="008A0E3C" w:rsidRPr="00075241" w:rsidRDefault="008A0E3C" w:rsidP="006C7775">
            <w:pPr>
              <w:pStyle w:val="Tabletext"/>
              <w:tabs>
                <w:tab w:val="clear" w:pos="284"/>
                <w:tab w:val="clear" w:pos="567"/>
                <w:tab w:val="clear" w:pos="851"/>
                <w:tab w:val="clear" w:pos="1701"/>
                <w:tab w:val="clear" w:pos="1985"/>
                <w:tab w:val="clear" w:pos="2552"/>
                <w:tab w:val="clear" w:pos="2835"/>
                <w:tab w:val="clear" w:pos="3119"/>
                <w:tab w:val="clear" w:pos="3402"/>
                <w:tab w:val="clear" w:pos="3686"/>
                <w:tab w:val="clear" w:pos="3969"/>
              </w:tabs>
              <w:spacing w:before="20" w:after="20"/>
              <w:rPr>
                <w:rFonts w:asciiTheme="majorBidi" w:hAnsiTheme="majorBidi" w:cstheme="majorBidi"/>
                <w:sz w:val="20"/>
              </w:rPr>
            </w:pPr>
            <w:r w:rsidRPr="00075241">
              <w:rPr>
                <w:rFonts w:asciiTheme="majorBidi" w:hAnsiTheme="majorBidi" w:cstheme="majorBidi"/>
                <w:sz w:val="20"/>
              </w:rPr>
              <w:t>Forms based incident Report</w:t>
            </w:r>
          </w:p>
        </w:tc>
        <w:tc>
          <w:tcPr>
            <w:tcW w:w="4157" w:type="dxa"/>
            <w:tcBorders>
              <w:top w:val="single" w:sz="4" w:space="0" w:color="auto"/>
              <w:left w:val="single" w:sz="4" w:space="0" w:color="auto"/>
              <w:bottom w:val="single" w:sz="4" w:space="0" w:color="auto"/>
              <w:right w:val="single" w:sz="4" w:space="0" w:color="auto"/>
            </w:tcBorders>
          </w:tcPr>
          <w:p w14:paraId="5040108A" w14:textId="77777777" w:rsidR="008A0E3C" w:rsidRPr="00075241" w:rsidRDefault="008A0E3C" w:rsidP="006C7775">
            <w:pPr>
              <w:pStyle w:val="Tabletext"/>
              <w:tabs>
                <w:tab w:val="clear" w:pos="284"/>
                <w:tab w:val="clear" w:pos="567"/>
                <w:tab w:val="clear" w:pos="851"/>
                <w:tab w:val="clear" w:pos="1701"/>
                <w:tab w:val="clear" w:pos="1985"/>
                <w:tab w:val="clear" w:pos="2552"/>
                <w:tab w:val="clear" w:pos="2835"/>
                <w:tab w:val="clear" w:pos="3119"/>
                <w:tab w:val="clear" w:pos="3402"/>
                <w:tab w:val="clear" w:pos="3686"/>
                <w:tab w:val="clear" w:pos="3969"/>
              </w:tabs>
              <w:spacing w:before="20" w:after="20"/>
              <w:rPr>
                <w:rFonts w:asciiTheme="majorBidi" w:hAnsiTheme="majorBidi" w:cstheme="majorBidi"/>
                <w:sz w:val="20"/>
              </w:rPr>
            </w:pPr>
            <w:r w:rsidRPr="00075241">
              <w:rPr>
                <w:rFonts w:asciiTheme="majorBidi" w:hAnsiTheme="majorBidi" w:cstheme="majorBidi"/>
                <w:sz w:val="20"/>
              </w:rPr>
              <w:t xml:space="preserve">Filing field Report </w:t>
            </w:r>
          </w:p>
        </w:tc>
        <w:tc>
          <w:tcPr>
            <w:tcW w:w="567" w:type="dxa"/>
            <w:tcBorders>
              <w:top w:val="single" w:sz="4" w:space="0" w:color="auto"/>
              <w:left w:val="single" w:sz="4" w:space="0" w:color="auto"/>
              <w:bottom w:val="single" w:sz="4" w:space="0" w:color="auto"/>
              <w:right w:val="single" w:sz="4" w:space="0" w:color="auto"/>
            </w:tcBorders>
          </w:tcPr>
          <w:p w14:paraId="44C75D98" w14:textId="77777777" w:rsidR="008A0E3C" w:rsidRPr="00075241" w:rsidRDefault="008A0E3C" w:rsidP="006C7775">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20" w:after="20"/>
              <w:jc w:val="center"/>
              <w:rPr>
                <w:sz w:val="20"/>
              </w:rPr>
            </w:pPr>
            <w:r w:rsidRPr="00075241">
              <w:rPr>
                <w:sz w:val="20"/>
              </w:rPr>
              <w:t>H</w:t>
            </w:r>
          </w:p>
        </w:tc>
        <w:tc>
          <w:tcPr>
            <w:tcW w:w="567" w:type="dxa"/>
            <w:tcBorders>
              <w:top w:val="single" w:sz="4" w:space="0" w:color="auto"/>
              <w:left w:val="single" w:sz="4" w:space="0" w:color="auto"/>
              <w:bottom w:val="single" w:sz="4" w:space="0" w:color="auto"/>
              <w:right w:val="single" w:sz="4" w:space="0" w:color="auto"/>
            </w:tcBorders>
          </w:tcPr>
          <w:p w14:paraId="2F5E6A6F" w14:textId="77777777" w:rsidR="008A0E3C" w:rsidRPr="00075241" w:rsidRDefault="008A0E3C" w:rsidP="006C7775">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20" w:after="20"/>
              <w:jc w:val="center"/>
              <w:rPr>
                <w:sz w:val="20"/>
              </w:rPr>
            </w:pPr>
            <w:r w:rsidRPr="00075241">
              <w:rPr>
                <w:sz w:val="20"/>
              </w:rPr>
              <w:t>H</w:t>
            </w:r>
          </w:p>
        </w:tc>
        <w:tc>
          <w:tcPr>
            <w:tcW w:w="567" w:type="dxa"/>
            <w:tcBorders>
              <w:top w:val="single" w:sz="4" w:space="0" w:color="auto"/>
              <w:left w:val="single" w:sz="4" w:space="0" w:color="auto"/>
              <w:bottom w:val="single" w:sz="4" w:space="0" w:color="auto"/>
              <w:right w:val="single" w:sz="4" w:space="0" w:color="auto"/>
            </w:tcBorders>
          </w:tcPr>
          <w:p w14:paraId="5425F279" w14:textId="77777777" w:rsidR="008A0E3C" w:rsidRPr="00075241" w:rsidRDefault="008A0E3C" w:rsidP="006C7775">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20" w:after="20"/>
              <w:jc w:val="center"/>
              <w:rPr>
                <w:sz w:val="20"/>
              </w:rPr>
            </w:pPr>
            <w:r w:rsidRPr="00075241">
              <w:rPr>
                <w:sz w:val="20"/>
              </w:rPr>
              <w:t>H</w:t>
            </w:r>
          </w:p>
        </w:tc>
      </w:tr>
      <w:tr w:rsidR="008A0E3C" w:rsidRPr="00075241" w14:paraId="1B9922CB" w14:textId="77777777" w:rsidTr="00075241">
        <w:trPr>
          <w:cantSplit/>
          <w:tblHeader/>
          <w:jc w:val="center"/>
        </w:trPr>
        <w:tc>
          <w:tcPr>
            <w:tcW w:w="10377" w:type="dxa"/>
            <w:gridSpan w:val="6"/>
            <w:tcBorders>
              <w:top w:val="single" w:sz="4" w:space="0" w:color="auto"/>
              <w:left w:val="nil"/>
              <w:bottom w:val="nil"/>
              <w:right w:val="nil"/>
            </w:tcBorders>
            <w:shd w:val="clear" w:color="auto" w:fill="auto"/>
          </w:tcPr>
          <w:p w14:paraId="34BB96E8" w14:textId="77777777" w:rsidR="008A0E3C" w:rsidRPr="00075241" w:rsidRDefault="008A0E3C" w:rsidP="00075241">
            <w:pPr>
              <w:pStyle w:val="Tabletext"/>
              <w:tabs>
                <w:tab w:val="clear" w:pos="284"/>
                <w:tab w:val="clear" w:pos="567"/>
                <w:tab w:val="clear" w:pos="851"/>
                <w:tab w:val="clear" w:pos="1134"/>
                <w:tab w:val="clear" w:pos="1701"/>
                <w:tab w:val="clear" w:pos="1985"/>
                <w:tab w:val="clear" w:pos="2552"/>
                <w:tab w:val="clear" w:pos="2835"/>
                <w:tab w:val="clear" w:pos="3119"/>
                <w:tab w:val="clear" w:pos="3402"/>
                <w:tab w:val="clear" w:pos="3686"/>
                <w:tab w:val="clear" w:pos="3969"/>
                <w:tab w:val="left" w:pos="311"/>
              </w:tabs>
              <w:spacing w:before="20" w:after="20"/>
              <w:ind w:left="311" w:hanging="311"/>
              <w:rPr>
                <w:rFonts w:asciiTheme="majorBidi" w:hAnsiTheme="majorBidi" w:cstheme="majorBidi"/>
                <w:sz w:val="20"/>
              </w:rPr>
            </w:pPr>
            <w:r w:rsidRPr="00075241">
              <w:rPr>
                <w:rFonts w:asciiTheme="majorBidi" w:hAnsiTheme="majorBidi" w:cstheme="majorBidi"/>
                <w:sz w:val="20"/>
                <w:vertAlign w:val="superscript"/>
              </w:rPr>
              <w:t>(1)</w:t>
            </w:r>
            <w:r w:rsidRPr="00075241">
              <w:rPr>
                <w:rFonts w:asciiTheme="majorBidi" w:hAnsiTheme="majorBidi" w:cstheme="majorBidi"/>
                <w:sz w:val="20"/>
              </w:rPr>
              <w:tab/>
              <w:t xml:space="preserve">The importance of that particular application and feature to PPDR is indicated as high (H), medium (M), or low (L). This importance factor is listed for the three radio operating environments: </w:t>
            </w:r>
            <w:r w:rsidR="00546D3A" w:rsidRPr="00075241">
              <w:rPr>
                <w:rFonts w:asciiTheme="majorBidi" w:hAnsiTheme="majorBidi" w:cstheme="majorBidi"/>
                <w:sz w:val="20"/>
              </w:rPr>
              <w:t>“</w:t>
            </w:r>
            <w:r w:rsidRPr="00075241">
              <w:rPr>
                <w:rFonts w:asciiTheme="majorBidi" w:hAnsiTheme="majorBidi" w:cstheme="majorBidi"/>
                <w:sz w:val="20"/>
              </w:rPr>
              <w:t>Day-to-day operations</w:t>
            </w:r>
            <w:r w:rsidR="006D54C0" w:rsidRPr="00075241">
              <w:rPr>
                <w:rFonts w:asciiTheme="majorBidi" w:hAnsiTheme="majorBidi" w:cstheme="majorBidi"/>
                <w:sz w:val="20"/>
              </w:rPr>
              <w:t>"</w:t>
            </w:r>
            <w:r w:rsidRPr="00075241">
              <w:rPr>
                <w:rFonts w:asciiTheme="majorBidi" w:hAnsiTheme="majorBidi" w:cstheme="majorBidi"/>
                <w:sz w:val="20"/>
              </w:rPr>
              <w:t xml:space="preserve">, </w:t>
            </w:r>
            <w:r w:rsidR="00546D3A" w:rsidRPr="00075241">
              <w:rPr>
                <w:rFonts w:asciiTheme="majorBidi" w:hAnsiTheme="majorBidi" w:cstheme="majorBidi"/>
                <w:sz w:val="20"/>
              </w:rPr>
              <w:t>“</w:t>
            </w:r>
            <w:r w:rsidRPr="00075241">
              <w:rPr>
                <w:rFonts w:asciiTheme="majorBidi" w:hAnsiTheme="majorBidi" w:cstheme="majorBidi"/>
                <w:sz w:val="20"/>
              </w:rPr>
              <w:t>Large emergency and/or public events</w:t>
            </w:r>
            <w:r w:rsidR="006D54C0" w:rsidRPr="00075241">
              <w:rPr>
                <w:rFonts w:asciiTheme="majorBidi" w:hAnsiTheme="majorBidi" w:cstheme="majorBidi"/>
                <w:sz w:val="20"/>
              </w:rPr>
              <w:t>"</w:t>
            </w:r>
            <w:r w:rsidRPr="00075241">
              <w:rPr>
                <w:rFonts w:asciiTheme="majorBidi" w:hAnsiTheme="majorBidi" w:cstheme="majorBidi"/>
                <w:sz w:val="20"/>
              </w:rPr>
              <w:t xml:space="preserve">, and </w:t>
            </w:r>
            <w:r w:rsidR="00546D3A" w:rsidRPr="00075241">
              <w:rPr>
                <w:rFonts w:asciiTheme="majorBidi" w:hAnsiTheme="majorBidi" w:cstheme="majorBidi"/>
                <w:sz w:val="20"/>
              </w:rPr>
              <w:t>“</w:t>
            </w:r>
            <w:r w:rsidRPr="00075241">
              <w:rPr>
                <w:rFonts w:asciiTheme="majorBidi" w:hAnsiTheme="majorBidi" w:cstheme="majorBidi"/>
                <w:sz w:val="20"/>
              </w:rPr>
              <w:t>Disasters</w:t>
            </w:r>
            <w:r w:rsidR="006D54C0" w:rsidRPr="00075241">
              <w:rPr>
                <w:rFonts w:asciiTheme="majorBidi" w:hAnsiTheme="majorBidi" w:cstheme="majorBidi"/>
                <w:sz w:val="20"/>
              </w:rPr>
              <w:t>"</w:t>
            </w:r>
            <w:r w:rsidRPr="00075241">
              <w:rPr>
                <w:rFonts w:asciiTheme="majorBidi" w:hAnsiTheme="majorBidi" w:cstheme="majorBidi"/>
                <w:sz w:val="20"/>
              </w:rPr>
              <w:t>, represented by PP (1), PP (2) and DR, respectively.</w:t>
            </w:r>
          </w:p>
        </w:tc>
      </w:tr>
    </w:tbl>
    <w:p w14:paraId="5CD8776C" w14:textId="77777777" w:rsidR="008A0E3C" w:rsidRPr="00316657" w:rsidRDefault="008A0E3C" w:rsidP="008A0E3C">
      <w:pPr>
        <w:pStyle w:val="Tablefin"/>
      </w:pPr>
    </w:p>
    <w:p w14:paraId="776A547B" w14:textId="77777777" w:rsidR="008A0E3C" w:rsidRPr="006C7775" w:rsidRDefault="008A0E3C" w:rsidP="008A0E3C">
      <w:pPr>
        <w:rPr>
          <w:lang w:val="en-US"/>
        </w:rPr>
      </w:pPr>
      <w:r w:rsidRPr="006C7775">
        <w:rPr>
          <w:lang w:val="en-US"/>
        </w:rPr>
        <w:t>Systems providing for Wideband PPDR should support also the Narrowband applications as described in Table A4-1.</w:t>
      </w:r>
    </w:p>
    <w:p w14:paraId="4537E240" w14:textId="77777777" w:rsidR="008A0E3C" w:rsidRPr="00316657" w:rsidRDefault="008A0E3C" w:rsidP="008A0E3C">
      <w:pPr>
        <w:pStyle w:val="TableNo"/>
        <w:rPr>
          <w:szCs w:val="16"/>
        </w:rPr>
      </w:pPr>
      <w:r w:rsidRPr="00316657">
        <w:rPr>
          <w:szCs w:val="16"/>
        </w:rPr>
        <w:lastRenderedPageBreak/>
        <w:t>TABLE A4-2</w:t>
      </w:r>
    </w:p>
    <w:p w14:paraId="0BEF9CED" w14:textId="77777777" w:rsidR="008A0E3C" w:rsidRPr="00316657" w:rsidRDefault="008A0E3C" w:rsidP="008A0E3C">
      <w:pPr>
        <w:pStyle w:val="Tabletitle"/>
        <w:rPr>
          <w:szCs w:val="16"/>
        </w:rPr>
      </w:pPr>
      <w:r w:rsidRPr="00316657">
        <w:rPr>
          <w:szCs w:val="16"/>
        </w:rPr>
        <w:t>Additional Wideband Part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79"/>
        <w:gridCol w:w="2206"/>
        <w:gridCol w:w="3875"/>
        <w:gridCol w:w="493"/>
        <w:gridCol w:w="493"/>
        <w:gridCol w:w="493"/>
      </w:tblGrid>
      <w:tr w:rsidR="008A0E3C" w:rsidRPr="00075241" w14:paraId="076B4955" w14:textId="77777777" w:rsidTr="00075241">
        <w:trPr>
          <w:cantSplit/>
          <w:tblHeader/>
          <w:jc w:val="center"/>
        </w:trPr>
        <w:tc>
          <w:tcPr>
            <w:tcW w:w="226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263E440" w14:textId="77777777" w:rsidR="008A0E3C" w:rsidRPr="00075241" w:rsidRDefault="008A0E3C" w:rsidP="006C7775">
            <w:pPr>
              <w:pStyle w:val="Tablehead"/>
              <w:rPr>
                <w:rFonts w:asciiTheme="majorBidi" w:hAnsiTheme="majorBidi" w:cstheme="majorBidi"/>
                <w:sz w:val="20"/>
              </w:rPr>
            </w:pPr>
            <w:r w:rsidRPr="00075241">
              <w:rPr>
                <w:rFonts w:asciiTheme="majorBidi" w:hAnsiTheme="majorBidi" w:cstheme="majorBidi"/>
                <w:sz w:val="20"/>
              </w:rPr>
              <w:t>Application</w:t>
            </w:r>
          </w:p>
        </w:tc>
        <w:tc>
          <w:tcPr>
            <w:tcW w:w="241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D382EE9" w14:textId="77777777" w:rsidR="008A0E3C" w:rsidRPr="00075241" w:rsidRDefault="008A0E3C" w:rsidP="006C7775">
            <w:pPr>
              <w:pStyle w:val="Tablehead"/>
              <w:rPr>
                <w:rFonts w:asciiTheme="majorBidi" w:hAnsiTheme="majorBidi" w:cstheme="majorBidi"/>
                <w:sz w:val="20"/>
              </w:rPr>
            </w:pPr>
            <w:r w:rsidRPr="00075241">
              <w:rPr>
                <w:rFonts w:asciiTheme="majorBidi" w:hAnsiTheme="majorBidi" w:cstheme="majorBidi"/>
                <w:sz w:val="20"/>
              </w:rPr>
              <w:t>Feature</w:t>
            </w:r>
          </w:p>
        </w:tc>
        <w:tc>
          <w:tcPr>
            <w:tcW w:w="425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F6C7B4E" w14:textId="77777777" w:rsidR="008A0E3C" w:rsidRPr="00075241" w:rsidRDefault="008A0E3C" w:rsidP="006C7775">
            <w:pPr>
              <w:pStyle w:val="Tablehead"/>
              <w:rPr>
                <w:rFonts w:asciiTheme="majorBidi" w:hAnsiTheme="majorBidi" w:cstheme="majorBidi"/>
                <w:sz w:val="20"/>
              </w:rPr>
            </w:pPr>
            <w:r w:rsidRPr="00075241">
              <w:rPr>
                <w:rFonts w:asciiTheme="majorBidi" w:hAnsiTheme="majorBidi" w:cstheme="majorBidi"/>
                <w:sz w:val="20"/>
              </w:rPr>
              <w:t>PPDR Example</w:t>
            </w:r>
          </w:p>
        </w:tc>
        <w:tc>
          <w:tcPr>
            <w:tcW w:w="156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7FC36E4C" w14:textId="77777777" w:rsidR="008A0E3C" w:rsidRPr="00075241" w:rsidRDefault="008A0E3C" w:rsidP="006C7775">
            <w:pPr>
              <w:pStyle w:val="Tablehead"/>
              <w:rPr>
                <w:rFonts w:asciiTheme="majorBidi" w:hAnsiTheme="majorBidi" w:cstheme="majorBidi"/>
                <w:b w:val="0"/>
                <w:bCs/>
                <w:sz w:val="20"/>
              </w:rPr>
            </w:pPr>
            <w:r w:rsidRPr="00075241">
              <w:rPr>
                <w:rFonts w:asciiTheme="majorBidi" w:hAnsiTheme="majorBidi" w:cstheme="majorBidi"/>
                <w:sz w:val="20"/>
              </w:rPr>
              <w:t>Importance</w:t>
            </w:r>
            <w:r w:rsidRPr="00075241">
              <w:rPr>
                <w:rFonts w:asciiTheme="majorBidi" w:hAnsiTheme="majorBidi" w:cstheme="majorBidi"/>
                <w:sz w:val="20"/>
                <w:vertAlign w:val="superscript"/>
              </w:rPr>
              <w:t>(1)</w:t>
            </w:r>
          </w:p>
        </w:tc>
      </w:tr>
      <w:tr w:rsidR="008A0E3C" w:rsidRPr="00075241" w14:paraId="4811E08A" w14:textId="77777777" w:rsidTr="00075241">
        <w:trPr>
          <w:cantSplit/>
          <w:tblHeader/>
          <w:jc w:val="center"/>
        </w:trPr>
        <w:tc>
          <w:tcPr>
            <w:tcW w:w="2269" w:type="dxa"/>
            <w:vMerge/>
            <w:tcBorders>
              <w:top w:val="single" w:sz="4" w:space="0" w:color="auto"/>
              <w:left w:val="single" w:sz="4" w:space="0" w:color="auto"/>
              <w:bottom w:val="single" w:sz="4" w:space="0" w:color="auto"/>
              <w:right w:val="single" w:sz="4" w:space="0" w:color="auto"/>
            </w:tcBorders>
            <w:shd w:val="clear" w:color="auto" w:fill="auto"/>
            <w:vAlign w:val="center"/>
          </w:tcPr>
          <w:p w14:paraId="39E8EEC3" w14:textId="77777777" w:rsidR="008A0E3C" w:rsidRPr="00075241" w:rsidRDefault="008A0E3C" w:rsidP="006C7775">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80" w:after="80"/>
              <w:jc w:val="center"/>
              <w:rPr>
                <w:rFonts w:asciiTheme="majorBidi" w:hAnsiTheme="majorBidi" w:cstheme="majorBidi"/>
                <w:sz w:val="20"/>
              </w:rPr>
            </w:pPr>
          </w:p>
        </w:tc>
        <w:tc>
          <w:tcPr>
            <w:tcW w:w="241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381C811D" w14:textId="77777777" w:rsidR="008A0E3C" w:rsidRPr="00075241" w:rsidRDefault="008A0E3C" w:rsidP="006C7775">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80" w:after="80"/>
              <w:jc w:val="center"/>
              <w:rPr>
                <w:rFonts w:asciiTheme="majorBidi" w:hAnsiTheme="majorBidi" w:cstheme="majorBidi"/>
                <w:b/>
                <w:bCs/>
                <w:sz w:val="20"/>
              </w:rPr>
            </w:pPr>
          </w:p>
        </w:tc>
        <w:tc>
          <w:tcPr>
            <w:tcW w:w="4252" w:type="dxa"/>
            <w:vMerge/>
            <w:tcBorders>
              <w:top w:val="single" w:sz="4" w:space="0" w:color="auto"/>
              <w:left w:val="single" w:sz="4" w:space="0" w:color="auto"/>
              <w:bottom w:val="single" w:sz="4" w:space="0" w:color="auto"/>
              <w:right w:val="single" w:sz="4" w:space="0" w:color="auto"/>
            </w:tcBorders>
            <w:shd w:val="clear" w:color="auto" w:fill="auto"/>
            <w:vAlign w:val="center"/>
          </w:tcPr>
          <w:p w14:paraId="3891F9F2" w14:textId="77777777" w:rsidR="008A0E3C" w:rsidRPr="00075241" w:rsidRDefault="008A0E3C" w:rsidP="006C7775">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80" w:after="80"/>
              <w:jc w:val="center"/>
              <w:rPr>
                <w:rFonts w:asciiTheme="majorBidi" w:hAnsiTheme="majorBidi" w:cstheme="majorBidi"/>
                <w:b/>
                <w:bCs/>
                <w:sz w:val="20"/>
              </w:rPr>
            </w:pPr>
          </w:p>
        </w:tc>
        <w:tc>
          <w:tcPr>
            <w:tcW w:w="520" w:type="dxa"/>
            <w:tcBorders>
              <w:top w:val="single" w:sz="4" w:space="0" w:color="auto"/>
              <w:left w:val="single" w:sz="4" w:space="0" w:color="auto"/>
              <w:bottom w:val="single" w:sz="4" w:space="0" w:color="auto"/>
              <w:right w:val="single" w:sz="4" w:space="0" w:color="auto"/>
            </w:tcBorders>
            <w:shd w:val="clear" w:color="auto" w:fill="auto"/>
            <w:vAlign w:val="center"/>
          </w:tcPr>
          <w:p w14:paraId="532E8C88" w14:textId="77777777" w:rsidR="008A0E3C" w:rsidRPr="00075241" w:rsidRDefault="008A0E3C" w:rsidP="006C7775">
            <w:pPr>
              <w:pStyle w:val="Tablehead"/>
              <w:rPr>
                <w:rFonts w:asciiTheme="majorBidi" w:hAnsiTheme="majorBidi" w:cstheme="majorBidi"/>
                <w:sz w:val="20"/>
              </w:rPr>
            </w:pPr>
            <w:r w:rsidRPr="00075241">
              <w:rPr>
                <w:rFonts w:asciiTheme="majorBidi" w:hAnsiTheme="majorBidi" w:cstheme="majorBidi"/>
                <w:sz w:val="20"/>
              </w:rPr>
              <w:t>PP (1)</w:t>
            </w:r>
          </w:p>
        </w:tc>
        <w:tc>
          <w:tcPr>
            <w:tcW w:w="520" w:type="dxa"/>
            <w:tcBorders>
              <w:top w:val="single" w:sz="4" w:space="0" w:color="auto"/>
              <w:left w:val="single" w:sz="4" w:space="0" w:color="auto"/>
              <w:bottom w:val="single" w:sz="4" w:space="0" w:color="auto"/>
              <w:right w:val="single" w:sz="4" w:space="0" w:color="auto"/>
            </w:tcBorders>
            <w:shd w:val="clear" w:color="auto" w:fill="auto"/>
            <w:vAlign w:val="center"/>
          </w:tcPr>
          <w:p w14:paraId="3BD23285" w14:textId="77777777" w:rsidR="008A0E3C" w:rsidRPr="00075241" w:rsidRDefault="008A0E3C" w:rsidP="006C7775">
            <w:pPr>
              <w:pStyle w:val="Tablehead"/>
              <w:rPr>
                <w:rFonts w:asciiTheme="majorBidi" w:hAnsiTheme="majorBidi" w:cstheme="majorBidi"/>
                <w:sz w:val="20"/>
              </w:rPr>
            </w:pPr>
            <w:r w:rsidRPr="00075241">
              <w:rPr>
                <w:rFonts w:asciiTheme="majorBidi" w:hAnsiTheme="majorBidi" w:cstheme="majorBidi"/>
                <w:sz w:val="20"/>
              </w:rPr>
              <w:t>PP (2)</w:t>
            </w:r>
          </w:p>
        </w:tc>
        <w:tc>
          <w:tcPr>
            <w:tcW w:w="520" w:type="dxa"/>
            <w:tcBorders>
              <w:top w:val="single" w:sz="4" w:space="0" w:color="auto"/>
              <w:left w:val="single" w:sz="4" w:space="0" w:color="auto"/>
              <w:bottom w:val="single" w:sz="4" w:space="0" w:color="auto"/>
              <w:right w:val="single" w:sz="4" w:space="0" w:color="auto"/>
            </w:tcBorders>
            <w:shd w:val="clear" w:color="auto" w:fill="auto"/>
            <w:vAlign w:val="center"/>
          </w:tcPr>
          <w:p w14:paraId="09E8EE7D" w14:textId="77777777" w:rsidR="008A0E3C" w:rsidRPr="00075241" w:rsidRDefault="008A0E3C" w:rsidP="006C7775">
            <w:pPr>
              <w:pStyle w:val="Tablehead"/>
              <w:rPr>
                <w:rFonts w:asciiTheme="majorBidi" w:hAnsiTheme="majorBidi" w:cstheme="majorBidi"/>
                <w:sz w:val="20"/>
              </w:rPr>
            </w:pPr>
            <w:r w:rsidRPr="00075241">
              <w:rPr>
                <w:rFonts w:asciiTheme="majorBidi" w:hAnsiTheme="majorBidi" w:cstheme="majorBidi"/>
                <w:sz w:val="20"/>
              </w:rPr>
              <w:t>DR</w:t>
            </w:r>
          </w:p>
        </w:tc>
      </w:tr>
      <w:tr w:rsidR="008A0E3C" w:rsidRPr="00075241" w14:paraId="1AA08ACE" w14:textId="77777777" w:rsidTr="00075241">
        <w:trPr>
          <w:cantSplit/>
          <w:tblHeader/>
          <w:jc w:val="center"/>
        </w:trPr>
        <w:tc>
          <w:tcPr>
            <w:tcW w:w="2269" w:type="dxa"/>
            <w:tcBorders>
              <w:top w:val="single" w:sz="4" w:space="0" w:color="auto"/>
              <w:left w:val="single" w:sz="4" w:space="0" w:color="auto"/>
              <w:bottom w:val="single" w:sz="4" w:space="0" w:color="auto"/>
              <w:right w:val="single" w:sz="4" w:space="0" w:color="auto"/>
            </w:tcBorders>
            <w:shd w:val="clear" w:color="auto" w:fill="auto"/>
          </w:tcPr>
          <w:p w14:paraId="70DFF1A3" w14:textId="77777777" w:rsidR="008A0E3C" w:rsidRPr="00075241" w:rsidRDefault="008A0E3C" w:rsidP="006C7775">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rPr>
                <w:rFonts w:asciiTheme="majorBidi" w:hAnsiTheme="majorBidi" w:cstheme="majorBidi"/>
                <w:sz w:val="20"/>
              </w:rPr>
            </w:pPr>
            <w:r w:rsidRPr="00075241">
              <w:rPr>
                <w:rFonts w:asciiTheme="majorBidi" w:hAnsiTheme="majorBidi" w:cstheme="majorBidi"/>
                <w:sz w:val="20"/>
              </w:rPr>
              <w:t>Messages</w:t>
            </w:r>
          </w:p>
        </w:tc>
        <w:tc>
          <w:tcPr>
            <w:tcW w:w="2410" w:type="dxa"/>
            <w:tcBorders>
              <w:top w:val="single" w:sz="4" w:space="0" w:color="auto"/>
              <w:left w:val="single" w:sz="4" w:space="0" w:color="auto"/>
              <w:bottom w:val="single" w:sz="4" w:space="0" w:color="auto"/>
              <w:right w:val="single" w:sz="4" w:space="0" w:color="auto"/>
            </w:tcBorders>
          </w:tcPr>
          <w:p w14:paraId="5A45DC72" w14:textId="77777777" w:rsidR="008A0E3C" w:rsidRPr="00075241" w:rsidRDefault="008A0E3C" w:rsidP="006C7775">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rPr>
                <w:rFonts w:asciiTheme="majorBidi" w:hAnsiTheme="majorBidi" w:cstheme="majorBidi"/>
                <w:sz w:val="20"/>
                <w:lang w:val="en-US"/>
              </w:rPr>
            </w:pPr>
            <w:r w:rsidRPr="00075241">
              <w:rPr>
                <w:rFonts w:asciiTheme="majorBidi" w:hAnsiTheme="majorBidi" w:cstheme="majorBidi"/>
                <w:sz w:val="20"/>
                <w:lang w:val="en-US"/>
              </w:rPr>
              <w:t>E-mail possibly with attachments</w:t>
            </w:r>
          </w:p>
        </w:tc>
        <w:tc>
          <w:tcPr>
            <w:tcW w:w="4252" w:type="dxa"/>
            <w:tcBorders>
              <w:top w:val="single" w:sz="4" w:space="0" w:color="auto"/>
              <w:left w:val="single" w:sz="4" w:space="0" w:color="auto"/>
              <w:bottom w:val="single" w:sz="4" w:space="0" w:color="auto"/>
              <w:right w:val="single" w:sz="4" w:space="0" w:color="auto"/>
            </w:tcBorders>
          </w:tcPr>
          <w:p w14:paraId="4526E059" w14:textId="77777777" w:rsidR="008A0E3C" w:rsidRPr="00075241" w:rsidRDefault="008A0E3C" w:rsidP="006C7775">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rPr>
                <w:rFonts w:asciiTheme="majorBidi" w:hAnsiTheme="majorBidi" w:cstheme="majorBidi"/>
                <w:sz w:val="20"/>
              </w:rPr>
            </w:pPr>
            <w:r w:rsidRPr="00075241">
              <w:rPr>
                <w:rFonts w:asciiTheme="majorBidi" w:hAnsiTheme="majorBidi" w:cstheme="majorBidi"/>
                <w:sz w:val="20"/>
              </w:rPr>
              <w:t>Routine e-mail message</w:t>
            </w:r>
          </w:p>
        </w:tc>
        <w:tc>
          <w:tcPr>
            <w:tcW w:w="520" w:type="dxa"/>
            <w:tcBorders>
              <w:top w:val="single" w:sz="4" w:space="0" w:color="auto"/>
              <w:left w:val="single" w:sz="4" w:space="0" w:color="auto"/>
              <w:bottom w:val="single" w:sz="4" w:space="0" w:color="auto"/>
              <w:right w:val="single" w:sz="4" w:space="0" w:color="auto"/>
            </w:tcBorders>
          </w:tcPr>
          <w:p w14:paraId="7F79957D" w14:textId="77777777" w:rsidR="008A0E3C" w:rsidRPr="00075241" w:rsidRDefault="008A0E3C" w:rsidP="006C7775">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jc w:val="center"/>
              <w:rPr>
                <w:sz w:val="20"/>
              </w:rPr>
            </w:pPr>
            <w:r w:rsidRPr="00075241">
              <w:rPr>
                <w:sz w:val="20"/>
              </w:rPr>
              <w:t>M</w:t>
            </w:r>
          </w:p>
        </w:tc>
        <w:tc>
          <w:tcPr>
            <w:tcW w:w="520" w:type="dxa"/>
            <w:tcBorders>
              <w:top w:val="single" w:sz="4" w:space="0" w:color="auto"/>
              <w:left w:val="single" w:sz="4" w:space="0" w:color="auto"/>
              <w:bottom w:val="single" w:sz="4" w:space="0" w:color="auto"/>
              <w:right w:val="single" w:sz="4" w:space="0" w:color="auto"/>
            </w:tcBorders>
          </w:tcPr>
          <w:p w14:paraId="7668D079" w14:textId="77777777" w:rsidR="008A0E3C" w:rsidRPr="00075241" w:rsidRDefault="008A0E3C" w:rsidP="006C7775">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jc w:val="center"/>
              <w:rPr>
                <w:sz w:val="20"/>
              </w:rPr>
            </w:pPr>
            <w:r w:rsidRPr="00075241">
              <w:rPr>
                <w:sz w:val="20"/>
              </w:rPr>
              <w:t>M</w:t>
            </w:r>
          </w:p>
        </w:tc>
        <w:tc>
          <w:tcPr>
            <w:tcW w:w="520" w:type="dxa"/>
            <w:tcBorders>
              <w:top w:val="single" w:sz="4" w:space="0" w:color="auto"/>
              <w:left w:val="single" w:sz="4" w:space="0" w:color="auto"/>
              <w:bottom w:val="single" w:sz="4" w:space="0" w:color="auto"/>
              <w:right w:val="single" w:sz="4" w:space="0" w:color="auto"/>
            </w:tcBorders>
          </w:tcPr>
          <w:p w14:paraId="2E1299BC" w14:textId="77777777" w:rsidR="008A0E3C" w:rsidRPr="00075241" w:rsidRDefault="008A0E3C" w:rsidP="006C7775">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jc w:val="center"/>
              <w:rPr>
                <w:sz w:val="20"/>
              </w:rPr>
            </w:pPr>
            <w:r w:rsidRPr="00075241">
              <w:rPr>
                <w:sz w:val="20"/>
              </w:rPr>
              <w:t>L</w:t>
            </w:r>
          </w:p>
        </w:tc>
      </w:tr>
      <w:tr w:rsidR="008A0E3C" w:rsidRPr="00075241" w14:paraId="5A23730A" w14:textId="77777777" w:rsidTr="00075241">
        <w:trPr>
          <w:cantSplit/>
          <w:tblHeader/>
          <w:jc w:val="center"/>
        </w:trPr>
        <w:tc>
          <w:tcPr>
            <w:tcW w:w="2269" w:type="dxa"/>
            <w:tcBorders>
              <w:top w:val="single" w:sz="4" w:space="0" w:color="auto"/>
              <w:left w:val="single" w:sz="4" w:space="0" w:color="auto"/>
              <w:bottom w:val="single" w:sz="4" w:space="0" w:color="auto"/>
              <w:right w:val="single" w:sz="4" w:space="0" w:color="auto"/>
            </w:tcBorders>
            <w:shd w:val="clear" w:color="auto" w:fill="auto"/>
          </w:tcPr>
          <w:p w14:paraId="1BF9BB95" w14:textId="77777777" w:rsidR="008A0E3C" w:rsidRPr="00075241" w:rsidRDefault="008A0E3C" w:rsidP="006C7775">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rPr>
                <w:rFonts w:asciiTheme="majorBidi" w:hAnsiTheme="majorBidi" w:cstheme="majorBidi"/>
                <w:sz w:val="20"/>
              </w:rPr>
            </w:pPr>
            <w:r w:rsidRPr="00075241">
              <w:rPr>
                <w:rFonts w:asciiTheme="majorBidi" w:hAnsiTheme="majorBidi" w:cstheme="majorBidi"/>
                <w:sz w:val="20"/>
              </w:rPr>
              <w:t>Privacy</w:t>
            </w:r>
          </w:p>
        </w:tc>
        <w:tc>
          <w:tcPr>
            <w:tcW w:w="2410" w:type="dxa"/>
            <w:tcBorders>
              <w:top w:val="single" w:sz="4" w:space="0" w:color="auto"/>
              <w:left w:val="single" w:sz="4" w:space="0" w:color="auto"/>
              <w:bottom w:val="single" w:sz="4" w:space="0" w:color="auto"/>
              <w:right w:val="single" w:sz="4" w:space="0" w:color="auto"/>
            </w:tcBorders>
          </w:tcPr>
          <w:p w14:paraId="569E0630" w14:textId="77777777" w:rsidR="008A0E3C" w:rsidRPr="00075241" w:rsidRDefault="008A0E3C" w:rsidP="006C7775">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rPr>
                <w:rFonts w:asciiTheme="majorBidi" w:hAnsiTheme="majorBidi" w:cstheme="majorBidi"/>
                <w:sz w:val="20"/>
              </w:rPr>
            </w:pPr>
            <w:r w:rsidRPr="00075241">
              <w:rPr>
                <w:rFonts w:asciiTheme="majorBidi" w:hAnsiTheme="majorBidi" w:cstheme="majorBidi"/>
                <w:sz w:val="20"/>
              </w:rPr>
              <w:t>Security</w:t>
            </w:r>
          </w:p>
        </w:tc>
        <w:tc>
          <w:tcPr>
            <w:tcW w:w="4252" w:type="dxa"/>
            <w:tcBorders>
              <w:top w:val="single" w:sz="4" w:space="0" w:color="auto"/>
              <w:left w:val="single" w:sz="4" w:space="0" w:color="auto"/>
              <w:bottom w:val="single" w:sz="4" w:space="0" w:color="auto"/>
              <w:right w:val="single" w:sz="4" w:space="0" w:color="auto"/>
            </w:tcBorders>
          </w:tcPr>
          <w:p w14:paraId="07604F16" w14:textId="77777777" w:rsidR="008A0E3C" w:rsidRPr="00075241" w:rsidRDefault="008A0E3C" w:rsidP="006C7775">
            <w:pPr>
              <w:pStyle w:val="Tabletext"/>
              <w:tabs>
                <w:tab w:val="clear" w:pos="284"/>
                <w:tab w:val="clear" w:pos="567"/>
                <w:tab w:val="clear" w:pos="851"/>
                <w:tab w:val="clear" w:pos="1701"/>
                <w:tab w:val="clear" w:pos="1985"/>
                <w:tab w:val="clear" w:pos="2552"/>
                <w:tab w:val="clear" w:pos="2835"/>
                <w:tab w:val="clear" w:pos="3119"/>
                <w:tab w:val="clear" w:pos="3402"/>
                <w:tab w:val="clear" w:pos="3686"/>
                <w:tab w:val="clear" w:pos="3969"/>
              </w:tabs>
              <w:rPr>
                <w:rFonts w:asciiTheme="majorBidi" w:hAnsiTheme="majorBidi" w:cstheme="majorBidi"/>
                <w:sz w:val="20"/>
              </w:rPr>
            </w:pPr>
            <w:r w:rsidRPr="00075241">
              <w:rPr>
                <w:rFonts w:asciiTheme="majorBidi" w:hAnsiTheme="majorBidi" w:cstheme="majorBidi"/>
                <w:sz w:val="20"/>
              </w:rPr>
              <w:t>Data encryption/scrambling</w:t>
            </w:r>
          </w:p>
        </w:tc>
        <w:tc>
          <w:tcPr>
            <w:tcW w:w="520" w:type="dxa"/>
            <w:tcBorders>
              <w:top w:val="single" w:sz="4" w:space="0" w:color="auto"/>
              <w:left w:val="single" w:sz="4" w:space="0" w:color="auto"/>
              <w:bottom w:val="single" w:sz="4" w:space="0" w:color="auto"/>
              <w:right w:val="single" w:sz="4" w:space="0" w:color="auto"/>
            </w:tcBorders>
          </w:tcPr>
          <w:p w14:paraId="14C6A4D5" w14:textId="77777777" w:rsidR="008A0E3C" w:rsidRPr="00075241" w:rsidRDefault="008A0E3C" w:rsidP="006C7775">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jc w:val="center"/>
              <w:rPr>
                <w:rFonts w:asciiTheme="majorBidi" w:hAnsiTheme="majorBidi" w:cstheme="majorBidi"/>
                <w:sz w:val="20"/>
              </w:rPr>
            </w:pPr>
            <w:r w:rsidRPr="00075241">
              <w:rPr>
                <w:rFonts w:asciiTheme="majorBidi" w:hAnsiTheme="majorBidi" w:cstheme="majorBidi"/>
                <w:sz w:val="20"/>
              </w:rPr>
              <w:t>H</w:t>
            </w:r>
          </w:p>
        </w:tc>
        <w:tc>
          <w:tcPr>
            <w:tcW w:w="520" w:type="dxa"/>
            <w:tcBorders>
              <w:top w:val="single" w:sz="4" w:space="0" w:color="auto"/>
              <w:left w:val="single" w:sz="4" w:space="0" w:color="auto"/>
              <w:bottom w:val="single" w:sz="4" w:space="0" w:color="auto"/>
              <w:right w:val="single" w:sz="4" w:space="0" w:color="auto"/>
            </w:tcBorders>
          </w:tcPr>
          <w:p w14:paraId="23AE4ECE" w14:textId="77777777" w:rsidR="008A0E3C" w:rsidRPr="00075241" w:rsidRDefault="008A0E3C" w:rsidP="006C7775">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jc w:val="center"/>
              <w:rPr>
                <w:rFonts w:asciiTheme="majorBidi" w:hAnsiTheme="majorBidi" w:cstheme="majorBidi"/>
                <w:sz w:val="20"/>
              </w:rPr>
            </w:pPr>
            <w:r w:rsidRPr="00075241">
              <w:rPr>
                <w:rFonts w:asciiTheme="majorBidi" w:hAnsiTheme="majorBidi" w:cstheme="majorBidi"/>
                <w:sz w:val="20"/>
              </w:rPr>
              <w:t>H</w:t>
            </w:r>
          </w:p>
        </w:tc>
        <w:tc>
          <w:tcPr>
            <w:tcW w:w="520" w:type="dxa"/>
            <w:tcBorders>
              <w:top w:val="single" w:sz="4" w:space="0" w:color="auto"/>
              <w:left w:val="single" w:sz="4" w:space="0" w:color="auto"/>
              <w:bottom w:val="single" w:sz="4" w:space="0" w:color="auto"/>
              <w:right w:val="single" w:sz="4" w:space="0" w:color="auto"/>
            </w:tcBorders>
          </w:tcPr>
          <w:p w14:paraId="7111FCFD" w14:textId="77777777" w:rsidR="008A0E3C" w:rsidRPr="00075241" w:rsidRDefault="008A0E3C" w:rsidP="006C7775">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jc w:val="center"/>
              <w:rPr>
                <w:rFonts w:asciiTheme="majorBidi" w:hAnsiTheme="majorBidi" w:cstheme="majorBidi"/>
                <w:sz w:val="20"/>
              </w:rPr>
            </w:pPr>
            <w:r w:rsidRPr="00075241">
              <w:rPr>
                <w:rFonts w:asciiTheme="majorBidi" w:hAnsiTheme="majorBidi" w:cstheme="majorBidi"/>
                <w:sz w:val="20"/>
              </w:rPr>
              <w:t>H</w:t>
            </w:r>
          </w:p>
        </w:tc>
      </w:tr>
      <w:tr w:rsidR="008A0E3C" w:rsidRPr="00075241" w14:paraId="54757F31" w14:textId="77777777" w:rsidTr="00075241">
        <w:trPr>
          <w:cantSplit/>
          <w:tblHeader/>
          <w:jc w:val="center"/>
        </w:trPr>
        <w:tc>
          <w:tcPr>
            <w:tcW w:w="2269" w:type="dxa"/>
            <w:tcBorders>
              <w:top w:val="single" w:sz="4" w:space="0" w:color="auto"/>
              <w:left w:val="single" w:sz="4" w:space="0" w:color="auto"/>
              <w:bottom w:val="single" w:sz="4" w:space="0" w:color="auto"/>
              <w:right w:val="single" w:sz="4" w:space="0" w:color="auto"/>
            </w:tcBorders>
            <w:shd w:val="clear" w:color="auto" w:fill="auto"/>
          </w:tcPr>
          <w:p w14:paraId="1D012DA9" w14:textId="77777777" w:rsidR="008A0E3C" w:rsidRPr="00075241" w:rsidRDefault="008A0E3C" w:rsidP="006C7775">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rPr>
                <w:rFonts w:asciiTheme="majorBidi" w:hAnsiTheme="majorBidi" w:cstheme="majorBidi"/>
                <w:sz w:val="20"/>
                <w:lang w:val="en-US"/>
              </w:rPr>
            </w:pPr>
            <w:r w:rsidRPr="00075241">
              <w:rPr>
                <w:rFonts w:asciiTheme="majorBidi" w:hAnsiTheme="majorBidi" w:cstheme="majorBidi"/>
                <w:sz w:val="20"/>
                <w:lang w:val="en-US"/>
              </w:rPr>
              <w:t>Data Talk</w:t>
            </w:r>
            <w:r w:rsidRPr="00075241">
              <w:rPr>
                <w:rFonts w:asciiTheme="majorBidi" w:hAnsiTheme="majorBidi" w:cstheme="majorBidi"/>
                <w:sz w:val="20"/>
                <w:lang w:val="en-US"/>
              </w:rPr>
              <w:noBreakHyphen/>
              <w:t>around/direct mode operation</w:t>
            </w:r>
          </w:p>
        </w:tc>
        <w:tc>
          <w:tcPr>
            <w:tcW w:w="2410" w:type="dxa"/>
            <w:tcBorders>
              <w:top w:val="single" w:sz="4" w:space="0" w:color="auto"/>
              <w:left w:val="single" w:sz="4" w:space="0" w:color="auto"/>
              <w:bottom w:val="single" w:sz="4" w:space="0" w:color="auto"/>
              <w:right w:val="single" w:sz="4" w:space="0" w:color="auto"/>
            </w:tcBorders>
          </w:tcPr>
          <w:p w14:paraId="51417CDE" w14:textId="77777777" w:rsidR="008A0E3C" w:rsidRPr="00075241" w:rsidRDefault="008A0E3C" w:rsidP="006C7775">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rPr>
                <w:rFonts w:asciiTheme="majorBidi" w:hAnsiTheme="majorBidi" w:cstheme="majorBidi"/>
                <w:sz w:val="20"/>
                <w:lang w:val="en-US"/>
              </w:rPr>
            </w:pPr>
            <w:r w:rsidRPr="00075241">
              <w:rPr>
                <w:rFonts w:asciiTheme="majorBidi" w:hAnsiTheme="majorBidi" w:cstheme="majorBidi"/>
                <w:sz w:val="20"/>
                <w:lang w:val="en-US"/>
              </w:rPr>
              <w:t>Direct unit to unit communication without additional infrastructure</w:t>
            </w:r>
          </w:p>
        </w:tc>
        <w:tc>
          <w:tcPr>
            <w:tcW w:w="4252" w:type="dxa"/>
            <w:tcBorders>
              <w:top w:val="single" w:sz="4" w:space="0" w:color="auto"/>
              <w:left w:val="single" w:sz="4" w:space="0" w:color="auto"/>
              <w:bottom w:val="single" w:sz="4" w:space="0" w:color="auto"/>
              <w:right w:val="single" w:sz="4" w:space="0" w:color="auto"/>
            </w:tcBorders>
          </w:tcPr>
          <w:p w14:paraId="58602DA2" w14:textId="77777777" w:rsidR="008A0E3C" w:rsidRPr="00075241" w:rsidRDefault="008A0E3C" w:rsidP="006C7775">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rPr>
                <w:rFonts w:asciiTheme="majorBidi" w:hAnsiTheme="majorBidi" w:cstheme="majorBidi"/>
                <w:sz w:val="20"/>
                <w:lang w:val="en-US"/>
              </w:rPr>
            </w:pPr>
            <w:r w:rsidRPr="00075241">
              <w:rPr>
                <w:rFonts w:asciiTheme="majorBidi" w:hAnsiTheme="majorBidi" w:cstheme="majorBidi"/>
                <w:sz w:val="20"/>
                <w:lang w:val="en-US"/>
              </w:rPr>
              <w:t>Direct handset to handset, on-scene localized communications</w:t>
            </w:r>
          </w:p>
        </w:tc>
        <w:tc>
          <w:tcPr>
            <w:tcW w:w="520" w:type="dxa"/>
            <w:tcBorders>
              <w:top w:val="single" w:sz="4" w:space="0" w:color="auto"/>
              <w:left w:val="single" w:sz="4" w:space="0" w:color="auto"/>
              <w:bottom w:val="single" w:sz="4" w:space="0" w:color="auto"/>
              <w:right w:val="single" w:sz="4" w:space="0" w:color="auto"/>
            </w:tcBorders>
          </w:tcPr>
          <w:p w14:paraId="7CC389A6" w14:textId="77777777" w:rsidR="008A0E3C" w:rsidRPr="00075241" w:rsidRDefault="008A0E3C" w:rsidP="006C7775">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jc w:val="center"/>
              <w:rPr>
                <w:sz w:val="20"/>
              </w:rPr>
            </w:pPr>
            <w:r w:rsidRPr="00075241">
              <w:rPr>
                <w:sz w:val="20"/>
              </w:rPr>
              <w:t>H</w:t>
            </w:r>
          </w:p>
        </w:tc>
        <w:tc>
          <w:tcPr>
            <w:tcW w:w="520" w:type="dxa"/>
            <w:tcBorders>
              <w:top w:val="single" w:sz="4" w:space="0" w:color="auto"/>
              <w:left w:val="single" w:sz="4" w:space="0" w:color="auto"/>
              <w:bottom w:val="single" w:sz="4" w:space="0" w:color="auto"/>
              <w:right w:val="single" w:sz="4" w:space="0" w:color="auto"/>
            </w:tcBorders>
          </w:tcPr>
          <w:p w14:paraId="7484916C" w14:textId="77777777" w:rsidR="008A0E3C" w:rsidRPr="00075241" w:rsidRDefault="008A0E3C" w:rsidP="006C7775">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jc w:val="center"/>
              <w:rPr>
                <w:sz w:val="20"/>
              </w:rPr>
            </w:pPr>
            <w:r w:rsidRPr="00075241">
              <w:rPr>
                <w:sz w:val="20"/>
              </w:rPr>
              <w:t>H</w:t>
            </w:r>
          </w:p>
        </w:tc>
        <w:tc>
          <w:tcPr>
            <w:tcW w:w="520" w:type="dxa"/>
            <w:tcBorders>
              <w:top w:val="single" w:sz="4" w:space="0" w:color="auto"/>
              <w:left w:val="single" w:sz="4" w:space="0" w:color="auto"/>
              <w:bottom w:val="single" w:sz="4" w:space="0" w:color="auto"/>
              <w:right w:val="single" w:sz="4" w:space="0" w:color="auto"/>
            </w:tcBorders>
          </w:tcPr>
          <w:p w14:paraId="1CCBE0A3" w14:textId="77777777" w:rsidR="008A0E3C" w:rsidRPr="00075241" w:rsidRDefault="008A0E3C" w:rsidP="006C7775">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jc w:val="center"/>
              <w:rPr>
                <w:sz w:val="20"/>
              </w:rPr>
            </w:pPr>
            <w:r w:rsidRPr="00075241">
              <w:rPr>
                <w:sz w:val="20"/>
              </w:rPr>
              <w:t>H</w:t>
            </w:r>
          </w:p>
        </w:tc>
      </w:tr>
      <w:tr w:rsidR="008A0E3C" w:rsidRPr="00075241" w14:paraId="5E90D876" w14:textId="77777777" w:rsidTr="00075241">
        <w:trPr>
          <w:cantSplit/>
          <w:tblHeader/>
          <w:jc w:val="center"/>
        </w:trPr>
        <w:tc>
          <w:tcPr>
            <w:tcW w:w="2269" w:type="dxa"/>
            <w:vMerge w:val="restart"/>
            <w:tcBorders>
              <w:top w:val="single" w:sz="4" w:space="0" w:color="auto"/>
              <w:left w:val="single" w:sz="4" w:space="0" w:color="auto"/>
              <w:bottom w:val="single" w:sz="4" w:space="0" w:color="auto"/>
              <w:right w:val="single" w:sz="4" w:space="0" w:color="auto"/>
            </w:tcBorders>
            <w:shd w:val="clear" w:color="auto" w:fill="auto"/>
          </w:tcPr>
          <w:p w14:paraId="3A9D5A8F" w14:textId="77777777" w:rsidR="008A0E3C" w:rsidRPr="00075241" w:rsidRDefault="008A0E3C" w:rsidP="006C7775">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rPr>
                <w:rFonts w:asciiTheme="majorBidi" w:hAnsiTheme="majorBidi" w:cstheme="majorBidi"/>
                <w:sz w:val="20"/>
                <w:lang w:val="en-US"/>
              </w:rPr>
            </w:pPr>
            <w:r w:rsidRPr="00075241">
              <w:rPr>
                <w:rFonts w:asciiTheme="majorBidi" w:hAnsiTheme="majorBidi" w:cstheme="majorBidi"/>
                <w:sz w:val="20"/>
                <w:lang w:val="en-US"/>
              </w:rPr>
              <w:t>Database interaction (medium record size)</w:t>
            </w:r>
          </w:p>
        </w:tc>
        <w:tc>
          <w:tcPr>
            <w:tcW w:w="2410" w:type="dxa"/>
            <w:vMerge w:val="restart"/>
            <w:tcBorders>
              <w:top w:val="single" w:sz="4" w:space="0" w:color="auto"/>
              <w:left w:val="single" w:sz="4" w:space="0" w:color="auto"/>
              <w:bottom w:val="single" w:sz="4" w:space="0" w:color="auto"/>
              <w:right w:val="single" w:sz="4" w:space="0" w:color="auto"/>
            </w:tcBorders>
          </w:tcPr>
          <w:p w14:paraId="41A7FF09" w14:textId="77777777" w:rsidR="008A0E3C" w:rsidRPr="00075241" w:rsidRDefault="008A0E3C" w:rsidP="006C7775">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rPr>
                <w:rFonts w:asciiTheme="majorBidi" w:hAnsiTheme="majorBidi" w:cstheme="majorBidi"/>
                <w:sz w:val="20"/>
              </w:rPr>
            </w:pPr>
            <w:r w:rsidRPr="00075241">
              <w:rPr>
                <w:rFonts w:asciiTheme="majorBidi" w:hAnsiTheme="majorBidi" w:cstheme="majorBidi"/>
                <w:sz w:val="20"/>
              </w:rPr>
              <w:t>Forms and records query</w:t>
            </w:r>
          </w:p>
        </w:tc>
        <w:tc>
          <w:tcPr>
            <w:tcW w:w="4252" w:type="dxa"/>
            <w:tcBorders>
              <w:top w:val="single" w:sz="4" w:space="0" w:color="auto"/>
              <w:left w:val="single" w:sz="4" w:space="0" w:color="auto"/>
              <w:bottom w:val="single" w:sz="4" w:space="0" w:color="auto"/>
              <w:right w:val="single" w:sz="4" w:space="0" w:color="auto"/>
            </w:tcBorders>
          </w:tcPr>
          <w:p w14:paraId="64EFC300" w14:textId="77777777" w:rsidR="008A0E3C" w:rsidRPr="00075241" w:rsidRDefault="008A0E3C" w:rsidP="006C7775">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rPr>
                <w:rFonts w:asciiTheme="majorBidi" w:hAnsiTheme="majorBidi" w:cstheme="majorBidi"/>
                <w:sz w:val="20"/>
              </w:rPr>
            </w:pPr>
            <w:r w:rsidRPr="00075241">
              <w:rPr>
                <w:rFonts w:asciiTheme="majorBidi" w:hAnsiTheme="majorBidi" w:cstheme="majorBidi"/>
                <w:sz w:val="20"/>
              </w:rPr>
              <w:t>Accessing medical records</w:t>
            </w:r>
          </w:p>
        </w:tc>
        <w:tc>
          <w:tcPr>
            <w:tcW w:w="520" w:type="dxa"/>
            <w:tcBorders>
              <w:top w:val="single" w:sz="4" w:space="0" w:color="auto"/>
              <w:left w:val="single" w:sz="4" w:space="0" w:color="auto"/>
              <w:bottom w:val="single" w:sz="4" w:space="0" w:color="auto"/>
              <w:right w:val="single" w:sz="4" w:space="0" w:color="auto"/>
            </w:tcBorders>
          </w:tcPr>
          <w:p w14:paraId="5D18C2D2" w14:textId="77777777" w:rsidR="008A0E3C" w:rsidRPr="00075241" w:rsidRDefault="008A0E3C" w:rsidP="006C7775">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jc w:val="center"/>
              <w:rPr>
                <w:sz w:val="20"/>
              </w:rPr>
            </w:pPr>
            <w:r w:rsidRPr="00075241">
              <w:rPr>
                <w:sz w:val="20"/>
              </w:rPr>
              <w:t>H</w:t>
            </w:r>
          </w:p>
        </w:tc>
        <w:tc>
          <w:tcPr>
            <w:tcW w:w="520" w:type="dxa"/>
            <w:tcBorders>
              <w:top w:val="single" w:sz="4" w:space="0" w:color="auto"/>
              <w:left w:val="single" w:sz="4" w:space="0" w:color="auto"/>
              <w:bottom w:val="single" w:sz="4" w:space="0" w:color="auto"/>
              <w:right w:val="single" w:sz="4" w:space="0" w:color="auto"/>
            </w:tcBorders>
          </w:tcPr>
          <w:p w14:paraId="19F6DABE" w14:textId="77777777" w:rsidR="008A0E3C" w:rsidRPr="00075241" w:rsidRDefault="008A0E3C" w:rsidP="006C7775">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jc w:val="center"/>
              <w:rPr>
                <w:sz w:val="20"/>
              </w:rPr>
            </w:pPr>
            <w:r w:rsidRPr="00075241">
              <w:rPr>
                <w:sz w:val="20"/>
              </w:rPr>
              <w:t>H</w:t>
            </w:r>
          </w:p>
        </w:tc>
        <w:tc>
          <w:tcPr>
            <w:tcW w:w="520" w:type="dxa"/>
            <w:tcBorders>
              <w:top w:val="single" w:sz="4" w:space="0" w:color="auto"/>
              <w:left w:val="single" w:sz="4" w:space="0" w:color="auto"/>
              <w:bottom w:val="single" w:sz="4" w:space="0" w:color="auto"/>
              <w:right w:val="single" w:sz="4" w:space="0" w:color="auto"/>
            </w:tcBorders>
          </w:tcPr>
          <w:p w14:paraId="2E326671" w14:textId="77777777" w:rsidR="008A0E3C" w:rsidRPr="00075241" w:rsidRDefault="008A0E3C" w:rsidP="006C7775">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jc w:val="center"/>
              <w:rPr>
                <w:sz w:val="20"/>
              </w:rPr>
            </w:pPr>
            <w:r w:rsidRPr="00075241">
              <w:rPr>
                <w:sz w:val="20"/>
              </w:rPr>
              <w:t>M</w:t>
            </w:r>
          </w:p>
        </w:tc>
      </w:tr>
      <w:tr w:rsidR="008A0E3C" w:rsidRPr="00075241" w14:paraId="79AD083B" w14:textId="77777777" w:rsidTr="00075241">
        <w:trPr>
          <w:cantSplit/>
          <w:tblHeader/>
          <w:jc w:val="center"/>
        </w:trPr>
        <w:tc>
          <w:tcPr>
            <w:tcW w:w="2269" w:type="dxa"/>
            <w:vMerge/>
            <w:tcBorders>
              <w:top w:val="single" w:sz="4" w:space="0" w:color="auto"/>
              <w:left w:val="single" w:sz="4" w:space="0" w:color="auto"/>
              <w:bottom w:val="single" w:sz="4" w:space="0" w:color="auto"/>
              <w:right w:val="single" w:sz="4" w:space="0" w:color="auto"/>
            </w:tcBorders>
            <w:shd w:val="clear" w:color="auto" w:fill="auto"/>
          </w:tcPr>
          <w:p w14:paraId="75CD17C8" w14:textId="77777777" w:rsidR="008A0E3C" w:rsidRPr="00075241" w:rsidRDefault="008A0E3C" w:rsidP="006C7775">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rPr>
                <w:rFonts w:asciiTheme="majorBidi" w:hAnsiTheme="majorBidi" w:cstheme="majorBidi"/>
                <w:sz w:val="20"/>
              </w:rPr>
            </w:pPr>
          </w:p>
        </w:tc>
        <w:tc>
          <w:tcPr>
            <w:tcW w:w="2410" w:type="dxa"/>
            <w:vMerge/>
            <w:tcBorders>
              <w:top w:val="single" w:sz="4" w:space="0" w:color="auto"/>
              <w:left w:val="single" w:sz="4" w:space="0" w:color="auto"/>
              <w:bottom w:val="single" w:sz="4" w:space="0" w:color="auto"/>
              <w:right w:val="single" w:sz="4" w:space="0" w:color="auto"/>
            </w:tcBorders>
          </w:tcPr>
          <w:p w14:paraId="58164998" w14:textId="77777777" w:rsidR="008A0E3C" w:rsidRPr="00075241" w:rsidRDefault="008A0E3C" w:rsidP="006C7775">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rPr>
                <w:rFonts w:asciiTheme="majorBidi" w:hAnsiTheme="majorBidi" w:cstheme="majorBidi"/>
                <w:sz w:val="20"/>
              </w:rPr>
            </w:pPr>
          </w:p>
        </w:tc>
        <w:tc>
          <w:tcPr>
            <w:tcW w:w="4252" w:type="dxa"/>
            <w:tcBorders>
              <w:top w:val="single" w:sz="4" w:space="0" w:color="auto"/>
              <w:left w:val="single" w:sz="4" w:space="0" w:color="auto"/>
              <w:bottom w:val="single" w:sz="4" w:space="0" w:color="auto"/>
              <w:right w:val="single" w:sz="4" w:space="0" w:color="auto"/>
            </w:tcBorders>
          </w:tcPr>
          <w:p w14:paraId="6A122275" w14:textId="77777777" w:rsidR="008A0E3C" w:rsidRPr="00075241" w:rsidRDefault="008A0E3C" w:rsidP="006C7775">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rPr>
                <w:rFonts w:asciiTheme="majorBidi" w:hAnsiTheme="majorBidi" w:cstheme="majorBidi"/>
                <w:sz w:val="20"/>
                <w:lang w:val="en-US"/>
              </w:rPr>
            </w:pPr>
            <w:r w:rsidRPr="00075241">
              <w:rPr>
                <w:rFonts w:asciiTheme="majorBidi" w:hAnsiTheme="majorBidi" w:cstheme="majorBidi"/>
                <w:sz w:val="20"/>
                <w:lang w:val="en-US"/>
              </w:rPr>
              <w:t xml:space="preserve">Lists of identified person/missing person </w:t>
            </w:r>
          </w:p>
        </w:tc>
        <w:tc>
          <w:tcPr>
            <w:tcW w:w="520" w:type="dxa"/>
            <w:tcBorders>
              <w:top w:val="single" w:sz="4" w:space="0" w:color="auto"/>
              <w:left w:val="single" w:sz="4" w:space="0" w:color="auto"/>
              <w:bottom w:val="single" w:sz="4" w:space="0" w:color="auto"/>
              <w:right w:val="single" w:sz="4" w:space="0" w:color="auto"/>
            </w:tcBorders>
          </w:tcPr>
          <w:p w14:paraId="54C0E554" w14:textId="77777777" w:rsidR="008A0E3C" w:rsidRPr="00075241" w:rsidRDefault="008A0E3C" w:rsidP="006C7775">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jc w:val="center"/>
              <w:rPr>
                <w:sz w:val="20"/>
              </w:rPr>
            </w:pPr>
            <w:r w:rsidRPr="00075241">
              <w:rPr>
                <w:sz w:val="20"/>
              </w:rPr>
              <w:t>H</w:t>
            </w:r>
          </w:p>
        </w:tc>
        <w:tc>
          <w:tcPr>
            <w:tcW w:w="520" w:type="dxa"/>
            <w:tcBorders>
              <w:top w:val="single" w:sz="4" w:space="0" w:color="auto"/>
              <w:left w:val="single" w:sz="4" w:space="0" w:color="auto"/>
              <w:bottom w:val="single" w:sz="4" w:space="0" w:color="auto"/>
              <w:right w:val="single" w:sz="4" w:space="0" w:color="auto"/>
            </w:tcBorders>
          </w:tcPr>
          <w:p w14:paraId="072AA6E7" w14:textId="77777777" w:rsidR="008A0E3C" w:rsidRPr="00075241" w:rsidRDefault="008A0E3C" w:rsidP="006C7775">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jc w:val="center"/>
              <w:rPr>
                <w:sz w:val="20"/>
              </w:rPr>
            </w:pPr>
            <w:r w:rsidRPr="00075241">
              <w:rPr>
                <w:sz w:val="20"/>
              </w:rPr>
              <w:t>H</w:t>
            </w:r>
          </w:p>
        </w:tc>
        <w:tc>
          <w:tcPr>
            <w:tcW w:w="520" w:type="dxa"/>
            <w:tcBorders>
              <w:top w:val="single" w:sz="4" w:space="0" w:color="auto"/>
              <w:left w:val="single" w:sz="4" w:space="0" w:color="auto"/>
              <w:bottom w:val="single" w:sz="4" w:space="0" w:color="auto"/>
              <w:right w:val="single" w:sz="4" w:space="0" w:color="auto"/>
            </w:tcBorders>
          </w:tcPr>
          <w:p w14:paraId="0A51A82A" w14:textId="77777777" w:rsidR="008A0E3C" w:rsidRPr="00075241" w:rsidRDefault="008A0E3C" w:rsidP="006C7775">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jc w:val="center"/>
              <w:rPr>
                <w:sz w:val="20"/>
              </w:rPr>
            </w:pPr>
            <w:r w:rsidRPr="00075241">
              <w:rPr>
                <w:sz w:val="20"/>
              </w:rPr>
              <w:t>H</w:t>
            </w:r>
          </w:p>
        </w:tc>
      </w:tr>
      <w:tr w:rsidR="008A0E3C" w:rsidRPr="00075241" w14:paraId="2F9B66F9" w14:textId="77777777" w:rsidTr="00075241">
        <w:trPr>
          <w:cantSplit/>
          <w:tblHeader/>
          <w:jc w:val="center"/>
        </w:trPr>
        <w:tc>
          <w:tcPr>
            <w:tcW w:w="2269" w:type="dxa"/>
            <w:vMerge/>
            <w:tcBorders>
              <w:top w:val="single" w:sz="4" w:space="0" w:color="auto"/>
              <w:left w:val="single" w:sz="4" w:space="0" w:color="auto"/>
              <w:bottom w:val="single" w:sz="4" w:space="0" w:color="auto"/>
              <w:right w:val="single" w:sz="4" w:space="0" w:color="auto"/>
            </w:tcBorders>
            <w:shd w:val="clear" w:color="auto" w:fill="auto"/>
          </w:tcPr>
          <w:p w14:paraId="7E21A961" w14:textId="77777777" w:rsidR="008A0E3C" w:rsidRPr="00075241" w:rsidRDefault="008A0E3C" w:rsidP="006C7775">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rPr>
                <w:rFonts w:asciiTheme="majorBidi" w:hAnsiTheme="majorBidi" w:cstheme="majorBidi"/>
                <w:sz w:val="20"/>
              </w:rPr>
            </w:pPr>
          </w:p>
        </w:tc>
        <w:tc>
          <w:tcPr>
            <w:tcW w:w="2410" w:type="dxa"/>
            <w:vMerge/>
            <w:tcBorders>
              <w:top w:val="single" w:sz="4" w:space="0" w:color="auto"/>
              <w:left w:val="single" w:sz="4" w:space="0" w:color="auto"/>
              <w:bottom w:val="single" w:sz="4" w:space="0" w:color="auto"/>
              <w:right w:val="single" w:sz="4" w:space="0" w:color="auto"/>
            </w:tcBorders>
          </w:tcPr>
          <w:p w14:paraId="6C6BE872" w14:textId="77777777" w:rsidR="008A0E3C" w:rsidRPr="00075241" w:rsidRDefault="008A0E3C" w:rsidP="006C7775">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rPr>
                <w:rFonts w:asciiTheme="majorBidi" w:hAnsiTheme="majorBidi" w:cstheme="majorBidi"/>
                <w:sz w:val="20"/>
              </w:rPr>
            </w:pPr>
          </w:p>
        </w:tc>
        <w:tc>
          <w:tcPr>
            <w:tcW w:w="4252" w:type="dxa"/>
            <w:tcBorders>
              <w:top w:val="single" w:sz="4" w:space="0" w:color="auto"/>
              <w:left w:val="single" w:sz="4" w:space="0" w:color="auto"/>
              <w:bottom w:val="single" w:sz="4" w:space="0" w:color="auto"/>
              <w:right w:val="single" w:sz="4" w:space="0" w:color="auto"/>
            </w:tcBorders>
          </w:tcPr>
          <w:p w14:paraId="02C14126" w14:textId="77777777" w:rsidR="008A0E3C" w:rsidRPr="00075241" w:rsidRDefault="008A0E3C" w:rsidP="006C7775">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rPr>
                <w:sz w:val="20"/>
                <w:lang w:val="en-US"/>
              </w:rPr>
            </w:pPr>
            <w:r w:rsidRPr="00075241">
              <w:rPr>
                <w:sz w:val="20"/>
                <w:lang w:val="en-US"/>
              </w:rPr>
              <w:t>Computer aided dispatch directly to field resources</w:t>
            </w:r>
          </w:p>
        </w:tc>
        <w:tc>
          <w:tcPr>
            <w:tcW w:w="520" w:type="dxa"/>
            <w:tcBorders>
              <w:top w:val="single" w:sz="4" w:space="0" w:color="auto"/>
              <w:left w:val="single" w:sz="4" w:space="0" w:color="auto"/>
              <w:bottom w:val="single" w:sz="4" w:space="0" w:color="auto"/>
              <w:right w:val="single" w:sz="4" w:space="0" w:color="auto"/>
            </w:tcBorders>
          </w:tcPr>
          <w:p w14:paraId="4AECF94A" w14:textId="77777777" w:rsidR="008A0E3C" w:rsidRPr="00075241" w:rsidRDefault="008A0E3C" w:rsidP="006C7775">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jc w:val="center"/>
              <w:rPr>
                <w:sz w:val="20"/>
              </w:rPr>
            </w:pPr>
            <w:r w:rsidRPr="00075241">
              <w:rPr>
                <w:sz w:val="20"/>
              </w:rPr>
              <w:t>H</w:t>
            </w:r>
          </w:p>
        </w:tc>
        <w:tc>
          <w:tcPr>
            <w:tcW w:w="520" w:type="dxa"/>
            <w:tcBorders>
              <w:top w:val="single" w:sz="4" w:space="0" w:color="auto"/>
              <w:left w:val="single" w:sz="4" w:space="0" w:color="auto"/>
              <w:bottom w:val="single" w:sz="4" w:space="0" w:color="auto"/>
              <w:right w:val="single" w:sz="4" w:space="0" w:color="auto"/>
            </w:tcBorders>
          </w:tcPr>
          <w:p w14:paraId="0024655B" w14:textId="77777777" w:rsidR="008A0E3C" w:rsidRPr="00075241" w:rsidRDefault="008A0E3C" w:rsidP="006C7775">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jc w:val="center"/>
              <w:rPr>
                <w:sz w:val="20"/>
              </w:rPr>
            </w:pPr>
            <w:r w:rsidRPr="00075241">
              <w:rPr>
                <w:sz w:val="20"/>
              </w:rPr>
              <w:t>M</w:t>
            </w:r>
          </w:p>
        </w:tc>
        <w:tc>
          <w:tcPr>
            <w:tcW w:w="520" w:type="dxa"/>
            <w:tcBorders>
              <w:top w:val="single" w:sz="4" w:space="0" w:color="auto"/>
              <w:left w:val="single" w:sz="4" w:space="0" w:color="auto"/>
              <w:bottom w:val="single" w:sz="4" w:space="0" w:color="auto"/>
              <w:right w:val="single" w:sz="4" w:space="0" w:color="auto"/>
            </w:tcBorders>
          </w:tcPr>
          <w:p w14:paraId="0F50F388" w14:textId="77777777" w:rsidR="008A0E3C" w:rsidRPr="00075241" w:rsidRDefault="008A0E3C" w:rsidP="006C7775">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jc w:val="center"/>
              <w:rPr>
                <w:sz w:val="20"/>
              </w:rPr>
            </w:pPr>
            <w:r w:rsidRPr="00075241">
              <w:rPr>
                <w:sz w:val="20"/>
              </w:rPr>
              <w:t>L</w:t>
            </w:r>
          </w:p>
        </w:tc>
      </w:tr>
      <w:tr w:rsidR="008A0E3C" w:rsidRPr="00075241" w14:paraId="27CC6E94" w14:textId="77777777" w:rsidTr="00075241">
        <w:trPr>
          <w:cantSplit/>
          <w:tblHeader/>
          <w:jc w:val="center"/>
        </w:trPr>
        <w:tc>
          <w:tcPr>
            <w:tcW w:w="2269" w:type="dxa"/>
            <w:vMerge/>
            <w:tcBorders>
              <w:top w:val="single" w:sz="4" w:space="0" w:color="auto"/>
              <w:left w:val="single" w:sz="4" w:space="0" w:color="auto"/>
              <w:bottom w:val="single" w:sz="4" w:space="0" w:color="auto"/>
              <w:right w:val="single" w:sz="4" w:space="0" w:color="auto"/>
            </w:tcBorders>
            <w:shd w:val="clear" w:color="auto" w:fill="auto"/>
          </w:tcPr>
          <w:p w14:paraId="77CA39FF" w14:textId="77777777" w:rsidR="008A0E3C" w:rsidRPr="00075241" w:rsidRDefault="008A0E3C" w:rsidP="006C7775">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rPr>
                <w:rFonts w:asciiTheme="majorBidi" w:hAnsiTheme="majorBidi" w:cstheme="majorBidi"/>
                <w:sz w:val="20"/>
              </w:rPr>
            </w:pPr>
          </w:p>
        </w:tc>
        <w:tc>
          <w:tcPr>
            <w:tcW w:w="2410" w:type="dxa"/>
            <w:vMerge/>
            <w:tcBorders>
              <w:top w:val="single" w:sz="4" w:space="0" w:color="auto"/>
              <w:left w:val="single" w:sz="4" w:space="0" w:color="auto"/>
              <w:bottom w:val="single" w:sz="4" w:space="0" w:color="auto"/>
              <w:right w:val="single" w:sz="4" w:space="0" w:color="auto"/>
            </w:tcBorders>
          </w:tcPr>
          <w:p w14:paraId="241FF25C" w14:textId="77777777" w:rsidR="008A0E3C" w:rsidRPr="00075241" w:rsidRDefault="008A0E3C" w:rsidP="006C7775">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rPr>
                <w:rFonts w:asciiTheme="majorBidi" w:hAnsiTheme="majorBidi" w:cstheme="majorBidi"/>
                <w:sz w:val="20"/>
              </w:rPr>
            </w:pPr>
          </w:p>
        </w:tc>
        <w:tc>
          <w:tcPr>
            <w:tcW w:w="4252" w:type="dxa"/>
            <w:tcBorders>
              <w:top w:val="single" w:sz="4" w:space="0" w:color="auto"/>
              <w:left w:val="single" w:sz="4" w:space="0" w:color="auto"/>
              <w:bottom w:val="single" w:sz="4" w:space="0" w:color="auto"/>
              <w:right w:val="single" w:sz="4" w:space="0" w:color="auto"/>
            </w:tcBorders>
          </w:tcPr>
          <w:p w14:paraId="78A17DAC" w14:textId="77777777" w:rsidR="008A0E3C" w:rsidRPr="00075241" w:rsidDel="008A6FD3" w:rsidRDefault="008A0E3C" w:rsidP="006C7775">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rPr>
                <w:sz w:val="20"/>
                <w:lang w:val="en-US"/>
              </w:rPr>
            </w:pPr>
            <w:r w:rsidRPr="00075241">
              <w:rPr>
                <w:sz w:val="20"/>
                <w:lang w:val="en-US"/>
              </w:rPr>
              <w:t>Computer aided dispatch directly to field resources</w:t>
            </w:r>
          </w:p>
        </w:tc>
        <w:tc>
          <w:tcPr>
            <w:tcW w:w="520" w:type="dxa"/>
            <w:tcBorders>
              <w:top w:val="single" w:sz="4" w:space="0" w:color="auto"/>
              <w:left w:val="single" w:sz="4" w:space="0" w:color="auto"/>
              <w:bottom w:val="single" w:sz="4" w:space="0" w:color="auto"/>
              <w:right w:val="single" w:sz="4" w:space="0" w:color="auto"/>
            </w:tcBorders>
          </w:tcPr>
          <w:p w14:paraId="665F2FE9" w14:textId="77777777" w:rsidR="008A0E3C" w:rsidRPr="00075241" w:rsidRDefault="008A0E3C" w:rsidP="006C7775">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jc w:val="center"/>
              <w:rPr>
                <w:sz w:val="20"/>
              </w:rPr>
            </w:pPr>
            <w:r w:rsidRPr="00075241">
              <w:rPr>
                <w:sz w:val="20"/>
              </w:rPr>
              <w:t>H</w:t>
            </w:r>
          </w:p>
        </w:tc>
        <w:tc>
          <w:tcPr>
            <w:tcW w:w="520" w:type="dxa"/>
            <w:tcBorders>
              <w:top w:val="single" w:sz="4" w:space="0" w:color="auto"/>
              <w:left w:val="single" w:sz="4" w:space="0" w:color="auto"/>
              <w:bottom w:val="single" w:sz="4" w:space="0" w:color="auto"/>
              <w:right w:val="single" w:sz="4" w:space="0" w:color="auto"/>
            </w:tcBorders>
          </w:tcPr>
          <w:p w14:paraId="6CBDE45E" w14:textId="77777777" w:rsidR="008A0E3C" w:rsidRPr="00075241" w:rsidRDefault="008A0E3C" w:rsidP="006C7775">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jc w:val="center"/>
              <w:rPr>
                <w:sz w:val="20"/>
              </w:rPr>
            </w:pPr>
            <w:r w:rsidRPr="00075241">
              <w:rPr>
                <w:sz w:val="20"/>
              </w:rPr>
              <w:t>M</w:t>
            </w:r>
          </w:p>
        </w:tc>
        <w:tc>
          <w:tcPr>
            <w:tcW w:w="520" w:type="dxa"/>
            <w:tcBorders>
              <w:top w:val="single" w:sz="4" w:space="0" w:color="auto"/>
              <w:left w:val="single" w:sz="4" w:space="0" w:color="auto"/>
              <w:bottom w:val="single" w:sz="4" w:space="0" w:color="auto"/>
              <w:right w:val="single" w:sz="4" w:space="0" w:color="auto"/>
            </w:tcBorders>
          </w:tcPr>
          <w:p w14:paraId="4BEEEB79" w14:textId="77777777" w:rsidR="008A0E3C" w:rsidRPr="00075241" w:rsidRDefault="008A0E3C" w:rsidP="006C7775">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jc w:val="center"/>
              <w:rPr>
                <w:sz w:val="20"/>
              </w:rPr>
            </w:pPr>
            <w:r w:rsidRPr="00075241">
              <w:rPr>
                <w:sz w:val="20"/>
              </w:rPr>
              <w:t>L</w:t>
            </w:r>
          </w:p>
        </w:tc>
      </w:tr>
      <w:tr w:rsidR="008A0E3C" w:rsidRPr="00075241" w14:paraId="27E2E7EB" w14:textId="77777777" w:rsidTr="00075241">
        <w:trPr>
          <w:cantSplit/>
          <w:tblHeader/>
          <w:jc w:val="center"/>
        </w:trPr>
        <w:tc>
          <w:tcPr>
            <w:tcW w:w="2269" w:type="dxa"/>
            <w:vMerge/>
            <w:tcBorders>
              <w:top w:val="single" w:sz="4" w:space="0" w:color="auto"/>
              <w:left w:val="single" w:sz="4" w:space="0" w:color="auto"/>
              <w:bottom w:val="single" w:sz="4" w:space="0" w:color="auto"/>
              <w:right w:val="single" w:sz="4" w:space="0" w:color="auto"/>
            </w:tcBorders>
            <w:shd w:val="clear" w:color="auto" w:fill="auto"/>
          </w:tcPr>
          <w:p w14:paraId="68BAF3A3" w14:textId="77777777" w:rsidR="008A0E3C" w:rsidRPr="00075241" w:rsidRDefault="008A0E3C" w:rsidP="006C7775">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rPr>
                <w:rFonts w:asciiTheme="majorBidi" w:hAnsiTheme="majorBidi" w:cstheme="majorBidi"/>
                <w:sz w:val="20"/>
              </w:rPr>
            </w:pPr>
          </w:p>
        </w:tc>
        <w:tc>
          <w:tcPr>
            <w:tcW w:w="2410" w:type="dxa"/>
            <w:vMerge/>
            <w:tcBorders>
              <w:top w:val="single" w:sz="4" w:space="0" w:color="auto"/>
              <w:left w:val="single" w:sz="4" w:space="0" w:color="auto"/>
              <w:bottom w:val="single" w:sz="4" w:space="0" w:color="auto"/>
              <w:right w:val="single" w:sz="4" w:space="0" w:color="auto"/>
            </w:tcBorders>
          </w:tcPr>
          <w:p w14:paraId="6721A62E" w14:textId="77777777" w:rsidR="008A0E3C" w:rsidRPr="00075241" w:rsidRDefault="008A0E3C" w:rsidP="006C7775">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rPr>
                <w:rFonts w:asciiTheme="majorBidi" w:hAnsiTheme="majorBidi" w:cstheme="majorBidi"/>
                <w:sz w:val="20"/>
              </w:rPr>
            </w:pPr>
          </w:p>
        </w:tc>
        <w:tc>
          <w:tcPr>
            <w:tcW w:w="4252" w:type="dxa"/>
            <w:tcBorders>
              <w:top w:val="single" w:sz="4" w:space="0" w:color="auto"/>
              <w:left w:val="single" w:sz="4" w:space="0" w:color="auto"/>
              <w:bottom w:val="single" w:sz="4" w:space="0" w:color="auto"/>
              <w:right w:val="single" w:sz="4" w:space="0" w:color="auto"/>
            </w:tcBorders>
          </w:tcPr>
          <w:p w14:paraId="10F1171E" w14:textId="77777777" w:rsidR="008A0E3C" w:rsidRPr="00075241" w:rsidRDefault="008A0E3C" w:rsidP="006C7775">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rPr>
                <w:rFonts w:asciiTheme="majorBidi" w:hAnsiTheme="majorBidi" w:cstheme="majorBidi"/>
                <w:sz w:val="20"/>
              </w:rPr>
            </w:pPr>
            <w:r w:rsidRPr="00075241">
              <w:rPr>
                <w:rFonts w:asciiTheme="majorBidi" w:hAnsiTheme="majorBidi" w:cstheme="majorBidi"/>
                <w:sz w:val="20"/>
              </w:rPr>
              <w:t>GIS (geographical information systems)</w:t>
            </w:r>
          </w:p>
        </w:tc>
        <w:tc>
          <w:tcPr>
            <w:tcW w:w="520" w:type="dxa"/>
            <w:tcBorders>
              <w:top w:val="single" w:sz="4" w:space="0" w:color="auto"/>
              <w:left w:val="single" w:sz="4" w:space="0" w:color="auto"/>
              <w:bottom w:val="single" w:sz="4" w:space="0" w:color="auto"/>
              <w:right w:val="single" w:sz="4" w:space="0" w:color="auto"/>
            </w:tcBorders>
          </w:tcPr>
          <w:p w14:paraId="0C109CAA" w14:textId="77777777" w:rsidR="008A0E3C" w:rsidRPr="00075241" w:rsidRDefault="008A0E3C" w:rsidP="006C7775">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jc w:val="center"/>
              <w:rPr>
                <w:sz w:val="20"/>
              </w:rPr>
            </w:pPr>
            <w:r w:rsidRPr="00075241">
              <w:rPr>
                <w:sz w:val="20"/>
              </w:rPr>
              <w:t>H</w:t>
            </w:r>
          </w:p>
        </w:tc>
        <w:tc>
          <w:tcPr>
            <w:tcW w:w="520" w:type="dxa"/>
            <w:tcBorders>
              <w:top w:val="single" w:sz="4" w:space="0" w:color="auto"/>
              <w:left w:val="single" w:sz="4" w:space="0" w:color="auto"/>
              <w:bottom w:val="single" w:sz="4" w:space="0" w:color="auto"/>
              <w:right w:val="single" w:sz="4" w:space="0" w:color="auto"/>
            </w:tcBorders>
          </w:tcPr>
          <w:p w14:paraId="7456D329" w14:textId="77777777" w:rsidR="008A0E3C" w:rsidRPr="00075241" w:rsidRDefault="008A0E3C" w:rsidP="006C7775">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jc w:val="center"/>
              <w:rPr>
                <w:sz w:val="20"/>
              </w:rPr>
            </w:pPr>
            <w:r w:rsidRPr="00075241">
              <w:rPr>
                <w:sz w:val="20"/>
              </w:rPr>
              <w:t>H</w:t>
            </w:r>
          </w:p>
        </w:tc>
        <w:tc>
          <w:tcPr>
            <w:tcW w:w="520" w:type="dxa"/>
            <w:tcBorders>
              <w:top w:val="single" w:sz="4" w:space="0" w:color="auto"/>
              <w:left w:val="single" w:sz="4" w:space="0" w:color="auto"/>
              <w:bottom w:val="single" w:sz="4" w:space="0" w:color="auto"/>
              <w:right w:val="single" w:sz="4" w:space="0" w:color="auto"/>
            </w:tcBorders>
          </w:tcPr>
          <w:p w14:paraId="41EFCEF2" w14:textId="77777777" w:rsidR="008A0E3C" w:rsidRPr="00075241" w:rsidRDefault="008A0E3C" w:rsidP="006C7775">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jc w:val="center"/>
              <w:rPr>
                <w:sz w:val="20"/>
              </w:rPr>
            </w:pPr>
            <w:r w:rsidRPr="00075241">
              <w:rPr>
                <w:sz w:val="20"/>
              </w:rPr>
              <w:t>H</w:t>
            </w:r>
          </w:p>
        </w:tc>
      </w:tr>
      <w:tr w:rsidR="008A0E3C" w:rsidRPr="00075241" w14:paraId="1E9A0177" w14:textId="77777777" w:rsidTr="00075241">
        <w:trPr>
          <w:cantSplit/>
          <w:tblHeader/>
          <w:jc w:val="center"/>
        </w:trPr>
        <w:tc>
          <w:tcPr>
            <w:tcW w:w="2269" w:type="dxa"/>
            <w:vMerge w:val="restart"/>
            <w:tcBorders>
              <w:top w:val="single" w:sz="4" w:space="0" w:color="auto"/>
              <w:left w:val="single" w:sz="4" w:space="0" w:color="auto"/>
              <w:bottom w:val="single" w:sz="4" w:space="0" w:color="auto"/>
              <w:right w:val="single" w:sz="4" w:space="0" w:color="auto"/>
            </w:tcBorders>
            <w:shd w:val="clear" w:color="auto" w:fill="auto"/>
          </w:tcPr>
          <w:p w14:paraId="46E7D938" w14:textId="77777777" w:rsidR="008A0E3C" w:rsidRPr="00075241" w:rsidRDefault="008A0E3C" w:rsidP="006C7775">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rPr>
                <w:rFonts w:asciiTheme="majorBidi" w:hAnsiTheme="majorBidi" w:cstheme="majorBidi"/>
                <w:sz w:val="20"/>
              </w:rPr>
            </w:pPr>
            <w:r w:rsidRPr="00075241">
              <w:rPr>
                <w:rFonts w:asciiTheme="majorBidi" w:hAnsiTheme="majorBidi" w:cstheme="majorBidi"/>
                <w:sz w:val="20"/>
              </w:rPr>
              <w:t>Text file transfer</w:t>
            </w:r>
          </w:p>
        </w:tc>
        <w:tc>
          <w:tcPr>
            <w:tcW w:w="2410" w:type="dxa"/>
            <w:vMerge w:val="restart"/>
            <w:tcBorders>
              <w:top w:val="single" w:sz="4" w:space="0" w:color="auto"/>
              <w:left w:val="single" w:sz="4" w:space="0" w:color="auto"/>
              <w:bottom w:val="single" w:sz="4" w:space="0" w:color="auto"/>
              <w:right w:val="single" w:sz="4" w:space="0" w:color="auto"/>
            </w:tcBorders>
          </w:tcPr>
          <w:p w14:paraId="478511AF" w14:textId="77777777" w:rsidR="008A0E3C" w:rsidRPr="00075241" w:rsidRDefault="008A0E3C" w:rsidP="006C7775">
            <w:pPr>
              <w:pStyle w:val="Tabletext"/>
              <w:tabs>
                <w:tab w:val="clear" w:pos="1418"/>
                <w:tab w:val="left" w:pos="1440"/>
              </w:tabs>
              <w:rPr>
                <w:rFonts w:asciiTheme="majorBidi" w:hAnsiTheme="majorBidi" w:cstheme="majorBidi"/>
                <w:sz w:val="20"/>
              </w:rPr>
            </w:pPr>
            <w:r w:rsidRPr="00075241">
              <w:rPr>
                <w:rFonts w:asciiTheme="majorBidi" w:hAnsiTheme="majorBidi" w:cstheme="majorBidi"/>
                <w:sz w:val="20"/>
              </w:rPr>
              <w:t>Data transfer</w:t>
            </w:r>
          </w:p>
        </w:tc>
        <w:tc>
          <w:tcPr>
            <w:tcW w:w="4252" w:type="dxa"/>
            <w:tcBorders>
              <w:top w:val="single" w:sz="4" w:space="0" w:color="auto"/>
              <w:left w:val="single" w:sz="4" w:space="0" w:color="auto"/>
              <w:bottom w:val="single" w:sz="4" w:space="0" w:color="auto"/>
              <w:right w:val="single" w:sz="4" w:space="0" w:color="auto"/>
            </w:tcBorders>
          </w:tcPr>
          <w:p w14:paraId="57044655" w14:textId="77777777" w:rsidR="008A0E3C" w:rsidRPr="00075241" w:rsidRDefault="008A0E3C" w:rsidP="006C7775">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rPr>
                <w:rFonts w:asciiTheme="majorBidi" w:hAnsiTheme="majorBidi" w:cstheme="majorBidi"/>
                <w:sz w:val="20"/>
                <w:lang w:val="en-US"/>
              </w:rPr>
            </w:pPr>
            <w:r w:rsidRPr="00075241">
              <w:rPr>
                <w:rFonts w:asciiTheme="majorBidi" w:hAnsiTheme="majorBidi" w:cstheme="majorBidi"/>
                <w:sz w:val="20"/>
                <w:lang w:val="en-US"/>
              </w:rPr>
              <w:t>Filing report from scene of incident</w:t>
            </w:r>
          </w:p>
        </w:tc>
        <w:tc>
          <w:tcPr>
            <w:tcW w:w="520" w:type="dxa"/>
            <w:tcBorders>
              <w:top w:val="single" w:sz="4" w:space="0" w:color="auto"/>
              <w:left w:val="single" w:sz="4" w:space="0" w:color="auto"/>
              <w:bottom w:val="single" w:sz="4" w:space="0" w:color="auto"/>
              <w:right w:val="single" w:sz="4" w:space="0" w:color="auto"/>
            </w:tcBorders>
          </w:tcPr>
          <w:p w14:paraId="5A0B09F6" w14:textId="77777777" w:rsidR="008A0E3C" w:rsidRPr="00075241" w:rsidRDefault="008A0E3C" w:rsidP="006C7775">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jc w:val="center"/>
              <w:rPr>
                <w:sz w:val="20"/>
              </w:rPr>
            </w:pPr>
            <w:r w:rsidRPr="00075241">
              <w:rPr>
                <w:sz w:val="20"/>
              </w:rPr>
              <w:t>M</w:t>
            </w:r>
          </w:p>
        </w:tc>
        <w:tc>
          <w:tcPr>
            <w:tcW w:w="520" w:type="dxa"/>
            <w:tcBorders>
              <w:top w:val="single" w:sz="4" w:space="0" w:color="auto"/>
              <w:left w:val="single" w:sz="4" w:space="0" w:color="auto"/>
              <w:bottom w:val="single" w:sz="4" w:space="0" w:color="auto"/>
              <w:right w:val="single" w:sz="4" w:space="0" w:color="auto"/>
            </w:tcBorders>
          </w:tcPr>
          <w:p w14:paraId="748A0F76" w14:textId="77777777" w:rsidR="008A0E3C" w:rsidRPr="00075241" w:rsidRDefault="008A0E3C" w:rsidP="006C7775">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jc w:val="center"/>
              <w:rPr>
                <w:sz w:val="20"/>
              </w:rPr>
            </w:pPr>
            <w:r w:rsidRPr="00075241">
              <w:rPr>
                <w:sz w:val="20"/>
              </w:rPr>
              <w:t>M</w:t>
            </w:r>
          </w:p>
        </w:tc>
        <w:tc>
          <w:tcPr>
            <w:tcW w:w="520" w:type="dxa"/>
            <w:tcBorders>
              <w:top w:val="single" w:sz="4" w:space="0" w:color="auto"/>
              <w:left w:val="single" w:sz="4" w:space="0" w:color="auto"/>
              <w:bottom w:val="single" w:sz="4" w:space="0" w:color="auto"/>
              <w:right w:val="single" w:sz="4" w:space="0" w:color="auto"/>
            </w:tcBorders>
          </w:tcPr>
          <w:p w14:paraId="6F800DB0" w14:textId="77777777" w:rsidR="008A0E3C" w:rsidRPr="00075241" w:rsidRDefault="008A0E3C" w:rsidP="006C7775">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jc w:val="center"/>
              <w:rPr>
                <w:sz w:val="20"/>
              </w:rPr>
            </w:pPr>
            <w:r w:rsidRPr="00075241">
              <w:rPr>
                <w:sz w:val="20"/>
              </w:rPr>
              <w:t>M</w:t>
            </w:r>
          </w:p>
        </w:tc>
      </w:tr>
      <w:tr w:rsidR="008A0E3C" w:rsidRPr="00075241" w14:paraId="175DF605" w14:textId="77777777" w:rsidTr="00075241">
        <w:trPr>
          <w:cantSplit/>
          <w:tblHeader/>
          <w:jc w:val="center"/>
        </w:trPr>
        <w:tc>
          <w:tcPr>
            <w:tcW w:w="2269" w:type="dxa"/>
            <w:vMerge/>
            <w:tcBorders>
              <w:top w:val="single" w:sz="4" w:space="0" w:color="auto"/>
              <w:left w:val="single" w:sz="4" w:space="0" w:color="auto"/>
              <w:bottom w:val="single" w:sz="4" w:space="0" w:color="auto"/>
              <w:right w:val="single" w:sz="4" w:space="0" w:color="auto"/>
            </w:tcBorders>
            <w:shd w:val="clear" w:color="auto" w:fill="auto"/>
          </w:tcPr>
          <w:p w14:paraId="1536F4B2" w14:textId="77777777" w:rsidR="008A0E3C" w:rsidRPr="00075241" w:rsidRDefault="008A0E3C" w:rsidP="006C7775">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rPr>
                <w:rFonts w:asciiTheme="majorBidi" w:hAnsiTheme="majorBidi" w:cstheme="majorBidi"/>
                <w:sz w:val="20"/>
              </w:rPr>
            </w:pPr>
          </w:p>
        </w:tc>
        <w:tc>
          <w:tcPr>
            <w:tcW w:w="2410" w:type="dxa"/>
            <w:vMerge/>
            <w:tcBorders>
              <w:top w:val="single" w:sz="4" w:space="0" w:color="auto"/>
              <w:left w:val="single" w:sz="4" w:space="0" w:color="auto"/>
              <w:bottom w:val="single" w:sz="4" w:space="0" w:color="auto"/>
              <w:right w:val="single" w:sz="4" w:space="0" w:color="auto"/>
            </w:tcBorders>
          </w:tcPr>
          <w:p w14:paraId="7856088F" w14:textId="77777777" w:rsidR="008A0E3C" w:rsidRPr="00075241" w:rsidRDefault="008A0E3C" w:rsidP="006C7775">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rPr>
                <w:rFonts w:asciiTheme="majorBidi" w:hAnsiTheme="majorBidi" w:cstheme="majorBidi"/>
                <w:sz w:val="20"/>
              </w:rPr>
            </w:pPr>
          </w:p>
        </w:tc>
        <w:tc>
          <w:tcPr>
            <w:tcW w:w="4252" w:type="dxa"/>
            <w:tcBorders>
              <w:top w:val="single" w:sz="4" w:space="0" w:color="auto"/>
              <w:left w:val="single" w:sz="4" w:space="0" w:color="auto"/>
              <w:bottom w:val="single" w:sz="4" w:space="0" w:color="auto"/>
              <w:right w:val="single" w:sz="4" w:space="0" w:color="auto"/>
            </w:tcBorders>
          </w:tcPr>
          <w:p w14:paraId="1793431F" w14:textId="77777777" w:rsidR="008A0E3C" w:rsidRPr="00075241" w:rsidRDefault="008A0E3C" w:rsidP="006C7775">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rPr>
                <w:rFonts w:asciiTheme="majorBidi" w:hAnsiTheme="majorBidi" w:cstheme="majorBidi"/>
                <w:sz w:val="20"/>
                <w:lang w:val="en-US"/>
              </w:rPr>
            </w:pPr>
            <w:r w:rsidRPr="00075241">
              <w:rPr>
                <w:rFonts w:asciiTheme="majorBidi" w:hAnsiTheme="majorBidi" w:cstheme="majorBidi"/>
                <w:sz w:val="20"/>
                <w:lang w:val="en-US"/>
              </w:rPr>
              <w:t>Records management system information on offenders</w:t>
            </w:r>
          </w:p>
        </w:tc>
        <w:tc>
          <w:tcPr>
            <w:tcW w:w="520" w:type="dxa"/>
            <w:tcBorders>
              <w:top w:val="single" w:sz="4" w:space="0" w:color="auto"/>
              <w:left w:val="single" w:sz="4" w:space="0" w:color="auto"/>
              <w:bottom w:val="single" w:sz="4" w:space="0" w:color="auto"/>
              <w:right w:val="single" w:sz="4" w:space="0" w:color="auto"/>
            </w:tcBorders>
          </w:tcPr>
          <w:p w14:paraId="0782C8C4" w14:textId="77777777" w:rsidR="008A0E3C" w:rsidRPr="00075241" w:rsidRDefault="008A0E3C" w:rsidP="006C7775">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jc w:val="center"/>
              <w:rPr>
                <w:sz w:val="20"/>
              </w:rPr>
            </w:pPr>
            <w:r w:rsidRPr="00075241">
              <w:rPr>
                <w:sz w:val="20"/>
              </w:rPr>
              <w:t>H</w:t>
            </w:r>
          </w:p>
        </w:tc>
        <w:tc>
          <w:tcPr>
            <w:tcW w:w="520" w:type="dxa"/>
            <w:tcBorders>
              <w:top w:val="single" w:sz="4" w:space="0" w:color="auto"/>
              <w:left w:val="single" w:sz="4" w:space="0" w:color="auto"/>
              <w:bottom w:val="single" w:sz="4" w:space="0" w:color="auto"/>
              <w:right w:val="single" w:sz="4" w:space="0" w:color="auto"/>
            </w:tcBorders>
          </w:tcPr>
          <w:p w14:paraId="3F5CCC23" w14:textId="77777777" w:rsidR="008A0E3C" w:rsidRPr="00075241" w:rsidRDefault="008A0E3C" w:rsidP="006C7775">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jc w:val="center"/>
              <w:rPr>
                <w:sz w:val="20"/>
              </w:rPr>
            </w:pPr>
            <w:r w:rsidRPr="00075241">
              <w:rPr>
                <w:sz w:val="20"/>
              </w:rPr>
              <w:t>M</w:t>
            </w:r>
          </w:p>
        </w:tc>
        <w:tc>
          <w:tcPr>
            <w:tcW w:w="520" w:type="dxa"/>
            <w:tcBorders>
              <w:top w:val="single" w:sz="4" w:space="0" w:color="auto"/>
              <w:left w:val="single" w:sz="4" w:space="0" w:color="auto"/>
              <w:bottom w:val="single" w:sz="4" w:space="0" w:color="auto"/>
              <w:right w:val="single" w:sz="4" w:space="0" w:color="auto"/>
            </w:tcBorders>
          </w:tcPr>
          <w:p w14:paraId="661038BF" w14:textId="77777777" w:rsidR="008A0E3C" w:rsidRPr="00075241" w:rsidRDefault="008A0E3C" w:rsidP="006C7775">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jc w:val="center"/>
              <w:rPr>
                <w:sz w:val="20"/>
              </w:rPr>
            </w:pPr>
            <w:r w:rsidRPr="00075241">
              <w:rPr>
                <w:sz w:val="20"/>
              </w:rPr>
              <w:t>L</w:t>
            </w:r>
          </w:p>
        </w:tc>
      </w:tr>
      <w:tr w:rsidR="008A0E3C" w:rsidRPr="00075241" w14:paraId="1643E669" w14:textId="77777777" w:rsidTr="00075241">
        <w:trPr>
          <w:cantSplit/>
          <w:tblHeader/>
          <w:jc w:val="center"/>
        </w:trPr>
        <w:tc>
          <w:tcPr>
            <w:tcW w:w="2269" w:type="dxa"/>
            <w:vMerge/>
            <w:tcBorders>
              <w:top w:val="single" w:sz="4" w:space="0" w:color="auto"/>
              <w:left w:val="single" w:sz="4" w:space="0" w:color="auto"/>
              <w:bottom w:val="single" w:sz="4" w:space="0" w:color="auto"/>
              <w:right w:val="single" w:sz="4" w:space="0" w:color="auto"/>
            </w:tcBorders>
            <w:shd w:val="clear" w:color="auto" w:fill="auto"/>
          </w:tcPr>
          <w:p w14:paraId="0AB3D03F" w14:textId="77777777" w:rsidR="008A0E3C" w:rsidRPr="00075241" w:rsidRDefault="008A0E3C" w:rsidP="006C7775">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rPr>
                <w:rFonts w:asciiTheme="majorBidi" w:hAnsiTheme="majorBidi" w:cstheme="majorBidi"/>
                <w:sz w:val="20"/>
              </w:rPr>
            </w:pPr>
          </w:p>
        </w:tc>
        <w:tc>
          <w:tcPr>
            <w:tcW w:w="2410" w:type="dxa"/>
            <w:vMerge/>
            <w:tcBorders>
              <w:top w:val="single" w:sz="4" w:space="0" w:color="auto"/>
              <w:left w:val="single" w:sz="4" w:space="0" w:color="auto"/>
              <w:bottom w:val="single" w:sz="4" w:space="0" w:color="auto"/>
              <w:right w:val="single" w:sz="4" w:space="0" w:color="auto"/>
            </w:tcBorders>
          </w:tcPr>
          <w:p w14:paraId="2F48BDBB" w14:textId="77777777" w:rsidR="008A0E3C" w:rsidRPr="00075241" w:rsidRDefault="008A0E3C" w:rsidP="006C7775">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rPr>
                <w:rFonts w:asciiTheme="majorBidi" w:hAnsiTheme="majorBidi" w:cstheme="majorBidi"/>
                <w:sz w:val="20"/>
              </w:rPr>
            </w:pPr>
          </w:p>
        </w:tc>
        <w:tc>
          <w:tcPr>
            <w:tcW w:w="4252" w:type="dxa"/>
            <w:tcBorders>
              <w:top w:val="single" w:sz="4" w:space="0" w:color="auto"/>
              <w:left w:val="single" w:sz="4" w:space="0" w:color="auto"/>
              <w:bottom w:val="single" w:sz="4" w:space="0" w:color="auto"/>
              <w:right w:val="single" w:sz="4" w:space="0" w:color="auto"/>
            </w:tcBorders>
          </w:tcPr>
          <w:p w14:paraId="14A3754B" w14:textId="77777777" w:rsidR="008A0E3C" w:rsidRPr="00075241" w:rsidRDefault="008A0E3C" w:rsidP="006C7775">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rPr>
                <w:rFonts w:asciiTheme="majorBidi" w:hAnsiTheme="majorBidi" w:cstheme="majorBidi"/>
                <w:sz w:val="20"/>
              </w:rPr>
            </w:pPr>
            <w:r w:rsidRPr="00075241">
              <w:rPr>
                <w:rFonts w:asciiTheme="majorBidi" w:hAnsiTheme="majorBidi" w:cstheme="majorBidi"/>
                <w:sz w:val="20"/>
              </w:rPr>
              <w:t>Downloading legislative information</w:t>
            </w:r>
          </w:p>
        </w:tc>
        <w:tc>
          <w:tcPr>
            <w:tcW w:w="520" w:type="dxa"/>
            <w:tcBorders>
              <w:top w:val="single" w:sz="4" w:space="0" w:color="auto"/>
              <w:left w:val="single" w:sz="4" w:space="0" w:color="auto"/>
              <w:bottom w:val="single" w:sz="4" w:space="0" w:color="auto"/>
              <w:right w:val="single" w:sz="4" w:space="0" w:color="auto"/>
            </w:tcBorders>
          </w:tcPr>
          <w:p w14:paraId="5DD7873A" w14:textId="77777777" w:rsidR="008A0E3C" w:rsidRPr="00075241" w:rsidRDefault="008A0E3C" w:rsidP="006C7775">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jc w:val="center"/>
              <w:rPr>
                <w:sz w:val="20"/>
              </w:rPr>
            </w:pPr>
            <w:r w:rsidRPr="00075241">
              <w:rPr>
                <w:sz w:val="20"/>
              </w:rPr>
              <w:t>M</w:t>
            </w:r>
          </w:p>
        </w:tc>
        <w:tc>
          <w:tcPr>
            <w:tcW w:w="520" w:type="dxa"/>
            <w:tcBorders>
              <w:top w:val="single" w:sz="4" w:space="0" w:color="auto"/>
              <w:left w:val="single" w:sz="4" w:space="0" w:color="auto"/>
              <w:bottom w:val="single" w:sz="4" w:space="0" w:color="auto"/>
              <w:right w:val="single" w:sz="4" w:space="0" w:color="auto"/>
            </w:tcBorders>
          </w:tcPr>
          <w:p w14:paraId="306B92C3" w14:textId="77777777" w:rsidR="008A0E3C" w:rsidRPr="00075241" w:rsidRDefault="008A0E3C" w:rsidP="006C7775">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jc w:val="center"/>
              <w:rPr>
                <w:sz w:val="20"/>
              </w:rPr>
            </w:pPr>
            <w:r w:rsidRPr="00075241">
              <w:rPr>
                <w:sz w:val="20"/>
              </w:rPr>
              <w:t>M</w:t>
            </w:r>
          </w:p>
        </w:tc>
        <w:tc>
          <w:tcPr>
            <w:tcW w:w="520" w:type="dxa"/>
            <w:tcBorders>
              <w:top w:val="single" w:sz="4" w:space="0" w:color="auto"/>
              <w:left w:val="single" w:sz="4" w:space="0" w:color="auto"/>
              <w:bottom w:val="single" w:sz="4" w:space="0" w:color="auto"/>
              <w:right w:val="single" w:sz="4" w:space="0" w:color="auto"/>
            </w:tcBorders>
          </w:tcPr>
          <w:p w14:paraId="29EA22C0" w14:textId="77777777" w:rsidR="008A0E3C" w:rsidRPr="00075241" w:rsidRDefault="008A0E3C" w:rsidP="006C7775">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jc w:val="center"/>
              <w:rPr>
                <w:sz w:val="20"/>
              </w:rPr>
            </w:pPr>
            <w:r w:rsidRPr="00075241">
              <w:rPr>
                <w:sz w:val="20"/>
              </w:rPr>
              <w:t>L</w:t>
            </w:r>
          </w:p>
        </w:tc>
      </w:tr>
      <w:tr w:rsidR="008A0E3C" w:rsidRPr="00075241" w14:paraId="125C538E" w14:textId="77777777" w:rsidTr="00075241">
        <w:trPr>
          <w:cantSplit/>
          <w:tblHeader/>
          <w:jc w:val="center"/>
        </w:trPr>
        <w:tc>
          <w:tcPr>
            <w:tcW w:w="2269" w:type="dxa"/>
            <w:vMerge w:val="restart"/>
            <w:tcBorders>
              <w:top w:val="single" w:sz="4" w:space="0" w:color="auto"/>
              <w:left w:val="single" w:sz="4" w:space="0" w:color="auto"/>
              <w:bottom w:val="single" w:sz="4" w:space="0" w:color="auto"/>
              <w:right w:val="single" w:sz="4" w:space="0" w:color="auto"/>
            </w:tcBorders>
            <w:shd w:val="clear" w:color="auto" w:fill="auto"/>
          </w:tcPr>
          <w:p w14:paraId="45EB08A2" w14:textId="77777777" w:rsidR="008A0E3C" w:rsidRPr="00075241" w:rsidRDefault="008A0E3C" w:rsidP="006C7775">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rPr>
                <w:rFonts w:asciiTheme="majorBidi" w:hAnsiTheme="majorBidi" w:cstheme="majorBidi"/>
                <w:sz w:val="20"/>
              </w:rPr>
            </w:pPr>
            <w:r w:rsidRPr="00075241">
              <w:rPr>
                <w:rFonts w:asciiTheme="majorBidi" w:hAnsiTheme="majorBidi" w:cstheme="majorBidi"/>
                <w:sz w:val="20"/>
              </w:rPr>
              <w:t>Image transfer</w:t>
            </w:r>
          </w:p>
        </w:tc>
        <w:tc>
          <w:tcPr>
            <w:tcW w:w="2410" w:type="dxa"/>
            <w:vMerge w:val="restart"/>
            <w:tcBorders>
              <w:top w:val="single" w:sz="4" w:space="0" w:color="auto"/>
              <w:left w:val="single" w:sz="4" w:space="0" w:color="auto"/>
              <w:bottom w:val="single" w:sz="4" w:space="0" w:color="auto"/>
              <w:right w:val="single" w:sz="4" w:space="0" w:color="auto"/>
            </w:tcBorders>
          </w:tcPr>
          <w:p w14:paraId="64B71B6C" w14:textId="77777777" w:rsidR="008A0E3C" w:rsidRPr="00075241" w:rsidRDefault="008A0E3C" w:rsidP="006C7775">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rPr>
                <w:rFonts w:asciiTheme="majorBidi" w:hAnsiTheme="majorBidi" w:cstheme="majorBidi"/>
                <w:sz w:val="20"/>
                <w:lang w:val="en-US"/>
              </w:rPr>
            </w:pPr>
            <w:r w:rsidRPr="00075241">
              <w:rPr>
                <w:rFonts w:asciiTheme="majorBidi" w:hAnsiTheme="majorBidi" w:cstheme="majorBidi"/>
                <w:sz w:val="20"/>
                <w:lang w:val="en-US"/>
              </w:rPr>
              <w:t>Download/upload of compressed still images</w:t>
            </w:r>
          </w:p>
        </w:tc>
        <w:tc>
          <w:tcPr>
            <w:tcW w:w="4252" w:type="dxa"/>
            <w:tcBorders>
              <w:top w:val="single" w:sz="4" w:space="0" w:color="auto"/>
              <w:left w:val="single" w:sz="4" w:space="0" w:color="auto"/>
              <w:bottom w:val="single" w:sz="4" w:space="0" w:color="auto"/>
              <w:right w:val="single" w:sz="4" w:space="0" w:color="auto"/>
            </w:tcBorders>
          </w:tcPr>
          <w:p w14:paraId="5FA3DFA4" w14:textId="77777777" w:rsidR="008A0E3C" w:rsidRPr="00075241" w:rsidRDefault="008A0E3C" w:rsidP="006C7775">
            <w:pPr>
              <w:pStyle w:val="Tabletext"/>
              <w:tabs>
                <w:tab w:val="clear" w:pos="284"/>
                <w:tab w:val="clear" w:pos="567"/>
                <w:tab w:val="clear" w:pos="851"/>
                <w:tab w:val="clear" w:pos="1701"/>
                <w:tab w:val="clear" w:pos="1985"/>
                <w:tab w:val="clear" w:pos="2552"/>
                <w:tab w:val="clear" w:pos="2835"/>
                <w:tab w:val="clear" w:pos="3119"/>
                <w:tab w:val="clear" w:pos="3402"/>
                <w:tab w:val="clear" w:pos="3686"/>
                <w:tab w:val="clear" w:pos="3969"/>
              </w:tabs>
              <w:rPr>
                <w:rFonts w:asciiTheme="majorBidi" w:hAnsiTheme="majorBidi" w:cstheme="majorBidi"/>
                <w:sz w:val="20"/>
              </w:rPr>
            </w:pPr>
            <w:r w:rsidRPr="00075241">
              <w:rPr>
                <w:rFonts w:asciiTheme="majorBidi" w:hAnsiTheme="majorBidi" w:cstheme="majorBidi"/>
                <w:sz w:val="20"/>
              </w:rPr>
              <w:t>Biometrics (finger prints, facial recognition)</w:t>
            </w:r>
          </w:p>
        </w:tc>
        <w:tc>
          <w:tcPr>
            <w:tcW w:w="520" w:type="dxa"/>
            <w:tcBorders>
              <w:top w:val="single" w:sz="4" w:space="0" w:color="auto"/>
              <w:left w:val="single" w:sz="4" w:space="0" w:color="auto"/>
              <w:bottom w:val="single" w:sz="4" w:space="0" w:color="auto"/>
              <w:right w:val="single" w:sz="4" w:space="0" w:color="auto"/>
            </w:tcBorders>
          </w:tcPr>
          <w:p w14:paraId="2CC77584" w14:textId="77777777" w:rsidR="008A0E3C" w:rsidRPr="00075241" w:rsidRDefault="008A0E3C" w:rsidP="006C7775">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jc w:val="center"/>
              <w:rPr>
                <w:sz w:val="20"/>
              </w:rPr>
            </w:pPr>
            <w:r w:rsidRPr="00075241">
              <w:rPr>
                <w:sz w:val="20"/>
              </w:rPr>
              <w:t>H</w:t>
            </w:r>
          </w:p>
        </w:tc>
        <w:tc>
          <w:tcPr>
            <w:tcW w:w="520" w:type="dxa"/>
            <w:tcBorders>
              <w:top w:val="single" w:sz="4" w:space="0" w:color="auto"/>
              <w:left w:val="single" w:sz="4" w:space="0" w:color="auto"/>
              <w:bottom w:val="single" w:sz="4" w:space="0" w:color="auto"/>
              <w:right w:val="single" w:sz="4" w:space="0" w:color="auto"/>
            </w:tcBorders>
          </w:tcPr>
          <w:p w14:paraId="7AF401BF" w14:textId="77777777" w:rsidR="008A0E3C" w:rsidRPr="00075241" w:rsidRDefault="008A0E3C" w:rsidP="006C7775">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jc w:val="center"/>
              <w:rPr>
                <w:sz w:val="20"/>
              </w:rPr>
            </w:pPr>
            <w:r w:rsidRPr="00075241">
              <w:rPr>
                <w:sz w:val="20"/>
              </w:rPr>
              <w:t>H</w:t>
            </w:r>
          </w:p>
        </w:tc>
        <w:tc>
          <w:tcPr>
            <w:tcW w:w="520" w:type="dxa"/>
            <w:tcBorders>
              <w:top w:val="single" w:sz="4" w:space="0" w:color="auto"/>
              <w:left w:val="single" w:sz="4" w:space="0" w:color="auto"/>
              <w:bottom w:val="single" w:sz="4" w:space="0" w:color="auto"/>
              <w:right w:val="single" w:sz="4" w:space="0" w:color="auto"/>
            </w:tcBorders>
          </w:tcPr>
          <w:p w14:paraId="7DF3F072" w14:textId="77777777" w:rsidR="008A0E3C" w:rsidRPr="00075241" w:rsidRDefault="008A0E3C" w:rsidP="006C7775">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jc w:val="center"/>
              <w:rPr>
                <w:sz w:val="20"/>
              </w:rPr>
            </w:pPr>
            <w:r w:rsidRPr="00075241">
              <w:rPr>
                <w:sz w:val="20"/>
              </w:rPr>
              <w:t>M</w:t>
            </w:r>
          </w:p>
        </w:tc>
      </w:tr>
      <w:tr w:rsidR="008A0E3C" w:rsidRPr="00075241" w14:paraId="76760937" w14:textId="77777777" w:rsidTr="00075241">
        <w:trPr>
          <w:cantSplit/>
          <w:tblHeader/>
          <w:jc w:val="center"/>
        </w:trPr>
        <w:tc>
          <w:tcPr>
            <w:tcW w:w="2269" w:type="dxa"/>
            <w:vMerge/>
            <w:tcBorders>
              <w:top w:val="single" w:sz="4" w:space="0" w:color="auto"/>
              <w:left w:val="single" w:sz="4" w:space="0" w:color="auto"/>
              <w:bottom w:val="single" w:sz="4" w:space="0" w:color="auto"/>
              <w:right w:val="single" w:sz="4" w:space="0" w:color="auto"/>
            </w:tcBorders>
            <w:shd w:val="clear" w:color="auto" w:fill="auto"/>
          </w:tcPr>
          <w:p w14:paraId="7AFE3816" w14:textId="77777777" w:rsidR="008A0E3C" w:rsidRPr="00075241" w:rsidRDefault="008A0E3C" w:rsidP="006C7775">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rPr>
                <w:rFonts w:asciiTheme="majorBidi" w:hAnsiTheme="majorBidi" w:cstheme="majorBidi"/>
                <w:sz w:val="20"/>
              </w:rPr>
            </w:pPr>
          </w:p>
        </w:tc>
        <w:tc>
          <w:tcPr>
            <w:tcW w:w="2410" w:type="dxa"/>
            <w:vMerge/>
            <w:tcBorders>
              <w:top w:val="single" w:sz="4" w:space="0" w:color="auto"/>
              <w:left w:val="single" w:sz="4" w:space="0" w:color="auto"/>
              <w:bottom w:val="single" w:sz="4" w:space="0" w:color="auto"/>
              <w:right w:val="single" w:sz="4" w:space="0" w:color="auto"/>
            </w:tcBorders>
          </w:tcPr>
          <w:p w14:paraId="05BAAB77" w14:textId="77777777" w:rsidR="008A0E3C" w:rsidRPr="00075241" w:rsidRDefault="008A0E3C" w:rsidP="006C7775">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rPr>
                <w:rFonts w:asciiTheme="majorBidi" w:hAnsiTheme="majorBidi" w:cstheme="majorBidi"/>
                <w:sz w:val="20"/>
              </w:rPr>
            </w:pPr>
          </w:p>
        </w:tc>
        <w:tc>
          <w:tcPr>
            <w:tcW w:w="4252" w:type="dxa"/>
            <w:tcBorders>
              <w:top w:val="single" w:sz="4" w:space="0" w:color="auto"/>
              <w:left w:val="single" w:sz="4" w:space="0" w:color="auto"/>
              <w:bottom w:val="single" w:sz="4" w:space="0" w:color="auto"/>
              <w:right w:val="single" w:sz="4" w:space="0" w:color="auto"/>
            </w:tcBorders>
          </w:tcPr>
          <w:p w14:paraId="6550B74A" w14:textId="77777777" w:rsidR="008A0E3C" w:rsidRPr="00075241" w:rsidRDefault="008A0E3C" w:rsidP="006C7775">
            <w:pPr>
              <w:pStyle w:val="Tabletext"/>
              <w:tabs>
                <w:tab w:val="clear" w:pos="284"/>
                <w:tab w:val="clear" w:pos="567"/>
                <w:tab w:val="clear" w:pos="851"/>
                <w:tab w:val="clear" w:pos="1701"/>
                <w:tab w:val="clear" w:pos="1985"/>
                <w:tab w:val="clear" w:pos="2552"/>
                <w:tab w:val="clear" w:pos="2835"/>
                <w:tab w:val="clear" w:pos="3119"/>
                <w:tab w:val="clear" w:pos="3402"/>
                <w:tab w:val="clear" w:pos="3686"/>
                <w:tab w:val="clear" w:pos="3969"/>
              </w:tabs>
              <w:rPr>
                <w:rFonts w:asciiTheme="majorBidi" w:hAnsiTheme="majorBidi" w:cstheme="majorBidi"/>
                <w:sz w:val="20"/>
                <w:lang w:val="en-US"/>
              </w:rPr>
            </w:pPr>
            <w:r w:rsidRPr="00075241">
              <w:rPr>
                <w:rFonts w:asciiTheme="majorBidi" w:hAnsiTheme="majorBidi" w:cstheme="majorBidi"/>
                <w:sz w:val="20"/>
                <w:lang w:val="en-US"/>
              </w:rPr>
              <w:t>ID picture (car number plate recognition)</w:t>
            </w:r>
          </w:p>
        </w:tc>
        <w:tc>
          <w:tcPr>
            <w:tcW w:w="520" w:type="dxa"/>
            <w:tcBorders>
              <w:top w:val="single" w:sz="4" w:space="0" w:color="auto"/>
              <w:left w:val="single" w:sz="4" w:space="0" w:color="auto"/>
              <w:bottom w:val="single" w:sz="4" w:space="0" w:color="auto"/>
              <w:right w:val="single" w:sz="4" w:space="0" w:color="auto"/>
            </w:tcBorders>
          </w:tcPr>
          <w:p w14:paraId="64948186" w14:textId="77777777" w:rsidR="008A0E3C" w:rsidRPr="00075241" w:rsidRDefault="008A0E3C" w:rsidP="006C7775">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jc w:val="center"/>
              <w:rPr>
                <w:sz w:val="20"/>
              </w:rPr>
            </w:pPr>
            <w:r w:rsidRPr="00075241">
              <w:rPr>
                <w:sz w:val="20"/>
              </w:rPr>
              <w:t>H</w:t>
            </w:r>
          </w:p>
        </w:tc>
        <w:tc>
          <w:tcPr>
            <w:tcW w:w="520" w:type="dxa"/>
            <w:tcBorders>
              <w:top w:val="single" w:sz="4" w:space="0" w:color="auto"/>
              <w:left w:val="single" w:sz="4" w:space="0" w:color="auto"/>
              <w:bottom w:val="single" w:sz="4" w:space="0" w:color="auto"/>
              <w:right w:val="single" w:sz="4" w:space="0" w:color="auto"/>
            </w:tcBorders>
          </w:tcPr>
          <w:p w14:paraId="3039E43F" w14:textId="77777777" w:rsidR="008A0E3C" w:rsidRPr="00075241" w:rsidRDefault="008A0E3C" w:rsidP="006C7775">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jc w:val="center"/>
              <w:rPr>
                <w:sz w:val="20"/>
              </w:rPr>
            </w:pPr>
            <w:r w:rsidRPr="00075241">
              <w:rPr>
                <w:sz w:val="20"/>
              </w:rPr>
              <w:t>H</w:t>
            </w:r>
          </w:p>
        </w:tc>
        <w:tc>
          <w:tcPr>
            <w:tcW w:w="520" w:type="dxa"/>
            <w:tcBorders>
              <w:top w:val="single" w:sz="4" w:space="0" w:color="auto"/>
              <w:left w:val="single" w:sz="4" w:space="0" w:color="auto"/>
              <w:bottom w:val="single" w:sz="4" w:space="0" w:color="auto"/>
              <w:right w:val="single" w:sz="4" w:space="0" w:color="auto"/>
            </w:tcBorders>
          </w:tcPr>
          <w:p w14:paraId="37F61450" w14:textId="77777777" w:rsidR="008A0E3C" w:rsidRPr="00075241" w:rsidRDefault="008A0E3C" w:rsidP="006C7775">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jc w:val="center"/>
              <w:rPr>
                <w:sz w:val="20"/>
              </w:rPr>
            </w:pPr>
            <w:r w:rsidRPr="00075241">
              <w:rPr>
                <w:sz w:val="20"/>
              </w:rPr>
              <w:t>M</w:t>
            </w:r>
          </w:p>
        </w:tc>
      </w:tr>
      <w:tr w:rsidR="008A0E3C" w:rsidRPr="00075241" w14:paraId="5B5F67CB" w14:textId="77777777" w:rsidTr="00075241">
        <w:trPr>
          <w:cantSplit/>
          <w:tblHeader/>
          <w:jc w:val="center"/>
        </w:trPr>
        <w:tc>
          <w:tcPr>
            <w:tcW w:w="2269" w:type="dxa"/>
            <w:vMerge/>
            <w:tcBorders>
              <w:top w:val="single" w:sz="4" w:space="0" w:color="auto"/>
              <w:left w:val="single" w:sz="4" w:space="0" w:color="auto"/>
              <w:bottom w:val="single" w:sz="4" w:space="0" w:color="auto"/>
              <w:right w:val="single" w:sz="4" w:space="0" w:color="auto"/>
            </w:tcBorders>
            <w:shd w:val="clear" w:color="auto" w:fill="auto"/>
          </w:tcPr>
          <w:p w14:paraId="294C801D" w14:textId="77777777" w:rsidR="008A0E3C" w:rsidRPr="00075241" w:rsidRDefault="008A0E3C" w:rsidP="006C7775">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rPr>
                <w:rFonts w:asciiTheme="majorBidi" w:hAnsiTheme="majorBidi" w:cstheme="majorBidi"/>
                <w:sz w:val="20"/>
              </w:rPr>
            </w:pPr>
          </w:p>
        </w:tc>
        <w:tc>
          <w:tcPr>
            <w:tcW w:w="2410" w:type="dxa"/>
            <w:vMerge/>
            <w:tcBorders>
              <w:top w:val="single" w:sz="4" w:space="0" w:color="auto"/>
              <w:left w:val="single" w:sz="4" w:space="0" w:color="auto"/>
              <w:bottom w:val="single" w:sz="4" w:space="0" w:color="auto"/>
              <w:right w:val="single" w:sz="4" w:space="0" w:color="auto"/>
            </w:tcBorders>
          </w:tcPr>
          <w:p w14:paraId="76DB9932" w14:textId="77777777" w:rsidR="008A0E3C" w:rsidRPr="00075241" w:rsidRDefault="008A0E3C" w:rsidP="006C7775">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rPr>
                <w:rFonts w:asciiTheme="majorBidi" w:hAnsiTheme="majorBidi" w:cstheme="majorBidi"/>
                <w:sz w:val="20"/>
              </w:rPr>
            </w:pPr>
          </w:p>
        </w:tc>
        <w:tc>
          <w:tcPr>
            <w:tcW w:w="4252" w:type="dxa"/>
            <w:tcBorders>
              <w:top w:val="single" w:sz="4" w:space="0" w:color="auto"/>
              <w:left w:val="single" w:sz="4" w:space="0" w:color="auto"/>
              <w:bottom w:val="single" w:sz="4" w:space="0" w:color="auto"/>
              <w:right w:val="single" w:sz="4" w:space="0" w:color="auto"/>
            </w:tcBorders>
          </w:tcPr>
          <w:p w14:paraId="61910A00" w14:textId="77777777" w:rsidR="008A0E3C" w:rsidRPr="00075241" w:rsidRDefault="008A0E3C" w:rsidP="006C7775">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rPr>
                <w:rFonts w:asciiTheme="majorBidi" w:hAnsiTheme="majorBidi" w:cstheme="majorBidi"/>
                <w:sz w:val="20"/>
              </w:rPr>
            </w:pPr>
            <w:r w:rsidRPr="00075241">
              <w:rPr>
                <w:rFonts w:asciiTheme="majorBidi" w:hAnsiTheme="majorBidi" w:cstheme="majorBidi"/>
                <w:sz w:val="20"/>
              </w:rPr>
              <w:t>Building layout maps</w:t>
            </w:r>
          </w:p>
        </w:tc>
        <w:tc>
          <w:tcPr>
            <w:tcW w:w="520" w:type="dxa"/>
            <w:tcBorders>
              <w:top w:val="single" w:sz="4" w:space="0" w:color="auto"/>
              <w:left w:val="single" w:sz="4" w:space="0" w:color="auto"/>
              <w:bottom w:val="single" w:sz="4" w:space="0" w:color="auto"/>
              <w:right w:val="single" w:sz="4" w:space="0" w:color="auto"/>
            </w:tcBorders>
          </w:tcPr>
          <w:p w14:paraId="14397F24" w14:textId="77777777" w:rsidR="008A0E3C" w:rsidRPr="00075241" w:rsidRDefault="008A0E3C" w:rsidP="006C7775">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jc w:val="center"/>
              <w:rPr>
                <w:sz w:val="20"/>
              </w:rPr>
            </w:pPr>
            <w:r w:rsidRPr="00075241">
              <w:rPr>
                <w:sz w:val="20"/>
              </w:rPr>
              <w:t>H</w:t>
            </w:r>
          </w:p>
        </w:tc>
        <w:tc>
          <w:tcPr>
            <w:tcW w:w="520" w:type="dxa"/>
            <w:tcBorders>
              <w:top w:val="single" w:sz="4" w:space="0" w:color="auto"/>
              <w:left w:val="single" w:sz="4" w:space="0" w:color="auto"/>
              <w:bottom w:val="single" w:sz="4" w:space="0" w:color="auto"/>
              <w:right w:val="single" w:sz="4" w:space="0" w:color="auto"/>
            </w:tcBorders>
          </w:tcPr>
          <w:p w14:paraId="7CCF3315" w14:textId="77777777" w:rsidR="008A0E3C" w:rsidRPr="00075241" w:rsidRDefault="008A0E3C" w:rsidP="006C7775">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jc w:val="center"/>
              <w:rPr>
                <w:sz w:val="20"/>
              </w:rPr>
            </w:pPr>
            <w:r w:rsidRPr="00075241">
              <w:rPr>
                <w:sz w:val="20"/>
              </w:rPr>
              <w:t>H</w:t>
            </w:r>
          </w:p>
        </w:tc>
        <w:tc>
          <w:tcPr>
            <w:tcW w:w="520" w:type="dxa"/>
            <w:tcBorders>
              <w:top w:val="single" w:sz="4" w:space="0" w:color="auto"/>
              <w:left w:val="single" w:sz="4" w:space="0" w:color="auto"/>
              <w:bottom w:val="single" w:sz="4" w:space="0" w:color="auto"/>
              <w:right w:val="single" w:sz="4" w:space="0" w:color="auto"/>
            </w:tcBorders>
          </w:tcPr>
          <w:p w14:paraId="33E7B6DF" w14:textId="77777777" w:rsidR="008A0E3C" w:rsidRPr="00075241" w:rsidRDefault="008A0E3C" w:rsidP="006C7775">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jc w:val="center"/>
              <w:rPr>
                <w:sz w:val="20"/>
              </w:rPr>
            </w:pPr>
            <w:r w:rsidRPr="00075241">
              <w:rPr>
                <w:sz w:val="20"/>
              </w:rPr>
              <w:t>H</w:t>
            </w:r>
          </w:p>
        </w:tc>
      </w:tr>
      <w:tr w:rsidR="008A0E3C" w:rsidRPr="00075241" w14:paraId="033C4BCA" w14:textId="77777777" w:rsidTr="00075241">
        <w:trPr>
          <w:cantSplit/>
          <w:tblHeader/>
          <w:jc w:val="center"/>
        </w:trPr>
        <w:tc>
          <w:tcPr>
            <w:tcW w:w="2269" w:type="dxa"/>
            <w:tcBorders>
              <w:top w:val="single" w:sz="4" w:space="0" w:color="auto"/>
              <w:left w:val="single" w:sz="4" w:space="0" w:color="auto"/>
              <w:bottom w:val="single" w:sz="4" w:space="0" w:color="auto"/>
              <w:right w:val="single" w:sz="4" w:space="0" w:color="auto"/>
            </w:tcBorders>
            <w:shd w:val="clear" w:color="auto" w:fill="auto"/>
          </w:tcPr>
          <w:p w14:paraId="761DCE54" w14:textId="77777777" w:rsidR="008A0E3C" w:rsidRPr="00075241" w:rsidRDefault="008A0E3C" w:rsidP="006C7775">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rPr>
                <w:rFonts w:asciiTheme="majorBidi" w:hAnsiTheme="majorBidi" w:cstheme="majorBidi"/>
                <w:sz w:val="20"/>
              </w:rPr>
            </w:pPr>
            <w:r w:rsidRPr="00075241">
              <w:rPr>
                <w:rFonts w:asciiTheme="majorBidi" w:hAnsiTheme="majorBidi" w:cstheme="majorBidi"/>
                <w:sz w:val="20"/>
              </w:rPr>
              <w:t>Telemetry</w:t>
            </w:r>
          </w:p>
        </w:tc>
        <w:tc>
          <w:tcPr>
            <w:tcW w:w="2410" w:type="dxa"/>
            <w:tcBorders>
              <w:top w:val="single" w:sz="4" w:space="0" w:color="auto"/>
              <w:left w:val="single" w:sz="4" w:space="0" w:color="auto"/>
              <w:bottom w:val="single" w:sz="4" w:space="0" w:color="auto"/>
              <w:right w:val="single" w:sz="4" w:space="0" w:color="auto"/>
            </w:tcBorders>
          </w:tcPr>
          <w:p w14:paraId="708168D2" w14:textId="77777777" w:rsidR="008A0E3C" w:rsidRPr="00075241" w:rsidRDefault="008A0E3C" w:rsidP="006C7775">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rPr>
                <w:rFonts w:asciiTheme="majorBidi" w:hAnsiTheme="majorBidi" w:cstheme="majorBidi"/>
                <w:sz w:val="20"/>
                <w:lang w:val="en-US"/>
              </w:rPr>
            </w:pPr>
            <w:r w:rsidRPr="00075241">
              <w:rPr>
                <w:rFonts w:asciiTheme="majorBidi" w:hAnsiTheme="majorBidi" w:cstheme="majorBidi"/>
                <w:sz w:val="20"/>
                <w:lang w:val="en-US"/>
              </w:rPr>
              <w:t>Location status and sensory data</w:t>
            </w:r>
          </w:p>
        </w:tc>
        <w:tc>
          <w:tcPr>
            <w:tcW w:w="4252" w:type="dxa"/>
            <w:tcBorders>
              <w:top w:val="single" w:sz="4" w:space="0" w:color="auto"/>
              <w:left w:val="single" w:sz="4" w:space="0" w:color="auto"/>
              <w:bottom w:val="single" w:sz="4" w:space="0" w:color="auto"/>
              <w:right w:val="single" w:sz="4" w:space="0" w:color="auto"/>
            </w:tcBorders>
          </w:tcPr>
          <w:p w14:paraId="2F9F2751" w14:textId="77777777" w:rsidR="008A0E3C" w:rsidRPr="00075241" w:rsidRDefault="008A0E3C" w:rsidP="006C7775">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rPr>
                <w:rFonts w:asciiTheme="majorBidi" w:hAnsiTheme="majorBidi" w:cstheme="majorBidi"/>
                <w:sz w:val="20"/>
              </w:rPr>
            </w:pPr>
            <w:r w:rsidRPr="00075241">
              <w:rPr>
                <w:rFonts w:asciiTheme="majorBidi" w:hAnsiTheme="majorBidi" w:cstheme="majorBidi"/>
                <w:sz w:val="20"/>
              </w:rPr>
              <w:t>Vehicle status</w:t>
            </w:r>
          </w:p>
        </w:tc>
        <w:tc>
          <w:tcPr>
            <w:tcW w:w="520" w:type="dxa"/>
            <w:tcBorders>
              <w:top w:val="single" w:sz="4" w:space="0" w:color="auto"/>
              <w:left w:val="single" w:sz="4" w:space="0" w:color="auto"/>
              <w:bottom w:val="single" w:sz="4" w:space="0" w:color="auto"/>
              <w:right w:val="single" w:sz="4" w:space="0" w:color="auto"/>
            </w:tcBorders>
          </w:tcPr>
          <w:p w14:paraId="07B41EFA" w14:textId="77777777" w:rsidR="008A0E3C" w:rsidRPr="00075241" w:rsidRDefault="008A0E3C" w:rsidP="006C7775">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jc w:val="center"/>
              <w:rPr>
                <w:sz w:val="20"/>
              </w:rPr>
            </w:pPr>
            <w:r w:rsidRPr="00075241">
              <w:rPr>
                <w:sz w:val="20"/>
              </w:rPr>
              <w:t>H</w:t>
            </w:r>
          </w:p>
        </w:tc>
        <w:tc>
          <w:tcPr>
            <w:tcW w:w="520" w:type="dxa"/>
            <w:tcBorders>
              <w:top w:val="single" w:sz="4" w:space="0" w:color="auto"/>
              <w:left w:val="single" w:sz="4" w:space="0" w:color="auto"/>
              <w:bottom w:val="single" w:sz="4" w:space="0" w:color="auto"/>
              <w:right w:val="single" w:sz="4" w:space="0" w:color="auto"/>
            </w:tcBorders>
          </w:tcPr>
          <w:p w14:paraId="24151A6A" w14:textId="77777777" w:rsidR="008A0E3C" w:rsidRPr="00075241" w:rsidRDefault="008A0E3C" w:rsidP="006C7775">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jc w:val="center"/>
              <w:rPr>
                <w:sz w:val="20"/>
              </w:rPr>
            </w:pPr>
            <w:r w:rsidRPr="00075241">
              <w:rPr>
                <w:sz w:val="20"/>
              </w:rPr>
              <w:t>H</w:t>
            </w:r>
          </w:p>
        </w:tc>
        <w:tc>
          <w:tcPr>
            <w:tcW w:w="520" w:type="dxa"/>
            <w:tcBorders>
              <w:top w:val="single" w:sz="4" w:space="0" w:color="auto"/>
              <w:left w:val="single" w:sz="4" w:space="0" w:color="auto"/>
              <w:bottom w:val="single" w:sz="4" w:space="0" w:color="auto"/>
              <w:right w:val="single" w:sz="4" w:space="0" w:color="auto"/>
            </w:tcBorders>
          </w:tcPr>
          <w:p w14:paraId="58A313D2" w14:textId="77777777" w:rsidR="008A0E3C" w:rsidRPr="00075241" w:rsidRDefault="008A0E3C" w:rsidP="006C7775">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jc w:val="center"/>
              <w:rPr>
                <w:sz w:val="20"/>
              </w:rPr>
            </w:pPr>
            <w:r w:rsidRPr="00075241">
              <w:rPr>
                <w:sz w:val="20"/>
              </w:rPr>
              <w:t>H</w:t>
            </w:r>
          </w:p>
        </w:tc>
      </w:tr>
      <w:tr w:rsidR="008A0E3C" w:rsidRPr="00075241" w14:paraId="02238454" w14:textId="77777777" w:rsidTr="00075241">
        <w:trPr>
          <w:cantSplit/>
          <w:tblHeader/>
          <w:jc w:val="center"/>
        </w:trPr>
        <w:tc>
          <w:tcPr>
            <w:tcW w:w="2269" w:type="dxa"/>
            <w:tcBorders>
              <w:top w:val="single" w:sz="4" w:space="0" w:color="auto"/>
              <w:left w:val="single" w:sz="4" w:space="0" w:color="auto"/>
              <w:bottom w:val="single" w:sz="4" w:space="0" w:color="auto"/>
              <w:right w:val="single" w:sz="4" w:space="0" w:color="auto"/>
            </w:tcBorders>
            <w:shd w:val="clear" w:color="auto" w:fill="auto"/>
          </w:tcPr>
          <w:p w14:paraId="3B343875" w14:textId="77777777" w:rsidR="008A0E3C" w:rsidRPr="00075241" w:rsidRDefault="008A0E3C" w:rsidP="006C7775">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rPr>
                <w:rFonts w:asciiTheme="majorBidi" w:hAnsiTheme="majorBidi" w:cstheme="majorBidi"/>
                <w:sz w:val="20"/>
              </w:rPr>
            </w:pPr>
            <w:r w:rsidRPr="00075241">
              <w:rPr>
                <w:rFonts w:asciiTheme="majorBidi" w:hAnsiTheme="majorBidi" w:cstheme="majorBidi"/>
                <w:sz w:val="20"/>
              </w:rPr>
              <w:t>OTAP</w:t>
            </w:r>
          </w:p>
        </w:tc>
        <w:tc>
          <w:tcPr>
            <w:tcW w:w="2410" w:type="dxa"/>
            <w:tcBorders>
              <w:top w:val="single" w:sz="4" w:space="0" w:color="auto"/>
              <w:left w:val="single" w:sz="4" w:space="0" w:color="auto"/>
              <w:bottom w:val="single" w:sz="4" w:space="0" w:color="auto"/>
              <w:right w:val="single" w:sz="4" w:space="0" w:color="auto"/>
            </w:tcBorders>
          </w:tcPr>
          <w:p w14:paraId="5D66C38F" w14:textId="77777777" w:rsidR="008A0E3C" w:rsidRPr="00075241" w:rsidRDefault="008A0E3C" w:rsidP="006C7775">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rPr>
                <w:rFonts w:asciiTheme="majorBidi" w:hAnsiTheme="majorBidi" w:cstheme="majorBidi"/>
                <w:sz w:val="20"/>
              </w:rPr>
            </w:pPr>
            <w:r w:rsidRPr="00075241">
              <w:rPr>
                <w:rFonts w:asciiTheme="majorBidi" w:hAnsiTheme="majorBidi" w:cstheme="majorBidi"/>
                <w:sz w:val="20"/>
              </w:rPr>
              <w:t>Over the air programming</w:t>
            </w:r>
          </w:p>
        </w:tc>
        <w:tc>
          <w:tcPr>
            <w:tcW w:w="4252" w:type="dxa"/>
            <w:tcBorders>
              <w:top w:val="single" w:sz="4" w:space="0" w:color="auto"/>
              <w:left w:val="single" w:sz="4" w:space="0" w:color="auto"/>
              <w:bottom w:val="single" w:sz="4" w:space="0" w:color="auto"/>
              <w:right w:val="single" w:sz="4" w:space="0" w:color="auto"/>
            </w:tcBorders>
          </w:tcPr>
          <w:p w14:paraId="4A693ABC" w14:textId="77777777" w:rsidR="008A0E3C" w:rsidRPr="00075241" w:rsidRDefault="008A0E3C" w:rsidP="006C7775">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rPr>
                <w:rFonts w:asciiTheme="majorBidi" w:hAnsiTheme="majorBidi" w:cstheme="majorBidi"/>
                <w:sz w:val="20"/>
                <w:lang w:val="en-US"/>
              </w:rPr>
            </w:pPr>
            <w:r w:rsidRPr="00075241">
              <w:rPr>
                <w:rFonts w:asciiTheme="majorBidi" w:hAnsiTheme="majorBidi" w:cstheme="majorBidi"/>
                <w:sz w:val="20"/>
                <w:lang w:val="en-US"/>
              </w:rPr>
              <w:t>UE programming through the air</w:t>
            </w:r>
          </w:p>
        </w:tc>
        <w:tc>
          <w:tcPr>
            <w:tcW w:w="520" w:type="dxa"/>
            <w:tcBorders>
              <w:top w:val="single" w:sz="4" w:space="0" w:color="auto"/>
              <w:left w:val="single" w:sz="4" w:space="0" w:color="auto"/>
              <w:bottom w:val="single" w:sz="4" w:space="0" w:color="auto"/>
              <w:right w:val="single" w:sz="4" w:space="0" w:color="auto"/>
            </w:tcBorders>
          </w:tcPr>
          <w:p w14:paraId="41FF2CD1" w14:textId="77777777" w:rsidR="008A0E3C" w:rsidRPr="00075241" w:rsidRDefault="008A0E3C" w:rsidP="006C7775">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jc w:val="center"/>
              <w:rPr>
                <w:rFonts w:asciiTheme="majorBidi" w:hAnsiTheme="majorBidi" w:cstheme="majorBidi"/>
                <w:sz w:val="20"/>
              </w:rPr>
            </w:pPr>
            <w:r w:rsidRPr="00075241">
              <w:rPr>
                <w:rFonts w:asciiTheme="majorBidi" w:hAnsiTheme="majorBidi" w:cstheme="majorBidi"/>
                <w:sz w:val="20"/>
              </w:rPr>
              <w:t>H</w:t>
            </w:r>
          </w:p>
        </w:tc>
        <w:tc>
          <w:tcPr>
            <w:tcW w:w="520" w:type="dxa"/>
            <w:tcBorders>
              <w:top w:val="single" w:sz="4" w:space="0" w:color="auto"/>
              <w:left w:val="single" w:sz="4" w:space="0" w:color="auto"/>
              <w:bottom w:val="single" w:sz="4" w:space="0" w:color="auto"/>
              <w:right w:val="single" w:sz="4" w:space="0" w:color="auto"/>
            </w:tcBorders>
          </w:tcPr>
          <w:p w14:paraId="756724B1" w14:textId="77777777" w:rsidR="008A0E3C" w:rsidRPr="00075241" w:rsidRDefault="008A0E3C" w:rsidP="006C7775">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jc w:val="center"/>
              <w:rPr>
                <w:rFonts w:asciiTheme="majorBidi" w:hAnsiTheme="majorBidi" w:cstheme="majorBidi"/>
                <w:sz w:val="20"/>
              </w:rPr>
            </w:pPr>
            <w:r w:rsidRPr="00075241">
              <w:rPr>
                <w:rFonts w:asciiTheme="majorBidi" w:hAnsiTheme="majorBidi" w:cstheme="majorBidi"/>
                <w:sz w:val="20"/>
              </w:rPr>
              <w:t>H</w:t>
            </w:r>
          </w:p>
        </w:tc>
        <w:tc>
          <w:tcPr>
            <w:tcW w:w="520" w:type="dxa"/>
            <w:tcBorders>
              <w:top w:val="single" w:sz="4" w:space="0" w:color="auto"/>
              <w:left w:val="single" w:sz="4" w:space="0" w:color="auto"/>
              <w:bottom w:val="single" w:sz="4" w:space="0" w:color="auto"/>
              <w:right w:val="single" w:sz="4" w:space="0" w:color="auto"/>
            </w:tcBorders>
          </w:tcPr>
          <w:p w14:paraId="10F7812E" w14:textId="77777777" w:rsidR="008A0E3C" w:rsidRPr="00075241" w:rsidRDefault="008A0E3C" w:rsidP="006C7775">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jc w:val="center"/>
              <w:rPr>
                <w:rFonts w:asciiTheme="majorBidi" w:hAnsiTheme="majorBidi" w:cstheme="majorBidi"/>
                <w:sz w:val="20"/>
              </w:rPr>
            </w:pPr>
            <w:r w:rsidRPr="00075241">
              <w:rPr>
                <w:rFonts w:asciiTheme="majorBidi" w:hAnsiTheme="majorBidi" w:cstheme="majorBidi"/>
                <w:sz w:val="20"/>
              </w:rPr>
              <w:t>H</w:t>
            </w:r>
          </w:p>
        </w:tc>
      </w:tr>
      <w:tr w:rsidR="008A0E3C" w:rsidRPr="00075241" w14:paraId="6D435317" w14:textId="77777777" w:rsidTr="00075241">
        <w:trPr>
          <w:cantSplit/>
          <w:tblHeader/>
          <w:jc w:val="center"/>
        </w:trPr>
        <w:tc>
          <w:tcPr>
            <w:tcW w:w="2269" w:type="dxa"/>
            <w:tcBorders>
              <w:top w:val="single" w:sz="4" w:space="0" w:color="auto"/>
              <w:left w:val="single" w:sz="4" w:space="0" w:color="auto"/>
              <w:bottom w:val="single" w:sz="4" w:space="0" w:color="auto"/>
              <w:right w:val="single" w:sz="4" w:space="0" w:color="auto"/>
            </w:tcBorders>
            <w:shd w:val="clear" w:color="auto" w:fill="auto"/>
          </w:tcPr>
          <w:p w14:paraId="279829FD" w14:textId="77777777" w:rsidR="008A0E3C" w:rsidRPr="00075241" w:rsidRDefault="008A0E3C" w:rsidP="006C7775">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rPr>
                <w:rFonts w:asciiTheme="majorBidi" w:hAnsiTheme="majorBidi" w:cstheme="majorBidi"/>
                <w:sz w:val="20"/>
              </w:rPr>
            </w:pPr>
            <w:r w:rsidRPr="00075241">
              <w:rPr>
                <w:rFonts w:asciiTheme="majorBidi" w:hAnsiTheme="majorBidi" w:cstheme="majorBidi"/>
                <w:sz w:val="20"/>
              </w:rPr>
              <w:t xml:space="preserve">Security </w:t>
            </w:r>
          </w:p>
        </w:tc>
        <w:tc>
          <w:tcPr>
            <w:tcW w:w="2410" w:type="dxa"/>
            <w:tcBorders>
              <w:top w:val="single" w:sz="4" w:space="0" w:color="auto"/>
              <w:left w:val="single" w:sz="4" w:space="0" w:color="auto"/>
              <w:bottom w:val="single" w:sz="4" w:space="0" w:color="auto"/>
              <w:right w:val="single" w:sz="4" w:space="0" w:color="auto"/>
            </w:tcBorders>
          </w:tcPr>
          <w:p w14:paraId="138F8D7B" w14:textId="77777777" w:rsidR="008A0E3C" w:rsidRPr="00075241" w:rsidRDefault="008A0E3C" w:rsidP="006C7775">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rPr>
                <w:rFonts w:asciiTheme="majorBidi" w:hAnsiTheme="majorBidi" w:cstheme="majorBidi"/>
                <w:sz w:val="20"/>
              </w:rPr>
            </w:pPr>
            <w:r w:rsidRPr="00075241">
              <w:rPr>
                <w:rFonts w:asciiTheme="majorBidi" w:hAnsiTheme="majorBidi" w:cstheme="majorBidi"/>
                <w:sz w:val="20"/>
              </w:rPr>
              <w:t>Priority access</w:t>
            </w:r>
          </w:p>
        </w:tc>
        <w:tc>
          <w:tcPr>
            <w:tcW w:w="4252" w:type="dxa"/>
            <w:tcBorders>
              <w:top w:val="single" w:sz="4" w:space="0" w:color="auto"/>
              <w:left w:val="single" w:sz="4" w:space="0" w:color="auto"/>
              <w:bottom w:val="single" w:sz="4" w:space="0" w:color="auto"/>
              <w:right w:val="single" w:sz="4" w:space="0" w:color="auto"/>
            </w:tcBorders>
          </w:tcPr>
          <w:p w14:paraId="05336581" w14:textId="77777777" w:rsidR="008A0E3C" w:rsidRPr="00075241" w:rsidRDefault="008A0E3C" w:rsidP="006C7775">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rPr>
                <w:rFonts w:asciiTheme="majorBidi" w:hAnsiTheme="majorBidi" w:cstheme="majorBidi"/>
                <w:sz w:val="20"/>
              </w:rPr>
            </w:pPr>
            <w:r w:rsidRPr="00075241">
              <w:rPr>
                <w:rFonts w:asciiTheme="majorBidi" w:hAnsiTheme="majorBidi" w:cstheme="majorBidi"/>
                <w:sz w:val="20"/>
              </w:rPr>
              <w:t>Critical care</w:t>
            </w:r>
          </w:p>
        </w:tc>
        <w:tc>
          <w:tcPr>
            <w:tcW w:w="520" w:type="dxa"/>
            <w:tcBorders>
              <w:top w:val="single" w:sz="4" w:space="0" w:color="auto"/>
              <w:left w:val="single" w:sz="4" w:space="0" w:color="auto"/>
              <w:bottom w:val="single" w:sz="4" w:space="0" w:color="auto"/>
              <w:right w:val="single" w:sz="4" w:space="0" w:color="auto"/>
            </w:tcBorders>
          </w:tcPr>
          <w:p w14:paraId="1FC9B3B9" w14:textId="77777777" w:rsidR="008A0E3C" w:rsidRPr="00075241" w:rsidRDefault="008A0E3C" w:rsidP="006C7775">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jc w:val="center"/>
              <w:rPr>
                <w:sz w:val="20"/>
              </w:rPr>
            </w:pPr>
            <w:r w:rsidRPr="00075241">
              <w:rPr>
                <w:sz w:val="20"/>
              </w:rPr>
              <w:t>H</w:t>
            </w:r>
          </w:p>
        </w:tc>
        <w:tc>
          <w:tcPr>
            <w:tcW w:w="520" w:type="dxa"/>
            <w:tcBorders>
              <w:top w:val="single" w:sz="4" w:space="0" w:color="auto"/>
              <w:left w:val="single" w:sz="4" w:space="0" w:color="auto"/>
              <w:bottom w:val="single" w:sz="4" w:space="0" w:color="auto"/>
              <w:right w:val="single" w:sz="4" w:space="0" w:color="auto"/>
            </w:tcBorders>
          </w:tcPr>
          <w:p w14:paraId="180079FB" w14:textId="77777777" w:rsidR="008A0E3C" w:rsidRPr="00075241" w:rsidRDefault="008A0E3C" w:rsidP="006C7775">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jc w:val="center"/>
              <w:rPr>
                <w:sz w:val="20"/>
              </w:rPr>
            </w:pPr>
            <w:r w:rsidRPr="00075241">
              <w:rPr>
                <w:sz w:val="20"/>
              </w:rPr>
              <w:t>H</w:t>
            </w:r>
          </w:p>
        </w:tc>
        <w:tc>
          <w:tcPr>
            <w:tcW w:w="520" w:type="dxa"/>
            <w:tcBorders>
              <w:top w:val="single" w:sz="4" w:space="0" w:color="auto"/>
              <w:left w:val="single" w:sz="4" w:space="0" w:color="auto"/>
              <w:bottom w:val="single" w:sz="4" w:space="0" w:color="auto"/>
              <w:right w:val="single" w:sz="4" w:space="0" w:color="auto"/>
            </w:tcBorders>
          </w:tcPr>
          <w:p w14:paraId="65544761" w14:textId="77777777" w:rsidR="008A0E3C" w:rsidRPr="00075241" w:rsidRDefault="008A0E3C" w:rsidP="006C7775">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jc w:val="center"/>
              <w:rPr>
                <w:sz w:val="20"/>
              </w:rPr>
            </w:pPr>
            <w:r w:rsidRPr="00075241">
              <w:rPr>
                <w:sz w:val="20"/>
              </w:rPr>
              <w:t>H</w:t>
            </w:r>
          </w:p>
        </w:tc>
      </w:tr>
      <w:tr w:rsidR="008A0E3C" w:rsidRPr="00075241" w14:paraId="21EAD123" w14:textId="77777777" w:rsidTr="00075241">
        <w:trPr>
          <w:cantSplit/>
          <w:tblHeader/>
          <w:jc w:val="center"/>
        </w:trPr>
        <w:tc>
          <w:tcPr>
            <w:tcW w:w="2269" w:type="dxa"/>
            <w:vMerge w:val="restart"/>
            <w:tcBorders>
              <w:top w:val="single" w:sz="4" w:space="0" w:color="auto"/>
              <w:left w:val="single" w:sz="4" w:space="0" w:color="auto"/>
              <w:bottom w:val="single" w:sz="4" w:space="0" w:color="auto"/>
              <w:right w:val="single" w:sz="4" w:space="0" w:color="auto"/>
            </w:tcBorders>
            <w:shd w:val="clear" w:color="auto" w:fill="auto"/>
          </w:tcPr>
          <w:p w14:paraId="4AD7870D" w14:textId="77777777" w:rsidR="008A0E3C" w:rsidRPr="00075241" w:rsidRDefault="008A0E3C" w:rsidP="006C7775">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rPr>
                <w:rFonts w:asciiTheme="majorBidi" w:hAnsiTheme="majorBidi" w:cstheme="majorBidi"/>
                <w:sz w:val="20"/>
              </w:rPr>
            </w:pPr>
            <w:r w:rsidRPr="00075241">
              <w:rPr>
                <w:rFonts w:asciiTheme="majorBidi" w:hAnsiTheme="majorBidi" w:cstheme="majorBidi"/>
                <w:sz w:val="20"/>
              </w:rPr>
              <w:t>Video</w:t>
            </w:r>
          </w:p>
        </w:tc>
        <w:tc>
          <w:tcPr>
            <w:tcW w:w="2410" w:type="dxa"/>
            <w:vMerge w:val="restart"/>
            <w:tcBorders>
              <w:top w:val="single" w:sz="4" w:space="0" w:color="auto"/>
              <w:left w:val="single" w:sz="4" w:space="0" w:color="auto"/>
              <w:bottom w:val="single" w:sz="4" w:space="0" w:color="auto"/>
              <w:right w:val="single" w:sz="4" w:space="0" w:color="auto"/>
            </w:tcBorders>
          </w:tcPr>
          <w:p w14:paraId="4964D490" w14:textId="77777777" w:rsidR="008A0E3C" w:rsidRPr="00075241" w:rsidRDefault="008A0E3C" w:rsidP="006C7775">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rPr>
                <w:rFonts w:asciiTheme="majorBidi" w:hAnsiTheme="majorBidi" w:cstheme="majorBidi"/>
                <w:sz w:val="20"/>
              </w:rPr>
            </w:pPr>
            <w:r w:rsidRPr="00075241">
              <w:rPr>
                <w:rFonts w:asciiTheme="majorBidi" w:hAnsiTheme="majorBidi" w:cstheme="majorBidi"/>
                <w:sz w:val="20"/>
              </w:rPr>
              <w:t>Download/upload compressed video</w:t>
            </w:r>
          </w:p>
        </w:tc>
        <w:tc>
          <w:tcPr>
            <w:tcW w:w="4252" w:type="dxa"/>
            <w:tcBorders>
              <w:top w:val="single" w:sz="4" w:space="0" w:color="auto"/>
              <w:left w:val="single" w:sz="4" w:space="0" w:color="auto"/>
              <w:bottom w:val="single" w:sz="4" w:space="0" w:color="auto"/>
              <w:right w:val="single" w:sz="4" w:space="0" w:color="auto"/>
            </w:tcBorders>
          </w:tcPr>
          <w:p w14:paraId="3C3B8628" w14:textId="77777777" w:rsidR="008A0E3C" w:rsidRPr="00075241" w:rsidRDefault="008A0E3C" w:rsidP="006C7775">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rPr>
                <w:rFonts w:asciiTheme="majorBidi" w:hAnsiTheme="majorBidi" w:cstheme="majorBidi"/>
                <w:sz w:val="20"/>
              </w:rPr>
            </w:pPr>
            <w:r w:rsidRPr="00075241">
              <w:rPr>
                <w:rFonts w:asciiTheme="majorBidi" w:hAnsiTheme="majorBidi" w:cstheme="majorBidi"/>
                <w:sz w:val="20"/>
              </w:rPr>
              <w:t>Video clips</w:t>
            </w:r>
          </w:p>
        </w:tc>
        <w:tc>
          <w:tcPr>
            <w:tcW w:w="520" w:type="dxa"/>
            <w:tcBorders>
              <w:top w:val="single" w:sz="4" w:space="0" w:color="auto"/>
              <w:left w:val="single" w:sz="4" w:space="0" w:color="auto"/>
              <w:bottom w:val="single" w:sz="4" w:space="0" w:color="auto"/>
              <w:right w:val="single" w:sz="4" w:space="0" w:color="auto"/>
            </w:tcBorders>
          </w:tcPr>
          <w:p w14:paraId="5296914F" w14:textId="77777777" w:rsidR="008A0E3C" w:rsidRPr="00075241" w:rsidRDefault="008A0E3C" w:rsidP="006C7775">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jc w:val="center"/>
              <w:rPr>
                <w:sz w:val="20"/>
              </w:rPr>
            </w:pPr>
            <w:r w:rsidRPr="00075241">
              <w:rPr>
                <w:sz w:val="20"/>
              </w:rPr>
              <w:t>M</w:t>
            </w:r>
          </w:p>
        </w:tc>
        <w:tc>
          <w:tcPr>
            <w:tcW w:w="520" w:type="dxa"/>
            <w:tcBorders>
              <w:top w:val="single" w:sz="4" w:space="0" w:color="auto"/>
              <w:left w:val="single" w:sz="4" w:space="0" w:color="auto"/>
              <w:bottom w:val="single" w:sz="4" w:space="0" w:color="auto"/>
              <w:right w:val="single" w:sz="4" w:space="0" w:color="auto"/>
            </w:tcBorders>
          </w:tcPr>
          <w:p w14:paraId="7551694D" w14:textId="77777777" w:rsidR="008A0E3C" w:rsidRPr="00075241" w:rsidRDefault="008A0E3C" w:rsidP="006C7775">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jc w:val="center"/>
              <w:rPr>
                <w:sz w:val="20"/>
              </w:rPr>
            </w:pPr>
            <w:r w:rsidRPr="00075241">
              <w:rPr>
                <w:sz w:val="20"/>
              </w:rPr>
              <w:t>L</w:t>
            </w:r>
          </w:p>
        </w:tc>
        <w:tc>
          <w:tcPr>
            <w:tcW w:w="520" w:type="dxa"/>
            <w:tcBorders>
              <w:top w:val="single" w:sz="4" w:space="0" w:color="auto"/>
              <w:left w:val="single" w:sz="4" w:space="0" w:color="auto"/>
              <w:bottom w:val="single" w:sz="4" w:space="0" w:color="auto"/>
              <w:right w:val="single" w:sz="4" w:space="0" w:color="auto"/>
            </w:tcBorders>
          </w:tcPr>
          <w:p w14:paraId="4F419480" w14:textId="77777777" w:rsidR="008A0E3C" w:rsidRPr="00075241" w:rsidRDefault="008A0E3C" w:rsidP="006C7775">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jc w:val="center"/>
              <w:rPr>
                <w:sz w:val="20"/>
              </w:rPr>
            </w:pPr>
            <w:r w:rsidRPr="00075241">
              <w:rPr>
                <w:sz w:val="20"/>
              </w:rPr>
              <w:t>L</w:t>
            </w:r>
          </w:p>
        </w:tc>
      </w:tr>
      <w:tr w:rsidR="008A0E3C" w:rsidRPr="00075241" w14:paraId="75AD049E" w14:textId="77777777" w:rsidTr="00075241">
        <w:trPr>
          <w:cantSplit/>
          <w:tblHeader/>
          <w:jc w:val="center"/>
        </w:trPr>
        <w:tc>
          <w:tcPr>
            <w:tcW w:w="2269" w:type="dxa"/>
            <w:vMerge/>
            <w:tcBorders>
              <w:top w:val="single" w:sz="4" w:space="0" w:color="auto"/>
              <w:left w:val="single" w:sz="4" w:space="0" w:color="auto"/>
              <w:bottom w:val="single" w:sz="4" w:space="0" w:color="auto"/>
              <w:right w:val="single" w:sz="4" w:space="0" w:color="auto"/>
            </w:tcBorders>
            <w:shd w:val="clear" w:color="auto" w:fill="auto"/>
          </w:tcPr>
          <w:p w14:paraId="4865EF00" w14:textId="77777777" w:rsidR="008A0E3C" w:rsidRPr="00075241" w:rsidRDefault="008A0E3C" w:rsidP="006C7775">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rPr>
                <w:rFonts w:asciiTheme="majorBidi" w:hAnsiTheme="majorBidi" w:cstheme="majorBidi"/>
                <w:sz w:val="20"/>
              </w:rPr>
            </w:pPr>
          </w:p>
        </w:tc>
        <w:tc>
          <w:tcPr>
            <w:tcW w:w="2410" w:type="dxa"/>
            <w:vMerge/>
            <w:tcBorders>
              <w:top w:val="single" w:sz="4" w:space="0" w:color="auto"/>
              <w:left w:val="single" w:sz="4" w:space="0" w:color="auto"/>
              <w:bottom w:val="single" w:sz="4" w:space="0" w:color="auto"/>
              <w:right w:val="single" w:sz="4" w:space="0" w:color="auto"/>
            </w:tcBorders>
          </w:tcPr>
          <w:p w14:paraId="098EB130" w14:textId="77777777" w:rsidR="008A0E3C" w:rsidRPr="00075241" w:rsidRDefault="008A0E3C" w:rsidP="006C7775">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rPr>
                <w:rFonts w:asciiTheme="majorBidi" w:hAnsiTheme="majorBidi" w:cstheme="majorBidi"/>
                <w:sz w:val="20"/>
              </w:rPr>
            </w:pPr>
          </w:p>
        </w:tc>
        <w:tc>
          <w:tcPr>
            <w:tcW w:w="4252" w:type="dxa"/>
            <w:tcBorders>
              <w:top w:val="single" w:sz="4" w:space="0" w:color="auto"/>
              <w:left w:val="single" w:sz="4" w:space="0" w:color="auto"/>
              <w:bottom w:val="single" w:sz="4" w:space="0" w:color="auto"/>
              <w:right w:val="single" w:sz="4" w:space="0" w:color="auto"/>
            </w:tcBorders>
          </w:tcPr>
          <w:p w14:paraId="42303E47" w14:textId="77777777" w:rsidR="008A0E3C" w:rsidRPr="00075241" w:rsidRDefault="008A0E3C" w:rsidP="006C7775">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rPr>
                <w:rFonts w:asciiTheme="majorBidi" w:hAnsiTheme="majorBidi" w:cstheme="majorBidi"/>
                <w:sz w:val="20"/>
                <w:lang w:val="en-US"/>
              </w:rPr>
            </w:pPr>
            <w:r w:rsidRPr="00075241">
              <w:rPr>
                <w:rFonts w:asciiTheme="majorBidi" w:hAnsiTheme="majorBidi" w:cstheme="majorBidi"/>
                <w:sz w:val="20"/>
                <w:lang w:val="en-US"/>
              </w:rPr>
              <w:t>Patient monitoring (may require dedicated link)</w:t>
            </w:r>
          </w:p>
        </w:tc>
        <w:tc>
          <w:tcPr>
            <w:tcW w:w="520" w:type="dxa"/>
            <w:tcBorders>
              <w:top w:val="single" w:sz="4" w:space="0" w:color="auto"/>
              <w:left w:val="single" w:sz="4" w:space="0" w:color="auto"/>
              <w:bottom w:val="single" w:sz="4" w:space="0" w:color="auto"/>
              <w:right w:val="single" w:sz="4" w:space="0" w:color="auto"/>
            </w:tcBorders>
          </w:tcPr>
          <w:p w14:paraId="4FD1FA57" w14:textId="77777777" w:rsidR="008A0E3C" w:rsidRPr="00075241" w:rsidRDefault="008A0E3C" w:rsidP="006C7775">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jc w:val="center"/>
              <w:rPr>
                <w:sz w:val="20"/>
              </w:rPr>
            </w:pPr>
            <w:r w:rsidRPr="00075241">
              <w:rPr>
                <w:sz w:val="20"/>
              </w:rPr>
              <w:t>M</w:t>
            </w:r>
          </w:p>
        </w:tc>
        <w:tc>
          <w:tcPr>
            <w:tcW w:w="520" w:type="dxa"/>
            <w:tcBorders>
              <w:top w:val="single" w:sz="4" w:space="0" w:color="auto"/>
              <w:left w:val="single" w:sz="4" w:space="0" w:color="auto"/>
              <w:bottom w:val="single" w:sz="4" w:space="0" w:color="auto"/>
              <w:right w:val="single" w:sz="4" w:space="0" w:color="auto"/>
            </w:tcBorders>
          </w:tcPr>
          <w:p w14:paraId="457DBF8F" w14:textId="77777777" w:rsidR="008A0E3C" w:rsidRPr="00075241" w:rsidRDefault="008A0E3C" w:rsidP="006C7775">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jc w:val="center"/>
              <w:rPr>
                <w:sz w:val="20"/>
              </w:rPr>
            </w:pPr>
            <w:r w:rsidRPr="00075241">
              <w:rPr>
                <w:sz w:val="20"/>
              </w:rPr>
              <w:t>M</w:t>
            </w:r>
          </w:p>
        </w:tc>
        <w:tc>
          <w:tcPr>
            <w:tcW w:w="520" w:type="dxa"/>
            <w:tcBorders>
              <w:top w:val="single" w:sz="4" w:space="0" w:color="auto"/>
              <w:left w:val="single" w:sz="4" w:space="0" w:color="auto"/>
              <w:bottom w:val="single" w:sz="4" w:space="0" w:color="auto"/>
              <w:right w:val="single" w:sz="4" w:space="0" w:color="auto"/>
            </w:tcBorders>
          </w:tcPr>
          <w:p w14:paraId="042AB6A2" w14:textId="77777777" w:rsidR="008A0E3C" w:rsidRPr="00075241" w:rsidRDefault="008A0E3C" w:rsidP="006C7775">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jc w:val="center"/>
              <w:rPr>
                <w:sz w:val="20"/>
              </w:rPr>
            </w:pPr>
            <w:r w:rsidRPr="00075241">
              <w:rPr>
                <w:sz w:val="20"/>
              </w:rPr>
              <w:t>M</w:t>
            </w:r>
          </w:p>
        </w:tc>
      </w:tr>
      <w:tr w:rsidR="008A0E3C" w:rsidRPr="00075241" w14:paraId="23371E52" w14:textId="77777777" w:rsidTr="00075241">
        <w:trPr>
          <w:cantSplit/>
          <w:tblHeader/>
          <w:jc w:val="center"/>
        </w:trPr>
        <w:tc>
          <w:tcPr>
            <w:tcW w:w="2269" w:type="dxa"/>
            <w:vMerge/>
            <w:tcBorders>
              <w:top w:val="single" w:sz="4" w:space="0" w:color="auto"/>
              <w:left w:val="single" w:sz="4" w:space="0" w:color="auto"/>
              <w:bottom w:val="single" w:sz="4" w:space="0" w:color="auto"/>
              <w:right w:val="single" w:sz="4" w:space="0" w:color="auto"/>
            </w:tcBorders>
            <w:shd w:val="clear" w:color="auto" w:fill="auto"/>
          </w:tcPr>
          <w:p w14:paraId="09972234" w14:textId="77777777" w:rsidR="008A0E3C" w:rsidRPr="00075241" w:rsidRDefault="008A0E3C" w:rsidP="006C7775">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rPr>
                <w:rFonts w:asciiTheme="majorBidi" w:hAnsiTheme="majorBidi" w:cstheme="majorBidi"/>
                <w:sz w:val="20"/>
              </w:rPr>
            </w:pPr>
          </w:p>
        </w:tc>
        <w:tc>
          <w:tcPr>
            <w:tcW w:w="2410" w:type="dxa"/>
            <w:vMerge/>
            <w:tcBorders>
              <w:top w:val="single" w:sz="4" w:space="0" w:color="auto"/>
              <w:left w:val="single" w:sz="4" w:space="0" w:color="auto"/>
              <w:bottom w:val="single" w:sz="4" w:space="0" w:color="auto"/>
              <w:right w:val="single" w:sz="4" w:space="0" w:color="auto"/>
            </w:tcBorders>
          </w:tcPr>
          <w:p w14:paraId="0607E1A9" w14:textId="77777777" w:rsidR="008A0E3C" w:rsidRPr="00075241" w:rsidRDefault="008A0E3C" w:rsidP="006C7775">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rPr>
                <w:rFonts w:asciiTheme="majorBidi" w:hAnsiTheme="majorBidi" w:cstheme="majorBidi"/>
                <w:sz w:val="20"/>
              </w:rPr>
            </w:pPr>
          </w:p>
        </w:tc>
        <w:tc>
          <w:tcPr>
            <w:tcW w:w="4252" w:type="dxa"/>
            <w:tcBorders>
              <w:top w:val="single" w:sz="4" w:space="0" w:color="auto"/>
              <w:left w:val="single" w:sz="4" w:space="0" w:color="auto"/>
              <w:bottom w:val="single" w:sz="4" w:space="0" w:color="auto"/>
              <w:right w:val="single" w:sz="4" w:space="0" w:color="auto"/>
            </w:tcBorders>
          </w:tcPr>
          <w:p w14:paraId="7768CFC8" w14:textId="77777777" w:rsidR="008A0E3C" w:rsidRPr="00075241" w:rsidRDefault="008A0E3C" w:rsidP="006C7775">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rPr>
                <w:sz w:val="20"/>
                <w:lang w:val="en-US"/>
              </w:rPr>
            </w:pPr>
            <w:r w:rsidRPr="00075241">
              <w:rPr>
                <w:sz w:val="20"/>
                <w:lang w:val="en-US"/>
              </w:rPr>
              <w:t>Video feed of in-progress incident</w:t>
            </w:r>
          </w:p>
        </w:tc>
        <w:tc>
          <w:tcPr>
            <w:tcW w:w="520" w:type="dxa"/>
            <w:tcBorders>
              <w:top w:val="single" w:sz="4" w:space="0" w:color="auto"/>
              <w:left w:val="single" w:sz="4" w:space="0" w:color="auto"/>
              <w:bottom w:val="single" w:sz="4" w:space="0" w:color="auto"/>
              <w:right w:val="single" w:sz="4" w:space="0" w:color="auto"/>
            </w:tcBorders>
          </w:tcPr>
          <w:p w14:paraId="0AF81F20" w14:textId="77777777" w:rsidR="008A0E3C" w:rsidRPr="00075241" w:rsidRDefault="008A0E3C" w:rsidP="006C7775">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jc w:val="center"/>
              <w:rPr>
                <w:sz w:val="20"/>
              </w:rPr>
            </w:pPr>
            <w:r w:rsidRPr="00075241">
              <w:rPr>
                <w:sz w:val="20"/>
              </w:rPr>
              <w:t>H</w:t>
            </w:r>
          </w:p>
        </w:tc>
        <w:tc>
          <w:tcPr>
            <w:tcW w:w="520" w:type="dxa"/>
            <w:tcBorders>
              <w:top w:val="single" w:sz="4" w:space="0" w:color="auto"/>
              <w:left w:val="single" w:sz="4" w:space="0" w:color="auto"/>
              <w:bottom w:val="single" w:sz="4" w:space="0" w:color="auto"/>
              <w:right w:val="single" w:sz="4" w:space="0" w:color="auto"/>
            </w:tcBorders>
          </w:tcPr>
          <w:p w14:paraId="6BCEBEA7" w14:textId="77777777" w:rsidR="008A0E3C" w:rsidRPr="00075241" w:rsidRDefault="008A0E3C" w:rsidP="006C7775">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jc w:val="center"/>
              <w:rPr>
                <w:sz w:val="20"/>
              </w:rPr>
            </w:pPr>
            <w:r w:rsidRPr="00075241">
              <w:rPr>
                <w:sz w:val="20"/>
              </w:rPr>
              <w:t>H</w:t>
            </w:r>
          </w:p>
        </w:tc>
        <w:tc>
          <w:tcPr>
            <w:tcW w:w="520" w:type="dxa"/>
            <w:tcBorders>
              <w:top w:val="single" w:sz="4" w:space="0" w:color="auto"/>
              <w:left w:val="single" w:sz="4" w:space="0" w:color="auto"/>
              <w:bottom w:val="single" w:sz="4" w:space="0" w:color="auto"/>
              <w:right w:val="single" w:sz="4" w:space="0" w:color="auto"/>
            </w:tcBorders>
          </w:tcPr>
          <w:p w14:paraId="7574F710" w14:textId="77777777" w:rsidR="008A0E3C" w:rsidRPr="00075241" w:rsidRDefault="008A0E3C" w:rsidP="006C7775">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jc w:val="center"/>
              <w:rPr>
                <w:sz w:val="20"/>
              </w:rPr>
            </w:pPr>
            <w:r w:rsidRPr="00075241">
              <w:rPr>
                <w:sz w:val="20"/>
              </w:rPr>
              <w:t>M</w:t>
            </w:r>
          </w:p>
        </w:tc>
      </w:tr>
      <w:tr w:rsidR="008A0E3C" w:rsidRPr="00075241" w14:paraId="53868DA8" w14:textId="77777777" w:rsidTr="00075241">
        <w:trPr>
          <w:cantSplit/>
          <w:tblHeader/>
          <w:jc w:val="center"/>
        </w:trPr>
        <w:tc>
          <w:tcPr>
            <w:tcW w:w="2269" w:type="dxa"/>
            <w:vMerge w:val="restart"/>
            <w:tcBorders>
              <w:top w:val="single" w:sz="4" w:space="0" w:color="auto"/>
              <w:left w:val="single" w:sz="4" w:space="0" w:color="auto"/>
              <w:bottom w:val="single" w:sz="4" w:space="0" w:color="auto"/>
              <w:right w:val="single" w:sz="4" w:space="0" w:color="auto"/>
            </w:tcBorders>
            <w:shd w:val="clear" w:color="auto" w:fill="auto"/>
          </w:tcPr>
          <w:p w14:paraId="1492ECDC" w14:textId="77777777" w:rsidR="008A0E3C" w:rsidRPr="00075241" w:rsidRDefault="008A0E3C" w:rsidP="006C7775">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rPr>
                <w:rFonts w:asciiTheme="majorBidi" w:hAnsiTheme="majorBidi" w:cstheme="majorBidi"/>
                <w:sz w:val="20"/>
              </w:rPr>
            </w:pPr>
            <w:r w:rsidRPr="00075241">
              <w:rPr>
                <w:rFonts w:asciiTheme="majorBidi" w:hAnsiTheme="majorBidi" w:cstheme="majorBidi"/>
                <w:sz w:val="20"/>
              </w:rPr>
              <w:t>Interactive</w:t>
            </w:r>
          </w:p>
        </w:tc>
        <w:tc>
          <w:tcPr>
            <w:tcW w:w="2410" w:type="dxa"/>
            <w:vMerge w:val="restart"/>
            <w:tcBorders>
              <w:top w:val="single" w:sz="4" w:space="0" w:color="auto"/>
              <w:left w:val="single" w:sz="4" w:space="0" w:color="auto"/>
              <w:bottom w:val="single" w:sz="4" w:space="0" w:color="auto"/>
              <w:right w:val="single" w:sz="4" w:space="0" w:color="auto"/>
            </w:tcBorders>
          </w:tcPr>
          <w:p w14:paraId="639568D2" w14:textId="77777777" w:rsidR="008A0E3C" w:rsidRPr="00075241" w:rsidRDefault="008A0E3C" w:rsidP="006C7775">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rPr>
                <w:rFonts w:asciiTheme="majorBidi" w:hAnsiTheme="majorBidi" w:cstheme="majorBidi"/>
                <w:sz w:val="20"/>
              </w:rPr>
            </w:pPr>
            <w:r w:rsidRPr="00075241">
              <w:rPr>
                <w:rFonts w:asciiTheme="majorBidi" w:hAnsiTheme="majorBidi" w:cstheme="majorBidi"/>
                <w:sz w:val="20"/>
              </w:rPr>
              <w:t>Location determination</w:t>
            </w:r>
          </w:p>
        </w:tc>
        <w:tc>
          <w:tcPr>
            <w:tcW w:w="4252" w:type="dxa"/>
            <w:tcBorders>
              <w:top w:val="single" w:sz="4" w:space="0" w:color="auto"/>
              <w:left w:val="single" w:sz="4" w:space="0" w:color="auto"/>
              <w:bottom w:val="single" w:sz="4" w:space="0" w:color="auto"/>
              <w:right w:val="single" w:sz="4" w:space="0" w:color="auto"/>
            </w:tcBorders>
          </w:tcPr>
          <w:p w14:paraId="75E32344" w14:textId="77777777" w:rsidR="008A0E3C" w:rsidRPr="00075241" w:rsidRDefault="008A0E3C" w:rsidP="006C7775">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rPr>
                <w:rFonts w:asciiTheme="majorBidi" w:hAnsiTheme="majorBidi" w:cstheme="majorBidi"/>
                <w:sz w:val="20"/>
              </w:rPr>
            </w:pPr>
            <w:r w:rsidRPr="00075241">
              <w:rPr>
                <w:rFonts w:asciiTheme="majorBidi" w:hAnsiTheme="majorBidi" w:cstheme="majorBidi"/>
                <w:sz w:val="20"/>
              </w:rPr>
              <w:t xml:space="preserve">2-way system </w:t>
            </w:r>
          </w:p>
        </w:tc>
        <w:tc>
          <w:tcPr>
            <w:tcW w:w="520" w:type="dxa"/>
            <w:tcBorders>
              <w:top w:val="single" w:sz="4" w:space="0" w:color="auto"/>
              <w:left w:val="single" w:sz="4" w:space="0" w:color="auto"/>
              <w:bottom w:val="single" w:sz="4" w:space="0" w:color="auto"/>
              <w:right w:val="single" w:sz="4" w:space="0" w:color="auto"/>
            </w:tcBorders>
          </w:tcPr>
          <w:p w14:paraId="25CCE5E2" w14:textId="77777777" w:rsidR="008A0E3C" w:rsidRPr="00075241" w:rsidRDefault="008A0E3C" w:rsidP="006C7775">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jc w:val="center"/>
              <w:rPr>
                <w:sz w:val="20"/>
              </w:rPr>
            </w:pPr>
            <w:r w:rsidRPr="00075241">
              <w:rPr>
                <w:sz w:val="20"/>
              </w:rPr>
              <w:t>H</w:t>
            </w:r>
          </w:p>
        </w:tc>
        <w:tc>
          <w:tcPr>
            <w:tcW w:w="520" w:type="dxa"/>
            <w:tcBorders>
              <w:top w:val="single" w:sz="4" w:space="0" w:color="auto"/>
              <w:left w:val="single" w:sz="4" w:space="0" w:color="auto"/>
              <w:bottom w:val="single" w:sz="4" w:space="0" w:color="auto"/>
              <w:right w:val="single" w:sz="4" w:space="0" w:color="auto"/>
            </w:tcBorders>
          </w:tcPr>
          <w:p w14:paraId="409BE472" w14:textId="77777777" w:rsidR="008A0E3C" w:rsidRPr="00075241" w:rsidRDefault="008A0E3C" w:rsidP="006C7775">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jc w:val="center"/>
              <w:rPr>
                <w:sz w:val="20"/>
              </w:rPr>
            </w:pPr>
            <w:r w:rsidRPr="00075241">
              <w:rPr>
                <w:sz w:val="20"/>
              </w:rPr>
              <w:t>H</w:t>
            </w:r>
          </w:p>
        </w:tc>
        <w:tc>
          <w:tcPr>
            <w:tcW w:w="520" w:type="dxa"/>
            <w:tcBorders>
              <w:top w:val="single" w:sz="4" w:space="0" w:color="auto"/>
              <w:left w:val="single" w:sz="4" w:space="0" w:color="auto"/>
              <w:bottom w:val="single" w:sz="4" w:space="0" w:color="auto"/>
              <w:right w:val="single" w:sz="4" w:space="0" w:color="auto"/>
            </w:tcBorders>
          </w:tcPr>
          <w:p w14:paraId="3797BEFC" w14:textId="77777777" w:rsidR="008A0E3C" w:rsidRPr="00075241" w:rsidRDefault="008A0E3C" w:rsidP="006C7775">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jc w:val="center"/>
              <w:rPr>
                <w:sz w:val="20"/>
              </w:rPr>
            </w:pPr>
            <w:r w:rsidRPr="00075241">
              <w:rPr>
                <w:sz w:val="20"/>
              </w:rPr>
              <w:t>M</w:t>
            </w:r>
          </w:p>
        </w:tc>
      </w:tr>
      <w:tr w:rsidR="008A0E3C" w:rsidRPr="00075241" w14:paraId="4BC61532" w14:textId="77777777" w:rsidTr="00075241">
        <w:trPr>
          <w:cantSplit/>
          <w:tblHeader/>
          <w:jc w:val="center"/>
        </w:trPr>
        <w:tc>
          <w:tcPr>
            <w:tcW w:w="2269" w:type="dxa"/>
            <w:vMerge/>
            <w:tcBorders>
              <w:top w:val="single" w:sz="4" w:space="0" w:color="auto"/>
              <w:left w:val="single" w:sz="4" w:space="0" w:color="auto"/>
              <w:bottom w:val="single" w:sz="4" w:space="0" w:color="auto"/>
              <w:right w:val="single" w:sz="4" w:space="0" w:color="auto"/>
            </w:tcBorders>
            <w:shd w:val="clear" w:color="auto" w:fill="auto"/>
          </w:tcPr>
          <w:p w14:paraId="6BF54424" w14:textId="77777777" w:rsidR="008A0E3C" w:rsidRPr="00075241" w:rsidRDefault="008A0E3C" w:rsidP="006C7775">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rPr>
                <w:rFonts w:asciiTheme="majorBidi" w:hAnsiTheme="majorBidi" w:cstheme="majorBidi"/>
                <w:sz w:val="20"/>
              </w:rPr>
            </w:pPr>
          </w:p>
        </w:tc>
        <w:tc>
          <w:tcPr>
            <w:tcW w:w="2410" w:type="dxa"/>
            <w:vMerge/>
            <w:tcBorders>
              <w:top w:val="single" w:sz="4" w:space="0" w:color="auto"/>
              <w:left w:val="single" w:sz="4" w:space="0" w:color="auto"/>
              <w:bottom w:val="single" w:sz="4" w:space="0" w:color="auto"/>
              <w:right w:val="single" w:sz="4" w:space="0" w:color="auto"/>
            </w:tcBorders>
          </w:tcPr>
          <w:p w14:paraId="3B43F850" w14:textId="77777777" w:rsidR="008A0E3C" w:rsidRPr="00075241" w:rsidRDefault="008A0E3C" w:rsidP="006C7775">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rPr>
                <w:rFonts w:asciiTheme="majorBidi" w:hAnsiTheme="majorBidi" w:cstheme="majorBidi"/>
                <w:sz w:val="20"/>
              </w:rPr>
            </w:pPr>
          </w:p>
        </w:tc>
        <w:tc>
          <w:tcPr>
            <w:tcW w:w="4252" w:type="dxa"/>
            <w:tcBorders>
              <w:top w:val="single" w:sz="4" w:space="0" w:color="auto"/>
              <w:left w:val="single" w:sz="4" w:space="0" w:color="auto"/>
              <w:bottom w:val="single" w:sz="4" w:space="0" w:color="auto"/>
              <w:right w:val="single" w:sz="4" w:space="0" w:color="auto"/>
            </w:tcBorders>
          </w:tcPr>
          <w:p w14:paraId="3999E9CF" w14:textId="77777777" w:rsidR="008A0E3C" w:rsidRPr="00075241" w:rsidRDefault="008A0E3C" w:rsidP="006C7775">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rPr>
                <w:rFonts w:asciiTheme="majorBidi" w:hAnsiTheme="majorBidi" w:cstheme="majorBidi"/>
                <w:sz w:val="20"/>
              </w:rPr>
            </w:pPr>
            <w:r w:rsidRPr="00075241">
              <w:rPr>
                <w:rFonts w:asciiTheme="majorBidi" w:hAnsiTheme="majorBidi" w:cstheme="majorBidi"/>
                <w:sz w:val="20"/>
              </w:rPr>
              <w:t>Interactive location data</w:t>
            </w:r>
          </w:p>
        </w:tc>
        <w:tc>
          <w:tcPr>
            <w:tcW w:w="520" w:type="dxa"/>
            <w:tcBorders>
              <w:top w:val="single" w:sz="4" w:space="0" w:color="auto"/>
              <w:left w:val="single" w:sz="4" w:space="0" w:color="auto"/>
              <w:bottom w:val="single" w:sz="4" w:space="0" w:color="auto"/>
              <w:right w:val="single" w:sz="4" w:space="0" w:color="auto"/>
            </w:tcBorders>
          </w:tcPr>
          <w:p w14:paraId="60AB6E62" w14:textId="77777777" w:rsidR="008A0E3C" w:rsidRPr="00075241" w:rsidRDefault="008A0E3C" w:rsidP="006C7775">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jc w:val="center"/>
              <w:rPr>
                <w:sz w:val="20"/>
              </w:rPr>
            </w:pPr>
            <w:r w:rsidRPr="00075241">
              <w:rPr>
                <w:sz w:val="20"/>
              </w:rPr>
              <w:t>H</w:t>
            </w:r>
          </w:p>
        </w:tc>
        <w:tc>
          <w:tcPr>
            <w:tcW w:w="520" w:type="dxa"/>
            <w:tcBorders>
              <w:top w:val="single" w:sz="4" w:space="0" w:color="auto"/>
              <w:left w:val="single" w:sz="4" w:space="0" w:color="auto"/>
              <w:bottom w:val="single" w:sz="4" w:space="0" w:color="auto"/>
              <w:right w:val="single" w:sz="4" w:space="0" w:color="auto"/>
            </w:tcBorders>
          </w:tcPr>
          <w:p w14:paraId="2BB68AAE" w14:textId="77777777" w:rsidR="008A0E3C" w:rsidRPr="00075241" w:rsidRDefault="008A0E3C" w:rsidP="006C7775">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jc w:val="center"/>
              <w:rPr>
                <w:sz w:val="20"/>
              </w:rPr>
            </w:pPr>
            <w:r w:rsidRPr="00075241">
              <w:rPr>
                <w:sz w:val="20"/>
              </w:rPr>
              <w:t>H</w:t>
            </w:r>
          </w:p>
        </w:tc>
        <w:tc>
          <w:tcPr>
            <w:tcW w:w="520" w:type="dxa"/>
            <w:tcBorders>
              <w:top w:val="single" w:sz="4" w:space="0" w:color="auto"/>
              <w:left w:val="single" w:sz="4" w:space="0" w:color="auto"/>
              <w:bottom w:val="single" w:sz="4" w:space="0" w:color="auto"/>
              <w:right w:val="single" w:sz="4" w:space="0" w:color="auto"/>
            </w:tcBorders>
          </w:tcPr>
          <w:p w14:paraId="14F31054" w14:textId="77777777" w:rsidR="008A0E3C" w:rsidRPr="00075241" w:rsidRDefault="008A0E3C" w:rsidP="006C7775">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jc w:val="center"/>
              <w:rPr>
                <w:sz w:val="20"/>
              </w:rPr>
            </w:pPr>
            <w:r w:rsidRPr="00075241">
              <w:rPr>
                <w:sz w:val="20"/>
              </w:rPr>
              <w:t>H</w:t>
            </w:r>
          </w:p>
        </w:tc>
      </w:tr>
      <w:tr w:rsidR="008A0E3C" w:rsidRPr="00075241" w14:paraId="5E77024D" w14:textId="77777777" w:rsidTr="00075241">
        <w:trPr>
          <w:cantSplit/>
          <w:tblHeader/>
          <w:jc w:val="center"/>
        </w:trPr>
        <w:tc>
          <w:tcPr>
            <w:tcW w:w="10491" w:type="dxa"/>
            <w:gridSpan w:val="6"/>
            <w:tcBorders>
              <w:top w:val="single" w:sz="4" w:space="0" w:color="auto"/>
              <w:left w:val="nil"/>
              <w:bottom w:val="nil"/>
              <w:right w:val="nil"/>
            </w:tcBorders>
            <w:shd w:val="clear" w:color="auto" w:fill="auto"/>
          </w:tcPr>
          <w:p w14:paraId="0927FF3A" w14:textId="77777777" w:rsidR="008A0E3C" w:rsidRPr="00075241" w:rsidRDefault="008A0E3C" w:rsidP="006C7775">
            <w:pPr>
              <w:pStyle w:val="Tablelegend"/>
              <w:tabs>
                <w:tab w:val="left" w:pos="313"/>
              </w:tabs>
              <w:rPr>
                <w:sz w:val="20"/>
                <w:lang w:val="en-US"/>
              </w:rPr>
            </w:pPr>
            <w:r w:rsidRPr="00075241">
              <w:rPr>
                <w:sz w:val="20"/>
                <w:vertAlign w:val="superscript"/>
                <w:lang w:val="en-US"/>
              </w:rPr>
              <w:t>(1)</w:t>
            </w:r>
            <w:r w:rsidRPr="00075241">
              <w:rPr>
                <w:sz w:val="20"/>
                <w:lang w:val="en-US"/>
              </w:rPr>
              <w:tab/>
              <w:t xml:space="preserve">The importance of that particular application and feature to PPDR is indicated as high (H), medium (M), or low (L). This importance factor is listed for the three radio operating environments: </w:t>
            </w:r>
            <w:r w:rsidR="00546D3A" w:rsidRPr="00075241">
              <w:rPr>
                <w:sz w:val="20"/>
                <w:lang w:val="en-US"/>
              </w:rPr>
              <w:t>“</w:t>
            </w:r>
            <w:r w:rsidRPr="00075241">
              <w:rPr>
                <w:sz w:val="20"/>
                <w:lang w:val="en-US"/>
              </w:rPr>
              <w:t>Day-to-day operations</w:t>
            </w:r>
            <w:r w:rsidR="006D54C0" w:rsidRPr="00075241">
              <w:rPr>
                <w:sz w:val="20"/>
                <w:lang w:val="en-US"/>
              </w:rPr>
              <w:t>"</w:t>
            </w:r>
            <w:r w:rsidRPr="00075241">
              <w:rPr>
                <w:sz w:val="20"/>
                <w:lang w:val="en-US"/>
              </w:rPr>
              <w:t xml:space="preserve">, </w:t>
            </w:r>
            <w:r w:rsidR="00546D3A" w:rsidRPr="00075241">
              <w:rPr>
                <w:sz w:val="20"/>
                <w:lang w:val="en-US"/>
              </w:rPr>
              <w:t>“</w:t>
            </w:r>
            <w:r w:rsidRPr="00075241">
              <w:rPr>
                <w:sz w:val="20"/>
                <w:lang w:val="en-US"/>
              </w:rPr>
              <w:t>Large emergency and/or public events</w:t>
            </w:r>
            <w:r w:rsidR="006D54C0" w:rsidRPr="00075241">
              <w:rPr>
                <w:sz w:val="20"/>
                <w:lang w:val="en-US"/>
              </w:rPr>
              <w:t>"</w:t>
            </w:r>
            <w:r w:rsidRPr="00075241">
              <w:rPr>
                <w:sz w:val="20"/>
                <w:lang w:val="en-US"/>
              </w:rPr>
              <w:t xml:space="preserve">, and </w:t>
            </w:r>
            <w:r w:rsidR="00546D3A" w:rsidRPr="00075241">
              <w:rPr>
                <w:sz w:val="20"/>
                <w:lang w:val="en-US"/>
              </w:rPr>
              <w:t>“</w:t>
            </w:r>
            <w:r w:rsidRPr="00075241">
              <w:rPr>
                <w:sz w:val="20"/>
                <w:lang w:val="en-US"/>
              </w:rPr>
              <w:t>Disasters</w:t>
            </w:r>
            <w:r w:rsidR="006D54C0" w:rsidRPr="00075241">
              <w:rPr>
                <w:sz w:val="20"/>
                <w:lang w:val="en-US"/>
              </w:rPr>
              <w:t>"</w:t>
            </w:r>
            <w:r w:rsidRPr="00075241">
              <w:rPr>
                <w:sz w:val="20"/>
                <w:lang w:val="en-US"/>
              </w:rPr>
              <w:t>, represented by PP (1), PP (2) and DR, respectively.</w:t>
            </w:r>
          </w:p>
        </w:tc>
      </w:tr>
    </w:tbl>
    <w:p w14:paraId="16A02096" w14:textId="77777777" w:rsidR="008A0E3C" w:rsidRPr="00316657" w:rsidRDefault="008A0E3C" w:rsidP="008A0E3C">
      <w:pPr>
        <w:pStyle w:val="Tablefin"/>
      </w:pPr>
    </w:p>
    <w:p w14:paraId="180EE174" w14:textId="77777777" w:rsidR="008A0E3C" w:rsidRPr="006C7775" w:rsidRDefault="008A0E3C" w:rsidP="008A0E3C">
      <w:pPr>
        <w:rPr>
          <w:lang w:val="en-US"/>
        </w:rPr>
      </w:pPr>
      <w:r w:rsidRPr="006C7775">
        <w:rPr>
          <w:lang w:val="en-US"/>
        </w:rPr>
        <w:t>Systems providing for Broadband PPDR should support also the Narrowband/Wideband applications as described in Tables A4-1 and A4-2.</w:t>
      </w:r>
    </w:p>
    <w:p w14:paraId="0DEBD325" w14:textId="77777777" w:rsidR="008A0E3C" w:rsidRPr="00316657" w:rsidRDefault="008A0E3C" w:rsidP="008A0E3C">
      <w:pPr>
        <w:pStyle w:val="TableNo"/>
        <w:rPr>
          <w:szCs w:val="16"/>
        </w:rPr>
      </w:pPr>
      <w:r w:rsidRPr="00316657">
        <w:rPr>
          <w:szCs w:val="16"/>
        </w:rPr>
        <w:lastRenderedPageBreak/>
        <w:t>TABLE A4-3</w:t>
      </w:r>
    </w:p>
    <w:p w14:paraId="2B0FE82B" w14:textId="77777777" w:rsidR="008A0E3C" w:rsidRPr="00316657" w:rsidRDefault="008A0E3C" w:rsidP="008A0E3C">
      <w:pPr>
        <w:pStyle w:val="Tabletitle"/>
        <w:rPr>
          <w:szCs w:val="16"/>
        </w:rPr>
      </w:pPr>
      <w:r w:rsidRPr="00316657">
        <w:rPr>
          <w:szCs w:val="16"/>
        </w:rPr>
        <w:t>Additional Broadband Part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18"/>
        <w:gridCol w:w="2484"/>
        <w:gridCol w:w="3545"/>
        <w:gridCol w:w="597"/>
        <w:gridCol w:w="597"/>
        <w:gridCol w:w="598"/>
      </w:tblGrid>
      <w:tr w:rsidR="008A0E3C" w:rsidRPr="00075241" w14:paraId="54A7FA7F" w14:textId="77777777" w:rsidTr="00075241">
        <w:trPr>
          <w:cantSplit/>
          <w:tblHeader/>
          <w:jc w:val="center"/>
        </w:trPr>
        <w:tc>
          <w:tcPr>
            <w:tcW w:w="189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C4A762A" w14:textId="77777777" w:rsidR="008A0E3C" w:rsidRPr="00075241" w:rsidRDefault="008A0E3C" w:rsidP="00075241">
            <w:pPr>
              <w:pStyle w:val="Tablehead"/>
              <w:rPr>
                <w:rFonts w:asciiTheme="majorBidi" w:hAnsiTheme="majorBidi" w:cstheme="majorBidi"/>
                <w:sz w:val="20"/>
              </w:rPr>
            </w:pPr>
            <w:r w:rsidRPr="00075241">
              <w:rPr>
                <w:rFonts w:asciiTheme="majorBidi" w:hAnsiTheme="majorBidi" w:cstheme="majorBidi"/>
                <w:sz w:val="20"/>
              </w:rPr>
              <w:t>Application</w:t>
            </w:r>
          </w:p>
        </w:tc>
        <w:tc>
          <w:tcPr>
            <w:tcW w:w="259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FA3FA1A" w14:textId="77777777" w:rsidR="008A0E3C" w:rsidRPr="00075241" w:rsidRDefault="008A0E3C" w:rsidP="00075241">
            <w:pPr>
              <w:pStyle w:val="Tablehead"/>
              <w:rPr>
                <w:rFonts w:asciiTheme="majorBidi" w:hAnsiTheme="majorBidi" w:cstheme="majorBidi"/>
                <w:sz w:val="20"/>
              </w:rPr>
            </w:pPr>
            <w:r w:rsidRPr="00075241">
              <w:rPr>
                <w:rFonts w:asciiTheme="majorBidi" w:hAnsiTheme="majorBidi" w:cstheme="majorBidi"/>
                <w:sz w:val="20"/>
              </w:rPr>
              <w:t>Feature</w:t>
            </w:r>
          </w:p>
        </w:tc>
        <w:tc>
          <w:tcPr>
            <w:tcW w:w="370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0BEB747" w14:textId="77777777" w:rsidR="008A0E3C" w:rsidRPr="00075241" w:rsidRDefault="008A0E3C" w:rsidP="00075241">
            <w:pPr>
              <w:pStyle w:val="Tablehead"/>
              <w:rPr>
                <w:rFonts w:asciiTheme="majorBidi" w:hAnsiTheme="majorBidi" w:cstheme="majorBidi"/>
                <w:sz w:val="20"/>
              </w:rPr>
            </w:pPr>
            <w:r w:rsidRPr="00075241">
              <w:rPr>
                <w:rFonts w:asciiTheme="majorBidi" w:hAnsiTheme="majorBidi" w:cstheme="majorBidi"/>
                <w:sz w:val="20"/>
              </w:rPr>
              <w:t>PPDR Example</w:t>
            </w:r>
          </w:p>
        </w:tc>
        <w:tc>
          <w:tcPr>
            <w:tcW w:w="184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F89CDC6" w14:textId="77777777" w:rsidR="008A0E3C" w:rsidRPr="00075241" w:rsidRDefault="008A0E3C" w:rsidP="006C7775">
            <w:pPr>
              <w:pStyle w:val="Tablehead"/>
              <w:rPr>
                <w:rFonts w:asciiTheme="majorBidi" w:hAnsiTheme="majorBidi" w:cstheme="majorBidi"/>
                <w:b w:val="0"/>
                <w:bCs/>
                <w:sz w:val="20"/>
              </w:rPr>
            </w:pPr>
            <w:r w:rsidRPr="00075241">
              <w:rPr>
                <w:rFonts w:asciiTheme="majorBidi" w:hAnsiTheme="majorBidi" w:cstheme="majorBidi"/>
                <w:sz w:val="20"/>
              </w:rPr>
              <w:t>Importance</w:t>
            </w:r>
            <w:r w:rsidRPr="00075241">
              <w:rPr>
                <w:rFonts w:asciiTheme="majorBidi" w:hAnsiTheme="majorBidi" w:cstheme="majorBidi"/>
                <w:sz w:val="20"/>
                <w:vertAlign w:val="superscript"/>
              </w:rPr>
              <w:t>(1)</w:t>
            </w:r>
          </w:p>
        </w:tc>
      </w:tr>
      <w:tr w:rsidR="008A0E3C" w:rsidRPr="00075241" w14:paraId="4D8096FB" w14:textId="77777777" w:rsidTr="00075241">
        <w:trPr>
          <w:cantSplit/>
          <w:tblHeader/>
          <w:jc w:val="center"/>
        </w:trPr>
        <w:tc>
          <w:tcPr>
            <w:tcW w:w="1894" w:type="dxa"/>
            <w:vMerge/>
            <w:tcBorders>
              <w:top w:val="single" w:sz="4" w:space="0" w:color="auto"/>
              <w:left w:val="single" w:sz="4" w:space="0" w:color="auto"/>
              <w:bottom w:val="single" w:sz="4" w:space="0" w:color="auto"/>
              <w:right w:val="single" w:sz="4" w:space="0" w:color="auto"/>
            </w:tcBorders>
            <w:shd w:val="clear" w:color="auto" w:fill="auto"/>
            <w:vAlign w:val="center"/>
          </w:tcPr>
          <w:p w14:paraId="4B41D01C" w14:textId="77777777" w:rsidR="008A0E3C" w:rsidRPr="00075241" w:rsidRDefault="008A0E3C" w:rsidP="006C7775">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80" w:after="80"/>
              <w:jc w:val="center"/>
              <w:rPr>
                <w:rFonts w:asciiTheme="majorBidi" w:hAnsiTheme="majorBidi" w:cstheme="majorBidi"/>
                <w:sz w:val="20"/>
              </w:rPr>
            </w:pPr>
          </w:p>
        </w:tc>
        <w:tc>
          <w:tcPr>
            <w:tcW w:w="2591" w:type="dxa"/>
            <w:vMerge/>
            <w:tcBorders>
              <w:top w:val="single" w:sz="4" w:space="0" w:color="auto"/>
              <w:left w:val="single" w:sz="4" w:space="0" w:color="auto"/>
              <w:bottom w:val="single" w:sz="4" w:space="0" w:color="auto"/>
              <w:right w:val="single" w:sz="4" w:space="0" w:color="auto"/>
            </w:tcBorders>
            <w:shd w:val="clear" w:color="auto" w:fill="auto"/>
            <w:vAlign w:val="center"/>
          </w:tcPr>
          <w:p w14:paraId="36D9AEF8" w14:textId="77777777" w:rsidR="008A0E3C" w:rsidRPr="00075241" w:rsidRDefault="008A0E3C" w:rsidP="006C7775">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80" w:after="80"/>
              <w:jc w:val="center"/>
              <w:rPr>
                <w:rFonts w:asciiTheme="majorBidi" w:hAnsiTheme="majorBidi" w:cstheme="majorBidi"/>
                <w:b/>
                <w:bCs/>
                <w:sz w:val="20"/>
              </w:rPr>
            </w:pPr>
          </w:p>
        </w:tc>
        <w:tc>
          <w:tcPr>
            <w:tcW w:w="3703" w:type="dxa"/>
            <w:vMerge/>
            <w:tcBorders>
              <w:top w:val="single" w:sz="4" w:space="0" w:color="auto"/>
              <w:left w:val="single" w:sz="4" w:space="0" w:color="auto"/>
              <w:bottom w:val="single" w:sz="4" w:space="0" w:color="auto"/>
              <w:right w:val="single" w:sz="4" w:space="0" w:color="auto"/>
            </w:tcBorders>
            <w:shd w:val="clear" w:color="auto" w:fill="auto"/>
            <w:vAlign w:val="center"/>
          </w:tcPr>
          <w:p w14:paraId="581A300B" w14:textId="77777777" w:rsidR="008A0E3C" w:rsidRPr="00075241" w:rsidRDefault="008A0E3C" w:rsidP="006C7775">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spacing w:before="80" w:after="80"/>
              <w:jc w:val="center"/>
              <w:rPr>
                <w:rFonts w:asciiTheme="majorBidi" w:hAnsiTheme="majorBidi" w:cstheme="majorBidi"/>
                <w:b/>
                <w:bCs/>
                <w:sz w:val="20"/>
              </w:rPr>
            </w:pPr>
          </w:p>
        </w:tc>
        <w:tc>
          <w:tcPr>
            <w:tcW w:w="614" w:type="dxa"/>
            <w:tcBorders>
              <w:top w:val="single" w:sz="4" w:space="0" w:color="auto"/>
              <w:left w:val="single" w:sz="4" w:space="0" w:color="auto"/>
              <w:bottom w:val="single" w:sz="4" w:space="0" w:color="auto"/>
              <w:right w:val="single" w:sz="4" w:space="0" w:color="auto"/>
            </w:tcBorders>
            <w:shd w:val="clear" w:color="auto" w:fill="auto"/>
            <w:vAlign w:val="center"/>
          </w:tcPr>
          <w:p w14:paraId="7FB1E890" w14:textId="77777777" w:rsidR="008A0E3C" w:rsidRPr="00075241" w:rsidRDefault="008A0E3C" w:rsidP="006C7775">
            <w:pPr>
              <w:pStyle w:val="Tablehead"/>
              <w:rPr>
                <w:rFonts w:asciiTheme="majorBidi" w:hAnsiTheme="majorBidi" w:cstheme="majorBidi"/>
                <w:sz w:val="20"/>
              </w:rPr>
            </w:pPr>
            <w:r w:rsidRPr="00075241">
              <w:rPr>
                <w:rFonts w:asciiTheme="majorBidi" w:hAnsiTheme="majorBidi" w:cstheme="majorBidi"/>
                <w:sz w:val="20"/>
              </w:rPr>
              <w:t>PP (1)</w:t>
            </w:r>
          </w:p>
        </w:tc>
        <w:tc>
          <w:tcPr>
            <w:tcW w:w="614" w:type="dxa"/>
            <w:tcBorders>
              <w:top w:val="single" w:sz="4" w:space="0" w:color="auto"/>
              <w:left w:val="single" w:sz="4" w:space="0" w:color="auto"/>
              <w:bottom w:val="single" w:sz="4" w:space="0" w:color="auto"/>
              <w:right w:val="single" w:sz="4" w:space="0" w:color="auto"/>
            </w:tcBorders>
            <w:shd w:val="clear" w:color="auto" w:fill="auto"/>
            <w:vAlign w:val="center"/>
          </w:tcPr>
          <w:p w14:paraId="6733E2F5" w14:textId="77777777" w:rsidR="008A0E3C" w:rsidRPr="00075241" w:rsidRDefault="008A0E3C" w:rsidP="006C7775">
            <w:pPr>
              <w:pStyle w:val="Tablehead"/>
              <w:rPr>
                <w:rFonts w:asciiTheme="majorBidi" w:hAnsiTheme="majorBidi" w:cstheme="majorBidi"/>
                <w:sz w:val="20"/>
              </w:rPr>
            </w:pPr>
            <w:r w:rsidRPr="00075241">
              <w:rPr>
                <w:rFonts w:asciiTheme="majorBidi" w:hAnsiTheme="majorBidi" w:cstheme="majorBidi"/>
                <w:sz w:val="20"/>
              </w:rPr>
              <w:t>PP (2)</w:t>
            </w:r>
          </w:p>
        </w:tc>
        <w:tc>
          <w:tcPr>
            <w:tcW w:w="615" w:type="dxa"/>
            <w:tcBorders>
              <w:top w:val="single" w:sz="4" w:space="0" w:color="auto"/>
              <w:left w:val="single" w:sz="4" w:space="0" w:color="auto"/>
              <w:bottom w:val="single" w:sz="4" w:space="0" w:color="auto"/>
              <w:right w:val="single" w:sz="4" w:space="0" w:color="auto"/>
            </w:tcBorders>
            <w:shd w:val="clear" w:color="auto" w:fill="auto"/>
            <w:vAlign w:val="center"/>
          </w:tcPr>
          <w:p w14:paraId="4C96BA94" w14:textId="77777777" w:rsidR="008A0E3C" w:rsidRPr="00075241" w:rsidRDefault="008A0E3C" w:rsidP="006C7775">
            <w:pPr>
              <w:pStyle w:val="Tablehead"/>
              <w:rPr>
                <w:rFonts w:asciiTheme="majorBidi" w:hAnsiTheme="majorBidi" w:cstheme="majorBidi"/>
                <w:sz w:val="20"/>
              </w:rPr>
            </w:pPr>
            <w:r w:rsidRPr="00075241">
              <w:rPr>
                <w:rFonts w:asciiTheme="majorBidi" w:hAnsiTheme="majorBidi" w:cstheme="majorBidi"/>
                <w:sz w:val="20"/>
              </w:rPr>
              <w:t>DR</w:t>
            </w:r>
          </w:p>
        </w:tc>
      </w:tr>
      <w:tr w:rsidR="008A0E3C" w:rsidRPr="00075241" w14:paraId="423EF7D0" w14:textId="77777777" w:rsidTr="00075241">
        <w:trPr>
          <w:cantSplit/>
          <w:tblHeader/>
          <w:jc w:val="center"/>
        </w:trPr>
        <w:tc>
          <w:tcPr>
            <w:tcW w:w="1894" w:type="dxa"/>
            <w:tcBorders>
              <w:top w:val="single" w:sz="4" w:space="0" w:color="auto"/>
              <w:left w:val="single" w:sz="4" w:space="0" w:color="auto"/>
              <w:bottom w:val="single" w:sz="4" w:space="0" w:color="auto"/>
              <w:right w:val="single" w:sz="4" w:space="0" w:color="auto"/>
            </w:tcBorders>
            <w:shd w:val="clear" w:color="auto" w:fill="auto"/>
          </w:tcPr>
          <w:p w14:paraId="592D0581" w14:textId="77777777" w:rsidR="008A0E3C" w:rsidRPr="00075241" w:rsidRDefault="008A0E3C" w:rsidP="006C7775">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rPr>
                <w:rFonts w:asciiTheme="majorBidi" w:hAnsiTheme="majorBidi" w:cstheme="majorBidi"/>
                <w:sz w:val="20"/>
                <w:lang w:val="en-US"/>
              </w:rPr>
            </w:pPr>
            <w:r w:rsidRPr="00075241">
              <w:rPr>
                <w:rFonts w:asciiTheme="majorBidi" w:hAnsiTheme="majorBidi" w:cstheme="majorBidi"/>
                <w:sz w:val="20"/>
                <w:lang w:val="en-US"/>
              </w:rPr>
              <w:t>Direct mode operation of video and data</w:t>
            </w:r>
          </w:p>
        </w:tc>
        <w:tc>
          <w:tcPr>
            <w:tcW w:w="2591" w:type="dxa"/>
            <w:tcBorders>
              <w:top w:val="single" w:sz="4" w:space="0" w:color="auto"/>
              <w:left w:val="single" w:sz="4" w:space="0" w:color="auto"/>
              <w:bottom w:val="single" w:sz="4" w:space="0" w:color="auto"/>
              <w:right w:val="single" w:sz="4" w:space="0" w:color="auto"/>
            </w:tcBorders>
          </w:tcPr>
          <w:p w14:paraId="2F391C67" w14:textId="77777777" w:rsidR="008A0E3C" w:rsidRPr="00075241" w:rsidRDefault="008A0E3C" w:rsidP="006C7775">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rPr>
                <w:rFonts w:asciiTheme="majorBidi" w:hAnsiTheme="majorBidi" w:cstheme="majorBidi"/>
                <w:sz w:val="20"/>
                <w:lang w:val="en-US"/>
              </w:rPr>
            </w:pPr>
            <w:r w:rsidRPr="00075241">
              <w:rPr>
                <w:rFonts w:asciiTheme="majorBidi" w:hAnsiTheme="majorBidi" w:cstheme="majorBidi"/>
                <w:sz w:val="20"/>
                <w:lang w:val="en-US"/>
              </w:rPr>
              <w:t>Direct unit to unit video and data communication without infrastructure</w:t>
            </w:r>
          </w:p>
        </w:tc>
        <w:tc>
          <w:tcPr>
            <w:tcW w:w="3703" w:type="dxa"/>
            <w:tcBorders>
              <w:top w:val="single" w:sz="4" w:space="0" w:color="auto"/>
              <w:left w:val="single" w:sz="4" w:space="0" w:color="auto"/>
              <w:bottom w:val="single" w:sz="4" w:space="0" w:color="auto"/>
              <w:right w:val="single" w:sz="4" w:space="0" w:color="auto"/>
            </w:tcBorders>
          </w:tcPr>
          <w:p w14:paraId="3D035C88" w14:textId="77777777" w:rsidR="008A0E3C" w:rsidRPr="00075241" w:rsidRDefault="008A0E3C" w:rsidP="006C7775">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rPr>
                <w:rFonts w:asciiTheme="majorBidi" w:hAnsiTheme="majorBidi" w:cstheme="majorBidi"/>
                <w:sz w:val="20"/>
                <w:lang w:val="en-US"/>
              </w:rPr>
            </w:pPr>
            <w:r w:rsidRPr="00075241">
              <w:rPr>
                <w:rFonts w:asciiTheme="majorBidi" w:hAnsiTheme="majorBidi" w:cstheme="majorBidi"/>
                <w:sz w:val="20"/>
                <w:lang w:val="en-US"/>
              </w:rPr>
              <w:t>Direct handset to handset, on-scene localized command and control</w:t>
            </w:r>
          </w:p>
        </w:tc>
        <w:tc>
          <w:tcPr>
            <w:tcW w:w="614" w:type="dxa"/>
            <w:tcBorders>
              <w:top w:val="single" w:sz="4" w:space="0" w:color="auto"/>
              <w:left w:val="single" w:sz="4" w:space="0" w:color="auto"/>
              <w:bottom w:val="single" w:sz="4" w:space="0" w:color="auto"/>
              <w:right w:val="single" w:sz="4" w:space="0" w:color="auto"/>
            </w:tcBorders>
            <w:shd w:val="clear" w:color="auto" w:fill="auto"/>
          </w:tcPr>
          <w:p w14:paraId="4501A153" w14:textId="77777777" w:rsidR="008A0E3C" w:rsidRPr="00075241" w:rsidRDefault="008A0E3C" w:rsidP="006C7775">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jc w:val="center"/>
              <w:rPr>
                <w:sz w:val="20"/>
              </w:rPr>
            </w:pPr>
            <w:r w:rsidRPr="00075241">
              <w:rPr>
                <w:sz w:val="20"/>
              </w:rPr>
              <w:t>H</w:t>
            </w:r>
          </w:p>
        </w:tc>
        <w:tc>
          <w:tcPr>
            <w:tcW w:w="614" w:type="dxa"/>
            <w:tcBorders>
              <w:top w:val="single" w:sz="4" w:space="0" w:color="auto"/>
              <w:left w:val="single" w:sz="4" w:space="0" w:color="auto"/>
              <w:bottom w:val="single" w:sz="4" w:space="0" w:color="auto"/>
              <w:right w:val="single" w:sz="4" w:space="0" w:color="auto"/>
            </w:tcBorders>
            <w:shd w:val="clear" w:color="auto" w:fill="auto"/>
          </w:tcPr>
          <w:p w14:paraId="6A96D7C6" w14:textId="77777777" w:rsidR="008A0E3C" w:rsidRPr="00075241" w:rsidRDefault="008A0E3C" w:rsidP="006C7775">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jc w:val="center"/>
              <w:rPr>
                <w:sz w:val="20"/>
              </w:rPr>
            </w:pPr>
            <w:r w:rsidRPr="00075241">
              <w:rPr>
                <w:sz w:val="20"/>
              </w:rPr>
              <w:t>H</w:t>
            </w:r>
          </w:p>
        </w:tc>
        <w:tc>
          <w:tcPr>
            <w:tcW w:w="615" w:type="dxa"/>
            <w:tcBorders>
              <w:top w:val="single" w:sz="4" w:space="0" w:color="auto"/>
              <w:left w:val="single" w:sz="4" w:space="0" w:color="auto"/>
              <w:bottom w:val="single" w:sz="4" w:space="0" w:color="auto"/>
              <w:right w:val="single" w:sz="4" w:space="0" w:color="auto"/>
            </w:tcBorders>
            <w:shd w:val="clear" w:color="auto" w:fill="auto"/>
          </w:tcPr>
          <w:p w14:paraId="37E0B2FA" w14:textId="77777777" w:rsidR="008A0E3C" w:rsidRPr="00075241" w:rsidRDefault="008A0E3C" w:rsidP="006C7775">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jc w:val="center"/>
              <w:rPr>
                <w:sz w:val="20"/>
              </w:rPr>
            </w:pPr>
            <w:r w:rsidRPr="00075241">
              <w:rPr>
                <w:sz w:val="20"/>
              </w:rPr>
              <w:t>H</w:t>
            </w:r>
          </w:p>
        </w:tc>
      </w:tr>
      <w:tr w:rsidR="008A0E3C" w:rsidRPr="00075241" w14:paraId="79A13943" w14:textId="77777777" w:rsidTr="00075241">
        <w:trPr>
          <w:cantSplit/>
          <w:tblHeader/>
          <w:jc w:val="center"/>
        </w:trPr>
        <w:tc>
          <w:tcPr>
            <w:tcW w:w="1894" w:type="dxa"/>
            <w:tcBorders>
              <w:top w:val="single" w:sz="4" w:space="0" w:color="auto"/>
              <w:left w:val="single" w:sz="4" w:space="0" w:color="auto"/>
              <w:bottom w:val="single" w:sz="4" w:space="0" w:color="auto"/>
              <w:right w:val="single" w:sz="4" w:space="0" w:color="auto"/>
            </w:tcBorders>
            <w:shd w:val="clear" w:color="auto" w:fill="auto"/>
          </w:tcPr>
          <w:p w14:paraId="04B5BBFC" w14:textId="77777777" w:rsidR="008A0E3C" w:rsidRPr="00075241" w:rsidRDefault="008A0E3C" w:rsidP="006C7775">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rPr>
                <w:rFonts w:asciiTheme="majorBidi" w:hAnsiTheme="majorBidi" w:cstheme="majorBidi"/>
                <w:sz w:val="20"/>
              </w:rPr>
            </w:pPr>
            <w:r w:rsidRPr="00075241">
              <w:rPr>
                <w:rFonts w:asciiTheme="majorBidi" w:hAnsiTheme="majorBidi" w:cstheme="majorBidi"/>
                <w:sz w:val="20"/>
              </w:rPr>
              <w:t>Privacy</w:t>
            </w:r>
          </w:p>
        </w:tc>
        <w:tc>
          <w:tcPr>
            <w:tcW w:w="2591" w:type="dxa"/>
            <w:tcBorders>
              <w:top w:val="single" w:sz="4" w:space="0" w:color="auto"/>
              <w:left w:val="single" w:sz="4" w:space="0" w:color="auto"/>
              <w:bottom w:val="single" w:sz="4" w:space="0" w:color="auto"/>
              <w:right w:val="single" w:sz="4" w:space="0" w:color="auto"/>
            </w:tcBorders>
          </w:tcPr>
          <w:p w14:paraId="4AF968B8" w14:textId="77777777" w:rsidR="008A0E3C" w:rsidRPr="00075241" w:rsidRDefault="008A0E3C" w:rsidP="006C7775">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rPr>
                <w:rFonts w:asciiTheme="majorBidi" w:hAnsiTheme="majorBidi" w:cstheme="majorBidi"/>
                <w:sz w:val="20"/>
              </w:rPr>
            </w:pPr>
            <w:r w:rsidRPr="00075241">
              <w:rPr>
                <w:rFonts w:asciiTheme="majorBidi" w:hAnsiTheme="majorBidi" w:cstheme="majorBidi"/>
                <w:sz w:val="20"/>
              </w:rPr>
              <w:t>Security</w:t>
            </w:r>
          </w:p>
        </w:tc>
        <w:tc>
          <w:tcPr>
            <w:tcW w:w="3703" w:type="dxa"/>
            <w:tcBorders>
              <w:top w:val="single" w:sz="4" w:space="0" w:color="auto"/>
              <w:left w:val="single" w:sz="4" w:space="0" w:color="auto"/>
              <w:bottom w:val="single" w:sz="4" w:space="0" w:color="auto"/>
              <w:right w:val="single" w:sz="4" w:space="0" w:color="auto"/>
            </w:tcBorders>
          </w:tcPr>
          <w:p w14:paraId="5D334132" w14:textId="77777777" w:rsidR="008A0E3C" w:rsidRPr="00075241" w:rsidRDefault="008A0E3C" w:rsidP="006C7775">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rPr>
                <w:rFonts w:asciiTheme="majorBidi" w:hAnsiTheme="majorBidi" w:cstheme="majorBidi"/>
                <w:sz w:val="20"/>
              </w:rPr>
            </w:pPr>
            <w:r w:rsidRPr="00075241">
              <w:rPr>
                <w:rFonts w:asciiTheme="majorBidi" w:hAnsiTheme="majorBidi" w:cstheme="majorBidi"/>
                <w:sz w:val="20"/>
              </w:rPr>
              <w:t>Data</w:t>
            </w:r>
            <w:r w:rsidRPr="00075241">
              <w:rPr>
                <w:rFonts w:asciiTheme="majorBidi" w:hAnsiTheme="majorBidi" w:cstheme="majorBidi"/>
                <w:sz w:val="20"/>
              </w:rPr>
              <w:br/>
              <w:t>encryption/scrambling</w:t>
            </w:r>
          </w:p>
        </w:tc>
        <w:tc>
          <w:tcPr>
            <w:tcW w:w="614" w:type="dxa"/>
            <w:tcBorders>
              <w:top w:val="single" w:sz="4" w:space="0" w:color="auto"/>
              <w:left w:val="single" w:sz="4" w:space="0" w:color="auto"/>
              <w:bottom w:val="single" w:sz="4" w:space="0" w:color="auto"/>
              <w:right w:val="single" w:sz="4" w:space="0" w:color="auto"/>
            </w:tcBorders>
          </w:tcPr>
          <w:p w14:paraId="1258F9A7" w14:textId="77777777" w:rsidR="008A0E3C" w:rsidRPr="00075241" w:rsidRDefault="008A0E3C" w:rsidP="006C7775">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jc w:val="center"/>
              <w:rPr>
                <w:rFonts w:asciiTheme="majorBidi" w:hAnsiTheme="majorBidi" w:cstheme="majorBidi"/>
                <w:sz w:val="20"/>
              </w:rPr>
            </w:pPr>
            <w:r w:rsidRPr="00075241">
              <w:rPr>
                <w:rFonts w:asciiTheme="majorBidi" w:hAnsiTheme="majorBidi" w:cstheme="majorBidi"/>
                <w:sz w:val="20"/>
              </w:rPr>
              <w:t>H</w:t>
            </w:r>
          </w:p>
        </w:tc>
        <w:tc>
          <w:tcPr>
            <w:tcW w:w="614" w:type="dxa"/>
            <w:tcBorders>
              <w:top w:val="single" w:sz="4" w:space="0" w:color="auto"/>
              <w:left w:val="single" w:sz="4" w:space="0" w:color="auto"/>
              <w:bottom w:val="single" w:sz="4" w:space="0" w:color="auto"/>
              <w:right w:val="single" w:sz="4" w:space="0" w:color="auto"/>
            </w:tcBorders>
          </w:tcPr>
          <w:p w14:paraId="7A6E3104" w14:textId="77777777" w:rsidR="008A0E3C" w:rsidRPr="00075241" w:rsidRDefault="008A0E3C" w:rsidP="006C7775">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jc w:val="center"/>
              <w:rPr>
                <w:rFonts w:asciiTheme="majorBidi" w:hAnsiTheme="majorBidi" w:cstheme="majorBidi"/>
                <w:sz w:val="20"/>
              </w:rPr>
            </w:pPr>
            <w:r w:rsidRPr="00075241">
              <w:rPr>
                <w:rFonts w:asciiTheme="majorBidi" w:hAnsiTheme="majorBidi" w:cstheme="majorBidi"/>
                <w:sz w:val="20"/>
              </w:rPr>
              <w:t>H</w:t>
            </w:r>
          </w:p>
        </w:tc>
        <w:tc>
          <w:tcPr>
            <w:tcW w:w="615" w:type="dxa"/>
            <w:tcBorders>
              <w:top w:val="single" w:sz="4" w:space="0" w:color="auto"/>
              <w:left w:val="single" w:sz="4" w:space="0" w:color="auto"/>
              <w:bottom w:val="single" w:sz="4" w:space="0" w:color="auto"/>
              <w:right w:val="single" w:sz="4" w:space="0" w:color="auto"/>
            </w:tcBorders>
          </w:tcPr>
          <w:p w14:paraId="705B4CE1" w14:textId="77777777" w:rsidR="008A0E3C" w:rsidRPr="00075241" w:rsidRDefault="008A0E3C" w:rsidP="006C7775">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jc w:val="center"/>
              <w:rPr>
                <w:rFonts w:asciiTheme="majorBidi" w:hAnsiTheme="majorBidi" w:cstheme="majorBidi"/>
                <w:sz w:val="20"/>
              </w:rPr>
            </w:pPr>
            <w:r w:rsidRPr="00075241">
              <w:rPr>
                <w:rFonts w:asciiTheme="majorBidi" w:hAnsiTheme="majorBidi" w:cstheme="majorBidi"/>
                <w:sz w:val="20"/>
              </w:rPr>
              <w:t>H</w:t>
            </w:r>
          </w:p>
        </w:tc>
      </w:tr>
      <w:tr w:rsidR="008A0E3C" w:rsidRPr="00075241" w14:paraId="16DA9A05" w14:textId="77777777" w:rsidTr="00075241">
        <w:trPr>
          <w:cantSplit/>
          <w:tblHeader/>
          <w:jc w:val="center"/>
        </w:trPr>
        <w:tc>
          <w:tcPr>
            <w:tcW w:w="1894" w:type="dxa"/>
            <w:vMerge w:val="restart"/>
            <w:tcBorders>
              <w:top w:val="single" w:sz="4" w:space="0" w:color="auto"/>
              <w:left w:val="single" w:sz="4" w:space="0" w:color="auto"/>
              <w:right w:val="single" w:sz="4" w:space="0" w:color="auto"/>
            </w:tcBorders>
            <w:shd w:val="clear" w:color="auto" w:fill="auto"/>
          </w:tcPr>
          <w:p w14:paraId="391EC457" w14:textId="77777777" w:rsidR="008A0E3C" w:rsidRPr="00075241" w:rsidRDefault="008A0E3C" w:rsidP="006C7775">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rPr>
                <w:rFonts w:asciiTheme="majorBidi" w:hAnsiTheme="majorBidi" w:cstheme="majorBidi"/>
                <w:sz w:val="20"/>
              </w:rPr>
            </w:pPr>
            <w:r w:rsidRPr="00075241">
              <w:rPr>
                <w:rFonts w:asciiTheme="majorBidi" w:hAnsiTheme="majorBidi" w:cstheme="majorBidi"/>
                <w:sz w:val="20"/>
              </w:rPr>
              <w:t>Database access</w:t>
            </w:r>
          </w:p>
        </w:tc>
        <w:tc>
          <w:tcPr>
            <w:tcW w:w="2591" w:type="dxa"/>
            <w:tcBorders>
              <w:top w:val="single" w:sz="4" w:space="0" w:color="auto"/>
              <w:left w:val="single" w:sz="4" w:space="0" w:color="auto"/>
              <w:bottom w:val="single" w:sz="4" w:space="0" w:color="auto"/>
              <w:right w:val="single" w:sz="4" w:space="0" w:color="auto"/>
            </w:tcBorders>
          </w:tcPr>
          <w:p w14:paraId="6C5F00F7" w14:textId="77777777" w:rsidR="008A0E3C" w:rsidRPr="00075241" w:rsidRDefault="008A0E3C" w:rsidP="006C7775">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rPr>
                <w:rFonts w:asciiTheme="majorBidi" w:hAnsiTheme="majorBidi" w:cstheme="majorBidi"/>
                <w:sz w:val="20"/>
              </w:rPr>
            </w:pPr>
            <w:r w:rsidRPr="00075241">
              <w:rPr>
                <w:rFonts w:asciiTheme="majorBidi" w:hAnsiTheme="majorBidi" w:cstheme="majorBidi"/>
                <w:sz w:val="20"/>
              </w:rPr>
              <w:t>Intranet/Internet access</w:t>
            </w:r>
          </w:p>
        </w:tc>
        <w:tc>
          <w:tcPr>
            <w:tcW w:w="3703" w:type="dxa"/>
            <w:tcBorders>
              <w:top w:val="single" w:sz="4" w:space="0" w:color="auto"/>
              <w:left w:val="single" w:sz="4" w:space="0" w:color="auto"/>
              <w:bottom w:val="single" w:sz="4" w:space="0" w:color="auto"/>
              <w:right w:val="single" w:sz="4" w:space="0" w:color="auto"/>
            </w:tcBorders>
          </w:tcPr>
          <w:p w14:paraId="13B4E8E3" w14:textId="77777777" w:rsidR="008A0E3C" w:rsidRPr="00075241" w:rsidRDefault="008A0E3C" w:rsidP="006C7775">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rPr>
                <w:rFonts w:asciiTheme="majorBidi" w:hAnsiTheme="majorBidi" w:cstheme="majorBidi"/>
                <w:sz w:val="20"/>
                <w:lang w:val="en-US"/>
              </w:rPr>
            </w:pPr>
            <w:r w:rsidRPr="00075241">
              <w:rPr>
                <w:rFonts w:asciiTheme="majorBidi" w:hAnsiTheme="majorBidi" w:cstheme="majorBidi"/>
                <w:sz w:val="20"/>
                <w:lang w:val="en-US"/>
              </w:rPr>
              <w:t>Accessing architectural plans of buildings, location of hazardous materials</w:t>
            </w:r>
          </w:p>
        </w:tc>
        <w:tc>
          <w:tcPr>
            <w:tcW w:w="614" w:type="dxa"/>
            <w:tcBorders>
              <w:top w:val="single" w:sz="4" w:space="0" w:color="auto"/>
              <w:left w:val="single" w:sz="4" w:space="0" w:color="auto"/>
              <w:bottom w:val="single" w:sz="4" w:space="0" w:color="auto"/>
              <w:right w:val="single" w:sz="4" w:space="0" w:color="auto"/>
            </w:tcBorders>
          </w:tcPr>
          <w:p w14:paraId="1E570856" w14:textId="77777777" w:rsidR="008A0E3C" w:rsidRPr="00075241" w:rsidRDefault="008A0E3C" w:rsidP="006C7775">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jc w:val="center"/>
              <w:rPr>
                <w:sz w:val="20"/>
              </w:rPr>
            </w:pPr>
            <w:r w:rsidRPr="00075241">
              <w:rPr>
                <w:sz w:val="20"/>
              </w:rPr>
              <w:t>H</w:t>
            </w:r>
          </w:p>
        </w:tc>
        <w:tc>
          <w:tcPr>
            <w:tcW w:w="614" w:type="dxa"/>
            <w:tcBorders>
              <w:top w:val="single" w:sz="4" w:space="0" w:color="auto"/>
              <w:left w:val="single" w:sz="4" w:space="0" w:color="auto"/>
              <w:bottom w:val="single" w:sz="4" w:space="0" w:color="auto"/>
              <w:right w:val="single" w:sz="4" w:space="0" w:color="auto"/>
            </w:tcBorders>
          </w:tcPr>
          <w:p w14:paraId="0BE783BE" w14:textId="77777777" w:rsidR="008A0E3C" w:rsidRPr="00075241" w:rsidRDefault="008A0E3C" w:rsidP="006C7775">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jc w:val="center"/>
              <w:rPr>
                <w:sz w:val="20"/>
              </w:rPr>
            </w:pPr>
            <w:r w:rsidRPr="00075241">
              <w:rPr>
                <w:sz w:val="20"/>
              </w:rPr>
              <w:t>H</w:t>
            </w:r>
          </w:p>
        </w:tc>
        <w:tc>
          <w:tcPr>
            <w:tcW w:w="615" w:type="dxa"/>
            <w:tcBorders>
              <w:top w:val="single" w:sz="4" w:space="0" w:color="auto"/>
              <w:left w:val="single" w:sz="4" w:space="0" w:color="auto"/>
              <w:bottom w:val="single" w:sz="4" w:space="0" w:color="auto"/>
              <w:right w:val="single" w:sz="4" w:space="0" w:color="auto"/>
            </w:tcBorders>
          </w:tcPr>
          <w:p w14:paraId="4BB5C1DA" w14:textId="77777777" w:rsidR="008A0E3C" w:rsidRPr="00075241" w:rsidRDefault="008A0E3C" w:rsidP="006C7775">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jc w:val="center"/>
              <w:rPr>
                <w:sz w:val="20"/>
              </w:rPr>
            </w:pPr>
            <w:r w:rsidRPr="00075241">
              <w:rPr>
                <w:sz w:val="20"/>
              </w:rPr>
              <w:t>H</w:t>
            </w:r>
          </w:p>
        </w:tc>
      </w:tr>
      <w:tr w:rsidR="008A0E3C" w:rsidRPr="00075241" w14:paraId="47D2F85F" w14:textId="77777777" w:rsidTr="00075241">
        <w:trPr>
          <w:cantSplit/>
          <w:tblHeader/>
          <w:jc w:val="center"/>
        </w:trPr>
        <w:tc>
          <w:tcPr>
            <w:tcW w:w="1894" w:type="dxa"/>
            <w:vMerge/>
            <w:tcBorders>
              <w:left w:val="single" w:sz="4" w:space="0" w:color="auto"/>
              <w:bottom w:val="single" w:sz="4" w:space="0" w:color="auto"/>
              <w:right w:val="single" w:sz="4" w:space="0" w:color="auto"/>
            </w:tcBorders>
            <w:shd w:val="clear" w:color="auto" w:fill="auto"/>
          </w:tcPr>
          <w:p w14:paraId="5B5372C7" w14:textId="77777777" w:rsidR="008A0E3C" w:rsidRPr="00075241" w:rsidRDefault="008A0E3C" w:rsidP="006C7775">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rPr>
                <w:rFonts w:asciiTheme="majorBidi" w:hAnsiTheme="majorBidi" w:cstheme="majorBidi"/>
                <w:sz w:val="20"/>
              </w:rPr>
            </w:pPr>
          </w:p>
        </w:tc>
        <w:tc>
          <w:tcPr>
            <w:tcW w:w="2591" w:type="dxa"/>
            <w:tcBorders>
              <w:top w:val="single" w:sz="4" w:space="0" w:color="auto"/>
              <w:left w:val="single" w:sz="4" w:space="0" w:color="auto"/>
              <w:bottom w:val="single" w:sz="4" w:space="0" w:color="auto"/>
              <w:right w:val="single" w:sz="4" w:space="0" w:color="auto"/>
            </w:tcBorders>
          </w:tcPr>
          <w:p w14:paraId="2B6728A4" w14:textId="77777777" w:rsidR="008A0E3C" w:rsidRPr="00075241" w:rsidRDefault="008A0E3C" w:rsidP="006C7775">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rPr>
                <w:rFonts w:asciiTheme="majorBidi" w:hAnsiTheme="majorBidi" w:cstheme="majorBidi"/>
                <w:sz w:val="20"/>
              </w:rPr>
            </w:pPr>
            <w:r w:rsidRPr="00075241">
              <w:rPr>
                <w:rFonts w:asciiTheme="majorBidi" w:hAnsiTheme="majorBidi" w:cstheme="majorBidi"/>
                <w:sz w:val="20"/>
              </w:rPr>
              <w:t>Web browsing</w:t>
            </w:r>
          </w:p>
        </w:tc>
        <w:tc>
          <w:tcPr>
            <w:tcW w:w="3703" w:type="dxa"/>
            <w:tcBorders>
              <w:top w:val="single" w:sz="4" w:space="0" w:color="auto"/>
              <w:left w:val="single" w:sz="4" w:space="0" w:color="auto"/>
              <w:bottom w:val="single" w:sz="4" w:space="0" w:color="auto"/>
              <w:right w:val="single" w:sz="4" w:space="0" w:color="auto"/>
            </w:tcBorders>
          </w:tcPr>
          <w:p w14:paraId="2F8EE815" w14:textId="77777777" w:rsidR="008A0E3C" w:rsidRPr="00075241" w:rsidRDefault="008A0E3C" w:rsidP="006C7775">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rPr>
                <w:rFonts w:asciiTheme="majorBidi" w:hAnsiTheme="majorBidi" w:cstheme="majorBidi"/>
                <w:sz w:val="20"/>
                <w:lang w:val="en-US"/>
              </w:rPr>
            </w:pPr>
            <w:r w:rsidRPr="00075241">
              <w:rPr>
                <w:rFonts w:asciiTheme="majorBidi" w:hAnsiTheme="majorBidi" w:cstheme="majorBidi"/>
                <w:sz w:val="20"/>
                <w:lang w:val="en-US"/>
              </w:rPr>
              <w:t>Browsing directory of PPDR organization for phone number</w:t>
            </w:r>
          </w:p>
        </w:tc>
        <w:tc>
          <w:tcPr>
            <w:tcW w:w="614" w:type="dxa"/>
            <w:tcBorders>
              <w:top w:val="single" w:sz="4" w:space="0" w:color="auto"/>
              <w:left w:val="single" w:sz="4" w:space="0" w:color="auto"/>
              <w:bottom w:val="single" w:sz="4" w:space="0" w:color="auto"/>
              <w:right w:val="single" w:sz="4" w:space="0" w:color="auto"/>
            </w:tcBorders>
          </w:tcPr>
          <w:p w14:paraId="186A3291" w14:textId="77777777" w:rsidR="008A0E3C" w:rsidRPr="00075241" w:rsidRDefault="008A0E3C" w:rsidP="006C7775">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jc w:val="center"/>
              <w:rPr>
                <w:sz w:val="20"/>
              </w:rPr>
            </w:pPr>
            <w:r w:rsidRPr="00075241">
              <w:rPr>
                <w:sz w:val="20"/>
              </w:rPr>
              <w:t>M</w:t>
            </w:r>
          </w:p>
        </w:tc>
        <w:tc>
          <w:tcPr>
            <w:tcW w:w="614" w:type="dxa"/>
            <w:tcBorders>
              <w:top w:val="single" w:sz="4" w:space="0" w:color="auto"/>
              <w:left w:val="single" w:sz="4" w:space="0" w:color="auto"/>
              <w:bottom w:val="single" w:sz="4" w:space="0" w:color="auto"/>
              <w:right w:val="single" w:sz="4" w:space="0" w:color="auto"/>
            </w:tcBorders>
          </w:tcPr>
          <w:p w14:paraId="3D229C59" w14:textId="77777777" w:rsidR="008A0E3C" w:rsidRPr="00075241" w:rsidRDefault="008A0E3C" w:rsidP="006C7775">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jc w:val="center"/>
              <w:rPr>
                <w:sz w:val="20"/>
              </w:rPr>
            </w:pPr>
            <w:r w:rsidRPr="00075241">
              <w:rPr>
                <w:sz w:val="20"/>
              </w:rPr>
              <w:t>M</w:t>
            </w:r>
          </w:p>
        </w:tc>
        <w:tc>
          <w:tcPr>
            <w:tcW w:w="615" w:type="dxa"/>
            <w:tcBorders>
              <w:top w:val="single" w:sz="4" w:space="0" w:color="auto"/>
              <w:left w:val="single" w:sz="4" w:space="0" w:color="auto"/>
              <w:bottom w:val="single" w:sz="4" w:space="0" w:color="auto"/>
              <w:right w:val="single" w:sz="4" w:space="0" w:color="auto"/>
            </w:tcBorders>
          </w:tcPr>
          <w:p w14:paraId="73D4DA98" w14:textId="77777777" w:rsidR="008A0E3C" w:rsidRPr="00075241" w:rsidRDefault="008A0E3C" w:rsidP="006C7775">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jc w:val="center"/>
              <w:rPr>
                <w:sz w:val="20"/>
              </w:rPr>
            </w:pPr>
            <w:r w:rsidRPr="00075241">
              <w:rPr>
                <w:sz w:val="20"/>
              </w:rPr>
              <w:t>L</w:t>
            </w:r>
          </w:p>
        </w:tc>
      </w:tr>
      <w:tr w:rsidR="008A0E3C" w:rsidRPr="00075241" w14:paraId="17FD1648" w14:textId="77777777" w:rsidTr="00075241">
        <w:trPr>
          <w:cantSplit/>
          <w:tblHeader/>
          <w:jc w:val="center"/>
        </w:trPr>
        <w:tc>
          <w:tcPr>
            <w:tcW w:w="1894" w:type="dxa"/>
            <w:tcBorders>
              <w:top w:val="single" w:sz="4" w:space="0" w:color="auto"/>
              <w:left w:val="single" w:sz="4" w:space="0" w:color="auto"/>
              <w:bottom w:val="single" w:sz="4" w:space="0" w:color="auto"/>
              <w:right w:val="single" w:sz="4" w:space="0" w:color="auto"/>
            </w:tcBorders>
            <w:shd w:val="clear" w:color="auto" w:fill="auto"/>
          </w:tcPr>
          <w:p w14:paraId="038F37CC" w14:textId="77777777" w:rsidR="008A0E3C" w:rsidRPr="00075241" w:rsidRDefault="008A0E3C" w:rsidP="006C7775">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rPr>
                <w:rFonts w:asciiTheme="majorBidi" w:hAnsiTheme="majorBidi" w:cstheme="majorBidi"/>
                <w:sz w:val="20"/>
              </w:rPr>
            </w:pPr>
            <w:r w:rsidRPr="00075241">
              <w:rPr>
                <w:rFonts w:asciiTheme="majorBidi" w:hAnsiTheme="majorBidi" w:cstheme="majorBidi"/>
                <w:sz w:val="20"/>
              </w:rPr>
              <w:t>Robotics control</w:t>
            </w:r>
          </w:p>
        </w:tc>
        <w:tc>
          <w:tcPr>
            <w:tcW w:w="2591" w:type="dxa"/>
            <w:tcBorders>
              <w:top w:val="single" w:sz="4" w:space="0" w:color="auto"/>
              <w:left w:val="single" w:sz="4" w:space="0" w:color="auto"/>
              <w:bottom w:val="single" w:sz="4" w:space="0" w:color="auto"/>
              <w:right w:val="single" w:sz="4" w:space="0" w:color="auto"/>
            </w:tcBorders>
          </w:tcPr>
          <w:p w14:paraId="285C3413" w14:textId="77777777" w:rsidR="008A0E3C" w:rsidRPr="00075241" w:rsidRDefault="008A0E3C" w:rsidP="006C7775">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rPr>
                <w:rFonts w:asciiTheme="majorBidi" w:hAnsiTheme="majorBidi" w:cstheme="majorBidi"/>
                <w:sz w:val="20"/>
                <w:lang w:val="en-US"/>
              </w:rPr>
            </w:pPr>
            <w:r w:rsidRPr="00075241">
              <w:rPr>
                <w:rFonts w:asciiTheme="majorBidi" w:hAnsiTheme="majorBidi" w:cstheme="majorBidi"/>
                <w:sz w:val="20"/>
                <w:lang w:val="en-US"/>
              </w:rPr>
              <w:t>Remote control of robotic devices</w:t>
            </w:r>
          </w:p>
        </w:tc>
        <w:tc>
          <w:tcPr>
            <w:tcW w:w="3703" w:type="dxa"/>
            <w:tcBorders>
              <w:top w:val="single" w:sz="4" w:space="0" w:color="auto"/>
              <w:left w:val="single" w:sz="4" w:space="0" w:color="auto"/>
              <w:bottom w:val="single" w:sz="4" w:space="0" w:color="auto"/>
              <w:right w:val="single" w:sz="4" w:space="0" w:color="auto"/>
            </w:tcBorders>
          </w:tcPr>
          <w:p w14:paraId="744681C2" w14:textId="77777777" w:rsidR="008A0E3C" w:rsidRPr="00075241" w:rsidRDefault="008A0E3C" w:rsidP="006C7775">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rPr>
                <w:rFonts w:asciiTheme="majorBidi" w:hAnsiTheme="majorBidi" w:cstheme="majorBidi"/>
                <w:sz w:val="20"/>
                <w:lang w:val="en-US"/>
              </w:rPr>
            </w:pPr>
            <w:r w:rsidRPr="00075241">
              <w:rPr>
                <w:rFonts w:asciiTheme="majorBidi" w:hAnsiTheme="majorBidi" w:cstheme="majorBidi"/>
                <w:sz w:val="20"/>
                <w:lang w:val="en-US"/>
              </w:rPr>
              <w:t>Bomb retrieval robots, imaging/video robots</w:t>
            </w:r>
          </w:p>
        </w:tc>
        <w:tc>
          <w:tcPr>
            <w:tcW w:w="614" w:type="dxa"/>
            <w:tcBorders>
              <w:top w:val="single" w:sz="4" w:space="0" w:color="auto"/>
              <w:left w:val="single" w:sz="4" w:space="0" w:color="auto"/>
              <w:bottom w:val="single" w:sz="4" w:space="0" w:color="auto"/>
              <w:right w:val="single" w:sz="4" w:space="0" w:color="auto"/>
            </w:tcBorders>
          </w:tcPr>
          <w:p w14:paraId="4FECECE8" w14:textId="77777777" w:rsidR="008A0E3C" w:rsidRPr="00075241" w:rsidRDefault="008A0E3C" w:rsidP="006C7775">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jc w:val="center"/>
              <w:rPr>
                <w:sz w:val="20"/>
              </w:rPr>
            </w:pPr>
            <w:r w:rsidRPr="00075241">
              <w:rPr>
                <w:sz w:val="20"/>
              </w:rPr>
              <w:t>H</w:t>
            </w:r>
          </w:p>
        </w:tc>
        <w:tc>
          <w:tcPr>
            <w:tcW w:w="614" w:type="dxa"/>
            <w:tcBorders>
              <w:top w:val="single" w:sz="4" w:space="0" w:color="auto"/>
              <w:left w:val="single" w:sz="4" w:space="0" w:color="auto"/>
              <w:bottom w:val="single" w:sz="4" w:space="0" w:color="auto"/>
              <w:right w:val="single" w:sz="4" w:space="0" w:color="auto"/>
            </w:tcBorders>
          </w:tcPr>
          <w:p w14:paraId="4F495CD1" w14:textId="77777777" w:rsidR="008A0E3C" w:rsidRPr="00075241" w:rsidRDefault="008A0E3C" w:rsidP="006C7775">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jc w:val="center"/>
              <w:rPr>
                <w:sz w:val="20"/>
              </w:rPr>
            </w:pPr>
            <w:r w:rsidRPr="00075241">
              <w:rPr>
                <w:sz w:val="20"/>
              </w:rPr>
              <w:t>H</w:t>
            </w:r>
          </w:p>
        </w:tc>
        <w:tc>
          <w:tcPr>
            <w:tcW w:w="615" w:type="dxa"/>
            <w:tcBorders>
              <w:top w:val="single" w:sz="4" w:space="0" w:color="auto"/>
              <w:left w:val="single" w:sz="4" w:space="0" w:color="auto"/>
              <w:bottom w:val="single" w:sz="4" w:space="0" w:color="auto"/>
              <w:right w:val="single" w:sz="4" w:space="0" w:color="auto"/>
            </w:tcBorders>
          </w:tcPr>
          <w:p w14:paraId="4C7AA447" w14:textId="77777777" w:rsidR="008A0E3C" w:rsidRPr="00075241" w:rsidRDefault="008A0E3C" w:rsidP="006C7775">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jc w:val="center"/>
              <w:rPr>
                <w:sz w:val="20"/>
              </w:rPr>
            </w:pPr>
            <w:r w:rsidRPr="00075241">
              <w:rPr>
                <w:sz w:val="20"/>
              </w:rPr>
              <w:t>M</w:t>
            </w:r>
          </w:p>
        </w:tc>
      </w:tr>
      <w:tr w:rsidR="008A0E3C" w:rsidRPr="00075241" w14:paraId="4935E8D1" w14:textId="77777777" w:rsidTr="00075241">
        <w:trPr>
          <w:cantSplit/>
          <w:tblHeader/>
          <w:jc w:val="center"/>
        </w:trPr>
        <w:tc>
          <w:tcPr>
            <w:tcW w:w="1894" w:type="dxa"/>
            <w:vMerge w:val="restart"/>
            <w:tcBorders>
              <w:top w:val="single" w:sz="4" w:space="0" w:color="auto"/>
              <w:left w:val="single" w:sz="4" w:space="0" w:color="auto"/>
              <w:bottom w:val="single" w:sz="4" w:space="0" w:color="auto"/>
              <w:right w:val="single" w:sz="4" w:space="0" w:color="auto"/>
            </w:tcBorders>
            <w:shd w:val="clear" w:color="auto" w:fill="auto"/>
          </w:tcPr>
          <w:p w14:paraId="634C7D81" w14:textId="77777777" w:rsidR="008A0E3C" w:rsidRPr="00075241" w:rsidRDefault="008A0E3C" w:rsidP="006C7775">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rPr>
                <w:rFonts w:asciiTheme="majorBidi" w:hAnsiTheme="majorBidi" w:cstheme="majorBidi"/>
                <w:sz w:val="20"/>
              </w:rPr>
            </w:pPr>
            <w:r w:rsidRPr="00075241">
              <w:rPr>
                <w:rFonts w:asciiTheme="majorBidi" w:hAnsiTheme="majorBidi" w:cstheme="majorBidi"/>
                <w:sz w:val="20"/>
              </w:rPr>
              <w:t>Video</w:t>
            </w:r>
          </w:p>
        </w:tc>
        <w:tc>
          <w:tcPr>
            <w:tcW w:w="2591" w:type="dxa"/>
            <w:vMerge w:val="restart"/>
            <w:tcBorders>
              <w:top w:val="single" w:sz="4" w:space="0" w:color="auto"/>
              <w:left w:val="single" w:sz="4" w:space="0" w:color="auto"/>
              <w:bottom w:val="single" w:sz="4" w:space="0" w:color="auto"/>
              <w:right w:val="single" w:sz="4" w:space="0" w:color="auto"/>
            </w:tcBorders>
          </w:tcPr>
          <w:p w14:paraId="0877A44B" w14:textId="77777777" w:rsidR="008A0E3C" w:rsidRPr="00075241" w:rsidRDefault="008A0E3C" w:rsidP="006C7775">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rPr>
                <w:rFonts w:asciiTheme="majorBidi" w:hAnsiTheme="majorBidi" w:cstheme="majorBidi"/>
                <w:sz w:val="20"/>
                <w:lang w:val="en-US"/>
              </w:rPr>
            </w:pPr>
            <w:r w:rsidRPr="00075241">
              <w:rPr>
                <w:rFonts w:asciiTheme="majorBidi" w:hAnsiTheme="majorBidi" w:cstheme="majorBidi"/>
                <w:sz w:val="20"/>
                <w:lang w:val="en-US"/>
              </w:rPr>
              <w:t xml:space="preserve">Video streaming, live video feed, Download/upload of video clips, Video Conferencing </w:t>
            </w:r>
          </w:p>
        </w:tc>
        <w:tc>
          <w:tcPr>
            <w:tcW w:w="3703" w:type="dxa"/>
            <w:tcBorders>
              <w:top w:val="single" w:sz="4" w:space="0" w:color="auto"/>
              <w:left w:val="single" w:sz="4" w:space="0" w:color="auto"/>
              <w:bottom w:val="single" w:sz="4" w:space="0" w:color="auto"/>
              <w:right w:val="single" w:sz="4" w:space="0" w:color="auto"/>
            </w:tcBorders>
          </w:tcPr>
          <w:p w14:paraId="70E69055" w14:textId="77777777" w:rsidR="008A0E3C" w:rsidRPr="00075241" w:rsidRDefault="008A0E3C" w:rsidP="006C7775">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rPr>
                <w:rFonts w:asciiTheme="majorBidi" w:hAnsiTheme="majorBidi" w:cstheme="majorBidi"/>
                <w:sz w:val="20"/>
                <w:lang w:val="en-US"/>
              </w:rPr>
            </w:pPr>
            <w:r w:rsidRPr="00075241">
              <w:rPr>
                <w:rFonts w:asciiTheme="majorBidi" w:hAnsiTheme="majorBidi" w:cstheme="majorBidi"/>
                <w:sz w:val="20"/>
                <w:lang w:val="en-US"/>
              </w:rPr>
              <w:t>Video communications from wireless clip-on cameras used by in building fire rescue</w:t>
            </w:r>
          </w:p>
        </w:tc>
        <w:tc>
          <w:tcPr>
            <w:tcW w:w="614" w:type="dxa"/>
            <w:tcBorders>
              <w:top w:val="single" w:sz="4" w:space="0" w:color="auto"/>
              <w:left w:val="single" w:sz="4" w:space="0" w:color="auto"/>
              <w:bottom w:val="single" w:sz="4" w:space="0" w:color="auto"/>
              <w:right w:val="single" w:sz="4" w:space="0" w:color="auto"/>
            </w:tcBorders>
          </w:tcPr>
          <w:p w14:paraId="583C0AD5" w14:textId="77777777" w:rsidR="008A0E3C" w:rsidRPr="00075241" w:rsidRDefault="008A0E3C" w:rsidP="006C7775">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jc w:val="center"/>
              <w:rPr>
                <w:sz w:val="20"/>
              </w:rPr>
            </w:pPr>
            <w:r w:rsidRPr="00075241">
              <w:rPr>
                <w:sz w:val="20"/>
              </w:rPr>
              <w:t>H</w:t>
            </w:r>
          </w:p>
        </w:tc>
        <w:tc>
          <w:tcPr>
            <w:tcW w:w="614" w:type="dxa"/>
            <w:tcBorders>
              <w:top w:val="single" w:sz="4" w:space="0" w:color="auto"/>
              <w:left w:val="single" w:sz="4" w:space="0" w:color="auto"/>
              <w:bottom w:val="single" w:sz="4" w:space="0" w:color="auto"/>
              <w:right w:val="single" w:sz="4" w:space="0" w:color="auto"/>
            </w:tcBorders>
          </w:tcPr>
          <w:p w14:paraId="12787442" w14:textId="77777777" w:rsidR="008A0E3C" w:rsidRPr="00075241" w:rsidRDefault="008A0E3C" w:rsidP="006C7775">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jc w:val="center"/>
              <w:rPr>
                <w:sz w:val="20"/>
              </w:rPr>
            </w:pPr>
            <w:r w:rsidRPr="00075241">
              <w:rPr>
                <w:sz w:val="20"/>
              </w:rPr>
              <w:t>H</w:t>
            </w:r>
          </w:p>
        </w:tc>
        <w:tc>
          <w:tcPr>
            <w:tcW w:w="615" w:type="dxa"/>
            <w:tcBorders>
              <w:top w:val="single" w:sz="4" w:space="0" w:color="auto"/>
              <w:left w:val="single" w:sz="4" w:space="0" w:color="auto"/>
              <w:bottom w:val="single" w:sz="4" w:space="0" w:color="auto"/>
              <w:right w:val="single" w:sz="4" w:space="0" w:color="auto"/>
            </w:tcBorders>
          </w:tcPr>
          <w:p w14:paraId="3210CA84" w14:textId="77777777" w:rsidR="008A0E3C" w:rsidRPr="00075241" w:rsidRDefault="008A0E3C" w:rsidP="006C7775">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jc w:val="center"/>
              <w:rPr>
                <w:sz w:val="20"/>
              </w:rPr>
            </w:pPr>
            <w:r w:rsidRPr="00075241">
              <w:rPr>
                <w:sz w:val="20"/>
              </w:rPr>
              <w:t>H</w:t>
            </w:r>
          </w:p>
        </w:tc>
      </w:tr>
      <w:tr w:rsidR="008A0E3C" w:rsidRPr="00075241" w14:paraId="4F455FA2" w14:textId="77777777" w:rsidTr="00075241">
        <w:trPr>
          <w:cantSplit/>
          <w:tblHeader/>
          <w:jc w:val="center"/>
        </w:trPr>
        <w:tc>
          <w:tcPr>
            <w:tcW w:w="1894" w:type="dxa"/>
            <w:vMerge/>
            <w:tcBorders>
              <w:top w:val="single" w:sz="4" w:space="0" w:color="auto"/>
              <w:left w:val="single" w:sz="4" w:space="0" w:color="auto"/>
              <w:bottom w:val="single" w:sz="4" w:space="0" w:color="auto"/>
              <w:right w:val="single" w:sz="4" w:space="0" w:color="auto"/>
            </w:tcBorders>
            <w:shd w:val="clear" w:color="auto" w:fill="auto"/>
          </w:tcPr>
          <w:p w14:paraId="343182FA" w14:textId="77777777" w:rsidR="008A0E3C" w:rsidRPr="00075241" w:rsidRDefault="008A0E3C" w:rsidP="006C7775">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rPr>
                <w:rFonts w:asciiTheme="majorBidi" w:hAnsiTheme="majorBidi" w:cstheme="majorBidi"/>
                <w:sz w:val="20"/>
              </w:rPr>
            </w:pPr>
          </w:p>
        </w:tc>
        <w:tc>
          <w:tcPr>
            <w:tcW w:w="2591" w:type="dxa"/>
            <w:vMerge/>
            <w:tcBorders>
              <w:top w:val="single" w:sz="4" w:space="0" w:color="auto"/>
              <w:left w:val="single" w:sz="4" w:space="0" w:color="auto"/>
              <w:bottom w:val="single" w:sz="4" w:space="0" w:color="auto"/>
              <w:right w:val="single" w:sz="4" w:space="0" w:color="auto"/>
            </w:tcBorders>
          </w:tcPr>
          <w:p w14:paraId="6A7A7D9F" w14:textId="77777777" w:rsidR="008A0E3C" w:rsidRPr="00075241" w:rsidRDefault="008A0E3C" w:rsidP="006C7775">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rPr>
                <w:rFonts w:asciiTheme="majorBidi" w:hAnsiTheme="majorBidi" w:cstheme="majorBidi"/>
                <w:sz w:val="20"/>
              </w:rPr>
            </w:pPr>
          </w:p>
        </w:tc>
        <w:tc>
          <w:tcPr>
            <w:tcW w:w="3703" w:type="dxa"/>
            <w:tcBorders>
              <w:top w:val="single" w:sz="4" w:space="0" w:color="auto"/>
              <w:left w:val="single" w:sz="4" w:space="0" w:color="auto"/>
              <w:bottom w:val="single" w:sz="4" w:space="0" w:color="auto"/>
              <w:right w:val="single" w:sz="4" w:space="0" w:color="auto"/>
            </w:tcBorders>
          </w:tcPr>
          <w:p w14:paraId="78321D91" w14:textId="77777777" w:rsidR="008A0E3C" w:rsidRPr="00075241" w:rsidRDefault="008A0E3C" w:rsidP="006C7775">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rPr>
                <w:rFonts w:asciiTheme="majorBidi" w:hAnsiTheme="majorBidi" w:cstheme="majorBidi"/>
                <w:sz w:val="20"/>
                <w:lang w:val="en-US"/>
              </w:rPr>
            </w:pPr>
            <w:r w:rsidRPr="00075241">
              <w:rPr>
                <w:rFonts w:asciiTheme="majorBidi" w:hAnsiTheme="majorBidi" w:cstheme="majorBidi"/>
                <w:sz w:val="20"/>
                <w:lang w:val="en-US"/>
              </w:rPr>
              <w:t>Image or video to assist remote medical support</w:t>
            </w:r>
          </w:p>
        </w:tc>
        <w:tc>
          <w:tcPr>
            <w:tcW w:w="614" w:type="dxa"/>
            <w:tcBorders>
              <w:top w:val="single" w:sz="4" w:space="0" w:color="auto"/>
              <w:left w:val="single" w:sz="4" w:space="0" w:color="auto"/>
              <w:bottom w:val="single" w:sz="4" w:space="0" w:color="auto"/>
              <w:right w:val="single" w:sz="4" w:space="0" w:color="auto"/>
            </w:tcBorders>
          </w:tcPr>
          <w:p w14:paraId="35A53797" w14:textId="77777777" w:rsidR="008A0E3C" w:rsidRPr="00075241" w:rsidRDefault="008A0E3C" w:rsidP="006C7775">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jc w:val="center"/>
              <w:rPr>
                <w:sz w:val="20"/>
              </w:rPr>
            </w:pPr>
            <w:r w:rsidRPr="00075241">
              <w:rPr>
                <w:sz w:val="20"/>
              </w:rPr>
              <w:t>H</w:t>
            </w:r>
          </w:p>
        </w:tc>
        <w:tc>
          <w:tcPr>
            <w:tcW w:w="614" w:type="dxa"/>
            <w:tcBorders>
              <w:top w:val="single" w:sz="4" w:space="0" w:color="auto"/>
              <w:left w:val="single" w:sz="4" w:space="0" w:color="auto"/>
              <w:bottom w:val="single" w:sz="4" w:space="0" w:color="auto"/>
              <w:right w:val="single" w:sz="4" w:space="0" w:color="auto"/>
            </w:tcBorders>
          </w:tcPr>
          <w:p w14:paraId="1E5275B2" w14:textId="77777777" w:rsidR="008A0E3C" w:rsidRPr="00075241" w:rsidRDefault="008A0E3C" w:rsidP="006C7775">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jc w:val="center"/>
              <w:rPr>
                <w:sz w:val="20"/>
              </w:rPr>
            </w:pPr>
            <w:r w:rsidRPr="00075241">
              <w:rPr>
                <w:sz w:val="20"/>
              </w:rPr>
              <w:t>H</w:t>
            </w:r>
          </w:p>
        </w:tc>
        <w:tc>
          <w:tcPr>
            <w:tcW w:w="615" w:type="dxa"/>
            <w:tcBorders>
              <w:top w:val="single" w:sz="4" w:space="0" w:color="auto"/>
              <w:left w:val="single" w:sz="4" w:space="0" w:color="auto"/>
              <w:bottom w:val="single" w:sz="4" w:space="0" w:color="auto"/>
              <w:right w:val="single" w:sz="4" w:space="0" w:color="auto"/>
            </w:tcBorders>
          </w:tcPr>
          <w:p w14:paraId="5C79FF56" w14:textId="77777777" w:rsidR="008A0E3C" w:rsidRPr="00075241" w:rsidRDefault="008A0E3C" w:rsidP="006C7775">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jc w:val="center"/>
              <w:rPr>
                <w:sz w:val="20"/>
              </w:rPr>
            </w:pPr>
            <w:r w:rsidRPr="00075241">
              <w:rPr>
                <w:sz w:val="20"/>
              </w:rPr>
              <w:t>H</w:t>
            </w:r>
          </w:p>
        </w:tc>
      </w:tr>
      <w:tr w:rsidR="008A0E3C" w:rsidRPr="00075241" w14:paraId="68697C96" w14:textId="77777777" w:rsidTr="00075241">
        <w:trPr>
          <w:cantSplit/>
          <w:tblHeader/>
          <w:jc w:val="center"/>
        </w:trPr>
        <w:tc>
          <w:tcPr>
            <w:tcW w:w="1894" w:type="dxa"/>
            <w:vMerge/>
            <w:tcBorders>
              <w:top w:val="single" w:sz="4" w:space="0" w:color="auto"/>
              <w:left w:val="single" w:sz="4" w:space="0" w:color="auto"/>
              <w:bottom w:val="single" w:sz="4" w:space="0" w:color="auto"/>
              <w:right w:val="single" w:sz="4" w:space="0" w:color="auto"/>
            </w:tcBorders>
            <w:shd w:val="clear" w:color="auto" w:fill="auto"/>
          </w:tcPr>
          <w:p w14:paraId="33729814" w14:textId="77777777" w:rsidR="008A0E3C" w:rsidRPr="00075241" w:rsidRDefault="008A0E3C" w:rsidP="006C7775">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rPr>
                <w:rFonts w:asciiTheme="majorBidi" w:hAnsiTheme="majorBidi" w:cstheme="majorBidi"/>
                <w:sz w:val="20"/>
              </w:rPr>
            </w:pPr>
          </w:p>
        </w:tc>
        <w:tc>
          <w:tcPr>
            <w:tcW w:w="2591" w:type="dxa"/>
            <w:vMerge/>
            <w:tcBorders>
              <w:top w:val="single" w:sz="4" w:space="0" w:color="auto"/>
              <w:left w:val="single" w:sz="4" w:space="0" w:color="auto"/>
              <w:bottom w:val="single" w:sz="4" w:space="0" w:color="auto"/>
              <w:right w:val="single" w:sz="4" w:space="0" w:color="auto"/>
            </w:tcBorders>
          </w:tcPr>
          <w:p w14:paraId="4E410305" w14:textId="77777777" w:rsidR="008A0E3C" w:rsidRPr="00075241" w:rsidRDefault="008A0E3C" w:rsidP="006C7775">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rPr>
                <w:rFonts w:asciiTheme="majorBidi" w:hAnsiTheme="majorBidi" w:cstheme="majorBidi"/>
                <w:sz w:val="20"/>
              </w:rPr>
            </w:pPr>
          </w:p>
        </w:tc>
        <w:tc>
          <w:tcPr>
            <w:tcW w:w="3703" w:type="dxa"/>
            <w:tcBorders>
              <w:top w:val="single" w:sz="4" w:space="0" w:color="auto"/>
              <w:left w:val="single" w:sz="4" w:space="0" w:color="auto"/>
              <w:bottom w:val="single" w:sz="4" w:space="0" w:color="auto"/>
              <w:right w:val="single" w:sz="4" w:space="0" w:color="auto"/>
            </w:tcBorders>
          </w:tcPr>
          <w:p w14:paraId="2F1DA2CC" w14:textId="77777777" w:rsidR="008A0E3C" w:rsidRPr="00075241" w:rsidRDefault="008A0E3C" w:rsidP="006C7775">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rPr>
                <w:rFonts w:asciiTheme="majorBidi" w:hAnsiTheme="majorBidi" w:cstheme="majorBidi"/>
                <w:sz w:val="20"/>
                <w:lang w:val="en-US"/>
              </w:rPr>
            </w:pPr>
            <w:r w:rsidRPr="00075241">
              <w:rPr>
                <w:rFonts w:asciiTheme="majorBidi" w:hAnsiTheme="majorBidi" w:cstheme="majorBidi"/>
                <w:sz w:val="20"/>
                <w:lang w:val="en-US"/>
              </w:rPr>
              <w:t>Surveillance of incident scene by fixed or remote controlled robotic devices</w:t>
            </w:r>
          </w:p>
        </w:tc>
        <w:tc>
          <w:tcPr>
            <w:tcW w:w="614" w:type="dxa"/>
            <w:tcBorders>
              <w:top w:val="single" w:sz="4" w:space="0" w:color="auto"/>
              <w:left w:val="single" w:sz="4" w:space="0" w:color="auto"/>
              <w:bottom w:val="single" w:sz="4" w:space="0" w:color="auto"/>
              <w:right w:val="single" w:sz="4" w:space="0" w:color="auto"/>
            </w:tcBorders>
          </w:tcPr>
          <w:p w14:paraId="1EFB26A1" w14:textId="77777777" w:rsidR="008A0E3C" w:rsidRPr="00075241" w:rsidRDefault="008A0E3C" w:rsidP="006C7775">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jc w:val="center"/>
              <w:rPr>
                <w:sz w:val="20"/>
              </w:rPr>
            </w:pPr>
            <w:r w:rsidRPr="00075241">
              <w:rPr>
                <w:sz w:val="20"/>
              </w:rPr>
              <w:t>H</w:t>
            </w:r>
          </w:p>
        </w:tc>
        <w:tc>
          <w:tcPr>
            <w:tcW w:w="614" w:type="dxa"/>
            <w:tcBorders>
              <w:top w:val="single" w:sz="4" w:space="0" w:color="auto"/>
              <w:left w:val="single" w:sz="4" w:space="0" w:color="auto"/>
              <w:bottom w:val="single" w:sz="4" w:space="0" w:color="auto"/>
              <w:right w:val="single" w:sz="4" w:space="0" w:color="auto"/>
            </w:tcBorders>
          </w:tcPr>
          <w:p w14:paraId="2405C302" w14:textId="77777777" w:rsidR="008A0E3C" w:rsidRPr="00075241" w:rsidRDefault="008A0E3C" w:rsidP="006C7775">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jc w:val="center"/>
              <w:rPr>
                <w:sz w:val="20"/>
              </w:rPr>
            </w:pPr>
            <w:r w:rsidRPr="00075241">
              <w:rPr>
                <w:sz w:val="20"/>
              </w:rPr>
              <w:t>H</w:t>
            </w:r>
          </w:p>
        </w:tc>
        <w:tc>
          <w:tcPr>
            <w:tcW w:w="615" w:type="dxa"/>
            <w:tcBorders>
              <w:top w:val="single" w:sz="4" w:space="0" w:color="auto"/>
              <w:left w:val="single" w:sz="4" w:space="0" w:color="auto"/>
              <w:bottom w:val="single" w:sz="4" w:space="0" w:color="auto"/>
              <w:right w:val="single" w:sz="4" w:space="0" w:color="auto"/>
            </w:tcBorders>
          </w:tcPr>
          <w:p w14:paraId="0C16F960" w14:textId="77777777" w:rsidR="008A0E3C" w:rsidRPr="00075241" w:rsidRDefault="008A0E3C" w:rsidP="006C7775">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jc w:val="center"/>
              <w:rPr>
                <w:sz w:val="20"/>
              </w:rPr>
            </w:pPr>
            <w:r w:rsidRPr="00075241">
              <w:rPr>
                <w:sz w:val="20"/>
              </w:rPr>
              <w:t>M</w:t>
            </w:r>
          </w:p>
        </w:tc>
      </w:tr>
      <w:tr w:rsidR="008A0E3C" w:rsidRPr="00075241" w14:paraId="50894FF0" w14:textId="77777777" w:rsidTr="00075241">
        <w:trPr>
          <w:cantSplit/>
          <w:tblHeader/>
          <w:jc w:val="center"/>
        </w:trPr>
        <w:tc>
          <w:tcPr>
            <w:tcW w:w="1894" w:type="dxa"/>
            <w:vMerge/>
            <w:tcBorders>
              <w:top w:val="single" w:sz="4" w:space="0" w:color="auto"/>
              <w:left w:val="single" w:sz="4" w:space="0" w:color="auto"/>
              <w:bottom w:val="single" w:sz="4" w:space="0" w:color="auto"/>
              <w:right w:val="single" w:sz="4" w:space="0" w:color="auto"/>
            </w:tcBorders>
            <w:shd w:val="clear" w:color="auto" w:fill="auto"/>
          </w:tcPr>
          <w:p w14:paraId="31DD86D8" w14:textId="77777777" w:rsidR="008A0E3C" w:rsidRPr="00075241" w:rsidRDefault="008A0E3C" w:rsidP="006C7775">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rPr>
                <w:rFonts w:asciiTheme="majorBidi" w:hAnsiTheme="majorBidi" w:cstheme="majorBidi"/>
                <w:sz w:val="20"/>
              </w:rPr>
            </w:pPr>
          </w:p>
        </w:tc>
        <w:tc>
          <w:tcPr>
            <w:tcW w:w="2591" w:type="dxa"/>
            <w:vMerge/>
            <w:tcBorders>
              <w:top w:val="single" w:sz="4" w:space="0" w:color="auto"/>
              <w:left w:val="single" w:sz="4" w:space="0" w:color="auto"/>
              <w:bottom w:val="single" w:sz="4" w:space="0" w:color="auto"/>
              <w:right w:val="single" w:sz="4" w:space="0" w:color="auto"/>
            </w:tcBorders>
          </w:tcPr>
          <w:p w14:paraId="1A8AEC14" w14:textId="77777777" w:rsidR="008A0E3C" w:rsidRPr="00075241" w:rsidRDefault="008A0E3C" w:rsidP="006C7775">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rPr>
                <w:rFonts w:asciiTheme="majorBidi" w:hAnsiTheme="majorBidi" w:cstheme="majorBidi"/>
                <w:sz w:val="20"/>
              </w:rPr>
            </w:pPr>
          </w:p>
        </w:tc>
        <w:tc>
          <w:tcPr>
            <w:tcW w:w="3703" w:type="dxa"/>
            <w:tcBorders>
              <w:top w:val="single" w:sz="4" w:space="0" w:color="auto"/>
              <w:left w:val="single" w:sz="4" w:space="0" w:color="auto"/>
              <w:bottom w:val="single" w:sz="4" w:space="0" w:color="auto"/>
              <w:right w:val="single" w:sz="4" w:space="0" w:color="auto"/>
            </w:tcBorders>
          </w:tcPr>
          <w:p w14:paraId="5E8F8C69" w14:textId="77777777" w:rsidR="008A0E3C" w:rsidRPr="00075241" w:rsidRDefault="008A0E3C" w:rsidP="006C7775">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rPr>
                <w:rFonts w:asciiTheme="majorBidi" w:hAnsiTheme="majorBidi" w:cstheme="majorBidi"/>
                <w:sz w:val="20"/>
                <w:lang w:val="en-US"/>
              </w:rPr>
            </w:pPr>
            <w:r w:rsidRPr="00075241">
              <w:rPr>
                <w:rFonts w:asciiTheme="majorBidi" w:hAnsiTheme="majorBidi" w:cstheme="majorBidi"/>
                <w:sz w:val="20"/>
                <w:lang w:val="en-US"/>
              </w:rPr>
              <w:t>Assessment of fire/flood scenes from airborne platforms</w:t>
            </w:r>
          </w:p>
        </w:tc>
        <w:tc>
          <w:tcPr>
            <w:tcW w:w="614" w:type="dxa"/>
            <w:tcBorders>
              <w:top w:val="single" w:sz="4" w:space="0" w:color="auto"/>
              <w:left w:val="single" w:sz="4" w:space="0" w:color="auto"/>
              <w:bottom w:val="single" w:sz="4" w:space="0" w:color="auto"/>
              <w:right w:val="single" w:sz="4" w:space="0" w:color="auto"/>
            </w:tcBorders>
          </w:tcPr>
          <w:p w14:paraId="440A8D7B" w14:textId="77777777" w:rsidR="008A0E3C" w:rsidRPr="00075241" w:rsidRDefault="008A0E3C" w:rsidP="006C7775">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jc w:val="center"/>
              <w:rPr>
                <w:sz w:val="20"/>
              </w:rPr>
            </w:pPr>
            <w:r w:rsidRPr="00075241">
              <w:rPr>
                <w:sz w:val="20"/>
              </w:rPr>
              <w:t>M</w:t>
            </w:r>
          </w:p>
        </w:tc>
        <w:tc>
          <w:tcPr>
            <w:tcW w:w="614" w:type="dxa"/>
            <w:tcBorders>
              <w:top w:val="single" w:sz="4" w:space="0" w:color="auto"/>
              <w:left w:val="single" w:sz="4" w:space="0" w:color="auto"/>
              <w:bottom w:val="single" w:sz="4" w:space="0" w:color="auto"/>
              <w:right w:val="single" w:sz="4" w:space="0" w:color="auto"/>
            </w:tcBorders>
          </w:tcPr>
          <w:p w14:paraId="63E292C1" w14:textId="77777777" w:rsidR="008A0E3C" w:rsidRPr="00075241" w:rsidRDefault="008A0E3C" w:rsidP="006C7775">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jc w:val="center"/>
              <w:rPr>
                <w:sz w:val="20"/>
              </w:rPr>
            </w:pPr>
            <w:r w:rsidRPr="00075241">
              <w:rPr>
                <w:sz w:val="20"/>
              </w:rPr>
              <w:t>H</w:t>
            </w:r>
          </w:p>
        </w:tc>
        <w:tc>
          <w:tcPr>
            <w:tcW w:w="615" w:type="dxa"/>
            <w:tcBorders>
              <w:top w:val="single" w:sz="4" w:space="0" w:color="auto"/>
              <w:left w:val="single" w:sz="4" w:space="0" w:color="auto"/>
              <w:bottom w:val="single" w:sz="4" w:space="0" w:color="auto"/>
              <w:right w:val="single" w:sz="4" w:space="0" w:color="auto"/>
            </w:tcBorders>
          </w:tcPr>
          <w:p w14:paraId="0624E59C" w14:textId="77777777" w:rsidR="008A0E3C" w:rsidRPr="00075241" w:rsidRDefault="008A0E3C" w:rsidP="006C7775">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jc w:val="center"/>
              <w:rPr>
                <w:sz w:val="20"/>
              </w:rPr>
            </w:pPr>
            <w:r w:rsidRPr="00075241">
              <w:rPr>
                <w:sz w:val="20"/>
              </w:rPr>
              <w:t>M</w:t>
            </w:r>
          </w:p>
        </w:tc>
      </w:tr>
      <w:tr w:rsidR="008A0E3C" w:rsidRPr="00075241" w14:paraId="335AD873" w14:textId="77777777" w:rsidTr="00075241">
        <w:trPr>
          <w:cantSplit/>
          <w:tblHeader/>
          <w:jc w:val="center"/>
        </w:trPr>
        <w:tc>
          <w:tcPr>
            <w:tcW w:w="1894" w:type="dxa"/>
            <w:vMerge/>
            <w:tcBorders>
              <w:top w:val="single" w:sz="4" w:space="0" w:color="auto"/>
              <w:left w:val="single" w:sz="4" w:space="0" w:color="auto"/>
              <w:bottom w:val="single" w:sz="4" w:space="0" w:color="auto"/>
              <w:right w:val="single" w:sz="4" w:space="0" w:color="auto"/>
            </w:tcBorders>
            <w:shd w:val="clear" w:color="auto" w:fill="auto"/>
          </w:tcPr>
          <w:p w14:paraId="3ECC81DB" w14:textId="77777777" w:rsidR="008A0E3C" w:rsidRPr="00075241" w:rsidRDefault="008A0E3C" w:rsidP="006C7775">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rPr>
                <w:rFonts w:asciiTheme="majorBidi" w:hAnsiTheme="majorBidi" w:cstheme="majorBidi"/>
                <w:sz w:val="20"/>
              </w:rPr>
            </w:pPr>
          </w:p>
        </w:tc>
        <w:tc>
          <w:tcPr>
            <w:tcW w:w="2591" w:type="dxa"/>
            <w:vMerge/>
            <w:tcBorders>
              <w:top w:val="single" w:sz="4" w:space="0" w:color="auto"/>
              <w:left w:val="single" w:sz="4" w:space="0" w:color="auto"/>
              <w:bottom w:val="single" w:sz="4" w:space="0" w:color="auto"/>
              <w:right w:val="single" w:sz="4" w:space="0" w:color="auto"/>
            </w:tcBorders>
          </w:tcPr>
          <w:p w14:paraId="469E75F7" w14:textId="77777777" w:rsidR="008A0E3C" w:rsidRPr="00075241" w:rsidRDefault="008A0E3C" w:rsidP="006C7775">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rPr>
                <w:rFonts w:asciiTheme="majorBidi" w:hAnsiTheme="majorBidi" w:cstheme="majorBidi"/>
                <w:sz w:val="20"/>
              </w:rPr>
            </w:pPr>
          </w:p>
        </w:tc>
        <w:tc>
          <w:tcPr>
            <w:tcW w:w="3703" w:type="dxa"/>
            <w:tcBorders>
              <w:top w:val="single" w:sz="4" w:space="0" w:color="auto"/>
              <w:left w:val="single" w:sz="4" w:space="0" w:color="auto"/>
              <w:bottom w:val="single" w:sz="4" w:space="0" w:color="auto"/>
              <w:right w:val="single" w:sz="4" w:space="0" w:color="auto"/>
            </w:tcBorders>
          </w:tcPr>
          <w:p w14:paraId="4820628A" w14:textId="77777777" w:rsidR="008A0E3C" w:rsidRPr="00075241" w:rsidRDefault="008A0E3C" w:rsidP="006C7775">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rPr>
                <w:rFonts w:asciiTheme="majorBidi" w:hAnsiTheme="majorBidi" w:cstheme="majorBidi"/>
                <w:sz w:val="20"/>
              </w:rPr>
            </w:pPr>
            <w:r w:rsidRPr="00075241">
              <w:rPr>
                <w:rFonts w:asciiTheme="majorBidi" w:hAnsiTheme="majorBidi" w:cstheme="majorBidi"/>
                <w:sz w:val="20"/>
              </w:rPr>
              <w:t>Multi-scene video dispatch</w:t>
            </w:r>
          </w:p>
        </w:tc>
        <w:tc>
          <w:tcPr>
            <w:tcW w:w="614" w:type="dxa"/>
            <w:tcBorders>
              <w:top w:val="single" w:sz="4" w:space="0" w:color="auto"/>
              <w:left w:val="single" w:sz="4" w:space="0" w:color="auto"/>
              <w:bottom w:val="single" w:sz="4" w:space="0" w:color="auto"/>
              <w:right w:val="single" w:sz="4" w:space="0" w:color="auto"/>
            </w:tcBorders>
            <w:shd w:val="clear" w:color="auto" w:fill="auto"/>
          </w:tcPr>
          <w:p w14:paraId="1D7131DC" w14:textId="77777777" w:rsidR="008A0E3C" w:rsidRPr="00075241" w:rsidRDefault="008A0E3C" w:rsidP="006C7775">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jc w:val="center"/>
              <w:rPr>
                <w:sz w:val="20"/>
              </w:rPr>
            </w:pPr>
            <w:r w:rsidRPr="00075241">
              <w:rPr>
                <w:sz w:val="20"/>
              </w:rPr>
              <w:t>L</w:t>
            </w:r>
          </w:p>
        </w:tc>
        <w:tc>
          <w:tcPr>
            <w:tcW w:w="614" w:type="dxa"/>
            <w:tcBorders>
              <w:top w:val="single" w:sz="4" w:space="0" w:color="auto"/>
              <w:left w:val="single" w:sz="4" w:space="0" w:color="auto"/>
              <w:bottom w:val="single" w:sz="4" w:space="0" w:color="auto"/>
              <w:right w:val="single" w:sz="4" w:space="0" w:color="auto"/>
            </w:tcBorders>
            <w:shd w:val="clear" w:color="auto" w:fill="auto"/>
          </w:tcPr>
          <w:p w14:paraId="1A9283B7" w14:textId="77777777" w:rsidR="008A0E3C" w:rsidRPr="00075241" w:rsidRDefault="008A0E3C" w:rsidP="006C7775">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jc w:val="center"/>
              <w:rPr>
                <w:sz w:val="20"/>
              </w:rPr>
            </w:pPr>
            <w:r w:rsidRPr="00075241">
              <w:rPr>
                <w:sz w:val="20"/>
              </w:rPr>
              <w:t>H</w:t>
            </w:r>
          </w:p>
        </w:tc>
        <w:tc>
          <w:tcPr>
            <w:tcW w:w="615" w:type="dxa"/>
            <w:tcBorders>
              <w:top w:val="single" w:sz="4" w:space="0" w:color="auto"/>
              <w:left w:val="single" w:sz="4" w:space="0" w:color="auto"/>
              <w:bottom w:val="single" w:sz="4" w:space="0" w:color="auto"/>
              <w:right w:val="single" w:sz="4" w:space="0" w:color="auto"/>
            </w:tcBorders>
            <w:shd w:val="clear" w:color="auto" w:fill="auto"/>
          </w:tcPr>
          <w:p w14:paraId="01D3BF34" w14:textId="77777777" w:rsidR="008A0E3C" w:rsidRPr="00075241" w:rsidRDefault="008A0E3C" w:rsidP="006C7775">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jc w:val="center"/>
              <w:rPr>
                <w:sz w:val="20"/>
              </w:rPr>
            </w:pPr>
            <w:r w:rsidRPr="00075241">
              <w:rPr>
                <w:sz w:val="20"/>
              </w:rPr>
              <w:t>H</w:t>
            </w:r>
          </w:p>
        </w:tc>
      </w:tr>
      <w:tr w:rsidR="008A0E3C" w:rsidRPr="00075241" w14:paraId="3592D062" w14:textId="77777777" w:rsidTr="00075241">
        <w:trPr>
          <w:cantSplit/>
          <w:tblHeader/>
          <w:jc w:val="center"/>
        </w:trPr>
        <w:tc>
          <w:tcPr>
            <w:tcW w:w="1894" w:type="dxa"/>
            <w:vMerge/>
            <w:tcBorders>
              <w:top w:val="single" w:sz="4" w:space="0" w:color="auto"/>
              <w:left w:val="single" w:sz="4" w:space="0" w:color="auto"/>
              <w:bottom w:val="single" w:sz="4" w:space="0" w:color="auto"/>
              <w:right w:val="single" w:sz="4" w:space="0" w:color="auto"/>
            </w:tcBorders>
            <w:shd w:val="clear" w:color="auto" w:fill="auto"/>
          </w:tcPr>
          <w:p w14:paraId="3F2E9436" w14:textId="77777777" w:rsidR="008A0E3C" w:rsidRPr="00075241" w:rsidRDefault="008A0E3C" w:rsidP="006C7775">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rPr>
                <w:rFonts w:asciiTheme="majorBidi" w:hAnsiTheme="majorBidi" w:cstheme="majorBidi"/>
                <w:sz w:val="20"/>
              </w:rPr>
            </w:pPr>
          </w:p>
        </w:tc>
        <w:tc>
          <w:tcPr>
            <w:tcW w:w="2591" w:type="dxa"/>
            <w:vMerge/>
            <w:tcBorders>
              <w:top w:val="single" w:sz="4" w:space="0" w:color="auto"/>
              <w:left w:val="single" w:sz="4" w:space="0" w:color="auto"/>
              <w:bottom w:val="single" w:sz="4" w:space="0" w:color="auto"/>
              <w:right w:val="single" w:sz="4" w:space="0" w:color="auto"/>
            </w:tcBorders>
          </w:tcPr>
          <w:p w14:paraId="78F8C3B0" w14:textId="77777777" w:rsidR="008A0E3C" w:rsidRPr="00075241" w:rsidRDefault="008A0E3C" w:rsidP="006C7775">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rPr>
                <w:rFonts w:asciiTheme="majorBidi" w:hAnsiTheme="majorBidi" w:cstheme="majorBidi"/>
                <w:sz w:val="20"/>
              </w:rPr>
            </w:pPr>
          </w:p>
        </w:tc>
        <w:tc>
          <w:tcPr>
            <w:tcW w:w="3703" w:type="dxa"/>
            <w:tcBorders>
              <w:top w:val="single" w:sz="4" w:space="0" w:color="auto"/>
              <w:left w:val="single" w:sz="4" w:space="0" w:color="auto"/>
              <w:bottom w:val="single" w:sz="4" w:space="0" w:color="auto"/>
              <w:right w:val="single" w:sz="4" w:space="0" w:color="auto"/>
            </w:tcBorders>
          </w:tcPr>
          <w:p w14:paraId="7A78429A" w14:textId="77777777" w:rsidR="008A0E3C" w:rsidRPr="00075241" w:rsidRDefault="008A0E3C" w:rsidP="006C7775">
            <w:pPr>
              <w:pStyle w:val="Tabletext"/>
              <w:tabs>
                <w:tab w:val="clear" w:pos="284"/>
                <w:tab w:val="clear" w:pos="567"/>
                <w:tab w:val="clear" w:pos="851"/>
                <w:tab w:val="clear" w:pos="1701"/>
                <w:tab w:val="clear" w:pos="1985"/>
                <w:tab w:val="clear" w:pos="2552"/>
                <w:tab w:val="clear" w:pos="2835"/>
                <w:tab w:val="clear" w:pos="3119"/>
                <w:tab w:val="clear" w:pos="3402"/>
                <w:tab w:val="clear" w:pos="3686"/>
                <w:tab w:val="clear" w:pos="3969"/>
              </w:tabs>
              <w:rPr>
                <w:rFonts w:asciiTheme="majorBidi" w:hAnsiTheme="majorBidi" w:cstheme="majorBidi"/>
                <w:sz w:val="20"/>
                <w:lang w:val="en-US"/>
              </w:rPr>
            </w:pPr>
            <w:r w:rsidRPr="00075241">
              <w:rPr>
                <w:rFonts w:asciiTheme="majorBidi" w:hAnsiTheme="majorBidi" w:cstheme="majorBidi"/>
                <w:sz w:val="20"/>
                <w:lang w:val="en-US"/>
              </w:rPr>
              <w:t>Multicast of Multimedia from a BS to multiple users in a given area (e.g. Pt to MPt/Broadcast)</w:t>
            </w:r>
          </w:p>
        </w:tc>
        <w:tc>
          <w:tcPr>
            <w:tcW w:w="614" w:type="dxa"/>
            <w:tcBorders>
              <w:top w:val="single" w:sz="4" w:space="0" w:color="auto"/>
              <w:left w:val="single" w:sz="4" w:space="0" w:color="auto"/>
              <w:bottom w:val="single" w:sz="4" w:space="0" w:color="auto"/>
              <w:right w:val="single" w:sz="4" w:space="0" w:color="auto"/>
            </w:tcBorders>
            <w:shd w:val="clear" w:color="auto" w:fill="auto"/>
          </w:tcPr>
          <w:p w14:paraId="729FFDF6" w14:textId="77777777" w:rsidR="008A0E3C" w:rsidRPr="00075241" w:rsidRDefault="008A0E3C" w:rsidP="006C7775">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jc w:val="center"/>
              <w:rPr>
                <w:sz w:val="20"/>
              </w:rPr>
            </w:pPr>
            <w:r w:rsidRPr="00075241">
              <w:rPr>
                <w:sz w:val="20"/>
              </w:rPr>
              <w:t>L</w:t>
            </w:r>
          </w:p>
        </w:tc>
        <w:tc>
          <w:tcPr>
            <w:tcW w:w="614" w:type="dxa"/>
            <w:tcBorders>
              <w:top w:val="single" w:sz="4" w:space="0" w:color="auto"/>
              <w:left w:val="single" w:sz="4" w:space="0" w:color="auto"/>
              <w:bottom w:val="single" w:sz="4" w:space="0" w:color="auto"/>
              <w:right w:val="single" w:sz="4" w:space="0" w:color="auto"/>
            </w:tcBorders>
            <w:shd w:val="clear" w:color="auto" w:fill="auto"/>
          </w:tcPr>
          <w:p w14:paraId="7EDEB57B" w14:textId="77777777" w:rsidR="008A0E3C" w:rsidRPr="00075241" w:rsidRDefault="008A0E3C" w:rsidP="006C7775">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jc w:val="center"/>
              <w:rPr>
                <w:sz w:val="20"/>
              </w:rPr>
            </w:pPr>
            <w:r w:rsidRPr="00075241">
              <w:rPr>
                <w:sz w:val="20"/>
              </w:rPr>
              <w:t>H</w:t>
            </w:r>
          </w:p>
        </w:tc>
        <w:tc>
          <w:tcPr>
            <w:tcW w:w="615" w:type="dxa"/>
            <w:tcBorders>
              <w:top w:val="single" w:sz="4" w:space="0" w:color="auto"/>
              <w:left w:val="single" w:sz="4" w:space="0" w:color="auto"/>
              <w:bottom w:val="single" w:sz="4" w:space="0" w:color="auto"/>
              <w:right w:val="single" w:sz="4" w:space="0" w:color="auto"/>
            </w:tcBorders>
            <w:shd w:val="clear" w:color="auto" w:fill="auto"/>
          </w:tcPr>
          <w:p w14:paraId="40E53E46" w14:textId="77777777" w:rsidR="008A0E3C" w:rsidRPr="00075241" w:rsidRDefault="008A0E3C" w:rsidP="006C7775">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jc w:val="center"/>
              <w:rPr>
                <w:sz w:val="20"/>
              </w:rPr>
            </w:pPr>
            <w:r w:rsidRPr="00075241">
              <w:rPr>
                <w:sz w:val="20"/>
              </w:rPr>
              <w:t>H</w:t>
            </w:r>
          </w:p>
        </w:tc>
      </w:tr>
      <w:tr w:rsidR="008A0E3C" w:rsidRPr="00075241" w14:paraId="523C704B" w14:textId="77777777" w:rsidTr="00075241">
        <w:trPr>
          <w:cantSplit/>
          <w:tblHeader/>
          <w:jc w:val="center"/>
        </w:trPr>
        <w:tc>
          <w:tcPr>
            <w:tcW w:w="1894" w:type="dxa"/>
            <w:vMerge/>
            <w:tcBorders>
              <w:top w:val="single" w:sz="4" w:space="0" w:color="auto"/>
              <w:left w:val="single" w:sz="4" w:space="0" w:color="auto"/>
              <w:bottom w:val="single" w:sz="4" w:space="0" w:color="auto"/>
              <w:right w:val="single" w:sz="4" w:space="0" w:color="auto"/>
            </w:tcBorders>
            <w:shd w:val="clear" w:color="auto" w:fill="auto"/>
          </w:tcPr>
          <w:p w14:paraId="5C5107FB" w14:textId="77777777" w:rsidR="008A0E3C" w:rsidRPr="00075241" w:rsidRDefault="008A0E3C" w:rsidP="006C7775">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rPr>
                <w:rFonts w:asciiTheme="majorBidi" w:hAnsiTheme="majorBidi" w:cstheme="majorBidi"/>
                <w:sz w:val="20"/>
              </w:rPr>
            </w:pPr>
          </w:p>
        </w:tc>
        <w:tc>
          <w:tcPr>
            <w:tcW w:w="2591" w:type="dxa"/>
            <w:vMerge/>
            <w:tcBorders>
              <w:top w:val="single" w:sz="4" w:space="0" w:color="auto"/>
              <w:left w:val="single" w:sz="4" w:space="0" w:color="auto"/>
              <w:bottom w:val="single" w:sz="4" w:space="0" w:color="auto"/>
              <w:right w:val="single" w:sz="4" w:space="0" w:color="auto"/>
            </w:tcBorders>
          </w:tcPr>
          <w:p w14:paraId="2BAC13DB" w14:textId="77777777" w:rsidR="008A0E3C" w:rsidRPr="00075241" w:rsidRDefault="008A0E3C" w:rsidP="006C7775">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rPr>
                <w:rFonts w:asciiTheme="majorBidi" w:hAnsiTheme="majorBidi" w:cstheme="majorBidi"/>
                <w:sz w:val="20"/>
              </w:rPr>
            </w:pPr>
          </w:p>
        </w:tc>
        <w:tc>
          <w:tcPr>
            <w:tcW w:w="3703" w:type="dxa"/>
            <w:tcBorders>
              <w:top w:val="single" w:sz="4" w:space="0" w:color="auto"/>
              <w:left w:val="single" w:sz="4" w:space="0" w:color="auto"/>
              <w:bottom w:val="single" w:sz="4" w:space="0" w:color="auto"/>
              <w:right w:val="single" w:sz="4" w:space="0" w:color="auto"/>
            </w:tcBorders>
          </w:tcPr>
          <w:p w14:paraId="03829313" w14:textId="77777777" w:rsidR="008A0E3C" w:rsidRPr="00075241" w:rsidRDefault="008A0E3C" w:rsidP="006C7775">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rPr>
                <w:rFonts w:asciiTheme="majorBidi" w:hAnsiTheme="majorBidi" w:cstheme="majorBidi"/>
                <w:sz w:val="20"/>
                <w:lang w:val="en-US"/>
              </w:rPr>
            </w:pPr>
            <w:r w:rsidRPr="00075241">
              <w:rPr>
                <w:rFonts w:asciiTheme="majorBidi" w:hAnsiTheme="majorBidi" w:cstheme="majorBidi"/>
                <w:sz w:val="20"/>
                <w:lang w:val="en-US"/>
              </w:rPr>
              <w:t xml:space="preserve">video conferencing 1 to 1, 1 to many, etc. </w:t>
            </w:r>
          </w:p>
        </w:tc>
        <w:tc>
          <w:tcPr>
            <w:tcW w:w="614" w:type="dxa"/>
            <w:tcBorders>
              <w:top w:val="single" w:sz="4" w:space="0" w:color="auto"/>
              <w:left w:val="single" w:sz="4" w:space="0" w:color="auto"/>
              <w:bottom w:val="single" w:sz="4" w:space="0" w:color="auto"/>
              <w:right w:val="single" w:sz="4" w:space="0" w:color="auto"/>
            </w:tcBorders>
            <w:shd w:val="clear" w:color="auto" w:fill="auto"/>
          </w:tcPr>
          <w:p w14:paraId="43510390" w14:textId="77777777" w:rsidR="008A0E3C" w:rsidRPr="00075241" w:rsidRDefault="008A0E3C" w:rsidP="006C7775">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jc w:val="center"/>
              <w:rPr>
                <w:sz w:val="20"/>
              </w:rPr>
            </w:pPr>
            <w:r w:rsidRPr="00075241">
              <w:rPr>
                <w:sz w:val="20"/>
              </w:rPr>
              <w:t>L</w:t>
            </w:r>
          </w:p>
        </w:tc>
        <w:tc>
          <w:tcPr>
            <w:tcW w:w="614" w:type="dxa"/>
            <w:tcBorders>
              <w:top w:val="single" w:sz="4" w:space="0" w:color="auto"/>
              <w:left w:val="single" w:sz="4" w:space="0" w:color="auto"/>
              <w:bottom w:val="single" w:sz="4" w:space="0" w:color="auto"/>
              <w:right w:val="single" w:sz="4" w:space="0" w:color="auto"/>
            </w:tcBorders>
            <w:shd w:val="clear" w:color="auto" w:fill="auto"/>
          </w:tcPr>
          <w:p w14:paraId="160285FB" w14:textId="77777777" w:rsidR="008A0E3C" w:rsidRPr="00075241" w:rsidRDefault="008A0E3C" w:rsidP="006C7775">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jc w:val="center"/>
              <w:rPr>
                <w:sz w:val="20"/>
              </w:rPr>
            </w:pPr>
            <w:r w:rsidRPr="00075241">
              <w:rPr>
                <w:sz w:val="20"/>
              </w:rPr>
              <w:t>H</w:t>
            </w:r>
          </w:p>
        </w:tc>
        <w:tc>
          <w:tcPr>
            <w:tcW w:w="615" w:type="dxa"/>
            <w:tcBorders>
              <w:top w:val="single" w:sz="4" w:space="0" w:color="auto"/>
              <w:left w:val="single" w:sz="4" w:space="0" w:color="auto"/>
              <w:bottom w:val="single" w:sz="4" w:space="0" w:color="auto"/>
              <w:right w:val="single" w:sz="4" w:space="0" w:color="auto"/>
            </w:tcBorders>
            <w:shd w:val="clear" w:color="auto" w:fill="auto"/>
          </w:tcPr>
          <w:p w14:paraId="79DA996A" w14:textId="77777777" w:rsidR="008A0E3C" w:rsidRPr="00075241" w:rsidRDefault="008A0E3C" w:rsidP="006C7775">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jc w:val="center"/>
              <w:rPr>
                <w:sz w:val="20"/>
              </w:rPr>
            </w:pPr>
            <w:r w:rsidRPr="00075241">
              <w:rPr>
                <w:sz w:val="20"/>
              </w:rPr>
              <w:t>H</w:t>
            </w:r>
          </w:p>
        </w:tc>
      </w:tr>
      <w:tr w:rsidR="008A0E3C" w:rsidRPr="00075241" w14:paraId="4908F8B0" w14:textId="77777777" w:rsidTr="00075241">
        <w:trPr>
          <w:cantSplit/>
          <w:tblHeader/>
          <w:jc w:val="center"/>
        </w:trPr>
        <w:tc>
          <w:tcPr>
            <w:tcW w:w="1894" w:type="dxa"/>
            <w:vMerge/>
            <w:tcBorders>
              <w:top w:val="single" w:sz="4" w:space="0" w:color="auto"/>
              <w:left w:val="single" w:sz="4" w:space="0" w:color="auto"/>
              <w:bottom w:val="single" w:sz="4" w:space="0" w:color="auto"/>
              <w:right w:val="single" w:sz="4" w:space="0" w:color="auto"/>
            </w:tcBorders>
            <w:shd w:val="clear" w:color="auto" w:fill="auto"/>
          </w:tcPr>
          <w:p w14:paraId="73ACBF97" w14:textId="77777777" w:rsidR="008A0E3C" w:rsidRPr="00075241" w:rsidRDefault="008A0E3C" w:rsidP="006C7775">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rPr>
                <w:rFonts w:asciiTheme="majorBidi" w:hAnsiTheme="majorBidi" w:cstheme="majorBidi"/>
                <w:sz w:val="20"/>
              </w:rPr>
            </w:pPr>
          </w:p>
        </w:tc>
        <w:tc>
          <w:tcPr>
            <w:tcW w:w="2591" w:type="dxa"/>
            <w:vMerge/>
            <w:tcBorders>
              <w:top w:val="single" w:sz="4" w:space="0" w:color="auto"/>
              <w:left w:val="single" w:sz="4" w:space="0" w:color="auto"/>
              <w:bottom w:val="single" w:sz="4" w:space="0" w:color="auto"/>
              <w:right w:val="single" w:sz="4" w:space="0" w:color="auto"/>
            </w:tcBorders>
          </w:tcPr>
          <w:p w14:paraId="453EF599" w14:textId="77777777" w:rsidR="008A0E3C" w:rsidRPr="00075241" w:rsidRDefault="008A0E3C" w:rsidP="006C7775">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rPr>
                <w:rFonts w:asciiTheme="majorBidi" w:hAnsiTheme="majorBidi" w:cstheme="majorBidi"/>
                <w:sz w:val="20"/>
              </w:rPr>
            </w:pPr>
          </w:p>
        </w:tc>
        <w:tc>
          <w:tcPr>
            <w:tcW w:w="3703" w:type="dxa"/>
            <w:tcBorders>
              <w:top w:val="single" w:sz="4" w:space="0" w:color="auto"/>
              <w:left w:val="single" w:sz="4" w:space="0" w:color="auto"/>
              <w:bottom w:val="single" w:sz="4" w:space="0" w:color="auto"/>
              <w:right w:val="single" w:sz="4" w:space="0" w:color="auto"/>
            </w:tcBorders>
          </w:tcPr>
          <w:p w14:paraId="1B60BE3C" w14:textId="77777777" w:rsidR="008A0E3C" w:rsidRPr="00075241" w:rsidRDefault="008A0E3C" w:rsidP="006C7775">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rPr>
                <w:rFonts w:asciiTheme="majorBidi" w:hAnsiTheme="majorBidi" w:cstheme="majorBidi"/>
                <w:sz w:val="20"/>
              </w:rPr>
            </w:pPr>
            <w:r w:rsidRPr="00075241">
              <w:rPr>
                <w:rFonts w:asciiTheme="majorBidi" w:hAnsiTheme="majorBidi" w:cstheme="majorBidi"/>
                <w:sz w:val="20"/>
              </w:rPr>
              <w:t>Encrypted video streaming</w:t>
            </w:r>
          </w:p>
        </w:tc>
        <w:tc>
          <w:tcPr>
            <w:tcW w:w="614" w:type="dxa"/>
            <w:tcBorders>
              <w:top w:val="single" w:sz="4" w:space="0" w:color="auto"/>
              <w:left w:val="single" w:sz="4" w:space="0" w:color="auto"/>
              <w:bottom w:val="single" w:sz="4" w:space="0" w:color="auto"/>
              <w:right w:val="single" w:sz="4" w:space="0" w:color="auto"/>
            </w:tcBorders>
            <w:shd w:val="clear" w:color="auto" w:fill="auto"/>
          </w:tcPr>
          <w:p w14:paraId="696EBA7E" w14:textId="77777777" w:rsidR="008A0E3C" w:rsidRPr="00075241" w:rsidRDefault="008A0E3C" w:rsidP="006C7775">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jc w:val="center"/>
              <w:rPr>
                <w:sz w:val="20"/>
              </w:rPr>
            </w:pPr>
            <w:r w:rsidRPr="00075241">
              <w:rPr>
                <w:sz w:val="20"/>
              </w:rPr>
              <w:t>M</w:t>
            </w:r>
          </w:p>
        </w:tc>
        <w:tc>
          <w:tcPr>
            <w:tcW w:w="614" w:type="dxa"/>
            <w:tcBorders>
              <w:top w:val="single" w:sz="4" w:space="0" w:color="auto"/>
              <w:left w:val="single" w:sz="4" w:space="0" w:color="auto"/>
              <w:bottom w:val="single" w:sz="4" w:space="0" w:color="auto"/>
              <w:right w:val="single" w:sz="4" w:space="0" w:color="auto"/>
            </w:tcBorders>
            <w:shd w:val="clear" w:color="auto" w:fill="auto"/>
          </w:tcPr>
          <w:p w14:paraId="57F5648A" w14:textId="77777777" w:rsidR="008A0E3C" w:rsidRPr="00075241" w:rsidRDefault="008A0E3C" w:rsidP="006C7775">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jc w:val="center"/>
              <w:rPr>
                <w:sz w:val="20"/>
              </w:rPr>
            </w:pPr>
            <w:r w:rsidRPr="00075241">
              <w:rPr>
                <w:sz w:val="20"/>
              </w:rPr>
              <w:t>M</w:t>
            </w:r>
          </w:p>
        </w:tc>
        <w:tc>
          <w:tcPr>
            <w:tcW w:w="615" w:type="dxa"/>
            <w:tcBorders>
              <w:top w:val="single" w:sz="4" w:space="0" w:color="auto"/>
              <w:left w:val="single" w:sz="4" w:space="0" w:color="auto"/>
              <w:bottom w:val="single" w:sz="4" w:space="0" w:color="auto"/>
              <w:right w:val="single" w:sz="4" w:space="0" w:color="auto"/>
            </w:tcBorders>
            <w:shd w:val="clear" w:color="auto" w:fill="auto"/>
          </w:tcPr>
          <w:p w14:paraId="7C1EEA21" w14:textId="77777777" w:rsidR="008A0E3C" w:rsidRPr="00075241" w:rsidRDefault="008A0E3C" w:rsidP="006C7775">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jc w:val="center"/>
              <w:rPr>
                <w:sz w:val="20"/>
              </w:rPr>
            </w:pPr>
            <w:r w:rsidRPr="00075241">
              <w:rPr>
                <w:sz w:val="20"/>
              </w:rPr>
              <w:t>M</w:t>
            </w:r>
          </w:p>
        </w:tc>
      </w:tr>
      <w:tr w:rsidR="008A0E3C" w:rsidRPr="00075241" w14:paraId="2C8A4AB5" w14:textId="77777777" w:rsidTr="00075241">
        <w:trPr>
          <w:cantSplit/>
          <w:tblHeader/>
          <w:jc w:val="center"/>
        </w:trPr>
        <w:tc>
          <w:tcPr>
            <w:tcW w:w="1894" w:type="dxa"/>
            <w:tcBorders>
              <w:top w:val="single" w:sz="4" w:space="0" w:color="auto"/>
              <w:left w:val="single" w:sz="4" w:space="0" w:color="auto"/>
              <w:bottom w:val="single" w:sz="4" w:space="0" w:color="auto"/>
              <w:right w:val="single" w:sz="4" w:space="0" w:color="auto"/>
            </w:tcBorders>
            <w:shd w:val="clear" w:color="auto" w:fill="auto"/>
          </w:tcPr>
          <w:p w14:paraId="783945C9" w14:textId="77777777" w:rsidR="008A0E3C" w:rsidRPr="00075241" w:rsidRDefault="008A0E3C" w:rsidP="006C7775">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rPr>
                <w:rFonts w:asciiTheme="majorBidi" w:hAnsiTheme="majorBidi" w:cstheme="majorBidi"/>
                <w:sz w:val="20"/>
              </w:rPr>
            </w:pPr>
            <w:r w:rsidRPr="00075241">
              <w:rPr>
                <w:rFonts w:asciiTheme="majorBidi" w:hAnsiTheme="majorBidi" w:cstheme="majorBidi"/>
                <w:sz w:val="20"/>
              </w:rPr>
              <w:t>Real-time multimedia intelligence</w:t>
            </w:r>
          </w:p>
        </w:tc>
        <w:tc>
          <w:tcPr>
            <w:tcW w:w="2591" w:type="dxa"/>
            <w:tcBorders>
              <w:top w:val="single" w:sz="4" w:space="0" w:color="auto"/>
              <w:left w:val="single" w:sz="4" w:space="0" w:color="auto"/>
              <w:bottom w:val="single" w:sz="4" w:space="0" w:color="auto"/>
              <w:right w:val="single" w:sz="4" w:space="0" w:color="auto"/>
            </w:tcBorders>
          </w:tcPr>
          <w:p w14:paraId="483725A8" w14:textId="77777777" w:rsidR="008A0E3C" w:rsidRPr="00075241" w:rsidRDefault="008A0E3C" w:rsidP="006C7775">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rPr>
                <w:rFonts w:asciiTheme="majorBidi" w:hAnsiTheme="majorBidi" w:cstheme="majorBidi"/>
                <w:sz w:val="20"/>
                <w:lang w:val="en-US"/>
              </w:rPr>
            </w:pPr>
            <w:r w:rsidRPr="00075241">
              <w:rPr>
                <w:rFonts w:asciiTheme="majorBidi" w:hAnsiTheme="majorBidi" w:cstheme="majorBidi"/>
                <w:sz w:val="20"/>
                <w:lang w:val="en-US"/>
              </w:rPr>
              <w:t>Real time optimization of video or other multimedia content</w:t>
            </w:r>
          </w:p>
        </w:tc>
        <w:tc>
          <w:tcPr>
            <w:tcW w:w="3703" w:type="dxa"/>
            <w:tcBorders>
              <w:top w:val="single" w:sz="4" w:space="0" w:color="auto"/>
              <w:left w:val="single" w:sz="4" w:space="0" w:color="auto"/>
              <w:bottom w:val="single" w:sz="4" w:space="0" w:color="auto"/>
              <w:right w:val="single" w:sz="4" w:space="0" w:color="auto"/>
            </w:tcBorders>
          </w:tcPr>
          <w:p w14:paraId="06AC7EC4" w14:textId="77777777" w:rsidR="008A0E3C" w:rsidRPr="00075241" w:rsidRDefault="008A0E3C" w:rsidP="006C7775">
            <w:pPr>
              <w:pStyle w:val="Tabletext"/>
              <w:tabs>
                <w:tab w:val="clear" w:pos="284"/>
                <w:tab w:val="clear" w:pos="567"/>
                <w:tab w:val="clear" w:pos="851"/>
                <w:tab w:val="clear" w:pos="1701"/>
                <w:tab w:val="clear" w:pos="1985"/>
                <w:tab w:val="clear" w:pos="2552"/>
                <w:tab w:val="clear" w:pos="2835"/>
                <w:tab w:val="clear" w:pos="3119"/>
                <w:tab w:val="clear" w:pos="3402"/>
                <w:tab w:val="clear" w:pos="3686"/>
                <w:tab w:val="clear" w:pos="3969"/>
              </w:tabs>
              <w:rPr>
                <w:rFonts w:asciiTheme="majorBidi" w:hAnsiTheme="majorBidi" w:cstheme="majorBidi"/>
                <w:sz w:val="20"/>
                <w:lang w:val="en-US"/>
              </w:rPr>
            </w:pPr>
            <w:r w:rsidRPr="00075241">
              <w:rPr>
                <w:rFonts w:asciiTheme="majorBidi" w:hAnsiTheme="majorBidi" w:cstheme="majorBidi"/>
                <w:sz w:val="20"/>
                <w:lang w:val="en-US"/>
              </w:rPr>
              <w:t>Optimize the use of allocated bandwidth to support multiple video streams</w:t>
            </w:r>
          </w:p>
        </w:tc>
        <w:tc>
          <w:tcPr>
            <w:tcW w:w="614" w:type="dxa"/>
            <w:tcBorders>
              <w:top w:val="single" w:sz="4" w:space="0" w:color="auto"/>
              <w:left w:val="single" w:sz="4" w:space="0" w:color="auto"/>
              <w:bottom w:val="single" w:sz="4" w:space="0" w:color="auto"/>
              <w:right w:val="single" w:sz="4" w:space="0" w:color="auto"/>
            </w:tcBorders>
            <w:shd w:val="clear" w:color="auto" w:fill="auto"/>
          </w:tcPr>
          <w:p w14:paraId="2287EBCA" w14:textId="77777777" w:rsidR="008A0E3C" w:rsidRPr="00075241" w:rsidRDefault="008A0E3C" w:rsidP="006C7775">
            <w:pPr>
              <w:pStyle w:val="Tabletext"/>
              <w:keepLines/>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 w:val="left" w:leader="dot" w:pos="7938"/>
                <w:tab w:val="center" w:pos="9526"/>
              </w:tabs>
              <w:ind w:left="567" w:hanging="567"/>
              <w:jc w:val="center"/>
              <w:rPr>
                <w:sz w:val="20"/>
              </w:rPr>
            </w:pPr>
            <w:r w:rsidRPr="00075241">
              <w:rPr>
                <w:sz w:val="20"/>
              </w:rPr>
              <w:t>H</w:t>
            </w:r>
          </w:p>
        </w:tc>
        <w:tc>
          <w:tcPr>
            <w:tcW w:w="614" w:type="dxa"/>
            <w:tcBorders>
              <w:top w:val="single" w:sz="4" w:space="0" w:color="auto"/>
              <w:left w:val="single" w:sz="4" w:space="0" w:color="auto"/>
              <w:bottom w:val="single" w:sz="4" w:space="0" w:color="auto"/>
              <w:right w:val="single" w:sz="4" w:space="0" w:color="auto"/>
            </w:tcBorders>
            <w:shd w:val="clear" w:color="auto" w:fill="auto"/>
          </w:tcPr>
          <w:p w14:paraId="536D5BE7" w14:textId="77777777" w:rsidR="008A0E3C" w:rsidRPr="00075241" w:rsidRDefault="008A0E3C" w:rsidP="006C7775">
            <w:pPr>
              <w:pStyle w:val="Tabletext"/>
              <w:keepLines/>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 w:val="left" w:leader="dot" w:pos="7938"/>
                <w:tab w:val="center" w:pos="9526"/>
              </w:tabs>
              <w:ind w:left="567" w:hanging="567"/>
              <w:jc w:val="center"/>
              <w:rPr>
                <w:sz w:val="20"/>
              </w:rPr>
            </w:pPr>
            <w:r w:rsidRPr="00075241">
              <w:rPr>
                <w:sz w:val="20"/>
              </w:rPr>
              <w:t>H</w:t>
            </w:r>
          </w:p>
        </w:tc>
        <w:tc>
          <w:tcPr>
            <w:tcW w:w="615" w:type="dxa"/>
            <w:tcBorders>
              <w:top w:val="single" w:sz="4" w:space="0" w:color="auto"/>
              <w:left w:val="single" w:sz="4" w:space="0" w:color="auto"/>
              <w:bottom w:val="single" w:sz="4" w:space="0" w:color="auto"/>
              <w:right w:val="single" w:sz="4" w:space="0" w:color="auto"/>
            </w:tcBorders>
            <w:shd w:val="clear" w:color="auto" w:fill="auto"/>
          </w:tcPr>
          <w:p w14:paraId="256B9D9D" w14:textId="77777777" w:rsidR="008A0E3C" w:rsidRPr="00075241" w:rsidRDefault="008A0E3C" w:rsidP="006C7775">
            <w:pPr>
              <w:pStyle w:val="Tabletext"/>
              <w:keepLines/>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 w:val="left" w:leader="dot" w:pos="7938"/>
                <w:tab w:val="center" w:pos="9526"/>
              </w:tabs>
              <w:ind w:left="567" w:hanging="567"/>
              <w:jc w:val="center"/>
              <w:rPr>
                <w:sz w:val="20"/>
              </w:rPr>
            </w:pPr>
            <w:r w:rsidRPr="00075241">
              <w:rPr>
                <w:sz w:val="20"/>
              </w:rPr>
              <w:t>H</w:t>
            </w:r>
          </w:p>
        </w:tc>
      </w:tr>
      <w:tr w:rsidR="008A0E3C" w:rsidRPr="00075241" w14:paraId="0E7DFCD9" w14:textId="77777777" w:rsidTr="00075241">
        <w:trPr>
          <w:cantSplit/>
          <w:tblHeader/>
          <w:jc w:val="center"/>
        </w:trPr>
        <w:tc>
          <w:tcPr>
            <w:tcW w:w="1894" w:type="dxa"/>
            <w:vMerge w:val="restart"/>
            <w:tcBorders>
              <w:top w:val="single" w:sz="4" w:space="0" w:color="auto"/>
              <w:left w:val="single" w:sz="4" w:space="0" w:color="auto"/>
              <w:bottom w:val="single" w:sz="4" w:space="0" w:color="auto"/>
              <w:right w:val="single" w:sz="4" w:space="0" w:color="auto"/>
            </w:tcBorders>
            <w:shd w:val="clear" w:color="auto" w:fill="auto"/>
          </w:tcPr>
          <w:p w14:paraId="5060BDD9" w14:textId="77777777" w:rsidR="008A0E3C" w:rsidRPr="00075241" w:rsidRDefault="008A0E3C" w:rsidP="006C7775">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rPr>
                <w:rFonts w:asciiTheme="majorBidi" w:hAnsiTheme="majorBidi" w:cstheme="majorBidi"/>
                <w:sz w:val="20"/>
              </w:rPr>
            </w:pPr>
            <w:r w:rsidRPr="00075241">
              <w:rPr>
                <w:rFonts w:asciiTheme="majorBidi" w:hAnsiTheme="majorBidi" w:cstheme="majorBidi"/>
                <w:sz w:val="20"/>
              </w:rPr>
              <w:t>Imagery</w:t>
            </w:r>
          </w:p>
        </w:tc>
        <w:tc>
          <w:tcPr>
            <w:tcW w:w="2591" w:type="dxa"/>
            <w:vMerge w:val="restart"/>
            <w:tcBorders>
              <w:top w:val="single" w:sz="4" w:space="0" w:color="auto"/>
              <w:left w:val="single" w:sz="4" w:space="0" w:color="auto"/>
              <w:bottom w:val="single" w:sz="4" w:space="0" w:color="auto"/>
              <w:right w:val="single" w:sz="4" w:space="0" w:color="auto"/>
            </w:tcBorders>
          </w:tcPr>
          <w:p w14:paraId="2A5FFB3C" w14:textId="77777777" w:rsidR="008A0E3C" w:rsidRPr="00075241" w:rsidRDefault="008A0E3C" w:rsidP="006C7775">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rPr>
                <w:rFonts w:asciiTheme="majorBidi" w:hAnsiTheme="majorBidi" w:cstheme="majorBidi"/>
                <w:sz w:val="20"/>
                <w:lang w:val="en-US"/>
              </w:rPr>
            </w:pPr>
            <w:r w:rsidRPr="00075241">
              <w:rPr>
                <w:rFonts w:asciiTheme="majorBidi" w:hAnsiTheme="majorBidi" w:cstheme="majorBidi"/>
                <w:sz w:val="20"/>
                <w:lang w:val="en-US"/>
              </w:rPr>
              <w:t>Download/upload High resolution imagery</w:t>
            </w:r>
          </w:p>
        </w:tc>
        <w:tc>
          <w:tcPr>
            <w:tcW w:w="3703" w:type="dxa"/>
            <w:tcBorders>
              <w:top w:val="single" w:sz="4" w:space="0" w:color="auto"/>
              <w:left w:val="single" w:sz="4" w:space="0" w:color="auto"/>
              <w:bottom w:val="single" w:sz="4" w:space="0" w:color="auto"/>
              <w:right w:val="single" w:sz="4" w:space="0" w:color="auto"/>
            </w:tcBorders>
          </w:tcPr>
          <w:p w14:paraId="3F35F8A0" w14:textId="77777777" w:rsidR="008A0E3C" w:rsidRPr="00075241" w:rsidRDefault="008A0E3C" w:rsidP="006C7775">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rPr>
                <w:rFonts w:asciiTheme="majorBidi" w:hAnsiTheme="majorBidi" w:cstheme="majorBidi"/>
                <w:sz w:val="20"/>
                <w:lang w:val="en-US"/>
              </w:rPr>
            </w:pPr>
            <w:r w:rsidRPr="00075241">
              <w:rPr>
                <w:rFonts w:asciiTheme="majorBidi" w:hAnsiTheme="majorBidi" w:cstheme="majorBidi"/>
                <w:sz w:val="20"/>
                <w:lang w:val="en-US"/>
              </w:rPr>
              <w:t>Downloading Earth exploration-satellite images</w:t>
            </w:r>
          </w:p>
        </w:tc>
        <w:tc>
          <w:tcPr>
            <w:tcW w:w="614" w:type="dxa"/>
            <w:tcBorders>
              <w:top w:val="single" w:sz="4" w:space="0" w:color="auto"/>
              <w:left w:val="single" w:sz="4" w:space="0" w:color="auto"/>
              <w:bottom w:val="single" w:sz="4" w:space="0" w:color="auto"/>
              <w:right w:val="single" w:sz="4" w:space="0" w:color="auto"/>
            </w:tcBorders>
          </w:tcPr>
          <w:p w14:paraId="148FE513" w14:textId="77777777" w:rsidR="008A0E3C" w:rsidRPr="00075241" w:rsidRDefault="008A0E3C" w:rsidP="006C7775">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jc w:val="center"/>
              <w:rPr>
                <w:sz w:val="20"/>
              </w:rPr>
            </w:pPr>
            <w:r w:rsidRPr="00075241">
              <w:rPr>
                <w:sz w:val="20"/>
              </w:rPr>
              <w:t>L</w:t>
            </w:r>
          </w:p>
        </w:tc>
        <w:tc>
          <w:tcPr>
            <w:tcW w:w="614" w:type="dxa"/>
            <w:tcBorders>
              <w:top w:val="single" w:sz="4" w:space="0" w:color="auto"/>
              <w:left w:val="single" w:sz="4" w:space="0" w:color="auto"/>
              <w:bottom w:val="single" w:sz="4" w:space="0" w:color="auto"/>
              <w:right w:val="single" w:sz="4" w:space="0" w:color="auto"/>
            </w:tcBorders>
          </w:tcPr>
          <w:p w14:paraId="6F53C04C" w14:textId="77777777" w:rsidR="008A0E3C" w:rsidRPr="00075241" w:rsidRDefault="008A0E3C" w:rsidP="006C7775">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jc w:val="center"/>
              <w:rPr>
                <w:sz w:val="20"/>
              </w:rPr>
            </w:pPr>
            <w:r w:rsidRPr="00075241">
              <w:rPr>
                <w:sz w:val="20"/>
              </w:rPr>
              <w:t>L</w:t>
            </w:r>
          </w:p>
        </w:tc>
        <w:tc>
          <w:tcPr>
            <w:tcW w:w="615" w:type="dxa"/>
            <w:tcBorders>
              <w:top w:val="single" w:sz="4" w:space="0" w:color="auto"/>
              <w:left w:val="single" w:sz="4" w:space="0" w:color="auto"/>
              <w:bottom w:val="single" w:sz="4" w:space="0" w:color="auto"/>
              <w:right w:val="single" w:sz="4" w:space="0" w:color="auto"/>
            </w:tcBorders>
          </w:tcPr>
          <w:p w14:paraId="7B051EDD" w14:textId="77777777" w:rsidR="008A0E3C" w:rsidRPr="00075241" w:rsidRDefault="008A0E3C" w:rsidP="006C7775">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jc w:val="center"/>
              <w:rPr>
                <w:sz w:val="20"/>
              </w:rPr>
            </w:pPr>
            <w:r w:rsidRPr="00075241">
              <w:rPr>
                <w:sz w:val="20"/>
              </w:rPr>
              <w:t>M</w:t>
            </w:r>
          </w:p>
        </w:tc>
      </w:tr>
      <w:tr w:rsidR="008A0E3C" w:rsidRPr="00075241" w14:paraId="43FEF8A8" w14:textId="77777777" w:rsidTr="00075241">
        <w:trPr>
          <w:cantSplit/>
          <w:tblHeader/>
          <w:jc w:val="center"/>
        </w:trPr>
        <w:tc>
          <w:tcPr>
            <w:tcW w:w="1894" w:type="dxa"/>
            <w:vMerge/>
            <w:tcBorders>
              <w:top w:val="single" w:sz="4" w:space="0" w:color="auto"/>
              <w:left w:val="single" w:sz="4" w:space="0" w:color="auto"/>
              <w:bottom w:val="single" w:sz="4" w:space="0" w:color="auto"/>
              <w:right w:val="single" w:sz="4" w:space="0" w:color="auto"/>
            </w:tcBorders>
            <w:shd w:val="clear" w:color="auto" w:fill="auto"/>
          </w:tcPr>
          <w:p w14:paraId="1259CE5A" w14:textId="77777777" w:rsidR="008A0E3C" w:rsidRPr="00075241" w:rsidRDefault="008A0E3C" w:rsidP="006C7775">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rPr>
                <w:rFonts w:asciiTheme="majorBidi" w:hAnsiTheme="majorBidi" w:cstheme="majorBidi"/>
                <w:sz w:val="20"/>
              </w:rPr>
            </w:pPr>
          </w:p>
        </w:tc>
        <w:tc>
          <w:tcPr>
            <w:tcW w:w="2591" w:type="dxa"/>
            <w:vMerge/>
            <w:tcBorders>
              <w:top w:val="single" w:sz="4" w:space="0" w:color="auto"/>
              <w:left w:val="single" w:sz="4" w:space="0" w:color="auto"/>
              <w:bottom w:val="single" w:sz="4" w:space="0" w:color="auto"/>
              <w:right w:val="single" w:sz="4" w:space="0" w:color="auto"/>
            </w:tcBorders>
          </w:tcPr>
          <w:p w14:paraId="1A4E0B0B" w14:textId="77777777" w:rsidR="008A0E3C" w:rsidRPr="00075241" w:rsidRDefault="008A0E3C" w:rsidP="006C7775">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rPr>
                <w:rFonts w:asciiTheme="majorBidi" w:hAnsiTheme="majorBidi" w:cstheme="majorBidi"/>
                <w:sz w:val="20"/>
              </w:rPr>
            </w:pPr>
          </w:p>
        </w:tc>
        <w:tc>
          <w:tcPr>
            <w:tcW w:w="3703" w:type="dxa"/>
            <w:tcBorders>
              <w:top w:val="single" w:sz="4" w:space="0" w:color="auto"/>
              <w:left w:val="single" w:sz="4" w:space="0" w:color="auto"/>
              <w:bottom w:val="single" w:sz="4" w:space="0" w:color="auto"/>
              <w:right w:val="single" w:sz="4" w:space="0" w:color="auto"/>
            </w:tcBorders>
          </w:tcPr>
          <w:p w14:paraId="3F0A6F40" w14:textId="77777777" w:rsidR="008A0E3C" w:rsidRPr="00075241" w:rsidRDefault="008A0E3C" w:rsidP="006C7775">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rPr>
                <w:rFonts w:asciiTheme="majorBidi" w:hAnsiTheme="majorBidi" w:cstheme="majorBidi"/>
                <w:sz w:val="20"/>
              </w:rPr>
            </w:pPr>
            <w:r w:rsidRPr="00075241">
              <w:rPr>
                <w:rFonts w:asciiTheme="majorBidi" w:hAnsiTheme="majorBidi" w:cstheme="majorBidi"/>
                <w:sz w:val="20"/>
              </w:rPr>
              <w:t>Real-time medical imaging</w:t>
            </w:r>
          </w:p>
        </w:tc>
        <w:tc>
          <w:tcPr>
            <w:tcW w:w="614" w:type="dxa"/>
            <w:tcBorders>
              <w:top w:val="single" w:sz="4" w:space="0" w:color="auto"/>
              <w:left w:val="single" w:sz="4" w:space="0" w:color="auto"/>
              <w:bottom w:val="single" w:sz="4" w:space="0" w:color="auto"/>
              <w:right w:val="single" w:sz="4" w:space="0" w:color="auto"/>
            </w:tcBorders>
          </w:tcPr>
          <w:p w14:paraId="0E5AC451" w14:textId="77777777" w:rsidR="008A0E3C" w:rsidRPr="00075241" w:rsidRDefault="008A0E3C" w:rsidP="006C7775">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jc w:val="center"/>
              <w:rPr>
                <w:sz w:val="20"/>
              </w:rPr>
            </w:pPr>
            <w:r w:rsidRPr="00075241">
              <w:rPr>
                <w:sz w:val="20"/>
              </w:rPr>
              <w:t>M</w:t>
            </w:r>
          </w:p>
        </w:tc>
        <w:tc>
          <w:tcPr>
            <w:tcW w:w="614" w:type="dxa"/>
            <w:tcBorders>
              <w:top w:val="single" w:sz="4" w:space="0" w:color="auto"/>
              <w:left w:val="single" w:sz="4" w:space="0" w:color="auto"/>
              <w:bottom w:val="single" w:sz="4" w:space="0" w:color="auto"/>
              <w:right w:val="single" w:sz="4" w:space="0" w:color="auto"/>
            </w:tcBorders>
          </w:tcPr>
          <w:p w14:paraId="4B2A17A4" w14:textId="77777777" w:rsidR="008A0E3C" w:rsidRPr="00075241" w:rsidRDefault="008A0E3C" w:rsidP="006C7775">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jc w:val="center"/>
              <w:rPr>
                <w:sz w:val="20"/>
              </w:rPr>
            </w:pPr>
            <w:r w:rsidRPr="00075241">
              <w:rPr>
                <w:sz w:val="20"/>
              </w:rPr>
              <w:t>M</w:t>
            </w:r>
          </w:p>
        </w:tc>
        <w:tc>
          <w:tcPr>
            <w:tcW w:w="615" w:type="dxa"/>
            <w:tcBorders>
              <w:top w:val="single" w:sz="4" w:space="0" w:color="auto"/>
              <w:left w:val="single" w:sz="4" w:space="0" w:color="auto"/>
              <w:bottom w:val="single" w:sz="4" w:space="0" w:color="auto"/>
              <w:right w:val="single" w:sz="4" w:space="0" w:color="auto"/>
            </w:tcBorders>
          </w:tcPr>
          <w:p w14:paraId="28D9BB9B" w14:textId="77777777" w:rsidR="008A0E3C" w:rsidRPr="00075241" w:rsidRDefault="008A0E3C" w:rsidP="006C7775">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440"/>
              </w:tabs>
              <w:jc w:val="center"/>
              <w:rPr>
                <w:sz w:val="20"/>
              </w:rPr>
            </w:pPr>
            <w:r w:rsidRPr="00075241">
              <w:rPr>
                <w:sz w:val="20"/>
              </w:rPr>
              <w:t>M</w:t>
            </w:r>
          </w:p>
        </w:tc>
      </w:tr>
      <w:tr w:rsidR="008A0E3C" w:rsidRPr="00075241" w14:paraId="47392B04" w14:textId="77777777" w:rsidTr="00075241">
        <w:trPr>
          <w:cantSplit/>
          <w:tblHeader/>
          <w:jc w:val="center"/>
        </w:trPr>
        <w:tc>
          <w:tcPr>
            <w:tcW w:w="10031" w:type="dxa"/>
            <w:gridSpan w:val="6"/>
            <w:tcBorders>
              <w:top w:val="single" w:sz="4" w:space="0" w:color="auto"/>
              <w:left w:val="nil"/>
              <w:bottom w:val="nil"/>
              <w:right w:val="nil"/>
            </w:tcBorders>
            <w:shd w:val="clear" w:color="auto" w:fill="auto"/>
          </w:tcPr>
          <w:p w14:paraId="27962C95" w14:textId="77777777" w:rsidR="008A0E3C" w:rsidRPr="00075241" w:rsidRDefault="008A0E3C" w:rsidP="006C7775">
            <w:pPr>
              <w:pStyle w:val="Tablelegend"/>
              <w:tabs>
                <w:tab w:val="left" w:pos="313"/>
              </w:tabs>
              <w:rPr>
                <w:rFonts w:asciiTheme="majorBidi" w:hAnsiTheme="majorBidi" w:cstheme="majorBidi"/>
                <w:sz w:val="20"/>
                <w:lang w:val="en-US"/>
              </w:rPr>
            </w:pPr>
            <w:r w:rsidRPr="00075241">
              <w:rPr>
                <w:rFonts w:asciiTheme="majorBidi" w:hAnsiTheme="majorBidi" w:cstheme="majorBidi"/>
                <w:sz w:val="20"/>
                <w:vertAlign w:val="superscript"/>
                <w:lang w:val="en-US"/>
              </w:rPr>
              <w:t>(1)</w:t>
            </w:r>
            <w:r w:rsidRPr="00075241">
              <w:rPr>
                <w:rFonts w:asciiTheme="majorBidi" w:hAnsiTheme="majorBidi" w:cstheme="majorBidi"/>
                <w:sz w:val="20"/>
                <w:lang w:val="en-US"/>
              </w:rPr>
              <w:tab/>
              <w:t xml:space="preserve">The importance of that particular application and feature to PPDR is indicated as high (H), medium (M), or low (L). This importance factor is listed for the three radio operating environments: </w:t>
            </w:r>
            <w:r w:rsidR="00546D3A" w:rsidRPr="00075241">
              <w:rPr>
                <w:rFonts w:asciiTheme="majorBidi" w:hAnsiTheme="majorBidi" w:cstheme="majorBidi"/>
                <w:sz w:val="20"/>
                <w:lang w:val="en-US"/>
              </w:rPr>
              <w:t>“</w:t>
            </w:r>
            <w:r w:rsidRPr="00075241">
              <w:rPr>
                <w:rFonts w:asciiTheme="majorBidi" w:hAnsiTheme="majorBidi" w:cstheme="majorBidi"/>
                <w:sz w:val="20"/>
                <w:lang w:val="en-US"/>
              </w:rPr>
              <w:t>Day-to-day operations</w:t>
            </w:r>
            <w:r w:rsidR="006D54C0" w:rsidRPr="00075241">
              <w:rPr>
                <w:rFonts w:asciiTheme="majorBidi" w:hAnsiTheme="majorBidi" w:cstheme="majorBidi"/>
                <w:sz w:val="20"/>
                <w:lang w:val="en-US"/>
              </w:rPr>
              <w:t>"</w:t>
            </w:r>
            <w:r w:rsidRPr="00075241">
              <w:rPr>
                <w:rFonts w:asciiTheme="majorBidi" w:hAnsiTheme="majorBidi" w:cstheme="majorBidi"/>
                <w:sz w:val="20"/>
                <w:lang w:val="en-US"/>
              </w:rPr>
              <w:t xml:space="preserve">, </w:t>
            </w:r>
            <w:r w:rsidR="00546D3A" w:rsidRPr="00075241">
              <w:rPr>
                <w:rFonts w:asciiTheme="majorBidi" w:hAnsiTheme="majorBidi" w:cstheme="majorBidi"/>
                <w:sz w:val="20"/>
                <w:lang w:val="en-US"/>
              </w:rPr>
              <w:t>“</w:t>
            </w:r>
            <w:r w:rsidRPr="00075241">
              <w:rPr>
                <w:rFonts w:asciiTheme="majorBidi" w:hAnsiTheme="majorBidi" w:cstheme="majorBidi"/>
                <w:sz w:val="20"/>
                <w:lang w:val="en-US"/>
              </w:rPr>
              <w:t>Large emergency and/or public events</w:t>
            </w:r>
            <w:r w:rsidR="006D54C0" w:rsidRPr="00075241">
              <w:rPr>
                <w:rFonts w:asciiTheme="majorBidi" w:hAnsiTheme="majorBidi" w:cstheme="majorBidi"/>
                <w:sz w:val="20"/>
                <w:lang w:val="en-US"/>
              </w:rPr>
              <w:t>"</w:t>
            </w:r>
            <w:r w:rsidRPr="00075241">
              <w:rPr>
                <w:rFonts w:asciiTheme="majorBidi" w:hAnsiTheme="majorBidi" w:cstheme="majorBidi"/>
                <w:sz w:val="20"/>
                <w:lang w:val="en-US"/>
              </w:rPr>
              <w:t xml:space="preserve">, and </w:t>
            </w:r>
            <w:r w:rsidR="00546D3A" w:rsidRPr="00075241">
              <w:rPr>
                <w:rFonts w:asciiTheme="majorBidi" w:hAnsiTheme="majorBidi" w:cstheme="majorBidi"/>
                <w:sz w:val="20"/>
                <w:lang w:val="en-US"/>
              </w:rPr>
              <w:t>“</w:t>
            </w:r>
            <w:r w:rsidRPr="00075241">
              <w:rPr>
                <w:rFonts w:asciiTheme="majorBidi" w:hAnsiTheme="majorBidi" w:cstheme="majorBidi"/>
                <w:sz w:val="20"/>
                <w:lang w:val="en-US"/>
              </w:rPr>
              <w:t>Disasters</w:t>
            </w:r>
            <w:r w:rsidR="006D54C0" w:rsidRPr="00075241">
              <w:rPr>
                <w:rFonts w:asciiTheme="majorBidi" w:hAnsiTheme="majorBidi" w:cstheme="majorBidi"/>
                <w:sz w:val="20"/>
                <w:lang w:val="en-US"/>
              </w:rPr>
              <w:t>"</w:t>
            </w:r>
            <w:r w:rsidRPr="00075241">
              <w:rPr>
                <w:rFonts w:asciiTheme="majorBidi" w:hAnsiTheme="majorBidi" w:cstheme="majorBidi"/>
                <w:sz w:val="20"/>
                <w:lang w:val="en-US"/>
              </w:rPr>
              <w:t>, represented by PP (1), PP (2) and DR, respectively.</w:t>
            </w:r>
          </w:p>
        </w:tc>
      </w:tr>
    </w:tbl>
    <w:p w14:paraId="77341EF4" w14:textId="77777777" w:rsidR="008A0E3C" w:rsidRPr="00316657" w:rsidRDefault="008A0E3C" w:rsidP="008A0E3C">
      <w:pPr>
        <w:pStyle w:val="Tablefin"/>
        <w:rPr>
          <w:rFonts w:eastAsia="Batang"/>
        </w:rPr>
      </w:pPr>
      <w:bookmarkStart w:id="555" w:name="_Toc415880188"/>
    </w:p>
    <w:p w14:paraId="4B7073C7" w14:textId="77777777" w:rsidR="00075241" w:rsidRDefault="00075241" w:rsidP="008A0E3C">
      <w:pPr>
        <w:pStyle w:val="AnnexNoTitle"/>
        <w:rPr>
          <w:rFonts w:eastAsia="Batang"/>
          <w:szCs w:val="28"/>
          <w:lang w:val="en-GB"/>
        </w:rPr>
      </w:pPr>
      <w:bookmarkStart w:id="556" w:name="_Toc498421338"/>
      <w:bookmarkStart w:id="557" w:name="_Toc503794958"/>
      <w:bookmarkStart w:id="558" w:name="_Toc503795121"/>
      <w:r>
        <w:rPr>
          <w:rFonts w:eastAsia="Batang"/>
          <w:szCs w:val="28"/>
          <w:lang w:val="en-GB"/>
        </w:rPr>
        <w:br w:type="page"/>
      </w:r>
    </w:p>
    <w:p w14:paraId="25946310" w14:textId="7C079F1F" w:rsidR="008A0E3C" w:rsidRPr="00316657" w:rsidRDefault="008A0E3C" w:rsidP="008A0E3C">
      <w:pPr>
        <w:pStyle w:val="AnnexNoTitle"/>
        <w:rPr>
          <w:lang w:val="en-GB"/>
        </w:rPr>
      </w:pPr>
      <w:r w:rsidRPr="00316657">
        <w:rPr>
          <w:rFonts w:eastAsia="Batang"/>
          <w:szCs w:val="28"/>
          <w:lang w:val="en-GB"/>
        </w:rPr>
        <w:lastRenderedPageBreak/>
        <w:t>Annex 5</w:t>
      </w:r>
      <w:bookmarkEnd w:id="555"/>
      <w:r w:rsidRPr="00316657">
        <w:rPr>
          <w:rFonts w:eastAsia="Batang"/>
          <w:szCs w:val="28"/>
          <w:lang w:val="en-GB"/>
        </w:rPr>
        <w:br/>
      </w:r>
      <w:r w:rsidRPr="00316657">
        <w:rPr>
          <w:rFonts w:eastAsia="Batang"/>
          <w:szCs w:val="28"/>
          <w:lang w:val="en-GB"/>
        </w:rPr>
        <w:br/>
      </w:r>
      <w:r w:rsidRPr="00316657">
        <w:rPr>
          <w:lang w:val="en-GB"/>
        </w:rPr>
        <w:t>PPDR Requirements</w:t>
      </w:r>
      <w:bookmarkEnd w:id="556"/>
      <w:bookmarkEnd w:id="557"/>
      <w:bookmarkEnd w:id="558"/>
    </w:p>
    <w:p w14:paraId="48A9305B" w14:textId="77777777" w:rsidR="008A0E3C" w:rsidRPr="006C7775" w:rsidRDefault="008A0E3C" w:rsidP="00075241">
      <w:pPr>
        <w:pStyle w:val="Normalaftertitle"/>
        <w:rPr>
          <w:lang w:val="en-US"/>
        </w:rPr>
      </w:pPr>
      <w:r w:rsidRPr="006C7775">
        <w:rPr>
          <w:lang w:val="en-US"/>
        </w:rPr>
        <w:t xml:space="preserve">This Annex contains tables of requirements indicating the degree of importance attaching to particular requirements under the three radio operating environments: </w:t>
      </w:r>
      <w:r w:rsidR="00546D3A">
        <w:rPr>
          <w:lang w:val="en-US"/>
        </w:rPr>
        <w:t>“</w:t>
      </w:r>
      <w:r w:rsidRPr="006C7775">
        <w:rPr>
          <w:lang w:val="en-US"/>
        </w:rPr>
        <w:t>Day-to-day operations</w:t>
      </w:r>
      <w:r w:rsidR="006D54C0">
        <w:rPr>
          <w:lang w:val="en-US"/>
        </w:rPr>
        <w:t>"</w:t>
      </w:r>
      <w:r w:rsidRPr="006C7775">
        <w:rPr>
          <w:lang w:val="en-US"/>
        </w:rPr>
        <w:t xml:space="preserve">, </w:t>
      </w:r>
      <w:r w:rsidR="00546D3A">
        <w:rPr>
          <w:lang w:val="en-US"/>
        </w:rPr>
        <w:t>“</w:t>
      </w:r>
      <w:r w:rsidRPr="006C7775">
        <w:rPr>
          <w:lang w:val="en-US"/>
        </w:rPr>
        <w:t>Large emergency and/or public events</w:t>
      </w:r>
      <w:r w:rsidR="006D54C0">
        <w:rPr>
          <w:lang w:val="en-US"/>
        </w:rPr>
        <w:t>"</w:t>
      </w:r>
      <w:r w:rsidRPr="006C7775">
        <w:rPr>
          <w:lang w:val="en-US"/>
        </w:rPr>
        <w:t xml:space="preserve">, and </w:t>
      </w:r>
      <w:r w:rsidR="00546D3A">
        <w:rPr>
          <w:lang w:val="en-US"/>
        </w:rPr>
        <w:t>“</w:t>
      </w:r>
      <w:r w:rsidRPr="006C7775">
        <w:rPr>
          <w:lang w:val="en-US"/>
        </w:rPr>
        <w:t>Disasters</w:t>
      </w:r>
      <w:r w:rsidR="006D54C0">
        <w:rPr>
          <w:lang w:val="en-US"/>
        </w:rPr>
        <w:t>"</w:t>
      </w:r>
      <w:r w:rsidRPr="006C7775">
        <w:rPr>
          <w:lang w:val="en-US"/>
        </w:rPr>
        <w:t>. The degree of importance attributed to each requirement may be different between administrations. It is up to the administrations to make a choice regarding the relative importance of these requirements.</w:t>
      </w:r>
    </w:p>
    <w:p w14:paraId="1DB10135" w14:textId="77777777" w:rsidR="008A0E3C" w:rsidRPr="006C7775" w:rsidRDefault="008A0E3C" w:rsidP="008A0E3C">
      <w:pPr>
        <w:rPr>
          <w:lang w:val="en-US"/>
        </w:rPr>
      </w:pPr>
      <w:r w:rsidRPr="006C7775">
        <w:rPr>
          <w:lang w:val="en-US"/>
        </w:rPr>
        <w:t>Furthermore the Tables divided into generic user requirements supported by NB/WB/BB communications (Table A5-1) and additional requirements supported by broadband communications only (Table A5-2).</w:t>
      </w:r>
    </w:p>
    <w:p w14:paraId="2A88022E" w14:textId="77777777" w:rsidR="008A0E3C" w:rsidRPr="006C7775" w:rsidRDefault="008A0E3C" w:rsidP="008A0E3C">
      <w:pPr>
        <w:rPr>
          <w:lang w:val="en-US"/>
        </w:rPr>
      </w:pPr>
      <w:r w:rsidRPr="006C7775">
        <w:rPr>
          <w:lang w:val="en-US"/>
        </w:rPr>
        <w:t>Table A5-3 contains the capabilities to be provided in Localized Communication Services Mode.</w:t>
      </w:r>
    </w:p>
    <w:p w14:paraId="3EC873D4" w14:textId="77777777" w:rsidR="008A0E3C" w:rsidRPr="006C7775" w:rsidRDefault="008A0E3C" w:rsidP="008A0E3C">
      <w:pPr>
        <w:pStyle w:val="TableNo"/>
        <w:rPr>
          <w:szCs w:val="16"/>
          <w:lang w:val="en-US"/>
        </w:rPr>
      </w:pPr>
      <w:r w:rsidRPr="006C7775">
        <w:rPr>
          <w:szCs w:val="16"/>
          <w:lang w:val="en-US"/>
        </w:rPr>
        <w:t>TABLE A5-1</w:t>
      </w:r>
    </w:p>
    <w:p w14:paraId="2B10730B" w14:textId="77777777" w:rsidR="008A0E3C" w:rsidRPr="006C7775" w:rsidRDefault="008A0E3C" w:rsidP="000F2859">
      <w:pPr>
        <w:pStyle w:val="Tabletitle"/>
        <w:rPr>
          <w:szCs w:val="16"/>
          <w:lang w:val="en-US"/>
        </w:rPr>
      </w:pPr>
      <w:r w:rsidRPr="006C7775">
        <w:rPr>
          <w:szCs w:val="16"/>
          <w:lang w:val="en-US"/>
        </w:rPr>
        <w:t>Table of generic user requirement supported by PPDR narrow-, wide-,</w:t>
      </w:r>
      <w:r w:rsidR="000F2859">
        <w:rPr>
          <w:szCs w:val="16"/>
          <w:lang w:val="en-US"/>
        </w:rPr>
        <w:br/>
      </w:r>
      <w:r w:rsidRPr="006C7775">
        <w:rPr>
          <w:szCs w:val="16"/>
          <w:lang w:val="en-US"/>
        </w:rPr>
        <w:t>and broadband communications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90"/>
        <w:gridCol w:w="5729"/>
        <w:gridCol w:w="700"/>
        <w:gridCol w:w="560"/>
        <w:gridCol w:w="560"/>
      </w:tblGrid>
      <w:tr w:rsidR="008A0E3C" w:rsidRPr="00316657" w14:paraId="2126A470" w14:textId="77777777" w:rsidTr="00931CE7">
        <w:trPr>
          <w:cantSplit/>
          <w:tblHeader/>
          <w:jc w:val="center"/>
        </w:trPr>
        <w:tc>
          <w:tcPr>
            <w:tcW w:w="2127" w:type="dxa"/>
            <w:vMerge w:val="restart"/>
            <w:tcBorders>
              <w:top w:val="single" w:sz="4" w:space="0" w:color="auto"/>
              <w:left w:val="single" w:sz="4" w:space="0" w:color="auto"/>
              <w:bottom w:val="nil"/>
              <w:right w:val="single" w:sz="4" w:space="0" w:color="auto"/>
            </w:tcBorders>
            <w:shd w:val="clear" w:color="auto" w:fill="auto"/>
            <w:vAlign w:val="center"/>
          </w:tcPr>
          <w:p w14:paraId="311A3D78" w14:textId="77777777" w:rsidR="008A0E3C" w:rsidRPr="00316657" w:rsidRDefault="008A0E3C" w:rsidP="006C7775">
            <w:pPr>
              <w:pStyle w:val="Tablehead"/>
            </w:pPr>
            <w:r w:rsidRPr="00316657">
              <w:t>User Requirement</w:t>
            </w:r>
          </w:p>
        </w:tc>
        <w:tc>
          <w:tcPr>
            <w:tcW w:w="5840" w:type="dxa"/>
            <w:vMerge w:val="restart"/>
            <w:tcBorders>
              <w:top w:val="single" w:sz="4" w:space="0" w:color="auto"/>
              <w:left w:val="single" w:sz="4" w:space="0" w:color="auto"/>
              <w:bottom w:val="nil"/>
              <w:right w:val="single" w:sz="4" w:space="0" w:color="auto"/>
            </w:tcBorders>
            <w:shd w:val="clear" w:color="auto" w:fill="auto"/>
            <w:vAlign w:val="center"/>
          </w:tcPr>
          <w:p w14:paraId="56B50194" w14:textId="77777777" w:rsidR="008A0E3C" w:rsidRPr="00316657" w:rsidRDefault="008A0E3C" w:rsidP="006C7775">
            <w:pPr>
              <w:pStyle w:val="Tablehead"/>
            </w:pPr>
            <w:r w:rsidRPr="00316657">
              <w:t>Specifics</w:t>
            </w:r>
          </w:p>
        </w:tc>
        <w:tc>
          <w:tcPr>
            <w:tcW w:w="184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790A7490" w14:textId="77777777" w:rsidR="008A0E3C" w:rsidRPr="00316657" w:rsidRDefault="008A0E3C" w:rsidP="006C7775">
            <w:pPr>
              <w:pStyle w:val="Tablehead"/>
            </w:pPr>
            <w:r w:rsidRPr="00316657">
              <w:t>Importance</w:t>
            </w:r>
            <w:r w:rsidRPr="00316657">
              <w:rPr>
                <w:vertAlign w:val="superscript"/>
              </w:rPr>
              <w:t>(1)</w:t>
            </w:r>
          </w:p>
        </w:tc>
      </w:tr>
      <w:tr w:rsidR="008A0E3C" w:rsidRPr="00316657" w14:paraId="59C766A6" w14:textId="77777777" w:rsidTr="00931CE7">
        <w:trPr>
          <w:cantSplit/>
          <w:tblHeader/>
          <w:jc w:val="center"/>
        </w:trPr>
        <w:tc>
          <w:tcPr>
            <w:tcW w:w="2127" w:type="dxa"/>
            <w:vMerge/>
            <w:tcBorders>
              <w:top w:val="nil"/>
              <w:left w:val="single" w:sz="4" w:space="0" w:color="auto"/>
              <w:bottom w:val="single" w:sz="4" w:space="0" w:color="auto"/>
              <w:right w:val="single" w:sz="4" w:space="0" w:color="auto"/>
            </w:tcBorders>
            <w:shd w:val="clear" w:color="auto" w:fill="auto"/>
            <w:vAlign w:val="center"/>
          </w:tcPr>
          <w:p w14:paraId="627F145C" w14:textId="77777777" w:rsidR="008A0E3C" w:rsidRPr="00316657" w:rsidRDefault="008A0E3C" w:rsidP="006C7775">
            <w:pPr>
              <w:pStyle w:val="Tablehead"/>
            </w:pPr>
          </w:p>
        </w:tc>
        <w:tc>
          <w:tcPr>
            <w:tcW w:w="5840" w:type="dxa"/>
            <w:vMerge/>
            <w:tcBorders>
              <w:top w:val="nil"/>
              <w:left w:val="single" w:sz="4" w:space="0" w:color="auto"/>
              <w:bottom w:val="single" w:sz="4" w:space="0" w:color="auto"/>
              <w:right w:val="single" w:sz="4" w:space="0" w:color="auto"/>
            </w:tcBorders>
            <w:shd w:val="clear" w:color="auto" w:fill="auto"/>
            <w:vAlign w:val="center"/>
          </w:tcPr>
          <w:p w14:paraId="403CE5B0" w14:textId="77777777" w:rsidR="008A0E3C" w:rsidRPr="00316657" w:rsidRDefault="008A0E3C" w:rsidP="006C7775">
            <w:pPr>
              <w:pStyle w:val="Tablehead"/>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7B4469B9" w14:textId="77777777" w:rsidR="008A0E3C" w:rsidRPr="00316657" w:rsidRDefault="008A0E3C" w:rsidP="006C7775">
            <w:pPr>
              <w:pStyle w:val="Tablehead"/>
            </w:pPr>
            <w:r w:rsidRPr="00316657">
              <w:t>PP</w:t>
            </w:r>
            <w:r w:rsidRPr="00316657">
              <w:br/>
              <w:t>(1)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0A98E7C7" w14:textId="77777777" w:rsidR="008A0E3C" w:rsidRPr="00316657" w:rsidRDefault="008A0E3C" w:rsidP="006C7775">
            <w:pPr>
              <w:pStyle w:val="Tablehead"/>
            </w:pPr>
            <w:r w:rsidRPr="00316657">
              <w:t>PP</w:t>
            </w:r>
            <w:r w:rsidRPr="00316657">
              <w:br/>
              <w:t>(2)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270083A7" w14:textId="77777777" w:rsidR="008A0E3C" w:rsidRPr="00316657" w:rsidRDefault="008A0E3C" w:rsidP="006C7775">
            <w:pPr>
              <w:pStyle w:val="Tablehead"/>
            </w:pPr>
            <w:r w:rsidRPr="00316657">
              <w:t>DR</w:t>
            </w:r>
          </w:p>
        </w:tc>
      </w:tr>
      <w:tr w:rsidR="008A0E3C" w:rsidRPr="00316657" w14:paraId="5EC74A8B" w14:textId="77777777" w:rsidTr="00931CE7">
        <w:trPr>
          <w:cantSplit/>
          <w:jc w:val="center"/>
        </w:trPr>
        <w:tc>
          <w:tcPr>
            <w:tcW w:w="9810" w:type="dxa"/>
            <w:gridSpan w:val="5"/>
            <w:tcBorders>
              <w:top w:val="single" w:sz="4" w:space="0" w:color="auto"/>
              <w:left w:val="single" w:sz="4" w:space="0" w:color="auto"/>
              <w:bottom w:val="single" w:sz="4" w:space="0" w:color="auto"/>
              <w:right w:val="single" w:sz="4" w:space="0" w:color="auto"/>
            </w:tcBorders>
            <w:shd w:val="clear" w:color="auto" w:fill="auto"/>
          </w:tcPr>
          <w:p w14:paraId="51B9C4FF" w14:textId="77777777" w:rsidR="008A0E3C" w:rsidRPr="00316657" w:rsidRDefault="008A0E3C" w:rsidP="006C7775">
            <w:pPr>
              <w:pStyle w:val="Tabletext"/>
              <w:rPr>
                <w:b/>
                <w:bCs/>
              </w:rPr>
            </w:pPr>
            <w:r w:rsidRPr="00316657">
              <w:t xml:space="preserve">1. </w:t>
            </w:r>
            <w:r w:rsidRPr="00316657">
              <w:rPr>
                <w:i/>
                <w:iCs/>
              </w:rPr>
              <w:t>System</w:t>
            </w:r>
          </w:p>
        </w:tc>
      </w:tr>
      <w:tr w:rsidR="008A0E3C" w:rsidRPr="00316657" w14:paraId="11DEA4AD" w14:textId="77777777" w:rsidTr="00931CE7">
        <w:trPr>
          <w:cantSplit/>
          <w:jc w:val="center"/>
        </w:trPr>
        <w:tc>
          <w:tcPr>
            <w:tcW w:w="2127" w:type="dxa"/>
            <w:tcBorders>
              <w:top w:val="single" w:sz="4" w:space="0" w:color="auto"/>
              <w:left w:val="single" w:sz="4" w:space="0" w:color="auto"/>
              <w:bottom w:val="single" w:sz="4" w:space="0" w:color="auto"/>
              <w:right w:val="single" w:sz="4" w:space="0" w:color="auto"/>
            </w:tcBorders>
            <w:shd w:val="clear" w:color="auto" w:fill="auto"/>
          </w:tcPr>
          <w:p w14:paraId="1E83A385" w14:textId="77777777" w:rsidR="008A0E3C" w:rsidRPr="006C7775" w:rsidRDefault="008A0E3C" w:rsidP="006C7775">
            <w:pPr>
              <w:pStyle w:val="Tabletext"/>
              <w:rPr>
                <w:lang w:val="en-US"/>
              </w:rPr>
            </w:pPr>
            <w:r w:rsidRPr="006C7775">
              <w:rPr>
                <w:lang w:val="en-US"/>
              </w:rPr>
              <w:t>Support and integration of multiple applications</w:t>
            </w:r>
          </w:p>
        </w:tc>
        <w:tc>
          <w:tcPr>
            <w:tcW w:w="5840" w:type="dxa"/>
            <w:tcBorders>
              <w:top w:val="single" w:sz="4" w:space="0" w:color="auto"/>
              <w:left w:val="single" w:sz="4" w:space="0" w:color="auto"/>
              <w:bottom w:val="single" w:sz="4" w:space="0" w:color="auto"/>
              <w:right w:val="single" w:sz="4" w:space="0" w:color="auto"/>
            </w:tcBorders>
            <w:shd w:val="clear" w:color="auto" w:fill="auto"/>
          </w:tcPr>
          <w:p w14:paraId="3B24E3CF" w14:textId="77777777" w:rsidR="008A0E3C" w:rsidRPr="006C7775" w:rsidRDefault="008A0E3C" w:rsidP="006C7775">
            <w:pPr>
              <w:pStyle w:val="Tabletext"/>
              <w:rPr>
                <w:lang w:val="en-US"/>
              </w:rPr>
            </w:pPr>
            <w:r w:rsidRPr="006C7775">
              <w:rPr>
                <w:lang w:val="en-US"/>
              </w:rPr>
              <w:t>Integration of multiple applications (e.g. voice and low/medium speed data) at high speed network to service localized areas with intensive in scene activity</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11444269" w14:textId="77777777" w:rsidR="008A0E3C" w:rsidRPr="00316657" w:rsidRDefault="008A0E3C" w:rsidP="006C7775">
            <w:pPr>
              <w:pStyle w:val="Tabletext"/>
              <w:jc w:val="center"/>
            </w:pPr>
            <w:r w:rsidRPr="00316657">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02B47131" w14:textId="77777777" w:rsidR="008A0E3C" w:rsidRPr="00316657" w:rsidRDefault="008A0E3C" w:rsidP="006C7775">
            <w:pPr>
              <w:pStyle w:val="Tabletext"/>
              <w:jc w:val="center"/>
            </w:pPr>
            <w:r w:rsidRPr="00316657">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5F671D5F" w14:textId="77777777" w:rsidR="008A0E3C" w:rsidRPr="00316657" w:rsidRDefault="008A0E3C" w:rsidP="006C7775">
            <w:pPr>
              <w:pStyle w:val="Tabletext"/>
              <w:jc w:val="center"/>
            </w:pPr>
            <w:r w:rsidRPr="00316657">
              <w:t>M</w:t>
            </w:r>
          </w:p>
        </w:tc>
      </w:tr>
      <w:tr w:rsidR="008A0E3C" w:rsidRPr="00316657" w14:paraId="1FBC1310" w14:textId="77777777" w:rsidTr="00931CE7">
        <w:trPr>
          <w:cantSplit/>
          <w:jc w:val="center"/>
        </w:trPr>
        <w:tc>
          <w:tcPr>
            <w:tcW w:w="2127" w:type="dxa"/>
            <w:vMerge w:val="restart"/>
            <w:tcBorders>
              <w:top w:val="single" w:sz="4" w:space="0" w:color="auto"/>
              <w:left w:val="single" w:sz="4" w:space="0" w:color="auto"/>
              <w:right w:val="single" w:sz="4" w:space="0" w:color="auto"/>
            </w:tcBorders>
            <w:shd w:val="clear" w:color="auto" w:fill="auto"/>
          </w:tcPr>
          <w:p w14:paraId="25603F31" w14:textId="77777777" w:rsidR="008A0E3C" w:rsidRPr="006C7775" w:rsidRDefault="008A0E3C" w:rsidP="006C7775">
            <w:pPr>
              <w:pStyle w:val="Tabletext"/>
              <w:rPr>
                <w:lang w:val="en-US"/>
              </w:rPr>
            </w:pPr>
            <w:r w:rsidRPr="006C7775">
              <w:rPr>
                <w:lang w:val="en-US"/>
              </w:rPr>
              <w:t>Simultaneous use of multiple applications</w:t>
            </w:r>
          </w:p>
        </w:tc>
        <w:tc>
          <w:tcPr>
            <w:tcW w:w="5840" w:type="dxa"/>
            <w:tcBorders>
              <w:top w:val="single" w:sz="4" w:space="0" w:color="auto"/>
              <w:left w:val="single" w:sz="4" w:space="0" w:color="auto"/>
              <w:bottom w:val="single" w:sz="4" w:space="0" w:color="auto"/>
              <w:right w:val="single" w:sz="4" w:space="0" w:color="auto"/>
            </w:tcBorders>
            <w:shd w:val="clear" w:color="auto" w:fill="auto"/>
          </w:tcPr>
          <w:p w14:paraId="7864F312" w14:textId="77777777" w:rsidR="008A0E3C" w:rsidRPr="00316657" w:rsidDel="00927109" w:rsidRDefault="008A0E3C" w:rsidP="006C7775">
            <w:pPr>
              <w:pStyle w:val="Tabletext"/>
            </w:pPr>
            <w:r w:rsidRPr="00316657">
              <w:t>Voice and data</w:t>
            </w:r>
          </w:p>
        </w:tc>
        <w:tc>
          <w:tcPr>
            <w:tcW w:w="709" w:type="dxa"/>
            <w:tcBorders>
              <w:top w:val="single" w:sz="4" w:space="0" w:color="auto"/>
              <w:left w:val="single" w:sz="4" w:space="0" w:color="auto"/>
              <w:bottom w:val="nil"/>
              <w:right w:val="single" w:sz="4" w:space="0" w:color="auto"/>
            </w:tcBorders>
            <w:shd w:val="clear" w:color="auto" w:fill="auto"/>
          </w:tcPr>
          <w:p w14:paraId="53CDE330" w14:textId="77777777" w:rsidR="008A0E3C" w:rsidRPr="00316657" w:rsidDel="00CE0716" w:rsidRDefault="008A0E3C" w:rsidP="006C7775">
            <w:pPr>
              <w:pStyle w:val="Tabletext"/>
              <w:jc w:val="center"/>
            </w:pPr>
            <w:r w:rsidRPr="00316657">
              <w:t>H</w:t>
            </w:r>
          </w:p>
        </w:tc>
        <w:tc>
          <w:tcPr>
            <w:tcW w:w="567" w:type="dxa"/>
            <w:tcBorders>
              <w:top w:val="single" w:sz="4" w:space="0" w:color="auto"/>
              <w:left w:val="single" w:sz="4" w:space="0" w:color="auto"/>
              <w:bottom w:val="nil"/>
              <w:right w:val="single" w:sz="4" w:space="0" w:color="auto"/>
            </w:tcBorders>
            <w:shd w:val="clear" w:color="auto" w:fill="auto"/>
          </w:tcPr>
          <w:p w14:paraId="1C9186C6" w14:textId="77777777" w:rsidR="008A0E3C" w:rsidRPr="00316657" w:rsidDel="00CE0716" w:rsidRDefault="008A0E3C" w:rsidP="006C7775">
            <w:pPr>
              <w:pStyle w:val="Tabletext"/>
              <w:jc w:val="center"/>
            </w:pPr>
            <w:r w:rsidRPr="00316657">
              <w:t>H</w:t>
            </w:r>
          </w:p>
        </w:tc>
        <w:tc>
          <w:tcPr>
            <w:tcW w:w="567" w:type="dxa"/>
            <w:tcBorders>
              <w:top w:val="single" w:sz="4" w:space="0" w:color="auto"/>
              <w:left w:val="single" w:sz="4" w:space="0" w:color="auto"/>
              <w:bottom w:val="nil"/>
              <w:right w:val="single" w:sz="4" w:space="0" w:color="auto"/>
            </w:tcBorders>
            <w:shd w:val="clear" w:color="auto" w:fill="auto"/>
          </w:tcPr>
          <w:p w14:paraId="15EC27B5" w14:textId="77777777" w:rsidR="008A0E3C" w:rsidRPr="00316657" w:rsidDel="00CE0716" w:rsidRDefault="008A0E3C" w:rsidP="006C7775">
            <w:pPr>
              <w:pStyle w:val="Tabletext"/>
              <w:jc w:val="center"/>
            </w:pPr>
            <w:r w:rsidRPr="00316657">
              <w:t>M</w:t>
            </w:r>
          </w:p>
        </w:tc>
      </w:tr>
      <w:tr w:rsidR="008A0E3C" w:rsidRPr="00316657" w14:paraId="44EE76F2" w14:textId="77777777" w:rsidTr="00931CE7">
        <w:trPr>
          <w:cantSplit/>
          <w:jc w:val="center"/>
        </w:trPr>
        <w:tc>
          <w:tcPr>
            <w:tcW w:w="2127" w:type="dxa"/>
            <w:vMerge/>
            <w:tcBorders>
              <w:left w:val="single" w:sz="4" w:space="0" w:color="auto"/>
              <w:right w:val="single" w:sz="4" w:space="0" w:color="auto"/>
            </w:tcBorders>
            <w:shd w:val="clear" w:color="auto" w:fill="auto"/>
          </w:tcPr>
          <w:p w14:paraId="0D340B28" w14:textId="77777777" w:rsidR="008A0E3C" w:rsidRPr="00316657" w:rsidRDefault="008A0E3C" w:rsidP="006C7775">
            <w:pPr>
              <w:pStyle w:val="Tabletext"/>
            </w:pPr>
          </w:p>
        </w:tc>
        <w:tc>
          <w:tcPr>
            <w:tcW w:w="5840" w:type="dxa"/>
            <w:tcBorders>
              <w:top w:val="single" w:sz="4" w:space="0" w:color="auto"/>
              <w:left w:val="single" w:sz="4" w:space="0" w:color="auto"/>
              <w:bottom w:val="single" w:sz="4" w:space="0" w:color="auto"/>
              <w:right w:val="single" w:sz="4" w:space="0" w:color="auto"/>
            </w:tcBorders>
            <w:shd w:val="clear" w:color="auto" w:fill="auto"/>
          </w:tcPr>
          <w:p w14:paraId="209CB5CE" w14:textId="77777777" w:rsidR="008A0E3C" w:rsidRPr="00316657" w:rsidDel="00927109" w:rsidRDefault="008A0E3C" w:rsidP="006C7775">
            <w:pPr>
              <w:pStyle w:val="Tabletext"/>
            </w:pPr>
            <w:r w:rsidRPr="00316657">
              <w:t>Multicast and unicast services</w:t>
            </w:r>
          </w:p>
        </w:tc>
        <w:tc>
          <w:tcPr>
            <w:tcW w:w="709" w:type="dxa"/>
            <w:tcBorders>
              <w:top w:val="nil"/>
              <w:left w:val="single" w:sz="4" w:space="0" w:color="auto"/>
              <w:bottom w:val="nil"/>
              <w:right w:val="single" w:sz="4" w:space="0" w:color="auto"/>
            </w:tcBorders>
            <w:shd w:val="clear" w:color="auto" w:fill="auto"/>
          </w:tcPr>
          <w:p w14:paraId="36F7631F" w14:textId="77777777" w:rsidR="008A0E3C" w:rsidRPr="00316657" w:rsidDel="00CE0716" w:rsidRDefault="008A0E3C" w:rsidP="006C7775">
            <w:pPr>
              <w:pStyle w:val="Tabletext"/>
              <w:jc w:val="center"/>
            </w:pPr>
          </w:p>
        </w:tc>
        <w:tc>
          <w:tcPr>
            <w:tcW w:w="567" w:type="dxa"/>
            <w:tcBorders>
              <w:top w:val="nil"/>
              <w:left w:val="single" w:sz="4" w:space="0" w:color="auto"/>
              <w:bottom w:val="nil"/>
              <w:right w:val="single" w:sz="4" w:space="0" w:color="auto"/>
            </w:tcBorders>
            <w:shd w:val="clear" w:color="auto" w:fill="auto"/>
          </w:tcPr>
          <w:p w14:paraId="4BA27A72" w14:textId="77777777" w:rsidR="008A0E3C" w:rsidRPr="00316657" w:rsidDel="00CE0716" w:rsidRDefault="008A0E3C" w:rsidP="006C7775">
            <w:pPr>
              <w:pStyle w:val="Tabletext"/>
              <w:jc w:val="center"/>
            </w:pPr>
          </w:p>
        </w:tc>
        <w:tc>
          <w:tcPr>
            <w:tcW w:w="567" w:type="dxa"/>
            <w:tcBorders>
              <w:top w:val="nil"/>
              <w:left w:val="single" w:sz="4" w:space="0" w:color="auto"/>
              <w:bottom w:val="nil"/>
              <w:right w:val="single" w:sz="4" w:space="0" w:color="auto"/>
            </w:tcBorders>
            <w:shd w:val="clear" w:color="auto" w:fill="auto"/>
          </w:tcPr>
          <w:p w14:paraId="33404D9E" w14:textId="77777777" w:rsidR="008A0E3C" w:rsidRPr="00316657" w:rsidDel="00CE0716" w:rsidRDefault="008A0E3C" w:rsidP="006C7775">
            <w:pPr>
              <w:pStyle w:val="Tabletext"/>
              <w:jc w:val="center"/>
            </w:pPr>
          </w:p>
        </w:tc>
      </w:tr>
      <w:tr w:rsidR="008A0E3C" w:rsidRPr="00316657" w14:paraId="4CF5EAEC" w14:textId="77777777" w:rsidTr="00931CE7">
        <w:trPr>
          <w:cantSplit/>
          <w:jc w:val="center"/>
        </w:trPr>
        <w:tc>
          <w:tcPr>
            <w:tcW w:w="2127" w:type="dxa"/>
            <w:vMerge/>
            <w:tcBorders>
              <w:left w:val="single" w:sz="4" w:space="0" w:color="auto"/>
              <w:right w:val="single" w:sz="4" w:space="0" w:color="auto"/>
            </w:tcBorders>
            <w:shd w:val="clear" w:color="auto" w:fill="auto"/>
          </w:tcPr>
          <w:p w14:paraId="0B5605DF" w14:textId="77777777" w:rsidR="008A0E3C" w:rsidRPr="00316657" w:rsidRDefault="008A0E3C" w:rsidP="006C7775">
            <w:pPr>
              <w:pStyle w:val="Tabletext"/>
            </w:pPr>
          </w:p>
        </w:tc>
        <w:tc>
          <w:tcPr>
            <w:tcW w:w="5840" w:type="dxa"/>
            <w:tcBorders>
              <w:top w:val="single" w:sz="4" w:space="0" w:color="auto"/>
              <w:left w:val="single" w:sz="4" w:space="0" w:color="auto"/>
              <w:bottom w:val="single" w:sz="4" w:space="0" w:color="auto"/>
              <w:right w:val="single" w:sz="4" w:space="0" w:color="auto"/>
            </w:tcBorders>
            <w:shd w:val="clear" w:color="auto" w:fill="auto"/>
          </w:tcPr>
          <w:p w14:paraId="7E2BFB53" w14:textId="77777777" w:rsidR="008A0E3C" w:rsidRPr="00316657" w:rsidRDefault="008A0E3C" w:rsidP="006C7775">
            <w:pPr>
              <w:pStyle w:val="Tabletext"/>
            </w:pPr>
            <w:r w:rsidRPr="00316657">
              <w:t>Real time instant messaging</w:t>
            </w:r>
          </w:p>
        </w:tc>
        <w:tc>
          <w:tcPr>
            <w:tcW w:w="709" w:type="dxa"/>
            <w:tcBorders>
              <w:top w:val="nil"/>
              <w:left w:val="single" w:sz="4" w:space="0" w:color="auto"/>
              <w:bottom w:val="nil"/>
              <w:right w:val="single" w:sz="4" w:space="0" w:color="auto"/>
            </w:tcBorders>
            <w:shd w:val="clear" w:color="auto" w:fill="auto"/>
          </w:tcPr>
          <w:p w14:paraId="78558BA5" w14:textId="77777777" w:rsidR="008A0E3C" w:rsidRPr="00316657" w:rsidDel="00CE0716" w:rsidRDefault="008A0E3C" w:rsidP="006C7775">
            <w:pPr>
              <w:pStyle w:val="Tabletext"/>
              <w:jc w:val="center"/>
            </w:pPr>
          </w:p>
        </w:tc>
        <w:tc>
          <w:tcPr>
            <w:tcW w:w="567" w:type="dxa"/>
            <w:tcBorders>
              <w:top w:val="nil"/>
              <w:left w:val="single" w:sz="4" w:space="0" w:color="auto"/>
              <w:bottom w:val="nil"/>
              <w:right w:val="single" w:sz="4" w:space="0" w:color="auto"/>
            </w:tcBorders>
            <w:shd w:val="clear" w:color="auto" w:fill="auto"/>
          </w:tcPr>
          <w:p w14:paraId="04DB39BF" w14:textId="77777777" w:rsidR="008A0E3C" w:rsidRPr="00316657" w:rsidDel="00CE0716" w:rsidRDefault="008A0E3C" w:rsidP="006C7775">
            <w:pPr>
              <w:pStyle w:val="Tabletext"/>
              <w:jc w:val="center"/>
            </w:pPr>
          </w:p>
        </w:tc>
        <w:tc>
          <w:tcPr>
            <w:tcW w:w="567" w:type="dxa"/>
            <w:tcBorders>
              <w:top w:val="nil"/>
              <w:left w:val="single" w:sz="4" w:space="0" w:color="auto"/>
              <w:bottom w:val="nil"/>
              <w:right w:val="single" w:sz="4" w:space="0" w:color="auto"/>
            </w:tcBorders>
            <w:shd w:val="clear" w:color="auto" w:fill="auto"/>
          </w:tcPr>
          <w:p w14:paraId="69431127" w14:textId="77777777" w:rsidR="008A0E3C" w:rsidRPr="00316657" w:rsidDel="00CE0716" w:rsidRDefault="008A0E3C" w:rsidP="006C7775">
            <w:pPr>
              <w:pStyle w:val="Tabletext"/>
              <w:jc w:val="center"/>
            </w:pPr>
          </w:p>
        </w:tc>
      </w:tr>
      <w:tr w:rsidR="008A0E3C" w:rsidRPr="00316657" w14:paraId="5AF4C800" w14:textId="77777777" w:rsidTr="00931CE7">
        <w:trPr>
          <w:cantSplit/>
          <w:jc w:val="center"/>
        </w:trPr>
        <w:tc>
          <w:tcPr>
            <w:tcW w:w="2127" w:type="dxa"/>
            <w:vMerge/>
            <w:tcBorders>
              <w:left w:val="single" w:sz="4" w:space="0" w:color="auto"/>
              <w:right w:val="single" w:sz="4" w:space="0" w:color="auto"/>
            </w:tcBorders>
            <w:shd w:val="clear" w:color="auto" w:fill="auto"/>
          </w:tcPr>
          <w:p w14:paraId="11422CD7" w14:textId="77777777" w:rsidR="008A0E3C" w:rsidRPr="00316657" w:rsidRDefault="008A0E3C" w:rsidP="006C7775">
            <w:pPr>
              <w:pStyle w:val="Tabletext"/>
            </w:pPr>
          </w:p>
        </w:tc>
        <w:tc>
          <w:tcPr>
            <w:tcW w:w="5840" w:type="dxa"/>
            <w:tcBorders>
              <w:top w:val="single" w:sz="4" w:space="0" w:color="auto"/>
              <w:left w:val="single" w:sz="4" w:space="0" w:color="auto"/>
              <w:bottom w:val="single" w:sz="4" w:space="0" w:color="auto"/>
              <w:right w:val="single" w:sz="4" w:space="0" w:color="auto"/>
            </w:tcBorders>
            <w:shd w:val="clear" w:color="auto" w:fill="auto"/>
          </w:tcPr>
          <w:p w14:paraId="32BEE410" w14:textId="77777777" w:rsidR="008A0E3C" w:rsidRPr="00316657" w:rsidRDefault="008A0E3C" w:rsidP="006C7775">
            <w:pPr>
              <w:pStyle w:val="Tabletext"/>
            </w:pPr>
          </w:p>
        </w:tc>
        <w:tc>
          <w:tcPr>
            <w:tcW w:w="709" w:type="dxa"/>
            <w:tcBorders>
              <w:top w:val="nil"/>
              <w:left w:val="single" w:sz="4" w:space="0" w:color="auto"/>
              <w:bottom w:val="nil"/>
              <w:right w:val="single" w:sz="4" w:space="0" w:color="auto"/>
            </w:tcBorders>
            <w:shd w:val="clear" w:color="auto" w:fill="auto"/>
          </w:tcPr>
          <w:p w14:paraId="603FF6E1" w14:textId="77777777" w:rsidR="008A0E3C" w:rsidRPr="00316657" w:rsidDel="00CE0716" w:rsidRDefault="008A0E3C" w:rsidP="006C7775">
            <w:pPr>
              <w:pStyle w:val="Tabletext"/>
              <w:jc w:val="center"/>
            </w:pPr>
          </w:p>
        </w:tc>
        <w:tc>
          <w:tcPr>
            <w:tcW w:w="567" w:type="dxa"/>
            <w:tcBorders>
              <w:top w:val="nil"/>
              <w:left w:val="single" w:sz="4" w:space="0" w:color="auto"/>
              <w:bottom w:val="nil"/>
              <w:right w:val="single" w:sz="4" w:space="0" w:color="auto"/>
            </w:tcBorders>
            <w:shd w:val="clear" w:color="auto" w:fill="auto"/>
          </w:tcPr>
          <w:p w14:paraId="10EEF101" w14:textId="77777777" w:rsidR="008A0E3C" w:rsidRPr="00316657" w:rsidDel="00CE0716" w:rsidRDefault="008A0E3C" w:rsidP="006C7775">
            <w:pPr>
              <w:pStyle w:val="Tabletext"/>
              <w:jc w:val="center"/>
            </w:pPr>
          </w:p>
        </w:tc>
        <w:tc>
          <w:tcPr>
            <w:tcW w:w="567" w:type="dxa"/>
            <w:tcBorders>
              <w:top w:val="nil"/>
              <w:left w:val="single" w:sz="4" w:space="0" w:color="auto"/>
              <w:bottom w:val="nil"/>
              <w:right w:val="single" w:sz="4" w:space="0" w:color="auto"/>
            </w:tcBorders>
            <w:shd w:val="clear" w:color="auto" w:fill="auto"/>
          </w:tcPr>
          <w:p w14:paraId="39A06FFB" w14:textId="77777777" w:rsidR="008A0E3C" w:rsidRPr="00316657" w:rsidDel="00CE0716" w:rsidRDefault="008A0E3C" w:rsidP="006C7775">
            <w:pPr>
              <w:pStyle w:val="Tabletext"/>
              <w:jc w:val="center"/>
            </w:pPr>
          </w:p>
        </w:tc>
      </w:tr>
      <w:tr w:rsidR="008A0E3C" w:rsidRPr="00316657" w14:paraId="3A65FF12" w14:textId="77777777" w:rsidTr="00931CE7">
        <w:trPr>
          <w:cantSplit/>
          <w:jc w:val="center"/>
        </w:trPr>
        <w:tc>
          <w:tcPr>
            <w:tcW w:w="2127" w:type="dxa"/>
            <w:vMerge/>
            <w:tcBorders>
              <w:left w:val="single" w:sz="4" w:space="0" w:color="auto"/>
              <w:right w:val="single" w:sz="4" w:space="0" w:color="auto"/>
            </w:tcBorders>
            <w:shd w:val="clear" w:color="auto" w:fill="auto"/>
          </w:tcPr>
          <w:p w14:paraId="7BA97D57" w14:textId="77777777" w:rsidR="008A0E3C" w:rsidRPr="00316657" w:rsidRDefault="008A0E3C" w:rsidP="006C7775">
            <w:pPr>
              <w:pStyle w:val="Tabletext"/>
            </w:pPr>
          </w:p>
        </w:tc>
        <w:tc>
          <w:tcPr>
            <w:tcW w:w="5840" w:type="dxa"/>
            <w:tcBorders>
              <w:top w:val="single" w:sz="4" w:space="0" w:color="auto"/>
              <w:left w:val="single" w:sz="4" w:space="0" w:color="auto"/>
              <w:bottom w:val="single" w:sz="4" w:space="0" w:color="auto"/>
              <w:right w:val="single" w:sz="4" w:space="0" w:color="auto"/>
            </w:tcBorders>
            <w:shd w:val="clear" w:color="auto" w:fill="auto"/>
          </w:tcPr>
          <w:p w14:paraId="303A6E8A" w14:textId="77777777" w:rsidR="008A0E3C" w:rsidRPr="00316657" w:rsidRDefault="008A0E3C" w:rsidP="006C7775">
            <w:pPr>
              <w:pStyle w:val="Tabletext"/>
            </w:pPr>
            <w:r w:rsidRPr="00316657">
              <w:t>Mobile office functions</w:t>
            </w:r>
          </w:p>
        </w:tc>
        <w:tc>
          <w:tcPr>
            <w:tcW w:w="709" w:type="dxa"/>
            <w:tcBorders>
              <w:top w:val="nil"/>
              <w:left w:val="single" w:sz="4" w:space="0" w:color="auto"/>
              <w:bottom w:val="nil"/>
              <w:right w:val="single" w:sz="4" w:space="0" w:color="auto"/>
            </w:tcBorders>
            <w:shd w:val="clear" w:color="auto" w:fill="auto"/>
          </w:tcPr>
          <w:p w14:paraId="4CAF6864" w14:textId="77777777" w:rsidR="008A0E3C" w:rsidRPr="00316657" w:rsidDel="00CE0716" w:rsidRDefault="008A0E3C" w:rsidP="006C7775">
            <w:pPr>
              <w:pStyle w:val="Tabletext"/>
              <w:jc w:val="center"/>
            </w:pPr>
          </w:p>
        </w:tc>
        <w:tc>
          <w:tcPr>
            <w:tcW w:w="567" w:type="dxa"/>
            <w:tcBorders>
              <w:top w:val="nil"/>
              <w:left w:val="single" w:sz="4" w:space="0" w:color="auto"/>
              <w:bottom w:val="nil"/>
              <w:right w:val="single" w:sz="4" w:space="0" w:color="auto"/>
            </w:tcBorders>
            <w:shd w:val="clear" w:color="auto" w:fill="auto"/>
          </w:tcPr>
          <w:p w14:paraId="0044B061" w14:textId="77777777" w:rsidR="008A0E3C" w:rsidRPr="00316657" w:rsidDel="00CE0716" w:rsidRDefault="008A0E3C" w:rsidP="006C7775">
            <w:pPr>
              <w:pStyle w:val="Tabletext"/>
              <w:jc w:val="center"/>
            </w:pPr>
          </w:p>
        </w:tc>
        <w:tc>
          <w:tcPr>
            <w:tcW w:w="567" w:type="dxa"/>
            <w:tcBorders>
              <w:top w:val="nil"/>
              <w:left w:val="single" w:sz="4" w:space="0" w:color="auto"/>
              <w:bottom w:val="nil"/>
              <w:right w:val="single" w:sz="4" w:space="0" w:color="auto"/>
            </w:tcBorders>
            <w:shd w:val="clear" w:color="auto" w:fill="auto"/>
          </w:tcPr>
          <w:p w14:paraId="662F29DD" w14:textId="77777777" w:rsidR="008A0E3C" w:rsidRPr="00316657" w:rsidDel="00CE0716" w:rsidRDefault="008A0E3C" w:rsidP="006C7775">
            <w:pPr>
              <w:pStyle w:val="Tabletext"/>
              <w:jc w:val="center"/>
            </w:pPr>
          </w:p>
        </w:tc>
      </w:tr>
      <w:tr w:rsidR="008A0E3C" w:rsidRPr="00316657" w14:paraId="241274C9" w14:textId="77777777" w:rsidTr="00931CE7">
        <w:trPr>
          <w:cantSplit/>
          <w:jc w:val="center"/>
        </w:trPr>
        <w:tc>
          <w:tcPr>
            <w:tcW w:w="2127" w:type="dxa"/>
            <w:vMerge/>
            <w:tcBorders>
              <w:left w:val="single" w:sz="4" w:space="0" w:color="auto"/>
              <w:right w:val="single" w:sz="4" w:space="0" w:color="auto"/>
            </w:tcBorders>
            <w:shd w:val="clear" w:color="auto" w:fill="auto"/>
          </w:tcPr>
          <w:p w14:paraId="75F71A18" w14:textId="77777777" w:rsidR="008A0E3C" w:rsidRPr="00316657" w:rsidRDefault="008A0E3C" w:rsidP="006C7775">
            <w:pPr>
              <w:pStyle w:val="Tabletext"/>
            </w:pPr>
          </w:p>
        </w:tc>
        <w:tc>
          <w:tcPr>
            <w:tcW w:w="5840" w:type="dxa"/>
            <w:tcBorders>
              <w:top w:val="single" w:sz="4" w:space="0" w:color="auto"/>
              <w:left w:val="single" w:sz="4" w:space="0" w:color="auto"/>
              <w:bottom w:val="single" w:sz="4" w:space="0" w:color="auto"/>
              <w:right w:val="single" w:sz="4" w:space="0" w:color="auto"/>
            </w:tcBorders>
            <w:shd w:val="clear" w:color="auto" w:fill="auto"/>
          </w:tcPr>
          <w:p w14:paraId="23B112A4" w14:textId="77777777" w:rsidR="008A0E3C" w:rsidRPr="00316657" w:rsidRDefault="008A0E3C" w:rsidP="006C7775">
            <w:pPr>
              <w:pStyle w:val="Tabletext"/>
            </w:pPr>
            <w:r w:rsidRPr="00316657">
              <w:t>VPN services</w:t>
            </w:r>
          </w:p>
        </w:tc>
        <w:tc>
          <w:tcPr>
            <w:tcW w:w="709" w:type="dxa"/>
            <w:tcBorders>
              <w:top w:val="nil"/>
              <w:left w:val="single" w:sz="4" w:space="0" w:color="auto"/>
              <w:bottom w:val="nil"/>
              <w:right w:val="single" w:sz="4" w:space="0" w:color="auto"/>
            </w:tcBorders>
            <w:shd w:val="clear" w:color="auto" w:fill="auto"/>
          </w:tcPr>
          <w:p w14:paraId="5B24E43C" w14:textId="77777777" w:rsidR="008A0E3C" w:rsidRPr="00316657" w:rsidDel="00CE0716" w:rsidRDefault="008A0E3C" w:rsidP="006C7775">
            <w:pPr>
              <w:pStyle w:val="Tabletext"/>
              <w:jc w:val="center"/>
            </w:pPr>
          </w:p>
        </w:tc>
        <w:tc>
          <w:tcPr>
            <w:tcW w:w="567" w:type="dxa"/>
            <w:tcBorders>
              <w:top w:val="nil"/>
              <w:left w:val="single" w:sz="4" w:space="0" w:color="auto"/>
              <w:bottom w:val="nil"/>
              <w:right w:val="single" w:sz="4" w:space="0" w:color="auto"/>
            </w:tcBorders>
            <w:shd w:val="clear" w:color="auto" w:fill="auto"/>
          </w:tcPr>
          <w:p w14:paraId="3154B6A7" w14:textId="77777777" w:rsidR="008A0E3C" w:rsidRPr="00316657" w:rsidDel="00CE0716" w:rsidRDefault="008A0E3C" w:rsidP="006C7775">
            <w:pPr>
              <w:pStyle w:val="Tabletext"/>
              <w:jc w:val="center"/>
            </w:pPr>
          </w:p>
        </w:tc>
        <w:tc>
          <w:tcPr>
            <w:tcW w:w="567" w:type="dxa"/>
            <w:tcBorders>
              <w:top w:val="nil"/>
              <w:left w:val="single" w:sz="4" w:space="0" w:color="auto"/>
              <w:bottom w:val="nil"/>
              <w:right w:val="single" w:sz="4" w:space="0" w:color="auto"/>
            </w:tcBorders>
            <w:shd w:val="clear" w:color="auto" w:fill="auto"/>
          </w:tcPr>
          <w:p w14:paraId="19EFEAE1" w14:textId="77777777" w:rsidR="008A0E3C" w:rsidRPr="00316657" w:rsidDel="00CE0716" w:rsidRDefault="008A0E3C" w:rsidP="006C7775">
            <w:pPr>
              <w:pStyle w:val="Tabletext"/>
              <w:jc w:val="center"/>
            </w:pPr>
          </w:p>
        </w:tc>
      </w:tr>
      <w:tr w:rsidR="008A0E3C" w:rsidRPr="00316657" w14:paraId="51B7D29F" w14:textId="77777777" w:rsidTr="00931CE7">
        <w:trPr>
          <w:cantSplit/>
          <w:jc w:val="center"/>
        </w:trPr>
        <w:tc>
          <w:tcPr>
            <w:tcW w:w="2127" w:type="dxa"/>
            <w:vMerge/>
            <w:tcBorders>
              <w:left w:val="single" w:sz="4" w:space="0" w:color="auto"/>
              <w:right w:val="single" w:sz="4" w:space="0" w:color="auto"/>
            </w:tcBorders>
            <w:shd w:val="clear" w:color="auto" w:fill="auto"/>
          </w:tcPr>
          <w:p w14:paraId="7316FB96" w14:textId="77777777" w:rsidR="008A0E3C" w:rsidRPr="00316657" w:rsidRDefault="008A0E3C" w:rsidP="006C7775">
            <w:pPr>
              <w:pStyle w:val="Tabletext"/>
            </w:pPr>
          </w:p>
        </w:tc>
        <w:tc>
          <w:tcPr>
            <w:tcW w:w="5840" w:type="dxa"/>
            <w:tcBorders>
              <w:top w:val="single" w:sz="4" w:space="0" w:color="auto"/>
              <w:left w:val="single" w:sz="4" w:space="0" w:color="auto"/>
              <w:bottom w:val="single" w:sz="4" w:space="0" w:color="auto"/>
              <w:right w:val="single" w:sz="4" w:space="0" w:color="auto"/>
            </w:tcBorders>
            <w:shd w:val="clear" w:color="auto" w:fill="auto"/>
          </w:tcPr>
          <w:p w14:paraId="53BEAF03" w14:textId="77777777" w:rsidR="008A0E3C" w:rsidRPr="00316657" w:rsidRDefault="008A0E3C" w:rsidP="006C7775">
            <w:pPr>
              <w:pStyle w:val="Tabletext"/>
            </w:pPr>
            <w:r w:rsidRPr="00316657">
              <w:t>Telemetry</w:t>
            </w:r>
          </w:p>
        </w:tc>
        <w:tc>
          <w:tcPr>
            <w:tcW w:w="709" w:type="dxa"/>
            <w:tcBorders>
              <w:top w:val="nil"/>
              <w:left w:val="single" w:sz="4" w:space="0" w:color="auto"/>
              <w:bottom w:val="nil"/>
              <w:right w:val="single" w:sz="4" w:space="0" w:color="auto"/>
            </w:tcBorders>
            <w:shd w:val="clear" w:color="auto" w:fill="auto"/>
          </w:tcPr>
          <w:p w14:paraId="554CFA4D" w14:textId="77777777" w:rsidR="008A0E3C" w:rsidRPr="00316657" w:rsidDel="00CE0716" w:rsidRDefault="008A0E3C" w:rsidP="006C7775">
            <w:pPr>
              <w:pStyle w:val="Tabletext"/>
              <w:jc w:val="center"/>
            </w:pPr>
          </w:p>
        </w:tc>
        <w:tc>
          <w:tcPr>
            <w:tcW w:w="567" w:type="dxa"/>
            <w:tcBorders>
              <w:top w:val="nil"/>
              <w:left w:val="single" w:sz="4" w:space="0" w:color="auto"/>
              <w:bottom w:val="nil"/>
              <w:right w:val="single" w:sz="4" w:space="0" w:color="auto"/>
            </w:tcBorders>
            <w:shd w:val="clear" w:color="auto" w:fill="auto"/>
          </w:tcPr>
          <w:p w14:paraId="052B519D" w14:textId="77777777" w:rsidR="008A0E3C" w:rsidRPr="00316657" w:rsidDel="00CE0716" w:rsidRDefault="008A0E3C" w:rsidP="006C7775">
            <w:pPr>
              <w:pStyle w:val="Tabletext"/>
              <w:jc w:val="center"/>
            </w:pPr>
          </w:p>
        </w:tc>
        <w:tc>
          <w:tcPr>
            <w:tcW w:w="567" w:type="dxa"/>
            <w:tcBorders>
              <w:top w:val="nil"/>
              <w:left w:val="single" w:sz="4" w:space="0" w:color="auto"/>
              <w:bottom w:val="nil"/>
              <w:right w:val="single" w:sz="4" w:space="0" w:color="auto"/>
            </w:tcBorders>
            <w:shd w:val="clear" w:color="auto" w:fill="auto"/>
          </w:tcPr>
          <w:p w14:paraId="69E6AE41" w14:textId="77777777" w:rsidR="008A0E3C" w:rsidRPr="00316657" w:rsidDel="00CE0716" w:rsidRDefault="008A0E3C" w:rsidP="006C7775">
            <w:pPr>
              <w:pStyle w:val="Tabletext"/>
              <w:jc w:val="center"/>
            </w:pPr>
          </w:p>
        </w:tc>
      </w:tr>
      <w:tr w:rsidR="008A0E3C" w:rsidRPr="00316657" w14:paraId="45D68D1F" w14:textId="77777777" w:rsidTr="00931CE7">
        <w:trPr>
          <w:cantSplit/>
          <w:jc w:val="center"/>
        </w:trPr>
        <w:tc>
          <w:tcPr>
            <w:tcW w:w="2127" w:type="dxa"/>
            <w:vMerge/>
            <w:tcBorders>
              <w:left w:val="single" w:sz="4" w:space="0" w:color="auto"/>
              <w:right w:val="single" w:sz="4" w:space="0" w:color="auto"/>
            </w:tcBorders>
            <w:shd w:val="clear" w:color="auto" w:fill="auto"/>
          </w:tcPr>
          <w:p w14:paraId="141803E4" w14:textId="77777777" w:rsidR="008A0E3C" w:rsidRPr="00316657" w:rsidRDefault="008A0E3C" w:rsidP="006C7775">
            <w:pPr>
              <w:pStyle w:val="Tabletext"/>
            </w:pPr>
          </w:p>
        </w:tc>
        <w:tc>
          <w:tcPr>
            <w:tcW w:w="5840" w:type="dxa"/>
            <w:tcBorders>
              <w:top w:val="single" w:sz="4" w:space="0" w:color="auto"/>
              <w:left w:val="single" w:sz="4" w:space="0" w:color="auto"/>
              <w:bottom w:val="single" w:sz="4" w:space="0" w:color="auto"/>
              <w:right w:val="single" w:sz="4" w:space="0" w:color="auto"/>
            </w:tcBorders>
            <w:shd w:val="clear" w:color="auto" w:fill="auto"/>
          </w:tcPr>
          <w:p w14:paraId="785A0B68" w14:textId="77777777" w:rsidR="008A0E3C" w:rsidRPr="00316657" w:rsidRDefault="008A0E3C" w:rsidP="006C7775">
            <w:pPr>
              <w:pStyle w:val="Tabletext"/>
            </w:pPr>
            <w:r w:rsidRPr="00316657">
              <w:t>Remote control</w:t>
            </w:r>
          </w:p>
        </w:tc>
        <w:tc>
          <w:tcPr>
            <w:tcW w:w="709" w:type="dxa"/>
            <w:tcBorders>
              <w:top w:val="nil"/>
              <w:left w:val="single" w:sz="4" w:space="0" w:color="auto"/>
              <w:bottom w:val="nil"/>
              <w:right w:val="single" w:sz="4" w:space="0" w:color="auto"/>
            </w:tcBorders>
            <w:shd w:val="clear" w:color="auto" w:fill="auto"/>
          </w:tcPr>
          <w:p w14:paraId="31747CDC" w14:textId="77777777" w:rsidR="008A0E3C" w:rsidRPr="00316657" w:rsidDel="00CE0716" w:rsidRDefault="008A0E3C" w:rsidP="006C7775">
            <w:pPr>
              <w:pStyle w:val="Tabletext"/>
              <w:jc w:val="center"/>
            </w:pPr>
          </w:p>
        </w:tc>
        <w:tc>
          <w:tcPr>
            <w:tcW w:w="567" w:type="dxa"/>
            <w:tcBorders>
              <w:top w:val="nil"/>
              <w:left w:val="single" w:sz="4" w:space="0" w:color="auto"/>
              <w:bottom w:val="nil"/>
              <w:right w:val="single" w:sz="4" w:space="0" w:color="auto"/>
            </w:tcBorders>
            <w:shd w:val="clear" w:color="auto" w:fill="auto"/>
          </w:tcPr>
          <w:p w14:paraId="5CE6C2EF" w14:textId="77777777" w:rsidR="008A0E3C" w:rsidRPr="00316657" w:rsidDel="00CE0716" w:rsidRDefault="008A0E3C" w:rsidP="006C7775">
            <w:pPr>
              <w:pStyle w:val="Tabletext"/>
              <w:jc w:val="center"/>
            </w:pPr>
          </w:p>
        </w:tc>
        <w:tc>
          <w:tcPr>
            <w:tcW w:w="567" w:type="dxa"/>
            <w:tcBorders>
              <w:top w:val="nil"/>
              <w:left w:val="single" w:sz="4" w:space="0" w:color="auto"/>
              <w:bottom w:val="nil"/>
              <w:right w:val="single" w:sz="4" w:space="0" w:color="auto"/>
            </w:tcBorders>
            <w:shd w:val="clear" w:color="auto" w:fill="auto"/>
          </w:tcPr>
          <w:p w14:paraId="1BD141D0" w14:textId="77777777" w:rsidR="008A0E3C" w:rsidRPr="00316657" w:rsidDel="00CE0716" w:rsidRDefault="008A0E3C" w:rsidP="006C7775">
            <w:pPr>
              <w:pStyle w:val="Tabletext"/>
              <w:jc w:val="center"/>
            </w:pPr>
          </w:p>
        </w:tc>
      </w:tr>
      <w:tr w:rsidR="008A0E3C" w:rsidRPr="00316657" w14:paraId="4A3A6870" w14:textId="77777777" w:rsidTr="00931CE7">
        <w:trPr>
          <w:cantSplit/>
          <w:trHeight w:val="381"/>
          <w:jc w:val="center"/>
        </w:trPr>
        <w:tc>
          <w:tcPr>
            <w:tcW w:w="2127" w:type="dxa"/>
            <w:vMerge/>
            <w:tcBorders>
              <w:left w:val="single" w:sz="4" w:space="0" w:color="auto"/>
              <w:right w:val="single" w:sz="4" w:space="0" w:color="auto"/>
            </w:tcBorders>
            <w:shd w:val="clear" w:color="auto" w:fill="auto"/>
          </w:tcPr>
          <w:p w14:paraId="52F0BFD1" w14:textId="77777777" w:rsidR="008A0E3C" w:rsidRPr="00316657" w:rsidRDefault="008A0E3C" w:rsidP="006C7775">
            <w:pPr>
              <w:pStyle w:val="Tabletext"/>
            </w:pPr>
          </w:p>
        </w:tc>
        <w:tc>
          <w:tcPr>
            <w:tcW w:w="5840" w:type="dxa"/>
            <w:tcBorders>
              <w:top w:val="single" w:sz="4" w:space="0" w:color="auto"/>
              <w:left w:val="single" w:sz="4" w:space="0" w:color="auto"/>
              <w:right w:val="single" w:sz="4" w:space="0" w:color="auto"/>
            </w:tcBorders>
            <w:shd w:val="clear" w:color="auto" w:fill="auto"/>
          </w:tcPr>
          <w:p w14:paraId="78FBA1CB" w14:textId="77777777" w:rsidR="008A0E3C" w:rsidRPr="00316657" w:rsidRDefault="008A0E3C" w:rsidP="006C7775">
            <w:pPr>
              <w:pStyle w:val="Tabletext"/>
            </w:pPr>
            <w:r w:rsidRPr="00316657">
              <w:t>Location of terminals</w:t>
            </w:r>
          </w:p>
        </w:tc>
        <w:tc>
          <w:tcPr>
            <w:tcW w:w="709" w:type="dxa"/>
            <w:tcBorders>
              <w:top w:val="nil"/>
              <w:left w:val="single" w:sz="4" w:space="0" w:color="auto"/>
              <w:right w:val="single" w:sz="4" w:space="0" w:color="auto"/>
            </w:tcBorders>
            <w:shd w:val="clear" w:color="auto" w:fill="auto"/>
          </w:tcPr>
          <w:p w14:paraId="687AE606" w14:textId="77777777" w:rsidR="008A0E3C" w:rsidRPr="00316657" w:rsidDel="00CE0716" w:rsidRDefault="008A0E3C" w:rsidP="006C7775">
            <w:pPr>
              <w:pStyle w:val="Tabletext"/>
              <w:jc w:val="center"/>
            </w:pPr>
          </w:p>
        </w:tc>
        <w:tc>
          <w:tcPr>
            <w:tcW w:w="567" w:type="dxa"/>
            <w:tcBorders>
              <w:top w:val="nil"/>
              <w:left w:val="single" w:sz="4" w:space="0" w:color="auto"/>
              <w:right w:val="single" w:sz="4" w:space="0" w:color="auto"/>
            </w:tcBorders>
            <w:shd w:val="clear" w:color="auto" w:fill="auto"/>
          </w:tcPr>
          <w:p w14:paraId="4DD768FE" w14:textId="77777777" w:rsidR="008A0E3C" w:rsidRPr="00316657" w:rsidDel="00CE0716" w:rsidRDefault="008A0E3C" w:rsidP="006C7775">
            <w:pPr>
              <w:pStyle w:val="Tabletext"/>
              <w:jc w:val="center"/>
            </w:pPr>
          </w:p>
        </w:tc>
        <w:tc>
          <w:tcPr>
            <w:tcW w:w="567" w:type="dxa"/>
            <w:tcBorders>
              <w:top w:val="nil"/>
              <w:left w:val="single" w:sz="4" w:space="0" w:color="auto"/>
              <w:right w:val="single" w:sz="4" w:space="0" w:color="auto"/>
            </w:tcBorders>
            <w:shd w:val="clear" w:color="auto" w:fill="auto"/>
          </w:tcPr>
          <w:p w14:paraId="5BE3B8EE" w14:textId="77777777" w:rsidR="008A0E3C" w:rsidRPr="00316657" w:rsidDel="00CE0716" w:rsidRDefault="008A0E3C" w:rsidP="006C7775">
            <w:pPr>
              <w:pStyle w:val="Tabletext"/>
              <w:jc w:val="center"/>
            </w:pPr>
          </w:p>
        </w:tc>
      </w:tr>
      <w:tr w:rsidR="008A0E3C" w:rsidRPr="00316657" w14:paraId="09A734CA" w14:textId="77777777" w:rsidTr="00931CE7">
        <w:trPr>
          <w:cantSplit/>
          <w:trHeight w:val="557"/>
          <w:jc w:val="center"/>
        </w:trPr>
        <w:tc>
          <w:tcPr>
            <w:tcW w:w="2127" w:type="dxa"/>
            <w:vMerge w:val="restart"/>
            <w:tcBorders>
              <w:top w:val="single" w:sz="4" w:space="0" w:color="auto"/>
              <w:left w:val="single" w:sz="4" w:space="0" w:color="auto"/>
              <w:bottom w:val="single" w:sz="4" w:space="0" w:color="auto"/>
              <w:right w:val="single" w:sz="4" w:space="0" w:color="auto"/>
            </w:tcBorders>
            <w:shd w:val="clear" w:color="auto" w:fill="auto"/>
          </w:tcPr>
          <w:p w14:paraId="3DC572B2" w14:textId="77777777" w:rsidR="008A0E3C" w:rsidRPr="00316657" w:rsidRDefault="008A0E3C" w:rsidP="006C7775">
            <w:pPr>
              <w:pStyle w:val="Tabletext"/>
            </w:pPr>
            <w:r w:rsidRPr="00316657">
              <w:t>Priority access</w:t>
            </w:r>
          </w:p>
        </w:tc>
        <w:tc>
          <w:tcPr>
            <w:tcW w:w="5840" w:type="dxa"/>
            <w:tcBorders>
              <w:top w:val="single" w:sz="4" w:space="0" w:color="auto"/>
              <w:left w:val="single" w:sz="4" w:space="0" w:color="auto"/>
              <w:right w:val="single" w:sz="4" w:space="0" w:color="auto"/>
            </w:tcBorders>
            <w:shd w:val="clear" w:color="auto" w:fill="auto"/>
          </w:tcPr>
          <w:p w14:paraId="5ACDE09E" w14:textId="77777777" w:rsidR="008A0E3C" w:rsidRPr="006C7775" w:rsidRDefault="008A0E3C" w:rsidP="006C7775">
            <w:pPr>
              <w:pStyle w:val="Tabletext"/>
              <w:rPr>
                <w:lang w:val="en-US"/>
              </w:rPr>
            </w:pPr>
            <w:r w:rsidRPr="006C7775">
              <w:rPr>
                <w:lang w:val="en-US"/>
              </w:rPr>
              <w:t>Manage high priority and low priority traffic load shedding during high traffic</w:t>
            </w:r>
          </w:p>
        </w:tc>
        <w:tc>
          <w:tcPr>
            <w:tcW w:w="709" w:type="dxa"/>
            <w:tcBorders>
              <w:top w:val="single" w:sz="4" w:space="0" w:color="auto"/>
              <w:left w:val="single" w:sz="4" w:space="0" w:color="auto"/>
              <w:right w:val="single" w:sz="4" w:space="0" w:color="auto"/>
            </w:tcBorders>
            <w:shd w:val="clear" w:color="auto" w:fill="auto"/>
          </w:tcPr>
          <w:p w14:paraId="272EF1F4" w14:textId="77777777" w:rsidR="008A0E3C" w:rsidRPr="00316657" w:rsidRDefault="008A0E3C" w:rsidP="006C7775">
            <w:pPr>
              <w:pStyle w:val="Tabletext"/>
              <w:jc w:val="center"/>
            </w:pPr>
            <w:r w:rsidRPr="00316657">
              <w:t>H</w:t>
            </w:r>
          </w:p>
        </w:tc>
        <w:tc>
          <w:tcPr>
            <w:tcW w:w="567" w:type="dxa"/>
            <w:tcBorders>
              <w:top w:val="single" w:sz="4" w:space="0" w:color="auto"/>
              <w:left w:val="single" w:sz="4" w:space="0" w:color="auto"/>
              <w:right w:val="single" w:sz="4" w:space="0" w:color="auto"/>
            </w:tcBorders>
            <w:shd w:val="clear" w:color="auto" w:fill="auto"/>
          </w:tcPr>
          <w:p w14:paraId="4F04EE56" w14:textId="77777777" w:rsidR="008A0E3C" w:rsidRPr="00316657" w:rsidRDefault="008A0E3C" w:rsidP="006C7775">
            <w:pPr>
              <w:pStyle w:val="Tabletext"/>
              <w:jc w:val="center"/>
            </w:pPr>
            <w:r w:rsidRPr="00316657">
              <w:t>H</w:t>
            </w:r>
          </w:p>
        </w:tc>
        <w:tc>
          <w:tcPr>
            <w:tcW w:w="567" w:type="dxa"/>
            <w:tcBorders>
              <w:top w:val="single" w:sz="4" w:space="0" w:color="auto"/>
              <w:left w:val="single" w:sz="4" w:space="0" w:color="auto"/>
              <w:right w:val="single" w:sz="4" w:space="0" w:color="auto"/>
            </w:tcBorders>
            <w:shd w:val="clear" w:color="auto" w:fill="auto"/>
          </w:tcPr>
          <w:p w14:paraId="0B384B23" w14:textId="77777777" w:rsidR="008A0E3C" w:rsidRPr="00316657" w:rsidRDefault="008A0E3C" w:rsidP="006C7775">
            <w:pPr>
              <w:pStyle w:val="Tabletext"/>
              <w:jc w:val="center"/>
            </w:pPr>
            <w:r w:rsidRPr="00316657">
              <w:t>H</w:t>
            </w:r>
          </w:p>
        </w:tc>
      </w:tr>
      <w:tr w:rsidR="008A0E3C" w:rsidRPr="00316657" w14:paraId="26C3FDA6" w14:textId="77777777" w:rsidTr="00931CE7">
        <w:trPr>
          <w:cantSplit/>
          <w:trHeight w:val="557"/>
          <w:jc w:val="center"/>
        </w:trPr>
        <w:tc>
          <w:tcPr>
            <w:tcW w:w="2127" w:type="dxa"/>
            <w:vMerge/>
            <w:tcBorders>
              <w:top w:val="single" w:sz="4" w:space="0" w:color="auto"/>
              <w:left w:val="single" w:sz="4" w:space="0" w:color="auto"/>
              <w:bottom w:val="single" w:sz="4" w:space="0" w:color="auto"/>
              <w:right w:val="single" w:sz="4" w:space="0" w:color="auto"/>
            </w:tcBorders>
            <w:shd w:val="clear" w:color="auto" w:fill="auto"/>
          </w:tcPr>
          <w:p w14:paraId="6EA0F043" w14:textId="77777777" w:rsidR="008A0E3C" w:rsidRPr="00316657" w:rsidRDefault="008A0E3C" w:rsidP="006C7775">
            <w:pPr>
              <w:pStyle w:val="Tabletext"/>
            </w:pPr>
          </w:p>
        </w:tc>
        <w:tc>
          <w:tcPr>
            <w:tcW w:w="5840" w:type="dxa"/>
            <w:tcBorders>
              <w:top w:val="single" w:sz="4" w:space="0" w:color="auto"/>
              <w:left w:val="single" w:sz="4" w:space="0" w:color="auto"/>
              <w:right w:val="single" w:sz="4" w:space="0" w:color="auto"/>
            </w:tcBorders>
            <w:shd w:val="clear" w:color="auto" w:fill="auto"/>
          </w:tcPr>
          <w:p w14:paraId="2F2E341A" w14:textId="77777777" w:rsidR="008A0E3C" w:rsidRPr="006C7775" w:rsidRDefault="008A0E3C" w:rsidP="006C7775">
            <w:pPr>
              <w:pStyle w:val="Tabletext"/>
              <w:rPr>
                <w:lang w:val="en-US"/>
              </w:rPr>
            </w:pPr>
            <w:r w:rsidRPr="006C7775">
              <w:rPr>
                <w:lang w:val="en-US"/>
              </w:rPr>
              <w:t>Accommodate increased traffic loading during major operations and emergencies</w:t>
            </w:r>
          </w:p>
        </w:tc>
        <w:tc>
          <w:tcPr>
            <w:tcW w:w="709" w:type="dxa"/>
            <w:tcBorders>
              <w:top w:val="single" w:sz="4" w:space="0" w:color="auto"/>
              <w:left w:val="single" w:sz="4" w:space="0" w:color="auto"/>
              <w:right w:val="single" w:sz="4" w:space="0" w:color="auto"/>
            </w:tcBorders>
            <w:shd w:val="clear" w:color="auto" w:fill="auto"/>
          </w:tcPr>
          <w:p w14:paraId="1A91835E" w14:textId="77777777" w:rsidR="008A0E3C" w:rsidRPr="00316657" w:rsidRDefault="008A0E3C" w:rsidP="006C7775">
            <w:pPr>
              <w:pStyle w:val="Tabletext"/>
              <w:jc w:val="center"/>
            </w:pPr>
            <w:r w:rsidRPr="00316657">
              <w:t>H</w:t>
            </w:r>
          </w:p>
        </w:tc>
        <w:tc>
          <w:tcPr>
            <w:tcW w:w="567" w:type="dxa"/>
            <w:tcBorders>
              <w:top w:val="single" w:sz="4" w:space="0" w:color="auto"/>
              <w:left w:val="single" w:sz="4" w:space="0" w:color="auto"/>
              <w:right w:val="single" w:sz="4" w:space="0" w:color="auto"/>
            </w:tcBorders>
            <w:shd w:val="clear" w:color="auto" w:fill="auto"/>
          </w:tcPr>
          <w:p w14:paraId="5B697048" w14:textId="77777777" w:rsidR="008A0E3C" w:rsidRPr="00316657" w:rsidRDefault="008A0E3C" w:rsidP="006C7775">
            <w:pPr>
              <w:pStyle w:val="Tabletext"/>
              <w:jc w:val="center"/>
            </w:pPr>
            <w:r w:rsidRPr="00316657">
              <w:t>H</w:t>
            </w:r>
          </w:p>
        </w:tc>
        <w:tc>
          <w:tcPr>
            <w:tcW w:w="567" w:type="dxa"/>
            <w:tcBorders>
              <w:top w:val="single" w:sz="4" w:space="0" w:color="auto"/>
              <w:left w:val="single" w:sz="4" w:space="0" w:color="auto"/>
              <w:right w:val="single" w:sz="4" w:space="0" w:color="auto"/>
            </w:tcBorders>
            <w:shd w:val="clear" w:color="auto" w:fill="auto"/>
          </w:tcPr>
          <w:p w14:paraId="770570C4" w14:textId="77777777" w:rsidR="008A0E3C" w:rsidRPr="00316657" w:rsidRDefault="008A0E3C" w:rsidP="006C7775">
            <w:pPr>
              <w:pStyle w:val="Tabletext"/>
              <w:jc w:val="center"/>
            </w:pPr>
            <w:r w:rsidRPr="00316657">
              <w:t>H</w:t>
            </w:r>
          </w:p>
        </w:tc>
      </w:tr>
      <w:tr w:rsidR="008A0E3C" w:rsidRPr="00316657" w14:paraId="2F621480" w14:textId="77777777" w:rsidTr="00931CE7">
        <w:trPr>
          <w:cantSplit/>
          <w:jc w:val="center"/>
        </w:trPr>
        <w:tc>
          <w:tcPr>
            <w:tcW w:w="2127" w:type="dxa"/>
            <w:vMerge/>
            <w:tcBorders>
              <w:top w:val="single" w:sz="4" w:space="0" w:color="auto"/>
              <w:left w:val="single" w:sz="4" w:space="0" w:color="auto"/>
              <w:bottom w:val="single" w:sz="4" w:space="0" w:color="auto"/>
              <w:right w:val="single" w:sz="4" w:space="0" w:color="auto"/>
            </w:tcBorders>
            <w:shd w:val="clear" w:color="auto" w:fill="auto"/>
          </w:tcPr>
          <w:p w14:paraId="47E69941" w14:textId="77777777" w:rsidR="008A0E3C" w:rsidRPr="00316657" w:rsidRDefault="008A0E3C" w:rsidP="006C7775">
            <w:pPr>
              <w:pStyle w:val="Tabletext"/>
            </w:pPr>
          </w:p>
        </w:tc>
        <w:tc>
          <w:tcPr>
            <w:tcW w:w="5840" w:type="dxa"/>
            <w:tcBorders>
              <w:top w:val="single" w:sz="4" w:space="0" w:color="auto"/>
              <w:left w:val="single" w:sz="4" w:space="0" w:color="auto"/>
              <w:bottom w:val="single" w:sz="4" w:space="0" w:color="auto"/>
              <w:right w:val="single" w:sz="4" w:space="0" w:color="auto"/>
            </w:tcBorders>
            <w:shd w:val="clear" w:color="auto" w:fill="auto"/>
          </w:tcPr>
          <w:p w14:paraId="7492252E" w14:textId="77777777" w:rsidR="008A0E3C" w:rsidRPr="006C7775" w:rsidRDefault="008A0E3C" w:rsidP="006C7775">
            <w:pPr>
              <w:pStyle w:val="Tabletext"/>
              <w:rPr>
                <w:lang w:val="en-US"/>
              </w:rPr>
            </w:pPr>
            <w:r w:rsidRPr="006C7775">
              <w:rPr>
                <w:lang w:val="en-US"/>
              </w:rPr>
              <w:t>Exclusive use of frequencies or equivalent high priority access to other systems</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25A95C5C" w14:textId="77777777" w:rsidR="008A0E3C" w:rsidRPr="00316657" w:rsidRDefault="008A0E3C" w:rsidP="006C7775">
            <w:pPr>
              <w:pStyle w:val="Tabletext"/>
              <w:jc w:val="center"/>
            </w:pPr>
            <w:r w:rsidRPr="00316657">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6D48F8A1" w14:textId="77777777" w:rsidR="008A0E3C" w:rsidRPr="00316657" w:rsidRDefault="008A0E3C" w:rsidP="006C7775">
            <w:pPr>
              <w:pStyle w:val="Tabletext"/>
              <w:jc w:val="center"/>
            </w:pPr>
            <w:r w:rsidRPr="00316657">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23773612" w14:textId="77777777" w:rsidR="008A0E3C" w:rsidRPr="00316657" w:rsidRDefault="008A0E3C" w:rsidP="006C7775">
            <w:pPr>
              <w:pStyle w:val="Tabletext"/>
              <w:jc w:val="center"/>
            </w:pPr>
            <w:r w:rsidRPr="00316657">
              <w:t>H</w:t>
            </w:r>
          </w:p>
        </w:tc>
      </w:tr>
      <w:tr w:rsidR="008A0E3C" w:rsidRPr="00316657" w14:paraId="7B91CE9D" w14:textId="77777777" w:rsidTr="00931CE7">
        <w:trPr>
          <w:cantSplit/>
          <w:jc w:val="center"/>
        </w:trPr>
        <w:tc>
          <w:tcPr>
            <w:tcW w:w="2127" w:type="dxa"/>
            <w:tcBorders>
              <w:top w:val="single" w:sz="4" w:space="0" w:color="auto"/>
              <w:left w:val="single" w:sz="4" w:space="0" w:color="auto"/>
              <w:bottom w:val="single" w:sz="4" w:space="0" w:color="auto"/>
              <w:right w:val="single" w:sz="4" w:space="0" w:color="auto"/>
            </w:tcBorders>
            <w:shd w:val="clear" w:color="auto" w:fill="auto"/>
          </w:tcPr>
          <w:p w14:paraId="60B942AC" w14:textId="77777777" w:rsidR="008A0E3C" w:rsidRPr="00316657" w:rsidRDefault="008A0E3C" w:rsidP="006C7775">
            <w:pPr>
              <w:pStyle w:val="Tabletext"/>
              <w:rPr>
                <w:b/>
              </w:rPr>
            </w:pPr>
            <w:r w:rsidRPr="00316657">
              <w:t>Grade Of Service</w:t>
            </w:r>
          </w:p>
        </w:tc>
        <w:tc>
          <w:tcPr>
            <w:tcW w:w="5840" w:type="dxa"/>
            <w:tcBorders>
              <w:top w:val="single" w:sz="4" w:space="0" w:color="auto"/>
              <w:left w:val="single" w:sz="4" w:space="0" w:color="auto"/>
              <w:bottom w:val="single" w:sz="4" w:space="0" w:color="auto"/>
              <w:right w:val="single" w:sz="4" w:space="0" w:color="auto"/>
            </w:tcBorders>
            <w:shd w:val="clear" w:color="auto" w:fill="auto"/>
          </w:tcPr>
          <w:p w14:paraId="3E3FA7F6" w14:textId="77777777" w:rsidR="008A0E3C" w:rsidRPr="00316657" w:rsidRDefault="008A0E3C" w:rsidP="006C7775">
            <w:pPr>
              <w:pStyle w:val="Tabletext"/>
            </w:pPr>
            <w:r w:rsidRPr="00316657">
              <w:t>Suitable grade of service</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2B1B5C4A" w14:textId="77777777" w:rsidR="008A0E3C" w:rsidRPr="00316657" w:rsidRDefault="008A0E3C" w:rsidP="006C7775">
            <w:pPr>
              <w:pStyle w:val="Tabletext"/>
              <w:jc w:val="center"/>
            </w:pPr>
            <w:r w:rsidRPr="00316657">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53B04724" w14:textId="77777777" w:rsidR="008A0E3C" w:rsidRPr="00316657" w:rsidRDefault="008A0E3C" w:rsidP="006C7775">
            <w:pPr>
              <w:pStyle w:val="Tabletext"/>
              <w:jc w:val="center"/>
            </w:pPr>
            <w:r w:rsidRPr="00316657">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2CA61C20" w14:textId="77777777" w:rsidR="008A0E3C" w:rsidRPr="00316657" w:rsidRDefault="008A0E3C" w:rsidP="006C7775">
            <w:pPr>
              <w:pStyle w:val="Tabletext"/>
              <w:jc w:val="center"/>
            </w:pPr>
            <w:r w:rsidRPr="00316657">
              <w:t>H</w:t>
            </w:r>
          </w:p>
        </w:tc>
      </w:tr>
    </w:tbl>
    <w:p w14:paraId="23B058D2" w14:textId="77777777" w:rsidR="008A0E3C" w:rsidRPr="00316657" w:rsidRDefault="008A0E3C" w:rsidP="008A0E3C">
      <w:r w:rsidRPr="00316657">
        <w:br w:type="page"/>
      </w:r>
    </w:p>
    <w:p w14:paraId="3F4C2676" w14:textId="77777777" w:rsidR="008A0E3C" w:rsidRPr="00316657" w:rsidRDefault="008A0E3C" w:rsidP="008A0E3C">
      <w:pPr>
        <w:pStyle w:val="TableNo"/>
        <w:rPr>
          <w:szCs w:val="16"/>
        </w:rPr>
      </w:pPr>
      <w:r w:rsidRPr="00316657">
        <w:rPr>
          <w:szCs w:val="16"/>
        </w:rPr>
        <w:lastRenderedPageBreak/>
        <w:t>TABLE A5-1 (</w:t>
      </w:r>
      <w:r w:rsidRPr="00316657">
        <w:rPr>
          <w:i/>
          <w:iCs/>
          <w:szCs w:val="16"/>
        </w:rPr>
        <w:t>continued</w:t>
      </w:r>
      <w:r w:rsidRPr="00316657">
        <w:rPr>
          <w:szCs w:val="16"/>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90"/>
        <w:gridCol w:w="5729"/>
        <w:gridCol w:w="700"/>
        <w:gridCol w:w="560"/>
        <w:gridCol w:w="560"/>
      </w:tblGrid>
      <w:tr w:rsidR="008A0E3C" w:rsidRPr="00316657" w14:paraId="18FFA700" w14:textId="77777777" w:rsidTr="00931CE7">
        <w:trPr>
          <w:cantSplit/>
          <w:tblHeader/>
          <w:jc w:val="center"/>
        </w:trPr>
        <w:tc>
          <w:tcPr>
            <w:tcW w:w="2127" w:type="dxa"/>
            <w:vMerge w:val="restart"/>
            <w:tcBorders>
              <w:top w:val="single" w:sz="4" w:space="0" w:color="auto"/>
              <w:left w:val="single" w:sz="4" w:space="0" w:color="auto"/>
              <w:bottom w:val="nil"/>
              <w:right w:val="single" w:sz="4" w:space="0" w:color="auto"/>
            </w:tcBorders>
            <w:shd w:val="clear" w:color="auto" w:fill="auto"/>
            <w:vAlign w:val="center"/>
          </w:tcPr>
          <w:p w14:paraId="676C6338" w14:textId="77777777" w:rsidR="008A0E3C" w:rsidRPr="00316657" w:rsidRDefault="008A0E3C" w:rsidP="006C7775">
            <w:pPr>
              <w:pStyle w:val="Tablehead"/>
            </w:pPr>
            <w:r w:rsidRPr="00316657">
              <w:t>User Requirement</w:t>
            </w:r>
          </w:p>
        </w:tc>
        <w:tc>
          <w:tcPr>
            <w:tcW w:w="5840" w:type="dxa"/>
            <w:vMerge w:val="restart"/>
            <w:tcBorders>
              <w:top w:val="single" w:sz="4" w:space="0" w:color="auto"/>
              <w:left w:val="single" w:sz="4" w:space="0" w:color="auto"/>
              <w:bottom w:val="nil"/>
              <w:right w:val="single" w:sz="4" w:space="0" w:color="auto"/>
            </w:tcBorders>
            <w:shd w:val="clear" w:color="auto" w:fill="auto"/>
            <w:vAlign w:val="center"/>
          </w:tcPr>
          <w:p w14:paraId="442739D4" w14:textId="77777777" w:rsidR="008A0E3C" w:rsidRPr="00316657" w:rsidRDefault="008A0E3C" w:rsidP="006C7775">
            <w:pPr>
              <w:pStyle w:val="Tablehead"/>
            </w:pPr>
            <w:r w:rsidRPr="00316657">
              <w:t>Specifics</w:t>
            </w:r>
          </w:p>
        </w:tc>
        <w:tc>
          <w:tcPr>
            <w:tcW w:w="184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FE255BB" w14:textId="77777777" w:rsidR="008A0E3C" w:rsidRPr="00316657" w:rsidRDefault="008A0E3C" w:rsidP="006C7775">
            <w:pPr>
              <w:pStyle w:val="Tablehead"/>
            </w:pPr>
            <w:r w:rsidRPr="00316657">
              <w:t>Importance</w:t>
            </w:r>
            <w:r w:rsidRPr="00316657">
              <w:rPr>
                <w:vertAlign w:val="superscript"/>
              </w:rPr>
              <w:t>(1)</w:t>
            </w:r>
          </w:p>
        </w:tc>
      </w:tr>
      <w:tr w:rsidR="008A0E3C" w:rsidRPr="00316657" w14:paraId="74698672" w14:textId="77777777" w:rsidTr="00931CE7">
        <w:trPr>
          <w:cantSplit/>
          <w:tblHeader/>
          <w:jc w:val="center"/>
        </w:trPr>
        <w:tc>
          <w:tcPr>
            <w:tcW w:w="2127" w:type="dxa"/>
            <w:vMerge/>
            <w:tcBorders>
              <w:top w:val="nil"/>
              <w:left w:val="single" w:sz="4" w:space="0" w:color="auto"/>
              <w:bottom w:val="single" w:sz="4" w:space="0" w:color="auto"/>
              <w:right w:val="single" w:sz="4" w:space="0" w:color="auto"/>
            </w:tcBorders>
            <w:shd w:val="clear" w:color="auto" w:fill="auto"/>
            <w:vAlign w:val="center"/>
          </w:tcPr>
          <w:p w14:paraId="22B66A17" w14:textId="77777777" w:rsidR="008A0E3C" w:rsidRPr="00316657" w:rsidRDefault="008A0E3C" w:rsidP="006C7775">
            <w:pPr>
              <w:pStyle w:val="Tablehead"/>
            </w:pPr>
          </w:p>
        </w:tc>
        <w:tc>
          <w:tcPr>
            <w:tcW w:w="5840" w:type="dxa"/>
            <w:vMerge/>
            <w:tcBorders>
              <w:top w:val="nil"/>
              <w:left w:val="single" w:sz="4" w:space="0" w:color="auto"/>
              <w:bottom w:val="single" w:sz="4" w:space="0" w:color="auto"/>
              <w:right w:val="single" w:sz="4" w:space="0" w:color="auto"/>
            </w:tcBorders>
            <w:shd w:val="clear" w:color="auto" w:fill="auto"/>
            <w:vAlign w:val="center"/>
          </w:tcPr>
          <w:p w14:paraId="4B10CBF2" w14:textId="77777777" w:rsidR="008A0E3C" w:rsidRPr="00316657" w:rsidRDefault="008A0E3C" w:rsidP="006C7775">
            <w:pPr>
              <w:pStyle w:val="Tablehead"/>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5E6CE9B7" w14:textId="77777777" w:rsidR="008A0E3C" w:rsidRPr="00316657" w:rsidRDefault="008A0E3C" w:rsidP="006C7775">
            <w:pPr>
              <w:pStyle w:val="Tablehead"/>
            </w:pPr>
            <w:r w:rsidRPr="00316657">
              <w:t>PP</w:t>
            </w:r>
            <w:r w:rsidRPr="00316657">
              <w:br/>
              <w:t>(1)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134EF36A" w14:textId="77777777" w:rsidR="008A0E3C" w:rsidRPr="00316657" w:rsidRDefault="008A0E3C" w:rsidP="006C7775">
            <w:pPr>
              <w:pStyle w:val="Tablehead"/>
            </w:pPr>
            <w:r w:rsidRPr="00316657">
              <w:t>PP</w:t>
            </w:r>
            <w:r w:rsidRPr="00316657">
              <w:br/>
              <w:t>(2)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56DCEC7E" w14:textId="77777777" w:rsidR="008A0E3C" w:rsidRPr="00316657" w:rsidRDefault="008A0E3C" w:rsidP="006C7775">
            <w:pPr>
              <w:pStyle w:val="Tablehead"/>
            </w:pPr>
            <w:r w:rsidRPr="00316657">
              <w:t>DR</w:t>
            </w:r>
          </w:p>
        </w:tc>
      </w:tr>
      <w:tr w:rsidR="008A0E3C" w:rsidRPr="00316657" w14:paraId="2DECF0AA" w14:textId="77777777" w:rsidTr="00931CE7">
        <w:trPr>
          <w:cantSplit/>
          <w:trHeight w:val="323"/>
          <w:jc w:val="center"/>
        </w:trPr>
        <w:tc>
          <w:tcPr>
            <w:tcW w:w="2127" w:type="dxa"/>
            <w:vMerge w:val="restart"/>
            <w:tcBorders>
              <w:top w:val="single" w:sz="4" w:space="0" w:color="auto"/>
              <w:left w:val="single" w:sz="4" w:space="0" w:color="auto"/>
              <w:bottom w:val="single" w:sz="4" w:space="0" w:color="auto"/>
              <w:right w:val="single" w:sz="4" w:space="0" w:color="auto"/>
            </w:tcBorders>
            <w:shd w:val="clear" w:color="auto" w:fill="auto"/>
          </w:tcPr>
          <w:p w14:paraId="0F57BA1B" w14:textId="77777777" w:rsidR="008A0E3C" w:rsidRPr="00316657" w:rsidRDefault="008A0E3C" w:rsidP="006C7775">
            <w:pPr>
              <w:pStyle w:val="Tabletext"/>
            </w:pPr>
            <w:r w:rsidRPr="00316657">
              <w:t>Quality of Service</w:t>
            </w:r>
          </w:p>
        </w:tc>
        <w:tc>
          <w:tcPr>
            <w:tcW w:w="5840" w:type="dxa"/>
            <w:tcBorders>
              <w:top w:val="single" w:sz="4" w:space="0" w:color="auto"/>
              <w:left w:val="single" w:sz="4" w:space="0" w:color="auto"/>
              <w:right w:val="single" w:sz="4" w:space="0" w:color="auto"/>
            </w:tcBorders>
            <w:shd w:val="clear" w:color="auto" w:fill="auto"/>
          </w:tcPr>
          <w:p w14:paraId="338B467F" w14:textId="77777777" w:rsidR="008A0E3C" w:rsidRPr="00316657" w:rsidRDefault="008A0E3C" w:rsidP="006C7775">
            <w:pPr>
              <w:pStyle w:val="Tabletext"/>
            </w:pPr>
            <w:r w:rsidRPr="00316657">
              <w:t>Quality of service</w:t>
            </w:r>
          </w:p>
        </w:tc>
        <w:tc>
          <w:tcPr>
            <w:tcW w:w="709" w:type="dxa"/>
            <w:tcBorders>
              <w:top w:val="single" w:sz="4" w:space="0" w:color="auto"/>
              <w:left w:val="single" w:sz="4" w:space="0" w:color="auto"/>
              <w:right w:val="single" w:sz="4" w:space="0" w:color="auto"/>
            </w:tcBorders>
            <w:shd w:val="clear" w:color="auto" w:fill="auto"/>
          </w:tcPr>
          <w:p w14:paraId="011C41D2" w14:textId="77777777" w:rsidR="008A0E3C" w:rsidRPr="00316657" w:rsidRDefault="008A0E3C" w:rsidP="006C7775">
            <w:pPr>
              <w:pStyle w:val="Tabletext"/>
              <w:jc w:val="center"/>
            </w:pPr>
            <w:r w:rsidRPr="00316657">
              <w:t>H</w:t>
            </w:r>
          </w:p>
        </w:tc>
        <w:tc>
          <w:tcPr>
            <w:tcW w:w="567" w:type="dxa"/>
            <w:tcBorders>
              <w:top w:val="single" w:sz="4" w:space="0" w:color="auto"/>
              <w:left w:val="single" w:sz="4" w:space="0" w:color="auto"/>
              <w:right w:val="single" w:sz="4" w:space="0" w:color="auto"/>
            </w:tcBorders>
            <w:shd w:val="clear" w:color="auto" w:fill="auto"/>
          </w:tcPr>
          <w:p w14:paraId="3415B3F0" w14:textId="77777777" w:rsidR="008A0E3C" w:rsidRPr="00316657" w:rsidRDefault="008A0E3C" w:rsidP="006C7775">
            <w:pPr>
              <w:pStyle w:val="Tabletext"/>
              <w:jc w:val="center"/>
            </w:pPr>
            <w:r w:rsidRPr="00316657">
              <w:t>H</w:t>
            </w:r>
          </w:p>
        </w:tc>
        <w:tc>
          <w:tcPr>
            <w:tcW w:w="567" w:type="dxa"/>
            <w:tcBorders>
              <w:top w:val="single" w:sz="4" w:space="0" w:color="auto"/>
              <w:left w:val="single" w:sz="4" w:space="0" w:color="auto"/>
              <w:right w:val="single" w:sz="4" w:space="0" w:color="auto"/>
            </w:tcBorders>
            <w:shd w:val="clear" w:color="auto" w:fill="auto"/>
          </w:tcPr>
          <w:p w14:paraId="3FA4BCD4" w14:textId="77777777" w:rsidR="008A0E3C" w:rsidRPr="00316657" w:rsidRDefault="008A0E3C" w:rsidP="006C7775">
            <w:pPr>
              <w:pStyle w:val="Tabletext"/>
              <w:jc w:val="center"/>
            </w:pPr>
            <w:r w:rsidRPr="00316657">
              <w:t>H</w:t>
            </w:r>
          </w:p>
        </w:tc>
      </w:tr>
      <w:tr w:rsidR="008A0E3C" w:rsidRPr="00316657" w14:paraId="18D68543" w14:textId="77777777" w:rsidTr="00931CE7">
        <w:trPr>
          <w:cantSplit/>
          <w:jc w:val="center"/>
        </w:trPr>
        <w:tc>
          <w:tcPr>
            <w:tcW w:w="2127" w:type="dxa"/>
            <w:vMerge/>
            <w:tcBorders>
              <w:top w:val="single" w:sz="4" w:space="0" w:color="auto"/>
              <w:left w:val="single" w:sz="4" w:space="0" w:color="auto"/>
              <w:bottom w:val="single" w:sz="4" w:space="0" w:color="auto"/>
              <w:right w:val="single" w:sz="4" w:space="0" w:color="auto"/>
            </w:tcBorders>
            <w:shd w:val="clear" w:color="auto" w:fill="auto"/>
          </w:tcPr>
          <w:p w14:paraId="75D96B3E" w14:textId="77777777" w:rsidR="008A0E3C" w:rsidRPr="00316657" w:rsidRDefault="008A0E3C" w:rsidP="006C7775">
            <w:pPr>
              <w:pStyle w:val="Tabletext"/>
            </w:pPr>
          </w:p>
        </w:tc>
        <w:tc>
          <w:tcPr>
            <w:tcW w:w="5840" w:type="dxa"/>
            <w:tcBorders>
              <w:top w:val="single" w:sz="4" w:space="0" w:color="auto"/>
              <w:left w:val="single" w:sz="4" w:space="0" w:color="auto"/>
              <w:bottom w:val="single" w:sz="4" w:space="0" w:color="auto"/>
              <w:right w:val="single" w:sz="4" w:space="0" w:color="auto"/>
            </w:tcBorders>
            <w:shd w:val="clear" w:color="auto" w:fill="auto"/>
          </w:tcPr>
          <w:p w14:paraId="30F42049" w14:textId="77777777" w:rsidR="008A0E3C" w:rsidRPr="006C7775" w:rsidRDefault="008A0E3C" w:rsidP="006C7775">
            <w:pPr>
              <w:pStyle w:val="Tabletext"/>
              <w:rPr>
                <w:lang w:val="en-US"/>
              </w:rPr>
            </w:pPr>
            <w:r w:rsidRPr="006C7775">
              <w:rPr>
                <w:lang w:val="en-US"/>
              </w:rPr>
              <w:t>Reduced response times of accessing network and information directly at the scene of incidence, including fast subscriber/network authentication</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2087669D" w14:textId="77777777" w:rsidR="008A0E3C" w:rsidRPr="00316657" w:rsidRDefault="008A0E3C" w:rsidP="006C7775">
            <w:pPr>
              <w:pStyle w:val="Tabletext"/>
              <w:jc w:val="center"/>
            </w:pPr>
            <w:r w:rsidRPr="00316657">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05786390" w14:textId="77777777" w:rsidR="008A0E3C" w:rsidRPr="00316657" w:rsidRDefault="008A0E3C" w:rsidP="006C7775">
            <w:pPr>
              <w:pStyle w:val="Tabletext"/>
              <w:jc w:val="center"/>
            </w:pPr>
            <w:r w:rsidRPr="00316657">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76904C92" w14:textId="77777777" w:rsidR="008A0E3C" w:rsidRPr="00316657" w:rsidRDefault="008A0E3C" w:rsidP="006C7775">
            <w:pPr>
              <w:pStyle w:val="Tabletext"/>
              <w:jc w:val="center"/>
            </w:pPr>
            <w:r w:rsidRPr="00316657">
              <w:t>H</w:t>
            </w:r>
          </w:p>
        </w:tc>
      </w:tr>
      <w:tr w:rsidR="008A0E3C" w:rsidRPr="00316657" w14:paraId="4F1583F0" w14:textId="77777777" w:rsidTr="00931CE7">
        <w:trPr>
          <w:cantSplit/>
          <w:jc w:val="center"/>
        </w:trPr>
        <w:tc>
          <w:tcPr>
            <w:tcW w:w="2127" w:type="dxa"/>
            <w:vMerge w:val="restart"/>
            <w:tcBorders>
              <w:top w:val="single" w:sz="4" w:space="0" w:color="auto"/>
              <w:left w:val="single" w:sz="4" w:space="0" w:color="auto"/>
              <w:right w:val="single" w:sz="4" w:space="0" w:color="auto"/>
            </w:tcBorders>
            <w:shd w:val="clear" w:color="auto" w:fill="auto"/>
          </w:tcPr>
          <w:p w14:paraId="78C31781" w14:textId="77777777" w:rsidR="008A0E3C" w:rsidRPr="00316657" w:rsidRDefault="008A0E3C" w:rsidP="006C7775">
            <w:pPr>
              <w:pStyle w:val="Tabletext"/>
            </w:pPr>
            <w:r w:rsidRPr="00316657">
              <w:t>Reliability</w:t>
            </w:r>
          </w:p>
        </w:tc>
        <w:tc>
          <w:tcPr>
            <w:tcW w:w="5840" w:type="dxa"/>
            <w:tcBorders>
              <w:top w:val="single" w:sz="4" w:space="0" w:color="auto"/>
              <w:left w:val="single" w:sz="4" w:space="0" w:color="auto"/>
              <w:bottom w:val="single" w:sz="4" w:space="0" w:color="auto"/>
              <w:right w:val="single" w:sz="4" w:space="0" w:color="auto"/>
            </w:tcBorders>
            <w:shd w:val="clear" w:color="auto" w:fill="auto"/>
          </w:tcPr>
          <w:p w14:paraId="6F69AA98" w14:textId="77777777" w:rsidR="008A0E3C" w:rsidRPr="006C7775" w:rsidRDefault="008A0E3C" w:rsidP="006C7775">
            <w:pPr>
              <w:pStyle w:val="Tabletext"/>
              <w:rPr>
                <w:lang w:val="en-US"/>
              </w:rPr>
            </w:pPr>
            <w:r w:rsidRPr="006C7775">
              <w:rPr>
                <w:lang w:val="en-US"/>
              </w:rPr>
              <w:t>Stable and resilient working platform</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43C27770" w14:textId="77777777" w:rsidR="008A0E3C" w:rsidRPr="00316657" w:rsidRDefault="008A0E3C" w:rsidP="006C7775">
            <w:pPr>
              <w:pStyle w:val="Tabletext"/>
              <w:jc w:val="center"/>
            </w:pPr>
            <w:r w:rsidRPr="00316657">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166CE506" w14:textId="77777777" w:rsidR="008A0E3C" w:rsidRPr="00316657" w:rsidRDefault="008A0E3C" w:rsidP="006C7775">
            <w:pPr>
              <w:pStyle w:val="Tabletext"/>
              <w:jc w:val="center"/>
            </w:pPr>
            <w:r w:rsidRPr="00316657">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6A9AC8C8" w14:textId="77777777" w:rsidR="008A0E3C" w:rsidRPr="00316657" w:rsidRDefault="008A0E3C" w:rsidP="006C7775">
            <w:pPr>
              <w:pStyle w:val="Tabletext"/>
              <w:jc w:val="center"/>
            </w:pPr>
            <w:r w:rsidRPr="00316657">
              <w:t>H</w:t>
            </w:r>
          </w:p>
        </w:tc>
      </w:tr>
      <w:tr w:rsidR="008A0E3C" w:rsidRPr="00316657" w14:paraId="213195E5" w14:textId="77777777" w:rsidTr="00931CE7">
        <w:trPr>
          <w:cantSplit/>
          <w:jc w:val="center"/>
        </w:trPr>
        <w:tc>
          <w:tcPr>
            <w:tcW w:w="2127" w:type="dxa"/>
            <w:vMerge/>
            <w:tcBorders>
              <w:left w:val="single" w:sz="4" w:space="0" w:color="auto"/>
              <w:right w:val="single" w:sz="4" w:space="0" w:color="auto"/>
            </w:tcBorders>
            <w:shd w:val="clear" w:color="auto" w:fill="auto"/>
          </w:tcPr>
          <w:p w14:paraId="07735B84" w14:textId="77777777" w:rsidR="008A0E3C" w:rsidRPr="00316657" w:rsidRDefault="008A0E3C" w:rsidP="006C7775">
            <w:pPr>
              <w:pStyle w:val="Tabletext"/>
            </w:pPr>
          </w:p>
        </w:tc>
        <w:tc>
          <w:tcPr>
            <w:tcW w:w="5840" w:type="dxa"/>
            <w:tcBorders>
              <w:top w:val="single" w:sz="4" w:space="0" w:color="auto"/>
              <w:left w:val="single" w:sz="4" w:space="0" w:color="auto"/>
              <w:bottom w:val="single" w:sz="4" w:space="0" w:color="auto"/>
              <w:right w:val="single" w:sz="4" w:space="0" w:color="auto"/>
            </w:tcBorders>
            <w:shd w:val="clear" w:color="auto" w:fill="auto"/>
          </w:tcPr>
          <w:p w14:paraId="6F8A9BCF" w14:textId="77777777" w:rsidR="008A0E3C" w:rsidRPr="006C7775" w:rsidRDefault="008A0E3C" w:rsidP="006C7775">
            <w:pPr>
              <w:pStyle w:val="Tabletext"/>
              <w:rPr>
                <w:lang w:val="en-US"/>
              </w:rPr>
            </w:pPr>
            <w:r w:rsidRPr="006C7775">
              <w:rPr>
                <w:lang w:val="en-US"/>
              </w:rPr>
              <w:t>Stable and easily operated management system</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338851A1" w14:textId="77777777" w:rsidR="008A0E3C" w:rsidRPr="00316657" w:rsidRDefault="008A0E3C" w:rsidP="006C7775">
            <w:pPr>
              <w:pStyle w:val="Tabletext"/>
              <w:jc w:val="center"/>
            </w:pPr>
            <w:r w:rsidRPr="00316657">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0FB06A07" w14:textId="77777777" w:rsidR="008A0E3C" w:rsidRPr="00316657" w:rsidRDefault="008A0E3C" w:rsidP="006C7775">
            <w:pPr>
              <w:pStyle w:val="Tabletext"/>
              <w:jc w:val="center"/>
            </w:pPr>
            <w:r w:rsidRPr="00316657">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7DE04E87" w14:textId="77777777" w:rsidR="008A0E3C" w:rsidRPr="00316657" w:rsidRDefault="008A0E3C" w:rsidP="006C7775">
            <w:pPr>
              <w:pStyle w:val="Tabletext"/>
              <w:jc w:val="center"/>
            </w:pPr>
            <w:r w:rsidRPr="00316657">
              <w:t>H</w:t>
            </w:r>
          </w:p>
        </w:tc>
      </w:tr>
      <w:tr w:rsidR="008A0E3C" w:rsidRPr="00316657" w14:paraId="70D533F4" w14:textId="77777777" w:rsidTr="00931CE7">
        <w:trPr>
          <w:cantSplit/>
          <w:jc w:val="center"/>
        </w:trPr>
        <w:tc>
          <w:tcPr>
            <w:tcW w:w="2127" w:type="dxa"/>
            <w:vMerge/>
            <w:tcBorders>
              <w:left w:val="single" w:sz="4" w:space="0" w:color="auto"/>
              <w:right w:val="single" w:sz="4" w:space="0" w:color="auto"/>
            </w:tcBorders>
            <w:shd w:val="clear" w:color="auto" w:fill="auto"/>
          </w:tcPr>
          <w:p w14:paraId="0650279E" w14:textId="77777777" w:rsidR="008A0E3C" w:rsidRPr="00316657" w:rsidRDefault="008A0E3C" w:rsidP="006C7775">
            <w:pPr>
              <w:pStyle w:val="Tabletext"/>
            </w:pPr>
          </w:p>
        </w:tc>
        <w:tc>
          <w:tcPr>
            <w:tcW w:w="5840" w:type="dxa"/>
            <w:tcBorders>
              <w:top w:val="single" w:sz="4" w:space="0" w:color="auto"/>
              <w:left w:val="single" w:sz="4" w:space="0" w:color="auto"/>
              <w:bottom w:val="single" w:sz="4" w:space="0" w:color="auto"/>
              <w:right w:val="single" w:sz="4" w:space="0" w:color="auto"/>
            </w:tcBorders>
            <w:shd w:val="clear" w:color="auto" w:fill="auto"/>
          </w:tcPr>
          <w:p w14:paraId="4C0C9F6E" w14:textId="77777777" w:rsidR="008A0E3C" w:rsidRPr="00316657" w:rsidRDefault="008A0E3C" w:rsidP="006C7775">
            <w:pPr>
              <w:pStyle w:val="Tabletext"/>
            </w:pPr>
            <w:r w:rsidRPr="00316657">
              <w:t>Resilient service delivery</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1B4D204C" w14:textId="77777777" w:rsidR="008A0E3C" w:rsidRPr="00316657" w:rsidRDefault="008A0E3C" w:rsidP="006C7775">
            <w:pPr>
              <w:pStyle w:val="Tabletext"/>
              <w:jc w:val="center"/>
            </w:pPr>
            <w:r w:rsidRPr="00316657">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78DCB535" w14:textId="77777777" w:rsidR="008A0E3C" w:rsidRPr="00316657" w:rsidRDefault="008A0E3C" w:rsidP="006C7775">
            <w:pPr>
              <w:pStyle w:val="Tabletext"/>
              <w:jc w:val="center"/>
            </w:pPr>
            <w:r w:rsidRPr="00316657">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4620BBE6" w14:textId="77777777" w:rsidR="008A0E3C" w:rsidRPr="00316657" w:rsidRDefault="008A0E3C" w:rsidP="006C7775">
            <w:pPr>
              <w:pStyle w:val="Tabletext"/>
              <w:jc w:val="center"/>
            </w:pPr>
            <w:r w:rsidRPr="00316657">
              <w:t>H</w:t>
            </w:r>
          </w:p>
        </w:tc>
      </w:tr>
      <w:tr w:rsidR="008A0E3C" w:rsidRPr="00316657" w14:paraId="15FCC879" w14:textId="77777777" w:rsidTr="00931CE7">
        <w:trPr>
          <w:cantSplit/>
          <w:jc w:val="center"/>
        </w:trPr>
        <w:tc>
          <w:tcPr>
            <w:tcW w:w="2127" w:type="dxa"/>
            <w:vMerge/>
            <w:tcBorders>
              <w:left w:val="single" w:sz="4" w:space="0" w:color="auto"/>
              <w:right w:val="single" w:sz="4" w:space="0" w:color="auto"/>
            </w:tcBorders>
            <w:shd w:val="clear" w:color="auto" w:fill="auto"/>
          </w:tcPr>
          <w:p w14:paraId="3E3709D5" w14:textId="77777777" w:rsidR="008A0E3C" w:rsidRPr="00316657" w:rsidRDefault="008A0E3C" w:rsidP="006C7775">
            <w:pPr>
              <w:pStyle w:val="Tabletext"/>
            </w:pPr>
          </w:p>
        </w:tc>
        <w:tc>
          <w:tcPr>
            <w:tcW w:w="5840" w:type="dxa"/>
            <w:tcBorders>
              <w:top w:val="single" w:sz="4" w:space="0" w:color="auto"/>
              <w:left w:val="single" w:sz="4" w:space="0" w:color="auto"/>
              <w:bottom w:val="single" w:sz="4" w:space="0" w:color="auto"/>
              <w:right w:val="single" w:sz="4" w:space="0" w:color="auto"/>
            </w:tcBorders>
            <w:shd w:val="clear" w:color="auto" w:fill="auto"/>
          </w:tcPr>
          <w:p w14:paraId="60810353" w14:textId="77777777" w:rsidR="008A0E3C" w:rsidRPr="00316657" w:rsidRDefault="008A0E3C" w:rsidP="006C7775">
            <w:pPr>
              <w:pStyle w:val="Tabletext"/>
            </w:pPr>
            <w:r w:rsidRPr="00316657">
              <w:t>High level of availability</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506963EA" w14:textId="77777777" w:rsidR="008A0E3C" w:rsidRPr="00316657" w:rsidRDefault="008A0E3C" w:rsidP="006C7775">
            <w:pPr>
              <w:pStyle w:val="Tabletext"/>
              <w:jc w:val="center"/>
            </w:pPr>
            <w:r w:rsidRPr="00316657">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762ADCE6" w14:textId="77777777" w:rsidR="008A0E3C" w:rsidRPr="00316657" w:rsidRDefault="008A0E3C" w:rsidP="006C7775">
            <w:pPr>
              <w:pStyle w:val="Tabletext"/>
              <w:jc w:val="center"/>
            </w:pPr>
            <w:r w:rsidRPr="00316657">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65695C0A" w14:textId="77777777" w:rsidR="008A0E3C" w:rsidRPr="00316657" w:rsidRDefault="008A0E3C" w:rsidP="006C7775">
            <w:pPr>
              <w:pStyle w:val="Tabletext"/>
              <w:jc w:val="center"/>
            </w:pPr>
            <w:r w:rsidRPr="00316657">
              <w:t>H</w:t>
            </w:r>
          </w:p>
        </w:tc>
      </w:tr>
      <w:tr w:rsidR="008A0E3C" w:rsidRPr="00316657" w14:paraId="710FA73D" w14:textId="77777777" w:rsidTr="00931CE7">
        <w:trPr>
          <w:cantSplit/>
          <w:jc w:val="center"/>
        </w:trPr>
        <w:tc>
          <w:tcPr>
            <w:tcW w:w="2127" w:type="dxa"/>
            <w:vMerge/>
            <w:tcBorders>
              <w:left w:val="single" w:sz="4" w:space="0" w:color="auto"/>
              <w:right w:val="single" w:sz="4" w:space="0" w:color="auto"/>
            </w:tcBorders>
            <w:shd w:val="clear" w:color="auto" w:fill="auto"/>
          </w:tcPr>
          <w:p w14:paraId="1DA37F75" w14:textId="77777777" w:rsidR="008A0E3C" w:rsidRPr="00316657" w:rsidRDefault="008A0E3C" w:rsidP="006C7775">
            <w:pPr>
              <w:pStyle w:val="Tabletext"/>
            </w:pPr>
          </w:p>
        </w:tc>
        <w:tc>
          <w:tcPr>
            <w:tcW w:w="5840" w:type="dxa"/>
            <w:tcBorders>
              <w:top w:val="single" w:sz="4" w:space="0" w:color="auto"/>
              <w:left w:val="single" w:sz="4" w:space="0" w:color="auto"/>
              <w:bottom w:val="single" w:sz="4" w:space="0" w:color="auto"/>
              <w:right w:val="single" w:sz="4" w:space="0" w:color="auto"/>
            </w:tcBorders>
            <w:shd w:val="clear" w:color="auto" w:fill="auto"/>
          </w:tcPr>
          <w:p w14:paraId="245D7982" w14:textId="77777777" w:rsidR="008A0E3C" w:rsidRPr="006C7775" w:rsidRDefault="008A0E3C" w:rsidP="006C7775">
            <w:pPr>
              <w:pStyle w:val="Tabletext"/>
              <w:rPr>
                <w:lang w:val="en-US"/>
              </w:rPr>
            </w:pPr>
            <w:r w:rsidRPr="006C7775">
              <w:rPr>
                <w:lang w:val="en-US"/>
              </w:rPr>
              <w:t>Localized communication services (e.g. isolated base stations, relayed mode operation, direct mode operation (DMO), Device-to-Device (D2D).</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310B2713" w14:textId="77777777" w:rsidR="008A0E3C" w:rsidRPr="00316657" w:rsidRDefault="008A0E3C" w:rsidP="006C7775">
            <w:pPr>
              <w:pStyle w:val="Tabletext"/>
              <w:jc w:val="center"/>
            </w:pPr>
            <w:r w:rsidRPr="00316657">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13E6DC3F" w14:textId="77777777" w:rsidR="008A0E3C" w:rsidRPr="00316657" w:rsidRDefault="008A0E3C" w:rsidP="006C7775">
            <w:pPr>
              <w:pStyle w:val="Tabletext"/>
              <w:jc w:val="center"/>
            </w:pPr>
            <w:r w:rsidRPr="00316657">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1A9C1649" w14:textId="77777777" w:rsidR="008A0E3C" w:rsidRPr="00316657" w:rsidRDefault="008A0E3C" w:rsidP="006C7775">
            <w:pPr>
              <w:pStyle w:val="Tabletext"/>
              <w:jc w:val="center"/>
            </w:pPr>
            <w:r w:rsidRPr="00316657">
              <w:t>H</w:t>
            </w:r>
          </w:p>
        </w:tc>
      </w:tr>
      <w:tr w:rsidR="008A0E3C" w:rsidRPr="00316657" w14:paraId="0E59132E" w14:textId="77777777" w:rsidTr="00931CE7">
        <w:trPr>
          <w:cantSplit/>
          <w:jc w:val="center"/>
        </w:trPr>
        <w:tc>
          <w:tcPr>
            <w:tcW w:w="2127" w:type="dxa"/>
            <w:vMerge w:val="restart"/>
            <w:tcBorders>
              <w:top w:val="single" w:sz="4" w:space="0" w:color="auto"/>
              <w:left w:val="single" w:sz="4" w:space="0" w:color="auto"/>
              <w:right w:val="single" w:sz="4" w:space="0" w:color="auto"/>
            </w:tcBorders>
            <w:shd w:val="clear" w:color="auto" w:fill="auto"/>
          </w:tcPr>
          <w:p w14:paraId="008FBC43" w14:textId="77777777" w:rsidR="008A0E3C" w:rsidRPr="00316657" w:rsidRDefault="008A0E3C" w:rsidP="006C7775">
            <w:pPr>
              <w:pStyle w:val="Tabletext"/>
            </w:pPr>
            <w:r w:rsidRPr="00316657">
              <w:t>Coverage</w:t>
            </w:r>
          </w:p>
        </w:tc>
        <w:tc>
          <w:tcPr>
            <w:tcW w:w="5840" w:type="dxa"/>
            <w:tcBorders>
              <w:top w:val="single" w:sz="4" w:space="0" w:color="auto"/>
              <w:left w:val="single" w:sz="4" w:space="0" w:color="auto"/>
              <w:bottom w:val="single" w:sz="4" w:space="0" w:color="auto"/>
              <w:right w:val="single" w:sz="4" w:space="0" w:color="auto"/>
            </w:tcBorders>
            <w:shd w:val="clear" w:color="auto" w:fill="auto"/>
          </w:tcPr>
          <w:p w14:paraId="2535F570" w14:textId="77777777" w:rsidR="008A0E3C" w:rsidRPr="006C7775" w:rsidRDefault="008A0E3C" w:rsidP="006C7775">
            <w:pPr>
              <w:pStyle w:val="Tabletext"/>
              <w:rPr>
                <w:lang w:val="en-US"/>
              </w:rPr>
            </w:pPr>
            <w:r w:rsidRPr="006C7775">
              <w:rPr>
                <w:lang w:val="en-US"/>
              </w:rPr>
              <w:t>PPDR system should provide complete coverage within relevant jurisdiction and/or operation</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22158BC7" w14:textId="77777777" w:rsidR="008A0E3C" w:rsidRPr="00316657" w:rsidRDefault="008A0E3C" w:rsidP="006C7775">
            <w:pPr>
              <w:pStyle w:val="Tabletext"/>
              <w:jc w:val="center"/>
            </w:pPr>
            <w:r w:rsidRPr="00316657">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2FA01837" w14:textId="77777777" w:rsidR="008A0E3C" w:rsidRPr="00316657" w:rsidRDefault="008A0E3C" w:rsidP="006C7775">
            <w:pPr>
              <w:pStyle w:val="Tabletext"/>
              <w:jc w:val="center"/>
            </w:pPr>
            <w:r w:rsidRPr="00316657">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2BCDB9AE" w14:textId="77777777" w:rsidR="008A0E3C" w:rsidRPr="00316657" w:rsidRDefault="008A0E3C" w:rsidP="006C7775">
            <w:pPr>
              <w:pStyle w:val="Tabletext"/>
              <w:jc w:val="center"/>
            </w:pPr>
            <w:r w:rsidRPr="00316657">
              <w:t>M</w:t>
            </w:r>
          </w:p>
        </w:tc>
      </w:tr>
      <w:tr w:rsidR="008A0E3C" w:rsidRPr="00316657" w14:paraId="1B5BECDC" w14:textId="77777777" w:rsidTr="00931CE7">
        <w:trPr>
          <w:cantSplit/>
          <w:jc w:val="center"/>
        </w:trPr>
        <w:tc>
          <w:tcPr>
            <w:tcW w:w="2127" w:type="dxa"/>
            <w:vMerge/>
            <w:tcBorders>
              <w:left w:val="single" w:sz="4" w:space="0" w:color="auto"/>
              <w:right w:val="single" w:sz="4" w:space="0" w:color="auto"/>
            </w:tcBorders>
            <w:shd w:val="clear" w:color="auto" w:fill="auto"/>
          </w:tcPr>
          <w:p w14:paraId="0A418812" w14:textId="77777777" w:rsidR="008A0E3C" w:rsidRPr="00316657" w:rsidRDefault="008A0E3C" w:rsidP="006C7775">
            <w:pPr>
              <w:pStyle w:val="Tabletext"/>
              <w:rPr>
                <w:strike/>
              </w:rPr>
            </w:pPr>
          </w:p>
        </w:tc>
        <w:tc>
          <w:tcPr>
            <w:tcW w:w="5840" w:type="dxa"/>
            <w:tcBorders>
              <w:top w:val="single" w:sz="4" w:space="0" w:color="auto"/>
              <w:left w:val="single" w:sz="4" w:space="0" w:color="auto"/>
              <w:bottom w:val="single" w:sz="4" w:space="0" w:color="auto"/>
              <w:right w:val="single" w:sz="4" w:space="0" w:color="auto"/>
            </w:tcBorders>
            <w:shd w:val="clear" w:color="auto" w:fill="auto"/>
          </w:tcPr>
          <w:p w14:paraId="0F0DC6CA" w14:textId="77777777" w:rsidR="008A0E3C" w:rsidRPr="006C7775" w:rsidRDefault="008A0E3C" w:rsidP="006C7775">
            <w:pPr>
              <w:pStyle w:val="Tabletext"/>
              <w:rPr>
                <w:lang w:val="en-US"/>
              </w:rPr>
            </w:pPr>
            <w:r w:rsidRPr="006C7775">
              <w:rPr>
                <w:lang w:val="en-US"/>
              </w:rPr>
              <w:t>Coverage of relevant jurisdiction and/or operation of PPDR organization whether at national, provincial/state or at local level</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1E8FDD9B" w14:textId="77777777" w:rsidR="008A0E3C" w:rsidRPr="00316657" w:rsidRDefault="008A0E3C" w:rsidP="006C7775">
            <w:pPr>
              <w:pStyle w:val="Tabletext"/>
              <w:jc w:val="center"/>
            </w:pPr>
            <w:r w:rsidRPr="00316657">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10355792" w14:textId="77777777" w:rsidR="008A0E3C" w:rsidRPr="00316657" w:rsidRDefault="008A0E3C" w:rsidP="006C7775">
            <w:pPr>
              <w:pStyle w:val="Tabletext"/>
              <w:jc w:val="center"/>
            </w:pPr>
            <w:r w:rsidRPr="00316657">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696D261C" w14:textId="77777777" w:rsidR="008A0E3C" w:rsidRPr="00316657" w:rsidRDefault="008A0E3C" w:rsidP="006C7775">
            <w:pPr>
              <w:pStyle w:val="Tabletext"/>
              <w:jc w:val="center"/>
            </w:pPr>
            <w:r w:rsidRPr="00316657">
              <w:t>M</w:t>
            </w:r>
          </w:p>
        </w:tc>
      </w:tr>
      <w:tr w:rsidR="008A0E3C" w:rsidRPr="00316657" w14:paraId="2F92AAD7" w14:textId="77777777" w:rsidTr="00931CE7">
        <w:trPr>
          <w:cantSplit/>
          <w:jc w:val="center"/>
        </w:trPr>
        <w:tc>
          <w:tcPr>
            <w:tcW w:w="2127" w:type="dxa"/>
            <w:vMerge/>
            <w:tcBorders>
              <w:left w:val="single" w:sz="4" w:space="0" w:color="auto"/>
              <w:right w:val="single" w:sz="4" w:space="0" w:color="auto"/>
            </w:tcBorders>
            <w:shd w:val="clear" w:color="auto" w:fill="auto"/>
          </w:tcPr>
          <w:p w14:paraId="309A6646" w14:textId="77777777" w:rsidR="008A0E3C" w:rsidRPr="00316657" w:rsidRDefault="008A0E3C" w:rsidP="006C7775">
            <w:pPr>
              <w:pStyle w:val="Tabletext"/>
              <w:rPr>
                <w:strike/>
              </w:rPr>
            </w:pPr>
          </w:p>
        </w:tc>
        <w:tc>
          <w:tcPr>
            <w:tcW w:w="5840" w:type="dxa"/>
            <w:tcBorders>
              <w:top w:val="single" w:sz="4" w:space="0" w:color="auto"/>
              <w:left w:val="single" w:sz="4" w:space="0" w:color="auto"/>
              <w:bottom w:val="single" w:sz="4" w:space="0" w:color="auto"/>
              <w:right w:val="single" w:sz="4" w:space="0" w:color="auto"/>
            </w:tcBorders>
            <w:shd w:val="clear" w:color="auto" w:fill="auto"/>
          </w:tcPr>
          <w:p w14:paraId="2E5267AB" w14:textId="77777777" w:rsidR="008A0E3C" w:rsidRPr="006C7775" w:rsidRDefault="008A0E3C" w:rsidP="006C7775">
            <w:pPr>
              <w:pStyle w:val="Tabletext"/>
              <w:rPr>
                <w:lang w:val="en-US"/>
              </w:rPr>
            </w:pPr>
            <w:r w:rsidRPr="006C7775">
              <w:rPr>
                <w:lang w:val="en-US"/>
              </w:rPr>
              <w:t>Systems designed for peak loads and wide fluctuations in use</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2A5FD59A" w14:textId="77777777" w:rsidR="008A0E3C" w:rsidRPr="00316657" w:rsidRDefault="008A0E3C" w:rsidP="006C7775">
            <w:pPr>
              <w:pStyle w:val="Tabletext"/>
              <w:jc w:val="center"/>
            </w:pPr>
            <w:r w:rsidRPr="00316657">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39923D8D" w14:textId="77777777" w:rsidR="008A0E3C" w:rsidRPr="00316657" w:rsidRDefault="008A0E3C" w:rsidP="006C7775">
            <w:pPr>
              <w:pStyle w:val="Tabletext"/>
              <w:jc w:val="center"/>
            </w:pPr>
            <w:r w:rsidRPr="00316657">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3A502470" w14:textId="77777777" w:rsidR="008A0E3C" w:rsidRPr="00316657" w:rsidRDefault="008A0E3C" w:rsidP="006C7775">
            <w:pPr>
              <w:pStyle w:val="Tabletext"/>
              <w:jc w:val="center"/>
            </w:pPr>
            <w:r w:rsidRPr="00316657">
              <w:t>M</w:t>
            </w:r>
          </w:p>
        </w:tc>
      </w:tr>
      <w:tr w:rsidR="008A0E3C" w:rsidRPr="00316657" w14:paraId="6CF27355" w14:textId="77777777" w:rsidTr="00931CE7">
        <w:trPr>
          <w:cantSplit/>
          <w:jc w:val="center"/>
        </w:trPr>
        <w:tc>
          <w:tcPr>
            <w:tcW w:w="2127" w:type="dxa"/>
            <w:vMerge/>
            <w:tcBorders>
              <w:left w:val="single" w:sz="4" w:space="0" w:color="auto"/>
              <w:right w:val="single" w:sz="4" w:space="0" w:color="auto"/>
            </w:tcBorders>
            <w:shd w:val="clear" w:color="auto" w:fill="auto"/>
          </w:tcPr>
          <w:p w14:paraId="28B0BEE4" w14:textId="77777777" w:rsidR="008A0E3C" w:rsidRPr="00316657" w:rsidRDefault="008A0E3C" w:rsidP="006C7775">
            <w:pPr>
              <w:pStyle w:val="Tabletext"/>
              <w:rPr>
                <w:strike/>
              </w:rPr>
            </w:pPr>
          </w:p>
        </w:tc>
        <w:tc>
          <w:tcPr>
            <w:tcW w:w="5840" w:type="dxa"/>
            <w:tcBorders>
              <w:top w:val="single" w:sz="4" w:space="0" w:color="auto"/>
              <w:left w:val="single" w:sz="4" w:space="0" w:color="auto"/>
              <w:bottom w:val="single" w:sz="4" w:space="0" w:color="auto"/>
              <w:right w:val="single" w:sz="4" w:space="0" w:color="auto"/>
            </w:tcBorders>
            <w:shd w:val="clear" w:color="auto" w:fill="auto"/>
          </w:tcPr>
          <w:p w14:paraId="1F9800EE" w14:textId="77777777" w:rsidR="008A0E3C" w:rsidRPr="006C7775" w:rsidRDefault="008A0E3C" w:rsidP="006C7775">
            <w:pPr>
              <w:pStyle w:val="Tabletext"/>
              <w:rPr>
                <w:lang w:val="en-US"/>
              </w:rPr>
            </w:pPr>
            <w:r w:rsidRPr="006C7775">
              <w:rPr>
                <w:lang w:val="en-US"/>
              </w:rPr>
              <w:t xml:space="preserve">Enhancing system capacity during PP emergency or DR by techniques such as reconfiguration of networks with intensive use of direct mode operation </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2568649B" w14:textId="77777777" w:rsidR="008A0E3C" w:rsidRPr="00316657" w:rsidRDefault="008A0E3C" w:rsidP="006C7775">
            <w:pPr>
              <w:pStyle w:val="Tabletext"/>
              <w:jc w:val="center"/>
            </w:pPr>
            <w:r w:rsidRPr="00316657">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30E8665A" w14:textId="77777777" w:rsidR="008A0E3C" w:rsidRPr="00316657" w:rsidRDefault="008A0E3C" w:rsidP="006C7775">
            <w:pPr>
              <w:pStyle w:val="Tabletext"/>
              <w:jc w:val="center"/>
            </w:pPr>
            <w:r w:rsidRPr="00316657">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5EAB4E94" w14:textId="77777777" w:rsidR="008A0E3C" w:rsidRPr="00316657" w:rsidRDefault="008A0E3C" w:rsidP="006C7775">
            <w:pPr>
              <w:pStyle w:val="Tabletext"/>
              <w:jc w:val="center"/>
            </w:pPr>
            <w:r w:rsidRPr="00316657">
              <w:t>H</w:t>
            </w:r>
          </w:p>
        </w:tc>
      </w:tr>
      <w:tr w:rsidR="008A0E3C" w:rsidRPr="00316657" w14:paraId="4E97A90C" w14:textId="77777777" w:rsidTr="00931CE7">
        <w:trPr>
          <w:cantSplit/>
          <w:jc w:val="center"/>
        </w:trPr>
        <w:tc>
          <w:tcPr>
            <w:tcW w:w="2127" w:type="dxa"/>
            <w:vMerge/>
            <w:tcBorders>
              <w:left w:val="single" w:sz="4" w:space="0" w:color="auto"/>
              <w:right w:val="single" w:sz="4" w:space="0" w:color="auto"/>
            </w:tcBorders>
            <w:shd w:val="clear" w:color="auto" w:fill="auto"/>
          </w:tcPr>
          <w:p w14:paraId="2C3F6F7A" w14:textId="77777777" w:rsidR="008A0E3C" w:rsidRPr="00316657" w:rsidRDefault="008A0E3C" w:rsidP="006C7775">
            <w:pPr>
              <w:pStyle w:val="Tabletext"/>
              <w:rPr>
                <w:strike/>
              </w:rPr>
            </w:pPr>
          </w:p>
        </w:tc>
        <w:tc>
          <w:tcPr>
            <w:tcW w:w="5840" w:type="dxa"/>
            <w:tcBorders>
              <w:top w:val="single" w:sz="4" w:space="0" w:color="auto"/>
              <w:left w:val="single" w:sz="4" w:space="0" w:color="auto"/>
              <w:bottom w:val="single" w:sz="4" w:space="0" w:color="auto"/>
              <w:right w:val="single" w:sz="4" w:space="0" w:color="auto"/>
            </w:tcBorders>
            <w:shd w:val="clear" w:color="auto" w:fill="auto"/>
          </w:tcPr>
          <w:p w14:paraId="18A46EDE" w14:textId="77777777" w:rsidR="008A0E3C" w:rsidRPr="006C7775" w:rsidRDefault="008A0E3C" w:rsidP="006C7775">
            <w:pPr>
              <w:pStyle w:val="Tabletext"/>
              <w:rPr>
                <w:lang w:val="en-US"/>
              </w:rPr>
            </w:pPr>
            <w:r w:rsidRPr="006C7775">
              <w:rPr>
                <w:lang w:val="en-US"/>
              </w:rPr>
              <w:t>Standalone transportable site in order to support local site operation</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773E026D" w14:textId="77777777" w:rsidR="008A0E3C" w:rsidRPr="00316657" w:rsidRDefault="008A0E3C" w:rsidP="006C7775">
            <w:pPr>
              <w:pStyle w:val="Tabletext"/>
              <w:jc w:val="center"/>
            </w:pPr>
            <w:r w:rsidRPr="00316657">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20F01040" w14:textId="77777777" w:rsidR="008A0E3C" w:rsidRPr="00316657" w:rsidRDefault="008A0E3C" w:rsidP="006C7775">
            <w:pPr>
              <w:pStyle w:val="Tabletext"/>
              <w:jc w:val="center"/>
            </w:pPr>
            <w:r w:rsidRPr="00316657">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34AC3C72" w14:textId="77777777" w:rsidR="008A0E3C" w:rsidRPr="00316657" w:rsidRDefault="008A0E3C" w:rsidP="006C7775">
            <w:pPr>
              <w:pStyle w:val="Tabletext"/>
              <w:jc w:val="center"/>
            </w:pPr>
            <w:r w:rsidRPr="00316657">
              <w:t>H</w:t>
            </w:r>
          </w:p>
        </w:tc>
      </w:tr>
      <w:tr w:rsidR="008A0E3C" w:rsidRPr="00316657" w14:paraId="60DBBC0F" w14:textId="77777777" w:rsidTr="00931CE7">
        <w:trPr>
          <w:cantSplit/>
          <w:jc w:val="center"/>
        </w:trPr>
        <w:tc>
          <w:tcPr>
            <w:tcW w:w="2127" w:type="dxa"/>
            <w:vMerge/>
            <w:tcBorders>
              <w:left w:val="single" w:sz="4" w:space="0" w:color="auto"/>
              <w:right w:val="single" w:sz="4" w:space="0" w:color="auto"/>
            </w:tcBorders>
            <w:shd w:val="clear" w:color="auto" w:fill="auto"/>
          </w:tcPr>
          <w:p w14:paraId="2B3CFDB7" w14:textId="77777777" w:rsidR="008A0E3C" w:rsidRPr="00316657" w:rsidRDefault="008A0E3C" w:rsidP="006C7775">
            <w:pPr>
              <w:pStyle w:val="Tabletext"/>
              <w:rPr>
                <w:strike/>
              </w:rPr>
            </w:pPr>
          </w:p>
        </w:tc>
        <w:tc>
          <w:tcPr>
            <w:tcW w:w="5840" w:type="dxa"/>
            <w:tcBorders>
              <w:top w:val="single" w:sz="4" w:space="0" w:color="auto"/>
              <w:left w:val="single" w:sz="4" w:space="0" w:color="auto"/>
              <w:bottom w:val="single" w:sz="4" w:space="0" w:color="auto"/>
              <w:right w:val="single" w:sz="4" w:space="0" w:color="auto"/>
            </w:tcBorders>
            <w:shd w:val="clear" w:color="auto" w:fill="auto"/>
          </w:tcPr>
          <w:p w14:paraId="5DDE0C7A" w14:textId="77777777" w:rsidR="008A0E3C" w:rsidRPr="006C7775" w:rsidRDefault="008A0E3C" w:rsidP="006C7775">
            <w:pPr>
              <w:pStyle w:val="Tabletext"/>
              <w:rPr>
                <w:lang w:val="en-US"/>
              </w:rPr>
            </w:pPr>
            <w:r w:rsidRPr="006C7775">
              <w:rPr>
                <w:lang w:val="en-US"/>
              </w:rPr>
              <w:t>Mobile site in standalone mode or wide are mode in order to increase coverage/ to enhance capacity.</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2A918A99" w14:textId="77777777" w:rsidR="008A0E3C" w:rsidRPr="00316657" w:rsidRDefault="008A0E3C" w:rsidP="006C7775">
            <w:pPr>
              <w:pStyle w:val="Tabletext"/>
              <w:jc w:val="center"/>
            </w:pPr>
            <w:r w:rsidRPr="00316657">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2C7EE71A" w14:textId="77777777" w:rsidR="008A0E3C" w:rsidRPr="00316657" w:rsidRDefault="008A0E3C" w:rsidP="006C7775">
            <w:pPr>
              <w:pStyle w:val="Tabletext"/>
              <w:jc w:val="center"/>
            </w:pPr>
            <w:r w:rsidRPr="00316657">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1B7489EB" w14:textId="77777777" w:rsidR="008A0E3C" w:rsidRPr="00316657" w:rsidRDefault="008A0E3C" w:rsidP="006C7775">
            <w:pPr>
              <w:pStyle w:val="Tabletext"/>
              <w:jc w:val="center"/>
            </w:pPr>
            <w:r w:rsidRPr="00316657">
              <w:t>H</w:t>
            </w:r>
          </w:p>
        </w:tc>
      </w:tr>
      <w:tr w:rsidR="008A0E3C" w:rsidRPr="00316657" w14:paraId="461ADD9D" w14:textId="77777777" w:rsidTr="00931CE7">
        <w:trPr>
          <w:cantSplit/>
          <w:jc w:val="center"/>
        </w:trPr>
        <w:tc>
          <w:tcPr>
            <w:tcW w:w="2127" w:type="dxa"/>
            <w:vMerge/>
            <w:tcBorders>
              <w:left w:val="single" w:sz="4" w:space="0" w:color="auto"/>
              <w:right w:val="single" w:sz="4" w:space="0" w:color="auto"/>
            </w:tcBorders>
            <w:shd w:val="clear" w:color="auto" w:fill="auto"/>
          </w:tcPr>
          <w:p w14:paraId="68CA746C" w14:textId="77777777" w:rsidR="008A0E3C" w:rsidRPr="00316657" w:rsidRDefault="008A0E3C" w:rsidP="006C7775">
            <w:pPr>
              <w:pStyle w:val="Tabletext"/>
              <w:rPr>
                <w:strike/>
              </w:rPr>
            </w:pPr>
          </w:p>
        </w:tc>
        <w:tc>
          <w:tcPr>
            <w:tcW w:w="5840" w:type="dxa"/>
            <w:tcBorders>
              <w:top w:val="single" w:sz="4" w:space="0" w:color="auto"/>
              <w:left w:val="single" w:sz="4" w:space="0" w:color="auto"/>
              <w:bottom w:val="single" w:sz="4" w:space="0" w:color="auto"/>
              <w:right w:val="single" w:sz="4" w:space="0" w:color="auto"/>
            </w:tcBorders>
            <w:shd w:val="clear" w:color="auto" w:fill="auto"/>
          </w:tcPr>
          <w:p w14:paraId="39E13F6E" w14:textId="77777777" w:rsidR="008A0E3C" w:rsidRPr="00316657" w:rsidRDefault="008A0E3C" w:rsidP="006C7775">
            <w:pPr>
              <w:pStyle w:val="Tabletext"/>
            </w:pPr>
            <w:r w:rsidRPr="00316657">
              <w:t>Air-to-ground communication</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114B43E4" w14:textId="77777777" w:rsidR="008A0E3C" w:rsidRPr="00316657" w:rsidRDefault="008A0E3C" w:rsidP="006C7775">
            <w:pPr>
              <w:pStyle w:val="Tabletext"/>
              <w:jc w:val="center"/>
            </w:pPr>
            <w:r w:rsidRPr="00316657">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0F784F02" w14:textId="77777777" w:rsidR="008A0E3C" w:rsidRPr="00316657" w:rsidRDefault="008A0E3C" w:rsidP="006C7775">
            <w:pPr>
              <w:pStyle w:val="Tabletext"/>
              <w:jc w:val="center"/>
            </w:pPr>
            <w:r w:rsidRPr="00316657">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157BB6A7" w14:textId="77777777" w:rsidR="008A0E3C" w:rsidRPr="00316657" w:rsidRDefault="008A0E3C" w:rsidP="006C7775">
            <w:pPr>
              <w:pStyle w:val="Tabletext"/>
              <w:jc w:val="center"/>
            </w:pPr>
            <w:r w:rsidRPr="00316657">
              <w:t>H</w:t>
            </w:r>
          </w:p>
        </w:tc>
      </w:tr>
      <w:tr w:rsidR="008A0E3C" w:rsidRPr="00316657" w14:paraId="34340AA3" w14:textId="77777777" w:rsidTr="00931CE7">
        <w:trPr>
          <w:cantSplit/>
          <w:jc w:val="center"/>
        </w:trPr>
        <w:tc>
          <w:tcPr>
            <w:tcW w:w="2127" w:type="dxa"/>
            <w:vMerge/>
            <w:tcBorders>
              <w:left w:val="single" w:sz="4" w:space="0" w:color="auto"/>
              <w:right w:val="single" w:sz="4" w:space="0" w:color="auto"/>
            </w:tcBorders>
            <w:shd w:val="clear" w:color="auto" w:fill="auto"/>
          </w:tcPr>
          <w:p w14:paraId="0FB4ABAD" w14:textId="77777777" w:rsidR="008A0E3C" w:rsidRPr="00316657" w:rsidRDefault="008A0E3C" w:rsidP="006C7775">
            <w:pPr>
              <w:pStyle w:val="Tabletext"/>
              <w:rPr>
                <w:strike/>
              </w:rPr>
            </w:pPr>
          </w:p>
        </w:tc>
        <w:tc>
          <w:tcPr>
            <w:tcW w:w="5840" w:type="dxa"/>
            <w:tcBorders>
              <w:top w:val="single" w:sz="4" w:space="0" w:color="auto"/>
              <w:left w:val="single" w:sz="4" w:space="0" w:color="auto"/>
              <w:bottom w:val="single" w:sz="4" w:space="0" w:color="auto"/>
              <w:right w:val="single" w:sz="4" w:space="0" w:color="auto"/>
            </w:tcBorders>
            <w:shd w:val="clear" w:color="auto" w:fill="auto"/>
          </w:tcPr>
          <w:p w14:paraId="212AC4F2" w14:textId="77777777" w:rsidR="008A0E3C" w:rsidRPr="006C7775" w:rsidRDefault="008A0E3C" w:rsidP="006C7775">
            <w:pPr>
              <w:pStyle w:val="Tabletext"/>
              <w:rPr>
                <w:lang w:val="en-US"/>
              </w:rPr>
            </w:pPr>
            <w:r w:rsidRPr="006C7775">
              <w:rPr>
                <w:lang w:val="en-US"/>
              </w:rPr>
              <w:t>Vehicular repeaters (NB and WB) for coverage of localized areas/ transportable site</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00D23B21" w14:textId="77777777" w:rsidR="008A0E3C" w:rsidRPr="00316657" w:rsidRDefault="008A0E3C" w:rsidP="006C7775">
            <w:pPr>
              <w:pStyle w:val="Tabletext"/>
              <w:jc w:val="center"/>
            </w:pPr>
            <w:r w:rsidRPr="00316657">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1C3311D8" w14:textId="77777777" w:rsidR="008A0E3C" w:rsidRPr="00316657" w:rsidRDefault="008A0E3C" w:rsidP="006C7775">
            <w:pPr>
              <w:pStyle w:val="Tabletext"/>
              <w:jc w:val="center"/>
            </w:pPr>
            <w:r w:rsidRPr="00316657">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6E404F6D" w14:textId="77777777" w:rsidR="008A0E3C" w:rsidRPr="00316657" w:rsidRDefault="008A0E3C" w:rsidP="006C7775">
            <w:pPr>
              <w:pStyle w:val="Tabletext"/>
              <w:jc w:val="center"/>
            </w:pPr>
            <w:r w:rsidRPr="00316657">
              <w:t>H</w:t>
            </w:r>
          </w:p>
        </w:tc>
      </w:tr>
      <w:tr w:rsidR="008A0E3C" w:rsidRPr="00316657" w14:paraId="663EF980" w14:textId="77777777" w:rsidTr="00931CE7">
        <w:trPr>
          <w:cantSplit/>
          <w:jc w:val="center"/>
        </w:trPr>
        <w:tc>
          <w:tcPr>
            <w:tcW w:w="2127" w:type="dxa"/>
            <w:vMerge/>
            <w:tcBorders>
              <w:left w:val="single" w:sz="4" w:space="0" w:color="auto"/>
              <w:right w:val="single" w:sz="4" w:space="0" w:color="auto"/>
            </w:tcBorders>
            <w:shd w:val="clear" w:color="auto" w:fill="auto"/>
          </w:tcPr>
          <w:p w14:paraId="4B88DF03" w14:textId="77777777" w:rsidR="008A0E3C" w:rsidRPr="00316657" w:rsidRDefault="008A0E3C" w:rsidP="006C7775">
            <w:pPr>
              <w:pStyle w:val="Tabletext"/>
            </w:pPr>
          </w:p>
        </w:tc>
        <w:tc>
          <w:tcPr>
            <w:tcW w:w="5840" w:type="dxa"/>
            <w:tcBorders>
              <w:top w:val="single" w:sz="4" w:space="0" w:color="auto"/>
              <w:left w:val="single" w:sz="4" w:space="0" w:color="auto"/>
              <w:bottom w:val="single" w:sz="4" w:space="0" w:color="auto"/>
              <w:right w:val="single" w:sz="4" w:space="0" w:color="auto"/>
            </w:tcBorders>
            <w:shd w:val="clear" w:color="auto" w:fill="auto"/>
          </w:tcPr>
          <w:p w14:paraId="5CE06116" w14:textId="77777777" w:rsidR="008A0E3C" w:rsidRPr="006C7775" w:rsidRDefault="008A0E3C" w:rsidP="006C7775">
            <w:pPr>
              <w:pStyle w:val="Tabletext"/>
              <w:rPr>
                <w:lang w:val="en-US"/>
              </w:rPr>
            </w:pPr>
            <w:r w:rsidRPr="006C7775">
              <w:rPr>
                <w:lang w:val="en-US"/>
              </w:rPr>
              <w:t xml:space="preserve">Reliable indoor/outdoor coverage including bi-directional amplifier (BDA) </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26F97185" w14:textId="77777777" w:rsidR="008A0E3C" w:rsidRPr="00316657" w:rsidRDefault="008A0E3C" w:rsidP="006C7775">
            <w:pPr>
              <w:pStyle w:val="Tabletext"/>
              <w:jc w:val="center"/>
            </w:pPr>
            <w:r w:rsidRPr="00316657">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4A84BDB4" w14:textId="77777777" w:rsidR="008A0E3C" w:rsidRPr="00316657" w:rsidRDefault="008A0E3C" w:rsidP="006C7775">
            <w:pPr>
              <w:pStyle w:val="Tabletext"/>
              <w:jc w:val="center"/>
            </w:pPr>
            <w:r w:rsidRPr="00316657">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616E79AE" w14:textId="77777777" w:rsidR="008A0E3C" w:rsidRPr="00316657" w:rsidRDefault="008A0E3C" w:rsidP="006C7775">
            <w:pPr>
              <w:pStyle w:val="Tabletext"/>
              <w:jc w:val="center"/>
            </w:pPr>
            <w:r w:rsidRPr="00316657">
              <w:t>H</w:t>
            </w:r>
          </w:p>
        </w:tc>
      </w:tr>
      <w:tr w:rsidR="008A0E3C" w:rsidRPr="00316657" w14:paraId="08C19BDD" w14:textId="77777777" w:rsidTr="00931CE7">
        <w:trPr>
          <w:cantSplit/>
          <w:jc w:val="center"/>
        </w:trPr>
        <w:tc>
          <w:tcPr>
            <w:tcW w:w="2127" w:type="dxa"/>
            <w:vMerge/>
            <w:tcBorders>
              <w:left w:val="single" w:sz="4" w:space="0" w:color="auto"/>
              <w:right w:val="single" w:sz="4" w:space="0" w:color="auto"/>
            </w:tcBorders>
            <w:shd w:val="clear" w:color="auto" w:fill="auto"/>
          </w:tcPr>
          <w:p w14:paraId="18F695EB" w14:textId="77777777" w:rsidR="008A0E3C" w:rsidRPr="00316657" w:rsidRDefault="008A0E3C" w:rsidP="006C7775">
            <w:pPr>
              <w:pStyle w:val="Tabletext"/>
            </w:pPr>
          </w:p>
        </w:tc>
        <w:tc>
          <w:tcPr>
            <w:tcW w:w="5840" w:type="dxa"/>
            <w:tcBorders>
              <w:top w:val="single" w:sz="4" w:space="0" w:color="auto"/>
              <w:left w:val="single" w:sz="4" w:space="0" w:color="auto"/>
              <w:bottom w:val="single" w:sz="4" w:space="0" w:color="auto"/>
              <w:right w:val="single" w:sz="4" w:space="0" w:color="auto"/>
            </w:tcBorders>
            <w:shd w:val="clear" w:color="auto" w:fill="auto"/>
          </w:tcPr>
          <w:p w14:paraId="46E219DC" w14:textId="77777777" w:rsidR="008A0E3C" w:rsidRPr="006C7775" w:rsidRDefault="008A0E3C" w:rsidP="006C7775">
            <w:pPr>
              <w:pStyle w:val="Tabletext"/>
              <w:rPr>
                <w:lang w:val="en-US"/>
              </w:rPr>
            </w:pPr>
            <w:r w:rsidRPr="006C7775">
              <w:rPr>
                <w:lang w:val="en-US"/>
              </w:rPr>
              <w:t>Coverage of remote areas, underground and inaccessible areas including bi-directional amplifier (BDA)</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6B06DD51" w14:textId="77777777" w:rsidR="008A0E3C" w:rsidRPr="00316657" w:rsidRDefault="008A0E3C" w:rsidP="006C7775">
            <w:pPr>
              <w:pStyle w:val="Tabletext"/>
              <w:jc w:val="center"/>
            </w:pPr>
            <w:r w:rsidRPr="00316657">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016568D0" w14:textId="77777777" w:rsidR="008A0E3C" w:rsidRPr="00316657" w:rsidRDefault="008A0E3C" w:rsidP="006C7775">
            <w:pPr>
              <w:pStyle w:val="Tabletext"/>
              <w:jc w:val="center"/>
            </w:pPr>
            <w:r w:rsidRPr="00316657">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2A7294C2" w14:textId="77777777" w:rsidR="008A0E3C" w:rsidRPr="00316657" w:rsidRDefault="008A0E3C" w:rsidP="006C7775">
            <w:pPr>
              <w:pStyle w:val="Tabletext"/>
              <w:jc w:val="center"/>
            </w:pPr>
            <w:r w:rsidRPr="00316657">
              <w:t>H</w:t>
            </w:r>
          </w:p>
        </w:tc>
      </w:tr>
      <w:tr w:rsidR="008A0E3C" w:rsidRPr="00316657" w14:paraId="6B677912" w14:textId="77777777" w:rsidTr="00931CE7">
        <w:trPr>
          <w:cantSplit/>
          <w:jc w:val="center"/>
        </w:trPr>
        <w:tc>
          <w:tcPr>
            <w:tcW w:w="2127" w:type="dxa"/>
            <w:vMerge/>
            <w:tcBorders>
              <w:left w:val="single" w:sz="4" w:space="0" w:color="auto"/>
              <w:bottom w:val="single" w:sz="4" w:space="0" w:color="auto"/>
              <w:right w:val="single" w:sz="4" w:space="0" w:color="auto"/>
            </w:tcBorders>
            <w:shd w:val="clear" w:color="auto" w:fill="auto"/>
          </w:tcPr>
          <w:p w14:paraId="068533E9" w14:textId="77777777" w:rsidR="008A0E3C" w:rsidRPr="00316657" w:rsidRDefault="008A0E3C" w:rsidP="006C7775">
            <w:pPr>
              <w:pStyle w:val="Tabletext"/>
            </w:pPr>
          </w:p>
        </w:tc>
        <w:tc>
          <w:tcPr>
            <w:tcW w:w="5840" w:type="dxa"/>
            <w:tcBorders>
              <w:top w:val="single" w:sz="4" w:space="0" w:color="auto"/>
              <w:left w:val="single" w:sz="4" w:space="0" w:color="auto"/>
              <w:bottom w:val="single" w:sz="4" w:space="0" w:color="auto"/>
              <w:right w:val="single" w:sz="4" w:space="0" w:color="auto"/>
            </w:tcBorders>
            <w:shd w:val="clear" w:color="auto" w:fill="auto"/>
          </w:tcPr>
          <w:p w14:paraId="3F251978" w14:textId="77777777" w:rsidR="008A0E3C" w:rsidRPr="006C7775" w:rsidRDefault="008A0E3C" w:rsidP="006C7775">
            <w:pPr>
              <w:pStyle w:val="Tabletext"/>
              <w:rPr>
                <w:lang w:val="en-US"/>
              </w:rPr>
            </w:pPr>
            <w:r w:rsidRPr="006C7775">
              <w:rPr>
                <w:lang w:val="en-US"/>
              </w:rPr>
              <w:t>Appropriate redundancy to continue operations, when equipment/infrastructure fails – standalone site services</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0D4EEC0C" w14:textId="77777777" w:rsidR="008A0E3C" w:rsidRPr="00316657" w:rsidRDefault="008A0E3C" w:rsidP="006C7775">
            <w:pPr>
              <w:pStyle w:val="Tabletext"/>
              <w:jc w:val="center"/>
            </w:pPr>
            <w:r w:rsidRPr="00316657">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27C24341" w14:textId="77777777" w:rsidR="008A0E3C" w:rsidRPr="00316657" w:rsidRDefault="008A0E3C" w:rsidP="006C7775">
            <w:pPr>
              <w:pStyle w:val="Tabletext"/>
              <w:jc w:val="center"/>
            </w:pPr>
            <w:r w:rsidRPr="00316657">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629AE59C" w14:textId="77777777" w:rsidR="008A0E3C" w:rsidRPr="00316657" w:rsidRDefault="008A0E3C" w:rsidP="006C7775">
            <w:pPr>
              <w:pStyle w:val="Tabletext"/>
              <w:jc w:val="center"/>
            </w:pPr>
            <w:r w:rsidRPr="00316657">
              <w:t>H</w:t>
            </w:r>
          </w:p>
        </w:tc>
      </w:tr>
    </w:tbl>
    <w:p w14:paraId="7B9C9ADA" w14:textId="77777777" w:rsidR="008A0E3C" w:rsidRPr="00316657" w:rsidRDefault="008A0E3C" w:rsidP="008A0E3C">
      <w:r w:rsidRPr="00316657">
        <w:br w:type="page"/>
      </w:r>
    </w:p>
    <w:p w14:paraId="41ED8C04" w14:textId="77777777" w:rsidR="008A0E3C" w:rsidRPr="00316657" w:rsidRDefault="008A0E3C" w:rsidP="008A0E3C">
      <w:pPr>
        <w:pStyle w:val="TableNo"/>
        <w:rPr>
          <w:szCs w:val="16"/>
        </w:rPr>
      </w:pPr>
      <w:r w:rsidRPr="00316657">
        <w:rPr>
          <w:szCs w:val="16"/>
        </w:rPr>
        <w:lastRenderedPageBreak/>
        <w:t>TABLE A5-1 (</w:t>
      </w:r>
      <w:r w:rsidRPr="00316657">
        <w:rPr>
          <w:i/>
          <w:iCs/>
          <w:szCs w:val="16"/>
        </w:rPr>
        <w:t>continued</w:t>
      </w:r>
      <w:r w:rsidRPr="00316657">
        <w:rPr>
          <w:szCs w:val="16"/>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90"/>
        <w:gridCol w:w="5729"/>
        <w:gridCol w:w="700"/>
        <w:gridCol w:w="560"/>
        <w:gridCol w:w="560"/>
      </w:tblGrid>
      <w:tr w:rsidR="008A0E3C" w:rsidRPr="00316657" w14:paraId="7EEEFB90" w14:textId="77777777" w:rsidTr="00931CE7">
        <w:trPr>
          <w:cantSplit/>
          <w:tblHeader/>
          <w:jc w:val="center"/>
        </w:trPr>
        <w:tc>
          <w:tcPr>
            <w:tcW w:w="2127" w:type="dxa"/>
            <w:vMerge w:val="restart"/>
            <w:tcBorders>
              <w:top w:val="single" w:sz="4" w:space="0" w:color="auto"/>
              <w:left w:val="single" w:sz="4" w:space="0" w:color="auto"/>
              <w:bottom w:val="nil"/>
              <w:right w:val="single" w:sz="4" w:space="0" w:color="auto"/>
            </w:tcBorders>
            <w:shd w:val="clear" w:color="auto" w:fill="auto"/>
            <w:vAlign w:val="center"/>
          </w:tcPr>
          <w:p w14:paraId="512141CE" w14:textId="77777777" w:rsidR="008A0E3C" w:rsidRPr="00316657" w:rsidRDefault="008A0E3C" w:rsidP="006C7775">
            <w:pPr>
              <w:pStyle w:val="Tablehead"/>
            </w:pPr>
            <w:r w:rsidRPr="00316657">
              <w:t>User Requirement</w:t>
            </w:r>
          </w:p>
        </w:tc>
        <w:tc>
          <w:tcPr>
            <w:tcW w:w="5840" w:type="dxa"/>
            <w:vMerge w:val="restart"/>
            <w:tcBorders>
              <w:top w:val="single" w:sz="4" w:space="0" w:color="auto"/>
              <w:left w:val="single" w:sz="4" w:space="0" w:color="auto"/>
              <w:bottom w:val="nil"/>
              <w:right w:val="single" w:sz="4" w:space="0" w:color="auto"/>
            </w:tcBorders>
            <w:shd w:val="clear" w:color="auto" w:fill="auto"/>
            <w:vAlign w:val="center"/>
          </w:tcPr>
          <w:p w14:paraId="03E65933" w14:textId="77777777" w:rsidR="008A0E3C" w:rsidRPr="00316657" w:rsidRDefault="008A0E3C" w:rsidP="006C7775">
            <w:pPr>
              <w:pStyle w:val="Tablehead"/>
            </w:pPr>
            <w:r w:rsidRPr="00316657">
              <w:t>Specifics</w:t>
            </w:r>
          </w:p>
        </w:tc>
        <w:tc>
          <w:tcPr>
            <w:tcW w:w="184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36F8B971" w14:textId="77777777" w:rsidR="008A0E3C" w:rsidRPr="00316657" w:rsidRDefault="008A0E3C" w:rsidP="006C7775">
            <w:pPr>
              <w:pStyle w:val="Tablehead"/>
            </w:pPr>
            <w:r w:rsidRPr="00316657">
              <w:t>Importance</w:t>
            </w:r>
            <w:r w:rsidRPr="00316657">
              <w:rPr>
                <w:vertAlign w:val="superscript"/>
              </w:rPr>
              <w:t>(1)</w:t>
            </w:r>
          </w:p>
        </w:tc>
      </w:tr>
      <w:tr w:rsidR="008A0E3C" w:rsidRPr="00316657" w14:paraId="529179DF" w14:textId="77777777" w:rsidTr="00931CE7">
        <w:trPr>
          <w:cantSplit/>
          <w:tblHeader/>
          <w:jc w:val="center"/>
        </w:trPr>
        <w:tc>
          <w:tcPr>
            <w:tcW w:w="2127" w:type="dxa"/>
            <w:vMerge/>
            <w:tcBorders>
              <w:top w:val="nil"/>
              <w:left w:val="single" w:sz="4" w:space="0" w:color="auto"/>
              <w:bottom w:val="single" w:sz="4" w:space="0" w:color="auto"/>
              <w:right w:val="single" w:sz="4" w:space="0" w:color="auto"/>
            </w:tcBorders>
            <w:shd w:val="clear" w:color="auto" w:fill="auto"/>
            <w:vAlign w:val="center"/>
          </w:tcPr>
          <w:p w14:paraId="3135C983" w14:textId="77777777" w:rsidR="008A0E3C" w:rsidRPr="00316657" w:rsidRDefault="008A0E3C" w:rsidP="006C7775">
            <w:pPr>
              <w:pStyle w:val="Tablehead"/>
            </w:pPr>
          </w:p>
        </w:tc>
        <w:tc>
          <w:tcPr>
            <w:tcW w:w="5840" w:type="dxa"/>
            <w:vMerge/>
            <w:tcBorders>
              <w:top w:val="nil"/>
              <w:left w:val="single" w:sz="4" w:space="0" w:color="auto"/>
              <w:bottom w:val="single" w:sz="4" w:space="0" w:color="auto"/>
              <w:right w:val="single" w:sz="4" w:space="0" w:color="auto"/>
            </w:tcBorders>
            <w:shd w:val="clear" w:color="auto" w:fill="auto"/>
            <w:vAlign w:val="center"/>
          </w:tcPr>
          <w:p w14:paraId="7780665A" w14:textId="77777777" w:rsidR="008A0E3C" w:rsidRPr="00316657" w:rsidRDefault="008A0E3C" w:rsidP="006C7775">
            <w:pPr>
              <w:pStyle w:val="Tablehead"/>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13E37AA4" w14:textId="77777777" w:rsidR="008A0E3C" w:rsidRPr="00316657" w:rsidRDefault="008A0E3C" w:rsidP="006C7775">
            <w:pPr>
              <w:pStyle w:val="Tablehead"/>
            </w:pPr>
            <w:r w:rsidRPr="00316657">
              <w:t>PP</w:t>
            </w:r>
            <w:r w:rsidRPr="00316657">
              <w:br/>
              <w:t>(1)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18E4A771" w14:textId="77777777" w:rsidR="008A0E3C" w:rsidRPr="00316657" w:rsidRDefault="008A0E3C" w:rsidP="006C7775">
            <w:pPr>
              <w:pStyle w:val="Tablehead"/>
            </w:pPr>
            <w:r w:rsidRPr="00316657">
              <w:t>PP</w:t>
            </w:r>
            <w:r w:rsidRPr="00316657">
              <w:br/>
              <w:t>(2)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16F866EE" w14:textId="77777777" w:rsidR="008A0E3C" w:rsidRPr="00316657" w:rsidRDefault="008A0E3C" w:rsidP="006C7775">
            <w:pPr>
              <w:pStyle w:val="Tablehead"/>
            </w:pPr>
            <w:r w:rsidRPr="00316657">
              <w:t>DR</w:t>
            </w:r>
          </w:p>
        </w:tc>
      </w:tr>
      <w:tr w:rsidR="008A0E3C" w:rsidRPr="00316657" w14:paraId="247D2F6A" w14:textId="77777777" w:rsidTr="00931CE7">
        <w:trPr>
          <w:cantSplit/>
          <w:jc w:val="center"/>
        </w:trPr>
        <w:tc>
          <w:tcPr>
            <w:tcW w:w="2127" w:type="dxa"/>
            <w:vMerge w:val="restart"/>
            <w:tcBorders>
              <w:top w:val="single" w:sz="4" w:space="0" w:color="auto"/>
              <w:left w:val="single" w:sz="4" w:space="0" w:color="auto"/>
              <w:bottom w:val="nil"/>
              <w:right w:val="single" w:sz="4" w:space="0" w:color="auto"/>
            </w:tcBorders>
            <w:shd w:val="clear" w:color="auto" w:fill="auto"/>
          </w:tcPr>
          <w:p w14:paraId="31FD4FCE" w14:textId="77777777" w:rsidR="008A0E3C" w:rsidRPr="00316657" w:rsidRDefault="008A0E3C" w:rsidP="006C7775">
            <w:pPr>
              <w:pStyle w:val="Tabletext"/>
            </w:pPr>
            <w:r w:rsidRPr="00316657">
              <w:t>Capabilities</w:t>
            </w:r>
          </w:p>
        </w:tc>
        <w:tc>
          <w:tcPr>
            <w:tcW w:w="5840" w:type="dxa"/>
            <w:tcBorders>
              <w:top w:val="single" w:sz="4" w:space="0" w:color="auto"/>
              <w:left w:val="single" w:sz="4" w:space="0" w:color="auto"/>
              <w:bottom w:val="nil"/>
              <w:right w:val="single" w:sz="4" w:space="0" w:color="auto"/>
            </w:tcBorders>
            <w:shd w:val="clear" w:color="auto" w:fill="auto"/>
          </w:tcPr>
          <w:p w14:paraId="5DEB6BF9" w14:textId="77777777" w:rsidR="008A0E3C" w:rsidRPr="006C7775" w:rsidRDefault="008A0E3C" w:rsidP="006C7775">
            <w:pPr>
              <w:pStyle w:val="Tabletext"/>
              <w:rPr>
                <w:lang w:val="en-US"/>
              </w:rPr>
            </w:pPr>
            <w:r w:rsidRPr="006C7775">
              <w:rPr>
                <w:lang w:val="en-US"/>
              </w:rPr>
              <w:t>Rapid dynamic reconfiguration of system</w:t>
            </w:r>
          </w:p>
        </w:tc>
        <w:tc>
          <w:tcPr>
            <w:tcW w:w="709" w:type="dxa"/>
            <w:tcBorders>
              <w:top w:val="single" w:sz="4" w:space="0" w:color="auto"/>
              <w:left w:val="single" w:sz="4" w:space="0" w:color="auto"/>
              <w:bottom w:val="nil"/>
              <w:right w:val="single" w:sz="4" w:space="0" w:color="auto"/>
            </w:tcBorders>
            <w:shd w:val="clear" w:color="auto" w:fill="auto"/>
          </w:tcPr>
          <w:p w14:paraId="2B9A1D01" w14:textId="77777777" w:rsidR="008A0E3C" w:rsidRPr="00316657" w:rsidRDefault="008A0E3C" w:rsidP="006C7775">
            <w:pPr>
              <w:pStyle w:val="Tabletext"/>
              <w:jc w:val="center"/>
            </w:pPr>
            <w:r w:rsidRPr="00316657">
              <w:t>H</w:t>
            </w:r>
          </w:p>
        </w:tc>
        <w:tc>
          <w:tcPr>
            <w:tcW w:w="567" w:type="dxa"/>
            <w:tcBorders>
              <w:top w:val="single" w:sz="4" w:space="0" w:color="auto"/>
              <w:left w:val="single" w:sz="4" w:space="0" w:color="auto"/>
              <w:bottom w:val="nil"/>
              <w:right w:val="single" w:sz="4" w:space="0" w:color="auto"/>
            </w:tcBorders>
            <w:shd w:val="clear" w:color="auto" w:fill="auto"/>
          </w:tcPr>
          <w:p w14:paraId="52577845" w14:textId="77777777" w:rsidR="008A0E3C" w:rsidRPr="00316657" w:rsidRDefault="008A0E3C" w:rsidP="006C7775">
            <w:pPr>
              <w:pStyle w:val="Tabletext"/>
              <w:jc w:val="center"/>
            </w:pPr>
            <w:r w:rsidRPr="00316657">
              <w:t>H</w:t>
            </w:r>
          </w:p>
        </w:tc>
        <w:tc>
          <w:tcPr>
            <w:tcW w:w="567" w:type="dxa"/>
            <w:tcBorders>
              <w:top w:val="single" w:sz="4" w:space="0" w:color="auto"/>
              <w:left w:val="single" w:sz="4" w:space="0" w:color="auto"/>
              <w:bottom w:val="nil"/>
              <w:right w:val="single" w:sz="4" w:space="0" w:color="auto"/>
            </w:tcBorders>
            <w:shd w:val="clear" w:color="auto" w:fill="auto"/>
          </w:tcPr>
          <w:p w14:paraId="00ADBECB" w14:textId="77777777" w:rsidR="008A0E3C" w:rsidRPr="00316657" w:rsidRDefault="008A0E3C" w:rsidP="006C7775">
            <w:pPr>
              <w:pStyle w:val="Tabletext"/>
              <w:jc w:val="center"/>
            </w:pPr>
            <w:r w:rsidRPr="00316657">
              <w:t>H</w:t>
            </w:r>
          </w:p>
        </w:tc>
      </w:tr>
      <w:tr w:rsidR="008A0E3C" w:rsidRPr="00316657" w14:paraId="4E50AB43" w14:textId="77777777" w:rsidTr="00931CE7">
        <w:trPr>
          <w:cantSplit/>
          <w:jc w:val="center"/>
        </w:trPr>
        <w:tc>
          <w:tcPr>
            <w:tcW w:w="2127" w:type="dxa"/>
            <w:vMerge/>
            <w:tcBorders>
              <w:top w:val="nil"/>
              <w:left w:val="single" w:sz="4" w:space="0" w:color="auto"/>
              <w:right w:val="single" w:sz="4" w:space="0" w:color="auto"/>
            </w:tcBorders>
            <w:shd w:val="clear" w:color="auto" w:fill="auto"/>
          </w:tcPr>
          <w:p w14:paraId="7190BBCA" w14:textId="77777777" w:rsidR="008A0E3C" w:rsidRPr="00316657" w:rsidRDefault="008A0E3C" w:rsidP="006C7775">
            <w:pPr>
              <w:pStyle w:val="Tabletext"/>
              <w:rPr>
                <w:b/>
                <w:bCs/>
                <w:strike/>
              </w:rPr>
            </w:pPr>
          </w:p>
        </w:tc>
        <w:tc>
          <w:tcPr>
            <w:tcW w:w="5840" w:type="dxa"/>
            <w:tcBorders>
              <w:top w:val="nil"/>
              <w:left w:val="single" w:sz="4" w:space="0" w:color="auto"/>
              <w:bottom w:val="single" w:sz="4" w:space="0" w:color="auto"/>
              <w:right w:val="single" w:sz="4" w:space="0" w:color="auto"/>
            </w:tcBorders>
            <w:shd w:val="clear" w:color="auto" w:fill="auto"/>
          </w:tcPr>
          <w:p w14:paraId="58812842" w14:textId="77777777" w:rsidR="008A0E3C" w:rsidRPr="006C7775" w:rsidRDefault="008A0E3C" w:rsidP="006C7775">
            <w:pPr>
              <w:pStyle w:val="Tabletext"/>
              <w:rPr>
                <w:lang w:val="en-US"/>
              </w:rPr>
            </w:pPr>
            <w:r w:rsidRPr="006C7775">
              <w:rPr>
                <w:lang w:val="en-US"/>
              </w:rPr>
              <w:t>Control of communications including centralized dispatch, access control, dispatch (talk) group configuration, priority levels and pre-emption.</w:t>
            </w:r>
          </w:p>
        </w:tc>
        <w:tc>
          <w:tcPr>
            <w:tcW w:w="709" w:type="dxa"/>
            <w:tcBorders>
              <w:top w:val="nil"/>
              <w:left w:val="single" w:sz="4" w:space="0" w:color="auto"/>
              <w:bottom w:val="single" w:sz="4" w:space="0" w:color="auto"/>
              <w:right w:val="single" w:sz="4" w:space="0" w:color="auto"/>
            </w:tcBorders>
            <w:shd w:val="clear" w:color="auto" w:fill="auto"/>
          </w:tcPr>
          <w:p w14:paraId="6DF2558C" w14:textId="77777777" w:rsidR="008A0E3C" w:rsidRPr="00316657" w:rsidRDefault="008A0E3C" w:rsidP="006C7775">
            <w:pPr>
              <w:pStyle w:val="Tabletext"/>
              <w:jc w:val="center"/>
            </w:pPr>
            <w:r w:rsidRPr="00316657">
              <w:t>H</w:t>
            </w:r>
          </w:p>
        </w:tc>
        <w:tc>
          <w:tcPr>
            <w:tcW w:w="567" w:type="dxa"/>
            <w:tcBorders>
              <w:top w:val="nil"/>
              <w:left w:val="single" w:sz="4" w:space="0" w:color="auto"/>
              <w:bottom w:val="single" w:sz="4" w:space="0" w:color="auto"/>
              <w:right w:val="single" w:sz="4" w:space="0" w:color="auto"/>
            </w:tcBorders>
            <w:shd w:val="clear" w:color="auto" w:fill="auto"/>
          </w:tcPr>
          <w:p w14:paraId="04C8D971" w14:textId="77777777" w:rsidR="008A0E3C" w:rsidRPr="00316657" w:rsidRDefault="008A0E3C" w:rsidP="006C7775">
            <w:pPr>
              <w:pStyle w:val="Tabletext"/>
              <w:jc w:val="center"/>
            </w:pPr>
            <w:r w:rsidRPr="00316657">
              <w:t>H</w:t>
            </w:r>
          </w:p>
        </w:tc>
        <w:tc>
          <w:tcPr>
            <w:tcW w:w="567" w:type="dxa"/>
            <w:tcBorders>
              <w:top w:val="nil"/>
              <w:left w:val="single" w:sz="4" w:space="0" w:color="auto"/>
              <w:bottom w:val="single" w:sz="4" w:space="0" w:color="auto"/>
              <w:right w:val="single" w:sz="4" w:space="0" w:color="auto"/>
            </w:tcBorders>
            <w:shd w:val="clear" w:color="auto" w:fill="auto"/>
          </w:tcPr>
          <w:p w14:paraId="284A8803" w14:textId="77777777" w:rsidR="008A0E3C" w:rsidRPr="00316657" w:rsidRDefault="008A0E3C" w:rsidP="006C7775">
            <w:pPr>
              <w:pStyle w:val="Tabletext"/>
              <w:jc w:val="center"/>
            </w:pPr>
            <w:r w:rsidRPr="00316657">
              <w:t>H</w:t>
            </w:r>
          </w:p>
        </w:tc>
      </w:tr>
      <w:tr w:rsidR="008A0E3C" w:rsidRPr="00316657" w14:paraId="752DA973" w14:textId="77777777" w:rsidTr="00931CE7">
        <w:trPr>
          <w:cantSplit/>
          <w:trHeight w:val="339"/>
          <w:jc w:val="center"/>
        </w:trPr>
        <w:tc>
          <w:tcPr>
            <w:tcW w:w="2127" w:type="dxa"/>
            <w:vMerge/>
            <w:tcBorders>
              <w:left w:val="single" w:sz="4" w:space="0" w:color="auto"/>
              <w:bottom w:val="nil"/>
              <w:right w:val="single" w:sz="4" w:space="0" w:color="auto"/>
            </w:tcBorders>
            <w:shd w:val="clear" w:color="auto" w:fill="auto"/>
          </w:tcPr>
          <w:p w14:paraId="07C710D2" w14:textId="77777777" w:rsidR="008A0E3C" w:rsidRPr="00316657" w:rsidRDefault="008A0E3C" w:rsidP="006C7775">
            <w:pPr>
              <w:pStyle w:val="Tabletext"/>
              <w:rPr>
                <w:b/>
                <w:bCs/>
                <w:strike/>
              </w:rPr>
            </w:pPr>
          </w:p>
        </w:tc>
        <w:tc>
          <w:tcPr>
            <w:tcW w:w="5840" w:type="dxa"/>
            <w:tcBorders>
              <w:top w:val="single" w:sz="4" w:space="0" w:color="auto"/>
              <w:left w:val="single" w:sz="4" w:space="0" w:color="auto"/>
              <w:bottom w:val="nil"/>
              <w:right w:val="single" w:sz="4" w:space="0" w:color="auto"/>
            </w:tcBorders>
            <w:shd w:val="clear" w:color="auto" w:fill="auto"/>
          </w:tcPr>
          <w:p w14:paraId="7ADCF5D8" w14:textId="77777777" w:rsidR="008A0E3C" w:rsidRPr="006C7775" w:rsidRDefault="008A0E3C" w:rsidP="006C7775">
            <w:pPr>
              <w:pStyle w:val="Tabletext"/>
              <w:rPr>
                <w:lang w:val="en-US"/>
              </w:rPr>
            </w:pPr>
            <w:r w:rsidRPr="006C7775">
              <w:rPr>
                <w:lang w:val="en-US"/>
              </w:rPr>
              <w:t>Robust OAM offering status and dynamic reconfiguration</w:t>
            </w:r>
          </w:p>
        </w:tc>
        <w:tc>
          <w:tcPr>
            <w:tcW w:w="709" w:type="dxa"/>
            <w:tcBorders>
              <w:top w:val="single" w:sz="4" w:space="0" w:color="auto"/>
              <w:left w:val="single" w:sz="4" w:space="0" w:color="auto"/>
              <w:bottom w:val="nil"/>
              <w:right w:val="single" w:sz="4" w:space="0" w:color="auto"/>
            </w:tcBorders>
            <w:shd w:val="clear" w:color="auto" w:fill="auto"/>
          </w:tcPr>
          <w:p w14:paraId="09D04A18" w14:textId="77777777" w:rsidR="008A0E3C" w:rsidRPr="00316657" w:rsidRDefault="008A0E3C" w:rsidP="006C7775">
            <w:pPr>
              <w:pStyle w:val="Tabletext"/>
              <w:jc w:val="center"/>
            </w:pPr>
            <w:r w:rsidRPr="00316657">
              <w:t>H</w:t>
            </w:r>
          </w:p>
        </w:tc>
        <w:tc>
          <w:tcPr>
            <w:tcW w:w="567" w:type="dxa"/>
            <w:tcBorders>
              <w:top w:val="single" w:sz="4" w:space="0" w:color="auto"/>
              <w:left w:val="single" w:sz="4" w:space="0" w:color="auto"/>
              <w:bottom w:val="nil"/>
              <w:right w:val="single" w:sz="4" w:space="0" w:color="auto"/>
            </w:tcBorders>
            <w:shd w:val="clear" w:color="auto" w:fill="auto"/>
          </w:tcPr>
          <w:p w14:paraId="16B7407B" w14:textId="77777777" w:rsidR="008A0E3C" w:rsidRPr="00316657" w:rsidRDefault="008A0E3C" w:rsidP="006C7775">
            <w:pPr>
              <w:pStyle w:val="Tabletext"/>
              <w:jc w:val="center"/>
            </w:pPr>
            <w:r w:rsidRPr="00316657">
              <w:t>H</w:t>
            </w:r>
          </w:p>
        </w:tc>
        <w:tc>
          <w:tcPr>
            <w:tcW w:w="567" w:type="dxa"/>
            <w:tcBorders>
              <w:top w:val="single" w:sz="4" w:space="0" w:color="auto"/>
              <w:left w:val="single" w:sz="4" w:space="0" w:color="auto"/>
              <w:bottom w:val="nil"/>
              <w:right w:val="single" w:sz="4" w:space="0" w:color="auto"/>
            </w:tcBorders>
            <w:shd w:val="clear" w:color="auto" w:fill="auto"/>
          </w:tcPr>
          <w:p w14:paraId="0F316649" w14:textId="77777777" w:rsidR="008A0E3C" w:rsidRPr="00316657" w:rsidRDefault="008A0E3C" w:rsidP="006C7775">
            <w:pPr>
              <w:pStyle w:val="Tabletext"/>
              <w:jc w:val="center"/>
            </w:pPr>
            <w:r w:rsidRPr="00316657">
              <w:t>H</w:t>
            </w:r>
          </w:p>
        </w:tc>
      </w:tr>
      <w:tr w:rsidR="008A0E3C" w:rsidRPr="00316657" w14:paraId="1F7258BF" w14:textId="77777777" w:rsidTr="00931CE7">
        <w:trPr>
          <w:cantSplit/>
          <w:jc w:val="center"/>
        </w:trPr>
        <w:tc>
          <w:tcPr>
            <w:tcW w:w="2127" w:type="dxa"/>
            <w:vMerge/>
            <w:tcBorders>
              <w:top w:val="nil"/>
              <w:left w:val="single" w:sz="4" w:space="0" w:color="auto"/>
              <w:right w:val="single" w:sz="4" w:space="0" w:color="auto"/>
            </w:tcBorders>
            <w:shd w:val="clear" w:color="auto" w:fill="auto"/>
          </w:tcPr>
          <w:p w14:paraId="73CAA40D" w14:textId="77777777" w:rsidR="008A0E3C" w:rsidRPr="00316657" w:rsidRDefault="008A0E3C" w:rsidP="006C7775">
            <w:pPr>
              <w:pStyle w:val="Tabletext"/>
            </w:pPr>
          </w:p>
        </w:tc>
        <w:tc>
          <w:tcPr>
            <w:tcW w:w="5840" w:type="dxa"/>
            <w:tcBorders>
              <w:top w:val="nil"/>
              <w:left w:val="single" w:sz="4" w:space="0" w:color="auto"/>
              <w:bottom w:val="single" w:sz="4" w:space="0" w:color="auto"/>
              <w:right w:val="single" w:sz="4" w:space="0" w:color="auto"/>
            </w:tcBorders>
            <w:shd w:val="clear" w:color="auto" w:fill="auto"/>
          </w:tcPr>
          <w:p w14:paraId="4004698E" w14:textId="77777777" w:rsidR="008A0E3C" w:rsidRPr="006C7775" w:rsidRDefault="008A0E3C" w:rsidP="006C7775">
            <w:pPr>
              <w:pStyle w:val="Tabletext"/>
              <w:rPr>
                <w:lang w:val="en-US"/>
              </w:rPr>
            </w:pPr>
            <w:r w:rsidRPr="006C7775">
              <w:rPr>
                <w:lang w:val="en-US"/>
              </w:rPr>
              <w:t>Internet Protocol compatibility (complete system or interface with)</w:t>
            </w:r>
          </w:p>
        </w:tc>
        <w:tc>
          <w:tcPr>
            <w:tcW w:w="709" w:type="dxa"/>
            <w:tcBorders>
              <w:top w:val="nil"/>
              <w:left w:val="single" w:sz="4" w:space="0" w:color="auto"/>
              <w:bottom w:val="single" w:sz="4" w:space="0" w:color="auto"/>
              <w:right w:val="single" w:sz="4" w:space="0" w:color="auto"/>
            </w:tcBorders>
            <w:shd w:val="clear" w:color="auto" w:fill="auto"/>
          </w:tcPr>
          <w:p w14:paraId="0452368B" w14:textId="77777777" w:rsidR="008A0E3C" w:rsidRPr="00316657" w:rsidRDefault="008A0E3C" w:rsidP="006C7775">
            <w:pPr>
              <w:pStyle w:val="Tabletext"/>
              <w:jc w:val="center"/>
            </w:pPr>
            <w:r w:rsidRPr="00316657">
              <w:t>M</w:t>
            </w:r>
          </w:p>
        </w:tc>
        <w:tc>
          <w:tcPr>
            <w:tcW w:w="567" w:type="dxa"/>
            <w:tcBorders>
              <w:top w:val="nil"/>
              <w:left w:val="single" w:sz="4" w:space="0" w:color="auto"/>
              <w:bottom w:val="single" w:sz="4" w:space="0" w:color="auto"/>
              <w:right w:val="single" w:sz="4" w:space="0" w:color="auto"/>
            </w:tcBorders>
            <w:shd w:val="clear" w:color="auto" w:fill="auto"/>
          </w:tcPr>
          <w:p w14:paraId="610330AF" w14:textId="77777777" w:rsidR="008A0E3C" w:rsidRPr="00316657" w:rsidRDefault="008A0E3C" w:rsidP="006C7775">
            <w:pPr>
              <w:pStyle w:val="Tabletext"/>
              <w:jc w:val="center"/>
            </w:pPr>
            <w:r w:rsidRPr="00316657">
              <w:t>M</w:t>
            </w:r>
          </w:p>
        </w:tc>
        <w:tc>
          <w:tcPr>
            <w:tcW w:w="567" w:type="dxa"/>
            <w:tcBorders>
              <w:top w:val="nil"/>
              <w:left w:val="single" w:sz="4" w:space="0" w:color="auto"/>
              <w:bottom w:val="single" w:sz="4" w:space="0" w:color="auto"/>
              <w:right w:val="single" w:sz="4" w:space="0" w:color="auto"/>
            </w:tcBorders>
            <w:shd w:val="clear" w:color="auto" w:fill="auto"/>
          </w:tcPr>
          <w:p w14:paraId="526FA0A2" w14:textId="77777777" w:rsidR="008A0E3C" w:rsidRPr="00316657" w:rsidRDefault="008A0E3C" w:rsidP="006C7775">
            <w:pPr>
              <w:pStyle w:val="Tabletext"/>
              <w:jc w:val="center"/>
            </w:pPr>
            <w:r w:rsidRPr="00316657">
              <w:t>M</w:t>
            </w:r>
          </w:p>
        </w:tc>
      </w:tr>
      <w:tr w:rsidR="008A0E3C" w:rsidRPr="00316657" w14:paraId="779D4440" w14:textId="77777777" w:rsidTr="00931CE7">
        <w:trPr>
          <w:cantSplit/>
          <w:jc w:val="center"/>
        </w:trPr>
        <w:tc>
          <w:tcPr>
            <w:tcW w:w="2127" w:type="dxa"/>
            <w:vMerge/>
            <w:tcBorders>
              <w:left w:val="single" w:sz="4" w:space="0" w:color="auto"/>
              <w:right w:val="single" w:sz="4" w:space="0" w:color="auto"/>
            </w:tcBorders>
            <w:shd w:val="clear" w:color="auto" w:fill="auto"/>
          </w:tcPr>
          <w:p w14:paraId="00C34E77" w14:textId="77777777" w:rsidR="008A0E3C" w:rsidRPr="00316657" w:rsidRDefault="008A0E3C" w:rsidP="006C7775">
            <w:pPr>
              <w:pStyle w:val="Tabletext"/>
            </w:pPr>
          </w:p>
        </w:tc>
        <w:tc>
          <w:tcPr>
            <w:tcW w:w="5840" w:type="dxa"/>
            <w:tcBorders>
              <w:top w:val="single" w:sz="4" w:space="0" w:color="auto"/>
              <w:left w:val="single" w:sz="4" w:space="0" w:color="auto"/>
              <w:bottom w:val="single" w:sz="4" w:space="0" w:color="auto"/>
              <w:right w:val="single" w:sz="4" w:space="0" w:color="auto"/>
            </w:tcBorders>
            <w:shd w:val="clear" w:color="auto" w:fill="auto"/>
          </w:tcPr>
          <w:p w14:paraId="5FA5CBBF" w14:textId="77777777" w:rsidR="008A0E3C" w:rsidRPr="006C7775" w:rsidRDefault="008A0E3C" w:rsidP="006C7775">
            <w:pPr>
              <w:pStyle w:val="Tabletext"/>
              <w:rPr>
                <w:lang w:val="en-US"/>
              </w:rPr>
            </w:pPr>
            <w:r w:rsidRPr="006C7775">
              <w:rPr>
                <w:lang w:val="en-US"/>
              </w:rPr>
              <w:t>Robust equipment (hardware, software, operational and maintenance aspects)</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76865825" w14:textId="77777777" w:rsidR="008A0E3C" w:rsidRPr="00316657" w:rsidRDefault="008A0E3C" w:rsidP="006C7775">
            <w:pPr>
              <w:pStyle w:val="Tabletext"/>
              <w:jc w:val="center"/>
            </w:pPr>
            <w:r w:rsidRPr="00316657">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1AF06F1E" w14:textId="77777777" w:rsidR="008A0E3C" w:rsidRPr="00316657" w:rsidRDefault="008A0E3C" w:rsidP="006C7775">
            <w:pPr>
              <w:pStyle w:val="Tabletext"/>
              <w:jc w:val="center"/>
            </w:pPr>
            <w:r w:rsidRPr="00316657">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14E38620" w14:textId="77777777" w:rsidR="008A0E3C" w:rsidRPr="00316657" w:rsidRDefault="008A0E3C" w:rsidP="006C7775">
            <w:pPr>
              <w:pStyle w:val="Tabletext"/>
              <w:jc w:val="center"/>
            </w:pPr>
            <w:r w:rsidRPr="00316657">
              <w:t>H</w:t>
            </w:r>
          </w:p>
        </w:tc>
      </w:tr>
      <w:tr w:rsidR="008A0E3C" w:rsidRPr="00316657" w14:paraId="4C0056E1" w14:textId="77777777" w:rsidTr="00931CE7">
        <w:trPr>
          <w:cantSplit/>
          <w:jc w:val="center"/>
        </w:trPr>
        <w:tc>
          <w:tcPr>
            <w:tcW w:w="2127" w:type="dxa"/>
            <w:vMerge/>
            <w:tcBorders>
              <w:left w:val="single" w:sz="4" w:space="0" w:color="auto"/>
              <w:right w:val="single" w:sz="4" w:space="0" w:color="auto"/>
            </w:tcBorders>
            <w:shd w:val="clear" w:color="auto" w:fill="auto"/>
          </w:tcPr>
          <w:p w14:paraId="67504827" w14:textId="77777777" w:rsidR="008A0E3C" w:rsidRPr="00316657" w:rsidRDefault="008A0E3C" w:rsidP="006C7775">
            <w:pPr>
              <w:pStyle w:val="Tabletext"/>
            </w:pPr>
          </w:p>
        </w:tc>
        <w:tc>
          <w:tcPr>
            <w:tcW w:w="5840" w:type="dxa"/>
            <w:tcBorders>
              <w:top w:val="single" w:sz="4" w:space="0" w:color="auto"/>
              <w:left w:val="single" w:sz="4" w:space="0" w:color="auto"/>
              <w:bottom w:val="single" w:sz="4" w:space="0" w:color="auto"/>
              <w:right w:val="single" w:sz="4" w:space="0" w:color="auto"/>
            </w:tcBorders>
            <w:shd w:val="clear" w:color="auto" w:fill="auto"/>
          </w:tcPr>
          <w:p w14:paraId="0DECF895" w14:textId="77777777" w:rsidR="008A0E3C" w:rsidRPr="006C7775" w:rsidRDefault="008A0E3C" w:rsidP="006C7775">
            <w:pPr>
              <w:pStyle w:val="Tabletext"/>
              <w:rPr>
                <w:lang w:val="en-US"/>
              </w:rPr>
            </w:pPr>
            <w:r w:rsidRPr="006C7775">
              <w:rPr>
                <w:lang w:val="en-US"/>
              </w:rPr>
              <w:t>Portable equipment (equipment that can transmit while in motion)</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57091BA2" w14:textId="77777777" w:rsidR="008A0E3C" w:rsidRPr="00316657" w:rsidRDefault="008A0E3C" w:rsidP="006C7775">
            <w:pPr>
              <w:pStyle w:val="Tabletext"/>
              <w:jc w:val="center"/>
            </w:pPr>
            <w:r w:rsidRPr="00316657">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1375F5D6" w14:textId="77777777" w:rsidR="008A0E3C" w:rsidRPr="00316657" w:rsidRDefault="008A0E3C" w:rsidP="006C7775">
            <w:pPr>
              <w:pStyle w:val="Tabletext"/>
              <w:jc w:val="center"/>
            </w:pPr>
            <w:r w:rsidRPr="00316657">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2F64E05F" w14:textId="77777777" w:rsidR="008A0E3C" w:rsidRPr="00316657" w:rsidRDefault="008A0E3C" w:rsidP="006C7775">
            <w:pPr>
              <w:pStyle w:val="Tabletext"/>
              <w:jc w:val="center"/>
            </w:pPr>
            <w:r w:rsidRPr="00316657">
              <w:t>H</w:t>
            </w:r>
          </w:p>
        </w:tc>
      </w:tr>
      <w:tr w:rsidR="008A0E3C" w:rsidRPr="00316657" w14:paraId="3EBE762A" w14:textId="77777777" w:rsidTr="00931CE7">
        <w:trPr>
          <w:cantSplit/>
          <w:jc w:val="center"/>
        </w:trPr>
        <w:tc>
          <w:tcPr>
            <w:tcW w:w="2127" w:type="dxa"/>
            <w:vMerge/>
            <w:tcBorders>
              <w:left w:val="single" w:sz="4" w:space="0" w:color="auto"/>
              <w:right w:val="single" w:sz="4" w:space="0" w:color="auto"/>
            </w:tcBorders>
            <w:shd w:val="clear" w:color="auto" w:fill="auto"/>
          </w:tcPr>
          <w:p w14:paraId="4411E2AF" w14:textId="77777777" w:rsidR="008A0E3C" w:rsidRPr="00316657" w:rsidRDefault="008A0E3C" w:rsidP="006C7775">
            <w:pPr>
              <w:pStyle w:val="Tabletext"/>
            </w:pPr>
          </w:p>
        </w:tc>
        <w:tc>
          <w:tcPr>
            <w:tcW w:w="5840" w:type="dxa"/>
            <w:tcBorders>
              <w:top w:val="single" w:sz="4" w:space="0" w:color="auto"/>
              <w:left w:val="single" w:sz="4" w:space="0" w:color="auto"/>
              <w:bottom w:val="single" w:sz="4" w:space="0" w:color="auto"/>
              <w:right w:val="single" w:sz="4" w:space="0" w:color="auto"/>
            </w:tcBorders>
            <w:shd w:val="clear" w:color="auto" w:fill="auto"/>
          </w:tcPr>
          <w:p w14:paraId="7D323175" w14:textId="77777777" w:rsidR="008A0E3C" w:rsidRPr="006C7775" w:rsidRDefault="008A0E3C" w:rsidP="006C7775">
            <w:pPr>
              <w:pStyle w:val="Tabletext"/>
              <w:rPr>
                <w:lang w:val="en-US"/>
              </w:rPr>
            </w:pPr>
            <w:r w:rsidRPr="006C7775">
              <w:rPr>
                <w:lang w:val="en-US"/>
              </w:rPr>
              <w:t>Equipment requiring special features such as high audio output, unique accessories (e.g. special microphones, operation while wearing gloves, operation in hostile environments and long battery life)</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09A04633" w14:textId="77777777" w:rsidR="008A0E3C" w:rsidRPr="00316657" w:rsidRDefault="008A0E3C" w:rsidP="006C7775">
            <w:pPr>
              <w:pStyle w:val="Tabletext"/>
              <w:jc w:val="center"/>
            </w:pPr>
            <w:r w:rsidRPr="00316657">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64B1CD32" w14:textId="77777777" w:rsidR="008A0E3C" w:rsidRPr="00316657" w:rsidRDefault="008A0E3C" w:rsidP="006C7775">
            <w:pPr>
              <w:pStyle w:val="Tabletext"/>
              <w:jc w:val="center"/>
            </w:pPr>
            <w:r w:rsidRPr="00316657">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1419D99F" w14:textId="77777777" w:rsidR="008A0E3C" w:rsidRPr="00316657" w:rsidRDefault="008A0E3C" w:rsidP="006C7775">
            <w:pPr>
              <w:pStyle w:val="Tabletext"/>
              <w:jc w:val="center"/>
            </w:pPr>
            <w:r w:rsidRPr="00316657">
              <w:t>H</w:t>
            </w:r>
          </w:p>
        </w:tc>
      </w:tr>
      <w:tr w:rsidR="008A0E3C" w:rsidRPr="00316657" w14:paraId="59184FA5" w14:textId="77777777" w:rsidTr="00931CE7">
        <w:trPr>
          <w:cantSplit/>
          <w:jc w:val="center"/>
        </w:trPr>
        <w:tc>
          <w:tcPr>
            <w:tcW w:w="2127" w:type="dxa"/>
            <w:vMerge/>
            <w:tcBorders>
              <w:left w:val="single" w:sz="4" w:space="0" w:color="auto"/>
              <w:right w:val="single" w:sz="4" w:space="0" w:color="auto"/>
            </w:tcBorders>
            <w:shd w:val="clear" w:color="auto" w:fill="auto"/>
          </w:tcPr>
          <w:p w14:paraId="2BC7F516" w14:textId="77777777" w:rsidR="008A0E3C" w:rsidRPr="00316657" w:rsidRDefault="008A0E3C" w:rsidP="006C7775">
            <w:pPr>
              <w:pStyle w:val="Tabletext"/>
            </w:pPr>
          </w:p>
        </w:tc>
        <w:tc>
          <w:tcPr>
            <w:tcW w:w="5840" w:type="dxa"/>
            <w:tcBorders>
              <w:top w:val="single" w:sz="4" w:space="0" w:color="auto"/>
              <w:left w:val="single" w:sz="4" w:space="0" w:color="auto"/>
              <w:bottom w:val="single" w:sz="4" w:space="0" w:color="auto"/>
              <w:right w:val="single" w:sz="4" w:space="0" w:color="auto"/>
            </w:tcBorders>
            <w:shd w:val="clear" w:color="auto" w:fill="auto"/>
          </w:tcPr>
          <w:p w14:paraId="31121FF0" w14:textId="77777777" w:rsidR="008A0E3C" w:rsidRPr="006C7775" w:rsidRDefault="008A0E3C" w:rsidP="006C7775">
            <w:pPr>
              <w:pStyle w:val="Tabletext"/>
              <w:rPr>
                <w:lang w:val="en-US"/>
              </w:rPr>
            </w:pPr>
            <w:r w:rsidRPr="006C7775">
              <w:rPr>
                <w:lang w:val="en-US"/>
              </w:rPr>
              <w:t>Fast call set-up and instant push-to-talk (PTT) group call operation</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1F6016F3" w14:textId="77777777" w:rsidR="008A0E3C" w:rsidRPr="00316657" w:rsidRDefault="008A0E3C" w:rsidP="006C7775">
            <w:pPr>
              <w:pStyle w:val="Tabletext"/>
              <w:jc w:val="center"/>
            </w:pPr>
            <w:r w:rsidRPr="00316657">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445D3D2C" w14:textId="77777777" w:rsidR="008A0E3C" w:rsidRPr="00316657" w:rsidRDefault="008A0E3C" w:rsidP="006C7775">
            <w:pPr>
              <w:pStyle w:val="Tabletext"/>
              <w:jc w:val="center"/>
            </w:pPr>
            <w:r w:rsidRPr="00316657">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4800931B" w14:textId="77777777" w:rsidR="008A0E3C" w:rsidRPr="00316657" w:rsidRDefault="008A0E3C" w:rsidP="006C7775">
            <w:pPr>
              <w:pStyle w:val="Tabletext"/>
              <w:jc w:val="center"/>
            </w:pPr>
            <w:r w:rsidRPr="00316657">
              <w:t>H</w:t>
            </w:r>
          </w:p>
        </w:tc>
      </w:tr>
      <w:tr w:rsidR="008A0E3C" w:rsidRPr="00316657" w14:paraId="72F56AA2" w14:textId="77777777" w:rsidTr="00931CE7">
        <w:trPr>
          <w:cantSplit/>
          <w:jc w:val="center"/>
        </w:trPr>
        <w:tc>
          <w:tcPr>
            <w:tcW w:w="2127" w:type="dxa"/>
            <w:vMerge/>
            <w:tcBorders>
              <w:left w:val="single" w:sz="4" w:space="0" w:color="auto"/>
              <w:right w:val="single" w:sz="4" w:space="0" w:color="auto"/>
            </w:tcBorders>
            <w:shd w:val="clear" w:color="auto" w:fill="auto"/>
          </w:tcPr>
          <w:p w14:paraId="14B448CE" w14:textId="77777777" w:rsidR="008A0E3C" w:rsidRPr="00316657" w:rsidRDefault="008A0E3C" w:rsidP="006C7775">
            <w:pPr>
              <w:pStyle w:val="Tabletext"/>
            </w:pPr>
          </w:p>
        </w:tc>
        <w:tc>
          <w:tcPr>
            <w:tcW w:w="5840" w:type="dxa"/>
            <w:tcBorders>
              <w:top w:val="single" w:sz="4" w:space="0" w:color="auto"/>
              <w:left w:val="single" w:sz="4" w:space="0" w:color="auto"/>
              <w:bottom w:val="single" w:sz="4" w:space="0" w:color="auto"/>
              <w:right w:val="single" w:sz="4" w:space="0" w:color="auto"/>
            </w:tcBorders>
            <w:shd w:val="clear" w:color="auto" w:fill="auto"/>
          </w:tcPr>
          <w:p w14:paraId="6359D4D6" w14:textId="77777777" w:rsidR="008A0E3C" w:rsidRPr="00316657" w:rsidRDefault="008A0E3C" w:rsidP="006C7775">
            <w:pPr>
              <w:pStyle w:val="Tabletext"/>
            </w:pPr>
            <w:r w:rsidRPr="00316657">
              <w:t xml:space="preserve">Location services </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0846F2F5" w14:textId="77777777" w:rsidR="008A0E3C" w:rsidRPr="00316657" w:rsidRDefault="008A0E3C" w:rsidP="006C7775">
            <w:pPr>
              <w:pStyle w:val="Tabletext"/>
              <w:jc w:val="center"/>
            </w:pPr>
            <w:r w:rsidRPr="00316657">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24E352FC" w14:textId="77777777" w:rsidR="008A0E3C" w:rsidRPr="00316657" w:rsidRDefault="008A0E3C" w:rsidP="006C7775">
            <w:pPr>
              <w:pStyle w:val="Tabletext"/>
              <w:jc w:val="center"/>
            </w:pPr>
            <w:r w:rsidRPr="00316657">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3FF346F1" w14:textId="77777777" w:rsidR="008A0E3C" w:rsidRPr="00316657" w:rsidRDefault="008A0E3C" w:rsidP="006C7775">
            <w:pPr>
              <w:pStyle w:val="Tabletext"/>
              <w:jc w:val="center"/>
            </w:pPr>
            <w:r w:rsidRPr="00316657">
              <w:t>H</w:t>
            </w:r>
          </w:p>
        </w:tc>
      </w:tr>
      <w:tr w:rsidR="008A0E3C" w:rsidRPr="00316657" w14:paraId="4CCE99B2" w14:textId="77777777" w:rsidTr="00931CE7">
        <w:trPr>
          <w:cantSplit/>
          <w:jc w:val="center"/>
        </w:trPr>
        <w:tc>
          <w:tcPr>
            <w:tcW w:w="2127" w:type="dxa"/>
            <w:vMerge/>
            <w:tcBorders>
              <w:left w:val="single" w:sz="4" w:space="0" w:color="auto"/>
              <w:right w:val="single" w:sz="4" w:space="0" w:color="auto"/>
            </w:tcBorders>
            <w:shd w:val="clear" w:color="auto" w:fill="auto"/>
          </w:tcPr>
          <w:p w14:paraId="4C08B5F2" w14:textId="77777777" w:rsidR="008A0E3C" w:rsidRPr="00316657" w:rsidRDefault="008A0E3C" w:rsidP="006C7775">
            <w:pPr>
              <w:pStyle w:val="Tabletext"/>
            </w:pPr>
          </w:p>
        </w:tc>
        <w:tc>
          <w:tcPr>
            <w:tcW w:w="5840" w:type="dxa"/>
            <w:tcBorders>
              <w:top w:val="single" w:sz="4" w:space="0" w:color="auto"/>
              <w:left w:val="single" w:sz="4" w:space="0" w:color="auto"/>
              <w:bottom w:val="single" w:sz="4" w:space="0" w:color="auto"/>
              <w:right w:val="single" w:sz="4" w:space="0" w:color="auto"/>
            </w:tcBorders>
            <w:shd w:val="clear" w:color="auto" w:fill="auto"/>
          </w:tcPr>
          <w:p w14:paraId="0538F0BD" w14:textId="77777777" w:rsidR="008A0E3C" w:rsidRPr="006C7775" w:rsidRDefault="008A0E3C" w:rsidP="006C7775">
            <w:pPr>
              <w:pStyle w:val="Tabletext"/>
              <w:rPr>
                <w:lang w:val="en-US"/>
              </w:rPr>
            </w:pPr>
            <w:r w:rsidRPr="006C7775">
              <w:rPr>
                <w:lang w:val="en-US"/>
              </w:rPr>
              <w:t>Communications to aircraft and marine equipment, control of robotic devices</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747844BE" w14:textId="77777777" w:rsidR="008A0E3C" w:rsidRPr="00316657" w:rsidRDefault="008A0E3C" w:rsidP="006C7775">
            <w:pPr>
              <w:pStyle w:val="Tabletext"/>
              <w:jc w:val="center"/>
            </w:pPr>
            <w:r w:rsidRPr="00316657">
              <w:t>M</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44F2352B" w14:textId="77777777" w:rsidR="008A0E3C" w:rsidRPr="00316657" w:rsidRDefault="008A0E3C" w:rsidP="006C7775">
            <w:pPr>
              <w:pStyle w:val="Tabletext"/>
              <w:jc w:val="center"/>
            </w:pPr>
            <w:r w:rsidRPr="00316657">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1AEE8E1C" w14:textId="77777777" w:rsidR="008A0E3C" w:rsidRPr="00316657" w:rsidRDefault="008A0E3C" w:rsidP="006C7775">
            <w:pPr>
              <w:pStyle w:val="Tabletext"/>
              <w:jc w:val="center"/>
            </w:pPr>
            <w:r w:rsidRPr="00316657">
              <w:t>L</w:t>
            </w:r>
          </w:p>
        </w:tc>
      </w:tr>
      <w:tr w:rsidR="008A0E3C" w:rsidRPr="00316657" w14:paraId="41331066" w14:textId="77777777" w:rsidTr="00931CE7">
        <w:trPr>
          <w:cantSplit/>
          <w:jc w:val="center"/>
        </w:trPr>
        <w:tc>
          <w:tcPr>
            <w:tcW w:w="2127" w:type="dxa"/>
            <w:vMerge/>
            <w:tcBorders>
              <w:left w:val="single" w:sz="4" w:space="0" w:color="auto"/>
              <w:right w:val="single" w:sz="4" w:space="0" w:color="auto"/>
            </w:tcBorders>
            <w:shd w:val="clear" w:color="auto" w:fill="auto"/>
          </w:tcPr>
          <w:p w14:paraId="2CEB0D1E" w14:textId="77777777" w:rsidR="008A0E3C" w:rsidRPr="00316657" w:rsidRDefault="008A0E3C" w:rsidP="006C7775">
            <w:pPr>
              <w:pStyle w:val="Tabletext"/>
            </w:pPr>
          </w:p>
        </w:tc>
        <w:tc>
          <w:tcPr>
            <w:tcW w:w="5840" w:type="dxa"/>
            <w:tcBorders>
              <w:top w:val="single" w:sz="4" w:space="0" w:color="auto"/>
              <w:left w:val="single" w:sz="4" w:space="0" w:color="auto"/>
              <w:bottom w:val="single" w:sz="4" w:space="0" w:color="auto"/>
              <w:right w:val="single" w:sz="4" w:space="0" w:color="auto"/>
            </w:tcBorders>
            <w:shd w:val="clear" w:color="auto" w:fill="auto"/>
          </w:tcPr>
          <w:p w14:paraId="50630E5D" w14:textId="77777777" w:rsidR="008A0E3C" w:rsidRPr="006C7775" w:rsidRDefault="008A0E3C" w:rsidP="006C7775">
            <w:pPr>
              <w:pStyle w:val="Tabletext"/>
              <w:rPr>
                <w:lang w:val="en-US"/>
              </w:rPr>
            </w:pPr>
            <w:r w:rsidRPr="006C7775">
              <w:rPr>
                <w:lang w:val="en-US"/>
              </w:rPr>
              <w:t>One touch broadcasting/group call/ATG – announcement to all or some of talk groups and session establishment</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032AF728" w14:textId="77777777" w:rsidR="008A0E3C" w:rsidRPr="00316657" w:rsidRDefault="008A0E3C" w:rsidP="006C7775">
            <w:pPr>
              <w:pStyle w:val="Tabletext"/>
              <w:jc w:val="center"/>
            </w:pPr>
            <w:r w:rsidRPr="00316657">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22586631" w14:textId="77777777" w:rsidR="008A0E3C" w:rsidRPr="00316657" w:rsidRDefault="008A0E3C" w:rsidP="006C7775">
            <w:pPr>
              <w:pStyle w:val="Tabletext"/>
              <w:jc w:val="center"/>
            </w:pPr>
            <w:r w:rsidRPr="00316657">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3455232C" w14:textId="77777777" w:rsidR="008A0E3C" w:rsidRPr="00316657" w:rsidRDefault="008A0E3C" w:rsidP="006C7775">
            <w:pPr>
              <w:pStyle w:val="Tabletext"/>
              <w:jc w:val="center"/>
            </w:pPr>
            <w:r w:rsidRPr="00316657">
              <w:t>H</w:t>
            </w:r>
          </w:p>
        </w:tc>
      </w:tr>
      <w:tr w:rsidR="008A0E3C" w:rsidRPr="00316657" w14:paraId="14BF7627" w14:textId="77777777" w:rsidTr="00931CE7">
        <w:trPr>
          <w:cantSplit/>
          <w:jc w:val="center"/>
        </w:trPr>
        <w:tc>
          <w:tcPr>
            <w:tcW w:w="2127" w:type="dxa"/>
            <w:vMerge/>
            <w:tcBorders>
              <w:left w:val="single" w:sz="4" w:space="0" w:color="auto"/>
              <w:right w:val="single" w:sz="4" w:space="0" w:color="auto"/>
            </w:tcBorders>
            <w:shd w:val="clear" w:color="auto" w:fill="auto"/>
          </w:tcPr>
          <w:p w14:paraId="5F08E27C" w14:textId="77777777" w:rsidR="008A0E3C" w:rsidRPr="00316657" w:rsidRDefault="008A0E3C" w:rsidP="006C7775">
            <w:pPr>
              <w:pStyle w:val="Tabletext"/>
            </w:pPr>
          </w:p>
        </w:tc>
        <w:tc>
          <w:tcPr>
            <w:tcW w:w="5840" w:type="dxa"/>
            <w:tcBorders>
              <w:top w:val="single" w:sz="4" w:space="0" w:color="auto"/>
              <w:left w:val="single" w:sz="4" w:space="0" w:color="auto"/>
              <w:bottom w:val="single" w:sz="4" w:space="0" w:color="auto"/>
              <w:right w:val="single" w:sz="4" w:space="0" w:color="auto"/>
            </w:tcBorders>
            <w:shd w:val="clear" w:color="auto" w:fill="auto"/>
          </w:tcPr>
          <w:p w14:paraId="72E5892F" w14:textId="77777777" w:rsidR="008A0E3C" w:rsidRPr="006C7775" w:rsidRDefault="008A0E3C" w:rsidP="006C7775">
            <w:pPr>
              <w:pStyle w:val="Tabletext"/>
              <w:rPr>
                <w:lang w:val="en-US"/>
              </w:rPr>
            </w:pPr>
            <w:r w:rsidRPr="006C7775">
              <w:rPr>
                <w:lang w:val="en-US"/>
              </w:rPr>
              <w:t>Terminal-to-terminal communications without infrastruc</w:t>
            </w:r>
            <w:r w:rsidRPr="006C7775">
              <w:rPr>
                <w:lang w:val="en-US"/>
              </w:rPr>
              <w:softHyphen/>
              <w:t xml:space="preserve">ture (e.g. direct mode operations/talk-around), vehicular repeaters </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6ACCBD9E" w14:textId="77777777" w:rsidR="008A0E3C" w:rsidRPr="00316657" w:rsidRDefault="008A0E3C" w:rsidP="006C7775">
            <w:pPr>
              <w:pStyle w:val="Tabletext"/>
              <w:jc w:val="center"/>
            </w:pPr>
            <w:r w:rsidRPr="00316657">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4B9345D1" w14:textId="77777777" w:rsidR="008A0E3C" w:rsidRPr="00316657" w:rsidRDefault="008A0E3C" w:rsidP="006C7775">
            <w:pPr>
              <w:pStyle w:val="Tabletext"/>
              <w:jc w:val="center"/>
            </w:pPr>
            <w:r w:rsidRPr="00316657">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6BEA40A9" w14:textId="77777777" w:rsidR="008A0E3C" w:rsidRPr="00316657" w:rsidRDefault="008A0E3C" w:rsidP="006C7775">
            <w:pPr>
              <w:pStyle w:val="Tabletext"/>
              <w:jc w:val="center"/>
            </w:pPr>
            <w:r w:rsidRPr="00316657">
              <w:t>H</w:t>
            </w:r>
          </w:p>
        </w:tc>
      </w:tr>
      <w:tr w:rsidR="008A0E3C" w:rsidRPr="00316657" w14:paraId="12E34B4D" w14:textId="77777777" w:rsidTr="00931CE7">
        <w:trPr>
          <w:cantSplit/>
          <w:jc w:val="center"/>
        </w:trPr>
        <w:tc>
          <w:tcPr>
            <w:tcW w:w="2127" w:type="dxa"/>
            <w:vMerge/>
            <w:tcBorders>
              <w:left w:val="single" w:sz="4" w:space="0" w:color="auto"/>
              <w:right w:val="single" w:sz="4" w:space="0" w:color="auto"/>
            </w:tcBorders>
            <w:shd w:val="clear" w:color="auto" w:fill="auto"/>
          </w:tcPr>
          <w:p w14:paraId="1024793B" w14:textId="77777777" w:rsidR="008A0E3C" w:rsidRPr="00316657" w:rsidRDefault="008A0E3C" w:rsidP="006C7775">
            <w:pPr>
              <w:pStyle w:val="Tabletext"/>
            </w:pPr>
          </w:p>
        </w:tc>
        <w:tc>
          <w:tcPr>
            <w:tcW w:w="5840" w:type="dxa"/>
            <w:tcBorders>
              <w:top w:val="single" w:sz="4" w:space="0" w:color="auto"/>
              <w:left w:val="single" w:sz="4" w:space="0" w:color="auto"/>
              <w:bottom w:val="single" w:sz="4" w:space="0" w:color="auto"/>
              <w:right w:val="single" w:sz="4" w:space="0" w:color="auto"/>
            </w:tcBorders>
            <w:shd w:val="clear" w:color="auto" w:fill="auto"/>
          </w:tcPr>
          <w:p w14:paraId="624B95B6" w14:textId="77777777" w:rsidR="008A0E3C" w:rsidRPr="006C7775" w:rsidRDefault="008A0E3C" w:rsidP="006C7775">
            <w:pPr>
              <w:pStyle w:val="Tabletext"/>
              <w:rPr>
                <w:lang w:val="en-US"/>
              </w:rPr>
            </w:pPr>
            <w:r w:rsidRPr="006C7775">
              <w:rPr>
                <w:lang w:val="en-US"/>
              </w:rPr>
              <w:t>Emergency alert - Pressing the emergency button causes alert at the TG or dispatcher</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08BB59B0" w14:textId="77777777" w:rsidR="008A0E3C" w:rsidRPr="00316657" w:rsidRDefault="008A0E3C" w:rsidP="006C7775">
            <w:pPr>
              <w:pStyle w:val="Tabletext"/>
              <w:jc w:val="center"/>
            </w:pPr>
            <w:r w:rsidRPr="00316657">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166C5E00" w14:textId="77777777" w:rsidR="008A0E3C" w:rsidRPr="00316657" w:rsidRDefault="008A0E3C" w:rsidP="006C7775">
            <w:pPr>
              <w:pStyle w:val="Tabletext"/>
              <w:jc w:val="center"/>
            </w:pPr>
            <w:r w:rsidRPr="00316657">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565EEE28" w14:textId="77777777" w:rsidR="008A0E3C" w:rsidRPr="00316657" w:rsidRDefault="008A0E3C" w:rsidP="006C7775">
            <w:pPr>
              <w:pStyle w:val="Tabletext"/>
              <w:jc w:val="center"/>
            </w:pPr>
            <w:r w:rsidRPr="00316657">
              <w:t>H</w:t>
            </w:r>
          </w:p>
        </w:tc>
      </w:tr>
      <w:tr w:rsidR="008A0E3C" w:rsidRPr="00316657" w14:paraId="68BB1930" w14:textId="77777777" w:rsidTr="00931CE7">
        <w:trPr>
          <w:cantSplit/>
          <w:jc w:val="center"/>
        </w:trPr>
        <w:tc>
          <w:tcPr>
            <w:tcW w:w="2127" w:type="dxa"/>
            <w:vMerge w:val="restart"/>
            <w:tcBorders>
              <w:left w:val="single" w:sz="4" w:space="0" w:color="auto"/>
              <w:right w:val="single" w:sz="4" w:space="0" w:color="auto"/>
            </w:tcBorders>
            <w:shd w:val="clear" w:color="auto" w:fill="auto"/>
          </w:tcPr>
          <w:p w14:paraId="34CC897D" w14:textId="77777777" w:rsidR="008A0E3C" w:rsidRPr="00316657" w:rsidRDefault="008A0E3C" w:rsidP="006C7775">
            <w:pPr>
              <w:pStyle w:val="Tabletext"/>
            </w:pPr>
          </w:p>
        </w:tc>
        <w:tc>
          <w:tcPr>
            <w:tcW w:w="5840" w:type="dxa"/>
            <w:tcBorders>
              <w:top w:val="single" w:sz="4" w:space="0" w:color="auto"/>
              <w:left w:val="single" w:sz="4" w:space="0" w:color="auto"/>
              <w:bottom w:val="single" w:sz="4" w:space="0" w:color="auto"/>
              <w:right w:val="single" w:sz="4" w:space="0" w:color="auto"/>
            </w:tcBorders>
            <w:shd w:val="clear" w:color="auto" w:fill="auto"/>
          </w:tcPr>
          <w:p w14:paraId="25C342F3" w14:textId="77777777" w:rsidR="008A0E3C" w:rsidRPr="006C7775" w:rsidRDefault="008A0E3C" w:rsidP="006C7775">
            <w:pPr>
              <w:pStyle w:val="Tabletext"/>
              <w:rPr>
                <w:lang w:val="en-US"/>
              </w:rPr>
            </w:pPr>
            <w:r w:rsidRPr="006C7775">
              <w:rPr>
                <w:lang w:val="en-US"/>
              </w:rPr>
              <w:t>Emergency call - Priority voice call caused by pressing the emergency button</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4EEC2324" w14:textId="77777777" w:rsidR="008A0E3C" w:rsidRPr="00316657" w:rsidRDefault="008A0E3C" w:rsidP="006C7775">
            <w:pPr>
              <w:pStyle w:val="Tabletext"/>
              <w:jc w:val="center"/>
            </w:pPr>
            <w:r w:rsidRPr="00316657">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540D0520" w14:textId="77777777" w:rsidR="008A0E3C" w:rsidRPr="00316657" w:rsidRDefault="008A0E3C" w:rsidP="006C7775">
            <w:pPr>
              <w:pStyle w:val="Tabletext"/>
              <w:jc w:val="center"/>
            </w:pPr>
            <w:r w:rsidRPr="00316657">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128A8FCB" w14:textId="77777777" w:rsidR="008A0E3C" w:rsidRPr="00316657" w:rsidRDefault="008A0E3C" w:rsidP="006C7775">
            <w:pPr>
              <w:pStyle w:val="Tabletext"/>
              <w:jc w:val="center"/>
            </w:pPr>
            <w:r w:rsidRPr="00316657">
              <w:t>H</w:t>
            </w:r>
          </w:p>
        </w:tc>
      </w:tr>
      <w:tr w:rsidR="008A0E3C" w:rsidRPr="00316657" w14:paraId="73EED857" w14:textId="77777777" w:rsidTr="00931CE7">
        <w:trPr>
          <w:cantSplit/>
          <w:trHeight w:val="555"/>
          <w:jc w:val="center"/>
        </w:trPr>
        <w:tc>
          <w:tcPr>
            <w:tcW w:w="2127" w:type="dxa"/>
            <w:vMerge/>
            <w:tcBorders>
              <w:left w:val="single" w:sz="4" w:space="0" w:color="auto"/>
              <w:right w:val="single" w:sz="4" w:space="0" w:color="auto"/>
            </w:tcBorders>
            <w:shd w:val="clear" w:color="auto" w:fill="auto"/>
          </w:tcPr>
          <w:p w14:paraId="6CC23A59" w14:textId="77777777" w:rsidR="008A0E3C" w:rsidRPr="00316657" w:rsidRDefault="008A0E3C" w:rsidP="006C7775">
            <w:pPr>
              <w:pStyle w:val="Tabletext"/>
            </w:pPr>
          </w:p>
        </w:tc>
        <w:tc>
          <w:tcPr>
            <w:tcW w:w="5840" w:type="dxa"/>
            <w:tcBorders>
              <w:top w:val="single" w:sz="4" w:space="0" w:color="auto"/>
              <w:left w:val="single" w:sz="4" w:space="0" w:color="auto"/>
              <w:right w:val="single" w:sz="4" w:space="0" w:color="auto"/>
            </w:tcBorders>
            <w:shd w:val="clear" w:color="auto" w:fill="auto"/>
          </w:tcPr>
          <w:p w14:paraId="72456875" w14:textId="77777777" w:rsidR="008A0E3C" w:rsidRPr="00316657" w:rsidRDefault="008A0E3C" w:rsidP="006C7775">
            <w:pPr>
              <w:pStyle w:val="Tabletext"/>
              <w:rPr>
                <w:rtl/>
                <w:lang w:bidi="he-IL"/>
              </w:rPr>
            </w:pPr>
            <w:r w:rsidRPr="006C7775">
              <w:rPr>
                <w:lang w:val="en-US"/>
              </w:rPr>
              <w:t>Recording and monitoring of audio and video transmissions for evidential purpose, for safety reasons</w:t>
            </w:r>
            <w:r w:rsidRPr="00316657">
              <w:rPr>
                <w:rtl/>
                <w:lang w:bidi="he-IL"/>
              </w:rPr>
              <w:t xml:space="preserve"> </w:t>
            </w:r>
            <w:r w:rsidRPr="006C7775">
              <w:rPr>
                <w:lang w:val="en-US"/>
              </w:rPr>
              <w:t>and lessons learned.</w:t>
            </w:r>
          </w:p>
        </w:tc>
        <w:tc>
          <w:tcPr>
            <w:tcW w:w="709" w:type="dxa"/>
            <w:tcBorders>
              <w:top w:val="single" w:sz="4" w:space="0" w:color="auto"/>
              <w:left w:val="single" w:sz="4" w:space="0" w:color="auto"/>
              <w:right w:val="single" w:sz="4" w:space="0" w:color="auto"/>
            </w:tcBorders>
            <w:shd w:val="clear" w:color="auto" w:fill="auto"/>
          </w:tcPr>
          <w:p w14:paraId="6BC541B8" w14:textId="77777777" w:rsidR="008A0E3C" w:rsidRPr="00316657" w:rsidRDefault="008A0E3C" w:rsidP="006C7775">
            <w:pPr>
              <w:pStyle w:val="Tabletext"/>
              <w:jc w:val="center"/>
            </w:pPr>
            <w:r w:rsidRPr="00316657">
              <w:t>H</w:t>
            </w:r>
          </w:p>
        </w:tc>
        <w:tc>
          <w:tcPr>
            <w:tcW w:w="567" w:type="dxa"/>
            <w:tcBorders>
              <w:top w:val="single" w:sz="4" w:space="0" w:color="auto"/>
              <w:left w:val="single" w:sz="4" w:space="0" w:color="auto"/>
              <w:right w:val="single" w:sz="4" w:space="0" w:color="auto"/>
            </w:tcBorders>
            <w:shd w:val="clear" w:color="auto" w:fill="auto"/>
          </w:tcPr>
          <w:p w14:paraId="09771B5F" w14:textId="77777777" w:rsidR="008A0E3C" w:rsidRPr="00316657" w:rsidRDefault="008A0E3C" w:rsidP="006C7775">
            <w:pPr>
              <w:pStyle w:val="Tabletext"/>
              <w:jc w:val="center"/>
            </w:pPr>
            <w:r w:rsidRPr="00316657">
              <w:t>H</w:t>
            </w:r>
          </w:p>
        </w:tc>
        <w:tc>
          <w:tcPr>
            <w:tcW w:w="567" w:type="dxa"/>
            <w:tcBorders>
              <w:top w:val="single" w:sz="4" w:space="0" w:color="auto"/>
              <w:left w:val="single" w:sz="4" w:space="0" w:color="auto"/>
              <w:right w:val="single" w:sz="4" w:space="0" w:color="auto"/>
            </w:tcBorders>
            <w:shd w:val="clear" w:color="auto" w:fill="auto"/>
          </w:tcPr>
          <w:p w14:paraId="3961B1CD" w14:textId="77777777" w:rsidR="008A0E3C" w:rsidRPr="00316657" w:rsidRDefault="008A0E3C" w:rsidP="006C7775">
            <w:pPr>
              <w:pStyle w:val="Tabletext"/>
              <w:jc w:val="center"/>
            </w:pPr>
            <w:r w:rsidRPr="00316657">
              <w:t>H</w:t>
            </w:r>
          </w:p>
        </w:tc>
      </w:tr>
      <w:tr w:rsidR="008A0E3C" w:rsidRPr="00316657" w14:paraId="283EE037" w14:textId="77777777" w:rsidTr="00931CE7">
        <w:trPr>
          <w:cantSplit/>
          <w:jc w:val="center"/>
        </w:trPr>
        <w:tc>
          <w:tcPr>
            <w:tcW w:w="2127" w:type="dxa"/>
            <w:vMerge/>
            <w:tcBorders>
              <w:left w:val="single" w:sz="4" w:space="0" w:color="auto"/>
              <w:right w:val="single" w:sz="4" w:space="0" w:color="auto"/>
            </w:tcBorders>
            <w:shd w:val="clear" w:color="auto" w:fill="auto"/>
          </w:tcPr>
          <w:p w14:paraId="2CEE7DC3" w14:textId="77777777" w:rsidR="008A0E3C" w:rsidRPr="00316657" w:rsidRDefault="008A0E3C" w:rsidP="006C7775">
            <w:pPr>
              <w:pStyle w:val="Tabletext"/>
            </w:pPr>
          </w:p>
        </w:tc>
        <w:tc>
          <w:tcPr>
            <w:tcW w:w="5840" w:type="dxa"/>
            <w:tcBorders>
              <w:top w:val="single" w:sz="4" w:space="0" w:color="auto"/>
              <w:left w:val="single" w:sz="4" w:space="0" w:color="auto"/>
              <w:bottom w:val="single" w:sz="4" w:space="0" w:color="auto"/>
              <w:right w:val="single" w:sz="4" w:space="0" w:color="auto"/>
            </w:tcBorders>
            <w:shd w:val="clear" w:color="auto" w:fill="auto"/>
          </w:tcPr>
          <w:p w14:paraId="545B7AEE" w14:textId="77777777" w:rsidR="008A0E3C" w:rsidRPr="006C7775" w:rsidRDefault="008A0E3C" w:rsidP="00546D3A">
            <w:pPr>
              <w:pStyle w:val="Tabletext"/>
              <w:rPr>
                <w:lang w:val="en-US"/>
              </w:rPr>
            </w:pPr>
            <w:r w:rsidRPr="006C7775">
              <w:rPr>
                <w:lang w:val="en-US"/>
              </w:rPr>
              <w:t>Multi select</w:t>
            </w:r>
            <w:r w:rsidRPr="00316657">
              <w:rPr>
                <w:rtl/>
                <w:lang w:bidi="he-IL"/>
              </w:rPr>
              <w:t xml:space="preserve"> </w:t>
            </w:r>
            <w:r w:rsidRPr="006C7775">
              <w:rPr>
                <w:lang w:val="en-US"/>
              </w:rPr>
              <w:t>TG</w:t>
            </w:r>
            <w:r w:rsidR="00546D3A">
              <w:rPr>
                <w:lang w:val="en-US"/>
              </w:rPr>
              <w:t>’</w:t>
            </w:r>
            <w:r w:rsidRPr="006C7775">
              <w:rPr>
                <w:lang w:val="en-US"/>
              </w:rPr>
              <w:t>s - Ability to aggregate several TG</w:t>
            </w:r>
            <w:r w:rsidR="00546D3A">
              <w:rPr>
                <w:lang w:val="en-US"/>
              </w:rPr>
              <w:t>’</w:t>
            </w:r>
            <w:r w:rsidRPr="006C7775">
              <w:rPr>
                <w:lang w:val="en-US"/>
              </w:rPr>
              <w:t>s and establish one call for all of them</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5487D52D" w14:textId="77777777" w:rsidR="008A0E3C" w:rsidRPr="00316657" w:rsidRDefault="008A0E3C" w:rsidP="006C7775">
            <w:pPr>
              <w:pStyle w:val="Tabletext"/>
              <w:jc w:val="center"/>
            </w:pPr>
            <w:r w:rsidRPr="00316657">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7A09FB95" w14:textId="77777777" w:rsidR="008A0E3C" w:rsidRPr="00316657" w:rsidRDefault="008A0E3C" w:rsidP="006C7775">
            <w:pPr>
              <w:pStyle w:val="Tabletext"/>
              <w:jc w:val="center"/>
            </w:pPr>
            <w:r w:rsidRPr="00316657">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6C0573F8" w14:textId="77777777" w:rsidR="008A0E3C" w:rsidRPr="00316657" w:rsidRDefault="008A0E3C" w:rsidP="006C7775">
            <w:pPr>
              <w:pStyle w:val="Tabletext"/>
              <w:jc w:val="center"/>
            </w:pPr>
            <w:r w:rsidRPr="00316657">
              <w:t>H</w:t>
            </w:r>
          </w:p>
        </w:tc>
      </w:tr>
      <w:tr w:rsidR="008A0E3C" w:rsidRPr="00316657" w14:paraId="546D785B" w14:textId="77777777" w:rsidTr="00931CE7">
        <w:trPr>
          <w:cantSplit/>
          <w:jc w:val="center"/>
        </w:trPr>
        <w:tc>
          <w:tcPr>
            <w:tcW w:w="2127" w:type="dxa"/>
            <w:vMerge/>
            <w:tcBorders>
              <w:left w:val="single" w:sz="4" w:space="0" w:color="auto"/>
              <w:right w:val="single" w:sz="4" w:space="0" w:color="auto"/>
            </w:tcBorders>
            <w:shd w:val="clear" w:color="auto" w:fill="auto"/>
          </w:tcPr>
          <w:p w14:paraId="0F2C5FD9" w14:textId="77777777" w:rsidR="008A0E3C" w:rsidRPr="00316657" w:rsidRDefault="008A0E3C" w:rsidP="006C7775">
            <w:pPr>
              <w:pStyle w:val="Tabletext"/>
            </w:pPr>
          </w:p>
        </w:tc>
        <w:tc>
          <w:tcPr>
            <w:tcW w:w="5840" w:type="dxa"/>
            <w:tcBorders>
              <w:top w:val="single" w:sz="4" w:space="0" w:color="auto"/>
              <w:left w:val="single" w:sz="4" w:space="0" w:color="auto"/>
              <w:bottom w:val="single" w:sz="4" w:space="0" w:color="auto"/>
              <w:right w:val="single" w:sz="4" w:space="0" w:color="auto"/>
            </w:tcBorders>
            <w:shd w:val="clear" w:color="auto" w:fill="auto"/>
          </w:tcPr>
          <w:p w14:paraId="3465AE59" w14:textId="77777777" w:rsidR="008A0E3C" w:rsidRPr="006C7775" w:rsidRDefault="008A0E3C" w:rsidP="006C7775">
            <w:pPr>
              <w:pStyle w:val="Tabletext"/>
              <w:rPr>
                <w:lang w:val="en-US"/>
              </w:rPr>
            </w:pPr>
            <w:r w:rsidRPr="006C7775">
              <w:rPr>
                <w:lang w:val="en-US"/>
              </w:rPr>
              <w:t>Appropriate levels of interconnection to public telecommu</w:t>
            </w:r>
            <w:r w:rsidRPr="006C7775">
              <w:rPr>
                <w:lang w:val="en-US"/>
              </w:rPr>
              <w:softHyphen/>
              <w:t>nication network(s).</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3BDE4DBF" w14:textId="77777777" w:rsidR="008A0E3C" w:rsidRPr="00316657" w:rsidRDefault="008A0E3C" w:rsidP="006C7775">
            <w:pPr>
              <w:pStyle w:val="Tabletext"/>
              <w:jc w:val="center"/>
            </w:pPr>
            <w:r w:rsidRPr="00316657">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5A5961D1" w14:textId="77777777" w:rsidR="008A0E3C" w:rsidRPr="00316657" w:rsidRDefault="008A0E3C" w:rsidP="006C7775">
            <w:pPr>
              <w:pStyle w:val="Tabletext"/>
              <w:jc w:val="center"/>
            </w:pPr>
            <w:r w:rsidRPr="00316657">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320A6911" w14:textId="77777777" w:rsidR="008A0E3C" w:rsidRPr="00316657" w:rsidRDefault="008A0E3C" w:rsidP="006C7775">
            <w:pPr>
              <w:pStyle w:val="Tabletext"/>
              <w:jc w:val="center"/>
            </w:pPr>
            <w:r w:rsidRPr="00316657">
              <w:t>H</w:t>
            </w:r>
          </w:p>
        </w:tc>
      </w:tr>
      <w:tr w:rsidR="008A0E3C" w:rsidRPr="00316657" w14:paraId="1D5DF541" w14:textId="77777777" w:rsidTr="00931CE7">
        <w:trPr>
          <w:cantSplit/>
          <w:jc w:val="center"/>
        </w:trPr>
        <w:tc>
          <w:tcPr>
            <w:tcW w:w="2127" w:type="dxa"/>
            <w:vMerge/>
            <w:tcBorders>
              <w:left w:val="single" w:sz="4" w:space="0" w:color="auto"/>
              <w:bottom w:val="single" w:sz="4" w:space="0" w:color="auto"/>
              <w:right w:val="single" w:sz="4" w:space="0" w:color="auto"/>
            </w:tcBorders>
            <w:shd w:val="clear" w:color="auto" w:fill="auto"/>
          </w:tcPr>
          <w:p w14:paraId="06AF2A55" w14:textId="77777777" w:rsidR="008A0E3C" w:rsidRPr="00316657" w:rsidRDefault="008A0E3C" w:rsidP="006C7775">
            <w:pPr>
              <w:pStyle w:val="Tabletext"/>
            </w:pPr>
          </w:p>
        </w:tc>
        <w:tc>
          <w:tcPr>
            <w:tcW w:w="5840" w:type="dxa"/>
            <w:tcBorders>
              <w:top w:val="single" w:sz="4" w:space="0" w:color="auto"/>
              <w:left w:val="single" w:sz="4" w:space="0" w:color="auto"/>
              <w:bottom w:val="single" w:sz="4" w:space="0" w:color="auto"/>
              <w:right w:val="single" w:sz="4" w:space="0" w:color="auto"/>
            </w:tcBorders>
            <w:shd w:val="clear" w:color="auto" w:fill="auto"/>
          </w:tcPr>
          <w:p w14:paraId="08F7A83E" w14:textId="77777777" w:rsidR="008A0E3C" w:rsidRPr="006C7775" w:rsidRDefault="008A0E3C" w:rsidP="006C7775">
            <w:pPr>
              <w:pStyle w:val="Tabletext"/>
              <w:rPr>
                <w:lang w:val="en-US"/>
              </w:rPr>
            </w:pPr>
            <w:r w:rsidRPr="006C7775">
              <w:rPr>
                <w:lang w:val="en-US"/>
              </w:rPr>
              <w:t>Stable and easy to operate management system</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1FFE1031" w14:textId="77777777" w:rsidR="008A0E3C" w:rsidRPr="00316657" w:rsidDel="005A6F4F" w:rsidRDefault="008A0E3C" w:rsidP="006C7775">
            <w:pPr>
              <w:pStyle w:val="Tabletext"/>
              <w:jc w:val="center"/>
            </w:pPr>
            <w:r w:rsidRPr="00316657">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70BFEE15" w14:textId="77777777" w:rsidR="008A0E3C" w:rsidRPr="00316657" w:rsidDel="005A6F4F" w:rsidRDefault="008A0E3C" w:rsidP="006C7775">
            <w:pPr>
              <w:pStyle w:val="Tabletext"/>
              <w:jc w:val="center"/>
            </w:pPr>
            <w:r w:rsidRPr="00316657">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0E1D8402" w14:textId="77777777" w:rsidR="008A0E3C" w:rsidRPr="00316657" w:rsidDel="005A6F4F" w:rsidRDefault="008A0E3C" w:rsidP="006C7775">
            <w:pPr>
              <w:pStyle w:val="Tabletext"/>
              <w:jc w:val="center"/>
            </w:pPr>
            <w:r w:rsidRPr="00316657">
              <w:t>H</w:t>
            </w:r>
          </w:p>
        </w:tc>
      </w:tr>
      <w:tr w:rsidR="008A0E3C" w:rsidRPr="00316657" w14:paraId="6C49DF98" w14:textId="77777777" w:rsidTr="00931CE7">
        <w:trPr>
          <w:cantSplit/>
          <w:jc w:val="center"/>
        </w:trPr>
        <w:tc>
          <w:tcPr>
            <w:tcW w:w="2127" w:type="dxa"/>
            <w:tcBorders>
              <w:top w:val="single" w:sz="4" w:space="0" w:color="auto"/>
              <w:left w:val="single" w:sz="4" w:space="0" w:color="auto"/>
              <w:bottom w:val="single" w:sz="4" w:space="0" w:color="auto"/>
              <w:right w:val="single" w:sz="4" w:space="0" w:color="auto"/>
            </w:tcBorders>
            <w:shd w:val="clear" w:color="auto" w:fill="auto"/>
          </w:tcPr>
          <w:p w14:paraId="38967EC1" w14:textId="77777777" w:rsidR="008A0E3C" w:rsidRPr="00316657" w:rsidRDefault="008A0E3C" w:rsidP="006C7775">
            <w:pPr>
              <w:pStyle w:val="Tabletext"/>
            </w:pPr>
            <w:r w:rsidRPr="00316657">
              <w:t>2. Security related requirements</w:t>
            </w:r>
          </w:p>
        </w:tc>
        <w:tc>
          <w:tcPr>
            <w:tcW w:w="5840" w:type="dxa"/>
            <w:tcBorders>
              <w:top w:val="single" w:sz="4" w:space="0" w:color="auto"/>
              <w:left w:val="single" w:sz="4" w:space="0" w:color="auto"/>
              <w:bottom w:val="single" w:sz="4" w:space="0" w:color="auto"/>
              <w:right w:val="single" w:sz="4" w:space="0" w:color="auto"/>
            </w:tcBorders>
            <w:shd w:val="clear" w:color="auto" w:fill="auto"/>
          </w:tcPr>
          <w:p w14:paraId="0089782D" w14:textId="77777777" w:rsidR="008A0E3C" w:rsidRPr="006C7775" w:rsidRDefault="008A0E3C" w:rsidP="006C7775">
            <w:pPr>
              <w:pStyle w:val="Tabletext"/>
              <w:rPr>
                <w:lang w:val="en-US"/>
              </w:rPr>
            </w:pPr>
            <w:r w:rsidRPr="006C7775">
              <w:rPr>
                <w:lang w:val="en-US"/>
              </w:rPr>
              <w:t>End-to-end encrypted communications for mobile-mobile, dispatch and/or group calls communications (Voice and Data)</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34D40375" w14:textId="77777777" w:rsidR="008A0E3C" w:rsidRPr="00316657" w:rsidRDefault="008A0E3C" w:rsidP="006C7775">
            <w:pPr>
              <w:pStyle w:val="Tabletext"/>
              <w:jc w:val="center"/>
            </w:pPr>
            <w:r w:rsidRPr="00316657">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44956051" w14:textId="77777777" w:rsidR="008A0E3C" w:rsidRPr="00316657" w:rsidRDefault="008A0E3C" w:rsidP="006C7775">
            <w:pPr>
              <w:pStyle w:val="Tabletext"/>
              <w:jc w:val="center"/>
            </w:pPr>
            <w:r w:rsidRPr="00316657">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319CED57" w14:textId="77777777" w:rsidR="008A0E3C" w:rsidRPr="00316657" w:rsidRDefault="008A0E3C" w:rsidP="006C7775">
            <w:pPr>
              <w:pStyle w:val="Tabletext"/>
              <w:jc w:val="center"/>
            </w:pPr>
            <w:r w:rsidRPr="00316657">
              <w:t>L</w:t>
            </w:r>
          </w:p>
        </w:tc>
      </w:tr>
    </w:tbl>
    <w:p w14:paraId="6913C4E0" w14:textId="77777777" w:rsidR="008A0E3C" w:rsidRPr="00316657" w:rsidRDefault="008A0E3C" w:rsidP="008A0E3C">
      <w:r w:rsidRPr="00316657">
        <w:br w:type="page"/>
      </w:r>
    </w:p>
    <w:p w14:paraId="3674AC8D" w14:textId="77777777" w:rsidR="008A0E3C" w:rsidRPr="00316657" w:rsidRDefault="008A0E3C" w:rsidP="008A0E3C">
      <w:pPr>
        <w:pStyle w:val="TableNo"/>
        <w:rPr>
          <w:szCs w:val="16"/>
        </w:rPr>
      </w:pPr>
      <w:r w:rsidRPr="00316657">
        <w:rPr>
          <w:szCs w:val="16"/>
        </w:rPr>
        <w:lastRenderedPageBreak/>
        <w:t>TABLE A5-1 (</w:t>
      </w:r>
      <w:r w:rsidRPr="00316657">
        <w:rPr>
          <w:i/>
          <w:iCs/>
          <w:szCs w:val="16"/>
        </w:rPr>
        <w:t>continued</w:t>
      </w:r>
      <w:r w:rsidRPr="00316657">
        <w:rPr>
          <w:szCs w:val="16"/>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90"/>
        <w:gridCol w:w="5729"/>
        <w:gridCol w:w="700"/>
        <w:gridCol w:w="560"/>
        <w:gridCol w:w="560"/>
      </w:tblGrid>
      <w:tr w:rsidR="008A0E3C" w:rsidRPr="00316657" w14:paraId="47CF2B48" w14:textId="77777777" w:rsidTr="00931CE7">
        <w:trPr>
          <w:cantSplit/>
          <w:tblHeader/>
          <w:jc w:val="center"/>
        </w:trPr>
        <w:tc>
          <w:tcPr>
            <w:tcW w:w="2127" w:type="dxa"/>
            <w:vMerge w:val="restart"/>
            <w:tcBorders>
              <w:top w:val="single" w:sz="4" w:space="0" w:color="auto"/>
              <w:left w:val="single" w:sz="4" w:space="0" w:color="auto"/>
              <w:bottom w:val="nil"/>
              <w:right w:val="single" w:sz="4" w:space="0" w:color="auto"/>
            </w:tcBorders>
            <w:shd w:val="clear" w:color="auto" w:fill="auto"/>
            <w:vAlign w:val="center"/>
          </w:tcPr>
          <w:p w14:paraId="350C7BA2" w14:textId="77777777" w:rsidR="008A0E3C" w:rsidRPr="00316657" w:rsidRDefault="008A0E3C" w:rsidP="006C7775">
            <w:pPr>
              <w:pStyle w:val="Tablehead"/>
            </w:pPr>
            <w:r w:rsidRPr="00316657">
              <w:t>User Requirement</w:t>
            </w:r>
          </w:p>
        </w:tc>
        <w:tc>
          <w:tcPr>
            <w:tcW w:w="5840" w:type="dxa"/>
            <w:vMerge w:val="restart"/>
            <w:tcBorders>
              <w:top w:val="single" w:sz="4" w:space="0" w:color="auto"/>
              <w:left w:val="single" w:sz="4" w:space="0" w:color="auto"/>
              <w:bottom w:val="nil"/>
              <w:right w:val="single" w:sz="4" w:space="0" w:color="auto"/>
            </w:tcBorders>
            <w:shd w:val="clear" w:color="auto" w:fill="auto"/>
            <w:vAlign w:val="center"/>
          </w:tcPr>
          <w:p w14:paraId="3AEFCA99" w14:textId="77777777" w:rsidR="008A0E3C" w:rsidRPr="00316657" w:rsidRDefault="008A0E3C" w:rsidP="006C7775">
            <w:pPr>
              <w:pStyle w:val="Tablehead"/>
            </w:pPr>
            <w:r w:rsidRPr="00316657">
              <w:t>Specifics</w:t>
            </w:r>
          </w:p>
        </w:tc>
        <w:tc>
          <w:tcPr>
            <w:tcW w:w="184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C3C13C5" w14:textId="77777777" w:rsidR="008A0E3C" w:rsidRPr="00316657" w:rsidRDefault="008A0E3C" w:rsidP="006C7775">
            <w:pPr>
              <w:pStyle w:val="Tablehead"/>
            </w:pPr>
            <w:r w:rsidRPr="00316657">
              <w:t>Importance</w:t>
            </w:r>
            <w:r w:rsidRPr="00316657">
              <w:rPr>
                <w:vertAlign w:val="superscript"/>
              </w:rPr>
              <w:t>(1)</w:t>
            </w:r>
          </w:p>
        </w:tc>
      </w:tr>
      <w:tr w:rsidR="008A0E3C" w:rsidRPr="00316657" w14:paraId="044200B2" w14:textId="77777777" w:rsidTr="00931CE7">
        <w:trPr>
          <w:cantSplit/>
          <w:tblHeader/>
          <w:jc w:val="center"/>
        </w:trPr>
        <w:tc>
          <w:tcPr>
            <w:tcW w:w="2127" w:type="dxa"/>
            <w:vMerge/>
            <w:tcBorders>
              <w:top w:val="nil"/>
              <w:left w:val="single" w:sz="4" w:space="0" w:color="auto"/>
              <w:bottom w:val="single" w:sz="4" w:space="0" w:color="auto"/>
              <w:right w:val="single" w:sz="4" w:space="0" w:color="auto"/>
            </w:tcBorders>
            <w:shd w:val="clear" w:color="auto" w:fill="auto"/>
            <w:vAlign w:val="center"/>
          </w:tcPr>
          <w:p w14:paraId="71BC4444" w14:textId="77777777" w:rsidR="008A0E3C" w:rsidRPr="00316657" w:rsidRDefault="008A0E3C" w:rsidP="006C7775">
            <w:pPr>
              <w:pStyle w:val="Tablehead"/>
            </w:pPr>
          </w:p>
        </w:tc>
        <w:tc>
          <w:tcPr>
            <w:tcW w:w="5840" w:type="dxa"/>
            <w:vMerge/>
            <w:tcBorders>
              <w:top w:val="nil"/>
              <w:left w:val="single" w:sz="4" w:space="0" w:color="auto"/>
              <w:bottom w:val="single" w:sz="4" w:space="0" w:color="auto"/>
              <w:right w:val="single" w:sz="4" w:space="0" w:color="auto"/>
            </w:tcBorders>
            <w:shd w:val="clear" w:color="auto" w:fill="auto"/>
            <w:vAlign w:val="center"/>
          </w:tcPr>
          <w:p w14:paraId="5E93E01C" w14:textId="77777777" w:rsidR="008A0E3C" w:rsidRPr="00316657" w:rsidRDefault="008A0E3C" w:rsidP="006C7775">
            <w:pPr>
              <w:pStyle w:val="Tablehead"/>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6A09724D" w14:textId="77777777" w:rsidR="008A0E3C" w:rsidRPr="00316657" w:rsidRDefault="008A0E3C" w:rsidP="006C7775">
            <w:pPr>
              <w:pStyle w:val="Tablehead"/>
            </w:pPr>
            <w:r w:rsidRPr="00316657">
              <w:t>PP</w:t>
            </w:r>
            <w:r w:rsidRPr="00316657">
              <w:br/>
              <w:t>(1)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0772F5E7" w14:textId="77777777" w:rsidR="008A0E3C" w:rsidRPr="00316657" w:rsidRDefault="008A0E3C" w:rsidP="006C7775">
            <w:pPr>
              <w:pStyle w:val="Tablehead"/>
            </w:pPr>
            <w:r w:rsidRPr="00316657">
              <w:t>PP</w:t>
            </w:r>
            <w:r w:rsidRPr="00316657">
              <w:br/>
              <w:t>(2)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050510B" w14:textId="77777777" w:rsidR="008A0E3C" w:rsidRPr="00316657" w:rsidRDefault="008A0E3C" w:rsidP="006C7775">
            <w:pPr>
              <w:pStyle w:val="Tablehead"/>
            </w:pPr>
            <w:r w:rsidRPr="00316657">
              <w:t>DR</w:t>
            </w:r>
          </w:p>
        </w:tc>
      </w:tr>
      <w:tr w:rsidR="008A0E3C" w:rsidRPr="00316657" w14:paraId="28F2927B" w14:textId="77777777" w:rsidTr="00931CE7">
        <w:trPr>
          <w:cantSplit/>
          <w:jc w:val="center"/>
        </w:trPr>
        <w:tc>
          <w:tcPr>
            <w:tcW w:w="2127" w:type="dxa"/>
            <w:vMerge w:val="restart"/>
            <w:tcBorders>
              <w:top w:val="single" w:sz="4" w:space="0" w:color="auto"/>
              <w:left w:val="single" w:sz="4" w:space="0" w:color="auto"/>
              <w:bottom w:val="single" w:sz="4" w:space="0" w:color="auto"/>
              <w:right w:val="single" w:sz="4" w:space="0" w:color="auto"/>
            </w:tcBorders>
            <w:shd w:val="clear" w:color="auto" w:fill="auto"/>
          </w:tcPr>
          <w:p w14:paraId="73215D24" w14:textId="77777777" w:rsidR="008A0E3C" w:rsidRPr="00316657" w:rsidRDefault="008A0E3C" w:rsidP="006C7775">
            <w:pPr>
              <w:pStyle w:val="Tabletext"/>
            </w:pPr>
            <w:r w:rsidRPr="00316657">
              <w:t>3. Cost related</w:t>
            </w:r>
          </w:p>
        </w:tc>
        <w:tc>
          <w:tcPr>
            <w:tcW w:w="5840" w:type="dxa"/>
            <w:tcBorders>
              <w:top w:val="single" w:sz="4" w:space="0" w:color="auto"/>
              <w:left w:val="single" w:sz="4" w:space="0" w:color="auto"/>
              <w:bottom w:val="single" w:sz="4" w:space="0" w:color="auto"/>
              <w:right w:val="single" w:sz="4" w:space="0" w:color="auto"/>
            </w:tcBorders>
            <w:shd w:val="clear" w:color="auto" w:fill="auto"/>
          </w:tcPr>
          <w:p w14:paraId="61FF1BEC" w14:textId="77777777" w:rsidR="008A0E3C" w:rsidRPr="00316657" w:rsidRDefault="008A0E3C" w:rsidP="006C7775">
            <w:pPr>
              <w:pStyle w:val="Tabletext"/>
            </w:pPr>
            <w:r w:rsidRPr="00316657">
              <w:t>Open standards</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12DF11AA" w14:textId="77777777" w:rsidR="008A0E3C" w:rsidRPr="00316657" w:rsidRDefault="008A0E3C" w:rsidP="006C7775">
            <w:pPr>
              <w:pStyle w:val="Tabletext"/>
              <w:jc w:val="center"/>
            </w:pPr>
            <w:r w:rsidRPr="00316657">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12B573F0" w14:textId="77777777" w:rsidR="008A0E3C" w:rsidRPr="00316657" w:rsidRDefault="008A0E3C" w:rsidP="006C7775">
            <w:pPr>
              <w:pStyle w:val="Tabletext"/>
              <w:jc w:val="center"/>
            </w:pPr>
            <w:r w:rsidRPr="00316657">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562D751C" w14:textId="77777777" w:rsidR="008A0E3C" w:rsidRPr="00316657" w:rsidRDefault="008A0E3C" w:rsidP="006C7775">
            <w:pPr>
              <w:pStyle w:val="Tabletext"/>
              <w:jc w:val="center"/>
            </w:pPr>
            <w:r w:rsidRPr="00316657">
              <w:t>H</w:t>
            </w:r>
          </w:p>
        </w:tc>
      </w:tr>
      <w:tr w:rsidR="008A0E3C" w:rsidRPr="00316657" w14:paraId="042D690A" w14:textId="77777777" w:rsidTr="00931CE7">
        <w:trPr>
          <w:cantSplit/>
          <w:jc w:val="center"/>
        </w:trPr>
        <w:tc>
          <w:tcPr>
            <w:tcW w:w="2127" w:type="dxa"/>
            <w:vMerge/>
            <w:tcBorders>
              <w:top w:val="single" w:sz="4" w:space="0" w:color="auto"/>
              <w:left w:val="single" w:sz="4" w:space="0" w:color="auto"/>
              <w:bottom w:val="single" w:sz="4" w:space="0" w:color="auto"/>
              <w:right w:val="single" w:sz="4" w:space="0" w:color="auto"/>
            </w:tcBorders>
            <w:shd w:val="clear" w:color="auto" w:fill="auto"/>
          </w:tcPr>
          <w:p w14:paraId="7CEA5451" w14:textId="77777777" w:rsidR="008A0E3C" w:rsidRPr="00316657" w:rsidRDefault="008A0E3C" w:rsidP="006C7775">
            <w:pPr>
              <w:pStyle w:val="Tabletext"/>
            </w:pPr>
          </w:p>
        </w:tc>
        <w:tc>
          <w:tcPr>
            <w:tcW w:w="5840" w:type="dxa"/>
            <w:tcBorders>
              <w:top w:val="single" w:sz="4" w:space="0" w:color="auto"/>
              <w:left w:val="single" w:sz="4" w:space="0" w:color="auto"/>
              <w:bottom w:val="single" w:sz="4" w:space="0" w:color="auto"/>
              <w:right w:val="single" w:sz="4" w:space="0" w:color="auto"/>
            </w:tcBorders>
            <w:shd w:val="clear" w:color="auto" w:fill="auto"/>
          </w:tcPr>
          <w:p w14:paraId="44B1AD3F" w14:textId="77777777" w:rsidR="008A0E3C" w:rsidRPr="006C7775" w:rsidRDefault="008A0E3C" w:rsidP="006C7775">
            <w:pPr>
              <w:pStyle w:val="Tabletext"/>
              <w:rPr>
                <w:lang w:val="en-US"/>
              </w:rPr>
            </w:pPr>
            <w:r w:rsidRPr="006C7775">
              <w:rPr>
                <w:lang w:val="en-US"/>
              </w:rPr>
              <w:t>Cost effective solution and applications</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6F50339C" w14:textId="77777777" w:rsidR="008A0E3C" w:rsidRPr="00316657" w:rsidRDefault="008A0E3C" w:rsidP="006C7775">
            <w:pPr>
              <w:pStyle w:val="Tabletext"/>
              <w:jc w:val="center"/>
            </w:pPr>
            <w:r w:rsidRPr="00316657">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72D8CCD3" w14:textId="77777777" w:rsidR="008A0E3C" w:rsidRPr="00316657" w:rsidRDefault="008A0E3C" w:rsidP="006C7775">
            <w:pPr>
              <w:pStyle w:val="Tabletext"/>
              <w:jc w:val="center"/>
            </w:pPr>
            <w:r w:rsidRPr="00316657">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02369CE3" w14:textId="77777777" w:rsidR="008A0E3C" w:rsidRPr="00316657" w:rsidRDefault="008A0E3C" w:rsidP="006C7775">
            <w:pPr>
              <w:pStyle w:val="Tabletext"/>
              <w:jc w:val="center"/>
            </w:pPr>
            <w:r w:rsidRPr="00316657">
              <w:t>H</w:t>
            </w:r>
          </w:p>
        </w:tc>
      </w:tr>
      <w:tr w:rsidR="008A0E3C" w:rsidRPr="00316657" w14:paraId="4004F24F" w14:textId="77777777" w:rsidTr="00931CE7">
        <w:trPr>
          <w:cantSplit/>
          <w:jc w:val="center"/>
        </w:trPr>
        <w:tc>
          <w:tcPr>
            <w:tcW w:w="2127" w:type="dxa"/>
            <w:vMerge/>
            <w:tcBorders>
              <w:top w:val="single" w:sz="4" w:space="0" w:color="auto"/>
              <w:left w:val="single" w:sz="4" w:space="0" w:color="auto"/>
              <w:bottom w:val="single" w:sz="4" w:space="0" w:color="auto"/>
              <w:right w:val="single" w:sz="4" w:space="0" w:color="auto"/>
            </w:tcBorders>
            <w:shd w:val="clear" w:color="auto" w:fill="auto"/>
          </w:tcPr>
          <w:p w14:paraId="5D235D6E" w14:textId="77777777" w:rsidR="008A0E3C" w:rsidRPr="00316657" w:rsidRDefault="008A0E3C" w:rsidP="006C7775">
            <w:pPr>
              <w:pStyle w:val="Tabletext"/>
            </w:pPr>
          </w:p>
        </w:tc>
        <w:tc>
          <w:tcPr>
            <w:tcW w:w="5840" w:type="dxa"/>
            <w:tcBorders>
              <w:top w:val="single" w:sz="4" w:space="0" w:color="auto"/>
              <w:left w:val="single" w:sz="4" w:space="0" w:color="auto"/>
              <w:bottom w:val="single" w:sz="4" w:space="0" w:color="auto"/>
              <w:right w:val="single" w:sz="4" w:space="0" w:color="auto"/>
            </w:tcBorders>
            <w:shd w:val="clear" w:color="auto" w:fill="auto"/>
          </w:tcPr>
          <w:p w14:paraId="30C429A8" w14:textId="77777777" w:rsidR="008A0E3C" w:rsidRPr="006C7775" w:rsidRDefault="008A0E3C" w:rsidP="006C7775">
            <w:pPr>
              <w:pStyle w:val="Tabletext"/>
              <w:rPr>
                <w:lang w:val="en-US"/>
              </w:rPr>
            </w:pPr>
            <w:r w:rsidRPr="006C7775">
              <w:rPr>
                <w:lang w:val="en-US"/>
              </w:rPr>
              <w:t>Competitive marketplace for supply of equipment and terminals</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707EE161" w14:textId="77777777" w:rsidR="008A0E3C" w:rsidRPr="00316657" w:rsidRDefault="008A0E3C" w:rsidP="006C7775">
            <w:pPr>
              <w:pStyle w:val="Tabletext"/>
              <w:jc w:val="center"/>
            </w:pPr>
            <w:r w:rsidRPr="00316657">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4E992DCA" w14:textId="77777777" w:rsidR="008A0E3C" w:rsidRPr="00316657" w:rsidRDefault="008A0E3C" w:rsidP="006C7775">
            <w:pPr>
              <w:pStyle w:val="Tabletext"/>
              <w:jc w:val="center"/>
            </w:pPr>
            <w:r w:rsidRPr="00316657">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657E796B" w14:textId="77777777" w:rsidR="008A0E3C" w:rsidRPr="00316657" w:rsidRDefault="008A0E3C" w:rsidP="006C7775">
            <w:pPr>
              <w:pStyle w:val="Tabletext"/>
              <w:jc w:val="center"/>
            </w:pPr>
            <w:r w:rsidRPr="00316657">
              <w:t>H</w:t>
            </w:r>
          </w:p>
        </w:tc>
      </w:tr>
      <w:tr w:rsidR="008A0E3C" w:rsidRPr="00316657" w14:paraId="22E46FDA" w14:textId="77777777" w:rsidTr="00931CE7">
        <w:trPr>
          <w:cantSplit/>
          <w:jc w:val="center"/>
        </w:trPr>
        <w:tc>
          <w:tcPr>
            <w:tcW w:w="2127" w:type="dxa"/>
            <w:vMerge/>
            <w:tcBorders>
              <w:top w:val="single" w:sz="4" w:space="0" w:color="auto"/>
              <w:left w:val="single" w:sz="4" w:space="0" w:color="auto"/>
              <w:bottom w:val="single" w:sz="4" w:space="0" w:color="auto"/>
              <w:right w:val="single" w:sz="4" w:space="0" w:color="auto"/>
            </w:tcBorders>
            <w:shd w:val="clear" w:color="auto" w:fill="auto"/>
          </w:tcPr>
          <w:p w14:paraId="18D0A4E2" w14:textId="77777777" w:rsidR="008A0E3C" w:rsidRPr="00316657" w:rsidRDefault="008A0E3C" w:rsidP="006C7775">
            <w:pPr>
              <w:pStyle w:val="Tabletext"/>
            </w:pPr>
          </w:p>
        </w:tc>
        <w:tc>
          <w:tcPr>
            <w:tcW w:w="5840" w:type="dxa"/>
            <w:tcBorders>
              <w:top w:val="single" w:sz="4" w:space="0" w:color="auto"/>
              <w:left w:val="single" w:sz="4" w:space="0" w:color="auto"/>
              <w:bottom w:val="single" w:sz="4" w:space="0" w:color="auto"/>
              <w:right w:val="single" w:sz="4" w:space="0" w:color="auto"/>
            </w:tcBorders>
            <w:shd w:val="clear" w:color="auto" w:fill="auto"/>
          </w:tcPr>
          <w:p w14:paraId="17521FF6" w14:textId="77777777" w:rsidR="008A0E3C" w:rsidRPr="006C7775" w:rsidRDefault="008A0E3C" w:rsidP="006C7775">
            <w:pPr>
              <w:pStyle w:val="Tabletext"/>
              <w:rPr>
                <w:lang w:val="en-US"/>
              </w:rPr>
            </w:pPr>
            <w:r w:rsidRPr="006C7775">
              <w:rPr>
                <w:lang w:val="en-US"/>
              </w:rPr>
              <w:t>Reduction in deployment of permanent network infra</w:t>
            </w:r>
            <w:r w:rsidRPr="006C7775">
              <w:rPr>
                <w:lang w:val="en-US"/>
              </w:rPr>
              <w:softHyphen/>
              <w:t>structure due to availability and commonality of equipment</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44A0DA23" w14:textId="77777777" w:rsidR="008A0E3C" w:rsidRPr="00316657" w:rsidRDefault="008A0E3C" w:rsidP="006C7775">
            <w:pPr>
              <w:pStyle w:val="Tabletext"/>
              <w:jc w:val="center"/>
            </w:pPr>
            <w:r w:rsidRPr="00316657">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69DD4C46" w14:textId="77777777" w:rsidR="008A0E3C" w:rsidRPr="00316657" w:rsidRDefault="008A0E3C" w:rsidP="006C7775">
            <w:pPr>
              <w:pStyle w:val="Tabletext"/>
              <w:jc w:val="center"/>
            </w:pPr>
            <w:r w:rsidRPr="00316657">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69C41848" w14:textId="77777777" w:rsidR="008A0E3C" w:rsidRPr="00316657" w:rsidRDefault="008A0E3C" w:rsidP="006C7775">
            <w:pPr>
              <w:pStyle w:val="Tabletext"/>
              <w:jc w:val="center"/>
            </w:pPr>
            <w:r w:rsidRPr="00316657">
              <w:t>L</w:t>
            </w:r>
          </w:p>
        </w:tc>
      </w:tr>
      <w:tr w:rsidR="008A0E3C" w:rsidRPr="00316657" w14:paraId="06D51D15" w14:textId="77777777" w:rsidTr="00931CE7">
        <w:trPr>
          <w:cantSplit/>
          <w:jc w:val="center"/>
        </w:trPr>
        <w:tc>
          <w:tcPr>
            <w:tcW w:w="2127" w:type="dxa"/>
            <w:tcBorders>
              <w:top w:val="single" w:sz="4" w:space="0" w:color="auto"/>
              <w:left w:val="single" w:sz="4" w:space="0" w:color="auto"/>
              <w:bottom w:val="single" w:sz="4" w:space="0" w:color="auto"/>
              <w:right w:val="single" w:sz="4" w:space="0" w:color="auto"/>
            </w:tcBorders>
            <w:shd w:val="clear" w:color="auto" w:fill="auto"/>
          </w:tcPr>
          <w:p w14:paraId="30A3D50A" w14:textId="77777777" w:rsidR="008A0E3C" w:rsidRPr="00316657" w:rsidRDefault="008A0E3C" w:rsidP="006C7775">
            <w:pPr>
              <w:pStyle w:val="Tabletext"/>
            </w:pPr>
            <w:r w:rsidRPr="00316657">
              <w:t>4. EMC</w:t>
            </w:r>
          </w:p>
        </w:tc>
        <w:tc>
          <w:tcPr>
            <w:tcW w:w="5840" w:type="dxa"/>
            <w:tcBorders>
              <w:top w:val="single" w:sz="4" w:space="0" w:color="auto"/>
              <w:left w:val="single" w:sz="4" w:space="0" w:color="auto"/>
              <w:bottom w:val="single" w:sz="4" w:space="0" w:color="auto"/>
              <w:right w:val="single" w:sz="4" w:space="0" w:color="auto"/>
            </w:tcBorders>
            <w:shd w:val="clear" w:color="auto" w:fill="auto"/>
          </w:tcPr>
          <w:p w14:paraId="1830A81E" w14:textId="77777777" w:rsidR="008A0E3C" w:rsidRPr="006C7775" w:rsidRDefault="008A0E3C" w:rsidP="006C7775">
            <w:pPr>
              <w:pStyle w:val="Tabletext"/>
              <w:rPr>
                <w:lang w:val="en-US"/>
              </w:rPr>
            </w:pPr>
            <w:r w:rsidRPr="006C7775">
              <w:rPr>
                <w:lang w:val="en-US"/>
              </w:rPr>
              <w:t>PPDR systems operation in accordance with national EMC regulations</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1DAE4551" w14:textId="77777777" w:rsidR="008A0E3C" w:rsidRPr="00316657" w:rsidRDefault="008A0E3C" w:rsidP="006C7775">
            <w:pPr>
              <w:pStyle w:val="Tabletext"/>
              <w:jc w:val="center"/>
            </w:pPr>
            <w:r w:rsidRPr="00316657">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41A5F3AA" w14:textId="77777777" w:rsidR="008A0E3C" w:rsidRPr="00316657" w:rsidRDefault="008A0E3C" w:rsidP="006C7775">
            <w:pPr>
              <w:pStyle w:val="Tabletext"/>
              <w:jc w:val="center"/>
            </w:pPr>
            <w:r w:rsidRPr="00316657">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1681A64A" w14:textId="77777777" w:rsidR="008A0E3C" w:rsidRPr="00316657" w:rsidRDefault="008A0E3C" w:rsidP="006C7775">
            <w:pPr>
              <w:pStyle w:val="Tabletext"/>
              <w:jc w:val="center"/>
            </w:pPr>
            <w:r w:rsidRPr="00316657">
              <w:t>H</w:t>
            </w:r>
          </w:p>
        </w:tc>
      </w:tr>
      <w:tr w:rsidR="008A0E3C" w:rsidRPr="00316657" w14:paraId="2218A839" w14:textId="77777777" w:rsidTr="00931CE7">
        <w:trPr>
          <w:cantSplit/>
          <w:jc w:val="center"/>
        </w:trPr>
        <w:tc>
          <w:tcPr>
            <w:tcW w:w="9810" w:type="dxa"/>
            <w:gridSpan w:val="5"/>
            <w:tcBorders>
              <w:top w:val="single" w:sz="4" w:space="0" w:color="auto"/>
              <w:left w:val="single" w:sz="4" w:space="0" w:color="auto"/>
              <w:bottom w:val="single" w:sz="4" w:space="0" w:color="auto"/>
              <w:right w:val="single" w:sz="4" w:space="0" w:color="auto"/>
            </w:tcBorders>
            <w:shd w:val="clear" w:color="auto" w:fill="auto"/>
          </w:tcPr>
          <w:p w14:paraId="38C96AF2" w14:textId="77777777" w:rsidR="008A0E3C" w:rsidRPr="00316657" w:rsidRDefault="008A0E3C" w:rsidP="006C7775">
            <w:pPr>
              <w:pStyle w:val="Tabletext"/>
            </w:pPr>
            <w:r w:rsidRPr="00316657">
              <w:t>5. Operational</w:t>
            </w:r>
          </w:p>
        </w:tc>
      </w:tr>
      <w:tr w:rsidR="008A0E3C" w:rsidRPr="00316657" w14:paraId="0FBBAD71" w14:textId="77777777" w:rsidTr="00931CE7">
        <w:trPr>
          <w:cantSplit/>
          <w:jc w:val="center"/>
        </w:trPr>
        <w:tc>
          <w:tcPr>
            <w:tcW w:w="2127" w:type="dxa"/>
            <w:vMerge w:val="restart"/>
            <w:tcBorders>
              <w:top w:val="single" w:sz="4" w:space="0" w:color="auto"/>
              <w:left w:val="single" w:sz="4" w:space="0" w:color="auto"/>
              <w:bottom w:val="single" w:sz="4" w:space="0" w:color="auto"/>
              <w:right w:val="single" w:sz="4" w:space="0" w:color="auto"/>
            </w:tcBorders>
            <w:shd w:val="clear" w:color="auto" w:fill="auto"/>
          </w:tcPr>
          <w:p w14:paraId="26FA522C" w14:textId="77777777" w:rsidR="008A0E3C" w:rsidRPr="00316657" w:rsidRDefault="008A0E3C" w:rsidP="006C7775">
            <w:pPr>
              <w:pStyle w:val="Tabletext"/>
            </w:pPr>
            <w:r w:rsidRPr="00316657">
              <w:t>Scenario</w:t>
            </w:r>
          </w:p>
        </w:tc>
        <w:tc>
          <w:tcPr>
            <w:tcW w:w="5840" w:type="dxa"/>
            <w:tcBorders>
              <w:top w:val="single" w:sz="4" w:space="0" w:color="auto"/>
              <w:left w:val="single" w:sz="4" w:space="0" w:color="auto"/>
              <w:bottom w:val="single" w:sz="4" w:space="0" w:color="auto"/>
              <w:right w:val="single" w:sz="4" w:space="0" w:color="auto"/>
            </w:tcBorders>
            <w:shd w:val="clear" w:color="auto" w:fill="auto"/>
          </w:tcPr>
          <w:p w14:paraId="6C2F360D" w14:textId="77777777" w:rsidR="008A0E3C" w:rsidRPr="006C7775" w:rsidRDefault="008A0E3C" w:rsidP="006C7775">
            <w:pPr>
              <w:pStyle w:val="Tabletext"/>
              <w:rPr>
                <w:lang w:val="en-US"/>
              </w:rPr>
            </w:pPr>
            <w:r w:rsidRPr="006C7775">
              <w:rPr>
                <w:lang w:val="en-US"/>
              </w:rPr>
              <w:t>Support operation of PPDR communications in any environment</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6A398948" w14:textId="77777777" w:rsidR="008A0E3C" w:rsidRPr="00316657" w:rsidRDefault="008A0E3C" w:rsidP="006C7775">
            <w:pPr>
              <w:pStyle w:val="Tabletext"/>
              <w:jc w:val="center"/>
            </w:pPr>
            <w:r w:rsidRPr="00316657">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3C547309" w14:textId="77777777" w:rsidR="008A0E3C" w:rsidRPr="00316657" w:rsidRDefault="008A0E3C" w:rsidP="006C7775">
            <w:pPr>
              <w:pStyle w:val="Tabletext"/>
              <w:jc w:val="center"/>
            </w:pPr>
            <w:r w:rsidRPr="00316657">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0ECDFEFB" w14:textId="77777777" w:rsidR="008A0E3C" w:rsidRPr="00316657" w:rsidRDefault="008A0E3C" w:rsidP="006C7775">
            <w:pPr>
              <w:pStyle w:val="Tabletext"/>
              <w:jc w:val="center"/>
            </w:pPr>
            <w:r w:rsidRPr="00316657">
              <w:t>H</w:t>
            </w:r>
          </w:p>
        </w:tc>
      </w:tr>
      <w:tr w:rsidR="008A0E3C" w:rsidRPr="00316657" w14:paraId="39FF3DB5" w14:textId="77777777" w:rsidTr="00931CE7">
        <w:trPr>
          <w:cantSplit/>
          <w:trHeight w:val="361"/>
          <w:jc w:val="center"/>
        </w:trPr>
        <w:tc>
          <w:tcPr>
            <w:tcW w:w="2127" w:type="dxa"/>
            <w:vMerge/>
            <w:tcBorders>
              <w:top w:val="single" w:sz="4" w:space="0" w:color="auto"/>
              <w:left w:val="single" w:sz="4" w:space="0" w:color="auto"/>
              <w:bottom w:val="single" w:sz="4" w:space="0" w:color="auto"/>
              <w:right w:val="single" w:sz="4" w:space="0" w:color="auto"/>
            </w:tcBorders>
            <w:shd w:val="clear" w:color="auto" w:fill="auto"/>
          </w:tcPr>
          <w:p w14:paraId="2DF97BC1" w14:textId="77777777" w:rsidR="008A0E3C" w:rsidRPr="00316657" w:rsidRDefault="008A0E3C" w:rsidP="006C7775">
            <w:pPr>
              <w:pStyle w:val="Tabletext"/>
            </w:pPr>
          </w:p>
        </w:tc>
        <w:tc>
          <w:tcPr>
            <w:tcW w:w="5840" w:type="dxa"/>
            <w:tcBorders>
              <w:top w:val="single" w:sz="4" w:space="0" w:color="auto"/>
              <w:left w:val="single" w:sz="4" w:space="0" w:color="auto"/>
              <w:right w:val="single" w:sz="4" w:space="0" w:color="auto"/>
            </w:tcBorders>
            <w:shd w:val="clear" w:color="auto" w:fill="auto"/>
          </w:tcPr>
          <w:p w14:paraId="570D5B53" w14:textId="77777777" w:rsidR="008A0E3C" w:rsidRPr="006C7775" w:rsidRDefault="008A0E3C" w:rsidP="006C7775">
            <w:pPr>
              <w:pStyle w:val="Tabletext"/>
              <w:rPr>
                <w:lang w:val="en-US"/>
              </w:rPr>
            </w:pPr>
            <w:r w:rsidRPr="006C7775">
              <w:rPr>
                <w:lang w:val="en-US"/>
              </w:rPr>
              <w:t>Implementable by public and/or private operator for PPDR applications</w:t>
            </w:r>
          </w:p>
        </w:tc>
        <w:tc>
          <w:tcPr>
            <w:tcW w:w="709" w:type="dxa"/>
            <w:tcBorders>
              <w:top w:val="single" w:sz="4" w:space="0" w:color="auto"/>
              <w:left w:val="single" w:sz="4" w:space="0" w:color="auto"/>
              <w:right w:val="single" w:sz="4" w:space="0" w:color="auto"/>
            </w:tcBorders>
            <w:shd w:val="clear" w:color="auto" w:fill="auto"/>
          </w:tcPr>
          <w:p w14:paraId="3675728B" w14:textId="77777777" w:rsidR="008A0E3C" w:rsidRPr="00316657" w:rsidRDefault="008A0E3C" w:rsidP="006C7775">
            <w:pPr>
              <w:pStyle w:val="Tabletext"/>
              <w:jc w:val="center"/>
            </w:pPr>
            <w:r w:rsidRPr="00316657">
              <w:t>H</w:t>
            </w:r>
          </w:p>
        </w:tc>
        <w:tc>
          <w:tcPr>
            <w:tcW w:w="567" w:type="dxa"/>
            <w:tcBorders>
              <w:top w:val="single" w:sz="4" w:space="0" w:color="auto"/>
              <w:left w:val="single" w:sz="4" w:space="0" w:color="auto"/>
              <w:right w:val="single" w:sz="4" w:space="0" w:color="auto"/>
            </w:tcBorders>
            <w:shd w:val="clear" w:color="auto" w:fill="auto"/>
          </w:tcPr>
          <w:p w14:paraId="52B80DD8" w14:textId="77777777" w:rsidR="008A0E3C" w:rsidRPr="00316657" w:rsidRDefault="008A0E3C" w:rsidP="006C7775">
            <w:pPr>
              <w:pStyle w:val="Tabletext"/>
              <w:jc w:val="center"/>
            </w:pPr>
            <w:r w:rsidRPr="00316657">
              <w:t>H</w:t>
            </w:r>
          </w:p>
        </w:tc>
        <w:tc>
          <w:tcPr>
            <w:tcW w:w="567" w:type="dxa"/>
            <w:tcBorders>
              <w:top w:val="single" w:sz="4" w:space="0" w:color="auto"/>
              <w:left w:val="single" w:sz="4" w:space="0" w:color="auto"/>
              <w:right w:val="single" w:sz="4" w:space="0" w:color="auto"/>
            </w:tcBorders>
            <w:shd w:val="clear" w:color="auto" w:fill="auto"/>
          </w:tcPr>
          <w:p w14:paraId="79F7FF04" w14:textId="77777777" w:rsidR="008A0E3C" w:rsidRPr="00316657" w:rsidRDefault="008A0E3C" w:rsidP="006C7775">
            <w:pPr>
              <w:pStyle w:val="Tabletext"/>
              <w:jc w:val="center"/>
            </w:pPr>
            <w:r w:rsidRPr="00316657">
              <w:t>M</w:t>
            </w:r>
          </w:p>
        </w:tc>
      </w:tr>
      <w:tr w:rsidR="008A0E3C" w:rsidRPr="00316657" w14:paraId="1DD939B9" w14:textId="77777777" w:rsidTr="00931CE7">
        <w:trPr>
          <w:cantSplit/>
          <w:jc w:val="center"/>
        </w:trPr>
        <w:tc>
          <w:tcPr>
            <w:tcW w:w="2127" w:type="dxa"/>
            <w:vMerge/>
            <w:tcBorders>
              <w:top w:val="single" w:sz="4" w:space="0" w:color="auto"/>
              <w:left w:val="single" w:sz="4" w:space="0" w:color="auto"/>
              <w:bottom w:val="single" w:sz="4" w:space="0" w:color="auto"/>
              <w:right w:val="single" w:sz="4" w:space="0" w:color="auto"/>
            </w:tcBorders>
            <w:shd w:val="clear" w:color="auto" w:fill="auto"/>
          </w:tcPr>
          <w:p w14:paraId="0FEF08F9" w14:textId="77777777" w:rsidR="008A0E3C" w:rsidRPr="00316657" w:rsidRDefault="008A0E3C" w:rsidP="006C7775">
            <w:pPr>
              <w:pStyle w:val="Tabletext"/>
            </w:pPr>
          </w:p>
        </w:tc>
        <w:tc>
          <w:tcPr>
            <w:tcW w:w="5840" w:type="dxa"/>
            <w:tcBorders>
              <w:top w:val="single" w:sz="4" w:space="0" w:color="auto"/>
              <w:left w:val="single" w:sz="4" w:space="0" w:color="auto"/>
              <w:bottom w:val="single" w:sz="4" w:space="0" w:color="auto"/>
              <w:right w:val="single" w:sz="4" w:space="0" w:color="auto"/>
            </w:tcBorders>
            <w:shd w:val="clear" w:color="auto" w:fill="auto"/>
          </w:tcPr>
          <w:p w14:paraId="6037DF1E" w14:textId="77777777" w:rsidR="008A0E3C" w:rsidRPr="006C7775" w:rsidRDefault="008A0E3C" w:rsidP="006C7775">
            <w:pPr>
              <w:pStyle w:val="Tabletext"/>
              <w:rPr>
                <w:lang w:val="en-US"/>
              </w:rPr>
            </w:pPr>
            <w:r w:rsidRPr="006C7775">
              <w:rPr>
                <w:lang w:val="en-US"/>
              </w:rPr>
              <w:t>Rapid deployment of systems and equipment for large emergencies, public events and disasters (e.g. large fires, Olympics, peacekeeping)</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5A77779C" w14:textId="77777777" w:rsidR="008A0E3C" w:rsidRPr="00316657" w:rsidRDefault="008A0E3C" w:rsidP="006C7775">
            <w:pPr>
              <w:pStyle w:val="Tabletext"/>
              <w:jc w:val="center"/>
            </w:pPr>
            <w:r w:rsidRPr="00316657">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34348339" w14:textId="77777777" w:rsidR="008A0E3C" w:rsidRPr="00316657" w:rsidRDefault="008A0E3C" w:rsidP="006C7775">
            <w:pPr>
              <w:pStyle w:val="Tabletext"/>
              <w:jc w:val="center"/>
            </w:pPr>
            <w:r w:rsidRPr="00316657">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5D9AFC98" w14:textId="77777777" w:rsidR="008A0E3C" w:rsidRPr="00316657" w:rsidRDefault="008A0E3C" w:rsidP="006C7775">
            <w:pPr>
              <w:pStyle w:val="Tabletext"/>
              <w:jc w:val="center"/>
            </w:pPr>
            <w:r w:rsidRPr="00316657">
              <w:t>H</w:t>
            </w:r>
          </w:p>
        </w:tc>
      </w:tr>
      <w:tr w:rsidR="008A0E3C" w:rsidRPr="00316657" w14:paraId="282278D1" w14:textId="77777777" w:rsidTr="00931CE7">
        <w:trPr>
          <w:cantSplit/>
          <w:jc w:val="center"/>
        </w:trPr>
        <w:tc>
          <w:tcPr>
            <w:tcW w:w="2127" w:type="dxa"/>
            <w:vMerge/>
            <w:tcBorders>
              <w:top w:val="single" w:sz="4" w:space="0" w:color="auto"/>
              <w:left w:val="single" w:sz="4" w:space="0" w:color="auto"/>
              <w:bottom w:val="single" w:sz="4" w:space="0" w:color="auto"/>
              <w:right w:val="single" w:sz="4" w:space="0" w:color="auto"/>
            </w:tcBorders>
            <w:shd w:val="clear" w:color="auto" w:fill="auto"/>
          </w:tcPr>
          <w:p w14:paraId="31883444" w14:textId="77777777" w:rsidR="008A0E3C" w:rsidRPr="00316657" w:rsidRDefault="008A0E3C" w:rsidP="006C7775">
            <w:pPr>
              <w:pStyle w:val="Tabletext"/>
            </w:pPr>
          </w:p>
        </w:tc>
        <w:tc>
          <w:tcPr>
            <w:tcW w:w="5840" w:type="dxa"/>
            <w:tcBorders>
              <w:top w:val="single" w:sz="4" w:space="0" w:color="auto"/>
              <w:left w:val="single" w:sz="4" w:space="0" w:color="auto"/>
              <w:bottom w:val="single" w:sz="4" w:space="0" w:color="auto"/>
              <w:right w:val="single" w:sz="4" w:space="0" w:color="auto"/>
            </w:tcBorders>
            <w:shd w:val="clear" w:color="auto" w:fill="auto"/>
          </w:tcPr>
          <w:p w14:paraId="5149E82C" w14:textId="77777777" w:rsidR="008A0E3C" w:rsidRPr="006C7775" w:rsidRDefault="008A0E3C" w:rsidP="006C7775">
            <w:pPr>
              <w:pStyle w:val="Tabletext"/>
              <w:rPr>
                <w:lang w:val="en-US"/>
              </w:rPr>
            </w:pPr>
            <w:r w:rsidRPr="006C7775">
              <w:rPr>
                <w:lang w:val="en-US"/>
              </w:rPr>
              <w:t>Information to flow to/from units in the field to the operational control center and specialist knowledge centers</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1B5CC72A" w14:textId="77777777" w:rsidR="008A0E3C" w:rsidRPr="00316657" w:rsidRDefault="008A0E3C" w:rsidP="006C7775">
            <w:pPr>
              <w:pStyle w:val="Tabletext"/>
              <w:jc w:val="center"/>
            </w:pPr>
            <w:r w:rsidRPr="00316657">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51514E4E" w14:textId="77777777" w:rsidR="008A0E3C" w:rsidRPr="00316657" w:rsidRDefault="008A0E3C" w:rsidP="006C7775">
            <w:pPr>
              <w:pStyle w:val="Tabletext"/>
              <w:jc w:val="center"/>
            </w:pPr>
            <w:r w:rsidRPr="00316657">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3735DB15" w14:textId="77777777" w:rsidR="008A0E3C" w:rsidRPr="00316657" w:rsidRDefault="008A0E3C" w:rsidP="006C7775">
            <w:pPr>
              <w:pStyle w:val="Tabletext"/>
              <w:jc w:val="center"/>
            </w:pPr>
            <w:r w:rsidRPr="00316657">
              <w:t>H</w:t>
            </w:r>
          </w:p>
        </w:tc>
      </w:tr>
      <w:tr w:rsidR="008A0E3C" w:rsidRPr="00316657" w14:paraId="6054DD7E" w14:textId="77777777" w:rsidTr="00931CE7">
        <w:trPr>
          <w:cantSplit/>
          <w:jc w:val="center"/>
        </w:trPr>
        <w:tc>
          <w:tcPr>
            <w:tcW w:w="2127" w:type="dxa"/>
            <w:vMerge/>
            <w:tcBorders>
              <w:top w:val="single" w:sz="4" w:space="0" w:color="auto"/>
              <w:left w:val="single" w:sz="4" w:space="0" w:color="auto"/>
              <w:bottom w:val="single" w:sz="4" w:space="0" w:color="auto"/>
              <w:right w:val="single" w:sz="4" w:space="0" w:color="auto"/>
            </w:tcBorders>
            <w:shd w:val="clear" w:color="auto" w:fill="auto"/>
          </w:tcPr>
          <w:p w14:paraId="4D81A8A4" w14:textId="77777777" w:rsidR="008A0E3C" w:rsidRPr="00316657" w:rsidRDefault="008A0E3C" w:rsidP="006C7775">
            <w:pPr>
              <w:pStyle w:val="Tabletext"/>
            </w:pPr>
          </w:p>
        </w:tc>
        <w:tc>
          <w:tcPr>
            <w:tcW w:w="5840" w:type="dxa"/>
            <w:tcBorders>
              <w:top w:val="single" w:sz="4" w:space="0" w:color="auto"/>
              <w:left w:val="single" w:sz="4" w:space="0" w:color="auto"/>
              <w:bottom w:val="single" w:sz="4" w:space="0" w:color="auto"/>
              <w:right w:val="single" w:sz="4" w:space="0" w:color="auto"/>
            </w:tcBorders>
            <w:shd w:val="clear" w:color="auto" w:fill="auto"/>
          </w:tcPr>
          <w:p w14:paraId="022F76B2" w14:textId="77777777" w:rsidR="008A0E3C" w:rsidRPr="006C7775" w:rsidRDefault="008A0E3C" w:rsidP="006C7775">
            <w:pPr>
              <w:pStyle w:val="Tabletext"/>
              <w:rPr>
                <w:lang w:val="en-US"/>
              </w:rPr>
            </w:pPr>
            <w:r w:rsidRPr="006C7775">
              <w:rPr>
                <w:lang w:val="en-US"/>
              </w:rPr>
              <w:t>Greater safety of personnel through improved commu</w:t>
            </w:r>
            <w:r w:rsidRPr="006C7775">
              <w:rPr>
                <w:lang w:val="en-US"/>
              </w:rPr>
              <w:softHyphen/>
              <w:t>nications</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71E93957" w14:textId="77777777" w:rsidR="008A0E3C" w:rsidRPr="00316657" w:rsidRDefault="008A0E3C" w:rsidP="006C7775">
            <w:pPr>
              <w:pStyle w:val="Tabletext"/>
              <w:jc w:val="center"/>
            </w:pPr>
            <w:r w:rsidRPr="00316657">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1B49C508" w14:textId="77777777" w:rsidR="008A0E3C" w:rsidRPr="00316657" w:rsidRDefault="008A0E3C" w:rsidP="006C7775">
            <w:pPr>
              <w:pStyle w:val="Tabletext"/>
              <w:jc w:val="center"/>
            </w:pPr>
            <w:r w:rsidRPr="00316657">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78188936" w14:textId="77777777" w:rsidR="008A0E3C" w:rsidRPr="00316657" w:rsidRDefault="008A0E3C" w:rsidP="006C7775">
            <w:pPr>
              <w:pStyle w:val="Tabletext"/>
              <w:jc w:val="center"/>
            </w:pPr>
            <w:r w:rsidRPr="00316657">
              <w:t>H</w:t>
            </w:r>
          </w:p>
        </w:tc>
      </w:tr>
      <w:tr w:rsidR="008A0E3C" w:rsidRPr="00316657" w14:paraId="1F982CF1" w14:textId="77777777" w:rsidTr="00931CE7">
        <w:trPr>
          <w:cantSplit/>
          <w:jc w:val="center"/>
        </w:trPr>
        <w:tc>
          <w:tcPr>
            <w:tcW w:w="2127" w:type="dxa"/>
            <w:vMerge w:val="restart"/>
            <w:tcBorders>
              <w:top w:val="single" w:sz="4" w:space="0" w:color="auto"/>
              <w:left w:val="single" w:sz="4" w:space="0" w:color="auto"/>
              <w:right w:val="single" w:sz="4" w:space="0" w:color="auto"/>
            </w:tcBorders>
            <w:shd w:val="clear" w:color="auto" w:fill="auto"/>
          </w:tcPr>
          <w:p w14:paraId="32C214CC" w14:textId="77777777" w:rsidR="008A0E3C" w:rsidRPr="00316657" w:rsidRDefault="008A0E3C" w:rsidP="006C7775">
            <w:pPr>
              <w:pStyle w:val="Tabletext"/>
            </w:pPr>
            <w:r w:rsidRPr="00316657">
              <w:t>Compatibility</w:t>
            </w:r>
          </w:p>
          <w:p w14:paraId="5AA4B0C5" w14:textId="77777777" w:rsidR="008A0E3C" w:rsidRPr="00316657" w:rsidRDefault="008A0E3C" w:rsidP="006C7775">
            <w:pPr>
              <w:pStyle w:val="Tabletext"/>
            </w:pPr>
          </w:p>
        </w:tc>
        <w:tc>
          <w:tcPr>
            <w:tcW w:w="5840" w:type="dxa"/>
            <w:tcBorders>
              <w:top w:val="single" w:sz="4" w:space="0" w:color="auto"/>
              <w:left w:val="single" w:sz="4" w:space="0" w:color="auto"/>
              <w:bottom w:val="single" w:sz="4" w:space="0" w:color="auto"/>
              <w:right w:val="single" w:sz="4" w:space="0" w:color="auto"/>
            </w:tcBorders>
            <w:shd w:val="clear" w:color="auto" w:fill="auto"/>
          </w:tcPr>
          <w:p w14:paraId="7B1E6D86" w14:textId="77777777" w:rsidR="008A0E3C" w:rsidRPr="006C7775" w:rsidRDefault="008A0E3C" w:rsidP="006C7775">
            <w:pPr>
              <w:pStyle w:val="Tabletext"/>
              <w:rPr>
                <w:lang w:val="en-US"/>
              </w:rPr>
            </w:pPr>
            <w:r w:rsidRPr="006C7775">
              <w:rPr>
                <w:lang w:val="en-US"/>
              </w:rPr>
              <w:t>End-user to end-user connectivity</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595CA676" w14:textId="77777777" w:rsidR="008A0E3C" w:rsidRPr="00316657" w:rsidRDefault="008A0E3C" w:rsidP="006C7775">
            <w:pPr>
              <w:pStyle w:val="Tabletext"/>
              <w:jc w:val="center"/>
            </w:pPr>
            <w:r w:rsidRPr="00316657">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526AF593" w14:textId="77777777" w:rsidR="008A0E3C" w:rsidRPr="00316657" w:rsidRDefault="008A0E3C" w:rsidP="006C7775">
            <w:pPr>
              <w:pStyle w:val="Tabletext"/>
              <w:jc w:val="center"/>
            </w:pPr>
            <w:r w:rsidRPr="00316657">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6C5BFA24" w14:textId="77777777" w:rsidR="008A0E3C" w:rsidRPr="00316657" w:rsidRDefault="008A0E3C" w:rsidP="006C7775">
            <w:pPr>
              <w:pStyle w:val="Tabletext"/>
              <w:jc w:val="center"/>
            </w:pPr>
            <w:r w:rsidRPr="00316657">
              <w:t>H</w:t>
            </w:r>
          </w:p>
        </w:tc>
      </w:tr>
      <w:tr w:rsidR="008A0E3C" w:rsidRPr="00316657" w14:paraId="763F5B9B" w14:textId="77777777" w:rsidTr="00931CE7">
        <w:trPr>
          <w:cantSplit/>
          <w:jc w:val="center"/>
        </w:trPr>
        <w:tc>
          <w:tcPr>
            <w:tcW w:w="2127" w:type="dxa"/>
            <w:vMerge/>
            <w:tcBorders>
              <w:left w:val="single" w:sz="4" w:space="0" w:color="auto"/>
              <w:bottom w:val="single" w:sz="4" w:space="0" w:color="auto"/>
              <w:right w:val="single" w:sz="4" w:space="0" w:color="auto"/>
            </w:tcBorders>
            <w:shd w:val="clear" w:color="auto" w:fill="auto"/>
          </w:tcPr>
          <w:p w14:paraId="2C00E8C0" w14:textId="77777777" w:rsidR="008A0E3C" w:rsidRPr="00316657" w:rsidRDefault="008A0E3C" w:rsidP="006C7775">
            <w:pPr>
              <w:pStyle w:val="Tabletext"/>
            </w:pPr>
          </w:p>
        </w:tc>
        <w:tc>
          <w:tcPr>
            <w:tcW w:w="5840" w:type="dxa"/>
            <w:tcBorders>
              <w:top w:val="single" w:sz="4" w:space="0" w:color="auto"/>
              <w:left w:val="single" w:sz="4" w:space="0" w:color="auto"/>
              <w:bottom w:val="single" w:sz="4" w:space="0" w:color="auto"/>
              <w:right w:val="single" w:sz="4" w:space="0" w:color="auto"/>
            </w:tcBorders>
            <w:shd w:val="clear" w:color="auto" w:fill="auto"/>
          </w:tcPr>
          <w:p w14:paraId="39EDE75D" w14:textId="77777777" w:rsidR="008A0E3C" w:rsidRPr="006C7775" w:rsidRDefault="008A0E3C" w:rsidP="006C7775">
            <w:pPr>
              <w:pStyle w:val="Tabletext"/>
              <w:rPr>
                <w:lang w:val="en-US"/>
              </w:rPr>
            </w:pPr>
            <w:r w:rsidRPr="006C7775">
              <w:rPr>
                <w:lang w:val="en-US"/>
              </w:rPr>
              <w:t>Compatible with existing networks used for PPDR communications (e.g. trunked radio)</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76D1BDEA" w14:textId="77777777" w:rsidR="008A0E3C" w:rsidRPr="00316657" w:rsidRDefault="008A0E3C" w:rsidP="006C7775">
            <w:pPr>
              <w:pStyle w:val="Tabletext"/>
              <w:jc w:val="center"/>
            </w:pPr>
            <w:r w:rsidRPr="00316657">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676F9FC2" w14:textId="77777777" w:rsidR="008A0E3C" w:rsidRPr="00316657" w:rsidRDefault="008A0E3C" w:rsidP="006C7775">
            <w:pPr>
              <w:pStyle w:val="Tabletext"/>
              <w:jc w:val="center"/>
            </w:pPr>
            <w:r w:rsidRPr="00316657">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4050C917" w14:textId="77777777" w:rsidR="008A0E3C" w:rsidRPr="00316657" w:rsidRDefault="008A0E3C" w:rsidP="006C7775">
            <w:pPr>
              <w:pStyle w:val="Tabletext"/>
              <w:jc w:val="center"/>
            </w:pPr>
            <w:r w:rsidRPr="00316657">
              <w:t>M</w:t>
            </w:r>
          </w:p>
        </w:tc>
      </w:tr>
      <w:tr w:rsidR="008A0E3C" w:rsidRPr="00316657" w14:paraId="0F26132C" w14:textId="77777777" w:rsidTr="00931CE7">
        <w:trPr>
          <w:cantSplit/>
          <w:jc w:val="center"/>
        </w:trPr>
        <w:tc>
          <w:tcPr>
            <w:tcW w:w="2127" w:type="dxa"/>
            <w:vMerge w:val="restart"/>
            <w:tcBorders>
              <w:top w:val="single" w:sz="4" w:space="0" w:color="auto"/>
              <w:left w:val="single" w:sz="4" w:space="0" w:color="auto"/>
              <w:bottom w:val="single" w:sz="4" w:space="0" w:color="auto"/>
              <w:right w:val="single" w:sz="4" w:space="0" w:color="auto"/>
            </w:tcBorders>
            <w:shd w:val="clear" w:color="auto" w:fill="auto"/>
          </w:tcPr>
          <w:p w14:paraId="77AA4ADB" w14:textId="77777777" w:rsidR="008A0E3C" w:rsidRPr="00316657" w:rsidRDefault="008A0E3C" w:rsidP="006C7775">
            <w:pPr>
              <w:pStyle w:val="Tabletext"/>
            </w:pPr>
            <w:r w:rsidRPr="00316657">
              <w:t>Interoperability</w:t>
            </w:r>
          </w:p>
        </w:tc>
        <w:tc>
          <w:tcPr>
            <w:tcW w:w="5840" w:type="dxa"/>
            <w:tcBorders>
              <w:top w:val="single" w:sz="4" w:space="0" w:color="auto"/>
              <w:left w:val="single" w:sz="4" w:space="0" w:color="auto"/>
              <w:bottom w:val="single" w:sz="4" w:space="0" w:color="auto"/>
              <w:right w:val="single" w:sz="4" w:space="0" w:color="auto"/>
            </w:tcBorders>
            <w:shd w:val="clear" w:color="auto" w:fill="auto"/>
          </w:tcPr>
          <w:p w14:paraId="5B06B602" w14:textId="77777777" w:rsidR="008A0E3C" w:rsidRPr="006C7775" w:rsidRDefault="008A0E3C" w:rsidP="006C7775">
            <w:pPr>
              <w:pStyle w:val="Tabletext"/>
              <w:rPr>
                <w:lang w:val="en-US"/>
              </w:rPr>
            </w:pPr>
            <w:r w:rsidRPr="006C7775">
              <w:rPr>
                <w:lang w:val="en-US"/>
              </w:rPr>
              <w:t>Intra-system: Facilitate the use of common network channels and/or talk groups</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2B814DB5" w14:textId="77777777" w:rsidR="008A0E3C" w:rsidRPr="00316657" w:rsidRDefault="008A0E3C" w:rsidP="006C7775">
            <w:pPr>
              <w:pStyle w:val="Tabletext"/>
              <w:jc w:val="center"/>
            </w:pPr>
            <w:r w:rsidRPr="00316657">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1A8EF093" w14:textId="77777777" w:rsidR="008A0E3C" w:rsidRPr="00316657" w:rsidRDefault="008A0E3C" w:rsidP="006C7775">
            <w:pPr>
              <w:pStyle w:val="Tabletext"/>
              <w:jc w:val="center"/>
            </w:pPr>
            <w:r w:rsidRPr="00316657">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78AFE661" w14:textId="77777777" w:rsidR="008A0E3C" w:rsidRPr="00316657" w:rsidRDefault="008A0E3C" w:rsidP="006C7775">
            <w:pPr>
              <w:pStyle w:val="Tabletext"/>
              <w:jc w:val="center"/>
            </w:pPr>
            <w:r w:rsidRPr="00316657">
              <w:t>H</w:t>
            </w:r>
          </w:p>
        </w:tc>
      </w:tr>
      <w:tr w:rsidR="008A0E3C" w:rsidRPr="00316657" w14:paraId="6AC0492E" w14:textId="77777777" w:rsidTr="00931CE7">
        <w:trPr>
          <w:cantSplit/>
          <w:jc w:val="center"/>
        </w:trPr>
        <w:tc>
          <w:tcPr>
            <w:tcW w:w="2127" w:type="dxa"/>
            <w:vMerge/>
            <w:tcBorders>
              <w:top w:val="single" w:sz="4" w:space="0" w:color="auto"/>
              <w:left w:val="single" w:sz="4" w:space="0" w:color="auto"/>
              <w:bottom w:val="single" w:sz="4" w:space="0" w:color="auto"/>
              <w:right w:val="single" w:sz="4" w:space="0" w:color="auto"/>
            </w:tcBorders>
            <w:shd w:val="clear" w:color="auto" w:fill="auto"/>
          </w:tcPr>
          <w:p w14:paraId="42BA433F" w14:textId="77777777" w:rsidR="008A0E3C" w:rsidRPr="00316657" w:rsidRDefault="008A0E3C" w:rsidP="006C7775">
            <w:pPr>
              <w:pStyle w:val="Tabletext"/>
              <w:rPr>
                <w:b/>
                <w:bCs/>
              </w:rPr>
            </w:pPr>
          </w:p>
        </w:tc>
        <w:tc>
          <w:tcPr>
            <w:tcW w:w="5840" w:type="dxa"/>
            <w:tcBorders>
              <w:top w:val="single" w:sz="4" w:space="0" w:color="auto"/>
              <w:left w:val="single" w:sz="4" w:space="0" w:color="auto"/>
              <w:bottom w:val="single" w:sz="4" w:space="0" w:color="auto"/>
              <w:right w:val="single" w:sz="4" w:space="0" w:color="auto"/>
            </w:tcBorders>
            <w:shd w:val="clear" w:color="auto" w:fill="auto"/>
          </w:tcPr>
          <w:p w14:paraId="7EB28D91" w14:textId="77777777" w:rsidR="008A0E3C" w:rsidRPr="006C7775" w:rsidRDefault="008A0E3C" w:rsidP="006C7775">
            <w:pPr>
              <w:pStyle w:val="Tabletext"/>
              <w:rPr>
                <w:lang w:val="en-US"/>
              </w:rPr>
            </w:pPr>
            <w:r w:rsidRPr="006C7775">
              <w:rPr>
                <w:lang w:val="en-US"/>
              </w:rPr>
              <w:t>Inter-system: Promote and facilitate the options common between systems</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22EDF108" w14:textId="77777777" w:rsidR="008A0E3C" w:rsidRPr="00316657" w:rsidRDefault="008A0E3C" w:rsidP="006C7775">
            <w:pPr>
              <w:pStyle w:val="Tabletext"/>
              <w:jc w:val="center"/>
            </w:pPr>
            <w:r w:rsidRPr="00316657">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1D449567" w14:textId="77777777" w:rsidR="008A0E3C" w:rsidRPr="00316657" w:rsidRDefault="008A0E3C" w:rsidP="006C7775">
            <w:pPr>
              <w:pStyle w:val="Tabletext"/>
              <w:jc w:val="center"/>
            </w:pPr>
            <w:r w:rsidRPr="00316657">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6B244D8F" w14:textId="77777777" w:rsidR="008A0E3C" w:rsidRPr="00316657" w:rsidRDefault="008A0E3C" w:rsidP="006C7775">
            <w:pPr>
              <w:pStyle w:val="Tabletext"/>
              <w:jc w:val="center"/>
            </w:pPr>
            <w:r w:rsidRPr="00316657">
              <w:t>H</w:t>
            </w:r>
          </w:p>
        </w:tc>
      </w:tr>
      <w:tr w:rsidR="008A0E3C" w:rsidRPr="00316657" w14:paraId="164270A9" w14:textId="77777777" w:rsidTr="00931CE7">
        <w:trPr>
          <w:cantSplit/>
          <w:jc w:val="center"/>
        </w:trPr>
        <w:tc>
          <w:tcPr>
            <w:tcW w:w="2127" w:type="dxa"/>
            <w:vMerge/>
            <w:tcBorders>
              <w:top w:val="single" w:sz="4" w:space="0" w:color="auto"/>
              <w:left w:val="single" w:sz="4" w:space="0" w:color="auto"/>
              <w:bottom w:val="single" w:sz="4" w:space="0" w:color="auto"/>
              <w:right w:val="single" w:sz="4" w:space="0" w:color="auto"/>
            </w:tcBorders>
            <w:shd w:val="clear" w:color="auto" w:fill="auto"/>
          </w:tcPr>
          <w:p w14:paraId="6DC448A5" w14:textId="77777777" w:rsidR="008A0E3C" w:rsidRPr="00316657" w:rsidRDefault="008A0E3C" w:rsidP="006C7775">
            <w:pPr>
              <w:pStyle w:val="Tabletext"/>
              <w:rPr>
                <w:b/>
                <w:bCs/>
              </w:rPr>
            </w:pPr>
          </w:p>
        </w:tc>
        <w:tc>
          <w:tcPr>
            <w:tcW w:w="5840" w:type="dxa"/>
            <w:tcBorders>
              <w:top w:val="single" w:sz="4" w:space="0" w:color="auto"/>
              <w:left w:val="single" w:sz="4" w:space="0" w:color="auto"/>
              <w:bottom w:val="single" w:sz="4" w:space="0" w:color="auto"/>
              <w:right w:val="single" w:sz="4" w:space="0" w:color="auto"/>
            </w:tcBorders>
            <w:shd w:val="clear" w:color="auto" w:fill="auto"/>
          </w:tcPr>
          <w:p w14:paraId="1E23C11A" w14:textId="77777777" w:rsidR="008A0E3C" w:rsidRPr="006C7775" w:rsidRDefault="008A0E3C" w:rsidP="006C7775">
            <w:pPr>
              <w:pStyle w:val="Tabletext"/>
              <w:rPr>
                <w:lang w:val="en-US"/>
              </w:rPr>
            </w:pPr>
            <w:r w:rsidRPr="006C7775">
              <w:rPr>
                <w:lang w:val="en-US"/>
              </w:rPr>
              <w:t>Coordinate tactical communications between on-scene or incident commanders of the multiple PPDR agencies</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5CB3D04B" w14:textId="77777777" w:rsidR="008A0E3C" w:rsidRPr="00316657" w:rsidRDefault="008A0E3C" w:rsidP="006C7775">
            <w:pPr>
              <w:pStyle w:val="Tabletext"/>
              <w:jc w:val="center"/>
            </w:pPr>
            <w:r w:rsidRPr="00316657">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794AC2E1" w14:textId="77777777" w:rsidR="008A0E3C" w:rsidRPr="00316657" w:rsidRDefault="008A0E3C" w:rsidP="006C7775">
            <w:pPr>
              <w:pStyle w:val="Tabletext"/>
              <w:jc w:val="center"/>
            </w:pPr>
            <w:r w:rsidRPr="00316657">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442338AF" w14:textId="77777777" w:rsidR="008A0E3C" w:rsidRPr="00316657" w:rsidRDefault="008A0E3C" w:rsidP="006C7775">
            <w:pPr>
              <w:pStyle w:val="Tabletext"/>
              <w:jc w:val="center"/>
            </w:pPr>
            <w:r w:rsidRPr="00316657">
              <w:t>H</w:t>
            </w:r>
          </w:p>
        </w:tc>
      </w:tr>
      <w:tr w:rsidR="008A0E3C" w:rsidRPr="00316657" w14:paraId="3D543069" w14:textId="77777777" w:rsidTr="00931CE7">
        <w:trPr>
          <w:cantSplit/>
          <w:jc w:val="center"/>
        </w:trPr>
        <w:tc>
          <w:tcPr>
            <w:tcW w:w="2127" w:type="dxa"/>
            <w:vMerge w:val="restart"/>
            <w:tcBorders>
              <w:top w:val="single" w:sz="4" w:space="0" w:color="auto"/>
              <w:left w:val="single" w:sz="4" w:space="0" w:color="auto"/>
              <w:bottom w:val="single" w:sz="4" w:space="0" w:color="auto"/>
              <w:right w:val="single" w:sz="4" w:space="0" w:color="auto"/>
            </w:tcBorders>
            <w:shd w:val="clear" w:color="auto" w:fill="auto"/>
          </w:tcPr>
          <w:p w14:paraId="0DE8CA21" w14:textId="77777777" w:rsidR="008A0E3C" w:rsidRPr="00316657" w:rsidRDefault="008A0E3C" w:rsidP="006C7775">
            <w:pPr>
              <w:pStyle w:val="Tabletext"/>
            </w:pPr>
            <w:r w:rsidRPr="00316657">
              <w:br w:type="page"/>
              <w:t>6.</w:t>
            </w:r>
            <w:r w:rsidRPr="00316657">
              <w:tab/>
              <w:t>Spectrum usage and management</w:t>
            </w:r>
          </w:p>
        </w:tc>
        <w:tc>
          <w:tcPr>
            <w:tcW w:w="5840" w:type="dxa"/>
            <w:tcBorders>
              <w:top w:val="single" w:sz="4" w:space="0" w:color="auto"/>
              <w:left w:val="single" w:sz="4" w:space="0" w:color="auto"/>
              <w:bottom w:val="single" w:sz="4" w:space="0" w:color="auto"/>
              <w:right w:val="single" w:sz="4" w:space="0" w:color="auto"/>
            </w:tcBorders>
            <w:shd w:val="clear" w:color="auto" w:fill="auto"/>
          </w:tcPr>
          <w:p w14:paraId="369F1973" w14:textId="77777777" w:rsidR="008A0E3C" w:rsidRPr="006C7775" w:rsidRDefault="008A0E3C" w:rsidP="006C7775">
            <w:pPr>
              <w:pStyle w:val="Tabletext"/>
              <w:rPr>
                <w:lang w:val="en-US"/>
              </w:rPr>
            </w:pPr>
            <w:r w:rsidRPr="006C7775">
              <w:rPr>
                <w:lang w:val="en-US"/>
              </w:rPr>
              <w:t>Share with other terrestrial mobile users</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10A012DE" w14:textId="77777777" w:rsidR="008A0E3C" w:rsidRPr="00316657" w:rsidRDefault="008A0E3C" w:rsidP="006C7775">
            <w:pPr>
              <w:pStyle w:val="Tabletext"/>
              <w:jc w:val="center"/>
            </w:pPr>
            <w:r w:rsidRPr="00316657">
              <w:t>L</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68008A11" w14:textId="77777777" w:rsidR="008A0E3C" w:rsidRPr="00316657" w:rsidRDefault="008A0E3C" w:rsidP="006C7775">
            <w:pPr>
              <w:pStyle w:val="Tabletext"/>
              <w:jc w:val="center"/>
            </w:pPr>
            <w:r w:rsidRPr="00316657">
              <w:t>L</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77BD8996" w14:textId="77777777" w:rsidR="008A0E3C" w:rsidRPr="00316657" w:rsidRDefault="008A0E3C" w:rsidP="006C7775">
            <w:pPr>
              <w:pStyle w:val="Tabletext"/>
              <w:jc w:val="center"/>
            </w:pPr>
            <w:r w:rsidRPr="00316657">
              <w:t>M</w:t>
            </w:r>
          </w:p>
        </w:tc>
      </w:tr>
      <w:tr w:rsidR="008A0E3C" w:rsidRPr="00316657" w14:paraId="40250407" w14:textId="77777777" w:rsidTr="00931CE7">
        <w:trPr>
          <w:cantSplit/>
          <w:jc w:val="center"/>
        </w:trPr>
        <w:tc>
          <w:tcPr>
            <w:tcW w:w="2127" w:type="dxa"/>
            <w:vMerge/>
            <w:tcBorders>
              <w:top w:val="single" w:sz="4" w:space="0" w:color="auto"/>
              <w:left w:val="single" w:sz="4" w:space="0" w:color="auto"/>
              <w:bottom w:val="single" w:sz="4" w:space="0" w:color="auto"/>
              <w:right w:val="single" w:sz="4" w:space="0" w:color="auto"/>
            </w:tcBorders>
            <w:shd w:val="clear" w:color="auto" w:fill="auto"/>
          </w:tcPr>
          <w:p w14:paraId="61D1FBCB" w14:textId="77777777" w:rsidR="008A0E3C" w:rsidRPr="00316657" w:rsidRDefault="008A0E3C" w:rsidP="006C7775">
            <w:pPr>
              <w:pStyle w:val="Tabletext"/>
            </w:pPr>
          </w:p>
        </w:tc>
        <w:tc>
          <w:tcPr>
            <w:tcW w:w="5840" w:type="dxa"/>
            <w:tcBorders>
              <w:top w:val="single" w:sz="4" w:space="0" w:color="auto"/>
              <w:left w:val="single" w:sz="4" w:space="0" w:color="auto"/>
              <w:bottom w:val="single" w:sz="4" w:space="0" w:color="auto"/>
              <w:right w:val="single" w:sz="4" w:space="0" w:color="auto"/>
            </w:tcBorders>
            <w:shd w:val="clear" w:color="auto" w:fill="auto"/>
          </w:tcPr>
          <w:p w14:paraId="4FB577CE" w14:textId="77777777" w:rsidR="008A0E3C" w:rsidRPr="00316657" w:rsidRDefault="008A0E3C" w:rsidP="006C7775">
            <w:pPr>
              <w:pStyle w:val="Tabletext"/>
            </w:pPr>
            <w:r w:rsidRPr="00316657">
              <w:t xml:space="preserve">Suitable spectrum availability (NB, WB, BB channels) </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7FC20A99" w14:textId="77777777" w:rsidR="008A0E3C" w:rsidRPr="00316657" w:rsidRDefault="008A0E3C" w:rsidP="006C7775">
            <w:pPr>
              <w:pStyle w:val="Tabletext"/>
              <w:jc w:val="center"/>
            </w:pPr>
            <w:r w:rsidRPr="00316657">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521D9DF2" w14:textId="77777777" w:rsidR="008A0E3C" w:rsidRPr="00316657" w:rsidRDefault="008A0E3C" w:rsidP="006C7775">
            <w:pPr>
              <w:pStyle w:val="Tabletext"/>
              <w:jc w:val="center"/>
            </w:pPr>
            <w:r w:rsidRPr="00316657">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55412B3F" w14:textId="77777777" w:rsidR="008A0E3C" w:rsidRPr="00316657" w:rsidRDefault="008A0E3C" w:rsidP="006C7775">
            <w:pPr>
              <w:pStyle w:val="Tabletext"/>
              <w:jc w:val="center"/>
            </w:pPr>
            <w:r w:rsidRPr="00316657">
              <w:t>H</w:t>
            </w:r>
          </w:p>
        </w:tc>
      </w:tr>
      <w:tr w:rsidR="008A0E3C" w:rsidRPr="00316657" w14:paraId="546A71B3" w14:textId="77777777" w:rsidTr="00931CE7">
        <w:trPr>
          <w:cantSplit/>
          <w:jc w:val="center"/>
        </w:trPr>
        <w:tc>
          <w:tcPr>
            <w:tcW w:w="2127" w:type="dxa"/>
            <w:vMerge/>
            <w:tcBorders>
              <w:top w:val="single" w:sz="4" w:space="0" w:color="auto"/>
              <w:left w:val="single" w:sz="4" w:space="0" w:color="auto"/>
              <w:bottom w:val="single" w:sz="4" w:space="0" w:color="auto"/>
              <w:right w:val="single" w:sz="4" w:space="0" w:color="auto"/>
            </w:tcBorders>
            <w:shd w:val="clear" w:color="auto" w:fill="auto"/>
          </w:tcPr>
          <w:p w14:paraId="671848D9" w14:textId="77777777" w:rsidR="008A0E3C" w:rsidRPr="00316657" w:rsidRDefault="008A0E3C" w:rsidP="006C7775">
            <w:pPr>
              <w:pStyle w:val="Tabletext"/>
            </w:pPr>
          </w:p>
        </w:tc>
        <w:tc>
          <w:tcPr>
            <w:tcW w:w="5840" w:type="dxa"/>
            <w:tcBorders>
              <w:top w:val="single" w:sz="4" w:space="0" w:color="auto"/>
              <w:left w:val="single" w:sz="4" w:space="0" w:color="auto"/>
              <w:bottom w:val="single" w:sz="4" w:space="0" w:color="auto"/>
              <w:right w:val="single" w:sz="4" w:space="0" w:color="auto"/>
            </w:tcBorders>
            <w:shd w:val="clear" w:color="auto" w:fill="auto"/>
          </w:tcPr>
          <w:p w14:paraId="29AF918A" w14:textId="77777777" w:rsidR="008A0E3C" w:rsidRPr="006C7775" w:rsidRDefault="008A0E3C" w:rsidP="006C7775">
            <w:pPr>
              <w:pStyle w:val="Tabletext"/>
              <w:rPr>
                <w:lang w:val="en-US"/>
              </w:rPr>
            </w:pPr>
            <w:r w:rsidRPr="006C7775">
              <w:rPr>
                <w:lang w:val="en-US"/>
              </w:rPr>
              <w:t>Minimize interference to PPDR systems</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4F6F1367" w14:textId="77777777" w:rsidR="008A0E3C" w:rsidRPr="00316657" w:rsidRDefault="008A0E3C" w:rsidP="006C7775">
            <w:pPr>
              <w:pStyle w:val="Tabletext"/>
              <w:jc w:val="center"/>
            </w:pPr>
            <w:r w:rsidRPr="00316657">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73484010" w14:textId="77777777" w:rsidR="008A0E3C" w:rsidRPr="00316657" w:rsidRDefault="008A0E3C" w:rsidP="006C7775">
            <w:pPr>
              <w:pStyle w:val="Tabletext"/>
              <w:jc w:val="center"/>
            </w:pPr>
            <w:r w:rsidRPr="00316657">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35CEAA5D" w14:textId="77777777" w:rsidR="008A0E3C" w:rsidRPr="00316657" w:rsidRDefault="008A0E3C" w:rsidP="006C7775">
            <w:pPr>
              <w:pStyle w:val="Tabletext"/>
              <w:jc w:val="center"/>
            </w:pPr>
            <w:r w:rsidRPr="00316657">
              <w:t>H</w:t>
            </w:r>
          </w:p>
        </w:tc>
      </w:tr>
      <w:tr w:rsidR="008A0E3C" w:rsidRPr="00316657" w14:paraId="2BC0F56E" w14:textId="77777777" w:rsidTr="00931CE7">
        <w:trPr>
          <w:cantSplit/>
          <w:jc w:val="center"/>
        </w:trPr>
        <w:tc>
          <w:tcPr>
            <w:tcW w:w="2127" w:type="dxa"/>
            <w:vMerge/>
            <w:tcBorders>
              <w:top w:val="single" w:sz="4" w:space="0" w:color="auto"/>
              <w:left w:val="single" w:sz="4" w:space="0" w:color="auto"/>
              <w:bottom w:val="single" w:sz="4" w:space="0" w:color="auto"/>
              <w:right w:val="single" w:sz="4" w:space="0" w:color="auto"/>
            </w:tcBorders>
            <w:shd w:val="clear" w:color="auto" w:fill="auto"/>
          </w:tcPr>
          <w:p w14:paraId="1298B78C" w14:textId="77777777" w:rsidR="008A0E3C" w:rsidRPr="00316657" w:rsidRDefault="008A0E3C" w:rsidP="006C7775">
            <w:pPr>
              <w:pStyle w:val="Tabletext"/>
            </w:pPr>
          </w:p>
        </w:tc>
        <w:tc>
          <w:tcPr>
            <w:tcW w:w="5840" w:type="dxa"/>
            <w:tcBorders>
              <w:top w:val="single" w:sz="4" w:space="0" w:color="auto"/>
              <w:left w:val="single" w:sz="4" w:space="0" w:color="auto"/>
              <w:bottom w:val="single" w:sz="4" w:space="0" w:color="auto"/>
              <w:right w:val="single" w:sz="4" w:space="0" w:color="auto"/>
            </w:tcBorders>
            <w:shd w:val="clear" w:color="auto" w:fill="auto"/>
          </w:tcPr>
          <w:p w14:paraId="07C62F55" w14:textId="77777777" w:rsidR="008A0E3C" w:rsidRPr="006C7775" w:rsidRDefault="008A0E3C" w:rsidP="006C7775">
            <w:pPr>
              <w:pStyle w:val="Tabletext"/>
              <w:rPr>
                <w:lang w:val="en-US"/>
              </w:rPr>
            </w:pPr>
            <w:r w:rsidRPr="006C7775">
              <w:rPr>
                <w:lang w:val="en-US"/>
              </w:rPr>
              <w:t>Increased efficiency in use of spectrum</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59128F91" w14:textId="77777777" w:rsidR="008A0E3C" w:rsidRPr="00316657" w:rsidRDefault="008A0E3C" w:rsidP="006C7775">
            <w:pPr>
              <w:pStyle w:val="Tabletext"/>
              <w:jc w:val="center"/>
            </w:pPr>
            <w:r w:rsidRPr="00316657">
              <w:t>M</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381A96A7" w14:textId="77777777" w:rsidR="008A0E3C" w:rsidRPr="00316657" w:rsidRDefault="008A0E3C" w:rsidP="006C7775">
            <w:pPr>
              <w:pStyle w:val="Tabletext"/>
              <w:jc w:val="center"/>
            </w:pPr>
            <w:r w:rsidRPr="00316657">
              <w:t>M</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6F124A80" w14:textId="77777777" w:rsidR="008A0E3C" w:rsidRPr="00316657" w:rsidRDefault="008A0E3C" w:rsidP="006C7775">
            <w:pPr>
              <w:pStyle w:val="Tabletext"/>
              <w:jc w:val="center"/>
            </w:pPr>
            <w:r w:rsidRPr="00316657">
              <w:t>M</w:t>
            </w:r>
          </w:p>
        </w:tc>
      </w:tr>
      <w:tr w:rsidR="008A0E3C" w:rsidRPr="00316657" w14:paraId="33A8F495" w14:textId="77777777" w:rsidTr="00931CE7">
        <w:trPr>
          <w:cantSplit/>
          <w:jc w:val="center"/>
        </w:trPr>
        <w:tc>
          <w:tcPr>
            <w:tcW w:w="2127" w:type="dxa"/>
            <w:vMerge/>
            <w:tcBorders>
              <w:top w:val="single" w:sz="4" w:space="0" w:color="auto"/>
              <w:left w:val="single" w:sz="4" w:space="0" w:color="auto"/>
              <w:bottom w:val="single" w:sz="4" w:space="0" w:color="auto"/>
              <w:right w:val="single" w:sz="4" w:space="0" w:color="auto"/>
            </w:tcBorders>
            <w:shd w:val="clear" w:color="auto" w:fill="auto"/>
          </w:tcPr>
          <w:p w14:paraId="24944A37" w14:textId="77777777" w:rsidR="008A0E3C" w:rsidRPr="00316657" w:rsidRDefault="008A0E3C" w:rsidP="006C7775">
            <w:pPr>
              <w:pStyle w:val="Tabletext"/>
            </w:pPr>
          </w:p>
        </w:tc>
        <w:tc>
          <w:tcPr>
            <w:tcW w:w="5840" w:type="dxa"/>
            <w:tcBorders>
              <w:top w:val="single" w:sz="4" w:space="0" w:color="auto"/>
              <w:left w:val="single" w:sz="4" w:space="0" w:color="auto"/>
              <w:bottom w:val="single" w:sz="4" w:space="0" w:color="auto"/>
              <w:right w:val="single" w:sz="4" w:space="0" w:color="auto"/>
            </w:tcBorders>
            <w:shd w:val="clear" w:color="auto" w:fill="auto"/>
          </w:tcPr>
          <w:p w14:paraId="67EFDDDE" w14:textId="77777777" w:rsidR="008A0E3C" w:rsidRPr="006C7775" w:rsidRDefault="008A0E3C" w:rsidP="006C7775">
            <w:pPr>
              <w:pStyle w:val="Tabletext"/>
              <w:rPr>
                <w:lang w:val="en-US"/>
              </w:rPr>
            </w:pPr>
            <w:r w:rsidRPr="006C7775">
              <w:rPr>
                <w:lang w:val="en-US"/>
              </w:rPr>
              <w:t>Appropriate channel spacing between mobile and base station frequencies</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781F8F32" w14:textId="77777777" w:rsidR="008A0E3C" w:rsidRPr="00316657" w:rsidRDefault="008A0E3C" w:rsidP="006C7775">
            <w:pPr>
              <w:pStyle w:val="Tabletext"/>
              <w:jc w:val="center"/>
            </w:pPr>
            <w:r w:rsidRPr="00316657">
              <w:t>M</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6DC57389" w14:textId="77777777" w:rsidR="008A0E3C" w:rsidRPr="00316657" w:rsidRDefault="008A0E3C" w:rsidP="006C7775">
            <w:pPr>
              <w:pStyle w:val="Tabletext"/>
              <w:jc w:val="center"/>
            </w:pPr>
            <w:r w:rsidRPr="00316657">
              <w:t>M</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4AEE5112" w14:textId="77777777" w:rsidR="008A0E3C" w:rsidRPr="00316657" w:rsidRDefault="008A0E3C" w:rsidP="006C7775">
            <w:pPr>
              <w:pStyle w:val="Tabletext"/>
              <w:jc w:val="center"/>
            </w:pPr>
            <w:r w:rsidRPr="00316657">
              <w:t>M</w:t>
            </w:r>
          </w:p>
        </w:tc>
      </w:tr>
    </w:tbl>
    <w:p w14:paraId="73BBD82F" w14:textId="77777777" w:rsidR="008A0E3C" w:rsidRPr="00316657" w:rsidRDefault="008A0E3C" w:rsidP="008A0E3C">
      <w:r w:rsidRPr="00316657">
        <w:br w:type="page"/>
      </w:r>
    </w:p>
    <w:p w14:paraId="08617E09" w14:textId="77777777" w:rsidR="008A0E3C" w:rsidRPr="00316657" w:rsidRDefault="008A0E3C" w:rsidP="008A0E3C">
      <w:pPr>
        <w:pStyle w:val="TableNo"/>
        <w:rPr>
          <w:szCs w:val="16"/>
        </w:rPr>
      </w:pPr>
      <w:r w:rsidRPr="00316657">
        <w:rPr>
          <w:szCs w:val="16"/>
        </w:rPr>
        <w:lastRenderedPageBreak/>
        <w:t>TABLE A5-1 (</w:t>
      </w:r>
      <w:r w:rsidRPr="00316657">
        <w:rPr>
          <w:i/>
          <w:iCs/>
          <w:szCs w:val="16"/>
        </w:rPr>
        <w:t>end</w:t>
      </w:r>
      <w:r w:rsidRPr="00316657">
        <w:rPr>
          <w:szCs w:val="16"/>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90"/>
        <w:gridCol w:w="5729"/>
        <w:gridCol w:w="700"/>
        <w:gridCol w:w="560"/>
        <w:gridCol w:w="560"/>
      </w:tblGrid>
      <w:tr w:rsidR="008A0E3C" w:rsidRPr="00316657" w14:paraId="1B73790A" w14:textId="77777777" w:rsidTr="00931CE7">
        <w:trPr>
          <w:cantSplit/>
          <w:tblHeader/>
          <w:jc w:val="center"/>
        </w:trPr>
        <w:tc>
          <w:tcPr>
            <w:tcW w:w="2127" w:type="dxa"/>
            <w:vMerge w:val="restart"/>
            <w:tcBorders>
              <w:top w:val="single" w:sz="4" w:space="0" w:color="auto"/>
              <w:left w:val="single" w:sz="4" w:space="0" w:color="auto"/>
              <w:bottom w:val="nil"/>
              <w:right w:val="single" w:sz="4" w:space="0" w:color="auto"/>
            </w:tcBorders>
            <w:shd w:val="clear" w:color="auto" w:fill="auto"/>
            <w:vAlign w:val="center"/>
          </w:tcPr>
          <w:p w14:paraId="1F2CD598" w14:textId="77777777" w:rsidR="008A0E3C" w:rsidRPr="00316657" w:rsidRDefault="008A0E3C" w:rsidP="006C7775">
            <w:pPr>
              <w:pStyle w:val="Tablehead"/>
            </w:pPr>
            <w:r w:rsidRPr="00316657">
              <w:t>User Requirement</w:t>
            </w:r>
          </w:p>
        </w:tc>
        <w:tc>
          <w:tcPr>
            <w:tcW w:w="5840" w:type="dxa"/>
            <w:vMerge w:val="restart"/>
            <w:tcBorders>
              <w:top w:val="single" w:sz="4" w:space="0" w:color="auto"/>
              <w:left w:val="single" w:sz="4" w:space="0" w:color="auto"/>
              <w:bottom w:val="nil"/>
              <w:right w:val="single" w:sz="4" w:space="0" w:color="auto"/>
            </w:tcBorders>
            <w:shd w:val="clear" w:color="auto" w:fill="auto"/>
            <w:vAlign w:val="center"/>
          </w:tcPr>
          <w:p w14:paraId="160AF626" w14:textId="77777777" w:rsidR="008A0E3C" w:rsidRPr="00316657" w:rsidRDefault="008A0E3C" w:rsidP="006C7775">
            <w:pPr>
              <w:pStyle w:val="Tablehead"/>
            </w:pPr>
            <w:r w:rsidRPr="00316657">
              <w:t>Specifics</w:t>
            </w:r>
          </w:p>
        </w:tc>
        <w:tc>
          <w:tcPr>
            <w:tcW w:w="184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3D91BFAF" w14:textId="77777777" w:rsidR="008A0E3C" w:rsidRPr="00316657" w:rsidRDefault="008A0E3C" w:rsidP="006C7775">
            <w:pPr>
              <w:pStyle w:val="Tablehead"/>
            </w:pPr>
            <w:r w:rsidRPr="00316657">
              <w:t>Importance</w:t>
            </w:r>
            <w:r w:rsidRPr="00316657">
              <w:rPr>
                <w:vertAlign w:val="superscript"/>
              </w:rPr>
              <w:t>(1)</w:t>
            </w:r>
          </w:p>
        </w:tc>
      </w:tr>
      <w:tr w:rsidR="008A0E3C" w:rsidRPr="00316657" w14:paraId="7B37FE00" w14:textId="77777777" w:rsidTr="00931CE7">
        <w:trPr>
          <w:cantSplit/>
          <w:tblHeader/>
          <w:jc w:val="center"/>
        </w:trPr>
        <w:tc>
          <w:tcPr>
            <w:tcW w:w="2127" w:type="dxa"/>
            <w:vMerge/>
            <w:tcBorders>
              <w:top w:val="nil"/>
              <w:left w:val="single" w:sz="4" w:space="0" w:color="auto"/>
              <w:bottom w:val="single" w:sz="4" w:space="0" w:color="auto"/>
              <w:right w:val="single" w:sz="4" w:space="0" w:color="auto"/>
            </w:tcBorders>
            <w:shd w:val="clear" w:color="auto" w:fill="auto"/>
            <w:vAlign w:val="center"/>
          </w:tcPr>
          <w:p w14:paraId="37F72DA7" w14:textId="77777777" w:rsidR="008A0E3C" w:rsidRPr="00316657" w:rsidRDefault="008A0E3C" w:rsidP="006C7775">
            <w:pPr>
              <w:pStyle w:val="Tablehead"/>
            </w:pPr>
          </w:p>
        </w:tc>
        <w:tc>
          <w:tcPr>
            <w:tcW w:w="5840" w:type="dxa"/>
            <w:vMerge/>
            <w:tcBorders>
              <w:top w:val="nil"/>
              <w:left w:val="single" w:sz="4" w:space="0" w:color="auto"/>
              <w:bottom w:val="single" w:sz="4" w:space="0" w:color="auto"/>
              <w:right w:val="single" w:sz="4" w:space="0" w:color="auto"/>
            </w:tcBorders>
            <w:shd w:val="clear" w:color="auto" w:fill="auto"/>
            <w:vAlign w:val="center"/>
          </w:tcPr>
          <w:p w14:paraId="209F4247" w14:textId="77777777" w:rsidR="008A0E3C" w:rsidRPr="00316657" w:rsidRDefault="008A0E3C" w:rsidP="006C7775">
            <w:pPr>
              <w:pStyle w:val="Tablehead"/>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18BE52C5" w14:textId="77777777" w:rsidR="008A0E3C" w:rsidRPr="00316657" w:rsidRDefault="008A0E3C" w:rsidP="006C7775">
            <w:pPr>
              <w:pStyle w:val="Tablehead"/>
            </w:pPr>
            <w:r w:rsidRPr="00316657">
              <w:t>PP</w:t>
            </w:r>
            <w:r w:rsidRPr="00316657">
              <w:br/>
              <w:t>(1)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587A1327" w14:textId="77777777" w:rsidR="008A0E3C" w:rsidRPr="00316657" w:rsidRDefault="008A0E3C" w:rsidP="006C7775">
            <w:pPr>
              <w:pStyle w:val="Tablehead"/>
            </w:pPr>
            <w:r w:rsidRPr="00316657">
              <w:t>PP</w:t>
            </w:r>
            <w:r w:rsidRPr="00316657">
              <w:br/>
              <w:t>(2)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5E3D92DD" w14:textId="77777777" w:rsidR="008A0E3C" w:rsidRPr="00316657" w:rsidRDefault="008A0E3C" w:rsidP="006C7775">
            <w:pPr>
              <w:pStyle w:val="Tablehead"/>
            </w:pPr>
            <w:r w:rsidRPr="00316657">
              <w:t>DR</w:t>
            </w:r>
          </w:p>
        </w:tc>
      </w:tr>
      <w:tr w:rsidR="008A0E3C" w:rsidRPr="00316657" w14:paraId="425DA007" w14:textId="77777777" w:rsidTr="00931CE7">
        <w:trPr>
          <w:cantSplit/>
          <w:jc w:val="center"/>
        </w:trPr>
        <w:tc>
          <w:tcPr>
            <w:tcW w:w="2127" w:type="dxa"/>
            <w:vMerge w:val="restart"/>
            <w:tcBorders>
              <w:top w:val="single" w:sz="4" w:space="0" w:color="auto"/>
              <w:left w:val="single" w:sz="4" w:space="0" w:color="auto"/>
              <w:bottom w:val="single" w:sz="4" w:space="0" w:color="auto"/>
              <w:right w:val="single" w:sz="4" w:space="0" w:color="auto"/>
            </w:tcBorders>
            <w:shd w:val="clear" w:color="auto" w:fill="auto"/>
          </w:tcPr>
          <w:p w14:paraId="2E183E69" w14:textId="77777777" w:rsidR="008A0E3C" w:rsidRPr="00316657" w:rsidRDefault="008A0E3C" w:rsidP="006C7775">
            <w:pPr>
              <w:pStyle w:val="Tabletext"/>
            </w:pPr>
            <w:r w:rsidRPr="00316657">
              <w:t>7.</w:t>
            </w:r>
            <w:r w:rsidRPr="00316657">
              <w:tab/>
              <w:t>Regulatory compliance</w:t>
            </w:r>
          </w:p>
        </w:tc>
        <w:tc>
          <w:tcPr>
            <w:tcW w:w="5840" w:type="dxa"/>
            <w:tcBorders>
              <w:top w:val="single" w:sz="4" w:space="0" w:color="auto"/>
              <w:left w:val="single" w:sz="4" w:space="0" w:color="auto"/>
              <w:bottom w:val="single" w:sz="4" w:space="0" w:color="auto"/>
              <w:right w:val="single" w:sz="4" w:space="0" w:color="auto"/>
            </w:tcBorders>
            <w:shd w:val="clear" w:color="auto" w:fill="auto"/>
          </w:tcPr>
          <w:p w14:paraId="731F1816" w14:textId="77777777" w:rsidR="008A0E3C" w:rsidRPr="006C7775" w:rsidRDefault="008A0E3C" w:rsidP="006C7775">
            <w:pPr>
              <w:pStyle w:val="Tabletext"/>
              <w:rPr>
                <w:lang w:val="en-US"/>
              </w:rPr>
            </w:pPr>
            <w:r w:rsidRPr="006C7775">
              <w:rPr>
                <w:lang w:val="en-US"/>
              </w:rPr>
              <w:t>Comply with relevant national regulations</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0AEBEAF2" w14:textId="77777777" w:rsidR="008A0E3C" w:rsidRPr="00316657" w:rsidRDefault="008A0E3C" w:rsidP="006C7775">
            <w:pPr>
              <w:pStyle w:val="Tabletext"/>
              <w:jc w:val="center"/>
            </w:pPr>
            <w:r w:rsidRPr="00316657">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17A10F92" w14:textId="77777777" w:rsidR="008A0E3C" w:rsidRPr="00316657" w:rsidRDefault="008A0E3C" w:rsidP="006C7775">
            <w:pPr>
              <w:pStyle w:val="Tabletext"/>
              <w:jc w:val="center"/>
            </w:pPr>
            <w:r w:rsidRPr="00316657">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18DF1CB9" w14:textId="77777777" w:rsidR="008A0E3C" w:rsidRPr="00316657" w:rsidRDefault="008A0E3C" w:rsidP="006C7775">
            <w:pPr>
              <w:pStyle w:val="Tabletext"/>
              <w:jc w:val="center"/>
            </w:pPr>
            <w:r w:rsidRPr="00316657">
              <w:t>H</w:t>
            </w:r>
          </w:p>
        </w:tc>
      </w:tr>
      <w:tr w:rsidR="008A0E3C" w:rsidRPr="00316657" w14:paraId="17E1B07A" w14:textId="77777777" w:rsidTr="00931CE7">
        <w:trPr>
          <w:cantSplit/>
          <w:jc w:val="center"/>
        </w:trPr>
        <w:tc>
          <w:tcPr>
            <w:tcW w:w="2127" w:type="dxa"/>
            <w:vMerge/>
            <w:tcBorders>
              <w:top w:val="single" w:sz="4" w:space="0" w:color="auto"/>
              <w:left w:val="single" w:sz="4" w:space="0" w:color="auto"/>
              <w:bottom w:val="single" w:sz="4" w:space="0" w:color="auto"/>
              <w:right w:val="single" w:sz="4" w:space="0" w:color="auto"/>
            </w:tcBorders>
            <w:shd w:val="clear" w:color="auto" w:fill="auto"/>
          </w:tcPr>
          <w:p w14:paraId="1CD0F693" w14:textId="77777777" w:rsidR="008A0E3C" w:rsidRPr="00316657" w:rsidRDefault="008A0E3C" w:rsidP="006C7775">
            <w:pPr>
              <w:pStyle w:val="Tabletext"/>
            </w:pPr>
          </w:p>
        </w:tc>
        <w:tc>
          <w:tcPr>
            <w:tcW w:w="5840" w:type="dxa"/>
            <w:tcBorders>
              <w:top w:val="single" w:sz="4" w:space="0" w:color="auto"/>
              <w:left w:val="single" w:sz="4" w:space="0" w:color="auto"/>
              <w:bottom w:val="single" w:sz="4" w:space="0" w:color="auto"/>
              <w:right w:val="single" w:sz="4" w:space="0" w:color="auto"/>
            </w:tcBorders>
            <w:shd w:val="clear" w:color="auto" w:fill="auto"/>
          </w:tcPr>
          <w:p w14:paraId="17902A90" w14:textId="77777777" w:rsidR="008A0E3C" w:rsidRPr="006C7775" w:rsidRDefault="008A0E3C" w:rsidP="006C7775">
            <w:pPr>
              <w:pStyle w:val="Tabletext"/>
              <w:rPr>
                <w:lang w:val="en-US"/>
              </w:rPr>
            </w:pPr>
            <w:r w:rsidRPr="006C7775">
              <w:rPr>
                <w:lang w:val="en-US"/>
              </w:rPr>
              <w:t>Coordination of frequencies in border areas</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10BDA2E4" w14:textId="77777777" w:rsidR="008A0E3C" w:rsidRPr="00316657" w:rsidRDefault="008A0E3C" w:rsidP="006C7775">
            <w:pPr>
              <w:pStyle w:val="Tabletext"/>
              <w:jc w:val="center"/>
            </w:pPr>
            <w:r w:rsidRPr="00316657">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561ED0BB" w14:textId="77777777" w:rsidR="008A0E3C" w:rsidRPr="00316657" w:rsidRDefault="008A0E3C" w:rsidP="006C7775">
            <w:pPr>
              <w:pStyle w:val="Tabletext"/>
              <w:jc w:val="center"/>
            </w:pPr>
            <w:r w:rsidRPr="00316657">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773A6FD8" w14:textId="77777777" w:rsidR="008A0E3C" w:rsidRPr="00316657" w:rsidRDefault="008A0E3C" w:rsidP="006C7775">
            <w:pPr>
              <w:pStyle w:val="Tabletext"/>
              <w:jc w:val="center"/>
            </w:pPr>
            <w:r w:rsidRPr="00316657">
              <w:t>M</w:t>
            </w:r>
          </w:p>
        </w:tc>
      </w:tr>
      <w:tr w:rsidR="008A0E3C" w:rsidRPr="00316657" w14:paraId="56AF627A" w14:textId="77777777" w:rsidTr="00931CE7">
        <w:trPr>
          <w:cantSplit/>
          <w:jc w:val="center"/>
        </w:trPr>
        <w:tc>
          <w:tcPr>
            <w:tcW w:w="2127" w:type="dxa"/>
            <w:vMerge/>
            <w:tcBorders>
              <w:top w:val="single" w:sz="4" w:space="0" w:color="auto"/>
              <w:left w:val="single" w:sz="4" w:space="0" w:color="auto"/>
              <w:bottom w:val="single" w:sz="4" w:space="0" w:color="auto"/>
              <w:right w:val="single" w:sz="4" w:space="0" w:color="auto"/>
            </w:tcBorders>
            <w:shd w:val="clear" w:color="auto" w:fill="auto"/>
          </w:tcPr>
          <w:p w14:paraId="483BE74D" w14:textId="77777777" w:rsidR="008A0E3C" w:rsidRPr="00316657" w:rsidRDefault="008A0E3C" w:rsidP="006C7775">
            <w:pPr>
              <w:pStyle w:val="Tabletext"/>
            </w:pPr>
          </w:p>
        </w:tc>
        <w:tc>
          <w:tcPr>
            <w:tcW w:w="5840" w:type="dxa"/>
            <w:tcBorders>
              <w:top w:val="single" w:sz="4" w:space="0" w:color="auto"/>
              <w:left w:val="single" w:sz="4" w:space="0" w:color="auto"/>
              <w:bottom w:val="single" w:sz="4" w:space="0" w:color="auto"/>
              <w:right w:val="single" w:sz="4" w:space="0" w:color="auto"/>
            </w:tcBorders>
            <w:shd w:val="clear" w:color="auto" w:fill="auto"/>
          </w:tcPr>
          <w:p w14:paraId="3D254A8B" w14:textId="77777777" w:rsidR="008A0E3C" w:rsidRPr="006C7775" w:rsidRDefault="008A0E3C" w:rsidP="006C7775">
            <w:pPr>
              <w:pStyle w:val="Tabletext"/>
              <w:rPr>
                <w:lang w:val="en-US"/>
              </w:rPr>
            </w:pPr>
            <w:r w:rsidRPr="006C7775">
              <w:rPr>
                <w:lang w:val="en-US"/>
              </w:rPr>
              <w:t>Provide capability of PPDR system to support extended coverage into neighbouring country (subject to agreements)</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5AA97A9B" w14:textId="77777777" w:rsidR="008A0E3C" w:rsidRPr="00316657" w:rsidRDefault="008A0E3C" w:rsidP="006C7775">
            <w:pPr>
              <w:pStyle w:val="Tabletext"/>
              <w:jc w:val="center"/>
            </w:pPr>
            <w:r w:rsidRPr="00316657">
              <w:t>M</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32D16A6B" w14:textId="77777777" w:rsidR="008A0E3C" w:rsidRPr="00316657" w:rsidRDefault="008A0E3C" w:rsidP="006C7775">
            <w:pPr>
              <w:pStyle w:val="Tabletext"/>
              <w:jc w:val="center"/>
            </w:pPr>
            <w:r w:rsidRPr="00316657">
              <w:t>M</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26EC6A1B" w14:textId="77777777" w:rsidR="008A0E3C" w:rsidRPr="00316657" w:rsidRDefault="008A0E3C" w:rsidP="006C7775">
            <w:pPr>
              <w:pStyle w:val="Tabletext"/>
              <w:jc w:val="center"/>
            </w:pPr>
            <w:r w:rsidRPr="00316657">
              <w:t>M</w:t>
            </w:r>
          </w:p>
        </w:tc>
      </w:tr>
      <w:tr w:rsidR="008A0E3C" w:rsidRPr="00316657" w14:paraId="1BD13CCD" w14:textId="77777777" w:rsidTr="00931CE7">
        <w:trPr>
          <w:cantSplit/>
          <w:jc w:val="center"/>
        </w:trPr>
        <w:tc>
          <w:tcPr>
            <w:tcW w:w="2127" w:type="dxa"/>
            <w:vMerge/>
            <w:tcBorders>
              <w:top w:val="single" w:sz="4" w:space="0" w:color="auto"/>
              <w:left w:val="single" w:sz="4" w:space="0" w:color="auto"/>
              <w:bottom w:val="single" w:sz="4" w:space="0" w:color="auto"/>
              <w:right w:val="single" w:sz="4" w:space="0" w:color="auto"/>
            </w:tcBorders>
            <w:shd w:val="clear" w:color="auto" w:fill="auto"/>
          </w:tcPr>
          <w:p w14:paraId="2161C5E7" w14:textId="77777777" w:rsidR="008A0E3C" w:rsidRPr="00316657" w:rsidRDefault="008A0E3C" w:rsidP="006C7775">
            <w:pPr>
              <w:pStyle w:val="Tabletext"/>
            </w:pPr>
          </w:p>
        </w:tc>
        <w:tc>
          <w:tcPr>
            <w:tcW w:w="5840" w:type="dxa"/>
            <w:tcBorders>
              <w:top w:val="single" w:sz="4" w:space="0" w:color="auto"/>
              <w:left w:val="single" w:sz="4" w:space="0" w:color="auto"/>
              <w:bottom w:val="single" w:sz="4" w:space="0" w:color="auto"/>
              <w:right w:val="single" w:sz="4" w:space="0" w:color="auto"/>
            </w:tcBorders>
            <w:shd w:val="clear" w:color="auto" w:fill="auto"/>
          </w:tcPr>
          <w:p w14:paraId="3EF1F1C1" w14:textId="77777777" w:rsidR="008A0E3C" w:rsidRPr="006C7775" w:rsidRDefault="008A0E3C" w:rsidP="006C7775">
            <w:pPr>
              <w:pStyle w:val="Tabletext"/>
              <w:rPr>
                <w:lang w:val="en-US"/>
              </w:rPr>
            </w:pPr>
            <w:r w:rsidRPr="006C7775">
              <w:rPr>
                <w:lang w:val="en-US"/>
              </w:rPr>
              <w:t>Ensure flexibility to use various types of systems in other Services (e.g. HF, satellites, amateur) at the scene of large emergency</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62D453DA" w14:textId="77777777" w:rsidR="008A0E3C" w:rsidRPr="00316657" w:rsidRDefault="008A0E3C" w:rsidP="006C7775">
            <w:pPr>
              <w:pStyle w:val="Tabletext"/>
              <w:jc w:val="center"/>
            </w:pPr>
            <w:r w:rsidRPr="00316657">
              <w:t>M</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06A1AAC4" w14:textId="77777777" w:rsidR="008A0E3C" w:rsidRPr="00316657" w:rsidRDefault="008A0E3C" w:rsidP="006C7775">
            <w:pPr>
              <w:pStyle w:val="Tabletext"/>
              <w:jc w:val="center"/>
            </w:pPr>
            <w:r w:rsidRPr="00316657">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0320C925" w14:textId="77777777" w:rsidR="008A0E3C" w:rsidRPr="00316657" w:rsidRDefault="008A0E3C" w:rsidP="006C7775">
            <w:pPr>
              <w:pStyle w:val="Tabletext"/>
              <w:jc w:val="center"/>
            </w:pPr>
            <w:r w:rsidRPr="00316657">
              <w:t>H</w:t>
            </w:r>
          </w:p>
        </w:tc>
      </w:tr>
      <w:tr w:rsidR="008A0E3C" w:rsidRPr="00316657" w14:paraId="3DB791CE" w14:textId="77777777" w:rsidTr="00931CE7">
        <w:trPr>
          <w:cantSplit/>
          <w:jc w:val="center"/>
        </w:trPr>
        <w:tc>
          <w:tcPr>
            <w:tcW w:w="2127" w:type="dxa"/>
            <w:vMerge/>
            <w:tcBorders>
              <w:top w:val="single" w:sz="4" w:space="0" w:color="auto"/>
              <w:left w:val="single" w:sz="4" w:space="0" w:color="auto"/>
              <w:bottom w:val="single" w:sz="4" w:space="0" w:color="auto"/>
              <w:right w:val="single" w:sz="4" w:space="0" w:color="auto"/>
            </w:tcBorders>
            <w:shd w:val="clear" w:color="auto" w:fill="auto"/>
          </w:tcPr>
          <w:p w14:paraId="45164C55" w14:textId="77777777" w:rsidR="008A0E3C" w:rsidRPr="00316657" w:rsidRDefault="008A0E3C" w:rsidP="006C7775">
            <w:pPr>
              <w:pStyle w:val="Tabletext"/>
            </w:pPr>
          </w:p>
        </w:tc>
        <w:tc>
          <w:tcPr>
            <w:tcW w:w="5840" w:type="dxa"/>
            <w:tcBorders>
              <w:top w:val="single" w:sz="4" w:space="0" w:color="auto"/>
              <w:left w:val="single" w:sz="4" w:space="0" w:color="auto"/>
              <w:bottom w:val="single" w:sz="4" w:space="0" w:color="auto"/>
              <w:right w:val="single" w:sz="4" w:space="0" w:color="auto"/>
            </w:tcBorders>
            <w:shd w:val="clear" w:color="auto" w:fill="auto"/>
          </w:tcPr>
          <w:p w14:paraId="037B2AC8" w14:textId="77777777" w:rsidR="008A0E3C" w:rsidRPr="006C7775" w:rsidRDefault="008A0E3C" w:rsidP="006C7775">
            <w:pPr>
              <w:pStyle w:val="Tabletext"/>
              <w:rPr>
                <w:lang w:val="en-US"/>
              </w:rPr>
            </w:pPr>
            <w:r w:rsidRPr="006C7775">
              <w:rPr>
                <w:lang w:val="en-US"/>
              </w:rPr>
              <w:t>Adherence to principles of the Tampere Convention</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2724DC3A" w14:textId="77777777" w:rsidR="008A0E3C" w:rsidRPr="00316657" w:rsidRDefault="008A0E3C" w:rsidP="006C7775">
            <w:pPr>
              <w:pStyle w:val="Tabletext"/>
              <w:jc w:val="center"/>
            </w:pPr>
            <w:r w:rsidRPr="00316657">
              <w:t>L</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4C215EEF" w14:textId="77777777" w:rsidR="008A0E3C" w:rsidRPr="00316657" w:rsidRDefault="008A0E3C" w:rsidP="006C7775">
            <w:pPr>
              <w:pStyle w:val="Tabletext"/>
              <w:jc w:val="center"/>
            </w:pPr>
            <w:r w:rsidRPr="00316657">
              <w:t>L</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3743C3B4" w14:textId="77777777" w:rsidR="008A0E3C" w:rsidRPr="00316657" w:rsidRDefault="008A0E3C" w:rsidP="006C7775">
            <w:pPr>
              <w:pStyle w:val="Tabletext"/>
              <w:jc w:val="center"/>
            </w:pPr>
            <w:r w:rsidRPr="00316657">
              <w:t>H</w:t>
            </w:r>
          </w:p>
        </w:tc>
      </w:tr>
      <w:tr w:rsidR="008A0E3C" w:rsidRPr="00316657" w14:paraId="254CE5A8" w14:textId="77777777" w:rsidTr="00931CE7">
        <w:trPr>
          <w:cantSplit/>
          <w:jc w:val="center"/>
        </w:trPr>
        <w:tc>
          <w:tcPr>
            <w:tcW w:w="2127" w:type="dxa"/>
            <w:vMerge w:val="restart"/>
            <w:tcBorders>
              <w:top w:val="single" w:sz="4" w:space="0" w:color="auto"/>
              <w:left w:val="single" w:sz="4" w:space="0" w:color="auto"/>
              <w:bottom w:val="single" w:sz="4" w:space="0" w:color="auto"/>
              <w:right w:val="single" w:sz="4" w:space="0" w:color="auto"/>
            </w:tcBorders>
            <w:shd w:val="clear" w:color="auto" w:fill="auto"/>
          </w:tcPr>
          <w:p w14:paraId="46615544" w14:textId="77777777" w:rsidR="008A0E3C" w:rsidRPr="00316657" w:rsidRDefault="008A0E3C" w:rsidP="006C7775">
            <w:pPr>
              <w:pStyle w:val="Tabletext"/>
            </w:pPr>
            <w:r w:rsidRPr="00316657">
              <w:t xml:space="preserve">8. </w:t>
            </w:r>
            <w:r w:rsidRPr="00316657">
              <w:tab/>
              <w:t>Planning</w:t>
            </w:r>
          </w:p>
        </w:tc>
        <w:tc>
          <w:tcPr>
            <w:tcW w:w="5840" w:type="dxa"/>
            <w:tcBorders>
              <w:top w:val="single" w:sz="4" w:space="0" w:color="auto"/>
              <w:left w:val="single" w:sz="4" w:space="0" w:color="auto"/>
              <w:bottom w:val="single" w:sz="4" w:space="0" w:color="auto"/>
              <w:right w:val="single" w:sz="4" w:space="0" w:color="auto"/>
            </w:tcBorders>
            <w:shd w:val="clear" w:color="auto" w:fill="auto"/>
          </w:tcPr>
          <w:p w14:paraId="1F10EBD8" w14:textId="77777777" w:rsidR="008A0E3C" w:rsidRPr="006C7775" w:rsidRDefault="008A0E3C" w:rsidP="006C7775">
            <w:pPr>
              <w:pStyle w:val="Tabletext"/>
              <w:rPr>
                <w:lang w:val="en-US"/>
              </w:rPr>
            </w:pPr>
            <w:r w:rsidRPr="006C7775">
              <w:rPr>
                <w:lang w:val="en-US"/>
              </w:rPr>
              <w:t>Reduce reliance on dependencies (e.g. power supply, batteries, fuel, antennas, etc.)</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673484A6" w14:textId="77777777" w:rsidR="008A0E3C" w:rsidRPr="00316657" w:rsidRDefault="008A0E3C" w:rsidP="006C7775">
            <w:pPr>
              <w:pStyle w:val="Tabletext"/>
              <w:jc w:val="center"/>
            </w:pPr>
            <w:r w:rsidRPr="00316657">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64D1C392" w14:textId="77777777" w:rsidR="008A0E3C" w:rsidRPr="00316657" w:rsidRDefault="008A0E3C" w:rsidP="006C7775">
            <w:pPr>
              <w:pStyle w:val="Tabletext"/>
              <w:jc w:val="center"/>
            </w:pPr>
            <w:r w:rsidRPr="00316657">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5E48AE20" w14:textId="77777777" w:rsidR="008A0E3C" w:rsidRPr="00316657" w:rsidRDefault="008A0E3C" w:rsidP="006C7775">
            <w:pPr>
              <w:pStyle w:val="Tabletext"/>
              <w:jc w:val="center"/>
            </w:pPr>
            <w:r w:rsidRPr="00316657">
              <w:t>H</w:t>
            </w:r>
          </w:p>
        </w:tc>
      </w:tr>
      <w:tr w:rsidR="008A0E3C" w:rsidRPr="00316657" w14:paraId="7E7E3BDF" w14:textId="77777777" w:rsidTr="00931CE7">
        <w:trPr>
          <w:cantSplit/>
          <w:jc w:val="center"/>
        </w:trPr>
        <w:tc>
          <w:tcPr>
            <w:tcW w:w="2127" w:type="dxa"/>
            <w:vMerge/>
            <w:tcBorders>
              <w:top w:val="single" w:sz="4" w:space="0" w:color="auto"/>
              <w:left w:val="single" w:sz="4" w:space="0" w:color="auto"/>
              <w:bottom w:val="single" w:sz="4" w:space="0" w:color="auto"/>
              <w:right w:val="single" w:sz="4" w:space="0" w:color="auto"/>
            </w:tcBorders>
            <w:shd w:val="clear" w:color="auto" w:fill="auto"/>
          </w:tcPr>
          <w:p w14:paraId="12132451" w14:textId="77777777" w:rsidR="008A0E3C" w:rsidRPr="00316657" w:rsidRDefault="008A0E3C" w:rsidP="006C7775">
            <w:pPr>
              <w:pStyle w:val="Tabletext"/>
            </w:pPr>
          </w:p>
        </w:tc>
        <w:tc>
          <w:tcPr>
            <w:tcW w:w="5840" w:type="dxa"/>
            <w:tcBorders>
              <w:top w:val="single" w:sz="4" w:space="0" w:color="auto"/>
              <w:left w:val="single" w:sz="4" w:space="0" w:color="auto"/>
              <w:bottom w:val="single" w:sz="4" w:space="0" w:color="auto"/>
              <w:right w:val="single" w:sz="4" w:space="0" w:color="auto"/>
            </w:tcBorders>
            <w:shd w:val="clear" w:color="auto" w:fill="auto"/>
          </w:tcPr>
          <w:p w14:paraId="0364F971" w14:textId="77777777" w:rsidR="008A0E3C" w:rsidRPr="006C7775" w:rsidRDefault="008A0E3C" w:rsidP="006C7775">
            <w:pPr>
              <w:pStyle w:val="Tabletext"/>
              <w:rPr>
                <w:lang w:val="en-US"/>
              </w:rPr>
            </w:pPr>
            <w:r w:rsidRPr="006C7775">
              <w:rPr>
                <w:lang w:val="en-US"/>
              </w:rPr>
              <w:t>As required, have readily available equipment (inventoried or through facilitation of greater quantities of equipment)</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53C21880" w14:textId="77777777" w:rsidR="008A0E3C" w:rsidRPr="00316657" w:rsidRDefault="008A0E3C" w:rsidP="006C7775">
            <w:pPr>
              <w:pStyle w:val="Tabletext"/>
              <w:jc w:val="center"/>
            </w:pPr>
            <w:r w:rsidRPr="00316657">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5832C608" w14:textId="77777777" w:rsidR="008A0E3C" w:rsidRPr="00316657" w:rsidRDefault="008A0E3C" w:rsidP="006C7775">
            <w:pPr>
              <w:pStyle w:val="Tabletext"/>
              <w:jc w:val="center"/>
            </w:pPr>
            <w:r w:rsidRPr="00316657">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2EE41173" w14:textId="77777777" w:rsidR="008A0E3C" w:rsidRPr="00316657" w:rsidRDefault="008A0E3C" w:rsidP="006C7775">
            <w:pPr>
              <w:pStyle w:val="Tabletext"/>
              <w:jc w:val="center"/>
            </w:pPr>
            <w:r w:rsidRPr="00316657">
              <w:t>H</w:t>
            </w:r>
          </w:p>
        </w:tc>
      </w:tr>
      <w:tr w:rsidR="008A0E3C" w:rsidRPr="00316657" w14:paraId="5B125BC6" w14:textId="77777777" w:rsidTr="00931CE7">
        <w:trPr>
          <w:cantSplit/>
          <w:jc w:val="center"/>
        </w:trPr>
        <w:tc>
          <w:tcPr>
            <w:tcW w:w="2127" w:type="dxa"/>
            <w:vMerge/>
            <w:tcBorders>
              <w:top w:val="single" w:sz="4" w:space="0" w:color="auto"/>
              <w:left w:val="single" w:sz="4" w:space="0" w:color="auto"/>
              <w:bottom w:val="single" w:sz="4" w:space="0" w:color="auto"/>
              <w:right w:val="single" w:sz="4" w:space="0" w:color="auto"/>
            </w:tcBorders>
            <w:shd w:val="clear" w:color="auto" w:fill="auto"/>
          </w:tcPr>
          <w:p w14:paraId="4BCBC4B6" w14:textId="77777777" w:rsidR="008A0E3C" w:rsidRPr="00316657" w:rsidRDefault="008A0E3C" w:rsidP="006C7775">
            <w:pPr>
              <w:pStyle w:val="Tabletext"/>
            </w:pPr>
          </w:p>
        </w:tc>
        <w:tc>
          <w:tcPr>
            <w:tcW w:w="5840" w:type="dxa"/>
            <w:tcBorders>
              <w:top w:val="single" w:sz="4" w:space="0" w:color="auto"/>
              <w:left w:val="single" w:sz="4" w:space="0" w:color="auto"/>
              <w:bottom w:val="single" w:sz="4" w:space="0" w:color="auto"/>
              <w:right w:val="single" w:sz="4" w:space="0" w:color="auto"/>
            </w:tcBorders>
            <w:shd w:val="clear" w:color="auto" w:fill="auto"/>
          </w:tcPr>
          <w:p w14:paraId="634646C4" w14:textId="77777777" w:rsidR="008A0E3C" w:rsidRPr="006C7775" w:rsidRDefault="008A0E3C" w:rsidP="006C7775">
            <w:pPr>
              <w:pStyle w:val="Tabletext"/>
              <w:rPr>
                <w:lang w:val="en-US"/>
              </w:rPr>
            </w:pPr>
            <w:r w:rsidRPr="006C7775">
              <w:rPr>
                <w:lang w:val="en-US"/>
              </w:rPr>
              <w:t>Provision to have national, state/provincial and local (e.g. municipal) systems</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1A15C671" w14:textId="77777777" w:rsidR="008A0E3C" w:rsidRPr="00316657" w:rsidRDefault="008A0E3C" w:rsidP="006C7775">
            <w:pPr>
              <w:pStyle w:val="Tabletext"/>
              <w:jc w:val="center"/>
            </w:pPr>
            <w:r w:rsidRPr="00316657">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506A8C7B" w14:textId="77777777" w:rsidR="008A0E3C" w:rsidRPr="00316657" w:rsidRDefault="008A0E3C" w:rsidP="006C7775">
            <w:pPr>
              <w:pStyle w:val="Tabletext"/>
              <w:jc w:val="center"/>
            </w:pPr>
            <w:r w:rsidRPr="00316657">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229C23B3" w14:textId="77777777" w:rsidR="008A0E3C" w:rsidRPr="00316657" w:rsidRDefault="008A0E3C" w:rsidP="006C7775">
            <w:pPr>
              <w:pStyle w:val="Tabletext"/>
              <w:jc w:val="center"/>
            </w:pPr>
            <w:r w:rsidRPr="00316657">
              <w:t>M</w:t>
            </w:r>
          </w:p>
        </w:tc>
      </w:tr>
      <w:tr w:rsidR="008A0E3C" w:rsidRPr="00316657" w14:paraId="5F58183E" w14:textId="77777777" w:rsidTr="00931CE7">
        <w:trPr>
          <w:cantSplit/>
          <w:jc w:val="center"/>
        </w:trPr>
        <w:tc>
          <w:tcPr>
            <w:tcW w:w="2127" w:type="dxa"/>
            <w:vMerge/>
            <w:tcBorders>
              <w:top w:val="single" w:sz="4" w:space="0" w:color="auto"/>
              <w:left w:val="single" w:sz="4" w:space="0" w:color="auto"/>
              <w:bottom w:val="single" w:sz="4" w:space="0" w:color="auto"/>
              <w:right w:val="single" w:sz="4" w:space="0" w:color="auto"/>
            </w:tcBorders>
            <w:shd w:val="clear" w:color="auto" w:fill="auto"/>
          </w:tcPr>
          <w:p w14:paraId="6A579B49" w14:textId="77777777" w:rsidR="008A0E3C" w:rsidRPr="00316657" w:rsidRDefault="008A0E3C" w:rsidP="006C7775">
            <w:pPr>
              <w:pStyle w:val="Tabletext"/>
            </w:pPr>
          </w:p>
        </w:tc>
        <w:tc>
          <w:tcPr>
            <w:tcW w:w="5840" w:type="dxa"/>
            <w:tcBorders>
              <w:top w:val="single" w:sz="4" w:space="0" w:color="auto"/>
              <w:left w:val="single" w:sz="4" w:space="0" w:color="auto"/>
              <w:bottom w:val="single" w:sz="4" w:space="0" w:color="auto"/>
              <w:right w:val="single" w:sz="4" w:space="0" w:color="auto"/>
            </w:tcBorders>
            <w:shd w:val="clear" w:color="auto" w:fill="auto"/>
          </w:tcPr>
          <w:p w14:paraId="3DED2FFD" w14:textId="77777777" w:rsidR="008A0E3C" w:rsidRPr="006C7775" w:rsidRDefault="008A0E3C" w:rsidP="006C7775">
            <w:pPr>
              <w:pStyle w:val="Tabletext"/>
              <w:rPr>
                <w:lang w:val="en-US"/>
              </w:rPr>
            </w:pPr>
            <w:r w:rsidRPr="006C7775">
              <w:rPr>
                <w:lang w:val="en-US"/>
              </w:rPr>
              <w:t>Pre-coordination and pre-planning activities (e.g. specific channels identified for use during disaster relief operation, not on a permanent, exclusive basis, but on a priority basis during periods of need)</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4F56C909" w14:textId="77777777" w:rsidR="008A0E3C" w:rsidRPr="00316657" w:rsidRDefault="008A0E3C" w:rsidP="006C7775">
            <w:pPr>
              <w:pStyle w:val="Tabletext"/>
              <w:jc w:val="center"/>
            </w:pPr>
            <w:r w:rsidRPr="00316657">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4F6B4D16" w14:textId="77777777" w:rsidR="008A0E3C" w:rsidRPr="00316657" w:rsidRDefault="008A0E3C" w:rsidP="006C7775">
            <w:pPr>
              <w:pStyle w:val="Tabletext"/>
              <w:jc w:val="center"/>
            </w:pPr>
            <w:r w:rsidRPr="00316657">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627937A1" w14:textId="77777777" w:rsidR="008A0E3C" w:rsidRPr="00316657" w:rsidRDefault="008A0E3C" w:rsidP="006C7775">
            <w:pPr>
              <w:pStyle w:val="Tabletext"/>
              <w:jc w:val="center"/>
            </w:pPr>
            <w:r w:rsidRPr="00316657">
              <w:t>H</w:t>
            </w:r>
          </w:p>
        </w:tc>
      </w:tr>
      <w:tr w:rsidR="008A0E3C" w:rsidRPr="00316657" w14:paraId="6328056D" w14:textId="77777777" w:rsidTr="00931CE7">
        <w:trPr>
          <w:cantSplit/>
          <w:jc w:val="center"/>
        </w:trPr>
        <w:tc>
          <w:tcPr>
            <w:tcW w:w="2127" w:type="dxa"/>
            <w:vMerge/>
            <w:tcBorders>
              <w:top w:val="single" w:sz="4" w:space="0" w:color="auto"/>
              <w:left w:val="single" w:sz="4" w:space="0" w:color="auto"/>
              <w:bottom w:val="single" w:sz="4" w:space="0" w:color="auto"/>
              <w:right w:val="single" w:sz="4" w:space="0" w:color="auto"/>
            </w:tcBorders>
            <w:shd w:val="clear" w:color="auto" w:fill="auto"/>
          </w:tcPr>
          <w:p w14:paraId="51A6ECEC" w14:textId="77777777" w:rsidR="008A0E3C" w:rsidRPr="00316657" w:rsidRDefault="008A0E3C" w:rsidP="006C7775">
            <w:pPr>
              <w:pStyle w:val="Tabletext"/>
            </w:pPr>
          </w:p>
        </w:tc>
        <w:tc>
          <w:tcPr>
            <w:tcW w:w="5840" w:type="dxa"/>
            <w:tcBorders>
              <w:top w:val="single" w:sz="4" w:space="0" w:color="auto"/>
              <w:left w:val="single" w:sz="4" w:space="0" w:color="auto"/>
              <w:bottom w:val="single" w:sz="4" w:space="0" w:color="auto"/>
              <w:right w:val="single" w:sz="4" w:space="0" w:color="auto"/>
            </w:tcBorders>
            <w:shd w:val="clear" w:color="auto" w:fill="auto"/>
          </w:tcPr>
          <w:p w14:paraId="0BDBF0E1" w14:textId="77777777" w:rsidR="008A0E3C" w:rsidRPr="006C7775" w:rsidRDefault="008A0E3C" w:rsidP="006C7775">
            <w:pPr>
              <w:pStyle w:val="Tabletext"/>
              <w:rPr>
                <w:lang w:val="en-US"/>
              </w:rPr>
            </w:pPr>
            <w:r w:rsidRPr="006C7775">
              <w:rPr>
                <w:lang w:val="en-US"/>
              </w:rPr>
              <w:t>Maintain accurate and detailed information so that PPDR users can access this information at the scene</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0FB4A4BC" w14:textId="77777777" w:rsidR="008A0E3C" w:rsidRPr="00316657" w:rsidRDefault="008A0E3C" w:rsidP="006C7775">
            <w:pPr>
              <w:pStyle w:val="Tabletext"/>
              <w:jc w:val="center"/>
            </w:pPr>
            <w:r w:rsidRPr="00316657">
              <w:t>M</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20206E3B" w14:textId="77777777" w:rsidR="008A0E3C" w:rsidRPr="00316657" w:rsidRDefault="008A0E3C" w:rsidP="006C7775">
            <w:pPr>
              <w:pStyle w:val="Tabletext"/>
              <w:jc w:val="center"/>
            </w:pPr>
            <w:r w:rsidRPr="00316657">
              <w:t>M</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17318E2D" w14:textId="77777777" w:rsidR="008A0E3C" w:rsidRPr="00316657" w:rsidRDefault="008A0E3C" w:rsidP="006C7775">
            <w:pPr>
              <w:pStyle w:val="Tabletext"/>
              <w:jc w:val="center"/>
            </w:pPr>
            <w:r w:rsidRPr="00316657">
              <w:t>M</w:t>
            </w:r>
          </w:p>
        </w:tc>
      </w:tr>
      <w:tr w:rsidR="008A0E3C" w:rsidRPr="00723603" w14:paraId="6AA93C0A" w14:textId="77777777" w:rsidTr="00931CE7">
        <w:trPr>
          <w:cantSplit/>
          <w:jc w:val="center"/>
        </w:trPr>
        <w:tc>
          <w:tcPr>
            <w:tcW w:w="9810" w:type="dxa"/>
            <w:gridSpan w:val="5"/>
            <w:tcBorders>
              <w:top w:val="single" w:sz="4" w:space="0" w:color="auto"/>
              <w:left w:val="nil"/>
              <w:bottom w:val="nil"/>
              <w:right w:val="nil"/>
            </w:tcBorders>
            <w:shd w:val="clear" w:color="auto" w:fill="auto"/>
          </w:tcPr>
          <w:p w14:paraId="1164FF77" w14:textId="77777777" w:rsidR="008A0E3C" w:rsidRPr="006C7775" w:rsidRDefault="008A0E3C" w:rsidP="000F2859">
            <w:pPr>
              <w:pStyle w:val="Tablelegend"/>
              <w:numPr>
                <w:ilvl w:val="0"/>
                <w:numId w:val="5"/>
              </w:numPr>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59"/>
              </w:tabs>
              <w:spacing w:before="40" w:after="40"/>
              <w:ind w:left="357" w:right="0" w:hanging="357"/>
              <w:rPr>
                <w:sz w:val="20"/>
                <w:lang w:val="en-US"/>
              </w:rPr>
            </w:pPr>
            <w:r w:rsidRPr="006C7775">
              <w:rPr>
                <w:szCs w:val="18"/>
                <w:lang w:val="en-US"/>
              </w:rPr>
              <w:t xml:space="preserve">The importance of that particular requirement to PPDR is indicated as high (H), medium (M), or low (L). This importance factor is listed for the three radio operating environments: </w:t>
            </w:r>
            <w:r w:rsidR="00546D3A">
              <w:rPr>
                <w:szCs w:val="18"/>
                <w:lang w:val="en-US"/>
              </w:rPr>
              <w:t>“</w:t>
            </w:r>
            <w:r w:rsidRPr="006C7775">
              <w:rPr>
                <w:szCs w:val="18"/>
                <w:lang w:val="en-US"/>
              </w:rPr>
              <w:t>Day-to-day operations</w:t>
            </w:r>
            <w:r w:rsidR="006D54C0">
              <w:rPr>
                <w:szCs w:val="18"/>
                <w:lang w:val="en-US"/>
              </w:rPr>
              <w:t>"</w:t>
            </w:r>
            <w:r w:rsidRPr="006C7775">
              <w:rPr>
                <w:szCs w:val="18"/>
                <w:lang w:val="en-US"/>
              </w:rPr>
              <w:t xml:space="preserve">, </w:t>
            </w:r>
            <w:r w:rsidR="00546D3A">
              <w:rPr>
                <w:szCs w:val="18"/>
                <w:lang w:val="en-US"/>
              </w:rPr>
              <w:t>“</w:t>
            </w:r>
            <w:r w:rsidRPr="006C7775">
              <w:rPr>
                <w:szCs w:val="18"/>
                <w:lang w:val="en-US"/>
              </w:rPr>
              <w:t>Large emergency and/or public events</w:t>
            </w:r>
            <w:r w:rsidR="006D54C0">
              <w:rPr>
                <w:szCs w:val="18"/>
                <w:lang w:val="en-US"/>
              </w:rPr>
              <w:t>"</w:t>
            </w:r>
            <w:r w:rsidRPr="006C7775">
              <w:rPr>
                <w:szCs w:val="18"/>
                <w:lang w:val="en-US"/>
              </w:rPr>
              <w:t xml:space="preserve">, and </w:t>
            </w:r>
            <w:r w:rsidR="00546D3A">
              <w:rPr>
                <w:szCs w:val="18"/>
                <w:lang w:val="en-US"/>
              </w:rPr>
              <w:t>“</w:t>
            </w:r>
            <w:r w:rsidRPr="006C7775">
              <w:rPr>
                <w:szCs w:val="18"/>
                <w:lang w:val="en-US"/>
              </w:rPr>
              <w:t>Disasters</w:t>
            </w:r>
            <w:r w:rsidR="006D54C0">
              <w:rPr>
                <w:szCs w:val="18"/>
                <w:lang w:val="en-US"/>
              </w:rPr>
              <w:t>"</w:t>
            </w:r>
            <w:r w:rsidRPr="006C7775">
              <w:rPr>
                <w:szCs w:val="18"/>
                <w:lang w:val="en-US"/>
              </w:rPr>
              <w:t>, represented by PP (1), PP (2) and DR, respectively.</w:t>
            </w:r>
          </w:p>
        </w:tc>
      </w:tr>
    </w:tbl>
    <w:p w14:paraId="7971343B" w14:textId="77777777" w:rsidR="008A0E3C" w:rsidRPr="00316657" w:rsidRDefault="008A0E3C" w:rsidP="008A0E3C">
      <w:pPr>
        <w:pStyle w:val="Tablefin"/>
      </w:pPr>
    </w:p>
    <w:p w14:paraId="06EDAB28" w14:textId="77777777" w:rsidR="000F2859" w:rsidRDefault="000F2859">
      <w:pPr>
        <w:tabs>
          <w:tab w:val="clear" w:pos="794"/>
          <w:tab w:val="clear" w:pos="1191"/>
          <w:tab w:val="clear" w:pos="1588"/>
          <w:tab w:val="clear" w:pos="1985"/>
        </w:tabs>
        <w:overflowPunct/>
        <w:autoSpaceDE/>
        <w:autoSpaceDN/>
        <w:adjustRightInd/>
        <w:spacing w:before="0"/>
        <w:jc w:val="left"/>
        <w:textAlignment w:val="auto"/>
        <w:rPr>
          <w:lang w:val="en-US"/>
        </w:rPr>
      </w:pPr>
      <w:r>
        <w:rPr>
          <w:lang w:val="en-US"/>
        </w:rPr>
        <w:br w:type="page"/>
      </w:r>
    </w:p>
    <w:p w14:paraId="66CBCA69" w14:textId="77777777" w:rsidR="008A0E3C" w:rsidRPr="006C7775" w:rsidRDefault="008A0E3C" w:rsidP="000F2859">
      <w:pPr>
        <w:rPr>
          <w:lang w:val="en-US"/>
        </w:rPr>
      </w:pPr>
      <w:r w:rsidRPr="006C7775">
        <w:rPr>
          <w:lang w:val="en-US"/>
        </w:rPr>
        <w:lastRenderedPageBreak/>
        <w:t>Table A5-2 below consists of additional requirements of PPDR that are supported by broadband communications only.</w:t>
      </w:r>
    </w:p>
    <w:p w14:paraId="332116C8" w14:textId="77777777" w:rsidR="008A0E3C" w:rsidRPr="006C7775" w:rsidRDefault="008A0E3C" w:rsidP="008A0E3C">
      <w:pPr>
        <w:pStyle w:val="TableNo"/>
        <w:rPr>
          <w:szCs w:val="16"/>
          <w:lang w:val="en-US"/>
        </w:rPr>
      </w:pPr>
      <w:r w:rsidRPr="006C7775">
        <w:rPr>
          <w:szCs w:val="16"/>
          <w:lang w:val="en-US"/>
        </w:rPr>
        <w:t>TABLE A5-2</w:t>
      </w:r>
    </w:p>
    <w:p w14:paraId="1773BB12" w14:textId="77777777" w:rsidR="008A0E3C" w:rsidRPr="006C7775" w:rsidRDefault="008A0E3C" w:rsidP="008A0E3C">
      <w:pPr>
        <w:pStyle w:val="Tabletitle"/>
        <w:rPr>
          <w:szCs w:val="16"/>
          <w:lang w:val="en-US"/>
        </w:rPr>
      </w:pPr>
      <w:r w:rsidRPr="006C7775">
        <w:rPr>
          <w:szCs w:val="16"/>
          <w:lang w:val="en-US"/>
        </w:rPr>
        <w:t>Table of additional requirements for PPDR broadband communications</w:t>
      </w:r>
    </w:p>
    <w:tbl>
      <w:tblPr>
        <w:tblStyle w:val="10"/>
        <w:tblW w:w="9639" w:type="dxa"/>
        <w:jc w:val="center"/>
        <w:tblLayout w:type="fixed"/>
        <w:tblLook w:val="04A0" w:firstRow="1" w:lastRow="0" w:firstColumn="1" w:lastColumn="0" w:noHBand="0" w:noVBand="1"/>
      </w:tblPr>
      <w:tblGrid>
        <w:gridCol w:w="2090"/>
        <w:gridCol w:w="5729"/>
        <w:gridCol w:w="560"/>
        <w:gridCol w:w="624"/>
        <w:gridCol w:w="636"/>
      </w:tblGrid>
      <w:tr w:rsidR="008A0E3C" w:rsidRPr="00316657" w14:paraId="2E7403DA" w14:textId="77777777" w:rsidTr="00931CE7">
        <w:trPr>
          <w:tblHeader/>
          <w:jc w:val="center"/>
        </w:trPr>
        <w:tc>
          <w:tcPr>
            <w:tcW w:w="2127" w:type="dxa"/>
            <w:vMerge w:val="restart"/>
            <w:vAlign w:val="center"/>
          </w:tcPr>
          <w:p w14:paraId="4DDC4ECC" w14:textId="77777777" w:rsidR="008A0E3C" w:rsidRPr="00316657" w:rsidRDefault="008A0E3C" w:rsidP="006C7775">
            <w:pPr>
              <w:pStyle w:val="Tablehead"/>
            </w:pPr>
            <w:r w:rsidRPr="00316657">
              <w:t>Technical Requirement</w:t>
            </w:r>
          </w:p>
        </w:tc>
        <w:tc>
          <w:tcPr>
            <w:tcW w:w="5840" w:type="dxa"/>
            <w:vMerge w:val="restart"/>
            <w:vAlign w:val="center"/>
          </w:tcPr>
          <w:p w14:paraId="17C7B6DD" w14:textId="77777777" w:rsidR="008A0E3C" w:rsidRPr="00316657" w:rsidRDefault="008A0E3C" w:rsidP="006C7775">
            <w:pPr>
              <w:pStyle w:val="Tablehead"/>
            </w:pPr>
            <w:r w:rsidRPr="00316657">
              <w:t>Specifics</w:t>
            </w:r>
          </w:p>
        </w:tc>
        <w:tc>
          <w:tcPr>
            <w:tcW w:w="1843" w:type="dxa"/>
            <w:gridSpan w:val="3"/>
            <w:vAlign w:val="center"/>
          </w:tcPr>
          <w:p w14:paraId="63BEEC16" w14:textId="77777777" w:rsidR="008A0E3C" w:rsidRPr="00316657" w:rsidRDefault="008A0E3C" w:rsidP="006C7775">
            <w:pPr>
              <w:pStyle w:val="Tablehead"/>
            </w:pPr>
            <w:r w:rsidRPr="00316657">
              <w:t>Importance</w:t>
            </w:r>
            <w:r w:rsidRPr="00316657">
              <w:rPr>
                <w:vertAlign w:val="superscript"/>
              </w:rPr>
              <w:t>1</w:t>
            </w:r>
          </w:p>
        </w:tc>
      </w:tr>
      <w:tr w:rsidR="008A0E3C" w:rsidRPr="00316657" w14:paraId="3316EC2C" w14:textId="77777777" w:rsidTr="00931CE7">
        <w:trPr>
          <w:tblHeader/>
          <w:jc w:val="center"/>
        </w:trPr>
        <w:tc>
          <w:tcPr>
            <w:tcW w:w="2127" w:type="dxa"/>
            <w:vMerge/>
          </w:tcPr>
          <w:p w14:paraId="33C47F56" w14:textId="77777777" w:rsidR="008A0E3C" w:rsidRPr="00316657" w:rsidRDefault="008A0E3C" w:rsidP="006C7775">
            <w:pPr>
              <w:pStyle w:val="Tablehead"/>
            </w:pPr>
          </w:p>
        </w:tc>
        <w:tc>
          <w:tcPr>
            <w:tcW w:w="5840" w:type="dxa"/>
            <w:vMerge/>
          </w:tcPr>
          <w:p w14:paraId="1455E87A" w14:textId="77777777" w:rsidR="008A0E3C" w:rsidRPr="00316657" w:rsidRDefault="008A0E3C" w:rsidP="006C7775">
            <w:pPr>
              <w:pStyle w:val="Tablehead"/>
            </w:pPr>
          </w:p>
        </w:tc>
        <w:tc>
          <w:tcPr>
            <w:tcW w:w="567" w:type="dxa"/>
            <w:vAlign w:val="center"/>
          </w:tcPr>
          <w:p w14:paraId="3EC448D1" w14:textId="77777777" w:rsidR="008A0E3C" w:rsidRPr="00316657" w:rsidRDefault="008A0E3C" w:rsidP="006C7775">
            <w:pPr>
              <w:pStyle w:val="Tablehead"/>
            </w:pPr>
            <w:r w:rsidRPr="00316657">
              <w:t>PP</w:t>
            </w:r>
            <w:r w:rsidRPr="00316657">
              <w:br/>
              <w:t>(1)</w:t>
            </w:r>
          </w:p>
        </w:tc>
        <w:tc>
          <w:tcPr>
            <w:tcW w:w="632" w:type="dxa"/>
            <w:vAlign w:val="center"/>
          </w:tcPr>
          <w:p w14:paraId="0B2A521F" w14:textId="77777777" w:rsidR="008A0E3C" w:rsidRPr="00316657" w:rsidRDefault="008A0E3C" w:rsidP="006C7775">
            <w:pPr>
              <w:pStyle w:val="Tablehead"/>
            </w:pPr>
            <w:r w:rsidRPr="00316657">
              <w:t>PP</w:t>
            </w:r>
            <w:r w:rsidRPr="00316657">
              <w:br/>
              <w:t>(2)</w:t>
            </w:r>
          </w:p>
        </w:tc>
        <w:tc>
          <w:tcPr>
            <w:tcW w:w="644" w:type="dxa"/>
          </w:tcPr>
          <w:p w14:paraId="719D1AB8" w14:textId="77777777" w:rsidR="008A0E3C" w:rsidRPr="00316657" w:rsidRDefault="008A0E3C" w:rsidP="006C7775">
            <w:pPr>
              <w:pStyle w:val="Tablehead"/>
            </w:pPr>
            <w:r w:rsidRPr="00316657">
              <w:t>DR</w:t>
            </w:r>
          </w:p>
        </w:tc>
      </w:tr>
      <w:tr w:rsidR="008A0E3C" w:rsidRPr="00316657" w14:paraId="242BBFF0" w14:textId="77777777" w:rsidTr="00931CE7">
        <w:trPr>
          <w:trHeight w:val="389"/>
          <w:jc w:val="center"/>
        </w:trPr>
        <w:tc>
          <w:tcPr>
            <w:tcW w:w="2127" w:type="dxa"/>
            <w:vMerge w:val="restart"/>
          </w:tcPr>
          <w:p w14:paraId="116F1A0C" w14:textId="77777777" w:rsidR="008A0E3C" w:rsidRPr="006C7775" w:rsidRDefault="008A0E3C" w:rsidP="006C7775">
            <w:pPr>
              <w:pStyle w:val="Tabletext"/>
              <w:spacing w:before="20" w:after="20"/>
              <w:rPr>
                <w:lang w:val="en-US"/>
              </w:rPr>
            </w:pPr>
            <w:r w:rsidRPr="006C7775">
              <w:rPr>
                <w:lang w:val="en-US"/>
              </w:rPr>
              <w:t>Integration and Simultaneous use of multiple applications</w:t>
            </w:r>
          </w:p>
        </w:tc>
        <w:tc>
          <w:tcPr>
            <w:tcW w:w="5840" w:type="dxa"/>
          </w:tcPr>
          <w:p w14:paraId="6E46EB77" w14:textId="77777777" w:rsidR="008A0E3C" w:rsidRPr="006C7775" w:rsidRDefault="008A0E3C" w:rsidP="006C7775">
            <w:pPr>
              <w:pStyle w:val="Tabletext"/>
              <w:spacing w:before="20" w:after="20"/>
              <w:rPr>
                <w:lang w:val="en-US"/>
              </w:rPr>
            </w:pPr>
            <w:r w:rsidRPr="006C7775">
              <w:rPr>
                <w:lang w:val="en-US"/>
              </w:rPr>
              <w:t xml:space="preserve">Integration of multiple applications (e.g. Voice, data and video) on high speed network to service localized areas with intensive </w:t>
            </w:r>
            <w:r w:rsidR="00546D3A">
              <w:rPr>
                <w:lang w:val="en-US"/>
              </w:rPr>
              <w:t>“</w:t>
            </w:r>
            <w:r w:rsidRPr="006C7775">
              <w:rPr>
                <w:lang w:val="en-US"/>
              </w:rPr>
              <w:t>at scene</w:t>
            </w:r>
            <w:r w:rsidR="006D54C0">
              <w:rPr>
                <w:lang w:val="en-US"/>
              </w:rPr>
              <w:t>"</w:t>
            </w:r>
            <w:r w:rsidRPr="006C7775">
              <w:rPr>
                <w:lang w:val="en-US"/>
              </w:rPr>
              <w:t xml:space="preserve"> activity</w:t>
            </w:r>
          </w:p>
        </w:tc>
        <w:tc>
          <w:tcPr>
            <w:tcW w:w="567" w:type="dxa"/>
          </w:tcPr>
          <w:p w14:paraId="31C41B68" w14:textId="77777777" w:rsidR="008A0E3C" w:rsidRPr="00316657" w:rsidRDefault="008A0E3C" w:rsidP="006C7775">
            <w:pPr>
              <w:pStyle w:val="Tabletext"/>
              <w:jc w:val="center"/>
            </w:pPr>
            <w:r w:rsidRPr="00316657">
              <w:t>H</w:t>
            </w:r>
          </w:p>
        </w:tc>
        <w:tc>
          <w:tcPr>
            <w:tcW w:w="632" w:type="dxa"/>
          </w:tcPr>
          <w:p w14:paraId="4B5C4344" w14:textId="77777777" w:rsidR="008A0E3C" w:rsidRPr="00316657" w:rsidRDefault="008A0E3C" w:rsidP="006C7775">
            <w:pPr>
              <w:pStyle w:val="Tabletext"/>
              <w:jc w:val="center"/>
            </w:pPr>
            <w:r w:rsidRPr="00316657">
              <w:t>H</w:t>
            </w:r>
          </w:p>
        </w:tc>
        <w:tc>
          <w:tcPr>
            <w:tcW w:w="644" w:type="dxa"/>
          </w:tcPr>
          <w:p w14:paraId="2D8D636B" w14:textId="77777777" w:rsidR="008A0E3C" w:rsidRPr="00316657" w:rsidRDefault="008A0E3C" w:rsidP="006C7775">
            <w:pPr>
              <w:pStyle w:val="Tabletext"/>
              <w:jc w:val="center"/>
            </w:pPr>
            <w:r w:rsidRPr="00316657">
              <w:t>M</w:t>
            </w:r>
          </w:p>
        </w:tc>
      </w:tr>
      <w:tr w:rsidR="008A0E3C" w:rsidRPr="00316657" w14:paraId="14AAF5E4" w14:textId="77777777" w:rsidTr="00931CE7">
        <w:trPr>
          <w:trHeight w:val="389"/>
          <w:jc w:val="center"/>
        </w:trPr>
        <w:tc>
          <w:tcPr>
            <w:tcW w:w="2127" w:type="dxa"/>
            <w:vMerge/>
          </w:tcPr>
          <w:p w14:paraId="3D6F1947" w14:textId="77777777" w:rsidR="008A0E3C" w:rsidRPr="00316657" w:rsidRDefault="008A0E3C" w:rsidP="006C7775">
            <w:pPr>
              <w:pStyle w:val="Tabletext"/>
              <w:spacing w:before="20" w:after="20"/>
            </w:pPr>
          </w:p>
        </w:tc>
        <w:tc>
          <w:tcPr>
            <w:tcW w:w="5840" w:type="dxa"/>
          </w:tcPr>
          <w:p w14:paraId="6A299062" w14:textId="77777777" w:rsidR="008A0E3C" w:rsidRPr="00316657" w:rsidRDefault="008A0E3C" w:rsidP="006C7775">
            <w:pPr>
              <w:pStyle w:val="Tabletext"/>
              <w:spacing w:before="20" w:after="20"/>
            </w:pPr>
            <w:r w:rsidRPr="00316657">
              <w:t>Scene video transmission</w:t>
            </w:r>
          </w:p>
        </w:tc>
        <w:tc>
          <w:tcPr>
            <w:tcW w:w="567" w:type="dxa"/>
          </w:tcPr>
          <w:p w14:paraId="5794E667" w14:textId="77777777" w:rsidR="008A0E3C" w:rsidRPr="00316657" w:rsidRDefault="008A0E3C" w:rsidP="006C7775">
            <w:pPr>
              <w:pStyle w:val="Tabletext"/>
              <w:jc w:val="center"/>
            </w:pPr>
            <w:r w:rsidRPr="00316657">
              <w:t>H</w:t>
            </w:r>
          </w:p>
        </w:tc>
        <w:tc>
          <w:tcPr>
            <w:tcW w:w="632" w:type="dxa"/>
          </w:tcPr>
          <w:p w14:paraId="0657DF5A" w14:textId="77777777" w:rsidR="008A0E3C" w:rsidRPr="00316657" w:rsidRDefault="008A0E3C" w:rsidP="006C7775">
            <w:pPr>
              <w:pStyle w:val="Tabletext"/>
              <w:jc w:val="center"/>
            </w:pPr>
            <w:r w:rsidRPr="00316657">
              <w:t>H</w:t>
            </w:r>
          </w:p>
        </w:tc>
        <w:tc>
          <w:tcPr>
            <w:tcW w:w="644" w:type="dxa"/>
          </w:tcPr>
          <w:p w14:paraId="742042AE" w14:textId="77777777" w:rsidR="008A0E3C" w:rsidRPr="00316657" w:rsidRDefault="008A0E3C" w:rsidP="006C7775">
            <w:pPr>
              <w:pStyle w:val="Tabletext"/>
              <w:jc w:val="center"/>
            </w:pPr>
            <w:r w:rsidRPr="00316657">
              <w:t>M</w:t>
            </w:r>
          </w:p>
        </w:tc>
      </w:tr>
      <w:tr w:rsidR="008A0E3C" w:rsidRPr="00316657" w14:paraId="6DF6A366" w14:textId="77777777" w:rsidTr="00931CE7">
        <w:trPr>
          <w:trHeight w:val="389"/>
          <w:jc w:val="center"/>
        </w:trPr>
        <w:tc>
          <w:tcPr>
            <w:tcW w:w="2127" w:type="dxa"/>
            <w:vMerge w:val="restart"/>
          </w:tcPr>
          <w:p w14:paraId="7DA7D5DC" w14:textId="77777777" w:rsidR="008A0E3C" w:rsidRPr="006C7775" w:rsidRDefault="008A0E3C" w:rsidP="006C7775">
            <w:pPr>
              <w:pStyle w:val="Tabletext"/>
              <w:spacing w:before="20" w:after="20"/>
              <w:rPr>
                <w:lang w:val="en-US"/>
              </w:rPr>
            </w:pPr>
            <w:r w:rsidRPr="006C7775">
              <w:rPr>
                <w:lang w:val="en-US"/>
              </w:rPr>
              <w:t>Quality of Service</w:t>
            </w:r>
          </w:p>
          <w:p w14:paraId="2AC4554E" w14:textId="77777777" w:rsidR="008A0E3C" w:rsidRPr="006C7775" w:rsidRDefault="008A0E3C" w:rsidP="006C7775">
            <w:pPr>
              <w:pStyle w:val="Tabletext"/>
              <w:spacing w:before="20" w:after="20"/>
              <w:rPr>
                <w:lang w:val="en-US"/>
              </w:rPr>
            </w:pPr>
            <w:r w:rsidRPr="006C7775">
              <w:rPr>
                <w:lang w:val="en-US"/>
              </w:rPr>
              <w:t>(see Attachment 1 below)</w:t>
            </w:r>
          </w:p>
        </w:tc>
        <w:tc>
          <w:tcPr>
            <w:tcW w:w="5840" w:type="dxa"/>
          </w:tcPr>
          <w:p w14:paraId="490958E4" w14:textId="77777777" w:rsidR="008A0E3C" w:rsidRPr="006C7775" w:rsidRDefault="008A0E3C" w:rsidP="006C7775">
            <w:pPr>
              <w:pStyle w:val="Tabletext"/>
              <w:spacing w:before="20" w:after="20"/>
              <w:rPr>
                <w:lang w:val="en-US"/>
              </w:rPr>
            </w:pPr>
            <w:r w:rsidRPr="006C7775">
              <w:rPr>
                <w:lang w:val="en-US"/>
              </w:rPr>
              <w:t xml:space="preserve">support of a prioritized range of services </w:t>
            </w:r>
          </w:p>
        </w:tc>
        <w:tc>
          <w:tcPr>
            <w:tcW w:w="567" w:type="dxa"/>
          </w:tcPr>
          <w:p w14:paraId="06A40E94" w14:textId="77777777" w:rsidR="008A0E3C" w:rsidRPr="00316657" w:rsidRDefault="008A0E3C" w:rsidP="006C7775">
            <w:pPr>
              <w:pStyle w:val="Tabletext"/>
              <w:jc w:val="center"/>
            </w:pPr>
            <w:r w:rsidRPr="00316657">
              <w:t>H</w:t>
            </w:r>
          </w:p>
        </w:tc>
        <w:tc>
          <w:tcPr>
            <w:tcW w:w="632" w:type="dxa"/>
          </w:tcPr>
          <w:p w14:paraId="5ECFFEE2" w14:textId="77777777" w:rsidR="008A0E3C" w:rsidRPr="00316657" w:rsidRDefault="008A0E3C" w:rsidP="006C7775">
            <w:pPr>
              <w:pStyle w:val="Tabletext"/>
              <w:jc w:val="center"/>
            </w:pPr>
            <w:r w:rsidRPr="00316657">
              <w:t>H</w:t>
            </w:r>
          </w:p>
        </w:tc>
        <w:tc>
          <w:tcPr>
            <w:tcW w:w="644" w:type="dxa"/>
          </w:tcPr>
          <w:p w14:paraId="6C720A00" w14:textId="77777777" w:rsidR="008A0E3C" w:rsidRPr="00316657" w:rsidRDefault="008A0E3C" w:rsidP="006C7775">
            <w:pPr>
              <w:pStyle w:val="Tabletext"/>
              <w:jc w:val="center"/>
            </w:pPr>
            <w:r w:rsidRPr="00316657">
              <w:t>H</w:t>
            </w:r>
          </w:p>
        </w:tc>
      </w:tr>
      <w:tr w:rsidR="008A0E3C" w:rsidRPr="00316657" w14:paraId="020D1BF2" w14:textId="77777777" w:rsidTr="00931CE7">
        <w:trPr>
          <w:trHeight w:val="340"/>
          <w:jc w:val="center"/>
        </w:trPr>
        <w:tc>
          <w:tcPr>
            <w:tcW w:w="2127" w:type="dxa"/>
            <w:vMerge/>
          </w:tcPr>
          <w:p w14:paraId="29E77492" w14:textId="77777777" w:rsidR="008A0E3C" w:rsidRPr="00316657" w:rsidRDefault="008A0E3C" w:rsidP="006C7775">
            <w:pPr>
              <w:pStyle w:val="Tabletext"/>
              <w:spacing w:before="20" w:after="20"/>
            </w:pPr>
          </w:p>
        </w:tc>
        <w:tc>
          <w:tcPr>
            <w:tcW w:w="5840" w:type="dxa"/>
          </w:tcPr>
          <w:p w14:paraId="2F6FC9E6" w14:textId="77777777" w:rsidR="008A0E3C" w:rsidRPr="00316657" w:rsidRDefault="008A0E3C" w:rsidP="006C7775">
            <w:pPr>
              <w:pStyle w:val="Tabletext"/>
              <w:spacing w:before="20" w:after="20"/>
            </w:pPr>
            <w:r w:rsidRPr="00316657">
              <w:t>Guaranteed throughput</w:t>
            </w:r>
          </w:p>
        </w:tc>
        <w:tc>
          <w:tcPr>
            <w:tcW w:w="567" w:type="dxa"/>
          </w:tcPr>
          <w:p w14:paraId="6EA1539E" w14:textId="77777777" w:rsidR="008A0E3C" w:rsidRPr="00316657" w:rsidRDefault="008A0E3C" w:rsidP="006C7775">
            <w:pPr>
              <w:pStyle w:val="Tabletext"/>
              <w:jc w:val="center"/>
            </w:pPr>
            <w:r w:rsidRPr="00316657">
              <w:t>H</w:t>
            </w:r>
          </w:p>
        </w:tc>
        <w:tc>
          <w:tcPr>
            <w:tcW w:w="632" w:type="dxa"/>
          </w:tcPr>
          <w:p w14:paraId="3E11D726" w14:textId="77777777" w:rsidR="008A0E3C" w:rsidRPr="00316657" w:rsidRDefault="008A0E3C" w:rsidP="006C7775">
            <w:pPr>
              <w:pStyle w:val="Tabletext"/>
              <w:jc w:val="center"/>
            </w:pPr>
            <w:r w:rsidRPr="00316657">
              <w:t>H</w:t>
            </w:r>
          </w:p>
        </w:tc>
        <w:tc>
          <w:tcPr>
            <w:tcW w:w="644" w:type="dxa"/>
          </w:tcPr>
          <w:p w14:paraId="4D77A54B" w14:textId="77777777" w:rsidR="008A0E3C" w:rsidRPr="00316657" w:rsidRDefault="008A0E3C" w:rsidP="006C7775">
            <w:pPr>
              <w:pStyle w:val="Tabletext"/>
              <w:jc w:val="center"/>
            </w:pPr>
            <w:r w:rsidRPr="00316657">
              <w:t>H</w:t>
            </w:r>
          </w:p>
        </w:tc>
      </w:tr>
      <w:tr w:rsidR="008A0E3C" w:rsidRPr="00316657" w14:paraId="0E17C994" w14:textId="77777777" w:rsidTr="00931CE7">
        <w:trPr>
          <w:jc w:val="center"/>
        </w:trPr>
        <w:tc>
          <w:tcPr>
            <w:tcW w:w="2127" w:type="dxa"/>
            <w:vMerge/>
          </w:tcPr>
          <w:p w14:paraId="4BF5C364" w14:textId="77777777" w:rsidR="008A0E3C" w:rsidRPr="00316657" w:rsidRDefault="008A0E3C" w:rsidP="006C7775">
            <w:pPr>
              <w:pStyle w:val="Tabletext"/>
              <w:spacing w:before="20" w:after="20"/>
            </w:pPr>
          </w:p>
        </w:tc>
        <w:tc>
          <w:tcPr>
            <w:tcW w:w="5840" w:type="dxa"/>
          </w:tcPr>
          <w:p w14:paraId="2E55C12D" w14:textId="77777777" w:rsidR="008A0E3C" w:rsidRPr="00316657" w:rsidRDefault="008A0E3C" w:rsidP="006C7775">
            <w:pPr>
              <w:pStyle w:val="Tabletext"/>
              <w:spacing w:before="20" w:after="20"/>
            </w:pPr>
            <w:r w:rsidRPr="00316657">
              <w:t>Rapid session set up</w:t>
            </w:r>
          </w:p>
        </w:tc>
        <w:tc>
          <w:tcPr>
            <w:tcW w:w="567" w:type="dxa"/>
          </w:tcPr>
          <w:p w14:paraId="2AE0B0C4" w14:textId="77777777" w:rsidR="008A0E3C" w:rsidRPr="00316657" w:rsidRDefault="008A0E3C" w:rsidP="006C7775">
            <w:pPr>
              <w:pStyle w:val="Tabletext"/>
              <w:jc w:val="center"/>
            </w:pPr>
          </w:p>
        </w:tc>
        <w:tc>
          <w:tcPr>
            <w:tcW w:w="632" w:type="dxa"/>
          </w:tcPr>
          <w:p w14:paraId="08EA2BBE" w14:textId="77777777" w:rsidR="008A0E3C" w:rsidRPr="00316657" w:rsidRDefault="008A0E3C" w:rsidP="006C7775">
            <w:pPr>
              <w:pStyle w:val="Tabletext"/>
              <w:jc w:val="center"/>
            </w:pPr>
          </w:p>
        </w:tc>
        <w:tc>
          <w:tcPr>
            <w:tcW w:w="644" w:type="dxa"/>
          </w:tcPr>
          <w:p w14:paraId="1A9CD804" w14:textId="77777777" w:rsidR="008A0E3C" w:rsidRPr="00316657" w:rsidRDefault="008A0E3C" w:rsidP="006C7775">
            <w:pPr>
              <w:pStyle w:val="Tabletext"/>
              <w:jc w:val="center"/>
            </w:pPr>
          </w:p>
        </w:tc>
      </w:tr>
      <w:tr w:rsidR="008A0E3C" w:rsidRPr="00316657" w14:paraId="22D60CF0" w14:textId="77777777" w:rsidTr="00931CE7">
        <w:trPr>
          <w:jc w:val="center"/>
        </w:trPr>
        <w:tc>
          <w:tcPr>
            <w:tcW w:w="2127" w:type="dxa"/>
            <w:vMerge w:val="restart"/>
          </w:tcPr>
          <w:p w14:paraId="419CE81D" w14:textId="77777777" w:rsidR="008A0E3C" w:rsidRPr="00316657" w:rsidRDefault="008A0E3C" w:rsidP="006C7775">
            <w:pPr>
              <w:pStyle w:val="Tabletext"/>
              <w:spacing w:before="20" w:after="20"/>
            </w:pPr>
            <w:r w:rsidRPr="00316657">
              <w:t>Coverage</w:t>
            </w:r>
          </w:p>
        </w:tc>
        <w:tc>
          <w:tcPr>
            <w:tcW w:w="5840" w:type="dxa"/>
          </w:tcPr>
          <w:p w14:paraId="3B8186F6" w14:textId="77777777" w:rsidR="008A0E3C" w:rsidRPr="006C7775" w:rsidRDefault="008A0E3C" w:rsidP="006C7775">
            <w:pPr>
              <w:pStyle w:val="Tabletext"/>
              <w:spacing w:before="20" w:after="20"/>
              <w:rPr>
                <w:lang w:val="en-US"/>
              </w:rPr>
            </w:pPr>
            <w:r w:rsidRPr="006C7775">
              <w:rPr>
                <w:lang w:val="en-US"/>
              </w:rPr>
              <w:t xml:space="preserve">RAN shall utilize maximum frequency reuse efficiency. </w:t>
            </w:r>
          </w:p>
        </w:tc>
        <w:tc>
          <w:tcPr>
            <w:tcW w:w="567" w:type="dxa"/>
          </w:tcPr>
          <w:p w14:paraId="732370D1" w14:textId="77777777" w:rsidR="008A0E3C" w:rsidRPr="00316657" w:rsidRDefault="008A0E3C" w:rsidP="006C7775">
            <w:pPr>
              <w:pStyle w:val="Tabletext"/>
              <w:jc w:val="center"/>
            </w:pPr>
            <w:r w:rsidRPr="00316657">
              <w:t>H</w:t>
            </w:r>
          </w:p>
        </w:tc>
        <w:tc>
          <w:tcPr>
            <w:tcW w:w="632" w:type="dxa"/>
          </w:tcPr>
          <w:p w14:paraId="31ABFFE2" w14:textId="77777777" w:rsidR="008A0E3C" w:rsidRPr="00316657" w:rsidRDefault="008A0E3C" w:rsidP="006C7775">
            <w:pPr>
              <w:pStyle w:val="Tabletext"/>
              <w:jc w:val="center"/>
            </w:pPr>
            <w:r w:rsidRPr="00316657">
              <w:t>H</w:t>
            </w:r>
          </w:p>
        </w:tc>
        <w:tc>
          <w:tcPr>
            <w:tcW w:w="644" w:type="dxa"/>
          </w:tcPr>
          <w:p w14:paraId="2E84419E" w14:textId="77777777" w:rsidR="008A0E3C" w:rsidRPr="00316657" w:rsidRDefault="008A0E3C" w:rsidP="006C7775">
            <w:pPr>
              <w:pStyle w:val="Tabletext"/>
              <w:jc w:val="center"/>
            </w:pPr>
            <w:r w:rsidRPr="00316657">
              <w:t>M</w:t>
            </w:r>
          </w:p>
        </w:tc>
      </w:tr>
      <w:tr w:rsidR="008A0E3C" w:rsidRPr="00316657" w14:paraId="79A9B22A" w14:textId="77777777" w:rsidTr="00931CE7">
        <w:trPr>
          <w:jc w:val="center"/>
        </w:trPr>
        <w:tc>
          <w:tcPr>
            <w:tcW w:w="2127" w:type="dxa"/>
            <w:vMerge/>
          </w:tcPr>
          <w:p w14:paraId="08BB120E" w14:textId="77777777" w:rsidR="008A0E3C" w:rsidRPr="00316657" w:rsidRDefault="008A0E3C" w:rsidP="006C7775">
            <w:pPr>
              <w:pStyle w:val="Tabletext"/>
              <w:spacing w:before="20" w:after="20"/>
            </w:pPr>
          </w:p>
        </w:tc>
        <w:tc>
          <w:tcPr>
            <w:tcW w:w="5840" w:type="dxa"/>
          </w:tcPr>
          <w:p w14:paraId="0BB065C7" w14:textId="77777777" w:rsidR="008A0E3C" w:rsidRPr="006C7775" w:rsidRDefault="008A0E3C" w:rsidP="006C7775">
            <w:pPr>
              <w:pStyle w:val="Tabletext"/>
              <w:spacing w:before="20" w:after="20"/>
              <w:rPr>
                <w:lang w:val="en-US"/>
              </w:rPr>
            </w:pPr>
            <w:r w:rsidRPr="006C7775">
              <w:rPr>
                <w:lang w:val="en-US"/>
              </w:rPr>
              <w:t>Vehicular repeaters (Broadband) for coverage of localized areas/transportable site</w:t>
            </w:r>
          </w:p>
        </w:tc>
        <w:tc>
          <w:tcPr>
            <w:tcW w:w="567" w:type="dxa"/>
          </w:tcPr>
          <w:p w14:paraId="093D29BC" w14:textId="77777777" w:rsidR="008A0E3C" w:rsidRPr="00316657" w:rsidRDefault="008A0E3C" w:rsidP="006C7775">
            <w:pPr>
              <w:pStyle w:val="Tabletext"/>
              <w:jc w:val="center"/>
            </w:pPr>
            <w:r w:rsidRPr="00316657">
              <w:t>H</w:t>
            </w:r>
          </w:p>
        </w:tc>
        <w:tc>
          <w:tcPr>
            <w:tcW w:w="632" w:type="dxa"/>
          </w:tcPr>
          <w:p w14:paraId="0A76CBBF" w14:textId="77777777" w:rsidR="008A0E3C" w:rsidRPr="00316657" w:rsidRDefault="008A0E3C" w:rsidP="006C7775">
            <w:pPr>
              <w:pStyle w:val="Tabletext"/>
              <w:jc w:val="center"/>
            </w:pPr>
            <w:r w:rsidRPr="00316657">
              <w:t>H</w:t>
            </w:r>
          </w:p>
        </w:tc>
        <w:tc>
          <w:tcPr>
            <w:tcW w:w="644" w:type="dxa"/>
          </w:tcPr>
          <w:p w14:paraId="0A730594" w14:textId="77777777" w:rsidR="008A0E3C" w:rsidRPr="00316657" w:rsidRDefault="008A0E3C" w:rsidP="006C7775">
            <w:pPr>
              <w:pStyle w:val="Tabletext"/>
              <w:jc w:val="center"/>
            </w:pPr>
            <w:r w:rsidRPr="00316657">
              <w:t>H</w:t>
            </w:r>
          </w:p>
        </w:tc>
      </w:tr>
      <w:tr w:rsidR="008A0E3C" w:rsidRPr="00316657" w14:paraId="7F4637B7" w14:textId="77777777" w:rsidTr="00931CE7">
        <w:trPr>
          <w:trHeight w:val="355"/>
          <w:jc w:val="center"/>
        </w:trPr>
        <w:tc>
          <w:tcPr>
            <w:tcW w:w="2127" w:type="dxa"/>
            <w:vMerge w:val="restart"/>
          </w:tcPr>
          <w:p w14:paraId="7E24E652" w14:textId="77777777" w:rsidR="008A0E3C" w:rsidRPr="00316657" w:rsidRDefault="008A0E3C" w:rsidP="006C7775">
            <w:pPr>
              <w:pStyle w:val="Tabletext"/>
              <w:spacing w:before="20" w:after="20"/>
            </w:pPr>
            <w:r w:rsidRPr="00316657">
              <w:t>Capabilities</w:t>
            </w:r>
          </w:p>
        </w:tc>
        <w:tc>
          <w:tcPr>
            <w:tcW w:w="5840" w:type="dxa"/>
          </w:tcPr>
          <w:p w14:paraId="68A4DBBC" w14:textId="77777777" w:rsidR="008A0E3C" w:rsidRPr="006C7775" w:rsidRDefault="008A0E3C" w:rsidP="006C7775">
            <w:pPr>
              <w:pStyle w:val="Tabletext"/>
              <w:spacing w:before="20" w:after="20"/>
              <w:rPr>
                <w:lang w:val="en-US"/>
              </w:rPr>
            </w:pPr>
            <w:bookmarkStart w:id="559" w:name="OLE_LINK2"/>
            <w:r w:rsidRPr="006C7775">
              <w:rPr>
                <w:lang w:val="en-US"/>
              </w:rPr>
              <w:t>Network system level management</w:t>
            </w:r>
            <w:bookmarkEnd w:id="559"/>
            <w:r w:rsidRPr="006C7775">
              <w:rPr>
                <w:lang w:val="en-US"/>
              </w:rPr>
              <w:t xml:space="preserve"> capability</w:t>
            </w:r>
          </w:p>
        </w:tc>
        <w:tc>
          <w:tcPr>
            <w:tcW w:w="567" w:type="dxa"/>
          </w:tcPr>
          <w:p w14:paraId="178EB68F" w14:textId="77777777" w:rsidR="008A0E3C" w:rsidRPr="00316657" w:rsidRDefault="008A0E3C" w:rsidP="006C7775">
            <w:pPr>
              <w:pStyle w:val="Tabletext"/>
              <w:jc w:val="center"/>
            </w:pPr>
            <w:r w:rsidRPr="00316657">
              <w:t>M</w:t>
            </w:r>
          </w:p>
        </w:tc>
        <w:tc>
          <w:tcPr>
            <w:tcW w:w="632" w:type="dxa"/>
          </w:tcPr>
          <w:p w14:paraId="58FE37B5" w14:textId="77777777" w:rsidR="008A0E3C" w:rsidRPr="00316657" w:rsidRDefault="008A0E3C" w:rsidP="006C7775">
            <w:pPr>
              <w:pStyle w:val="Tabletext"/>
              <w:jc w:val="center"/>
            </w:pPr>
            <w:r w:rsidRPr="00316657">
              <w:t>H</w:t>
            </w:r>
          </w:p>
        </w:tc>
        <w:tc>
          <w:tcPr>
            <w:tcW w:w="644" w:type="dxa"/>
          </w:tcPr>
          <w:p w14:paraId="2BABF797" w14:textId="77777777" w:rsidR="008A0E3C" w:rsidRPr="00316657" w:rsidRDefault="008A0E3C" w:rsidP="006C7775">
            <w:pPr>
              <w:pStyle w:val="Tabletext"/>
              <w:jc w:val="center"/>
            </w:pPr>
            <w:r w:rsidRPr="00316657">
              <w:t>H</w:t>
            </w:r>
          </w:p>
        </w:tc>
      </w:tr>
      <w:tr w:rsidR="008A0E3C" w:rsidRPr="00316657" w14:paraId="649A022A" w14:textId="77777777" w:rsidTr="00931CE7">
        <w:trPr>
          <w:trHeight w:val="558"/>
          <w:jc w:val="center"/>
        </w:trPr>
        <w:tc>
          <w:tcPr>
            <w:tcW w:w="2127" w:type="dxa"/>
            <w:vMerge/>
          </w:tcPr>
          <w:p w14:paraId="43D45BD8" w14:textId="77777777" w:rsidR="008A0E3C" w:rsidRPr="00316657" w:rsidRDefault="008A0E3C" w:rsidP="006C7775">
            <w:pPr>
              <w:pStyle w:val="Tabletext"/>
              <w:spacing w:before="20" w:after="20"/>
            </w:pPr>
          </w:p>
        </w:tc>
        <w:tc>
          <w:tcPr>
            <w:tcW w:w="5840" w:type="dxa"/>
          </w:tcPr>
          <w:p w14:paraId="44D44AC1" w14:textId="77777777" w:rsidR="008A0E3C" w:rsidRPr="006C7775" w:rsidRDefault="008A0E3C" w:rsidP="006C7775">
            <w:pPr>
              <w:pStyle w:val="Tabletext"/>
              <w:spacing w:before="20" w:after="20"/>
              <w:rPr>
                <w:lang w:val="en-US"/>
              </w:rPr>
            </w:pPr>
            <w:r w:rsidRPr="006C7775">
              <w:rPr>
                <w:lang w:val="en-US"/>
              </w:rPr>
              <w:t>Network to perform basic self-recovery, expediting service restoration and a return to redundant operations.</w:t>
            </w:r>
          </w:p>
        </w:tc>
        <w:tc>
          <w:tcPr>
            <w:tcW w:w="567" w:type="dxa"/>
          </w:tcPr>
          <w:p w14:paraId="1F44AD6D" w14:textId="77777777" w:rsidR="008A0E3C" w:rsidRPr="00316657" w:rsidRDefault="008A0E3C" w:rsidP="006C7775">
            <w:pPr>
              <w:pStyle w:val="Tabletext"/>
              <w:jc w:val="center"/>
            </w:pPr>
            <w:r w:rsidRPr="00316657">
              <w:t>H</w:t>
            </w:r>
          </w:p>
        </w:tc>
        <w:tc>
          <w:tcPr>
            <w:tcW w:w="632" w:type="dxa"/>
          </w:tcPr>
          <w:p w14:paraId="28BDE3E0" w14:textId="77777777" w:rsidR="008A0E3C" w:rsidRPr="00316657" w:rsidRDefault="008A0E3C" w:rsidP="006C7775">
            <w:pPr>
              <w:pStyle w:val="Tabletext"/>
              <w:jc w:val="center"/>
            </w:pPr>
            <w:r w:rsidRPr="00316657">
              <w:t>H</w:t>
            </w:r>
          </w:p>
        </w:tc>
        <w:tc>
          <w:tcPr>
            <w:tcW w:w="644" w:type="dxa"/>
          </w:tcPr>
          <w:p w14:paraId="17DBC179" w14:textId="77777777" w:rsidR="008A0E3C" w:rsidRPr="00316657" w:rsidRDefault="008A0E3C" w:rsidP="006C7775">
            <w:pPr>
              <w:pStyle w:val="Tabletext"/>
              <w:jc w:val="center"/>
            </w:pPr>
            <w:r w:rsidRPr="00316657">
              <w:t>H</w:t>
            </w:r>
          </w:p>
        </w:tc>
      </w:tr>
      <w:tr w:rsidR="008A0E3C" w:rsidRPr="00316657" w14:paraId="1F3DEBD9" w14:textId="77777777" w:rsidTr="00931CE7">
        <w:trPr>
          <w:jc w:val="center"/>
        </w:trPr>
        <w:tc>
          <w:tcPr>
            <w:tcW w:w="2127" w:type="dxa"/>
            <w:vMerge/>
          </w:tcPr>
          <w:p w14:paraId="035202D7" w14:textId="77777777" w:rsidR="008A0E3C" w:rsidRPr="00316657" w:rsidRDefault="008A0E3C" w:rsidP="006C7775">
            <w:pPr>
              <w:pStyle w:val="Tabletext"/>
              <w:spacing w:before="20" w:after="20"/>
            </w:pPr>
          </w:p>
        </w:tc>
        <w:tc>
          <w:tcPr>
            <w:tcW w:w="5840" w:type="dxa"/>
          </w:tcPr>
          <w:p w14:paraId="7C43B610" w14:textId="77777777" w:rsidR="008A0E3C" w:rsidRPr="00316657" w:rsidRDefault="008A0E3C" w:rsidP="006C7775">
            <w:pPr>
              <w:pStyle w:val="Tabletext"/>
              <w:spacing w:before="20" w:after="20"/>
            </w:pPr>
            <w:r w:rsidRPr="00316657">
              <w:t xml:space="preserve">Packet data capability </w:t>
            </w:r>
          </w:p>
        </w:tc>
        <w:tc>
          <w:tcPr>
            <w:tcW w:w="567" w:type="dxa"/>
          </w:tcPr>
          <w:p w14:paraId="4CAC7A5A" w14:textId="77777777" w:rsidR="008A0E3C" w:rsidRPr="00316657" w:rsidRDefault="008A0E3C" w:rsidP="006C7775">
            <w:pPr>
              <w:pStyle w:val="Tabletext"/>
              <w:jc w:val="center"/>
            </w:pPr>
            <w:r w:rsidRPr="00316657">
              <w:t>H</w:t>
            </w:r>
          </w:p>
        </w:tc>
        <w:tc>
          <w:tcPr>
            <w:tcW w:w="632" w:type="dxa"/>
          </w:tcPr>
          <w:p w14:paraId="0FDEA6E4" w14:textId="77777777" w:rsidR="008A0E3C" w:rsidRPr="00316657" w:rsidRDefault="008A0E3C" w:rsidP="006C7775">
            <w:pPr>
              <w:pStyle w:val="Tabletext"/>
              <w:jc w:val="center"/>
            </w:pPr>
            <w:r w:rsidRPr="00316657">
              <w:t>H</w:t>
            </w:r>
          </w:p>
        </w:tc>
        <w:tc>
          <w:tcPr>
            <w:tcW w:w="644" w:type="dxa"/>
          </w:tcPr>
          <w:p w14:paraId="6BB52449" w14:textId="77777777" w:rsidR="008A0E3C" w:rsidRPr="00316657" w:rsidRDefault="008A0E3C" w:rsidP="006C7775">
            <w:pPr>
              <w:pStyle w:val="Tabletext"/>
              <w:jc w:val="center"/>
            </w:pPr>
            <w:r w:rsidRPr="00316657">
              <w:t>H</w:t>
            </w:r>
          </w:p>
        </w:tc>
      </w:tr>
      <w:tr w:rsidR="008A0E3C" w:rsidRPr="00316657" w14:paraId="2651DDF1" w14:textId="77777777" w:rsidTr="00931CE7">
        <w:trPr>
          <w:trHeight w:val="227"/>
          <w:jc w:val="center"/>
        </w:trPr>
        <w:tc>
          <w:tcPr>
            <w:tcW w:w="2127" w:type="dxa"/>
            <w:vMerge/>
          </w:tcPr>
          <w:p w14:paraId="258DA9E4" w14:textId="77777777" w:rsidR="008A0E3C" w:rsidRPr="00316657" w:rsidRDefault="008A0E3C" w:rsidP="006C7775">
            <w:pPr>
              <w:pStyle w:val="Tabletext"/>
              <w:spacing w:before="20" w:after="20"/>
            </w:pPr>
          </w:p>
        </w:tc>
        <w:tc>
          <w:tcPr>
            <w:tcW w:w="5840" w:type="dxa"/>
          </w:tcPr>
          <w:p w14:paraId="46BB634C" w14:textId="77777777" w:rsidR="008A0E3C" w:rsidRPr="006C7775" w:rsidRDefault="008A0E3C" w:rsidP="006C7775">
            <w:pPr>
              <w:pStyle w:val="Tabletext"/>
              <w:spacing w:before="20" w:after="20"/>
              <w:rPr>
                <w:lang w:val="en-US"/>
              </w:rPr>
            </w:pPr>
            <w:r w:rsidRPr="006C7775">
              <w:rPr>
                <w:lang w:val="en-US"/>
              </w:rPr>
              <w:t>Rapid deployment capability - infrastructure and terminals</w:t>
            </w:r>
          </w:p>
        </w:tc>
        <w:tc>
          <w:tcPr>
            <w:tcW w:w="567" w:type="dxa"/>
          </w:tcPr>
          <w:p w14:paraId="1DDD41CA" w14:textId="77777777" w:rsidR="008A0E3C" w:rsidRPr="00316657" w:rsidRDefault="008A0E3C" w:rsidP="006C7775">
            <w:pPr>
              <w:pStyle w:val="Tabletext"/>
              <w:jc w:val="center"/>
            </w:pPr>
            <w:r w:rsidRPr="00316657">
              <w:t>L</w:t>
            </w:r>
          </w:p>
        </w:tc>
        <w:tc>
          <w:tcPr>
            <w:tcW w:w="632" w:type="dxa"/>
          </w:tcPr>
          <w:p w14:paraId="4C319A6E" w14:textId="77777777" w:rsidR="008A0E3C" w:rsidRPr="00316657" w:rsidRDefault="008A0E3C" w:rsidP="006C7775">
            <w:pPr>
              <w:pStyle w:val="Tabletext"/>
              <w:jc w:val="center"/>
            </w:pPr>
            <w:r w:rsidRPr="00316657">
              <w:t>H</w:t>
            </w:r>
          </w:p>
        </w:tc>
        <w:tc>
          <w:tcPr>
            <w:tcW w:w="644" w:type="dxa"/>
          </w:tcPr>
          <w:p w14:paraId="25FE42B5" w14:textId="77777777" w:rsidR="008A0E3C" w:rsidRPr="00316657" w:rsidRDefault="008A0E3C" w:rsidP="006C7775">
            <w:pPr>
              <w:pStyle w:val="Tabletext"/>
              <w:jc w:val="center"/>
            </w:pPr>
            <w:r w:rsidRPr="00316657">
              <w:t>H</w:t>
            </w:r>
          </w:p>
        </w:tc>
      </w:tr>
      <w:tr w:rsidR="008A0E3C" w:rsidRPr="00316657" w14:paraId="3B4A6574" w14:textId="77777777" w:rsidTr="00931CE7">
        <w:trPr>
          <w:trHeight w:val="170"/>
          <w:jc w:val="center"/>
        </w:trPr>
        <w:tc>
          <w:tcPr>
            <w:tcW w:w="2127" w:type="dxa"/>
            <w:vMerge/>
          </w:tcPr>
          <w:p w14:paraId="2DBC2544" w14:textId="77777777" w:rsidR="008A0E3C" w:rsidRPr="00316657" w:rsidRDefault="008A0E3C" w:rsidP="006C7775">
            <w:pPr>
              <w:pStyle w:val="Tabletext"/>
              <w:spacing w:before="20" w:after="20"/>
            </w:pPr>
          </w:p>
        </w:tc>
        <w:tc>
          <w:tcPr>
            <w:tcW w:w="5840" w:type="dxa"/>
          </w:tcPr>
          <w:p w14:paraId="25EE7CD1" w14:textId="77777777" w:rsidR="008A0E3C" w:rsidRPr="006C7775" w:rsidRDefault="008A0E3C" w:rsidP="006C7775">
            <w:pPr>
              <w:pStyle w:val="Tabletext"/>
              <w:spacing w:before="20" w:after="20"/>
              <w:rPr>
                <w:lang w:val="en-US"/>
              </w:rPr>
            </w:pPr>
            <w:r w:rsidRPr="006C7775">
              <w:rPr>
                <w:lang w:val="en-US"/>
              </w:rPr>
              <w:t xml:space="preserve">The Network shall provide seamless coverage (via handoff/handover mechanisms) and continuous connectivity within the 95th percentile coverage area at stationary and vehicular speeds up to 120 kph. </w:t>
            </w:r>
          </w:p>
        </w:tc>
        <w:tc>
          <w:tcPr>
            <w:tcW w:w="567" w:type="dxa"/>
          </w:tcPr>
          <w:p w14:paraId="493732F8" w14:textId="77777777" w:rsidR="008A0E3C" w:rsidRPr="00316657" w:rsidRDefault="008A0E3C" w:rsidP="006C7775">
            <w:pPr>
              <w:pStyle w:val="Tabletext"/>
              <w:jc w:val="center"/>
            </w:pPr>
            <w:r w:rsidRPr="00316657">
              <w:t>H</w:t>
            </w:r>
          </w:p>
        </w:tc>
        <w:tc>
          <w:tcPr>
            <w:tcW w:w="632" w:type="dxa"/>
          </w:tcPr>
          <w:p w14:paraId="65AB3426" w14:textId="77777777" w:rsidR="008A0E3C" w:rsidRPr="00316657" w:rsidRDefault="008A0E3C" w:rsidP="006C7775">
            <w:pPr>
              <w:pStyle w:val="Tabletext"/>
              <w:jc w:val="center"/>
            </w:pPr>
            <w:r w:rsidRPr="00316657">
              <w:t>H</w:t>
            </w:r>
          </w:p>
        </w:tc>
        <w:tc>
          <w:tcPr>
            <w:tcW w:w="644" w:type="dxa"/>
          </w:tcPr>
          <w:p w14:paraId="73FC90C2" w14:textId="77777777" w:rsidR="008A0E3C" w:rsidRPr="00316657" w:rsidRDefault="008A0E3C" w:rsidP="006C7775">
            <w:pPr>
              <w:pStyle w:val="Tabletext"/>
              <w:jc w:val="center"/>
            </w:pPr>
            <w:r w:rsidRPr="00316657">
              <w:t>H</w:t>
            </w:r>
          </w:p>
        </w:tc>
      </w:tr>
      <w:tr w:rsidR="008A0E3C" w:rsidRPr="00316657" w14:paraId="1CA9D0F5" w14:textId="77777777" w:rsidTr="00931CE7">
        <w:trPr>
          <w:trHeight w:val="397"/>
          <w:jc w:val="center"/>
        </w:trPr>
        <w:tc>
          <w:tcPr>
            <w:tcW w:w="2127" w:type="dxa"/>
            <w:vMerge/>
          </w:tcPr>
          <w:p w14:paraId="3022DA19" w14:textId="77777777" w:rsidR="008A0E3C" w:rsidRPr="00316657" w:rsidRDefault="008A0E3C" w:rsidP="006C7775">
            <w:pPr>
              <w:pStyle w:val="Tabletext"/>
              <w:spacing w:before="20" w:after="20"/>
            </w:pPr>
          </w:p>
        </w:tc>
        <w:tc>
          <w:tcPr>
            <w:tcW w:w="5840" w:type="dxa"/>
          </w:tcPr>
          <w:p w14:paraId="4415CB72" w14:textId="77777777" w:rsidR="008A0E3C" w:rsidRPr="006C7775" w:rsidRDefault="008A0E3C" w:rsidP="006C7775">
            <w:pPr>
              <w:pStyle w:val="Tabletext"/>
              <w:spacing w:before="20" w:after="20"/>
              <w:rPr>
                <w:lang w:val="en-US"/>
              </w:rPr>
            </w:pPr>
            <w:r w:rsidRPr="006C7775">
              <w:rPr>
                <w:lang w:val="en-US"/>
              </w:rPr>
              <w:t xml:space="preserve">A single common air interface (CAI) shall be utilized for the mobile broadband network. </w:t>
            </w:r>
          </w:p>
        </w:tc>
        <w:tc>
          <w:tcPr>
            <w:tcW w:w="567" w:type="dxa"/>
          </w:tcPr>
          <w:p w14:paraId="132AB081" w14:textId="77777777" w:rsidR="008A0E3C" w:rsidRPr="00316657" w:rsidRDefault="008A0E3C" w:rsidP="006C7775">
            <w:pPr>
              <w:pStyle w:val="Tabletext"/>
              <w:jc w:val="center"/>
            </w:pPr>
            <w:r w:rsidRPr="00316657">
              <w:t>H</w:t>
            </w:r>
          </w:p>
        </w:tc>
        <w:tc>
          <w:tcPr>
            <w:tcW w:w="632" w:type="dxa"/>
          </w:tcPr>
          <w:p w14:paraId="67C20167" w14:textId="77777777" w:rsidR="008A0E3C" w:rsidRPr="00316657" w:rsidRDefault="008A0E3C" w:rsidP="006C7775">
            <w:pPr>
              <w:pStyle w:val="Tabletext"/>
              <w:jc w:val="center"/>
            </w:pPr>
            <w:r w:rsidRPr="00316657">
              <w:t>H</w:t>
            </w:r>
          </w:p>
        </w:tc>
        <w:tc>
          <w:tcPr>
            <w:tcW w:w="644" w:type="dxa"/>
          </w:tcPr>
          <w:p w14:paraId="18BCC3A2" w14:textId="77777777" w:rsidR="008A0E3C" w:rsidRPr="00316657" w:rsidRDefault="008A0E3C" w:rsidP="006C7775">
            <w:pPr>
              <w:pStyle w:val="Tabletext"/>
              <w:jc w:val="center"/>
            </w:pPr>
            <w:r w:rsidRPr="00316657">
              <w:t>H</w:t>
            </w:r>
          </w:p>
        </w:tc>
      </w:tr>
      <w:tr w:rsidR="008A0E3C" w:rsidRPr="00316657" w14:paraId="3BBEB87E" w14:textId="77777777" w:rsidTr="00931CE7">
        <w:trPr>
          <w:trHeight w:val="454"/>
          <w:jc w:val="center"/>
        </w:trPr>
        <w:tc>
          <w:tcPr>
            <w:tcW w:w="2127" w:type="dxa"/>
            <w:vMerge/>
          </w:tcPr>
          <w:p w14:paraId="39C1F5D6" w14:textId="77777777" w:rsidR="008A0E3C" w:rsidRPr="00316657" w:rsidRDefault="008A0E3C" w:rsidP="006C7775">
            <w:pPr>
              <w:pStyle w:val="Tabletext"/>
              <w:spacing w:before="20" w:after="20"/>
            </w:pPr>
          </w:p>
        </w:tc>
        <w:tc>
          <w:tcPr>
            <w:tcW w:w="5840" w:type="dxa"/>
          </w:tcPr>
          <w:p w14:paraId="6100DA5F" w14:textId="77777777" w:rsidR="008A0E3C" w:rsidRPr="006C7775" w:rsidRDefault="008A0E3C" w:rsidP="006C7775">
            <w:pPr>
              <w:pStyle w:val="Tabletext"/>
              <w:spacing w:before="20" w:after="20"/>
              <w:rPr>
                <w:lang w:val="en-US"/>
              </w:rPr>
            </w:pPr>
            <w:r w:rsidRPr="006C7775">
              <w:rPr>
                <w:lang w:val="en-US"/>
              </w:rPr>
              <w:t xml:space="preserve">Mobile/portable station nominal transmit power shall be 0.25W ERP (24 dBm) and shall not exceed 3 W ERP (34.8 dBm) in rural areas for portable devices. </w:t>
            </w:r>
          </w:p>
        </w:tc>
        <w:tc>
          <w:tcPr>
            <w:tcW w:w="567" w:type="dxa"/>
          </w:tcPr>
          <w:p w14:paraId="78C66139" w14:textId="77777777" w:rsidR="008A0E3C" w:rsidRPr="00316657" w:rsidRDefault="008A0E3C" w:rsidP="006C7775">
            <w:pPr>
              <w:pStyle w:val="Tabletext"/>
              <w:jc w:val="center"/>
            </w:pPr>
            <w:r w:rsidRPr="00316657">
              <w:t>L</w:t>
            </w:r>
          </w:p>
        </w:tc>
        <w:tc>
          <w:tcPr>
            <w:tcW w:w="632" w:type="dxa"/>
          </w:tcPr>
          <w:p w14:paraId="6D8CCB6E" w14:textId="77777777" w:rsidR="008A0E3C" w:rsidRPr="00316657" w:rsidRDefault="008A0E3C" w:rsidP="006C7775">
            <w:pPr>
              <w:pStyle w:val="Tabletext"/>
              <w:jc w:val="center"/>
            </w:pPr>
            <w:r w:rsidRPr="00316657">
              <w:t>L</w:t>
            </w:r>
          </w:p>
        </w:tc>
        <w:tc>
          <w:tcPr>
            <w:tcW w:w="644" w:type="dxa"/>
          </w:tcPr>
          <w:p w14:paraId="4D652163" w14:textId="77777777" w:rsidR="008A0E3C" w:rsidRPr="00316657" w:rsidRDefault="008A0E3C" w:rsidP="006C7775">
            <w:pPr>
              <w:pStyle w:val="Tabletext"/>
              <w:jc w:val="center"/>
            </w:pPr>
            <w:r w:rsidRPr="00316657">
              <w:t>L</w:t>
            </w:r>
          </w:p>
        </w:tc>
      </w:tr>
      <w:tr w:rsidR="008A0E3C" w:rsidRPr="00316657" w14:paraId="5D84609B" w14:textId="77777777" w:rsidTr="00931CE7">
        <w:trPr>
          <w:trHeight w:val="135"/>
          <w:jc w:val="center"/>
        </w:trPr>
        <w:tc>
          <w:tcPr>
            <w:tcW w:w="2127" w:type="dxa"/>
            <w:vMerge w:val="restart"/>
          </w:tcPr>
          <w:p w14:paraId="1EB89856" w14:textId="77777777" w:rsidR="008A0E3C" w:rsidRPr="00316657" w:rsidRDefault="008A0E3C" w:rsidP="006C7775">
            <w:pPr>
              <w:pStyle w:val="Tabletext"/>
              <w:spacing w:before="20" w:after="20"/>
            </w:pPr>
            <w:r w:rsidRPr="00316657">
              <w:t>Support</w:t>
            </w:r>
          </w:p>
        </w:tc>
        <w:tc>
          <w:tcPr>
            <w:tcW w:w="5840" w:type="dxa"/>
          </w:tcPr>
          <w:p w14:paraId="2AB8D790" w14:textId="77777777" w:rsidR="008A0E3C" w:rsidRPr="006C7775" w:rsidRDefault="008A0E3C" w:rsidP="006C7775">
            <w:pPr>
              <w:pStyle w:val="Tabletext"/>
              <w:spacing w:before="20" w:after="20"/>
              <w:rPr>
                <w:lang w:val="en-US"/>
              </w:rPr>
            </w:pPr>
            <w:r w:rsidRPr="006C7775">
              <w:rPr>
                <w:lang w:val="en-US"/>
              </w:rPr>
              <w:t>24-hour and 7 days-a-week (24/7) support for fixed and user equipment</w:t>
            </w:r>
          </w:p>
        </w:tc>
        <w:tc>
          <w:tcPr>
            <w:tcW w:w="567" w:type="dxa"/>
          </w:tcPr>
          <w:p w14:paraId="10326B42" w14:textId="77777777" w:rsidR="008A0E3C" w:rsidRPr="00316657" w:rsidRDefault="008A0E3C" w:rsidP="006C7775">
            <w:pPr>
              <w:pStyle w:val="Tabletext"/>
              <w:jc w:val="center"/>
            </w:pPr>
            <w:r w:rsidRPr="00316657">
              <w:t>H</w:t>
            </w:r>
          </w:p>
        </w:tc>
        <w:tc>
          <w:tcPr>
            <w:tcW w:w="632" w:type="dxa"/>
          </w:tcPr>
          <w:p w14:paraId="79498270" w14:textId="77777777" w:rsidR="008A0E3C" w:rsidRPr="00316657" w:rsidRDefault="008A0E3C" w:rsidP="006C7775">
            <w:pPr>
              <w:pStyle w:val="Tabletext"/>
              <w:jc w:val="center"/>
            </w:pPr>
            <w:r w:rsidRPr="00316657">
              <w:t>H</w:t>
            </w:r>
          </w:p>
        </w:tc>
        <w:tc>
          <w:tcPr>
            <w:tcW w:w="644" w:type="dxa"/>
          </w:tcPr>
          <w:p w14:paraId="141DFD20" w14:textId="77777777" w:rsidR="008A0E3C" w:rsidRPr="00316657" w:rsidRDefault="008A0E3C" w:rsidP="006C7775">
            <w:pPr>
              <w:pStyle w:val="Tabletext"/>
              <w:jc w:val="center"/>
            </w:pPr>
            <w:r w:rsidRPr="00316657">
              <w:t>H</w:t>
            </w:r>
          </w:p>
        </w:tc>
      </w:tr>
      <w:tr w:rsidR="008A0E3C" w:rsidRPr="00316657" w14:paraId="1BBD4357" w14:textId="77777777" w:rsidTr="00931CE7">
        <w:trPr>
          <w:trHeight w:val="135"/>
          <w:jc w:val="center"/>
        </w:trPr>
        <w:tc>
          <w:tcPr>
            <w:tcW w:w="2127" w:type="dxa"/>
            <w:vMerge/>
          </w:tcPr>
          <w:p w14:paraId="3A7B0C0D" w14:textId="77777777" w:rsidR="008A0E3C" w:rsidRPr="00316657" w:rsidRDefault="008A0E3C" w:rsidP="006C7775">
            <w:pPr>
              <w:pStyle w:val="Tabletext"/>
              <w:spacing w:before="20" w:after="20"/>
            </w:pPr>
          </w:p>
        </w:tc>
        <w:tc>
          <w:tcPr>
            <w:tcW w:w="5840" w:type="dxa"/>
          </w:tcPr>
          <w:p w14:paraId="1D8A1E39" w14:textId="77777777" w:rsidR="008A0E3C" w:rsidRPr="006C7775" w:rsidRDefault="008A0E3C" w:rsidP="006C7775">
            <w:pPr>
              <w:pStyle w:val="Tabletext"/>
              <w:spacing w:before="20" w:after="20"/>
              <w:rPr>
                <w:lang w:val="en-US"/>
              </w:rPr>
            </w:pPr>
            <w:r w:rsidRPr="006C7775">
              <w:rPr>
                <w:lang w:val="en-US"/>
              </w:rPr>
              <w:t>The network operations centre to operate on a 24x7x365 basis</w:t>
            </w:r>
          </w:p>
        </w:tc>
        <w:tc>
          <w:tcPr>
            <w:tcW w:w="567" w:type="dxa"/>
          </w:tcPr>
          <w:p w14:paraId="56B63FD5" w14:textId="77777777" w:rsidR="008A0E3C" w:rsidRPr="00316657" w:rsidRDefault="008A0E3C" w:rsidP="006C7775">
            <w:pPr>
              <w:pStyle w:val="Tabletext"/>
              <w:jc w:val="center"/>
            </w:pPr>
            <w:r w:rsidRPr="00316657">
              <w:t>H</w:t>
            </w:r>
          </w:p>
        </w:tc>
        <w:tc>
          <w:tcPr>
            <w:tcW w:w="632" w:type="dxa"/>
          </w:tcPr>
          <w:p w14:paraId="28BBA107" w14:textId="77777777" w:rsidR="008A0E3C" w:rsidRPr="00316657" w:rsidRDefault="008A0E3C" w:rsidP="006C7775">
            <w:pPr>
              <w:pStyle w:val="Tabletext"/>
              <w:jc w:val="center"/>
            </w:pPr>
            <w:r w:rsidRPr="00316657">
              <w:t>H</w:t>
            </w:r>
          </w:p>
        </w:tc>
        <w:tc>
          <w:tcPr>
            <w:tcW w:w="644" w:type="dxa"/>
          </w:tcPr>
          <w:p w14:paraId="411D4A6E" w14:textId="77777777" w:rsidR="008A0E3C" w:rsidRPr="00316657" w:rsidRDefault="008A0E3C" w:rsidP="006C7775">
            <w:pPr>
              <w:pStyle w:val="Tabletext"/>
              <w:jc w:val="center"/>
            </w:pPr>
            <w:r w:rsidRPr="00316657">
              <w:t>H</w:t>
            </w:r>
          </w:p>
        </w:tc>
      </w:tr>
      <w:tr w:rsidR="008A0E3C" w:rsidRPr="00316657" w14:paraId="02A0A30E" w14:textId="77777777" w:rsidTr="00931CE7">
        <w:trPr>
          <w:trHeight w:val="135"/>
          <w:jc w:val="center"/>
        </w:trPr>
        <w:tc>
          <w:tcPr>
            <w:tcW w:w="2127" w:type="dxa"/>
            <w:vMerge/>
          </w:tcPr>
          <w:p w14:paraId="46CD313A" w14:textId="77777777" w:rsidR="008A0E3C" w:rsidRPr="00316657" w:rsidRDefault="008A0E3C" w:rsidP="006C7775">
            <w:pPr>
              <w:pStyle w:val="Tabletext"/>
              <w:spacing w:before="20" w:after="20"/>
            </w:pPr>
          </w:p>
        </w:tc>
        <w:tc>
          <w:tcPr>
            <w:tcW w:w="5840" w:type="dxa"/>
          </w:tcPr>
          <w:p w14:paraId="48E668FE" w14:textId="77777777" w:rsidR="008A0E3C" w:rsidRPr="006C7775" w:rsidRDefault="008A0E3C" w:rsidP="006C7775">
            <w:pPr>
              <w:pStyle w:val="Tabletext"/>
              <w:spacing w:before="20" w:after="20"/>
              <w:rPr>
                <w:lang w:val="en-US"/>
              </w:rPr>
            </w:pPr>
            <w:r w:rsidRPr="006C7775">
              <w:rPr>
                <w:lang w:val="en-US"/>
              </w:rPr>
              <w:t>24/7 operations including field based support as necessary to maintain the availability of the network. In all cases, 24/7 access to call center support for issue resolution and assistance is also required</w:t>
            </w:r>
          </w:p>
        </w:tc>
        <w:tc>
          <w:tcPr>
            <w:tcW w:w="567" w:type="dxa"/>
          </w:tcPr>
          <w:p w14:paraId="4A56B9D4" w14:textId="77777777" w:rsidR="008A0E3C" w:rsidRPr="00316657" w:rsidRDefault="008A0E3C" w:rsidP="006C7775">
            <w:pPr>
              <w:pStyle w:val="Tabletext"/>
              <w:jc w:val="center"/>
            </w:pPr>
            <w:r w:rsidRPr="00316657">
              <w:t>H</w:t>
            </w:r>
          </w:p>
        </w:tc>
        <w:tc>
          <w:tcPr>
            <w:tcW w:w="632" w:type="dxa"/>
          </w:tcPr>
          <w:p w14:paraId="7C23E6E2" w14:textId="77777777" w:rsidR="008A0E3C" w:rsidRPr="00316657" w:rsidRDefault="008A0E3C" w:rsidP="006C7775">
            <w:pPr>
              <w:pStyle w:val="Tabletext"/>
              <w:jc w:val="center"/>
            </w:pPr>
            <w:r w:rsidRPr="00316657">
              <w:t>H</w:t>
            </w:r>
          </w:p>
        </w:tc>
        <w:tc>
          <w:tcPr>
            <w:tcW w:w="644" w:type="dxa"/>
          </w:tcPr>
          <w:p w14:paraId="085D6963" w14:textId="77777777" w:rsidR="008A0E3C" w:rsidRPr="00316657" w:rsidRDefault="008A0E3C" w:rsidP="006C7775">
            <w:pPr>
              <w:pStyle w:val="Tabletext"/>
              <w:jc w:val="center"/>
            </w:pPr>
            <w:r w:rsidRPr="00316657">
              <w:t>H</w:t>
            </w:r>
          </w:p>
        </w:tc>
      </w:tr>
    </w:tbl>
    <w:p w14:paraId="679C0A61" w14:textId="77777777" w:rsidR="008A0E3C" w:rsidRPr="00316657" w:rsidRDefault="008A0E3C" w:rsidP="008A0E3C">
      <w:pPr>
        <w:pStyle w:val="Tablefin"/>
      </w:pPr>
    </w:p>
    <w:p w14:paraId="68471137" w14:textId="77777777" w:rsidR="008A0E3C" w:rsidRPr="00316657" w:rsidRDefault="008A0E3C" w:rsidP="008A0E3C">
      <w:pPr>
        <w:pStyle w:val="TableNo"/>
        <w:rPr>
          <w:szCs w:val="16"/>
        </w:rPr>
      </w:pPr>
      <w:r w:rsidRPr="00316657">
        <w:rPr>
          <w:szCs w:val="16"/>
        </w:rPr>
        <w:lastRenderedPageBreak/>
        <w:t>TABLE A5-2 (</w:t>
      </w:r>
      <w:r w:rsidRPr="00316657">
        <w:rPr>
          <w:i/>
          <w:iCs/>
          <w:szCs w:val="16"/>
        </w:rPr>
        <w:t>continued</w:t>
      </w:r>
      <w:r w:rsidRPr="00316657">
        <w:rPr>
          <w:szCs w:val="16"/>
        </w:rPr>
        <w:t>)</w:t>
      </w:r>
    </w:p>
    <w:tbl>
      <w:tblPr>
        <w:tblStyle w:val="10"/>
        <w:tblW w:w="9639" w:type="dxa"/>
        <w:jc w:val="center"/>
        <w:tblLayout w:type="fixed"/>
        <w:tblLook w:val="04A0" w:firstRow="1" w:lastRow="0" w:firstColumn="1" w:lastColumn="0" w:noHBand="0" w:noVBand="1"/>
      </w:tblPr>
      <w:tblGrid>
        <w:gridCol w:w="2090"/>
        <w:gridCol w:w="5729"/>
        <w:gridCol w:w="560"/>
        <w:gridCol w:w="624"/>
        <w:gridCol w:w="636"/>
      </w:tblGrid>
      <w:tr w:rsidR="008A0E3C" w:rsidRPr="00931CE7" w14:paraId="0826F80E" w14:textId="77777777" w:rsidTr="00931CE7">
        <w:trPr>
          <w:jc w:val="center"/>
        </w:trPr>
        <w:tc>
          <w:tcPr>
            <w:tcW w:w="2127" w:type="dxa"/>
            <w:vMerge w:val="restart"/>
            <w:vAlign w:val="center"/>
          </w:tcPr>
          <w:p w14:paraId="096C63FE" w14:textId="77777777" w:rsidR="008A0E3C" w:rsidRPr="00931CE7" w:rsidRDefault="008A0E3C" w:rsidP="006C7775">
            <w:pPr>
              <w:pStyle w:val="Tablehead"/>
              <w:rPr>
                <w:sz w:val="21"/>
                <w:szCs w:val="21"/>
              </w:rPr>
            </w:pPr>
            <w:r w:rsidRPr="00931CE7">
              <w:rPr>
                <w:sz w:val="21"/>
                <w:szCs w:val="21"/>
              </w:rPr>
              <w:t>Technical Requirement</w:t>
            </w:r>
          </w:p>
        </w:tc>
        <w:tc>
          <w:tcPr>
            <w:tcW w:w="5840" w:type="dxa"/>
            <w:vMerge w:val="restart"/>
            <w:vAlign w:val="center"/>
          </w:tcPr>
          <w:p w14:paraId="1E44C82A" w14:textId="77777777" w:rsidR="008A0E3C" w:rsidRPr="00931CE7" w:rsidRDefault="008A0E3C" w:rsidP="006C7775">
            <w:pPr>
              <w:pStyle w:val="Tablehead"/>
              <w:rPr>
                <w:sz w:val="21"/>
                <w:szCs w:val="21"/>
              </w:rPr>
            </w:pPr>
            <w:r w:rsidRPr="00931CE7">
              <w:rPr>
                <w:sz w:val="21"/>
                <w:szCs w:val="21"/>
              </w:rPr>
              <w:t>Specifics</w:t>
            </w:r>
          </w:p>
        </w:tc>
        <w:tc>
          <w:tcPr>
            <w:tcW w:w="1843" w:type="dxa"/>
            <w:gridSpan w:val="3"/>
            <w:vAlign w:val="center"/>
          </w:tcPr>
          <w:p w14:paraId="4FBFB246" w14:textId="77777777" w:rsidR="008A0E3C" w:rsidRPr="00931CE7" w:rsidRDefault="008A0E3C" w:rsidP="006C7775">
            <w:pPr>
              <w:pStyle w:val="Tablehead"/>
              <w:rPr>
                <w:sz w:val="21"/>
                <w:szCs w:val="21"/>
              </w:rPr>
            </w:pPr>
            <w:r w:rsidRPr="00931CE7">
              <w:rPr>
                <w:sz w:val="21"/>
                <w:szCs w:val="21"/>
              </w:rPr>
              <w:t>Importance</w:t>
            </w:r>
            <w:r w:rsidRPr="00931CE7">
              <w:rPr>
                <w:sz w:val="21"/>
                <w:szCs w:val="21"/>
                <w:vertAlign w:val="superscript"/>
              </w:rPr>
              <w:t>1</w:t>
            </w:r>
          </w:p>
        </w:tc>
      </w:tr>
      <w:tr w:rsidR="008A0E3C" w:rsidRPr="00931CE7" w14:paraId="2A8AE4FD" w14:textId="77777777" w:rsidTr="00931CE7">
        <w:trPr>
          <w:jc w:val="center"/>
        </w:trPr>
        <w:tc>
          <w:tcPr>
            <w:tcW w:w="2127" w:type="dxa"/>
            <w:vMerge/>
          </w:tcPr>
          <w:p w14:paraId="5A06F5A5" w14:textId="77777777" w:rsidR="008A0E3C" w:rsidRPr="00931CE7" w:rsidRDefault="008A0E3C" w:rsidP="006C7775">
            <w:pPr>
              <w:pStyle w:val="Tablehead"/>
              <w:rPr>
                <w:sz w:val="21"/>
                <w:szCs w:val="21"/>
              </w:rPr>
            </w:pPr>
          </w:p>
        </w:tc>
        <w:tc>
          <w:tcPr>
            <w:tcW w:w="5840" w:type="dxa"/>
            <w:vMerge/>
          </w:tcPr>
          <w:p w14:paraId="580A9C7F" w14:textId="77777777" w:rsidR="008A0E3C" w:rsidRPr="00931CE7" w:rsidRDefault="008A0E3C" w:rsidP="006C7775">
            <w:pPr>
              <w:pStyle w:val="Tablehead"/>
              <w:rPr>
                <w:sz w:val="21"/>
                <w:szCs w:val="21"/>
              </w:rPr>
            </w:pPr>
          </w:p>
        </w:tc>
        <w:tc>
          <w:tcPr>
            <w:tcW w:w="567" w:type="dxa"/>
            <w:vAlign w:val="center"/>
          </w:tcPr>
          <w:p w14:paraId="2A22A102" w14:textId="77777777" w:rsidR="008A0E3C" w:rsidRPr="00931CE7" w:rsidRDefault="008A0E3C" w:rsidP="006C7775">
            <w:pPr>
              <w:pStyle w:val="Tablehead"/>
              <w:rPr>
                <w:sz w:val="21"/>
                <w:szCs w:val="21"/>
              </w:rPr>
            </w:pPr>
            <w:r w:rsidRPr="00931CE7">
              <w:rPr>
                <w:sz w:val="21"/>
                <w:szCs w:val="21"/>
              </w:rPr>
              <w:t>PP</w:t>
            </w:r>
            <w:r w:rsidRPr="00931CE7">
              <w:rPr>
                <w:sz w:val="21"/>
                <w:szCs w:val="21"/>
              </w:rPr>
              <w:br/>
              <w:t>(1)</w:t>
            </w:r>
          </w:p>
        </w:tc>
        <w:tc>
          <w:tcPr>
            <w:tcW w:w="632" w:type="dxa"/>
            <w:vAlign w:val="center"/>
          </w:tcPr>
          <w:p w14:paraId="0D87A0A6" w14:textId="77777777" w:rsidR="008A0E3C" w:rsidRPr="00931CE7" w:rsidRDefault="008A0E3C" w:rsidP="006C7775">
            <w:pPr>
              <w:pStyle w:val="Tablehead"/>
              <w:rPr>
                <w:sz w:val="21"/>
                <w:szCs w:val="21"/>
              </w:rPr>
            </w:pPr>
            <w:r w:rsidRPr="00931CE7">
              <w:rPr>
                <w:sz w:val="21"/>
                <w:szCs w:val="21"/>
              </w:rPr>
              <w:t>PP</w:t>
            </w:r>
            <w:r w:rsidRPr="00931CE7">
              <w:rPr>
                <w:sz w:val="21"/>
                <w:szCs w:val="21"/>
              </w:rPr>
              <w:br/>
              <w:t>(2)</w:t>
            </w:r>
          </w:p>
        </w:tc>
        <w:tc>
          <w:tcPr>
            <w:tcW w:w="644" w:type="dxa"/>
          </w:tcPr>
          <w:p w14:paraId="272AA865" w14:textId="77777777" w:rsidR="008A0E3C" w:rsidRPr="00931CE7" w:rsidRDefault="008A0E3C" w:rsidP="006C7775">
            <w:pPr>
              <w:pStyle w:val="Tablehead"/>
              <w:rPr>
                <w:sz w:val="21"/>
                <w:szCs w:val="21"/>
              </w:rPr>
            </w:pPr>
            <w:r w:rsidRPr="00931CE7">
              <w:rPr>
                <w:sz w:val="21"/>
                <w:szCs w:val="21"/>
              </w:rPr>
              <w:t>DR</w:t>
            </w:r>
          </w:p>
        </w:tc>
      </w:tr>
      <w:tr w:rsidR="008A0E3C" w:rsidRPr="00931CE7" w14:paraId="18A2B852" w14:textId="77777777" w:rsidTr="00931CE7">
        <w:trPr>
          <w:trHeight w:val="771"/>
          <w:jc w:val="center"/>
        </w:trPr>
        <w:tc>
          <w:tcPr>
            <w:tcW w:w="2127" w:type="dxa"/>
            <w:vMerge w:val="restart"/>
          </w:tcPr>
          <w:p w14:paraId="2D7F7D87" w14:textId="77777777" w:rsidR="008A0E3C" w:rsidRPr="00931CE7" w:rsidRDefault="008A0E3C" w:rsidP="006C7775">
            <w:pPr>
              <w:pStyle w:val="Tabletext"/>
              <w:spacing w:before="20" w:after="20"/>
              <w:rPr>
                <w:sz w:val="21"/>
                <w:szCs w:val="21"/>
              </w:rPr>
            </w:pPr>
            <w:r w:rsidRPr="00931CE7">
              <w:rPr>
                <w:sz w:val="21"/>
                <w:szCs w:val="21"/>
              </w:rPr>
              <w:t xml:space="preserve">Reliability and adaptability </w:t>
            </w:r>
          </w:p>
        </w:tc>
        <w:tc>
          <w:tcPr>
            <w:tcW w:w="5840" w:type="dxa"/>
          </w:tcPr>
          <w:p w14:paraId="0EFF5FB0" w14:textId="77777777" w:rsidR="008A0E3C" w:rsidRPr="00931CE7" w:rsidRDefault="008A0E3C" w:rsidP="006C7775">
            <w:pPr>
              <w:pStyle w:val="Tabletext"/>
              <w:spacing w:before="20" w:after="20"/>
              <w:rPr>
                <w:sz w:val="21"/>
                <w:szCs w:val="21"/>
                <w:lang w:val="en-US"/>
              </w:rPr>
            </w:pPr>
            <w:r w:rsidRPr="00931CE7">
              <w:rPr>
                <w:sz w:val="21"/>
                <w:szCs w:val="21"/>
                <w:lang w:val="en-US"/>
              </w:rPr>
              <w:t>Adaptable to extreme natural and electromagnetic environments. No functional network failure during climate events, operational vibration, earthquake, EMI/ESD, and supplied power events.</w:t>
            </w:r>
          </w:p>
        </w:tc>
        <w:tc>
          <w:tcPr>
            <w:tcW w:w="567" w:type="dxa"/>
          </w:tcPr>
          <w:p w14:paraId="7606ACE4" w14:textId="77777777" w:rsidR="008A0E3C" w:rsidRPr="00931CE7" w:rsidRDefault="008A0E3C" w:rsidP="006C7775">
            <w:pPr>
              <w:pStyle w:val="Tabletext"/>
              <w:jc w:val="center"/>
              <w:rPr>
                <w:sz w:val="21"/>
                <w:szCs w:val="21"/>
              </w:rPr>
            </w:pPr>
            <w:r w:rsidRPr="00931CE7">
              <w:rPr>
                <w:sz w:val="21"/>
                <w:szCs w:val="21"/>
              </w:rPr>
              <w:t>H</w:t>
            </w:r>
          </w:p>
        </w:tc>
        <w:tc>
          <w:tcPr>
            <w:tcW w:w="632" w:type="dxa"/>
          </w:tcPr>
          <w:p w14:paraId="79238B61" w14:textId="77777777" w:rsidR="008A0E3C" w:rsidRPr="00931CE7" w:rsidRDefault="008A0E3C" w:rsidP="006C7775">
            <w:pPr>
              <w:pStyle w:val="Tabletext"/>
              <w:jc w:val="center"/>
              <w:rPr>
                <w:sz w:val="21"/>
                <w:szCs w:val="21"/>
              </w:rPr>
            </w:pPr>
            <w:r w:rsidRPr="00931CE7">
              <w:rPr>
                <w:sz w:val="21"/>
                <w:szCs w:val="21"/>
              </w:rPr>
              <w:t>M</w:t>
            </w:r>
          </w:p>
        </w:tc>
        <w:tc>
          <w:tcPr>
            <w:tcW w:w="644" w:type="dxa"/>
          </w:tcPr>
          <w:p w14:paraId="63A6FF73" w14:textId="77777777" w:rsidR="008A0E3C" w:rsidRPr="00931CE7" w:rsidRDefault="008A0E3C" w:rsidP="006C7775">
            <w:pPr>
              <w:pStyle w:val="Tabletext"/>
              <w:jc w:val="center"/>
              <w:rPr>
                <w:sz w:val="21"/>
                <w:szCs w:val="21"/>
              </w:rPr>
            </w:pPr>
            <w:r w:rsidRPr="00931CE7">
              <w:rPr>
                <w:sz w:val="21"/>
                <w:szCs w:val="21"/>
              </w:rPr>
              <w:t>L</w:t>
            </w:r>
          </w:p>
        </w:tc>
      </w:tr>
      <w:tr w:rsidR="008A0E3C" w:rsidRPr="00931CE7" w14:paraId="2F7D4EEE" w14:textId="77777777" w:rsidTr="00931CE7">
        <w:trPr>
          <w:trHeight w:val="966"/>
          <w:jc w:val="center"/>
        </w:trPr>
        <w:tc>
          <w:tcPr>
            <w:tcW w:w="2127" w:type="dxa"/>
            <w:vMerge/>
          </w:tcPr>
          <w:p w14:paraId="3585D797" w14:textId="77777777" w:rsidR="008A0E3C" w:rsidRPr="00931CE7" w:rsidRDefault="008A0E3C" w:rsidP="006C7775">
            <w:pPr>
              <w:pStyle w:val="Tabletext"/>
              <w:spacing w:before="20" w:after="20"/>
              <w:rPr>
                <w:sz w:val="21"/>
                <w:szCs w:val="21"/>
              </w:rPr>
            </w:pPr>
          </w:p>
        </w:tc>
        <w:tc>
          <w:tcPr>
            <w:tcW w:w="5840" w:type="dxa"/>
          </w:tcPr>
          <w:p w14:paraId="6AAC7F5D" w14:textId="77777777" w:rsidR="008A0E3C" w:rsidRPr="00931CE7" w:rsidRDefault="008A0E3C" w:rsidP="006C7775">
            <w:pPr>
              <w:pStyle w:val="Tabletext"/>
              <w:spacing w:before="20" w:after="20"/>
              <w:rPr>
                <w:sz w:val="21"/>
                <w:szCs w:val="21"/>
                <w:lang w:val="en-US"/>
              </w:rPr>
            </w:pPr>
            <w:r w:rsidRPr="00931CE7">
              <w:rPr>
                <w:sz w:val="21"/>
                <w:szCs w:val="21"/>
                <w:lang w:val="en-US"/>
              </w:rPr>
              <w:t>Fixed, mobile and terminal equipment adaptable to a wide range of natural environments, with any physical facilities supporting network equipment meeting contemporary standards for electric surge suppression, grounding and EMP Protection</w:t>
            </w:r>
          </w:p>
        </w:tc>
        <w:tc>
          <w:tcPr>
            <w:tcW w:w="567" w:type="dxa"/>
          </w:tcPr>
          <w:p w14:paraId="769F05DF" w14:textId="77777777" w:rsidR="008A0E3C" w:rsidRPr="00931CE7" w:rsidRDefault="008A0E3C" w:rsidP="006C7775">
            <w:pPr>
              <w:pStyle w:val="Tabletext"/>
              <w:jc w:val="center"/>
              <w:rPr>
                <w:sz w:val="21"/>
                <w:szCs w:val="21"/>
              </w:rPr>
            </w:pPr>
            <w:r w:rsidRPr="00931CE7">
              <w:rPr>
                <w:sz w:val="21"/>
                <w:szCs w:val="21"/>
              </w:rPr>
              <w:t>H</w:t>
            </w:r>
          </w:p>
        </w:tc>
        <w:tc>
          <w:tcPr>
            <w:tcW w:w="632" w:type="dxa"/>
          </w:tcPr>
          <w:p w14:paraId="4DB13C37" w14:textId="77777777" w:rsidR="008A0E3C" w:rsidRPr="00931CE7" w:rsidRDefault="008A0E3C" w:rsidP="006C7775">
            <w:pPr>
              <w:pStyle w:val="Tabletext"/>
              <w:jc w:val="center"/>
              <w:rPr>
                <w:sz w:val="21"/>
                <w:szCs w:val="21"/>
              </w:rPr>
            </w:pPr>
            <w:r w:rsidRPr="00931CE7">
              <w:rPr>
                <w:sz w:val="21"/>
                <w:szCs w:val="21"/>
              </w:rPr>
              <w:t>H</w:t>
            </w:r>
          </w:p>
        </w:tc>
        <w:tc>
          <w:tcPr>
            <w:tcW w:w="644" w:type="dxa"/>
          </w:tcPr>
          <w:p w14:paraId="235FDBBB" w14:textId="77777777" w:rsidR="008A0E3C" w:rsidRPr="00931CE7" w:rsidRDefault="008A0E3C" w:rsidP="006C7775">
            <w:pPr>
              <w:pStyle w:val="Tabletext"/>
              <w:jc w:val="center"/>
              <w:rPr>
                <w:sz w:val="21"/>
                <w:szCs w:val="21"/>
              </w:rPr>
            </w:pPr>
            <w:r w:rsidRPr="00931CE7">
              <w:rPr>
                <w:sz w:val="21"/>
                <w:szCs w:val="21"/>
              </w:rPr>
              <w:t>H</w:t>
            </w:r>
          </w:p>
        </w:tc>
      </w:tr>
      <w:tr w:rsidR="008A0E3C" w:rsidRPr="00931CE7" w14:paraId="387EB7F0" w14:textId="77777777" w:rsidTr="00931CE7">
        <w:trPr>
          <w:trHeight w:val="329"/>
          <w:jc w:val="center"/>
        </w:trPr>
        <w:tc>
          <w:tcPr>
            <w:tcW w:w="2127" w:type="dxa"/>
            <w:vMerge/>
          </w:tcPr>
          <w:p w14:paraId="7549CA90" w14:textId="77777777" w:rsidR="008A0E3C" w:rsidRPr="00931CE7" w:rsidRDefault="008A0E3C" w:rsidP="006C7775">
            <w:pPr>
              <w:pStyle w:val="Tabletext"/>
              <w:spacing w:before="20" w:after="20"/>
              <w:rPr>
                <w:sz w:val="21"/>
                <w:szCs w:val="21"/>
              </w:rPr>
            </w:pPr>
          </w:p>
        </w:tc>
        <w:tc>
          <w:tcPr>
            <w:tcW w:w="5840" w:type="dxa"/>
          </w:tcPr>
          <w:p w14:paraId="2AECE8CE" w14:textId="77777777" w:rsidR="008A0E3C" w:rsidRPr="00931CE7" w:rsidRDefault="008A0E3C" w:rsidP="006C7775">
            <w:pPr>
              <w:pStyle w:val="Tabletext"/>
              <w:spacing w:before="20" w:after="20"/>
              <w:rPr>
                <w:sz w:val="21"/>
                <w:szCs w:val="21"/>
              </w:rPr>
            </w:pPr>
            <w:r w:rsidRPr="00931CE7">
              <w:rPr>
                <w:sz w:val="21"/>
                <w:szCs w:val="21"/>
              </w:rPr>
              <w:t>Robust network</w:t>
            </w:r>
          </w:p>
        </w:tc>
        <w:tc>
          <w:tcPr>
            <w:tcW w:w="567" w:type="dxa"/>
          </w:tcPr>
          <w:p w14:paraId="5DABEF4A" w14:textId="77777777" w:rsidR="008A0E3C" w:rsidRPr="00931CE7" w:rsidRDefault="008A0E3C" w:rsidP="006C7775">
            <w:pPr>
              <w:pStyle w:val="Tabletext"/>
              <w:jc w:val="center"/>
              <w:rPr>
                <w:sz w:val="21"/>
                <w:szCs w:val="21"/>
              </w:rPr>
            </w:pPr>
            <w:r w:rsidRPr="00931CE7">
              <w:rPr>
                <w:sz w:val="21"/>
                <w:szCs w:val="21"/>
              </w:rPr>
              <w:t>H</w:t>
            </w:r>
          </w:p>
        </w:tc>
        <w:tc>
          <w:tcPr>
            <w:tcW w:w="632" w:type="dxa"/>
          </w:tcPr>
          <w:p w14:paraId="2807DC86" w14:textId="77777777" w:rsidR="008A0E3C" w:rsidRPr="00931CE7" w:rsidRDefault="008A0E3C" w:rsidP="006C7775">
            <w:pPr>
              <w:pStyle w:val="Tabletext"/>
              <w:jc w:val="center"/>
              <w:rPr>
                <w:sz w:val="21"/>
                <w:szCs w:val="21"/>
              </w:rPr>
            </w:pPr>
            <w:r w:rsidRPr="00931CE7">
              <w:rPr>
                <w:sz w:val="21"/>
                <w:szCs w:val="21"/>
              </w:rPr>
              <w:t>H</w:t>
            </w:r>
          </w:p>
        </w:tc>
        <w:tc>
          <w:tcPr>
            <w:tcW w:w="644" w:type="dxa"/>
          </w:tcPr>
          <w:p w14:paraId="50A3D712" w14:textId="77777777" w:rsidR="008A0E3C" w:rsidRPr="00931CE7" w:rsidRDefault="008A0E3C" w:rsidP="006C7775">
            <w:pPr>
              <w:pStyle w:val="Tabletext"/>
              <w:jc w:val="center"/>
              <w:rPr>
                <w:sz w:val="21"/>
                <w:szCs w:val="21"/>
              </w:rPr>
            </w:pPr>
            <w:r w:rsidRPr="00931CE7">
              <w:rPr>
                <w:sz w:val="21"/>
                <w:szCs w:val="21"/>
              </w:rPr>
              <w:t>H</w:t>
            </w:r>
          </w:p>
        </w:tc>
      </w:tr>
      <w:tr w:rsidR="008A0E3C" w:rsidRPr="00931CE7" w14:paraId="2117B343" w14:textId="77777777" w:rsidTr="00931CE7">
        <w:trPr>
          <w:jc w:val="center"/>
        </w:trPr>
        <w:tc>
          <w:tcPr>
            <w:tcW w:w="2127" w:type="dxa"/>
            <w:vMerge/>
          </w:tcPr>
          <w:p w14:paraId="70634954" w14:textId="77777777" w:rsidR="008A0E3C" w:rsidRPr="00931CE7" w:rsidRDefault="008A0E3C" w:rsidP="006C7775">
            <w:pPr>
              <w:pStyle w:val="Tabletext"/>
              <w:spacing w:before="20" w:after="20"/>
              <w:rPr>
                <w:sz w:val="21"/>
                <w:szCs w:val="21"/>
              </w:rPr>
            </w:pPr>
          </w:p>
        </w:tc>
        <w:tc>
          <w:tcPr>
            <w:tcW w:w="5840" w:type="dxa"/>
          </w:tcPr>
          <w:p w14:paraId="2C00FEDF" w14:textId="77777777" w:rsidR="008A0E3C" w:rsidRPr="00931CE7" w:rsidRDefault="008A0E3C" w:rsidP="006C7775">
            <w:pPr>
              <w:pStyle w:val="Tabletext"/>
              <w:spacing w:before="20" w:after="20"/>
              <w:rPr>
                <w:sz w:val="21"/>
                <w:szCs w:val="21"/>
              </w:rPr>
            </w:pPr>
            <w:r w:rsidRPr="00931CE7">
              <w:rPr>
                <w:sz w:val="21"/>
                <w:szCs w:val="21"/>
              </w:rPr>
              <w:t>Self-managed network</w:t>
            </w:r>
          </w:p>
        </w:tc>
        <w:tc>
          <w:tcPr>
            <w:tcW w:w="567" w:type="dxa"/>
          </w:tcPr>
          <w:p w14:paraId="3D3E8575" w14:textId="77777777" w:rsidR="008A0E3C" w:rsidRPr="00931CE7" w:rsidRDefault="008A0E3C" w:rsidP="006C7775">
            <w:pPr>
              <w:pStyle w:val="Tabletext"/>
              <w:jc w:val="center"/>
              <w:rPr>
                <w:sz w:val="21"/>
                <w:szCs w:val="21"/>
              </w:rPr>
            </w:pPr>
            <w:r w:rsidRPr="00931CE7">
              <w:rPr>
                <w:sz w:val="21"/>
                <w:szCs w:val="21"/>
              </w:rPr>
              <w:t>H</w:t>
            </w:r>
          </w:p>
        </w:tc>
        <w:tc>
          <w:tcPr>
            <w:tcW w:w="632" w:type="dxa"/>
          </w:tcPr>
          <w:p w14:paraId="2292A82E" w14:textId="77777777" w:rsidR="008A0E3C" w:rsidRPr="00931CE7" w:rsidRDefault="008A0E3C" w:rsidP="006C7775">
            <w:pPr>
              <w:pStyle w:val="Tabletext"/>
              <w:jc w:val="center"/>
              <w:rPr>
                <w:sz w:val="21"/>
                <w:szCs w:val="21"/>
              </w:rPr>
            </w:pPr>
            <w:r w:rsidRPr="00931CE7">
              <w:rPr>
                <w:sz w:val="21"/>
                <w:szCs w:val="21"/>
              </w:rPr>
              <w:t>H</w:t>
            </w:r>
          </w:p>
        </w:tc>
        <w:tc>
          <w:tcPr>
            <w:tcW w:w="644" w:type="dxa"/>
          </w:tcPr>
          <w:p w14:paraId="6F4ABBE8" w14:textId="77777777" w:rsidR="008A0E3C" w:rsidRPr="00931CE7" w:rsidRDefault="008A0E3C" w:rsidP="006C7775">
            <w:pPr>
              <w:pStyle w:val="Tabletext"/>
              <w:jc w:val="center"/>
              <w:rPr>
                <w:sz w:val="21"/>
                <w:szCs w:val="21"/>
              </w:rPr>
            </w:pPr>
            <w:r w:rsidRPr="00931CE7">
              <w:rPr>
                <w:sz w:val="21"/>
                <w:szCs w:val="21"/>
              </w:rPr>
              <w:t>H</w:t>
            </w:r>
          </w:p>
        </w:tc>
      </w:tr>
      <w:tr w:rsidR="008A0E3C" w:rsidRPr="00931CE7" w14:paraId="47260EE4" w14:textId="77777777" w:rsidTr="00931CE7">
        <w:trPr>
          <w:jc w:val="center"/>
        </w:trPr>
        <w:tc>
          <w:tcPr>
            <w:tcW w:w="2127" w:type="dxa"/>
            <w:vMerge/>
          </w:tcPr>
          <w:p w14:paraId="2544CE1C" w14:textId="77777777" w:rsidR="008A0E3C" w:rsidRPr="00931CE7" w:rsidRDefault="008A0E3C" w:rsidP="006C7775">
            <w:pPr>
              <w:pStyle w:val="Tabletext"/>
              <w:spacing w:before="20" w:after="20"/>
              <w:rPr>
                <w:sz w:val="21"/>
                <w:szCs w:val="21"/>
              </w:rPr>
            </w:pPr>
          </w:p>
        </w:tc>
        <w:tc>
          <w:tcPr>
            <w:tcW w:w="5840" w:type="dxa"/>
          </w:tcPr>
          <w:p w14:paraId="5BA3C78F" w14:textId="77777777" w:rsidR="008A0E3C" w:rsidRPr="00931CE7" w:rsidRDefault="008A0E3C" w:rsidP="006C7775">
            <w:pPr>
              <w:pStyle w:val="Tabletext"/>
              <w:spacing w:before="20" w:after="20"/>
              <w:rPr>
                <w:sz w:val="21"/>
                <w:szCs w:val="21"/>
                <w:lang w:val="en-US"/>
              </w:rPr>
            </w:pPr>
            <w:r w:rsidRPr="00931CE7">
              <w:rPr>
                <w:sz w:val="21"/>
                <w:szCs w:val="21"/>
                <w:lang w:val="en-US"/>
              </w:rPr>
              <w:t>Coordinated development of business continuity plans.</w:t>
            </w:r>
          </w:p>
        </w:tc>
        <w:tc>
          <w:tcPr>
            <w:tcW w:w="567" w:type="dxa"/>
          </w:tcPr>
          <w:p w14:paraId="352BAC6A" w14:textId="77777777" w:rsidR="008A0E3C" w:rsidRPr="00931CE7" w:rsidRDefault="008A0E3C" w:rsidP="006C7775">
            <w:pPr>
              <w:pStyle w:val="Tabletext"/>
              <w:jc w:val="center"/>
              <w:rPr>
                <w:sz w:val="21"/>
                <w:szCs w:val="21"/>
              </w:rPr>
            </w:pPr>
            <w:r w:rsidRPr="00931CE7">
              <w:rPr>
                <w:sz w:val="21"/>
                <w:szCs w:val="21"/>
              </w:rPr>
              <w:t>H</w:t>
            </w:r>
          </w:p>
        </w:tc>
        <w:tc>
          <w:tcPr>
            <w:tcW w:w="632" w:type="dxa"/>
          </w:tcPr>
          <w:p w14:paraId="678234D3" w14:textId="77777777" w:rsidR="008A0E3C" w:rsidRPr="00931CE7" w:rsidRDefault="008A0E3C" w:rsidP="006C7775">
            <w:pPr>
              <w:pStyle w:val="Tabletext"/>
              <w:jc w:val="center"/>
              <w:rPr>
                <w:sz w:val="21"/>
                <w:szCs w:val="21"/>
              </w:rPr>
            </w:pPr>
            <w:r w:rsidRPr="00931CE7">
              <w:rPr>
                <w:sz w:val="21"/>
                <w:szCs w:val="21"/>
              </w:rPr>
              <w:t>H</w:t>
            </w:r>
          </w:p>
        </w:tc>
        <w:tc>
          <w:tcPr>
            <w:tcW w:w="644" w:type="dxa"/>
          </w:tcPr>
          <w:p w14:paraId="09316616" w14:textId="77777777" w:rsidR="008A0E3C" w:rsidRPr="00931CE7" w:rsidRDefault="008A0E3C" w:rsidP="006C7775">
            <w:pPr>
              <w:pStyle w:val="Tabletext"/>
              <w:jc w:val="center"/>
              <w:rPr>
                <w:sz w:val="21"/>
                <w:szCs w:val="21"/>
              </w:rPr>
            </w:pPr>
            <w:r w:rsidRPr="00931CE7">
              <w:rPr>
                <w:sz w:val="21"/>
                <w:szCs w:val="21"/>
              </w:rPr>
              <w:t>H</w:t>
            </w:r>
          </w:p>
        </w:tc>
      </w:tr>
      <w:tr w:rsidR="008A0E3C" w:rsidRPr="00931CE7" w14:paraId="4B63DBA4" w14:textId="77777777" w:rsidTr="00931CE7">
        <w:trPr>
          <w:jc w:val="center"/>
        </w:trPr>
        <w:tc>
          <w:tcPr>
            <w:tcW w:w="2127" w:type="dxa"/>
            <w:vMerge/>
          </w:tcPr>
          <w:p w14:paraId="1A1623D0" w14:textId="77777777" w:rsidR="008A0E3C" w:rsidRPr="00931CE7" w:rsidRDefault="008A0E3C" w:rsidP="006C7775">
            <w:pPr>
              <w:pStyle w:val="Tabletext"/>
              <w:spacing w:before="20" w:after="20"/>
              <w:rPr>
                <w:sz w:val="21"/>
                <w:szCs w:val="21"/>
              </w:rPr>
            </w:pPr>
          </w:p>
        </w:tc>
        <w:tc>
          <w:tcPr>
            <w:tcW w:w="5840" w:type="dxa"/>
          </w:tcPr>
          <w:p w14:paraId="5E689403" w14:textId="77777777" w:rsidR="008A0E3C" w:rsidRPr="00931CE7" w:rsidRDefault="008A0E3C" w:rsidP="006C7775">
            <w:pPr>
              <w:pStyle w:val="Tabletext"/>
              <w:spacing w:before="20" w:after="20"/>
              <w:rPr>
                <w:sz w:val="21"/>
                <w:szCs w:val="21"/>
              </w:rPr>
            </w:pPr>
            <w:r w:rsidRPr="00931CE7">
              <w:rPr>
                <w:sz w:val="21"/>
                <w:szCs w:val="21"/>
              </w:rPr>
              <w:t>Resilient service delivery</w:t>
            </w:r>
          </w:p>
        </w:tc>
        <w:tc>
          <w:tcPr>
            <w:tcW w:w="567" w:type="dxa"/>
          </w:tcPr>
          <w:p w14:paraId="6D0332CB" w14:textId="77777777" w:rsidR="008A0E3C" w:rsidRPr="00931CE7" w:rsidRDefault="008A0E3C" w:rsidP="006C7775">
            <w:pPr>
              <w:pStyle w:val="Tabletext"/>
              <w:jc w:val="center"/>
              <w:rPr>
                <w:sz w:val="21"/>
                <w:szCs w:val="21"/>
              </w:rPr>
            </w:pPr>
            <w:r w:rsidRPr="00931CE7">
              <w:rPr>
                <w:sz w:val="21"/>
                <w:szCs w:val="21"/>
              </w:rPr>
              <w:t>H</w:t>
            </w:r>
          </w:p>
        </w:tc>
        <w:tc>
          <w:tcPr>
            <w:tcW w:w="632" w:type="dxa"/>
          </w:tcPr>
          <w:p w14:paraId="2EC091AE" w14:textId="77777777" w:rsidR="008A0E3C" w:rsidRPr="00931CE7" w:rsidRDefault="008A0E3C" w:rsidP="006C7775">
            <w:pPr>
              <w:pStyle w:val="Tabletext"/>
              <w:jc w:val="center"/>
              <w:rPr>
                <w:sz w:val="21"/>
                <w:szCs w:val="21"/>
              </w:rPr>
            </w:pPr>
            <w:r w:rsidRPr="00931CE7">
              <w:rPr>
                <w:sz w:val="21"/>
                <w:szCs w:val="21"/>
              </w:rPr>
              <w:t>H</w:t>
            </w:r>
          </w:p>
        </w:tc>
        <w:tc>
          <w:tcPr>
            <w:tcW w:w="644" w:type="dxa"/>
          </w:tcPr>
          <w:p w14:paraId="2CA18479" w14:textId="77777777" w:rsidR="008A0E3C" w:rsidRPr="00931CE7" w:rsidRDefault="008A0E3C" w:rsidP="006C7775">
            <w:pPr>
              <w:pStyle w:val="Tabletext"/>
              <w:jc w:val="center"/>
              <w:rPr>
                <w:sz w:val="21"/>
                <w:szCs w:val="21"/>
              </w:rPr>
            </w:pPr>
            <w:r w:rsidRPr="00931CE7">
              <w:rPr>
                <w:sz w:val="21"/>
                <w:szCs w:val="21"/>
              </w:rPr>
              <w:t>H</w:t>
            </w:r>
          </w:p>
        </w:tc>
      </w:tr>
      <w:tr w:rsidR="008A0E3C" w:rsidRPr="00931CE7" w14:paraId="0B9949B2" w14:textId="77777777" w:rsidTr="00931CE7">
        <w:trPr>
          <w:trHeight w:val="405"/>
          <w:jc w:val="center"/>
        </w:trPr>
        <w:tc>
          <w:tcPr>
            <w:tcW w:w="2127" w:type="dxa"/>
            <w:vMerge/>
          </w:tcPr>
          <w:p w14:paraId="50EDF992" w14:textId="77777777" w:rsidR="008A0E3C" w:rsidRPr="00931CE7" w:rsidRDefault="008A0E3C" w:rsidP="006C7775">
            <w:pPr>
              <w:pStyle w:val="Tabletext"/>
              <w:spacing w:before="20" w:after="20"/>
              <w:rPr>
                <w:sz w:val="21"/>
                <w:szCs w:val="21"/>
              </w:rPr>
            </w:pPr>
          </w:p>
        </w:tc>
        <w:tc>
          <w:tcPr>
            <w:tcW w:w="5840" w:type="dxa"/>
          </w:tcPr>
          <w:p w14:paraId="548C2B75" w14:textId="77777777" w:rsidR="008A0E3C" w:rsidRPr="00931CE7" w:rsidRDefault="008A0E3C" w:rsidP="006C7775">
            <w:pPr>
              <w:pStyle w:val="Tabletext"/>
              <w:spacing w:before="20" w:after="20"/>
              <w:rPr>
                <w:sz w:val="21"/>
                <w:szCs w:val="21"/>
                <w:lang w:val="en-US"/>
              </w:rPr>
            </w:pPr>
            <w:r w:rsidRPr="00931CE7">
              <w:rPr>
                <w:sz w:val="21"/>
                <w:szCs w:val="21"/>
                <w:lang w:val="en-US"/>
              </w:rPr>
              <w:t>High availability design e.g. Diversity, redundancy, automated failover protection, backup operational processes.</w:t>
            </w:r>
          </w:p>
        </w:tc>
        <w:tc>
          <w:tcPr>
            <w:tcW w:w="567" w:type="dxa"/>
          </w:tcPr>
          <w:p w14:paraId="206C040B" w14:textId="77777777" w:rsidR="008A0E3C" w:rsidRPr="00931CE7" w:rsidRDefault="008A0E3C" w:rsidP="006C7775">
            <w:pPr>
              <w:pStyle w:val="Tabletext"/>
              <w:jc w:val="center"/>
              <w:rPr>
                <w:sz w:val="21"/>
                <w:szCs w:val="21"/>
              </w:rPr>
            </w:pPr>
            <w:r w:rsidRPr="00931CE7">
              <w:rPr>
                <w:sz w:val="21"/>
                <w:szCs w:val="21"/>
              </w:rPr>
              <w:t>H</w:t>
            </w:r>
          </w:p>
        </w:tc>
        <w:tc>
          <w:tcPr>
            <w:tcW w:w="632" w:type="dxa"/>
          </w:tcPr>
          <w:p w14:paraId="6AE3D9FC" w14:textId="77777777" w:rsidR="008A0E3C" w:rsidRPr="00931CE7" w:rsidRDefault="008A0E3C" w:rsidP="006C7775">
            <w:pPr>
              <w:pStyle w:val="Tabletext"/>
              <w:jc w:val="center"/>
              <w:rPr>
                <w:sz w:val="21"/>
                <w:szCs w:val="21"/>
              </w:rPr>
            </w:pPr>
            <w:r w:rsidRPr="00931CE7">
              <w:rPr>
                <w:sz w:val="21"/>
                <w:szCs w:val="21"/>
              </w:rPr>
              <w:t>H</w:t>
            </w:r>
          </w:p>
        </w:tc>
        <w:tc>
          <w:tcPr>
            <w:tcW w:w="644" w:type="dxa"/>
          </w:tcPr>
          <w:p w14:paraId="422E7708" w14:textId="77777777" w:rsidR="008A0E3C" w:rsidRPr="00931CE7" w:rsidRDefault="008A0E3C" w:rsidP="006C7775">
            <w:pPr>
              <w:pStyle w:val="Tabletext"/>
              <w:jc w:val="center"/>
              <w:rPr>
                <w:sz w:val="21"/>
                <w:szCs w:val="21"/>
              </w:rPr>
            </w:pPr>
            <w:r w:rsidRPr="00931CE7">
              <w:rPr>
                <w:sz w:val="21"/>
                <w:szCs w:val="21"/>
              </w:rPr>
              <w:t>H</w:t>
            </w:r>
          </w:p>
        </w:tc>
      </w:tr>
      <w:tr w:rsidR="008A0E3C" w:rsidRPr="00931CE7" w14:paraId="30BE9113" w14:textId="77777777" w:rsidTr="00931CE7">
        <w:trPr>
          <w:trHeight w:val="405"/>
          <w:jc w:val="center"/>
        </w:trPr>
        <w:tc>
          <w:tcPr>
            <w:tcW w:w="2127" w:type="dxa"/>
            <w:vMerge/>
          </w:tcPr>
          <w:p w14:paraId="12ACF8B3" w14:textId="77777777" w:rsidR="008A0E3C" w:rsidRPr="00931CE7" w:rsidRDefault="008A0E3C" w:rsidP="006C7775">
            <w:pPr>
              <w:pStyle w:val="Tabletext"/>
              <w:spacing w:before="20" w:after="20"/>
              <w:rPr>
                <w:sz w:val="21"/>
                <w:szCs w:val="21"/>
              </w:rPr>
            </w:pPr>
          </w:p>
        </w:tc>
        <w:tc>
          <w:tcPr>
            <w:tcW w:w="5840" w:type="dxa"/>
          </w:tcPr>
          <w:p w14:paraId="10CDA600" w14:textId="77777777" w:rsidR="008A0E3C" w:rsidRPr="00931CE7" w:rsidRDefault="008A0E3C" w:rsidP="006C7775">
            <w:pPr>
              <w:pStyle w:val="Tabletext"/>
              <w:spacing w:before="20" w:after="20"/>
              <w:rPr>
                <w:sz w:val="21"/>
                <w:szCs w:val="21"/>
                <w:lang w:val="en-US"/>
              </w:rPr>
            </w:pPr>
            <w:r w:rsidRPr="00931CE7">
              <w:rPr>
                <w:sz w:val="21"/>
                <w:szCs w:val="21"/>
                <w:lang w:val="en-US"/>
              </w:rPr>
              <w:t xml:space="preserve">Network and operational testing to ensure data/call processing functionality is restored within </w:t>
            </w:r>
          </w:p>
          <w:p w14:paraId="3C65FF9A" w14:textId="77777777" w:rsidR="008A0E3C" w:rsidRPr="00931CE7" w:rsidRDefault="008A0E3C" w:rsidP="006C7775">
            <w:pPr>
              <w:pStyle w:val="Tabletext"/>
              <w:spacing w:before="20" w:after="20"/>
              <w:rPr>
                <w:sz w:val="21"/>
                <w:szCs w:val="21"/>
                <w:lang w:val="en-US"/>
              </w:rPr>
            </w:pPr>
            <w:r w:rsidRPr="00931CE7">
              <w:rPr>
                <w:sz w:val="21"/>
                <w:szCs w:val="21"/>
                <w:lang w:val="en-US"/>
              </w:rPr>
              <w:t>predetermined and guaranteed time period following an outage</w:t>
            </w:r>
          </w:p>
        </w:tc>
        <w:tc>
          <w:tcPr>
            <w:tcW w:w="567" w:type="dxa"/>
          </w:tcPr>
          <w:p w14:paraId="300B9A3A" w14:textId="77777777" w:rsidR="008A0E3C" w:rsidRPr="00931CE7" w:rsidRDefault="008A0E3C" w:rsidP="006C7775">
            <w:pPr>
              <w:pStyle w:val="Tabletext"/>
              <w:jc w:val="center"/>
              <w:rPr>
                <w:sz w:val="21"/>
                <w:szCs w:val="21"/>
              </w:rPr>
            </w:pPr>
            <w:r w:rsidRPr="00931CE7">
              <w:rPr>
                <w:sz w:val="21"/>
                <w:szCs w:val="21"/>
              </w:rPr>
              <w:t>H</w:t>
            </w:r>
          </w:p>
        </w:tc>
        <w:tc>
          <w:tcPr>
            <w:tcW w:w="632" w:type="dxa"/>
          </w:tcPr>
          <w:p w14:paraId="48287065" w14:textId="77777777" w:rsidR="008A0E3C" w:rsidRPr="00931CE7" w:rsidRDefault="008A0E3C" w:rsidP="006C7775">
            <w:pPr>
              <w:pStyle w:val="Tabletext"/>
              <w:jc w:val="center"/>
              <w:rPr>
                <w:sz w:val="21"/>
                <w:szCs w:val="21"/>
              </w:rPr>
            </w:pPr>
            <w:r w:rsidRPr="00931CE7">
              <w:rPr>
                <w:sz w:val="21"/>
                <w:szCs w:val="21"/>
              </w:rPr>
              <w:t>H</w:t>
            </w:r>
          </w:p>
        </w:tc>
        <w:tc>
          <w:tcPr>
            <w:tcW w:w="644" w:type="dxa"/>
          </w:tcPr>
          <w:p w14:paraId="526CBDEA" w14:textId="77777777" w:rsidR="008A0E3C" w:rsidRPr="00931CE7" w:rsidRDefault="008A0E3C" w:rsidP="006C7775">
            <w:pPr>
              <w:pStyle w:val="Tabletext"/>
              <w:jc w:val="center"/>
              <w:rPr>
                <w:sz w:val="21"/>
                <w:szCs w:val="21"/>
              </w:rPr>
            </w:pPr>
            <w:r w:rsidRPr="00931CE7">
              <w:rPr>
                <w:sz w:val="21"/>
                <w:szCs w:val="21"/>
              </w:rPr>
              <w:t>H</w:t>
            </w:r>
          </w:p>
        </w:tc>
      </w:tr>
      <w:tr w:rsidR="008A0E3C" w:rsidRPr="00931CE7" w14:paraId="384D02B9" w14:textId="77777777" w:rsidTr="00931CE7">
        <w:trPr>
          <w:trHeight w:val="405"/>
          <w:jc w:val="center"/>
        </w:trPr>
        <w:tc>
          <w:tcPr>
            <w:tcW w:w="2127" w:type="dxa"/>
            <w:vMerge/>
          </w:tcPr>
          <w:p w14:paraId="19D0624B" w14:textId="77777777" w:rsidR="008A0E3C" w:rsidRPr="00931CE7" w:rsidRDefault="008A0E3C" w:rsidP="006C7775">
            <w:pPr>
              <w:pStyle w:val="Tabletext"/>
              <w:spacing w:before="20" w:after="20"/>
              <w:rPr>
                <w:sz w:val="21"/>
                <w:szCs w:val="21"/>
              </w:rPr>
            </w:pPr>
          </w:p>
        </w:tc>
        <w:tc>
          <w:tcPr>
            <w:tcW w:w="5840" w:type="dxa"/>
          </w:tcPr>
          <w:p w14:paraId="6A57894C" w14:textId="77777777" w:rsidR="008A0E3C" w:rsidRPr="00931CE7" w:rsidRDefault="008A0E3C" w:rsidP="006C7775">
            <w:pPr>
              <w:pStyle w:val="Tabletext"/>
              <w:spacing w:before="20" w:after="20"/>
              <w:rPr>
                <w:sz w:val="21"/>
                <w:szCs w:val="21"/>
                <w:lang w:val="en-US"/>
              </w:rPr>
            </w:pPr>
            <w:r w:rsidRPr="00931CE7">
              <w:rPr>
                <w:sz w:val="21"/>
                <w:szCs w:val="21"/>
                <w:lang w:val="en-US"/>
              </w:rPr>
              <w:t>The above should result in PPDR broadband networks at least matching the level of robustness displayed by the current public safety land mobile radio (i.e. P-25 or TETRA).</w:t>
            </w:r>
          </w:p>
        </w:tc>
        <w:tc>
          <w:tcPr>
            <w:tcW w:w="567" w:type="dxa"/>
          </w:tcPr>
          <w:p w14:paraId="3B3B0F56" w14:textId="77777777" w:rsidR="008A0E3C" w:rsidRPr="00931CE7" w:rsidRDefault="008A0E3C" w:rsidP="006C7775">
            <w:pPr>
              <w:pStyle w:val="Tabletext"/>
              <w:jc w:val="center"/>
              <w:rPr>
                <w:sz w:val="21"/>
                <w:szCs w:val="21"/>
              </w:rPr>
            </w:pPr>
            <w:r w:rsidRPr="00931CE7">
              <w:rPr>
                <w:sz w:val="21"/>
                <w:szCs w:val="21"/>
              </w:rPr>
              <w:t>H</w:t>
            </w:r>
          </w:p>
        </w:tc>
        <w:tc>
          <w:tcPr>
            <w:tcW w:w="632" w:type="dxa"/>
          </w:tcPr>
          <w:p w14:paraId="63C83134" w14:textId="77777777" w:rsidR="008A0E3C" w:rsidRPr="00931CE7" w:rsidRDefault="008A0E3C" w:rsidP="006C7775">
            <w:pPr>
              <w:pStyle w:val="Tabletext"/>
              <w:jc w:val="center"/>
              <w:rPr>
                <w:sz w:val="21"/>
                <w:szCs w:val="21"/>
              </w:rPr>
            </w:pPr>
            <w:r w:rsidRPr="00931CE7">
              <w:rPr>
                <w:sz w:val="21"/>
                <w:szCs w:val="21"/>
              </w:rPr>
              <w:t>H</w:t>
            </w:r>
          </w:p>
        </w:tc>
        <w:tc>
          <w:tcPr>
            <w:tcW w:w="644" w:type="dxa"/>
          </w:tcPr>
          <w:p w14:paraId="1214855D" w14:textId="77777777" w:rsidR="008A0E3C" w:rsidRPr="00931CE7" w:rsidRDefault="008A0E3C" w:rsidP="006C7775">
            <w:pPr>
              <w:pStyle w:val="Tabletext"/>
              <w:jc w:val="center"/>
              <w:rPr>
                <w:sz w:val="21"/>
                <w:szCs w:val="21"/>
              </w:rPr>
            </w:pPr>
            <w:r w:rsidRPr="00931CE7">
              <w:rPr>
                <w:sz w:val="21"/>
                <w:szCs w:val="21"/>
              </w:rPr>
              <w:t>H</w:t>
            </w:r>
          </w:p>
        </w:tc>
      </w:tr>
      <w:tr w:rsidR="008A0E3C" w:rsidRPr="00931CE7" w14:paraId="4DD9E802" w14:textId="77777777" w:rsidTr="00931CE7">
        <w:trPr>
          <w:trHeight w:val="90"/>
          <w:jc w:val="center"/>
        </w:trPr>
        <w:tc>
          <w:tcPr>
            <w:tcW w:w="2127" w:type="dxa"/>
            <w:vMerge w:val="restart"/>
          </w:tcPr>
          <w:p w14:paraId="7D6E470C" w14:textId="77777777" w:rsidR="008A0E3C" w:rsidRPr="00931CE7" w:rsidRDefault="008A0E3C" w:rsidP="006C7775">
            <w:pPr>
              <w:pStyle w:val="Tabletext"/>
              <w:spacing w:before="20" w:after="20"/>
              <w:rPr>
                <w:sz w:val="21"/>
                <w:szCs w:val="21"/>
              </w:rPr>
            </w:pPr>
            <w:r w:rsidRPr="00931CE7">
              <w:rPr>
                <w:sz w:val="21"/>
                <w:szCs w:val="21"/>
              </w:rPr>
              <w:t>Availability</w:t>
            </w:r>
          </w:p>
        </w:tc>
        <w:tc>
          <w:tcPr>
            <w:tcW w:w="5840" w:type="dxa"/>
          </w:tcPr>
          <w:p w14:paraId="0AA8A162" w14:textId="77777777" w:rsidR="008A0E3C" w:rsidRPr="00931CE7" w:rsidRDefault="008A0E3C" w:rsidP="006C7775">
            <w:pPr>
              <w:pStyle w:val="Tabletext"/>
              <w:spacing w:before="20" w:after="20"/>
              <w:rPr>
                <w:sz w:val="21"/>
                <w:szCs w:val="21"/>
                <w:lang w:val="en-US"/>
              </w:rPr>
            </w:pPr>
            <w:r w:rsidRPr="00931CE7">
              <w:rPr>
                <w:sz w:val="21"/>
                <w:szCs w:val="21"/>
                <w:lang w:val="en-US"/>
              </w:rPr>
              <w:t>Service availability shall not be calculated to allow a prolonged outage even in one service area.</w:t>
            </w:r>
          </w:p>
        </w:tc>
        <w:tc>
          <w:tcPr>
            <w:tcW w:w="567" w:type="dxa"/>
          </w:tcPr>
          <w:p w14:paraId="0243D032" w14:textId="77777777" w:rsidR="008A0E3C" w:rsidRPr="00931CE7" w:rsidRDefault="008A0E3C" w:rsidP="006C7775">
            <w:pPr>
              <w:pStyle w:val="Tabletext"/>
              <w:jc w:val="center"/>
              <w:rPr>
                <w:sz w:val="21"/>
                <w:szCs w:val="21"/>
              </w:rPr>
            </w:pPr>
            <w:r w:rsidRPr="00931CE7">
              <w:rPr>
                <w:sz w:val="21"/>
                <w:szCs w:val="21"/>
              </w:rPr>
              <w:t>H</w:t>
            </w:r>
          </w:p>
        </w:tc>
        <w:tc>
          <w:tcPr>
            <w:tcW w:w="632" w:type="dxa"/>
          </w:tcPr>
          <w:p w14:paraId="7E96CC5A" w14:textId="77777777" w:rsidR="008A0E3C" w:rsidRPr="00931CE7" w:rsidRDefault="008A0E3C" w:rsidP="006C7775">
            <w:pPr>
              <w:pStyle w:val="Tabletext"/>
              <w:jc w:val="center"/>
              <w:rPr>
                <w:sz w:val="21"/>
                <w:szCs w:val="21"/>
              </w:rPr>
            </w:pPr>
            <w:r w:rsidRPr="00931CE7">
              <w:rPr>
                <w:sz w:val="21"/>
                <w:szCs w:val="21"/>
              </w:rPr>
              <w:t>H</w:t>
            </w:r>
          </w:p>
        </w:tc>
        <w:tc>
          <w:tcPr>
            <w:tcW w:w="644" w:type="dxa"/>
          </w:tcPr>
          <w:p w14:paraId="7A2A8FC1" w14:textId="77777777" w:rsidR="008A0E3C" w:rsidRPr="00931CE7" w:rsidRDefault="008A0E3C" w:rsidP="006C7775">
            <w:pPr>
              <w:pStyle w:val="Tabletext"/>
              <w:jc w:val="center"/>
              <w:rPr>
                <w:sz w:val="21"/>
                <w:szCs w:val="21"/>
              </w:rPr>
            </w:pPr>
            <w:r w:rsidRPr="00931CE7">
              <w:rPr>
                <w:sz w:val="21"/>
                <w:szCs w:val="21"/>
              </w:rPr>
              <w:t>H</w:t>
            </w:r>
          </w:p>
        </w:tc>
      </w:tr>
      <w:tr w:rsidR="008A0E3C" w:rsidRPr="00931CE7" w14:paraId="58B465DE" w14:textId="77777777" w:rsidTr="00931CE7">
        <w:trPr>
          <w:trHeight w:val="90"/>
          <w:jc w:val="center"/>
        </w:trPr>
        <w:tc>
          <w:tcPr>
            <w:tcW w:w="2127" w:type="dxa"/>
            <w:vMerge/>
          </w:tcPr>
          <w:p w14:paraId="3BA6692C" w14:textId="77777777" w:rsidR="008A0E3C" w:rsidRPr="00931CE7" w:rsidRDefault="008A0E3C" w:rsidP="006C7775">
            <w:pPr>
              <w:pStyle w:val="Tabletext"/>
              <w:spacing w:before="20" w:after="20"/>
              <w:rPr>
                <w:sz w:val="21"/>
                <w:szCs w:val="21"/>
              </w:rPr>
            </w:pPr>
          </w:p>
        </w:tc>
        <w:tc>
          <w:tcPr>
            <w:tcW w:w="5840" w:type="dxa"/>
          </w:tcPr>
          <w:p w14:paraId="7A1D8BA8" w14:textId="77777777" w:rsidR="008A0E3C" w:rsidRPr="00931CE7" w:rsidRDefault="008A0E3C" w:rsidP="006C7775">
            <w:pPr>
              <w:pStyle w:val="Tabletext"/>
              <w:spacing w:before="20" w:after="20"/>
              <w:rPr>
                <w:sz w:val="21"/>
                <w:szCs w:val="21"/>
                <w:lang w:val="en-US"/>
              </w:rPr>
            </w:pPr>
            <w:r w:rsidRPr="00931CE7">
              <w:rPr>
                <w:sz w:val="21"/>
                <w:szCs w:val="21"/>
                <w:lang w:val="en-US"/>
              </w:rPr>
              <w:t>Power backup using battery backup and /or power generation. Redundant backhaul circuits from the RAN to the core and to the base stations. High wind loading for the cell towers (Availability 99.995% at year 10)</w:t>
            </w:r>
          </w:p>
        </w:tc>
        <w:tc>
          <w:tcPr>
            <w:tcW w:w="567" w:type="dxa"/>
          </w:tcPr>
          <w:p w14:paraId="5A83A198" w14:textId="77777777" w:rsidR="008A0E3C" w:rsidRPr="00931CE7" w:rsidRDefault="008A0E3C" w:rsidP="006C7775">
            <w:pPr>
              <w:pStyle w:val="Tabletext"/>
              <w:jc w:val="center"/>
              <w:rPr>
                <w:sz w:val="21"/>
                <w:szCs w:val="21"/>
              </w:rPr>
            </w:pPr>
            <w:r w:rsidRPr="00931CE7">
              <w:rPr>
                <w:sz w:val="21"/>
                <w:szCs w:val="21"/>
              </w:rPr>
              <w:t>H</w:t>
            </w:r>
          </w:p>
        </w:tc>
        <w:tc>
          <w:tcPr>
            <w:tcW w:w="632" w:type="dxa"/>
          </w:tcPr>
          <w:p w14:paraId="06DB1DE9" w14:textId="77777777" w:rsidR="008A0E3C" w:rsidRPr="00931CE7" w:rsidRDefault="008A0E3C" w:rsidP="006C7775">
            <w:pPr>
              <w:pStyle w:val="Tabletext"/>
              <w:jc w:val="center"/>
              <w:rPr>
                <w:sz w:val="21"/>
                <w:szCs w:val="21"/>
              </w:rPr>
            </w:pPr>
            <w:r w:rsidRPr="00931CE7">
              <w:rPr>
                <w:sz w:val="21"/>
                <w:szCs w:val="21"/>
              </w:rPr>
              <w:t>H</w:t>
            </w:r>
          </w:p>
        </w:tc>
        <w:tc>
          <w:tcPr>
            <w:tcW w:w="644" w:type="dxa"/>
          </w:tcPr>
          <w:p w14:paraId="1F173762" w14:textId="77777777" w:rsidR="008A0E3C" w:rsidRPr="00931CE7" w:rsidRDefault="008A0E3C" w:rsidP="006C7775">
            <w:pPr>
              <w:pStyle w:val="Tabletext"/>
              <w:jc w:val="center"/>
              <w:rPr>
                <w:sz w:val="21"/>
                <w:szCs w:val="21"/>
              </w:rPr>
            </w:pPr>
            <w:r w:rsidRPr="00931CE7">
              <w:rPr>
                <w:sz w:val="21"/>
                <w:szCs w:val="21"/>
              </w:rPr>
              <w:t>H</w:t>
            </w:r>
          </w:p>
        </w:tc>
      </w:tr>
      <w:tr w:rsidR="008A0E3C" w:rsidRPr="00931CE7" w14:paraId="32B2886A" w14:textId="77777777" w:rsidTr="00931CE7">
        <w:trPr>
          <w:trHeight w:val="90"/>
          <w:jc w:val="center"/>
        </w:trPr>
        <w:tc>
          <w:tcPr>
            <w:tcW w:w="2127" w:type="dxa"/>
            <w:vMerge/>
          </w:tcPr>
          <w:p w14:paraId="1BB4E97D" w14:textId="77777777" w:rsidR="008A0E3C" w:rsidRPr="00931CE7" w:rsidRDefault="008A0E3C" w:rsidP="006C7775">
            <w:pPr>
              <w:pStyle w:val="Tabletext"/>
              <w:spacing w:before="20" w:after="20"/>
              <w:rPr>
                <w:sz w:val="21"/>
                <w:szCs w:val="21"/>
              </w:rPr>
            </w:pPr>
          </w:p>
        </w:tc>
        <w:tc>
          <w:tcPr>
            <w:tcW w:w="5840" w:type="dxa"/>
          </w:tcPr>
          <w:p w14:paraId="066E3336" w14:textId="77777777" w:rsidR="008A0E3C" w:rsidRPr="00931CE7" w:rsidRDefault="008A0E3C" w:rsidP="006C7775">
            <w:pPr>
              <w:pStyle w:val="Tabletext"/>
              <w:spacing w:before="20" w:after="20"/>
              <w:rPr>
                <w:sz w:val="21"/>
                <w:szCs w:val="21"/>
              </w:rPr>
            </w:pPr>
            <w:r w:rsidRPr="00931CE7">
              <w:rPr>
                <w:sz w:val="21"/>
                <w:szCs w:val="21"/>
                <w:lang w:val="en-US"/>
              </w:rPr>
              <w:t xml:space="preserve">Highly reliable (99.999%) individual network elements. Ensuring adequate supply and easy access to spares to reduce Mean Time To Repair (MTTR). </w:t>
            </w:r>
            <w:r w:rsidRPr="00931CE7">
              <w:rPr>
                <w:sz w:val="21"/>
                <w:szCs w:val="21"/>
              </w:rPr>
              <w:t>Operational readiness assured even in a maintenance window.</w:t>
            </w:r>
          </w:p>
        </w:tc>
        <w:tc>
          <w:tcPr>
            <w:tcW w:w="567" w:type="dxa"/>
          </w:tcPr>
          <w:p w14:paraId="4CAF4714" w14:textId="77777777" w:rsidR="008A0E3C" w:rsidRPr="00931CE7" w:rsidRDefault="008A0E3C" w:rsidP="006C7775">
            <w:pPr>
              <w:pStyle w:val="Tabletext"/>
              <w:jc w:val="center"/>
              <w:rPr>
                <w:sz w:val="21"/>
                <w:szCs w:val="21"/>
              </w:rPr>
            </w:pPr>
            <w:r w:rsidRPr="00931CE7">
              <w:rPr>
                <w:sz w:val="21"/>
                <w:szCs w:val="21"/>
              </w:rPr>
              <w:t>H</w:t>
            </w:r>
          </w:p>
        </w:tc>
        <w:tc>
          <w:tcPr>
            <w:tcW w:w="632" w:type="dxa"/>
          </w:tcPr>
          <w:p w14:paraId="7B46A766" w14:textId="77777777" w:rsidR="008A0E3C" w:rsidRPr="00931CE7" w:rsidRDefault="008A0E3C" w:rsidP="006C7775">
            <w:pPr>
              <w:pStyle w:val="Tabletext"/>
              <w:jc w:val="center"/>
              <w:rPr>
                <w:sz w:val="21"/>
                <w:szCs w:val="21"/>
              </w:rPr>
            </w:pPr>
            <w:r w:rsidRPr="00931CE7">
              <w:rPr>
                <w:sz w:val="21"/>
                <w:szCs w:val="21"/>
              </w:rPr>
              <w:t>H</w:t>
            </w:r>
          </w:p>
        </w:tc>
        <w:tc>
          <w:tcPr>
            <w:tcW w:w="644" w:type="dxa"/>
          </w:tcPr>
          <w:p w14:paraId="6090EBCA" w14:textId="77777777" w:rsidR="008A0E3C" w:rsidRPr="00931CE7" w:rsidRDefault="008A0E3C" w:rsidP="006C7775">
            <w:pPr>
              <w:pStyle w:val="Tabletext"/>
              <w:jc w:val="center"/>
              <w:rPr>
                <w:sz w:val="21"/>
                <w:szCs w:val="21"/>
              </w:rPr>
            </w:pPr>
            <w:r w:rsidRPr="00931CE7">
              <w:rPr>
                <w:sz w:val="21"/>
                <w:szCs w:val="21"/>
              </w:rPr>
              <w:t>H</w:t>
            </w:r>
          </w:p>
        </w:tc>
      </w:tr>
      <w:tr w:rsidR="008A0E3C" w:rsidRPr="00931CE7" w14:paraId="0872C0D2" w14:textId="77777777" w:rsidTr="00931CE7">
        <w:trPr>
          <w:trHeight w:val="90"/>
          <w:jc w:val="center"/>
        </w:trPr>
        <w:tc>
          <w:tcPr>
            <w:tcW w:w="2127" w:type="dxa"/>
            <w:vMerge/>
          </w:tcPr>
          <w:p w14:paraId="062810CB" w14:textId="77777777" w:rsidR="008A0E3C" w:rsidRPr="00931CE7" w:rsidRDefault="008A0E3C" w:rsidP="006C7775">
            <w:pPr>
              <w:pStyle w:val="Tabletext"/>
              <w:spacing w:before="20" w:after="20"/>
              <w:rPr>
                <w:sz w:val="21"/>
                <w:szCs w:val="21"/>
              </w:rPr>
            </w:pPr>
          </w:p>
        </w:tc>
        <w:tc>
          <w:tcPr>
            <w:tcW w:w="5840" w:type="dxa"/>
          </w:tcPr>
          <w:p w14:paraId="4A18FDC2" w14:textId="77777777" w:rsidR="008A0E3C" w:rsidRPr="00931CE7" w:rsidRDefault="008A0E3C" w:rsidP="006C7775">
            <w:pPr>
              <w:pStyle w:val="Tabletext"/>
              <w:spacing w:before="20" w:after="20"/>
              <w:rPr>
                <w:sz w:val="21"/>
                <w:szCs w:val="21"/>
                <w:lang w:val="en-US"/>
              </w:rPr>
            </w:pPr>
            <w:r w:rsidRPr="00931CE7">
              <w:rPr>
                <w:sz w:val="21"/>
                <w:szCs w:val="21"/>
                <w:lang w:val="en-US"/>
              </w:rPr>
              <w:t>Redundant elements should automatically detect failure and activate to provide service upon failures of primary network components</w:t>
            </w:r>
          </w:p>
        </w:tc>
        <w:tc>
          <w:tcPr>
            <w:tcW w:w="567" w:type="dxa"/>
          </w:tcPr>
          <w:p w14:paraId="3BCBD64A" w14:textId="77777777" w:rsidR="008A0E3C" w:rsidRPr="00931CE7" w:rsidRDefault="008A0E3C" w:rsidP="006C7775">
            <w:pPr>
              <w:pStyle w:val="Tabletext"/>
              <w:jc w:val="center"/>
              <w:rPr>
                <w:sz w:val="21"/>
                <w:szCs w:val="21"/>
              </w:rPr>
            </w:pPr>
            <w:r w:rsidRPr="00931CE7">
              <w:rPr>
                <w:sz w:val="21"/>
                <w:szCs w:val="21"/>
              </w:rPr>
              <w:t>H</w:t>
            </w:r>
          </w:p>
        </w:tc>
        <w:tc>
          <w:tcPr>
            <w:tcW w:w="632" w:type="dxa"/>
          </w:tcPr>
          <w:p w14:paraId="15E8B46B" w14:textId="77777777" w:rsidR="008A0E3C" w:rsidRPr="00931CE7" w:rsidRDefault="008A0E3C" w:rsidP="006C7775">
            <w:pPr>
              <w:pStyle w:val="Tabletext"/>
              <w:jc w:val="center"/>
              <w:rPr>
                <w:sz w:val="21"/>
                <w:szCs w:val="21"/>
              </w:rPr>
            </w:pPr>
            <w:r w:rsidRPr="00931CE7">
              <w:rPr>
                <w:sz w:val="21"/>
                <w:szCs w:val="21"/>
              </w:rPr>
              <w:t>H</w:t>
            </w:r>
          </w:p>
        </w:tc>
        <w:tc>
          <w:tcPr>
            <w:tcW w:w="644" w:type="dxa"/>
          </w:tcPr>
          <w:p w14:paraId="1B5E370D" w14:textId="77777777" w:rsidR="008A0E3C" w:rsidRPr="00931CE7" w:rsidRDefault="008A0E3C" w:rsidP="006C7775">
            <w:pPr>
              <w:pStyle w:val="Tabletext"/>
              <w:jc w:val="center"/>
              <w:rPr>
                <w:sz w:val="21"/>
                <w:szCs w:val="21"/>
              </w:rPr>
            </w:pPr>
            <w:r w:rsidRPr="00931CE7">
              <w:rPr>
                <w:sz w:val="21"/>
                <w:szCs w:val="21"/>
              </w:rPr>
              <w:t>H</w:t>
            </w:r>
          </w:p>
        </w:tc>
      </w:tr>
      <w:tr w:rsidR="008A0E3C" w:rsidRPr="00931CE7" w14:paraId="69B1F768" w14:textId="77777777" w:rsidTr="00931CE7">
        <w:trPr>
          <w:jc w:val="center"/>
        </w:trPr>
        <w:tc>
          <w:tcPr>
            <w:tcW w:w="2127" w:type="dxa"/>
            <w:vMerge w:val="restart"/>
          </w:tcPr>
          <w:p w14:paraId="355BFCA0" w14:textId="77777777" w:rsidR="008A0E3C" w:rsidRPr="00931CE7" w:rsidRDefault="008A0E3C" w:rsidP="006C7775">
            <w:pPr>
              <w:pStyle w:val="Tabletext"/>
              <w:spacing w:before="20" w:after="20"/>
              <w:rPr>
                <w:sz w:val="21"/>
                <w:szCs w:val="21"/>
              </w:rPr>
            </w:pPr>
            <w:r w:rsidRPr="00931CE7">
              <w:rPr>
                <w:sz w:val="21"/>
                <w:szCs w:val="21"/>
              </w:rPr>
              <w:br w:type="page"/>
              <w:t xml:space="preserve">Security </w:t>
            </w:r>
          </w:p>
        </w:tc>
        <w:tc>
          <w:tcPr>
            <w:tcW w:w="5840" w:type="dxa"/>
          </w:tcPr>
          <w:p w14:paraId="24F752C7" w14:textId="77777777" w:rsidR="008A0E3C" w:rsidRPr="00931CE7" w:rsidRDefault="008A0E3C" w:rsidP="006C7775">
            <w:pPr>
              <w:pStyle w:val="Tabletext"/>
              <w:spacing w:before="20" w:after="20"/>
              <w:rPr>
                <w:sz w:val="21"/>
                <w:szCs w:val="21"/>
              </w:rPr>
            </w:pPr>
            <w:r w:rsidRPr="00931CE7">
              <w:rPr>
                <w:sz w:val="21"/>
                <w:szCs w:val="21"/>
                <w:lang w:val="en-US"/>
              </w:rPr>
              <w:t xml:space="preserve">End to end encryption. The network shall provide cryptographic controls to ensure that transmissions can only be decoded by the intended recipient. </w:t>
            </w:r>
            <w:r w:rsidRPr="00931CE7">
              <w:rPr>
                <w:sz w:val="21"/>
                <w:szCs w:val="21"/>
              </w:rPr>
              <w:t xml:space="preserve">This must include data encryption over all wireless links. </w:t>
            </w:r>
          </w:p>
        </w:tc>
        <w:tc>
          <w:tcPr>
            <w:tcW w:w="567" w:type="dxa"/>
          </w:tcPr>
          <w:p w14:paraId="3F2F6F2A" w14:textId="77777777" w:rsidR="008A0E3C" w:rsidRPr="00931CE7" w:rsidRDefault="008A0E3C" w:rsidP="006C7775">
            <w:pPr>
              <w:pStyle w:val="Tabletext"/>
              <w:jc w:val="center"/>
              <w:rPr>
                <w:sz w:val="21"/>
                <w:szCs w:val="21"/>
              </w:rPr>
            </w:pPr>
            <w:r w:rsidRPr="00931CE7">
              <w:rPr>
                <w:sz w:val="21"/>
                <w:szCs w:val="21"/>
              </w:rPr>
              <w:t>H</w:t>
            </w:r>
          </w:p>
        </w:tc>
        <w:tc>
          <w:tcPr>
            <w:tcW w:w="632" w:type="dxa"/>
          </w:tcPr>
          <w:p w14:paraId="19C8740E" w14:textId="77777777" w:rsidR="008A0E3C" w:rsidRPr="00931CE7" w:rsidRDefault="008A0E3C" w:rsidP="006C7775">
            <w:pPr>
              <w:pStyle w:val="Tabletext"/>
              <w:jc w:val="center"/>
              <w:rPr>
                <w:sz w:val="21"/>
                <w:szCs w:val="21"/>
              </w:rPr>
            </w:pPr>
            <w:r w:rsidRPr="00931CE7">
              <w:rPr>
                <w:sz w:val="21"/>
                <w:szCs w:val="21"/>
              </w:rPr>
              <w:t>H</w:t>
            </w:r>
          </w:p>
        </w:tc>
        <w:tc>
          <w:tcPr>
            <w:tcW w:w="644" w:type="dxa"/>
          </w:tcPr>
          <w:p w14:paraId="3A18EFBD" w14:textId="77777777" w:rsidR="008A0E3C" w:rsidRPr="00931CE7" w:rsidRDefault="008A0E3C" w:rsidP="006C7775">
            <w:pPr>
              <w:pStyle w:val="Tabletext"/>
              <w:jc w:val="center"/>
              <w:rPr>
                <w:sz w:val="21"/>
                <w:szCs w:val="21"/>
              </w:rPr>
            </w:pPr>
            <w:r w:rsidRPr="00931CE7">
              <w:rPr>
                <w:sz w:val="21"/>
                <w:szCs w:val="21"/>
              </w:rPr>
              <w:t>L</w:t>
            </w:r>
          </w:p>
        </w:tc>
      </w:tr>
      <w:tr w:rsidR="008A0E3C" w:rsidRPr="00931CE7" w14:paraId="71D83B57" w14:textId="77777777" w:rsidTr="00931CE7">
        <w:trPr>
          <w:jc w:val="center"/>
        </w:trPr>
        <w:tc>
          <w:tcPr>
            <w:tcW w:w="2127" w:type="dxa"/>
            <w:vMerge/>
          </w:tcPr>
          <w:p w14:paraId="6B6D3123" w14:textId="77777777" w:rsidR="008A0E3C" w:rsidRPr="00931CE7" w:rsidRDefault="008A0E3C" w:rsidP="006C7775">
            <w:pPr>
              <w:pStyle w:val="Tabletext"/>
              <w:spacing w:before="20" w:after="20"/>
              <w:rPr>
                <w:sz w:val="21"/>
                <w:szCs w:val="21"/>
              </w:rPr>
            </w:pPr>
          </w:p>
        </w:tc>
        <w:tc>
          <w:tcPr>
            <w:tcW w:w="5840" w:type="dxa"/>
          </w:tcPr>
          <w:p w14:paraId="5702FC2E" w14:textId="77777777" w:rsidR="008A0E3C" w:rsidRPr="00931CE7" w:rsidRDefault="008A0E3C" w:rsidP="006C7775">
            <w:pPr>
              <w:pStyle w:val="Tabletext"/>
              <w:spacing w:before="20" w:after="20"/>
              <w:rPr>
                <w:sz w:val="21"/>
                <w:szCs w:val="21"/>
                <w:lang w:val="en-US"/>
              </w:rPr>
            </w:pPr>
            <w:r w:rsidRPr="00931CE7">
              <w:rPr>
                <w:sz w:val="21"/>
                <w:szCs w:val="21"/>
                <w:lang w:val="en-US"/>
              </w:rPr>
              <w:t>Support for domestic encryption arithmetic</w:t>
            </w:r>
          </w:p>
        </w:tc>
        <w:tc>
          <w:tcPr>
            <w:tcW w:w="567" w:type="dxa"/>
          </w:tcPr>
          <w:p w14:paraId="28916347" w14:textId="77777777" w:rsidR="008A0E3C" w:rsidRPr="00931CE7" w:rsidRDefault="008A0E3C" w:rsidP="006C7775">
            <w:pPr>
              <w:pStyle w:val="Tabletext"/>
              <w:jc w:val="center"/>
              <w:rPr>
                <w:sz w:val="21"/>
                <w:szCs w:val="21"/>
              </w:rPr>
            </w:pPr>
            <w:r w:rsidRPr="00931CE7">
              <w:rPr>
                <w:sz w:val="21"/>
                <w:szCs w:val="21"/>
              </w:rPr>
              <w:t>H</w:t>
            </w:r>
          </w:p>
        </w:tc>
        <w:tc>
          <w:tcPr>
            <w:tcW w:w="632" w:type="dxa"/>
          </w:tcPr>
          <w:p w14:paraId="6C9A6A37" w14:textId="77777777" w:rsidR="008A0E3C" w:rsidRPr="00931CE7" w:rsidRDefault="008A0E3C" w:rsidP="006C7775">
            <w:pPr>
              <w:pStyle w:val="Tabletext"/>
              <w:jc w:val="center"/>
              <w:rPr>
                <w:sz w:val="21"/>
                <w:szCs w:val="21"/>
              </w:rPr>
            </w:pPr>
            <w:r w:rsidRPr="00931CE7">
              <w:rPr>
                <w:sz w:val="21"/>
                <w:szCs w:val="21"/>
              </w:rPr>
              <w:t>H</w:t>
            </w:r>
          </w:p>
        </w:tc>
        <w:tc>
          <w:tcPr>
            <w:tcW w:w="644" w:type="dxa"/>
          </w:tcPr>
          <w:p w14:paraId="7AE9AE7F" w14:textId="77777777" w:rsidR="008A0E3C" w:rsidRPr="00931CE7" w:rsidRDefault="008A0E3C" w:rsidP="006C7775">
            <w:pPr>
              <w:pStyle w:val="Tabletext"/>
              <w:jc w:val="center"/>
              <w:rPr>
                <w:sz w:val="21"/>
                <w:szCs w:val="21"/>
              </w:rPr>
            </w:pPr>
            <w:r w:rsidRPr="00931CE7">
              <w:rPr>
                <w:sz w:val="21"/>
                <w:szCs w:val="21"/>
              </w:rPr>
              <w:t>L</w:t>
            </w:r>
          </w:p>
        </w:tc>
      </w:tr>
      <w:tr w:rsidR="008A0E3C" w:rsidRPr="00931CE7" w14:paraId="4793E2D7" w14:textId="77777777" w:rsidTr="00931CE7">
        <w:trPr>
          <w:jc w:val="center"/>
        </w:trPr>
        <w:tc>
          <w:tcPr>
            <w:tcW w:w="2127" w:type="dxa"/>
            <w:vMerge/>
          </w:tcPr>
          <w:p w14:paraId="0F696687" w14:textId="77777777" w:rsidR="008A0E3C" w:rsidRPr="00931CE7" w:rsidRDefault="008A0E3C" w:rsidP="006C7775">
            <w:pPr>
              <w:pStyle w:val="Tabletext"/>
              <w:spacing w:before="20" w:after="20"/>
              <w:rPr>
                <w:sz w:val="21"/>
                <w:szCs w:val="21"/>
              </w:rPr>
            </w:pPr>
          </w:p>
        </w:tc>
        <w:tc>
          <w:tcPr>
            <w:tcW w:w="5840" w:type="dxa"/>
          </w:tcPr>
          <w:p w14:paraId="598F0E80" w14:textId="77777777" w:rsidR="008A0E3C" w:rsidRPr="00931CE7" w:rsidRDefault="008A0E3C" w:rsidP="006C7775">
            <w:pPr>
              <w:pStyle w:val="Tabletext"/>
              <w:spacing w:before="20" w:after="20"/>
              <w:rPr>
                <w:sz w:val="21"/>
                <w:szCs w:val="21"/>
                <w:lang w:val="en-US"/>
              </w:rPr>
            </w:pPr>
            <w:r w:rsidRPr="00931CE7">
              <w:rPr>
                <w:sz w:val="21"/>
                <w:szCs w:val="21"/>
                <w:lang w:val="en-US"/>
              </w:rPr>
              <w:t xml:space="preserve">The encryption should support both point-to-point traffic and point-to-multipoint traffic. </w:t>
            </w:r>
          </w:p>
        </w:tc>
        <w:tc>
          <w:tcPr>
            <w:tcW w:w="567" w:type="dxa"/>
          </w:tcPr>
          <w:p w14:paraId="602C2CF3" w14:textId="77777777" w:rsidR="008A0E3C" w:rsidRPr="00931CE7" w:rsidRDefault="008A0E3C" w:rsidP="006C7775">
            <w:pPr>
              <w:pStyle w:val="Tabletext"/>
              <w:jc w:val="center"/>
              <w:rPr>
                <w:sz w:val="21"/>
                <w:szCs w:val="21"/>
              </w:rPr>
            </w:pPr>
            <w:r w:rsidRPr="00931CE7">
              <w:rPr>
                <w:sz w:val="21"/>
                <w:szCs w:val="21"/>
              </w:rPr>
              <w:t>H</w:t>
            </w:r>
          </w:p>
        </w:tc>
        <w:tc>
          <w:tcPr>
            <w:tcW w:w="632" w:type="dxa"/>
          </w:tcPr>
          <w:p w14:paraId="19C54810" w14:textId="77777777" w:rsidR="008A0E3C" w:rsidRPr="00931CE7" w:rsidRDefault="008A0E3C" w:rsidP="006C7775">
            <w:pPr>
              <w:pStyle w:val="Tabletext"/>
              <w:jc w:val="center"/>
              <w:rPr>
                <w:sz w:val="21"/>
                <w:szCs w:val="21"/>
              </w:rPr>
            </w:pPr>
            <w:r w:rsidRPr="00931CE7">
              <w:rPr>
                <w:sz w:val="21"/>
                <w:szCs w:val="21"/>
              </w:rPr>
              <w:t>H</w:t>
            </w:r>
          </w:p>
        </w:tc>
        <w:tc>
          <w:tcPr>
            <w:tcW w:w="644" w:type="dxa"/>
          </w:tcPr>
          <w:p w14:paraId="406A42DD" w14:textId="77777777" w:rsidR="008A0E3C" w:rsidRPr="00931CE7" w:rsidRDefault="008A0E3C" w:rsidP="006C7775">
            <w:pPr>
              <w:pStyle w:val="Tabletext"/>
              <w:jc w:val="center"/>
              <w:rPr>
                <w:sz w:val="21"/>
                <w:szCs w:val="21"/>
              </w:rPr>
            </w:pPr>
            <w:r w:rsidRPr="00931CE7">
              <w:rPr>
                <w:sz w:val="21"/>
                <w:szCs w:val="21"/>
              </w:rPr>
              <w:t>L</w:t>
            </w:r>
          </w:p>
        </w:tc>
      </w:tr>
      <w:tr w:rsidR="008A0E3C" w:rsidRPr="00931CE7" w14:paraId="14168DDD" w14:textId="77777777" w:rsidTr="00931CE7">
        <w:trPr>
          <w:jc w:val="center"/>
        </w:trPr>
        <w:tc>
          <w:tcPr>
            <w:tcW w:w="2127" w:type="dxa"/>
            <w:vMerge/>
          </w:tcPr>
          <w:p w14:paraId="0F7221AF" w14:textId="77777777" w:rsidR="008A0E3C" w:rsidRPr="00931CE7" w:rsidRDefault="008A0E3C" w:rsidP="006C7775">
            <w:pPr>
              <w:pStyle w:val="Tabletext"/>
              <w:spacing w:before="20" w:after="20"/>
              <w:rPr>
                <w:sz w:val="21"/>
                <w:szCs w:val="21"/>
              </w:rPr>
            </w:pPr>
          </w:p>
        </w:tc>
        <w:tc>
          <w:tcPr>
            <w:tcW w:w="5840" w:type="dxa"/>
          </w:tcPr>
          <w:p w14:paraId="2882E64E" w14:textId="77777777" w:rsidR="008A0E3C" w:rsidRPr="00931CE7" w:rsidRDefault="008A0E3C" w:rsidP="006C7775">
            <w:pPr>
              <w:pStyle w:val="Tabletext"/>
              <w:spacing w:before="20" w:after="20"/>
              <w:rPr>
                <w:sz w:val="21"/>
                <w:szCs w:val="21"/>
                <w:lang w:val="en-US"/>
              </w:rPr>
            </w:pPr>
            <w:r w:rsidRPr="00931CE7">
              <w:rPr>
                <w:sz w:val="21"/>
                <w:szCs w:val="21"/>
                <w:lang w:val="en-US"/>
              </w:rPr>
              <w:t>The network shall support periodic re-keying of devices such that traffic encryption keys may be changed without re-authentication of the device and without interruption of service.</w:t>
            </w:r>
          </w:p>
        </w:tc>
        <w:tc>
          <w:tcPr>
            <w:tcW w:w="567" w:type="dxa"/>
          </w:tcPr>
          <w:p w14:paraId="40CA0CDC" w14:textId="77777777" w:rsidR="008A0E3C" w:rsidRPr="00931CE7" w:rsidRDefault="008A0E3C" w:rsidP="006C7775">
            <w:pPr>
              <w:pStyle w:val="Tabletext"/>
              <w:jc w:val="center"/>
              <w:rPr>
                <w:sz w:val="21"/>
                <w:szCs w:val="21"/>
              </w:rPr>
            </w:pPr>
            <w:r w:rsidRPr="00931CE7">
              <w:rPr>
                <w:sz w:val="21"/>
                <w:szCs w:val="21"/>
              </w:rPr>
              <w:t>H</w:t>
            </w:r>
          </w:p>
        </w:tc>
        <w:tc>
          <w:tcPr>
            <w:tcW w:w="632" w:type="dxa"/>
          </w:tcPr>
          <w:p w14:paraId="225C3B8D" w14:textId="77777777" w:rsidR="008A0E3C" w:rsidRPr="00931CE7" w:rsidRDefault="008A0E3C" w:rsidP="006C7775">
            <w:pPr>
              <w:pStyle w:val="Tabletext"/>
              <w:jc w:val="center"/>
              <w:rPr>
                <w:sz w:val="21"/>
                <w:szCs w:val="21"/>
              </w:rPr>
            </w:pPr>
            <w:r w:rsidRPr="00931CE7">
              <w:rPr>
                <w:sz w:val="21"/>
                <w:szCs w:val="21"/>
              </w:rPr>
              <w:t>H</w:t>
            </w:r>
          </w:p>
        </w:tc>
        <w:tc>
          <w:tcPr>
            <w:tcW w:w="644" w:type="dxa"/>
          </w:tcPr>
          <w:p w14:paraId="47654BB7" w14:textId="77777777" w:rsidR="008A0E3C" w:rsidRPr="00931CE7" w:rsidRDefault="008A0E3C" w:rsidP="006C7775">
            <w:pPr>
              <w:pStyle w:val="Tabletext"/>
              <w:jc w:val="center"/>
              <w:rPr>
                <w:sz w:val="21"/>
                <w:szCs w:val="21"/>
              </w:rPr>
            </w:pPr>
            <w:r w:rsidRPr="00931CE7">
              <w:rPr>
                <w:sz w:val="21"/>
                <w:szCs w:val="21"/>
              </w:rPr>
              <w:t>H</w:t>
            </w:r>
          </w:p>
        </w:tc>
      </w:tr>
      <w:tr w:rsidR="008A0E3C" w:rsidRPr="00931CE7" w14:paraId="59303EDC" w14:textId="77777777" w:rsidTr="00931CE7">
        <w:trPr>
          <w:jc w:val="center"/>
        </w:trPr>
        <w:tc>
          <w:tcPr>
            <w:tcW w:w="2127" w:type="dxa"/>
            <w:vMerge/>
          </w:tcPr>
          <w:p w14:paraId="404D1DB8" w14:textId="77777777" w:rsidR="008A0E3C" w:rsidRPr="00931CE7" w:rsidRDefault="008A0E3C" w:rsidP="006C7775">
            <w:pPr>
              <w:pStyle w:val="Tabletext"/>
              <w:spacing w:before="20" w:after="20"/>
              <w:rPr>
                <w:sz w:val="21"/>
                <w:szCs w:val="21"/>
              </w:rPr>
            </w:pPr>
          </w:p>
        </w:tc>
        <w:tc>
          <w:tcPr>
            <w:tcW w:w="5840" w:type="dxa"/>
          </w:tcPr>
          <w:p w14:paraId="6979EBCA" w14:textId="77777777" w:rsidR="008A0E3C" w:rsidRPr="00931CE7" w:rsidRDefault="008A0E3C" w:rsidP="006C7775">
            <w:pPr>
              <w:pStyle w:val="Tabletext"/>
              <w:spacing w:before="20" w:after="20"/>
              <w:rPr>
                <w:sz w:val="21"/>
                <w:szCs w:val="21"/>
                <w:lang w:val="en-US"/>
              </w:rPr>
            </w:pPr>
            <w:r w:rsidRPr="00931CE7">
              <w:rPr>
                <w:sz w:val="21"/>
                <w:szCs w:val="21"/>
                <w:lang w:val="en-US"/>
              </w:rPr>
              <w:t xml:space="preserve">The network shall provide cryptographic controls to ensure that received transmissions have not been modified in transit. </w:t>
            </w:r>
          </w:p>
        </w:tc>
        <w:tc>
          <w:tcPr>
            <w:tcW w:w="567" w:type="dxa"/>
          </w:tcPr>
          <w:p w14:paraId="05579D52" w14:textId="77777777" w:rsidR="008A0E3C" w:rsidRPr="00931CE7" w:rsidRDefault="008A0E3C" w:rsidP="006C7775">
            <w:pPr>
              <w:pStyle w:val="Tabletext"/>
              <w:jc w:val="center"/>
              <w:rPr>
                <w:sz w:val="21"/>
                <w:szCs w:val="21"/>
              </w:rPr>
            </w:pPr>
            <w:r w:rsidRPr="00931CE7">
              <w:rPr>
                <w:sz w:val="21"/>
                <w:szCs w:val="21"/>
              </w:rPr>
              <w:t>H</w:t>
            </w:r>
          </w:p>
        </w:tc>
        <w:tc>
          <w:tcPr>
            <w:tcW w:w="632" w:type="dxa"/>
          </w:tcPr>
          <w:p w14:paraId="0D3B0CB6" w14:textId="77777777" w:rsidR="008A0E3C" w:rsidRPr="00931CE7" w:rsidRDefault="008A0E3C" w:rsidP="006C7775">
            <w:pPr>
              <w:pStyle w:val="Tabletext"/>
              <w:jc w:val="center"/>
              <w:rPr>
                <w:sz w:val="21"/>
                <w:szCs w:val="21"/>
              </w:rPr>
            </w:pPr>
            <w:r w:rsidRPr="00931CE7">
              <w:rPr>
                <w:sz w:val="21"/>
                <w:szCs w:val="21"/>
              </w:rPr>
              <w:t>H</w:t>
            </w:r>
          </w:p>
        </w:tc>
        <w:tc>
          <w:tcPr>
            <w:tcW w:w="644" w:type="dxa"/>
          </w:tcPr>
          <w:p w14:paraId="2D636541" w14:textId="77777777" w:rsidR="008A0E3C" w:rsidRPr="00931CE7" w:rsidRDefault="008A0E3C" w:rsidP="006C7775">
            <w:pPr>
              <w:pStyle w:val="Tabletext"/>
              <w:jc w:val="center"/>
              <w:rPr>
                <w:sz w:val="21"/>
                <w:szCs w:val="21"/>
              </w:rPr>
            </w:pPr>
            <w:r w:rsidRPr="00931CE7">
              <w:rPr>
                <w:sz w:val="21"/>
                <w:szCs w:val="21"/>
              </w:rPr>
              <w:t>L</w:t>
            </w:r>
          </w:p>
        </w:tc>
      </w:tr>
    </w:tbl>
    <w:p w14:paraId="2AE86C5E" w14:textId="77777777" w:rsidR="000E632D" w:rsidRDefault="000E632D"/>
    <w:p w14:paraId="319221F3" w14:textId="77777777" w:rsidR="000E632D" w:rsidRPr="00316657" w:rsidRDefault="000E632D" w:rsidP="000E632D">
      <w:pPr>
        <w:pStyle w:val="TableNo"/>
        <w:rPr>
          <w:szCs w:val="16"/>
        </w:rPr>
      </w:pPr>
      <w:r w:rsidRPr="00316657">
        <w:rPr>
          <w:szCs w:val="16"/>
        </w:rPr>
        <w:lastRenderedPageBreak/>
        <w:t>TABLE A5-2 (</w:t>
      </w:r>
      <w:r w:rsidRPr="00316657">
        <w:rPr>
          <w:i/>
          <w:iCs/>
          <w:szCs w:val="16"/>
        </w:rPr>
        <w:t>continued</w:t>
      </w:r>
      <w:r w:rsidRPr="00316657">
        <w:rPr>
          <w:szCs w:val="16"/>
        </w:rPr>
        <w:t>)</w:t>
      </w:r>
    </w:p>
    <w:tbl>
      <w:tblPr>
        <w:tblStyle w:val="10"/>
        <w:tblW w:w="9639" w:type="dxa"/>
        <w:jc w:val="center"/>
        <w:tblLayout w:type="fixed"/>
        <w:tblLook w:val="04A0" w:firstRow="1" w:lastRow="0" w:firstColumn="1" w:lastColumn="0" w:noHBand="0" w:noVBand="1"/>
      </w:tblPr>
      <w:tblGrid>
        <w:gridCol w:w="2090"/>
        <w:gridCol w:w="5729"/>
        <w:gridCol w:w="560"/>
        <w:gridCol w:w="624"/>
        <w:gridCol w:w="636"/>
      </w:tblGrid>
      <w:tr w:rsidR="000E632D" w:rsidRPr="00316657" w14:paraId="264C47CE" w14:textId="77777777" w:rsidTr="00931CE7">
        <w:trPr>
          <w:jc w:val="center"/>
        </w:trPr>
        <w:tc>
          <w:tcPr>
            <w:tcW w:w="2127" w:type="dxa"/>
            <w:vMerge w:val="restart"/>
            <w:vAlign w:val="center"/>
          </w:tcPr>
          <w:p w14:paraId="4E2D2BE9" w14:textId="77777777" w:rsidR="000E632D" w:rsidRPr="00316657" w:rsidRDefault="000E632D" w:rsidP="00F031F6">
            <w:pPr>
              <w:pStyle w:val="Tablehead"/>
            </w:pPr>
            <w:r w:rsidRPr="00316657">
              <w:t>Technical Requirement</w:t>
            </w:r>
          </w:p>
        </w:tc>
        <w:tc>
          <w:tcPr>
            <w:tcW w:w="5840" w:type="dxa"/>
            <w:vMerge w:val="restart"/>
            <w:vAlign w:val="center"/>
          </w:tcPr>
          <w:p w14:paraId="35FA722C" w14:textId="77777777" w:rsidR="000E632D" w:rsidRPr="00316657" w:rsidRDefault="000E632D" w:rsidP="00F031F6">
            <w:pPr>
              <w:pStyle w:val="Tablehead"/>
            </w:pPr>
            <w:r w:rsidRPr="00316657">
              <w:t>Specifics</w:t>
            </w:r>
          </w:p>
        </w:tc>
        <w:tc>
          <w:tcPr>
            <w:tcW w:w="1843" w:type="dxa"/>
            <w:gridSpan w:val="3"/>
            <w:vAlign w:val="center"/>
          </w:tcPr>
          <w:p w14:paraId="63FAC45E" w14:textId="77777777" w:rsidR="000E632D" w:rsidRPr="00316657" w:rsidRDefault="000E632D" w:rsidP="00F031F6">
            <w:pPr>
              <w:pStyle w:val="Tablehead"/>
            </w:pPr>
            <w:r w:rsidRPr="00316657">
              <w:t>Importance</w:t>
            </w:r>
            <w:r w:rsidRPr="00316657">
              <w:rPr>
                <w:vertAlign w:val="superscript"/>
              </w:rPr>
              <w:t>1</w:t>
            </w:r>
          </w:p>
        </w:tc>
      </w:tr>
      <w:tr w:rsidR="000E632D" w:rsidRPr="00316657" w14:paraId="65AFE5C8" w14:textId="77777777" w:rsidTr="00931CE7">
        <w:trPr>
          <w:jc w:val="center"/>
        </w:trPr>
        <w:tc>
          <w:tcPr>
            <w:tcW w:w="2127" w:type="dxa"/>
            <w:vMerge/>
          </w:tcPr>
          <w:p w14:paraId="576B74C3" w14:textId="77777777" w:rsidR="000E632D" w:rsidRPr="00316657" w:rsidRDefault="000E632D" w:rsidP="00F031F6">
            <w:pPr>
              <w:pStyle w:val="Tablehead"/>
            </w:pPr>
          </w:p>
        </w:tc>
        <w:tc>
          <w:tcPr>
            <w:tcW w:w="5840" w:type="dxa"/>
            <w:vMerge/>
          </w:tcPr>
          <w:p w14:paraId="506B4F41" w14:textId="77777777" w:rsidR="000E632D" w:rsidRPr="00316657" w:rsidRDefault="000E632D" w:rsidP="00F031F6">
            <w:pPr>
              <w:pStyle w:val="Tablehead"/>
            </w:pPr>
          </w:p>
        </w:tc>
        <w:tc>
          <w:tcPr>
            <w:tcW w:w="567" w:type="dxa"/>
            <w:vAlign w:val="center"/>
          </w:tcPr>
          <w:p w14:paraId="3FCC5877" w14:textId="77777777" w:rsidR="000E632D" w:rsidRPr="00316657" w:rsidRDefault="000E632D" w:rsidP="00F031F6">
            <w:pPr>
              <w:pStyle w:val="Tablehead"/>
            </w:pPr>
            <w:r w:rsidRPr="00316657">
              <w:t>PP</w:t>
            </w:r>
            <w:r w:rsidRPr="00316657">
              <w:br/>
              <w:t>(1)</w:t>
            </w:r>
          </w:p>
        </w:tc>
        <w:tc>
          <w:tcPr>
            <w:tcW w:w="632" w:type="dxa"/>
            <w:vAlign w:val="center"/>
          </w:tcPr>
          <w:p w14:paraId="1D6A9DA2" w14:textId="77777777" w:rsidR="000E632D" w:rsidRPr="00316657" w:rsidRDefault="000E632D" w:rsidP="00F031F6">
            <w:pPr>
              <w:pStyle w:val="Tablehead"/>
            </w:pPr>
            <w:r w:rsidRPr="00316657">
              <w:t>PP</w:t>
            </w:r>
            <w:r w:rsidRPr="00316657">
              <w:br/>
              <w:t>(2)</w:t>
            </w:r>
          </w:p>
        </w:tc>
        <w:tc>
          <w:tcPr>
            <w:tcW w:w="644" w:type="dxa"/>
          </w:tcPr>
          <w:p w14:paraId="1E2DFF82" w14:textId="77777777" w:rsidR="000E632D" w:rsidRPr="00316657" w:rsidRDefault="000E632D" w:rsidP="00F031F6">
            <w:pPr>
              <w:pStyle w:val="Tablehead"/>
            </w:pPr>
            <w:r w:rsidRPr="00316657">
              <w:t>DR</w:t>
            </w:r>
          </w:p>
        </w:tc>
      </w:tr>
      <w:tr w:rsidR="008A0E3C" w:rsidRPr="00316657" w14:paraId="309DEC38" w14:textId="77777777" w:rsidTr="00931CE7">
        <w:trPr>
          <w:jc w:val="center"/>
        </w:trPr>
        <w:tc>
          <w:tcPr>
            <w:tcW w:w="2127" w:type="dxa"/>
            <w:vMerge w:val="restart"/>
          </w:tcPr>
          <w:p w14:paraId="280F1568" w14:textId="77777777" w:rsidR="008A0E3C" w:rsidRPr="00316657" w:rsidRDefault="008A0E3C" w:rsidP="006C7775">
            <w:pPr>
              <w:pStyle w:val="Tabletext"/>
              <w:spacing w:before="20" w:after="20"/>
            </w:pPr>
          </w:p>
        </w:tc>
        <w:tc>
          <w:tcPr>
            <w:tcW w:w="5840" w:type="dxa"/>
          </w:tcPr>
          <w:p w14:paraId="65B4F1E6" w14:textId="77777777" w:rsidR="008A0E3C" w:rsidRPr="006C7775" w:rsidRDefault="008A0E3C" w:rsidP="006C7775">
            <w:pPr>
              <w:pStyle w:val="Tabletext"/>
              <w:spacing w:before="20" w:after="20"/>
              <w:rPr>
                <w:lang w:val="en-US"/>
              </w:rPr>
            </w:pPr>
            <w:r w:rsidRPr="006C7775">
              <w:rPr>
                <w:lang w:val="en-US"/>
              </w:rPr>
              <w:t>Access to public safety services and applications shall be provided only to those authenticated users and/or devices as specifically authorized by each PPDR organization.</w:t>
            </w:r>
          </w:p>
        </w:tc>
        <w:tc>
          <w:tcPr>
            <w:tcW w:w="567" w:type="dxa"/>
          </w:tcPr>
          <w:p w14:paraId="69B0EA74" w14:textId="77777777" w:rsidR="008A0E3C" w:rsidRPr="00316657" w:rsidRDefault="008A0E3C" w:rsidP="006C7775">
            <w:pPr>
              <w:pStyle w:val="Tabletext"/>
              <w:jc w:val="center"/>
            </w:pPr>
            <w:r w:rsidRPr="00316657">
              <w:t>H</w:t>
            </w:r>
          </w:p>
        </w:tc>
        <w:tc>
          <w:tcPr>
            <w:tcW w:w="632" w:type="dxa"/>
          </w:tcPr>
          <w:p w14:paraId="431F658B" w14:textId="77777777" w:rsidR="008A0E3C" w:rsidRPr="00316657" w:rsidRDefault="008A0E3C" w:rsidP="006C7775">
            <w:pPr>
              <w:pStyle w:val="Tabletext"/>
              <w:jc w:val="center"/>
            </w:pPr>
            <w:r w:rsidRPr="00316657">
              <w:t>H</w:t>
            </w:r>
          </w:p>
        </w:tc>
        <w:tc>
          <w:tcPr>
            <w:tcW w:w="644" w:type="dxa"/>
          </w:tcPr>
          <w:p w14:paraId="26875393" w14:textId="77777777" w:rsidR="008A0E3C" w:rsidRPr="00316657" w:rsidRDefault="008A0E3C" w:rsidP="006C7775">
            <w:pPr>
              <w:pStyle w:val="Tabletext"/>
              <w:jc w:val="center"/>
            </w:pPr>
            <w:r w:rsidRPr="00316657">
              <w:t>M</w:t>
            </w:r>
          </w:p>
        </w:tc>
      </w:tr>
      <w:tr w:rsidR="008A0E3C" w:rsidRPr="00316657" w14:paraId="0E665051" w14:textId="77777777" w:rsidTr="00931CE7">
        <w:trPr>
          <w:jc w:val="center"/>
        </w:trPr>
        <w:tc>
          <w:tcPr>
            <w:tcW w:w="2127" w:type="dxa"/>
            <w:vMerge/>
          </w:tcPr>
          <w:p w14:paraId="357BF490" w14:textId="77777777" w:rsidR="008A0E3C" w:rsidRPr="00316657" w:rsidRDefault="008A0E3C" w:rsidP="006C7775">
            <w:pPr>
              <w:pStyle w:val="Tabletext"/>
              <w:spacing w:before="20" w:after="20"/>
            </w:pPr>
          </w:p>
        </w:tc>
        <w:tc>
          <w:tcPr>
            <w:tcW w:w="5840" w:type="dxa"/>
          </w:tcPr>
          <w:p w14:paraId="6F621871" w14:textId="77777777" w:rsidR="008A0E3C" w:rsidRPr="006C7775" w:rsidRDefault="008A0E3C" w:rsidP="00546D3A">
            <w:pPr>
              <w:pStyle w:val="Tabletext"/>
              <w:spacing w:before="20" w:after="20"/>
              <w:rPr>
                <w:lang w:val="en-US"/>
              </w:rPr>
            </w:pPr>
            <w:r w:rsidRPr="006C7775">
              <w:rPr>
                <w:lang w:val="en-US"/>
              </w:rPr>
              <w:t>The network shall require each device that attempts to connect to the network to prove its identity prior to granting access to network resources. Each device shall be assigned a unique identifier, and the authentication method must provide strong assurance (e.g. by public key cryptography) of the device</w:t>
            </w:r>
            <w:r w:rsidR="00546D3A">
              <w:rPr>
                <w:lang w:val="en-US"/>
              </w:rPr>
              <w:t>’</w:t>
            </w:r>
            <w:r w:rsidRPr="006C7775">
              <w:rPr>
                <w:lang w:val="en-US"/>
              </w:rPr>
              <w:t xml:space="preserve">s identity in a manner that requires no user interaction. </w:t>
            </w:r>
          </w:p>
        </w:tc>
        <w:tc>
          <w:tcPr>
            <w:tcW w:w="567" w:type="dxa"/>
          </w:tcPr>
          <w:p w14:paraId="2150A8FB" w14:textId="77777777" w:rsidR="008A0E3C" w:rsidRPr="00316657" w:rsidRDefault="008A0E3C" w:rsidP="006C7775">
            <w:pPr>
              <w:pStyle w:val="Tabletext"/>
              <w:jc w:val="center"/>
            </w:pPr>
            <w:r w:rsidRPr="00316657">
              <w:t>H</w:t>
            </w:r>
          </w:p>
        </w:tc>
        <w:tc>
          <w:tcPr>
            <w:tcW w:w="632" w:type="dxa"/>
          </w:tcPr>
          <w:p w14:paraId="2E6F5776" w14:textId="77777777" w:rsidR="008A0E3C" w:rsidRPr="00316657" w:rsidRDefault="008A0E3C" w:rsidP="006C7775">
            <w:pPr>
              <w:pStyle w:val="Tabletext"/>
              <w:jc w:val="center"/>
            </w:pPr>
            <w:r w:rsidRPr="00316657">
              <w:t>H</w:t>
            </w:r>
          </w:p>
        </w:tc>
        <w:tc>
          <w:tcPr>
            <w:tcW w:w="644" w:type="dxa"/>
          </w:tcPr>
          <w:p w14:paraId="007B1F24" w14:textId="77777777" w:rsidR="008A0E3C" w:rsidRPr="00316657" w:rsidRDefault="008A0E3C" w:rsidP="006C7775">
            <w:pPr>
              <w:pStyle w:val="Tabletext"/>
              <w:jc w:val="center"/>
            </w:pPr>
            <w:r w:rsidRPr="00316657">
              <w:t>M</w:t>
            </w:r>
          </w:p>
        </w:tc>
      </w:tr>
      <w:tr w:rsidR="008A0E3C" w:rsidRPr="00316657" w14:paraId="52455505" w14:textId="77777777" w:rsidTr="00931CE7">
        <w:trPr>
          <w:jc w:val="center"/>
        </w:trPr>
        <w:tc>
          <w:tcPr>
            <w:tcW w:w="2127" w:type="dxa"/>
            <w:vMerge/>
          </w:tcPr>
          <w:p w14:paraId="0623FBA9" w14:textId="77777777" w:rsidR="008A0E3C" w:rsidRPr="00316657" w:rsidRDefault="008A0E3C" w:rsidP="006C7775">
            <w:pPr>
              <w:pStyle w:val="Tabletext"/>
              <w:spacing w:before="20" w:after="20"/>
            </w:pPr>
          </w:p>
        </w:tc>
        <w:tc>
          <w:tcPr>
            <w:tcW w:w="5840" w:type="dxa"/>
          </w:tcPr>
          <w:p w14:paraId="2D7A4545" w14:textId="77777777" w:rsidR="008A0E3C" w:rsidRPr="006C7775" w:rsidRDefault="008A0E3C" w:rsidP="006C7775">
            <w:pPr>
              <w:pStyle w:val="Tabletext"/>
              <w:spacing w:before="20" w:after="20"/>
              <w:rPr>
                <w:lang w:val="en-US"/>
              </w:rPr>
            </w:pPr>
            <w:r w:rsidRPr="006C7775">
              <w:rPr>
                <w:lang w:val="en-US"/>
              </w:rPr>
              <w:t xml:space="preserve">The device authentication service shall utilize an open standard protocol. </w:t>
            </w:r>
          </w:p>
        </w:tc>
        <w:tc>
          <w:tcPr>
            <w:tcW w:w="567" w:type="dxa"/>
          </w:tcPr>
          <w:p w14:paraId="46C0331B" w14:textId="77777777" w:rsidR="008A0E3C" w:rsidRPr="00316657" w:rsidRDefault="008A0E3C" w:rsidP="006C7775">
            <w:pPr>
              <w:pStyle w:val="Tabletext"/>
              <w:jc w:val="center"/>
            </w:pPr>
            <w:r w:rsidRPr="00316657">
              <w:t>H</w:t>
            </w:r>
          </w:p>
        </w:tc>
        <w:tc>
          <w:tcPr>
            <w:tcW w:w="632" w:type="dxa"/>
          </w:tcPr>
          <w:p w14:paraId="56757C7E" w14:textId="77777777" w:rsidR="008A0E3C" w:rsidRPr="00316657" w:rsidRDefault="008A0E3C" w:rsidP="006C7775">
            <w:pPr>
              <w:pStyle w:val="Tabletext"/>
              <w:jc w:val="center"/>
            </w:pPr>
            <w:r w:rsidRPr="00316657">
              <w:t>H</w:t>
            </w:r>
          </w:p>
        </w:tc>
        <w:tc>
          <w:tcPr>
            <w:tcW w:w="644" w:type="dxa"/>
          </w:tcPr>
          <w:p w14:paraId="7435E2A9" w14:textId="77777777" w:rsidR="008A0E3C" w:rsidRPr="00316657" w:rsidRDefault="008A0E3C" w:rsidP="006C7775">
            <w:pPr>
              <w:pStyle w:val="Tabletext"/>
              <w:jc w:val="center"/>
            </w:pPr>
            <w:r w:rsidRPr="00316657">
              <w:t>H</w:t>
            </w:r>
          </w:p>
        </w:tc>
      </w:tr>
      <w:tr w:rsidR="008A0E3C" w:rsidRPr="00316657" w14:paraId="0FF41C6F" w14:textId="77777777" w:rsidTr="00931CE7">
        <w:trPr>
          <w:jc w:val="center"/>
        </w:trPr>
        <w:tc>
          <w:tcPr>
            <w:tcW w:w="2127" w:type="dxa"/>
            <w:vMerge/>
          </w:tcPr>
          <w:p w14:paraId="48DB82BF" w14:textId="77777777" w:rsidR="008A0E3C" w:rsidRPr="00316657" w:rsidRDefault="008A0E3C" w:rsidP="006C7775">
            <w:pPr>
              <w:pStyle w:val="Tabletext"/>
              <w:spacing w:before="20" w:after="20"/>
            </w:pPr>
          </w:p>
        </w:tc>
        <w:tc>
          <w:tcPr>
            <w:tcW w:w="5840" w:type="dxa"/>
          </w:tcPr>
          <w:p w14:paraId="2833C2BD" w14:textId="77777777" w:rsidR="008A0E3C" w:rsidRPr="006C7775" w:rsidRDefault="008A0E3C" w:rsidP="006C7775">
            <w:pPr>
              <w:pStyle w:val="Tabletext"/>
              <w:spacing w:before="20" w:after="20"/>
              <w:rPr>
                <w:lang w:val="en-US"/>
              </w:rPr>
            </w:pPr>
            <w:r w:rsidRPr="006C7775">
              <w:rPr>
                <w:lang w:val="en-US"/>
              </w:rPr>
              <w:t xml:space="preserve">To protect against both malicious devices and malicious network stations, the authentication must be mutual, with the device proving its identity to the network and the network proving its identity to the device. </w:t>
            </w:r>
          </w:p>
        </w:tc>
        <w:tc>
          <w:tcPr>
            <w:tcW w:w="567" w:type="dxa"/>
          </w:tcPr>
          <w:p w14:paraId="64C28EF8" w14:textId="77777777" w:rsidR="008A0E3C" w:rsidRPr="00316657" w:rsidRDefault="008A0E3C" w:rsidP="006C7775">
            <w:pPr>
              <w:pStyle w:val="Tabletext"/>
              <w:jc w:val="center"/>
            </w:pPr>
            <w:r w:rsidRPr="00316657">
              <w:t>H</w:t>
            </w:r>
          </w:p>
        </w:tc>
        <w:tc>
          <w:tcPr>
            <w:tcW w:w="632" w:type="dxa"/>
          </w:tcPr>
          <w:p w14:paraId="16F3B6C8" w14:textId="77777777" w:rsidR="008A0E3C" w:rsidRPr="00316657" w:rsidRDefault="008A0E3C" w:rsidP="006C7775">
            <w:pPr>
              <w:pStyle w:val="Tabletext"/>
              <w:jc w:val="center"/>
            </w:pPr>
            <w:r w:rsidRPr="00316657">
              <w:t>H</w:t>
            </w:r>
          </w:p>
        </w:tc>
        <w:tc>
          <w:tcPr>
            <w:tcW w:w="644" w:type="dxa"/>
          </w:tcPr>
          <w:p w14:paraId="1EB7E5B5" w14:textId="77777777" w:rsidR="008A0E3C" w:rsidRPr="00316657" w:rsidRDefault="008A0E3C" w:rsidP="006C7775">
            <w:pPr>
              <w:pStyle w:val="Tabletext"/>
              <w:jc w:val="center"/>
            </w:pPr>
            <w:r w:rsidRPr="00316657">
              <w:t>H</w:t>
            </w:r>
          </w:p>
        </w:tc>
      </w:tr>
      <w:tr w:rsidR="008A0E3C" w:rsidRPr="00316657" w14:paraId="6E333DC9" w14:textId="77777777" w:rsidTr="00931CE7">
        <w:trPr>
          <w:jc w:val="center"/>
        </w:trPr>
        <w:tc>
          <w:tcPr>
            <w:tcW w:w="2127" w:type="dxa"/>
            <w:vMerge/>
          </w:tcPr>
          <w:p w14:paraId="22F39356" w14:textId="77777777" w:rsidR="008A0E3C" w:rsidRPr="00316657" w:rsidRDefault="008A0E3C" w:rsidP="006C7775">
            <w:pPr>
              <w:pStyle w:val="Tabletext"/>
              <w:spacing w:before="20" w:after="20"/>
            </w:pPr>
          </w:p>
        </w:tc>
        <w:tc>
          <w:tcPr>
            <w:tcW w:w="5840" w:type="dxa"/>
          </w:tcPr>
          <w:p w14:paraId="756808E1" w14:textId="512853BD" w:rsidR="008A0E3C" w:rsidRPr="006C7775" w:rsidRDefault="008A0E3C" w:rsidP="00931CE7">
            <w:pPr>
              <w:pStyle w:val="Tabletext"/>
              <w:spacing w:before="20" w:after="20"/>
              <w:rPr>
                <w:lang w:val="en-US"/>
              </w:rPr>
            </w:pPr>
            <w:r w:rsidRPr="006C7775">
              <w:rPr>
                <w:lang w:val="en-US"/>
              </w:rPr>
              <w:t>Each PPDR organization shall be granted the option to require user authentication in addition to device authentication for certain devices assigned to that organization. When user authentication has been selected as a requirement, the network shall require each of the organization</w:t>
            </w:r>
            <w:r w:rsidR="00546D3A">
              <w:rPr>
                <w:lang w:val="en-US"/>
              </w:rPr>
              <w:t>’</w:t>
            </w:r>
            <w:r w:rsidRPr="006C7775">
              <w:rPr>
                <w:lang w:val="en-US"/>
              </w:rPr>
              <w:t>s designated devices to prove its user</w:t>
            </w:r>
            <w:r w:rsidR="00931CE7">
              <w:rPr>
                <w:lang w:val="en-US"/>
              </w:rPr>
              <w:t>ʼ</w:t>
            </w:r>
            <w:r w:rsidRPr="006C7775">
              <w:rPr>
                <w:lang w:val="en-US"/>
              </w:rPr>
              <w:t>s identity prior to granting access to network resources.</w:t>
            </w:r>
          </w:p>
        </w:tc>
        <w:tc>
          <w:tcPr>
            <w:tcW w:w="567" w:type="dxa"/>
          </w:tcPr>
          <w:p w14:paraId="33299A3F" w14:textId="77777777" w:rsidR="008A0E3C" w:rsidRPr="00316657" w:rsidRDefault="008A0E3C" w:rsidP="006C7775">
            <w:pPr>
              <w:pStyle w:val="Tabletext"/>
              <w:jc w:val="center"/>
            </w:pPr>
            <w:r w:rsidRPr="00316657">
              <w:t>H</w:t>
            </w:r>
          </w:p>
        </w:tc>
        <w:tc>
          <w:tcPr>
            <w:tcW w:w="632" w:type="dxa"/>
          </w:tcPr>
          <w:p w14:paraId="5E0F3C20" w14:textId="77777777" w:rsidR="008A0E3C" w:rsidRPr="00316657" w:rsidRDefault="008A0E3C" w:rsidP="006C7775">
            <w:pPr>
              <w:pStyle w:val="Tabletext"/>
              <w:jc w:val="center"/>
            </w:pPr>
            <w:r w:rsidRPr="00316657">
              <w:t>H</w:t>
            </w:r>
          </w:p>
        </w:tc>
        <w:tc>
          <w:tcPr>
            <w:tcW w:w="644" w:type="dxa"/>
          </w:tcPr>
          <w:p w14:paraId="09827E48" w14:textId="77777777" w:rsidR="008A0E3C" w:rsidRPr="00316657" w:rsidRDefault="008A0E3C" w:rsidP="006C7775">
            <w:pPr>
              <w:pStyle w:val="Tabletext"/>
              <w:jc w:val="center"/>
            </w:pPr>
            <w:r w:rsidRPr="00316657">
              <w:t>H</w:t>
            </w:r>
          </w:p>
        </w:tc>
      </w:tr>
      <w:tr w:rsidR="008A0E3C" w:rsidRPr="00316657" w14:paraId="509FB704" w14:textId="77777777" w:rsidTr="00931CE7">
        <w:trPr>
          <w:jc w:val="center"/>
        </w:trPr>
        <w:tc>
          <w:tcPr>
            <w:tcW w:w="2127" w:type="dxa"/>
            <w:vMerge/>
          </w:tcPr>
          <w:p w14:paraId="3ED6399C" w14:textId="77777777" w:rsidR="008A0E3C" w:rsidRPr="00316657" w:rsidRDefault="008A0E3C" w:rsidP="006C7775">
            <w:pPr>
              <w:pStyle w:val="Tabletext"/>
              <w:spacing w:before="20" w:after="20"/>
            </w:pPr>
          </w:p>
        </w:tc>
        <w:tc>
          <w:tcPr>
            <w:tcW w:w="5840" w:type="dxa"/>
          </w:tcPr>
          <w:p w14:paraId="3B6CFD99" w14:textId="77777777" w:rsidR="008A0E3C" w:rsidRPr="006C7775" w:rsidRDefault="008A0E3C" w:rsidP="006C7775">
            <w:pPr>
              <w:pStyle w:val="Tabletext"/>
              <w:spacing w:before="20" w:after="20"/>
              <w:rPr>
                <w:lang w:val="en-US"/>
              </w:rPr>
            </w:pPr>
            <w:r w:rsidRPr="006C7775">
              <w:rPr>
                <w:lang w:val="en-US"/>
              </w:rPr>
              <w:t xml:space="preserve">For organizations requiring user authentication, the network must facilitate sequential authentication of multiple users from a single device. </w:t>
            </w:r>
          </w:p>
        </w:tc>
        <w:tc>
          <w:tcPr>
            <w:tcW w:w="567" w:type="dxa"/>
          </w:tcPr>
          <w:p w14:paraId="5F49ADF2" w14:textId="77777777" w:rsidR="008A0E3C" w:rsidRPr="00316657" w:rsidRDefault="008A0E3C" w:rsidP="006C7775">
            <w:pPr>
              <w:pStyle w:val="Tabletext"/>
              <w:jc w:val="center"/>
            </w:pPr>
            <w:r w:rsidRPr="00316657">
              <w:t>H</w:t>
            </w:r>
          </w:p>
        </w:tc>
        <w:tc>
          <w:tcPr>
            <w:tcW w:w="632" w:type="dxa"/>
          </w:tcPr>
          <w:p w14:paraId="28A3152D" w14:textId="77777777" w:rsidR="008A0E3C" w:rsidRPr="00316657" w:rsidRDefault="008A0E3C" w:rsidP="006C7775">
            <w:pPr>
              <w:pStyle w:val="Tabletext"/>
              <w:jc w:val="center"/>
            </w:pPr>
            <w:r w:rsidRPr="00316657">
              <w:t>H</w:t>
            </w:r>
          </w:p>
        </w:tc>
        <w:tc>
          <w:tcPr>
            <w:tcW w:w="644" w:type="dxa"/>
          </w:tcPr>
          <w:p w14:paraId="13702748" w14:textId="77777777" w:rsidR="008A0E3C" w:rsidRPr="00316657" w:rsidRDefault="008A0E3C" w:rsidP="006C7775">
            <w:pPr>
              <w:pStyle w:val="Tabletext"/>
              <w:jc w:val="center"/>
            </w:pPr>
            <w:r w:rsidRPr="00316657">
              <w:t>H</w:t>
            </w:r>
          </w:p>
        </w:tc>
      </w:tr>
      <w:tr w:rsidR="008A0E3C" w:rsidRPr="00316657" w14:paraId="48283DB9" w14:textId="77777777" w:rsidTr="00931CE7">
        <w:trPr>
          <w:jc w:val="center"/>
        </w:trPr>
        <w:tc>
          <w:tcPr>
            <w:tcW w:w="2127" w:type="dxa"/>
            <w:vMerge/>
          </w:tcPr>
          <w:p w14:paraId="1A3D07B2" w14:textId="77777777" w:rsidR="008A0E3C" w:rsidRPr="00316657" w:rsidRDefault="008A0E3C" w:rsidP="006C7775">
            <w:pPr>
              <w:pStyle w:val="Tabletext"/>
              <w:spacing w:before="20" w:after="20"/>
            </w:pPr>
          </w:p>
        </w:tc>
        <w:tc>
          <w:tcPr>
            <w:tcW w:w="5840" w:type="dxa"/>
          </w:tcPr>
          <w:p w14:paraId="325CF914" w14:textId="77777777" w:rsidR="008A0E3C" w:rsidRPr="006C7775" w:rsidRDefault="008A0E3C" w:rsidP="006C7775">
            <w:pPr>
              <w:pStyle w:val="Tabletext"/>
              <w:spacing w:before="20" w:after="20"/>
              <w:rPr>
                <w:lang w:val="en-US"/>
              </w:rPr>
            </w:pPr>
            <w:r w:rsidRPr="006C7775">
              <w:rPr>
                <w:lang w:val="en-US"/>
              </w:rPr>
              <w:t>System authorization management. Each organization shall be granted control over authorization by means of an administrative interface.</w:t>
            </w:r>
          </w:p>
        </w:tc>
        <w:tc>
          <w:tcPr>
            <w:tcW w:w="567" w:type="dxa"/>
          </w:tcPr>
          <w:p w14:paraId="33CC3DB2" w14:textId="77777777" w:rsidR="008A0E3C" w:rsidRPr="00316657" w:rsidRDefault="008A0E3C" w:rsidP="006C7775">
            <w:pPr>
              <w:pStyle w:val="Tabletext"/>
              <w:jc w:val="center"/>
            </w:pPr>
            <w:r w:rsidRPr="00316657">
              <w:t>H</w:t>
            </w:r>
          </w:p>
        </w:tc>
        <w:tc>
          <w:tcPr>
            <w:tcW w:w="632" w:type="dxa"/>
          </w:tcPr>
          <w:p w14:paraId="3D67AFCE" w14:textId="77777777" w:rsidR="008A0E3C" w:rsidRPr="00316657" w:rsidRDefault="008A0E3C" w:rsidP="006C7775">
            <w:pPr>
              <w:pStyle w:val="Tabletext"/>
              <w:jc w:val="center"/>
            </w:pPr>
            <w:r w:rsidRPr="00316657">
              <w:t>H</w:t>
            </w:r>
          </w:p>
        </w:tc>
        <w:tc>
          <w:tcPr>
            <w:tcW w:w="644" w:type="dxa"/>
          </w:tcPr>
          <w:p w14:paraId="4DD03904" w14:textId="77777777" w:rsidR="008A0E3C" w:rsidRPr="00316657" w:rsidRDefault="008A0E3C" w:rsidP="006C7775">
            <w:pPr>
              <w:pStyle w:val="Tabletext"/>
              <w:jc w:val="center"/>
            </w:pPr>
            <w:r w:rsidRPr="00316657">
              <w:t>H</w:t>
            </w:r>
          </w:p>
        </w:tc>
      </w:tr>
      <w:tr w:rsidR="008A0E3C" w:rsidRPr="00316657" w14:paraId="0CA193BF" w14:textId="77777777" w:rsidTr="00931CE7">
        <w:trPr>
          <w:jc w:val="center"/>
        </w:trPr>
        <w:tc>
          <w:tcPr>
            <w:tcW w:w="2127" w:type="dxa"/>
            <w:vMerge/>
          </w:tcPr>
          <w:p w14:paraId="4AD4B1EE" w14:textId="77777777" w:rsidR="008A0E3C" w:rsidRPr="00316657" w:rsidRDefault="008A0E3C" w:rsidP="006C7775">
            <w:pPr>
              <w:pStyle w:val="Tabletext"/>
              <w:spacing w:before="20" w:after="20"/>
            </w:pPr>
          </w:p>
        </w:tc>
        <w:tc>
          <w:tcPr>
            <w:tcW w:w="5840" w:type="dxa"/>
          </w:tcPr>
          <w:p w14:paraId="5CBADB7D" w14:textId="77777777" w:rsidR="008A0E3C" w:rsidRPr="006C7775" w:rsidRDefault="008A0E3C" w:rsidP="006C7775">
            <w:pPr>
              <w:pStyle w:val="Tabletext"/>
              <w:spacing w:before="20" w:after="20"/>
              <w:rPr>
                <w:lang w:val="en-US"/>
              </w:rPr>
            </w:pPr>
            <w:r w:rsidRPr="006C7775">
              <w:rPr>
                <w:lang w:val="en-US"/>
              </w:rPr>
              <w:t>For organizations requiring user authentication, the organization shall be granted via administrative interface (e.g. Web based) the ability to add, remove, and manage user accounts that are permitted to access the network.</w:t>
            </w:r>
          </w:p>
        </w:tc>
        <w:tc>
          <w:tcPr>
            <w:tcW w:w="567" w:type="dxa"/>
          </w:tcPr>
          <w:p w14:paraId="0783370F" w14:textId="77777777" w:rsidR="008A0E3C" w:rsidRPr="00316657" w:rsidRDefault="008A0E3C" w:rsidP="006C7775">
            <w:pPr>
              <w:pStyle w:val="Tabletext"/>
              <w:jc w:val="center"/>
            </w:pPr>
            <w:r w:rsidRPr="00316657">
              <w:t>H</w:t>
            </w:r>
          </w:p>
        </w:tc>
        <w:tc>
          <w:tcPr>
            <w:tcW w:w="632" w:type="dxa"/>
          </w:tcPr>
          <w:p w14:paraId="4FE3FC76" w14:textId="77777777" w:rsidR="008A0E3C" w:rsidRPr="00316657" w:rsidRDefault="008A0E3C" w:rsidP="006C7775">
            <w:pPr>
              <w:pStyle w:val="Tabletext"/>
              <w:jc w:val="center"/>
            </w:pPr>
            <w:r w:rsidRPr="00316657">
              <w:t>H</w:t>
            </w:r>
          </w:p>
        </w:tc>
        <w:tc>
          <w:tcPr>
            <w:tcW w:w="644" w:type="dxa"/>
          </w:tcPr>
          <w:p w14:paraId="785915AD" w14:textId="77777777" w:rsidR="008A0E3C" w:rsidRPr="00316657" w:rsidRDefault="008A0E3C" w:rsidP="006C7775">
            <w:pPr>
              <w:pStyle w:val="Tabletext"/>
              <w:jc w:val="center"/>
            </w:pPr>
            <w:r w:rsidRPr="00316657">
              <w:t>H</w:t>
            </w:r>
          </w:p>
        </w:tc>
      </w:tr>
      <w:tr w:rsidR="008A0E3C" w:rsidRPr="00316657" w14:paraId="287CAD68" w14:textId="77777777" w:rsidTr="00931CE7">
        <w:trPr>
          <w:jc w:val="center"/>
        </w:trPr>
        <w:tc>
          <w:tcPr>
            <w:tcW w:w="2127" w:type="dxa"/>
            <w:vMerge/>
          </w:tcPr>
          <w:p w14:paraId="2DADD0A4" w14:textId="77777777" w:rsidR="008A0E3C" w:rsidRPr="00316657" w:rsidRDefault="008A0E3C" w:rsidP="006C7775">
            <w:pPr>
              <w:pStyle w:val="Tabletext"/>
              <w:spacing w:before="20" w:after="20"/>
            </w:pPr>
          </w:p>
        </w:tc>
        <w:tc>
          <w:tcPr>
            <w:tcW w:w="5840" w:type="dxa"/>
          </w:tcPr>
          <w:p w14:paraId="0029FDA5" w14:textId="77777777" w:rsidR="008A0E3C" w:rsidRPr="006C7775" w:rsidRDefault="008A0E3C" w:rsidP="006C7775">
            <w:pPr>
              <w:pStyle w:val="Tabletext"/>
              <w:spacing w:before="20" w:after="20"/>
              <w:rPr>
                <w:lang w:val="en-US"/>
              </w:rPr>
            </w:pPr>
            <w:r w:rsidRPr="006C7775">
              <w:rPr>
                <w:lang w:val="en-US"/>
              </w:rPr>
              <w:t>For organizations requiring user authentication, the network must facilitate sequential authentication of multiple users from a single device</w:t>
            </w:r>
          </w:p>
        </w:tc>
        <w:tc>
          <w:tcPr>
            <w:tcW w:w="567" w:type="dxa"/>
          </w:tcPr>
          <w:p w14:paraId="65F46327" w14:textId="77777777" w:rsidR="008A0E3C" w:rsidRPr="00316657" w:rsidRDefault="008A0E3C" w:rsidP="006C7775">
            <w:pPr>
              <w:pStyle w:val="Tabletext"/>
              <w:jc w:val="center"/>
            </w:pPr>
            <w:r w:rsidRPr="00316657">
              <w:t>H</w:t>
            </w:r>
          </w:p>
        </w:tc>
        <w:tc>
          <w:tcPr>
            <w:tcW w:w="632" w:type="dxa"/>
          </w:tcPr>
          <w:p w14:paraId="6B8CC28F" w14:textId="77777777" w:rsidR="008A0E3C" w:rsidRPr="00316657" w:rsidRDefault="008A0E3C" w:rsidP="006C7775">
            <w:pPr>
              <w:pStyle w:val="Tabletext"/>
              <w:jc w:val="center"/>
            </w:pPr>
            <w:r w:rsidRPr="00316657">
              <w:t>H</w:t>
            </w:r>
          </w:p>
        </w:tc>
        <w:tc>
          <w:tcPr>
            <w:tcW w:w="644" w:type="dxa"/>
          </w:tcPr>
          <w:p w14:paraId="1210C5B0" w14:textId="77777777" w:rsidR="008A0E3C" w:rsidRPr="00316657" w:rsidRDefault="008A0E3C" w:rsidP="006C7775">
            <w:pPr>
              <w:pStyle w:val="Tabletext"/>
              <w:jc w:val="center"/>
            </w:pPr>
            <w:r w:rsidRPr="00316657">
              <w:t>H</w:t>
            </w:r>
          </w:p>
        </w:tc>
      </w:tr>
      <w:tr w:rsidR="008A0E3C" w:rsidRPr="00316657" w14:paraId="7A614921" w14:textId="77777777" w:rsidTr="00931CE7">
        <w:trPr>
          <w:jc w:val="center"/>
        </w:trPr>
        <w:tc>
          <w:tcPr>
            <w:tcW w:w="2127" w:type="dxa"/>
            <w:vMerge/>
          </w:tcPr>
          <w:p w14:paraId="521538A9" w14:textId="77777777" w:rsidR="008A0E3C" w:rsidRPr="00316657" w:rsidRDefault="008A0E3C" w:rsidP="006C7775">
            <w:pPr>
              <w:pStyle w:val="Tabletext"/>
              <w:spacing w:before="20" w:after="20"/>
            </w:pPr>
          </w:p>
        </w:tc>
        <w:tc>
          <w:tcPr>
            <w:tcW w:w="5840" w:type="dxa"/>
          </w:tcPr>
          <w:p w14:paraId="132B88FC" w14:textId="77777777" w:rsidR="008A0E3C" w:rsidRPr="006C7775" w:rsidRDefault="008A0E3C" w:rsidP="006C7775">
            <w:pPr>
              <w:pStyle w:val="Tabletext"/>
              <w:spacing w:before="20" w:after="20"/>
              <w:rPr>
                <w:lang w:val="en-US"/>
              </w:rPr>
            </w:pPr>
            <w:r w:rsidRPr="006C7775">
              <w:rPr>
                <w:lang w:val="en-US"/>
              </w:rPr>
              <w:t>The network should have dedicated PPDR system core</w:t>
            </w:r>
          </w:p>
        </w:tc>
        <w:tc>
          <w:tcPr>
            <w:tcW w:w="567" w:type="dxa"/>
          </w:tcPr>
          <w:p w14:paraId="0832DA02" w14:textId="77777777" w:rsidR="008A0E3C" w:rsidRPr="00316657" w:rsidRDefault="008A0E3C" w:rsidP="006C7775">
            <w:pPr>
              <w:pStyle w:val="Tabletext"/>
              <w:jc w:val="center"/>
            </w:pPr>
            <w:r w:rsidRPr="00316657">
              <w:t>H</w:t>
            </w:r>
          </w:p>
        </w:tc>
        <w:tc>
          <w:tcPr>
            <w:tcW w:w="632" w:type="dxa"/>
          </w:tcPr>
          <w:p w14:paraId="21E22385" w14:textId="77777777" w:rsidR="008A0E3C" w:rsidRPr="00316657" w:rsidRDefault="008A0E3C" w:rsidP="006C7775">
            <w:pPr>
              <w:pStyle w:val="Tabletext"/>
              <w:jc w:val="center"/>
            </w:pPr>
            <w:r w:rsidRPr="00316657">
              <w:t>H</w:t>
            </w:r>
          </w:p>
        </w:tc>
        <w:tc>
          <w:tcPr>
            <w:tcW w:w="644" w:type="dxa"/>
          </w:tcPr>
          <w:p w14:paraId="7B795FE8" w14:textId="77777777" w:rsidR="008A0E3C" w:rsidRPr="00316657" w:rsidRDefault="008A0E3C" w:rsidP="006C7775">
            <w:pPr>
              <w:pStyle w:val="Tabletext"/>
              <w:jc w:val="center"/>
            </w:pPr>
            <w:r w:rsidRPr="00316657">
              <w:t>H</w:t>
            </w:r>
          </w:p>
        </w:tc>
      </w:tr>
      <w:tr w:rsidR="008A0E3C" w:rsidRPr="00316657" w14:paraId="55FF1431" w14:textId="77777777" w:rsidTr="00931CE7">
        <w:trPr>
          <w:jc w:val="center"/>
        </w:trPr>
        <w:tc>
          <w:tcPr>
            <w:tcW w:w="2127" w:type="dxa"/>
            <w:vMerge/>
          </w:tcPr>
          <w:p w14:paraId="013F6EF4" w14:textId="77777777" w:rsidR="008A0E3C" w:rsidRPr="00316657" w:rsidRDefault="008A0E3C" w:rsidP="006C7775">
            <w:pPr>
              <w:pStyle w:val="Tabletext"/>
              <w:spacing w:before="20" w:after="20"/>
            </w:pPr>
          </w:p>
        </w:tc>
        <w:tc>
          <w:tcPr>
            <w:tcW w:w="5840" w:type="dxa"/>
          </w:tcPr>
          <w:p w14:paraId="799032C5" w14:textId="77777777" w:rsidR="008A0E3C" w:rsidRPr="006C7775" w:rsidRDefault="008A0E3C" w:rsidP="006C7775">
            <w:pPr>
              <w:pStyle w:val="Tabletext"/>
              <w:spacing w:before="20" w:after="20"/>
              <w:rPr>
                <w:lang w:val="en-US"/>
              </w:rPr>
            </w:pPr>
            <w:r w:rsidRPr="006C7775">
              <w:rPr>
                <w:lang w:val="en-US"/>
              </w:rPr>
              <w:t>3</w:t>
            </w:r>
            <w:r w:rsidRPr="006C7775">
              <w:rPr>
                <w:vertAlign w:val="superscript"/>
                <w:lang w:val="en-US"/>
              </w:rPr>
              <w:t>rd</w:t>
            </w:r>
            <w:r w:rsidRPr="006C7775">
              <w:rPr>
                <w:lang w:val="en-US"/>
              </w:rPr>
              <w:t xml:space="preserve"> party key management system</w:t>
            </w:r>
          </w:p>
        </w:tc>
        <w:tc>
          <w:tcPr>
            <w:tcW w:w="567" w:type="dxa"/>
          </w:tcPr>
          <w:p w14:paraId="2BF8AF3F" w14:textId="77777777" w:rsidR="008A0E3C" w:rsidRPr="00316657" w:rsidRDefault="008A0E3C" w:rsidP="006C7775">
            <w:pPr>
              <w:pStyle w:val="Tabletext"/>
              <w:jc w:val="center"/>
            </w:pPr>
            <w:r w:rsidRPr="00316657">
              <w:t>L</w:t>
            </w:r>
          </w:p>
        </w:tc>
        <w:tc>
          <w:tcPr>
            <w:tcW w:w="632" w:type="dxa"/>
          </w:tcPr>
          <w:p w14:paraId="7E67D6AE" w14:textId="77777777" w:rsidR="008A0E3C" w:rsidRPr="00316657" w:rsidRDefault="008A0E3C" w:rsidP="006C7775">
            <w:pPr>
              <w:pStyle w:val="Tabletext"/>
              <w:jc w:val="center"/>
            </w:pPr>
            <w:r w:rsidRPr="00316657">
              <w:t>L</w:t>
            </w:r>
          </w:p>
        </w:tc>
        <w:tc>
          <w:tcPr>
            <w:tcW w:w="644" w:type="dxa"/>
          </w:tcPr>
          <w:p w14:paraId="70A3C665" w14:textId="77777777" w:rsidR="008A0E3C" w:rsidRPr="00316657" w:rsidRDefault="008A0E3C" w:rsidP="006C7775">
            <w:pPr>
              <w:pStyle w:val="Tabletext"/>
              <w:jc w:val="center"/>
            </w:pPr>
            <w:r w:rsidRPr="00316657">
              <w:t>L</w:t>
            </w:r>
          </w:p>
        </w:tc>
      </w:tr>
      <w:tr w:rsidR="008A0E3C" w:rsidRPr="00316657" w14:paraId="02660851" w14:textId="77777777" w:rsidTr="00931CE7">
        <w:trPr>
          <w:jc w:val="center"/>
        </w:trPr>
        <w:tc>
          <w:tcPr>
            <w:tcW w:w="2127" w:type="dxa"/>
            <w:vMerge w:val="restart"/>
          </w:tcPr>
          <w:p w14:paraId="35B66D40" w14:textId="77777777" w:rsidR="008A0E3C" w:rsidRPr="00316657" w:rsidRDefault="008A0E3C" w:rsidP="006C7775">
            <w:pPr>
              <w:pStyle w:val="Tabletext"/>
              <w:spacing w:before="20" w:after="20"/>
            </w:pPr>
            <w:r w:rsidRPr="00316657">
              <w:br w:type="page"/>
            </w:r>
          </w:p>
        </w:tc>
        <w:tc>
          <w:tcPr>
            <w:tcW w:w="5840" w:type="dxa"/>
          </w:tcPr>
          <w:p w14:paraId="3289F4BC" w14:textId="77777777" w:rsidR="008A0E3C" w:rsidRPr="006C7775" w:rsidRDefault="008A0E3C" w:rsidP="006C7775">
            <w:pPr>
              <w:pStyle w:val="Tabletext"/>
              <w:spacing w:before="20" w:after="20"/>
              <w:rPr>
                <w:lang w:val="en-US"/>
              </w:rPr>
            </w:pPr>
            <w:r w:rsidRPr="006C7775">
              <w:rPr>
                <w:lang w:val="en-US"/>
              </w:rPr>
              <w:t xml:space="preserve">The network shall maintain a record of all device and user access attempts and all authentication and authorization transactions, including changes to authentication and authorization data stores. </w:t>
            </w:r>
          </w:p>
        </w:tc>
        <w:tc>
          <w:tcPr>
            <w:tcW w:w="567" w:type="dxa"/>
          </w:tcPr>
          <w:p w14:paraId="717EAAE2" w14:textId="77777777" w:rsidR="008A0E3C" w:rsidRPr="00316657" w:rsidRDefault="008A0E3C" w:rsidP="006C7775">
            <w:pPr>
              <w:pStyle w:val="Tabletext"/>
              <w:jc w:val="center"/>
            </w:pPr>
            <w:r w:rsidRPr="00316657">
              <w:t>H</w:t>
            </w:r>
          </w:p>
        </w:tc>
        <w:tc>
          <w:tcPr>
            <w:tcW w:w="632" w:type="dxa"/>
          </w:tcPr>
          <w:p w14:paraId="236E9118" w14:textId="77777777" w:rsidR="008A0E3C" w:rsidRPr="00316657" w:rsidRDefault="008A0E3C" w:rsidP="006C7775">
            <w:pPr>
              <w:pStyle w:val="Tabletext"/>
              <w:jc w:val="center"/>
            </w:pPr>
            <w:r w:rsidRPr="00316657">
              <w:t>H</w:t>
            </w:r>
          </w:p>
        </w:tc>
        <w:tc>
          <w:tcPr>
            <w:tcW w:w="644" w:type="dxa"/>
          </w:tcPr>
          <w:p w14:paraId="63C11C42" w14:textId="77777777" w:rsidR="008A0E3C" w:rsidRPr="00316657" w:rsidRDefault="008A0E3C" w:rsidP="006C7775">
            <w:pPr>
              <w:pStyle w:val="Tabletext"/>
              <w:jc w:val="center"/>
            </w:pPr>
            <w:r w:rsidRPr="00316657">
              <w:t>H</w:t>
            </w:r>
          </w:p>
        </w:tc>
      </w:tr>
      <w:tr w:rsidR="008A0E3C" w:rsidRPr="00316657" w14:paraId="5DD75AC4" w14:textId="77777777" w:rsidTr="00931CE7">
        <w:trPr>
          <w:jc w:val="center"/>
        </w:trPr>
        <w:tc>
          <w:tcPr>
            <w:tcW w:w="2127" w:type="dxa"/>
            <w:vMerge/>
          </w:tcPr>
          <w:p w14:paraId="1F59B3F7" w14:textId="77777777" w:rsidR="008A0E3C" w:rsidRPr="00316657" w:rsidRDefault="008A0E3C" w:rsidP="006C7775">
            <w:pPr>
              <w:pStyle w:val="Tabletext"/>
              <w:spacing w:before="20" w:after="20"/>
            </w:pPr>
          </w:p>
        </w:tc>
        <w:tc>
          <w:tcPr>
            <w:tcW w:w="5840" w:type="dxa"/>
          </w:tcPr>
          <w:p w14:paraId="4F59C879" w14:textId="77777777" w:rsidR="008A0E3C" w:rsidRPr="006C7775" w:rsidRDefault="008A0E3C" w:rsidP="006C7775">
            <w:pPr>
              <w:pStyle w:val="Tabletext"/>
              <w:spacing w:before="20" w:after="20"/>
              <w:rPr>
                <w:lang w:val="en-US"/>
              </w:rPr>
            </w:pPr>
            <w:r w:rsidRPr="006C7775">
              <w:rPr>
                <w:lang w:val="en-US"/>
              </w:rPr>
              <w:t>Over the air key update</w:t>
            </w:r>
          </w:p>
        </w:tc>
        <w:tc>
          <w:tcPr>
            <w:tcW w:w="567" w:type="dxa"/>
          </w:tcPr>
          <w:p w14:paraId="426CAE36" w14:textId="77777777" w:rsidR="008A0E3C" w:rsidRPr="00316657" w:rsidRDefault="008A0E3C" w:rsidP="006C7775">
            <w:pPr>
              <w:pStyle w:val="Tabletext"/>
              <w:jc w:val="center"/>
            </w:pPr>
            <w:r w:rsidRPr="00316657">
              <w:t>L</w:t>
            </w:r>
          </w:p>
        </w:tc>
        <w:tc>
          <w:tcPr>
            <w:tcW w:w="632" w:type="dxa"/>
          </w:tcPr>
          <w:p w14:paraId="5E6428CE" w14:textId="77777777" w:rsidR="008A0E3C" w:rsidRPr="00316657" w:rsidRDefault="008A0E3C" w:rsidP="006C7775">
            <w:pPr>
              <w:pStyle w:val="Tabletext"/>
              <w:jc w:val="center"/>
            </w:pPr>
            <w:r w:rsidRPr="00316657">
              <w:t>L</w:t>
            </w:r>
          </w:p>
        </w:tc>
        <w:tc>
          <w:tcPr>
            <w:tcW w:w="644" w:type="dxa"/>
          </w:tcPr>
          <w:p w14:paraId="437E42D9" w14:textId="77777777" w:rsidR="008A0E3C" w:rsidRPr="00316657" w:rsidRDefault="008A0E3C" w:rsidP="006C7775">
            <w:pPr>
              <w:pStyle w:val="Tabletext"/>
              <w:jc w:val="center"/>
            </w:pPr>
            <w:r w:rsidRPr="00316657">
              <w:t>L</w:t>
            </w:r>
          </w:p>
        </w:tc>
      </w:tr>
      <w:tr w:rsidR="008A0E3C" w:rsidRPr="00316657" w14:paraId="658A553C" w14:textId="77777777" w:rsidTr="00931CE7">
        <w:trPr>
          <w:jc w:val="center"/>
        </w:trPr>
        <w:tc>
          <w:tcPr>
            <w:tcW w:w="2127" w:type="dxa"/>
            <w:vMerge/>
          </w:tcPr>
          <w:p w14:paraId="29C20C89" w14:textId="77777777" w:rsidR="008A0E3C" w:rsidRPr="00316657" w:rsidRDefault="008A0E3C" w:rsidP="006C7775">
            <w:pPr>
              <w:pStyle w:val="Tabletext"/>
              <w:spacing w:before="20" w:after="20"/>
            </w:pPr>
          </w:p>
        </w:tc>
        <w:tc>
          <w:tcPr>
            <w:tcW w:w="5840" w:type="dxa"/>
          </w:tcPr>
          <w:p w14:paraId="1467BCDD" w14:textId="77777777" w:rsidR="008A0E3C" w:rsidRPr="006C7775" w:rsidRDefault="008A0E3C" w:rsidP="006C7775">
            <w:pPr>
              <w:pStyle w:val="Tabletext"/>
              <w:spacing w:before="20" w:after="20"/>
              <w:rPr>
                <w:lang w:val="en-US"/>
              </w:rPr>
            </w:pPr>
            <w:r w:rsidRPr="006C7775">
              <w:rPr>
                <w:lang w:val="en-US"/>
              </w:rPr>
              <w:t>The network shall enforce a configurable time</w:t>
            </w:r>
            <w:r w:rsidRPr="006C7775">
              <w:rPr>
                <w:rFonts w:ascii="Cambria Math" w:hAnsi="Cambria Math" w:cs="Cambria Math"/>
                <w:lang w:val="en-US"/>
              </w:rPr>
              <w:t>‐</w:t>
            </w:r>
            <w:r w:rsidRPr="006C7775">
              <w:rPr>
                <w:lang w:val="en-US"/>
              </w:rPr>
              <w:t>out, imposing a maximum time that each device may be connected to the network.</w:t>
            </w:r>
          </w:p>
        </w:tc>
        <w:tc>
          <w:tcPr>
            <w:tcW w:w="567" w:type="dxa"/>
          </w:tcPr>
          <w:p w14:paraId="6AC51CA2" w14:textId="77777777" w:rsidR="008A0E3C" w:rsidRPr="00316657" w:rsidRDefault="008A0E3C" w:rsidP="006C7775">
            <w:pPr>
              <w:pStyle w:val="Tabletext"/>
              <w:jc w:val="center"/>
            </w:pPr>
            <w:r w:rsidRPr="00316657">
              <w:t>H</w:t>
            </w:r>
          </w:p>
        </w:tc>
        <w:tc>
          <w:tcPr>
            <w:tcW w:w="632" w:type="dxa"/>
          </w:tcPr>
          <w:p w14:paraId="26E87574" w14:textId="77777777" w:rsidR="008A0E3C" w:rsidRPr="00316657" w:rsidRDefault="008A0E3C" w:rsidP="006C7775">
            <w:pPr>
              <w:pStyle w:val="Tabletext"/>
              <w:jc w:val="center"/>
            </w:pPr>
            <w:r w:rsidRPr="00316657">
              <w:t>H</w:t>
            </w:r>
          </w:p>
        </w:tc>
        <w:tc>
          <w:tcPr>
            <w:tcW w:w="644" w:type="dxa"/>
          </w:tcPr>
          <w:p w14:paraId="3EEEADB2" w14:textId="77777777" w:rsidR="008A0E3C" w:rsidRPr="00316657" w:rsidRDefault="008A0E3C" w:rsidP="006C7775">
            <w:pPr>
              <w:pStyle w:val="Tabletext"/>
              <w:jc w:val="center"/>
            </w:pPr>
            <w:r w:rsidRPr="00316657">
              <w:t>H</w:t>
            </w:r>
          </w:p>
        </w:tc>
      </w:tr>
    </w:tbl>
    <w:p w14:paraId="06F4DB42" w14:textId="77777777" w:rsidR="000E632D" w:rsidRDefault="000E632D"/>
    <w:p w14:paraId="7A8C1B23" w14:textId="77777777" w:rsidR="000E632D" w:rsidRPr="00316657" w:rsidRDefault="000E632D" w:rsidP="000E632D">
      <w:pPr>
        <w:pStyle w:val="TableNo"/>
        <w:rPr>
          <w:szCs w:val="16"/>
        </w:rPr>
      </w:pPr>
      <w:r w:rsidRPr="00316657">
        <w:rPr>
          <w:szCs w:val="16"/>
        </w:rPr>
        <w:lastRenderedPageBreak/>
        <w:t>TABLE A5-2 (</w:t>
      </w:r>
      <w:r w:rsidRPr="00316657">
        <w:rPr>
          <w:i/>
          <w:iCs/>
          <w:szCs w:val="16"/>
        </w:rPr>
        <w:t>continued</w:t>
      </w:r>
      <w:r w:rsidRPr="00316657">
        <w:rPr>
          <w:szCs w:val="16"/>
        </w:rPr>
        <w:t>)</w:t>
      </w:r>
    </w:p>
    <w:tbl>
      <w:tblPr>
        <w:tblStyle w:val="10"/>
        <w:tblW w:w="9639" w:type="dxa"/>
        <w:jc w:val="center"/>
        <w:tblLayout w:type="fixed"/>
        <w:tblLook w:val="04A0" w:firstRow="1" w:lastRow="0" w:firstColumn="1" w:lastColumn="0" w:noHBand="0" w:noVBand="1"/>
      </w:tblPr>
      <w:tblGrid>
        <w:gridCol w:w="2090"/>
        <w:gridCol w:w="5729"/>
        <w:gridCol w:w="560"/>
        <w:gridCol w:w="624"/>
        <w:gridCol w:w="636"/>
      </w:tblGrid>
      <w:tr w:rsidR="000E632D" w:rsidRPr="00316657" w14:paraId="7E22A084" w14:textId="77777777" w:rsidTr="00931CE7">
        <w:trPr>
          <w:jc w:val="center"/>
        </w:trPr>
        <w:tc>
          <w:tcPr>
            <w:tcW w:w="2127" w:type="dxa"/>
            <w:vMerge w:val="restart"/>
            <w:vAlign w:val="center"/>
          </w:tcPr>
          <w:p w14:paraId="6BF9F557" w14:textId="77777777" w:rsidR="000E632D" w:rsidRPr="00316657" w:rsidRDefault="000E632D" w:rsidP="00F031F6">
            <w:pPr>
              <w:pStyle w:val="Tablehead"/>
            </w:pPr>
            <w:r w:rsidRPr="00316657">
              <w:t>Technical Requirement</w:t>
            </w:r>
          </w:p>
        </w:tc>
        <w:tc>
          <w:tcPr>
            <w:tcW w:w="5840" w:type="dxa"/>
            <w:vMerge w:val="restart"/>
            <w:vAlign w:val="center"/>
          </w:tcPr>
          <w:p w14:paraId="6F45EC89" w14:textId="77777777" w:rsidR="000E632D" w:rsidRPr="00316657" w:rsidRDefault="000E632D" w:rsidP="00F031F6">
            <w:pPr>
              <w:pStyle w:val="Tablehead"/>
            </w:pPr>
            <w:r w:rsidRPr="00316657">
              <w:t>Specifics</w:t>
            </w:r>
          </w:p>
        </w:tc>
        <w:tc>
          <w:tcPr>
            <w:tcW w:w="1843" w:type="dxa"/>
            <w:gridSpan w:val="3"/>
            <w:vAlign w:val="center"/>
          </w:tcPr>
          <w:p w14:paraId="68902D31" w14:textId="77777777" w:rsidR="000E632D" w:rsidRPr="00316657" w:rsidRDefault="000E632D" w:rsidP="00F031F6">
            <w:pPr>
              <w:pStyle w:val="Tablehead"/>
            </w:pPr>
            <w:r w:rsidRPr="00316657">
              <w:t>Importance</w:t>
            </w:r>
            <w:r w:rsidRPr="00316657">
              <w:rPr>
                <w:vertAlign w:val="superscript"/>
              </w:rPr>
              <w:t>1</w:t>
            </w:r>
          </w:p>
        </w:tc>
      </w:tr>
      <w:tr w:rsidR="000E632D" w:rsidRPr="00316657" w14:paraId="35F8B9A4" w14:textId="77777777" w:rsidTr="00931CE7">
        <w:trPr>
          <w:jc w:val="center"/>
        </w:trPr>
        <w:tc>
          <w:tcPr>
            <w:tcW w:w="2127" w:type="dxa"/>
            <w:vMerge/>
          </w:tcPr>
          <w:p w14:paraId="1174E17D" w14:textId="77777777" w:rsidR="000E632D" w:rsidRPr="00316657" w:rsidRDefault="000E632D" w:rsidP="00F031F6">
            <w:pPr>
              <w:pStyle w:val="Tablehead"/>
            </w:pPr>
          </w:p>
        </w:tc>
        <w:tc>
          <w:tcPr>
            <w:tcW w:w="5840" w:type="dxa"/>
            <w:vMerge/>
          </w:tcPr>
          <w:p w14:paraId="4BFB43DD" w14:textId="77777777" w:rsidR="000E632D" w:rsidRPr="00316657" w:rsidRDefault="000E632D" w:rsidP="00F031F6">
            <w:pPr>
              <w:pStyle w:val="Tablehead"/>
            </w:pPr>
          </w:p>
        </w:tc>
        <w:tc>
          <w:tcPr>
            <w:tcW w:w="567" w:type="dxa"/>
            <w:vAlign w:val="center"/>
          </w:tcPr>
          <w:p w14:paraId="01674BC2" w14:textId="77777777" w:rsidR="000E632D" w:rsidRPr="00316657" w:rsidRDefault="000E632D" w:rsidP="00F031F6">
            <w:pPr>
              <w:pStyle w:val="Tablehead"/>
            </w:pPr>
            <w:r w:rsidRPr="00316657">
              <w:t>PP</w:t>
            </w:r>
            <w:r w:rsidRPr="00316657">
              <w:br/>
              <w:t>(1)</w:t>
            </w:r>
          </w:p>
        </w:tc>
        <w:tc>
          <w:tcPr>
            <w:tcW w:w="632" w:type="dxa"/>
            <w:vAlign w:val="center"/>
          </w:tcPr>
          <w:p w14:paraId="72D1F61D" w14:textId="77777777" w:rsidR="000E632D" w:rsidRPr="00316657" w:rsidRDefault="000E632D" w:rsidP="00F031F6">
            <w:pPr>
              <w:pStyle w:val="Tablehead"/>
            </w:pPr>
            <w:r w:rsidRPr="00316657">
              <w:t>PP</w:t>
            </w:r>
            <w:r w:rsidRPr="00316657">
              <w:br/>
              <w:t>(2)</w:t>
            </w:r>
          </w:p>
        </w:tc>
        <w:tc>
          <w:tcPr>
            <w:tcW w:w="644" w:type="dxa"/>
          </w:tcPr>
          <w:p w14:paraId="7BDBAFEB" w14:textId="77777777" w:rsidR="000E632D" w:rsidRPr="00316657" w:rsidRDefault="000E632D" w:rsidP="00F031F6">
            <w:pPr>
              <w:pStyle w:val="Tablehead"/>
            </w:pPr>
            <w:r w:rsidRPr="00316657">
              <w:t>DR</w:t>
            </w:r>
          </w:p>
        </w:tc>
      </w:tr>
      <w:tr w:rsidR="008A0E3C" w:rsidRPr="00316657" w14:paraId="1829E09A" w14:textId="77777777" w:rsidTr="00931CE7">
        <w:trPr>
          <w:jc w:val="center"/>
        </w:trPr>
        <w:tc>
          <w:tcPr>
            <w:tcW w:w="2127" w:type="dxa"/>
            <w:vMerge w:val="restart"/>
          </w:tcPr>
          <w:p w14:paraId="21F69861" w14:textId="77777777" w:rsidR="008A0E3C" w:rsidRPr="00316657" w:rsidRDefault="008A0E3C" w:rsidP="006C7775">
            <w:pPr>
              <w:pStyle w:val="Tabletext"/>
              <w:spacing w:before="20" w:after="20"/>
            </w:pPr>
          </w:p>
        </w:tc>
        <w:tc>
          <w:tcPr>
            <w:tcW w:w="5840" w:type="dxa"/>
          </w:tcPr>
          <w:p w14:paraId="0C4085E0" w14:textId="77777777" w:rsidR="008A0E3C" w:rsidRPr="006C7775" w:rsidRDefault="008A0E3C" w:rsidP="006C7775">
            <w:pPr>
              <w:pStyle w:val="Tabletext"/>
              <w:spacing w:before="20" w:after="20"/>
              <w:rPr>
                <w:lang w:val="en-US"/>
              </w:rPr>
            </w:pPr>
            <w:r w:rsidRPr="006C7775">
              <w:rPr>
                <w:lang w:val="en-US"/>
              </w:rPr>
              <w:t>The network shall enforce an inactivity time</w:t>
            </w:r>
            <w:r w:rsidRPr="006C7775">
              <w:rPr>
                <w:rFonts w:ascii="Cambria Math" w:hAnsi="Cambria Math" w:cs="Cambria Math"/>
                <w:lang w:val="en-US"/>
              </w:rPr>
              <w:t>‐</w:t>
            </w:r>
            <w:r w:rsidRPr="006C7775">
              <w:rPr>
                <w:lang w:val="en-US"/>
              </w:rPr>
              <w:t>out, imposing a maximum time that each device may be connected to the network without transmitting data.</w:t>
            </w:r>
          </w:p>
        </w:tc>
        <w:tc>
          <w:tcPr>
            <w:tcW w:w="567" w:type="dxa"/>
          </w:tcPr>
          <w:p w14:paraId="225CA48A" w14:textId="77777777" w:rsidR="008A0E3C" w:rsidRPr="00316657" w:rsidRDefault="008A0E3C" w:rsidP="006C7775">
            <w:pPr>
              <w:pStyle w:val="Tabletext"/>
              <w:jc w:val="center"/>
            </w:pPr>
            <w:r w:rsidRPr="00316657">
              <w:t>H</w:t>
            </w:r>
          </w:p>
        </w:tc>
        <w:tc>
          <w:tcPr>
            <w:tcW w:w="632" w:type="dxa"/>
          </w:tcPr>
          <w:p w14:paraId="57210485" w14:textId="77777777" w:rsidR="008A0E3C" w:rsidRPr="00316657" w:rsidRDefault="008A0E3C" w:rsidP="006C7775">
            <w:pPr>
              <w:pStyle w:val="Tabletext"/>
              <w:jc w:val="center"/>
            </w:pPr>
            <w:r w:rsidRPr="00316657">
              <w:t>H</w:t>
            </w:r>
          </w:p>
        </w:tc>
        <w:tc>
          <w:tcPr>
            <w:tcW w:w="644" w:type="dxa"/>
          </w:tcPr>
          <w:p w14:paraId="28B7399C" w14:textId="77777777" w:rsidR="008A0E3C" w:rsidRPr="00316657" w:rsidRDefault="008A0E3C" w:rsidP="006C7775">
            <w:pPr>
              <w:pStyle w:val="Tabletext"/>
              <w:jc w:val="center"/>
            </w:pPr>
            <w:r w:rsidRPr="00316657">
              <w:t>H</w:t>
            </w:r>
          </w:p>
        </w:tc>
      </w:tr>
      <w:tr w:rsidR="008A0E3C" w:rsidRPr="00316657" w14:paraId="40737D4D" w14:textId="77777777" w:rsidTr="00931CE7">
        <w:trPr>
          <w:jc w:val="center"/>
        </w:trPr>
        <w:tc>
          <w:tcPr>
            <w:tcW w:w="2127" w:type="dxa"/>
            <w:vMerge/>
          </w:tcPr>
          <w:p w14:paraId="199A4000" w14:textId="77777777" w:rsidR="008A0E3C" w:rsidRPr="00316657" w:rsidRDefault="008A0E3C" w:rsidP="006C7775">
            <w:pPr>
              <w:pStyle w:val="Tabletext"/>
              <w:spacing w:before="20" w:after="20"/>
            </w:pPr>
          </w:p>
        </w:tc>
        <w:tc>
          <w:tcPr>
            <w:tcW w:w="5840" w:type="dxa"/>
          </w:tcPr>
          <w:p w14:paraId="4D96017D" w14:textId="77777777" w:rsidR="008A0E3C" w:rsidRPr="006C7775" w:rsidRDefault="008A0E3C" w:rsidP="006C7775">
            <w:pPr>
              <w:pStyle w:val="Tabletext"/>
              <w:spacing w:before="20" w:after="20"/>
              <w:rPr>
                <w:lang w:val="en-US"/>
              </w:rPr>
            </w:pPr>
            <w:r w:rsidRPr="006C7775">
              <w:rPr>
                <w:lang w:val="en-US"/>
              </w:rPr>
              <w:t>Each PPDR organization shall be granted control of the network time out and inactivity setting for individual devices assigned to that organization.</w:t>
            </w:r>
          </w:p>
        </w:tc>
        <w:tc>
          <w:tcPr>
            <w:tcW w:w="567" w:type="dxa"/>
          </w:tcPr>
          <w:p w14:paraId="0EC3E8D0" w14:textId="77777777" w:rsidR="008A0E3C" w:rsidRPr="00316657" w:rsidRDefault="008A0E3C" w:rsidP="006C7775">
            <w:pPr>
              <w:pStyle w:val="Tabletext"/>
              <w:jc w:val="center"/>
            </w:pPr>
            <w:r w:rsidRPr="00316657">
              <w:t>H</w:t>
            </w:r>
          </w:p>
        </w:tc>
        <w:tc>
          <w:tcPr>
            <w:tcW w:w="632" w:type="dxa"/>
          </w:tcPr>
          <w:p w14:paraId="0CC72338" w14:textId="77777777" w:rsidR="008A0E3C" w:rsidRPr="00316657" w:rsidRDefault="008A0E3C" w:rsidP="006C7775">
            <w:pPr>
              <w:pStyle w:val="Tabletext"/>
              <w:jc w:val="center"/>
            </w:pPr>
            <w:r w:rsidRPr="00316657">
              <w:t>H</w:t>
            </w:r>
          </w:p>
        </w:tc>
        <w:tc>
          <w:tcPr>
            <w:tcW w:w="644" w:type="dxa"/>
          </w:tcPr>
          <w:p w14:paraId="4E9EE2E6" w14:textId="77777777" w:rsidR="008A0E3C" w:rsidRPr="00316657" w:rsidRDefault="008A0E3C" w:rsidP="006C7775">
            <w:pPr>
              <w:pStyle w:val="Tabletext"/>
              <w:jc w:val="center"/>
            </w:pPr>
            <w:r w:rsidRPr="00316657">
              <w:t>H</w:t>
            </w:r>
          </w:p>
        </w:tc>
      </w:tr>
      <w:tr w:rsidR="008A0E3C" w:rsidRPr="00316657" w14:paraId="6E32FA19" w14:textId="77777777" w:rsidTr="00931CE7">
        <w:trPr>
          <w:jc w:val="center"/>
        </w:trPr>
        <w:tc>
          <w:tcPr>
            <w:tcW w:w="2127" w:type="dxa"/>
            <w:vMerge/>
          </w:tcPr>
          <w:p w14:paraId="299AD475" w14:textId="77777777" w:rsidR="008A0E3C" w:rsidRPr="00316657" w:rsidRDefault="008A0E3C" w:rsidP="006C7775">
            <w:pPr>
              <w:pStyle w:val="Tabletext"/>
              <w:spacing w:before="20" w:after="20"/>
            </w:pPr>
          </w:p>
        </w:tc>
        <w:tc>
          <w:tcPr>
            <w:tcW w:w="5840" w:type="dxa"/>
          </w:tcPr>
          <w:p w14:paraId="33D54C0B" w14:textId="77777777" w:rsidR="008A0E3C" w:rsidRPr="006C7775" w:rsidRDefault="008A0E3C" w:rsidP="006C7775">
            <w:pPr>
              <w:pStyle w:val="Tabletext"/>
              <w:spacing w:before="20" w:after="20"/>
              <w:rPr>
                <w:lang w:val="en-US"/>
              </w:rPr>
            </w:pPr>
            <w:r w:rsidRPr="006C7775">
              <w:rPr>
                <w:lang w:val="en-US"/>
              </w:rPr>
              <w:t>Each organization shall also be granted via administrative interface the means to manually and forcibly terminate access, including active sessions, to the network for any of its assigned devices individually.</w:t>
            </w:r>
          </w:p>
        </w:tc>
        <w:tc>
          <w:tcPr>
            <w:tcW w:w="567" w:type="dxa"/>
          </w:tcPr>
          <w:p w14:paraId="18D31D09" w14:textId="77777777" w:rsidR="008A0E3C" w:rsidRPr="00316657" w:rsidRDefault="008A0E3C" w:rsidP="006C7775">
            <w:pPr>
              <w:pStyle w:val="Tabletext"/>
              <w:jc w:val="center"/>
            </w:pPr>
            <w:r w:rsidRPr="00316657">
              <w:t>H</w:t>
            </w:r>
          </w:p>
        </w:tc>
        <w:tc>
          <w:tcPr>
            <w:tcW w:w="632" w:type="dxa"/>
          </w:tcPr>
          <w:p w14:paraId="760DB058" w14:textId="77777777" w:rsidR="008A0E3C" w:rsidRPr="00316657" w:rsidRDefault="008A0E3C" w:rsidP="006C7775">
            <w:pPr>
              <w:pStyle w:val="Tabletext"/>
              <w:jc w:val="center"/>
            </w:pPr>
            <w:r w:rsidRPr="00316657">
              <w:t>H</w:t>
            </w:r>
          </w:p>
        </w:tc>
        <w:tc>
          <w:tcPr>
            <w:tcW w:w="644" w:type="dxa"/>
          </w:tcPr>
          <w:p w14:paraId="06330427" w14:textId="77777777" w:rsidR="008A0E3C" w:rsidRPr="00316657" w:rsidRDefault="008A0E3C" w:rsidP="006C7775">
            <w:pPr>
              <w:pStyle w:val="Tabletext"/>
              <w:jc w:val="center"/>
            </w:pPr>
            <w:r w:rsidRPr="00316657">
              <w:t>H</w:t>
            </w:r>
          </w:p>
        </w:tc>
      </w:tr>
      <w:tr w:rsidR="008A0E3C" w:rsidRPr="00316657" w14:paraId="173D83EF" w14:textId="77777777" w:rsidTr="00931CE7">
        <w:trPr>
          <w:jc w:val="center"/>
        </w:trPr>
        <w:tc>
          <w:tcPr>
            <w:tcW w:w="2127" w:type="dxa"/>
            <w:vMerge/>
          </w:tcPr>
          <w:p w14:paraId="34B1782F" w14:textId="77777777" w:rsidR="008A0E3C" w:rsidRPr="00316657" w:rsidRDefault="008A0E3C" w:rsidP="006C7775">
            <w:pPr>
              <w:pStyle w:val="Tabletext"/>
              <w:spacing w:before="20" w:after="20"/>
            </w:pPr>
          </w:p>
        </w:tc>
        <w:tc>
          <w:tcPr>
            <w:tcW w:w="5840" w:type="dxa"/>
          </w:tcPr>
          <w:p w14:paraId="175C7A85" w14:textId="77777777" w:rsidR="008A0E3C" w:rsidRPr="006C7775" w:rsidRDefault="008A0E3C" w:rsidP="006C7775">
            <w:pPr>
              <w:pStyle w:val="Tabletext"/>
              <w:spacing w:before="20" w:after="20"/>
              <w:rPr>
                <w:lang w:val="en-US"/>
              </w:rPr>
            </w:pPr>
            <w:r w:rsidRPr="006C7775">
              <w:rPr>
                <w:lang w:val="en-US"/>
              </w:rPr>
              <w:t xml:space="preserve">The network shall be capable of attack monitoring. </w:t>
            </w:r>
          </w:p>
        </w:tc>
        <w:tc>
          <w:tcPr>
            <w:tcW w:w="567" w:type="dxa"/>
          </w:tcPr>
          <w:p w14:paraId="51D4F2D1" w14:textId="77777777" w:rsidR="008A0E3C" w:rsidRPr="00316657" w:rsidRDefault="008A0E3C" w:rsidP="006C7775">
            <w:pPr>
              <w:pStyle w:val="Tabletext"/>
              <w:jc w:val="center"/>
            </w:pPr>
            <w:r w:rsidRPr="00316657">
              <w:t>H</w:t>
            </w:r>
          </w:p>
        </w:tc>
        <w:tc>
          <w:tcPr>
            <w:tcW w:w="632" w:type="dxa"/>
          </w:tcPr>
          <w:p w14:paraId="71742619" w14:textId="77777777" w:rsidR="008A0E3C" w:rsidRPr="00316657" w:rsidRDefault="008A0E3C" w:rsidP="006C7775">
            <w:pPr>
              <w:pStyle w:val="Tabletext"/>
              <w:jc w:val="center"/>
            </w:pPr>
            <w:r w:rsidRPr="00316657">
              <w:t>H</w:t>
            </w:r>
          </w:p>
        </w:tc>
        <w:tc>
          <w:tcPr>
            <w:tcW w:w="644" w:type="dxa"/>
          </w:tcPr>
          <w:p w14:paraId="0FE675AF" w14:textId="77777777" w:rsidR="008A0E3C" w:rsidRPr="00316657" w:rsidRDefault="008A0E3C" w:rsidP="006C7775">
            <w:pPr>
              <w:pStyle w:val="Tabletext"/>
              <w:jc w:val="center"/>
            </w:pPr>
            <w:r w:rsidRPr="00316657">
              <w:t>H</w:t>
            </w:r>
          </w:p>
        </w:tc>
      </w:tr>
      <w:tr w:rsidR="008A0E3C" w:rsidRPr="00316657" w14:paraId="46A9849E" w14:textId="77777777" w:rsidTr="00931CE7">
        <w:trPr>
          <w:jc w:val="center"/>
        </w:trPr>
        <w:tc>
          <w:tcPr>
            <w:tcW w:w="2127" w:type="dxa"/>
            <w:vMerge w:val="restart"/>
          </w:tcPr>
          <w:p w14:paraId="2DFB14A2" w14:textId="77777777" w:rsidR="008A0E3C" w:rsidRPr="006C7775" w:rsidRDefault="008A0E3C" w:rsidP="005050A3">
            <w:pPr>
              <w:pStyle w:val="Tabletext"/>
              <w:spacing w:before="20" w:after="20"/>
              <w:rPr>
                <w:lang w:val="en-US"/>
              </w:rPr>
            </w:pPr>
            <w:r w:rsidRPr="006C7775">
              <w:rPr>
                <w:lang w:val="en-US"/>
              </w:rPr>
              <w:t xml:space="preserve">Terminal Requirements for preventing unauthorized use </w:t>
            </w:r>
          </w:p>
        </w:tc>
        <w:tc>
          <w:tcPr>
            <w:tcW w:w="5840" w:type="dxa"/>
          </w:tcPr>
          <w:p w14:paraId="14535628" w14:textId="77777777" w:rsidR="008A0E3C" w:rsidRPr="006C7775" w:rsidRDefault="008A0E3C" w:rsidP="00546D3A">
            <w:pPr>
              <w:pStyle w:val="Tabletext"/>
              <w:spacing w:before="20" w:after="20"/>
              <w:rPr>
                <w:lang w:val="en-US"/>
              </w:rPr>
            </w:pPr>
            <w:r w:rsidRPr="006C7775">
              <w:rPr>
                <w:lang w:val="en-US"/>
              </w:rPr>
              <w:t>Devices shall support the network</w:t>
            </w:r>
            <w:r w:rsidR="00546D3A">
              <w:rPr>
                <w:lang w:val="en-US"/>
              </w:rPr>
              <w:t>’s</w:t>
            </w:r>
            <w:r w:rsidRPr="006C7775">
              <w:rPr>
                <w:lang w:val="en-US"/>
              </w:rPr>
              <w:t xml:space="preserve"> device authentication protocol. Each device shall be assigned a unique identifier, and the authentication method must provide strong assurance (e.g. by public key cryptography) of the device</w:t>
            </w:r>
            <w:r w:rsidR="00546D3A">
              <w:rPr>
                <w:lang w:val="en-US"/>
              </w:rPr>
              <w:t>’</w:t>
            </w:r>
            <w:r w:rsidRPr="006C7775">
              <w:rPr>
                <w:lang w:val="en-US"/>
              </w:rPr>
              <w:t xml:space="preserve">s identity in a manner that requires no user interaction. </w:t>
            </w:r>
          </w:p>
        </w:tc>
        <w:tc>
          <w:tcPr>
            <w:tcW w:w="567" w:type="dxa"/>
          </w:tcPr>
          <w:p w14:paraId="5C1D050F" w14:textId="77777777" w:rsidR="008A0E3C" w:rsidRPr="00316657" w:rsidRDefault="008A0E3C" w:rsidP="006C7775">
            <w:pPr>
              <w:pStyle w:val="Tabletext"/>
              <w:jc w:val="center"/>
            </w:pPr>
            <w:r w:rsidRPr="00316657">
              <w:t>H</w:t>
            </w:r>
          </w:p>
        </w:tc>
        <w:tc>
          <w:tcPr>
            <w:tcW w:w="632" w:type="dxa"/>
          </w:tcPr>
          <w:p w14:paraId="60580A0E" w14:textId="77777777" w:rsidR="008A0E3C" w:rsidRPr="00316657" w:rsidRDefault="008A0E3C" w:rsidP="006C7775">
            <w:pPr>
              <w:pStyle w:val="Tabletext"/>
              <w:jc w:val="center"/>
            </w:pPr>
            <w:r w:rsidRPr="00316657">
              <w:t>H</w:t>
            </w:r>
          </w:p>
        </w:tc>
        <w:tc>
          <w:tcPr>
            <w:tcW w:w="644" w:type="dxa"/>
          </w:tcPr>
          <w:p w14:paraId="2C86B3B9" w14:textId="77777777" w:rsidR="008A0E3C" w:rsidRPr="00316657" w:rsidRDefault="008A0E3C" w:rsidP="006C7775">
            <w:pPr>
              <w:pStyle w:val="Tabletext"/>
              <w:jc w:val="center"/>
            </w:pPr>
            <w:r w:rsidRPr="00316657">
              <w:t>H</w:t>
            </w:r>
          </w:p>
        </w:tc>
      </w:tr>
      <w:tr w:rsidR="008A0E3C" w:rsidRPr="00316657" w14:paraId="7BF8CF95" w14:textId="77777777" w:rsidTr="00931CE7">
        <w:trPr>
          <w:jc w:val="center"/>
        </w:trPr>
        <w:tc>
          <w:tcPr>
            <w:tcW w:w="2127" w:type="dxa"/>
            <w:vMerge/>
          </w:tcPr>
          <w:p w14:paraId="70517504" w14:textId="77777777" w:rsidR="008A0E3C" w:rsidRPr="00316657" w:rsidRDefault="008A0E3C" w:rsidP="006C7775">
            <w:pPr>
              <w:pStyle w:val="Tabletext"/>
              <w:spacing w:before="20" w:after="20"/>
            </w:pPr>
          </w:p>
        </w:tc>
        <w:tc>
          <w:tcPr>
            <w:tcW w:w="5840" w:type="dxa"/>
          </w:tcPr>
          <w:p w14:paraId="00030F92" w14:textId="77777777" w:rsidR="008A0E3C" w:rsidRPr="006C7775" w:rsidRDefault="008A0E3C" w:rsidP="006C7775">
            <w:pPr>
              <w:pStyle w:val="Tabletext"/>
              <w:spacing w:before="20" w:after="20"/>
              <w:rPr>
                <w:lang w:val="en-US"/>
              </w:rPr>
            </w:pPr>
            <w:r w:rsidRPr="006C7775">
              <w:rPr>
                <w:lang w:val="en-US"/>
              </w:rPr>
              <w:t xml:space="preserve">To protect against both malicious devices and malicious network stations, the authentication must be mutual, with the device proving its identity to the network and the network proving its identity to the device. The device must not permit connectivity to the PPDR network unless the network is authenticated. </w:t>
            </w:r>
          </w:p>
        </w:tc>
        <w:tc>
          <w:tcPr>
            <w:tcW w:w="567" w:type="dxa"/>
          </w:tcPr>
          <w:p w14:paraId="107903EC" w14:textId="77777777" w:rsidR="008A0E3C" w:rsidRPr="00316657" w:rsidRDefault="008A0E3C" w:rsidP="006C7775">
            <w:pPr>
              <w:pStyle w:val="Tabletext"/>
              <w:jc w:val="center"/>
            </w:pPr>
            <w:r w:rsidRPr="00316657">
              <w:t>H</w:t>
            </w:r>
          </w:p>
        </w:tc>
        <w:tc>
          <w:tcPr>
            <w:tcW w:w="632" w:type="dxa"/>
          </w:tcPr>
          <w:p w14:paraId="0D982AD6" w14:textId="77777777" w:rsidR="008A0E3C" w:rsidRPr="00316657" w:rsidRDefault="008A0E3C" w:rsidP="006C7775">
            <w:pPr>
              <w:pStyle w:val="Tabletext"/>
              <w:jc w:val="center"/>
            </w:pPr>
            <w:r w:rsidRPr="00316657">
              <w:t>H</w:t>
            </w:r>
          </w:p>
        </w:tc>
        <w:tc>
          <w:tcPr>
            <w:tcW w:w="644" w:type="dxa"/>
          </w:tcPr>
          <w:p w14:paraId="21B01A97" w14:textId="77777777" w:rsidR="008A0E3C" w:rsidRPr="00316657" w:rsidRDefault="008A0E3C" w:rsidP="006C7775">
            <w:pPr>
              <w:pStyle w:val="Tabletext"/>
              <w:jc w:val="center"/>
            </w:pPr>
            <w:r w:rsidRPr="00316657">
              <w:t>H</w:t>
            </w:r>
          </w:p>
        </w:tc>
      </w:tr>
      <w:tr w:rsidR="008A0E3C" w:rsidRPr="00316657" w14:paraId="123F954F" w14:textId="77777777" w:rsidTr="00931CE7">
        <w:trPr>
          <w:jc w:val="center"/>
        </w:trPr>
        <w:tc>
          <w:tcPr>
            <w:tcW w:w="2127" w:type="dxa"/>
            <w:vMerge/>
          </w:tcPr>
          <w:p w14:paraId="13407C95" w14:textId="77777777" w:rsidR="008A0E3C" w:rsidRPr="00316657" w:rsidRDefault="008A0E3C" w:rsidP="006C7775">
            <w:pPr>
              <w:pStyle w:val="Tabletext"/>
              <w:spacing w:before="20" w:after="20"/>
            </w:pPr>
          </w:p>
        </w:tc>
        <w:tc>
          <w:tcPr>
            <w:tcW w:w="5840" w:type="dxa"/>
          </w:tcPr>
          <w:p w14:paraId="2BF81C26" w14:textId="77777777" w:rsidR="008A0E3C" w:rsidRPr="006C7775" w:rsidRDefault="008A0E3C" w:rsidP="006C7775">
            <w:pPr>
              <w:pStyle w:val="Tabletext"/>
              <w:spacing w:before="20" w:after="20"/>
              <w:rPr>
                <w:lang w:val="en-US"/>
              </w:rPr>
            </w:pPr>
            <w:r w:rsidRPr="006C7775">
              <w:rPr>
                <w:lang w:val="en-US"/>
              </w:rPr>
              <w:t xml:space="preserve">Each PPDR organization shall have the option to require user authentication for device access. When user authentication has been selected as a requirement, the device shall require each user to prove his or her identity prior to granting access to applications or network resources. </w:t>
            </w:r>
          </w:p>
        </w:tc>
        <w:tc>
          <w:tcPr>
            <w:tcW w:w="567" w:type="dxa"/>
          </w:tcPr>
          <w:p w14:paraId="685CA43C" w14:textId="77777777" w:rsidR="008A0E3C" w:rsidRPr="00316657" w:rsidRDefault="008A0E3C" w:rsidP="006C7775">
            <w:pPr>
              <w:pStyle w:val="Tabletext"/>
              <w:jc w:val="center"/>
            </w:pPr>
            <w:r w:rsidRPr="00316657">
              <w:t>H</w:t>
            </w:r>
          </w:p>
        </w:tc>
        <w:tc>
          <w:tcPr>
            <w:tcW w:w="632" w:type="dxa"/>
          </w:tcPr>
          <w:p w14:paraId="4515881C" w14:textId="77777777" w:rsidR="008A0E3C" w:rsidRPr="00316657" w:rsidRDefault="008A0E3C" w:rsidP="006C7775">
            <w:pPr>
              <w:pStyle w:val="Tabletext"/>
              <w:jc w:val="center"/>
            </w:pPr>
            <w:r w:rsidRPr="00316657">
              <w:t>H</w:t>
            </w:r>
          </w:p>
        </w:tc>
        <w:tc>
          <w:tcPr>
            <w:tcW w:w="644" w:type="dxa"/>
          </w:tcPr>
          <w:p w14:paraId="66136CBE" w14:textId="77777777" w:rsidR="008A0E3C" w:rsidRPr="00316657" w:rsidRDefault="008A0E3C" w:rsidP="006C7775">
            <w:pPr>
              <w:pStyle w:val="Tabletext"/>
              <w:jc w:val="center"/>
            </w:pPr>
            <w:r w:rsidRPr="00316657">
              <w:t>H</w:t>
            </w:r>
          </w:p>
        </w:tc>
      </w:tr>
      <w:tr w:rsidR="008A0E3C" w:rsidRPr="00316657" w14:paraId="45E5191C" w14:textId="77777777" w:rsidTr="00931CE7">
        <w:trPr>
          <w:jc w:val="center"/>
        </w:trPr>
        <w:tc>
          <w:tcPr>
            <w:tcW w:w="2127" w:type="dxa"/>
            <w:vMerge/>
          </w:tcPr>
          <w:p w14:paraId="2C4FBAD6" w14:textId="77777777" w:rsidR="008A0E3C" w:rsidRPr="00316657" w:rsidRDefault="008A0E3C" w:rsidP="006C7775">
            <w:pPr>
              <w:pStyle w:val="Tabletext"/>
              <w:spacing w:before="20" w:after="20"/>
            </w:pPr>
          </w:p>
        </w:tc>
        <w:tc>
          <w:tcPr>
            <w:tcW w:w="5840" w:type="dxa"/>
          </w:tcPr>
          <w:p w14:paraId="09BF73FE" w14:textId="77777777" w:rsidR="008A0E3C" w:rsidRPr="006C7775" w:rsidRDefault="008A0E3C" w:rsidP="006C7775">
            <w:pPr>
              <w:pStyle w:val="Tabletext"/>
              <w:spacing w:before="20" w:after="20"/>
              <w:rPr>
                <w:lang w:val="en-US"/>
              </w:rPr>
            </w:pPr>
            <w:r w:rsidRPr="006C7775">
              <w:rPr>
                <w:lang w:val="en-US"/>
              </w:rPr>
              <w:t xml:space="preserve">Devices may support a means of erasing (via best practice multiple pass overwriting of data storage media) all data stored on the device. </w:t>
            </w:r>
          </w:p>
        </w:tc>
        <w:tc>
          <w:tcPr>
            <w:tcW w:w="567" w:type="dxa"/>
          </w:tcPr>
          <w:p w14:paraId="10D19F5C" w14:textId="77777777" w:rsidR="008A0E3C" w:rsidRPr="00316657" w:rsidRDefault="008A0E3C" w:rsidP="006C7775">
            <w:pPr>
              <w:pStyle w:val="Tabletext"/>
              <w:jc w:val="center"/>
            </w:pPr>
            <w:r w:rsidRPr="00316657">
              <w:t>H</w:t>
            </w:r>
          </w:p>
        </w:tc>
        <w:tc>
          <w:tcPr>
            <w:tcW w:w="632" w:type="dxa"/>
          </w:tcPr>
          <w:p w14:paraId="54DB35DB" w14:textId="77777777" w:rsidR="008A0E3C" w:rsidRPr="00316657" w:rsidRDefault="008A0E3C" w:rsidP="006C7775">
            <w:pPr>
              <w:pStyle w:val="Tabletext"/>
              <w:jc w:val="center"/>
            </w:pPr>
            <w:r w:rsidRPr="00316657">
              <w:t>H</w:t>
            </w:r>
          </w:p>
        </w:tc>
        <w:tc>
          <w:tcPr>
            <w:tcW w:w="644" w:type="dxa"/>
          </w:tcPr>
          <w:p w14:paraId="78ADFD8E" w14:textId="77777777" w:rsidR="008A0E3C" w:rsidRPr="00316657" w:rsidRDefault="008A0E3C" w:rsidP="006C7775">
            <w:pPr>
              <w:pStyle w:val="Tabletext"/>
              <w:jc w:val="center"/>
            </w:pPr>
            <w:r w:rsidRPr="00316657">
              <w:t>H</w:t>
            </w:r>
          </w:p>
        </w:tc>
      </w:tr>
      <w:tr w:rsidR="008A0E3C" w:rsidRPr="00316657" w14:paraId="01CB0C5B" w14:textId="77777777" w:rsidTr="00931CE7">
        <w:trPr>
          <w:jc w:val="center"/>
        </w:trPr>
        <w:tc>
          <w:tcPr>
            <w:tcW w:w="2127" w:type="dxa"/>
            <w:vMerge/>
          </w:tcPr>
          <w:p w14:paraId="01013000" w14:textId="77777777" w:rsidR="008A0E3C" w:rsidRPr="00316657" w:rsidRDefault="008A0E3C" w:rsidP="006C7775">
            <w:pPr>
              <w:pStyle w:val="Tabletext"/>
              <w:spacing w:before="20" w:after="20"/>
            </w:pPr>
          </w:p>
        </w:tc>
        <w:tc>
          <w:tcPr>
            <w:tcW w:w="5840" w:type="dxa"/>
          </w:tcPr>
          <w:p w14:paraId="259B27E6" w14:textId="77777777" w:rsidR="008A0E3C" w:rsidRPr="006C7775" w:rsidRDefault="008A0E3C" w:rsidP="006C7775">
            <w:pPr>
              <w:pStyle w:val="Tabletext"/>
              <w:spacing w:before="20" w:after="20"/>
              <w:rPr>
                <w:lang w:val="en-US"/>
              </w:rPr>
            </w:pPr>
            <w:r w:rsidRPr="006C7775">
              <w:rPr>
                <w:lang w:val="en-US"/>
              </w:rPr>
              <w:t xml:space="preserve">Devices may support a means of encrypting data stored on the device such that user authentication is required for decryption. </w:t>
            </w:r>
          </w:p>
        </w:tc>
        <w:tc>
          <w:tcPr>
            <w:tcW w:w="567" w:type="dxa"/>
          </w:tcPr>
          <w:p w14:paraId="4C56695D" w14:textId="77777777" w:rsidR="008A0E3C" w:rsidRPr="00316657" w:rsidRDefault="008A0E3C" w:rsidP="006C7775">
            <w:pPr>
              <w:pStyle w:val="Tabletext"/>
              <w:jc w:val="center"/>
            </w:pPr>
            <w:r w:rsidRPr="00316657">
              <w:t>H</w:t>
            </w:r>
          </w:p>
        </w:tc>
        <w:tc>
          <w:tcPr>
            <w:tcW w:w="632" w:type="dxa"/>
          </w:tcPr>
          <w:p w14:paraId="2A14ECB7" w14:textId="77777777" w:rsidR="008A0E3C" w:rsidRPr="00316657" w:rsidRDefault="008A0E3C" w:rsidP="006C7775">
            <w:pPr>
              <w:pStyle w:val="Tabletext"/>
              <w:jc w:val="center"/>
            </w:pPr>
            <w:r w:rsidRPr="00316657">
              <w:t>H</w:t>
            </w:r>
          </w:p>
        </w:tc>
        <w:tc>
          <w:tcPr>
            <w:tcW w:w="644" w:type="dxa"/>
          </w:tcPr>
          <w:p w14:paraId="7FC9F50E" w14:textId="77777777" w:rsidR="008A0E3C" w:rsidRPr="00316657" w:rsidRDefault="008A0E3C" w:rsidP="006C7775">
            <w:pPr>
              <w:pStyle w:val="Tabletext"/>
              <w:jc w:val="center"/>
            </w:pPr>
            <w:r w:rsidRPr="00316657">
              <w:t>H</w:t>
            </w:r>
          </w:p>
        </w:tc>
      </w:tr>
      <w:tr w:rsidR="008A0E3C" w:rsidRPr="00316657" w14:paraId="4E4D8DE6" w14:textId="77777777" w:rsidTr="00931CE7">
        <w:trPr>
          <w:trHeight w:val="311"/>
          <w:jc w:val="center"/>
        </w:trPr>
        <w:tc>
          <w:tcPr>
            <w:tcW w:w="2127" w:type="dxa"/>
            <w:vMerge w:val="restart"/>
          </w:tcPr>
          <w:p w14:paraId="65A5B2AF" w14:textId="77777777" w:rsidR="008A0E3C" w:rsidRPr="00316657" w:rsidRDefault="008A0E3C" w:rsidP="006C7775">
            <w:pPr>
              <w:pStyle w:val="Tabletext"/>
              <w:spacing w:before="20" w:after="20"/>
            </w:pPr>
            <w:r w:rsidRPr="00316657">
              <w:t>Cost</w:t>
            </w:r>
          </w:p>
        </w:tc>
        <w:tc>
          <w:tcPr>
            <w:tcW w:w="5840" w:type="dxa"/>
          </w:tcPr>
          <w:p w14:paraId="20C4C330" w14:textId="77777777" w:rsidR="008A0E3C" w:rsidRPr="00316657" w:rsidRDefault="008A0E3C" w:rsidP="006C7775">
            <w:pPr>
              <w:pStyle w:val="Tabletext"/>
              <w:spacing w:before="20" w:after="20"/>
            </w:pPr>
            <w:r w:rsidRPr="00316657">
              <w:t>Scalable system</w:t>
            </w:r>
          </w:p>
        </w:tc>
        <w:tc>
          <w:tcPr>
            <w:tcW w:w="567" w:type="dxa"/>
          </w:tcPr>
          <w:p w14:paraId="3780CA3A" w14:textId="77777777" w:rsidR="008A0E3C" w:rsidRPr="00316657" w:rsidRDefault="008A0E3C" w:rsidP="006C7775">
            <w:pPr>
              <w:pStyle w:val="Tabletext"/>
              <w:jc w:val="center"/>
            </w:pPr>
            <w:r w:rsidRPr="00316657">
              <w:t>L</w:t>
            </w:r>
          </w:p>
        </w:tc>
        <w:tc>
          <w:tcPr>
            <w:tcW w:w="632" w:type="dxa"/>
          </w:tcPr>
          <w:p w14:paraId="62DAD8FA" w14:textId="77777777" w:rsidR="008A0E3C" w:rsidRPr="00316657" w:rsidRDefault="008A0E3C" w:rsidP="006C7775">
            <w:pPr>
              <w:pStyle w:val="Tabletext"/>
              <w:jc w:val="center"/>
            </w:pPr>
            <w:r w:rsidRPr="00316657">
              <w:t>H</w:t>
            </w:r>
          </w:p>
        </w:tc>
        <w:tc>
          <w:tcPr>
            <w:tcW w:w="644" w:type="dxa"/>
          </w:tcPr>
          <w:p w14:paraId="00C2DAB9" w14:textId="77777777" w:rsidR="008A0E3C" w:rsidRPr="00316657" w:rsidRDefault="008A0E3C" w:rsidP="006C7775">
            <w:pPr>
              <w:pStyle w:val="Tabletext"/>
              <w:jc w:val="center"/>
            </w:pPr>
            <w:r w:rsidRPr="00316657">
              <w:t>M</w:t>
            </w:r>
          </w:p>
        </w:tc>
      </w:tr>
      <w:tr w:rsidR="008A0E3C" w:rsidRPr="00316657" w14:paraId="797FB615" w14:textId="77777777" w:rsidTr="00931CE7">
        <w:trPr>
          <w:trHeight w:val="259"/>
          <w:jc w:val="center"/>
        </w:trPr>
        <w:tc>
          <w:tcPr>
            <w:tcW w:w="2127" w:type="dxa"/>
            <w:vMerge/>
          </w:tcPr>
          <w:p w14:paraId="10498E38" w14:textId="77777777" w:rsidR="008A0E3C" w:rsidRPr="00316657" w:rsidRDefault="008A0E3C" w:rsidP="006C7775">
            <w:pPr>
              <w:pStyle w:val="Tabletext"/>
              <w:spacing w:before="20" w:after="20"/>
            </w:pPr>
          </w:p>
        </w:tc>
        <w:tc>
          <w:tcPr>
            <w:tcW w:w="5840" w:type="dxa"/>
          </w:tcPr>
          <w:p w14:paraId="70E1BB3B" w14:textId="77777777" w:rsidR="008A0E3C" w:rsidRPr="00316657" w:rsidRDefault="008A0E3C" w:rsidP="006C7775">
            <w:pPr>
              <w:pStyle w:val="Tabletext"/>
              <w:spacing w:before="20" w:after="20"/>
            </w:pPr>
            <w:r w:rsidRPr="00316657">
              <w:t>Open system architecture</w:t>
            </w:r>
          </w:p>
        </w:tc>
        <w:tc>
          <w:tcPr>
            <w:tcW w:w="567" w:type="dxa"/>
          </w:tcPr>
          <w:p w14:paraId="1ED8ABD0" w14:textId="77777777" w:rsidR="008A0E3C" w:rsidRPr="00316657" w:rsidRDefault="008A0E3C" w:rsidP="006C7775">
            <w:pPr>
              <w:pStyle w:val="Tabletext"/>
              <w:jc w:val="center"/>
            </w:pPr>
            <w:r w:rsidRPr="00316657">
              <w:t>H</w:t>
            </w:r>
          </w:p>
        </w:tc>
        <w:tc>
          <w:tcPr>
            <w:tcW w:w="632" w:type="dxa"/>
          </w:tcPr>
          <w:p w14:paraId="79441B42" w14:textId="77777777" w:rsidR="008A0E3C" w:rsidRPr="00316657" w:rsidRDefault="008A0E3C" w:rsidP="006C7775">
            <w:pPr>
              <w:pStyle w:val="Tabletext"/>
              <w:jc w:val="center"/>
            </w:pPr>
            <w:r w:rsidRPr="00316657">
              <w:t>H</w:t>
            </w:r>
          </w:p>
        </w:tc>
        <w:tc>
          <w:tcPr>
            <w:tcW w:w="644" w:type="dxa"/>
          </w:tcPr>
          <w:p w14:paraId="44D6A4DE" w14:textId="77777777" w:rsidR="008A0E3C" w:rsidRPr="00316657" w:rsidRDefault="008A0E3C" w:rsidP="006C7775">
            <w:pPr>
              <w:pStyle w:val="Tabletext"/>
              <w:jc w:val="center"/>
            </w:pPr>
            <w:r w:rsidRPr="00316657">
              <w:t>H</w:t>
            </w:r>
          </w:p>
        </w:tc>
      </w:tr>
      <w:tr w:rsidR="008A0E3C" w:rsidRPr="00316657" w14:paraId="4267BC9B" w14:textId="77777777" w:rsidTr="00931CE7">
        <w:trPr>
          <w:trHeight w:val="363"/>
          <w:jc w:val="center"/>
        </w:trPr>
        <w:tc>
          <w:tcPr>
            <w:tcW w:w="2127" w:type="dxa"/>
            <w:vMerge/>
          </w:tcPr>
          <w:p w14:paraId="337930E0" w14:textId="77777777" w:rsidR="008A0E3C" w:rsidRPr="00316657" w:rsidRDefault="008A0E3C" w:rsidP="006C7775">
            <w:pPr>
              <w:pStyle w:val="Tabletext"/>
              <w:spacing w:before="20" w:after="20"/>
            </w:pPr>
          </w:p>
        </w:tc>
        <w:tc>
          <w:tcPr>
            <w:tcW w:w="5840" w:type="dxa"/>
          </w:tcPr>
          <w:p w14:paraId="4B54D4EB" w14:textId="77777777" w:rsidR="008A0E3C" w:rsidRPr="006C7775" w:rsidRDefault="008A0E3C" w:rsidP="006C7775">
            <w:pPr>
              <w:pStyle w:val="Tabletext"/>
              <w:spacing w:before="20" w:after="20"/>
              <w:rPr>
                <w:lang w:val="en-US"/>
              </w:rPr>
            </w:pPr>
            <w:r w:rsidRPr="006C7775">
              <w:rPr>
                <w:lang w:val="en-US"/>
              </w:rPr>
              <w:t>Implementable by public and/or private operator for PPDR applications</w:t>
            </w:r>
          </w:p>
        </w:tc>
        <w:tc>
          <w:tcPr>
            <w:tcW w:w="567" w:type="dxa"/>
          </w:tcPr>
          <w:p w14:paraId="10792985" w14:textId="77777777" w:rsidR="008A0E3C" w:rsidRPr="00316657" w:rsidRDefault="008A0E3C" w:rsidP="006C7775">
            <w:pPr>
              <w:pStyle w:val="Tabletext"/>
              <w:jc w:val="center"/>
            </w:pPr>
            <w:r w:rsidRPr="00316657">
              <w:t>H</w:t>
            </w:r>
          </w:p>
        </w:tc>
        <w:tc>
          <w:tcPr>
            <w:tcW w:w="632" w:type="dxa"/>
          </w:tcPr>
          <w:p w14:paraId="133A873F" w14:textId="77777777" w:rsidR="008A0E3C" w:rsidRPr="00316657" w:rsidRDefault="008A0E3C" w:rsidP="006C7775">
            <w:pPr>
              <w:pStyle w:val="Tabletext"/>
              <w:jc w:val="center"/>
            </w:pPr>
            <w:r w:rsidRPr="00316657">
              <w:t>H</w:t>
            </w:r>
          </w:p>
        </w:tc>
        <w:tc>
          <w:tcPr>
            <w:tcW w:w="644" w:type="dxa"/>
          </w:tcPr>
          <w:p w14:paraId="47632AA4" w14:textId="77777777" w:rsidR="008A0E3C" w:rsidRPr="00316657" w:rsidRDefault="008A0E3C" w:rsidP="006C7775">
            <w:pPr>
              <w:pStyle w:val="Tabletext"/>
              <w:jc w:val="center"/>
            </w:pPr>
            <w:r w:rsidRPr="00316657">
              <w:t>M</w:t>
            </w:r>
          </w:p>
        </w:tc>
      </w:tr>
      <w:tr w:rsidR="008A0E3C" w:rsidRPr="00316657" w14:paraId="4668A47B" w14:textId="77777777" w:rsidTr="00931CE7">
        <w:trPr>
          <w:jc w:val="center"/>
        </w:trPr>
        <w:tc>
          <w:tcPr>
            <w:tcW w:w="2127" w:type="dxa"/>
            <w:vMerge w:val="restart"/>
          </w:tcPr>
          <w:p w14:paraId="20BB56C9" w14:textId="77777777" w:rsidR="008A0E3C" w:rsidRPr="00316657" w:rsidRDefault="008A0E3C" w:rsidP="006C7775">
            <w:pPr>
              <w:pStyle w:val="Tabletext"/>
              <w:spacing w:before="20" w:after="20"/>
            </w:pPr>
            <w:r w:rsidRPr="00316657">
              <w:t>Interoperability</w:t>
            </w:r>
          </w:p>
        </w:tc>
        <w:tc>
          <w:tcPr>
            <w:tcW w:w="5840" w:type="dxa"/>
          </w:tcPr>
          <w:p w14:paraId="4DFD13A4" w14:textId="77777777" w:rsidR="008A0E3C" w:rsidRPr="006C7775" w:rsidRDefault="008A0E3C" w:rsidP="006C7775">
            <w:pPr>
              <w:pStyle w:val="Tabletext"/>
              <w:spacing w:before="20" w:after="20"/>
              <w:rPr>
                <w:lang w:val="en-US"/>
              </w:rPr>
            </w:pPr>
            <w:r w:rsidRPr="006C7775">
              <w:rPr>
                <w:lang w:val="en-US"/>
              </w:rPr>
              <w:t>Interoperable/Interconnection with narrowband trunked systems. Interconnection required with:</w:t>
            </w:r>
          </w:p>
          <w:p w14:paraId="00E76462" w14:textId="77777777" w:rsidR="008A0E3C" w:rsidRPr="006C7775" w:rsidRDefault="008A0E3C" w:rsidP="006C7775">
            <w:pPr>
              <w:pStyle w:val="Tabletext"/>
              <w:spacing w:before="20" w:after="20"/>
              <w:rPr>
                <w:lang w:val="en-US"/>
              </w:rPr>
            </w:pPr>
            <w:r w:rsidRPr="006C7775">
              <w:rPr>
                <w:lang w:val="en-US"/>
              </w:rPr>
              <w:t>Inter RF subsystem Interface Voice service and Supplementary services</w:t>
            </w:r>
          </w:p>
          <w:p w14:paraId="4802A2FF" w14:textId="77777777" w:rsidR="008A0E3C" w:rsidRPr="006C7775" w:rsidRDefault="008A0E3C" w:rsidP="006C7775">
            <w:pPr>
              <w:pStyle w:val="Tabletext"/>
              <w:spacing w:before="20" w:after="20"/>
              <w:rPr>
                <w:lang w:val="en-US"/>
              </w:rPr>
            </w:pPr>
            <w:r w:rsidRPr="006C7775">
              <w:rPr>
                <w:lang w:val="en-US"/>
              </w:rPr>
              <w:t>Console supplementary Interface Voice service and Supplementary services</w:t>
            </w:r>
          </w:p>
        </w:tc>
        <w:tc>
          <w:tcPr>
            <w:tcW w:w="567" w:type="dxa"/>
          </w:tcPr>
          <w:p w14:paraId="2833EE9A" w14:textId="77777777" w:rsidR="008A0E3C" w:rsidRPr="00316657" w:rsidRDefault="008A0E3C" w:rsidP="006C7775">
            <w:pPr>
              <w:pStyle w:val="Tabletext"/>
              <w:jc w:val="center"/>
            </w:pPr>
            <w:r w:rsidRPr="00316657">
              <w:t>M</w:t>
            </w:r>
          </w:p>
        </w:tc>
        <w:tc>
          <w:tcPr>
            <w:tcW w:w="632" w:type="dxa"/>
          </w:tcPr>
          <w:p w14:paraId="6B554057" w14:textId="77777777" w:rsidR="008A0E3C" w:rsidRPr="00316657" w:rsidRDefault="008A0E3C" w:rsidP="006C7775">
            <w:pPr>
              <w:pStyle w:val="Tabletext"/>
              <w:jc w:val="center"/>
            </w:pPr>
            <w:r w:rsidRPr="00316657">
              <w:t>H</w:t>
            </w:r>
          </w:p>
        </w:tc>
        <w:tc>
          <w:tcPr>
            <w:tcW w:w="644" w:type="dxa"/>
          </w:tcPr>
          <w:p w14:paraId="409244DD" w14:textId="77777777" w:rsidR="008A0E3C" w:rsidRPr="00316657" w:rsidRDefault="008A0E3C" w:rsidP="006C7775">
            <w:pPr>
              <w:pStyle w:val="Tabletext"/>
              <w:jc w:val="center"/>
            </w:pPr>
            <w:r w:rsidRPr="00316657">
              <w:t>H</w:t>
            </w:r>
          </w:p>
        </w:tc>
      </w:tr>
      <w:tr w:rsidR="008A0E3C" w:rsidRPr="00316657" w14:paraId="7BFA83C3" w14:textId="77777777" w:rsidTr="00931CE7">
        <w:trPr>
          <w:jc w:val="center"/>
        </w:trPr>
        <w:tc>
          <w:tcPr>
            <w:tcW w:w="2127" w:type="dxa"/>
            <w:vMerge/>
          </w:tcPr>
          <w:p w14:paraId="377AE67D" w14:textId="77777777" w:rsidR="008A0E3C" w:rsidRPr="00316657" w:rsidRDefault="008A0E3C" w:rsidP="006C7775">
            <w:pPr>
              <w:pStyle w:val="Tabletext"/>
              <w:spacing w:before="20" w:after="20"/>
            </w:pPr>
          </w:p>
        </w:tc>
        <w:tc>
          <w:tcPr>
            <w:tcW w:w="5840" w:type="dxa"/>
          </w:tcPr>
          <w:p w14:paraId="00E92128" w14:textId="77777777" w:rsidR="008A0E3C" w:rsidRPr="006C7775" w:rsidRDefault="008A0E3C" w:rsidP="006C7775">
            <w:pPr>
              <w:pStyle w:val="Tabletext"/>
              <w:spacing w:before="20" w:after="20"/>
              <w:rPr>
                <w:lang w:val="en-US"/>
              </w:rPr>
            </w:pPr>
            <w:r w:rsidRPr="006C7775">
              <w:rPr>
                <w:lang w:val="en-US"/>
              </w:rPr>
              <w:t>Interoperable/ Interconnection with other broadband systems</w:t>
            </w:r>
          </w:p>
        </w:tc>
        <w:tc>
          <w:tcPr>
            <w:tcW w:w="567" w:type="dxa"/>
          </w:tcPr>
          <w:p w14:paraId="0AA9A38C" w14:textId="77777777" w:rsidR="008A0E3C" w:rsidRPr="00316657" w:rsidRDefault="008A0E3C" w:rsidP="006C7775">
            <w:pPr>
              <w:pStyle w:val="Tabletext"/>
              <w:jc w:val="center"/>
            </w:pPr>
            <w:r w:rsidRPr="00316657">
              <w:t>H</w:t>
            </w:r>
          </w:p>
        </w:tc>
        <w:tc>
          <w:tcPr>
            <w:tcW w:w="632" w:type="dxa"/>
          </w:tcPr>
          <w:p w14:paraId="28F3E530" w14:textId="77777777" w:rsidR="008A0E3C" w:rsidRPr="00316657" w:rsidRDefault="008A0E3C" w:rsidP="006C7775">
            <w:pPr>
              <w:pStyle w:val="Tabletext"/>
              <w:jc w:val="center"/>
            </w:pPr>
            <w:r w:rsidRPr="00316657">
              <w:t>H</w:t>
            </w:r>
          </w:p>
        </w:tc>
        <w:tc>
          <w:tcPr>
            <w:tcW w:w="644" w:type="dxa"/>
          </w:tcPr>
          <w:p w14:paraId="2FAC31AD" w14:textId="77777777" w:rsidR="008A0E3C" w:rsidRPr="00316657" w:rsidRDefault="008A0E3C" w:rsidP="006C7775">
            <w:pPr>
              <w:pStyle w:val="Tabletext"/>
              <w:jc w:val="center"/>
            </w:pPr>
            <w:r w:rsidRPr="00316657">
              <w:t>H</w:t>
            </w:r>
          </w:p>
        </w:tc>
      </w:tr>
      <w:tr w:rsidR="008A0E3C" w:rsidRPr="00316657" w14:paraId="3251764D" w14:textId="77777777" w:rsidTr="00931CE7">
        <w:trPr>
          <w:jc w:val="center"/>
        </w:trPr>
        <w:tc>
          <w:tcPr>
            <w:tcW w:w="2127" w:type="dxa"/>
            <w:vMerge/>
          </w:tcPr>
          <w:p w14:paraId="549DC417" w14:textId="77777777" w:rsidR="008A0E3C" w:rsidRPr="00316657" w:rsidRDefault="008A0E3C" w:rsidP="006C7775">
            <w:pPr>
              <w:pStyle w:val="Tabletext"/>
              <w:spacing w:before="20" w:after="20"/>
            </w:pPr>
          </w:p>
        </w:tc>
        <w:tc>
          <w:tcPr>
            <w:tcW w:w="5840" w:type="dxa"/>
          </w:tcPr>
          <w:p w14:paraId="43788C55" w14:textId="77777777" w:rsidR="008A0E3C" w:rsidRPr="006C7775" w:rsidRDefault="008A0E3C" w:rsidP="006C7775">
            <w:pPr>
              <w:pStyle w:val="Tabletext"/>
              <w:spacing w:before="20" w:after="20"/>
              <w:rPr>
                <w:lang w:val="en-US"/>
              </w:rPr>
            </w:pPr>
            <w:r w:rsidRPr="006C7775">
              <w:rPr>
                <w:lang w:val="en-US"/>
              </w:rPr>
              <w:t>Interoperable/ Interconnection with satellite systems</w:t>
            </w:r>
          </w:p>
        </w:tc>
        <w:tc>
          <w:tcPr>
            <w:tcW w:w="567" w:type="dxa"/>
          </w:tcPr>
          <w:p w14:paraId="02AC7AE4" w14:textId="77777777" w:rsidR="008A0E3C" w:rsidRPr="00316657" w:rsidRDefault="008A0E3C" w:rsidP="006C7775">
            <w:pPr>
              <w:pStyle w:val="Tabletext"/>
              <w:jc w:val="center"/>
            </w:pPr>
            <w:r w:rsidRPr="00316657">
              <w:t>H</w:t>
            </w:r>
          </w:p>
        </w:tc>
        <w:tc>
          <w:tcPr>
            <w:tcW w:w="632" w:type="dxa"/>
          </w:tcPr>
          <w:p w14:paraId="2DF3206C" w14:textId="77777777" w:rsidR="008A0E3C" w:rsidRPr="00316657" w:rsidRDefault="008A0E3C" w:rsidP="006C7775">
            <w:pPr>
              <w:pStyle w:val="Tabletext"/>
              <w:jc w:val="center"/>
            </w:pPr>
            <w:r w:rsidRPr="00316657">
              <w:t>H</w:t>
            </w:r>
          </w:p>
        </w:tc>
        <w:tc>
          <w:tcPr>
            <w:tcW w:w="644" w:type="dxa"/>
          </w:tcPr>
          <w:p w14:paraId="632F8D6D" w14:textId="77777777" w:rsidR="008A0E3C" w:rsidRPr="00316657" w:rsidRDefault="008A0E3C" w:rsidP="006C7775">
            <w:pPr>
              <w:pStyle w:val="Tabletext"/>
              <w:jc w:val="center"/>
            </w:pPr>
            <w:r w:rsidRPr="00316657">
              <w:t>H</w:t>
            </w:r>
          </w:p>
        </w:tc>
      </w:tr>
    </w:tbl>
    <w:p w14:paraId="7A342A6E" w14:textId="77777777" w:rsidR="000E632D" w:rsidRDefault="000E632D"/>
    <w:p w14:paraId="3E4CC296" w14:textId="77777777" w:rsidR="000E632D" w:rsidRPr="00316657" w:rsidRDefault="000E632D" w:rsidP="000E632D">
      <w:pPr>
        <w:pStyle w:val="TableNo"/>
        <w:rPr>
          <w:szCs w:val="16"/>
        </w:rPr>
      </w:pPr>
      <w:r w:rsidRPr="00316657">
        <w:rPr>
          <w:szCs w:val="16"/>
        </w:rPr>
        <w:lastRenderedPageBreak/>
        <w:t>TABLE A5-2 (</w:t>
      </w:r>
      <w:r>
        <w:rPr>
          <w:i/>
          <w:iCs/>
          <w:szCs w:val="16"/>
        </w:rPr>
        <w:t>end</w:t>
      </w:r>
      <w:r w:rsidRPr="00316657">
        <w:rPr>
          <w:szCs w:val="16"/>
        </w:rPr>
        <w:t>)</w:t>
      </w:r>
    </w:p>
    <w:tbl>
      <w:tblPr>
        <w:tblStyle w:val="10"/>
        <w:tblW w:w="9639" w:type="dxa"/>
        <w:jc w:val="center"/>
        <w:tblLayout w:type="fixed"/>
        <w:tblLook w:val="04A0" w:firstRow="1" w:lastRow="0" w:firstColumn="1" w:lastColumn="0" w:noHBand="0" w:noVBand="1"/>
      </w:tblPr>
      <w:tblGrid>
        <w:gridCol w:w="2090"/>
        <w:gridCol w:w="5729"/>
        <w:gridCol w:w="560"/>
        <w:gridCol w:w="624"/>
        <w:gridCol w:w="636"/>
      </w:tblGrid>
      <w:tr w:rsidR="000E632D" w:rsidRPr="00316657" w14:paraId="3568B82A" w14:textId="77777777" w:rsidTr="00931CE7">
        <w:trPr>
          <w:jc w:val="center"/>
        </w:trPr>
        <w:tc>
          <w:tcPr>
            <w:tcW w:w="2127" w:type="dxa"/>
            <w:vMerge w:val="restart"/>
            <w:vAlign w:val="center"/>
          </w:tcPr>
          <w:p w14:paraId="21D1BB74" w14:textId="77777777" w:rsidR="000E632D" w:rsidRPr="00316657" w:rsidRDefault="000E632D" w:rsidP="00F031F6">
            <w:pPr>
              <w:pStyle w:val="Tablehead"/>
            </w:pPr>
            <w:r w:rsidRPr="00316657">
              <w:t>Technical Requirement</w:t>
            </w:r>
          </w:p>
        </w:tc>
        <w:tc>
          <w:tcPr>
            <w:tcW w:w="5840" w:type="dxa"/>
            <w:vMerge w:val="restart"/>
            <w:vAlign w:val="center"/>
          </w:tcPr>
          <w:p w14:paraId="06110525" w14:textId="77777777" w:rsidR="000E632D" w:rsidRPr="00316657" w:rsidRDefault="000E632D" w:rsidP="00F031F6">
            <w:pPr>
              <w:pStyle w:val="Tablehead"/>
            </w:pPr>
            <w:r w:rsidRPr="00316657">
              <w:t>Specifics</w:t>
            </w:r>
          </w:p>
        </w:tc>
        <w:tc>
          <w:tcPr>
            <w:tcW w:w="1843" w:type="dxa"/>
            <w:gridSpan w:val="3"/>
            <w:vAlign w:val="center"/>
          </w:tcPr>
          <w:p w14:paraId="55FF122A" w14:textId="77777777" w:rsidR="000E632D" w:rsidRPr="00316657" w:rsidRDefault="000E632D" w:rsidP="00F031F6">
            <w:pPr>
              <w:pStyle w:val="Tablehead"/>
            </w:pPr>
            <w:r w:rsidRPr="00316657">
              <w:t>Importance</w:t>
            </w:r>
            <w:r w:rsidRPr="00316657">
              <w:rPr>
                <w:vertAlign w:val="superscript"/>
              </w:rPr>
              <w:t>1</w:t>
            </w:r>
          </w:p>
        </w:tc>
      </w:tr>
      <w:tr w:rsidR="000E632D" w:rsidRPr="00316657" w14:paraId="021C4461" w14:textId="77777777" w:rsidTr="00931CE7">
        <w:trPr>
          <w:jc w:val="center"/>
        </w:trPr>
        <w:tc>
          <w:tcPr>
            <w:tcW w:w="2127" w:type="dxa"/>
            <w:vMerge/>
          </w:tcPr>
          <w:p w14:paraId="0D6DF41C" w14:textId="77777777" w:rsidR="000E632D" w:rsidRPr="00316657" w:rsidRDefault="000E632D" w:rsidP="00F031F6">
            <w:pPr>
              <w:pStyle w:val="Tablehead"/>
            </w:pPr>
          </w:p>
        </w:tc>
        <w:tc>
          <w:tcPr>
            <w:tcW w:w="5840" w:type="dxa"/>
            <w:vMerge/>
          </w:tcPr>
          <w:p w14:paraId="4E3A8946" w14:textId="77777777" w:rsidR="000E632D" w:rsidRPr="00316657" w:rsidRDefault="000E632D" w:rsidP="00F031F6">
            <w:pPr>
              <w:pStyle w:val="Tablehead"/>
            </w:pPr>
          </w:p>
        </w:tc>
        <w:tc>
          <w:tcPr>
            <w:tcW w:w="567" w:type="dxa"/>
            <w:vAlign w:val="center"/>
          </w:tcPr>
          <w:p w14:paraId="36B117A0" w14:textId="77777777" w:rsidR="000E632D" w:rsidRPr="00316657" w:rsidRDefault="000E632D" w:rsidP="00F031F6">
            <w:pPr>
              <w:pStyle w:val="Tablehead"/>
            </w:pPr>
            <w:r w:rsidRPr="00316657">
              <w:t>PP</w:t>
            </w:r>
            <w:r w:rsidRPr="00316657">
              <w:br/>
              <w:t>(1)</w:t>
            </w:r>
          </w:p>
        </w:tc>
        <w:tc>
          <w:tcPr>
            <w:tcW w:w="632" w:type="dxa"/>
            <w:vAlign w:val="center"/>
          </w:tcPr>
          <w:p w14:paraId="42E41CC2" w14:textId="77777777" w:rsidR="000E632D" w:rsidRPr="00316657" w:rsidRDefault="000E632D" w:rsidP="00F031F6">
            <w:pPr>
              <w:pStyle w:val="Tablehead"/>
            </w:pPr>
            <w:r w:rsidRPr="00316657">
              <w:t>PP</w:t>
            </w:r>
            <w:r w:rsidRPr="00316657">
              <w:br/>
              <w:t>(2)</w:t>
            </w:r>
          </w:p>
        </w:tc>
        <w:tc>
          <w:tcPr>
            <w:tcW w:w="644" w:type="dxa"/>
          </w:tcPr>
          <w:p w14:paraId="44300AD4" w14:textId="77777777" w:rsidR="000E632D" w:rsidRPr="00316657" w:rsidRDefault="000E632D" w:rsidP="00F031F6">
            <w:pPr>
              <w:pStyle w:val="Tablehead"/>
            </w:pPr>
            <w:r w:rsidRPr="00316657">
              <w:t>DR</w:t>
            </w:r>
          </w:p>
        </w:tc>
      </w:tr>
      <w:tr w:rsidR="008A0E3C" w:rsidRPr="00316657" w14:paraId="1861C325" w14:textId="77777777" w:rsidTr="00931CE7">
        <w:trPr>
          <w:jc w:val="center"/>
        </w:trPr>
        <w:tc>
          <w:tcPr>
            <w:tcW w:w="2127" w:type="dxa"/>
            <w:vMerge w:val="restart"/>
          </w:tcPr>
          <w:p w14:paraId="1177FD28" w14:textId="77777777" w:rsidR="008A0E3C" w:rsidRPr="00316657" w:rsidRDefault="008A0E3C" w:rsidP="006C7775">
            <w:pPr>
              <w:pStyle w:val="Tabletext"/>
              <w:spacing w:before="20" w:after="20"/>
            </w:pPr>
          </w:p>
        </w:tc>
        <w:tc>
          <w:tcPr>
            <w:tcW w:w="5840" w:type="dxa"/>
          </w:tcPr>
          <w:p w14:paraId="433798B0" w14:textId="77777777" w:rsidR="008A0E3C" w:rsidRPr="006C7775" w:rsidRDefault="008A0E3C" w:rsidP="006C7775">
            <w:pPr>
              <w:pStyle w:val="Tabletext"/>
              <w:spacing w:before="20" w:after="20"/>
              <w:rPr>
                <w:lang w:val="en-US"/>
              </w:rPr>
            </w:pPr>
            <w:r w:rsidRPr="006C7775">
              <w:rPr>
                <w:lang w:val="en-US"/>
              </w:rPr>
              <w:t>Interconnection with other information systems</w:t>
            </w:r>
          </w:p>
        </w:tc>
        <w:tc>
          <w:tcPr>
            <w:tcW w:w="567" w:type="dxa"/>
          </w:tcPr>
          <w:p w14:paraId="46E96869" w14:textId="77777777" w:rsidR="008A0E3C" w:rsidRPr="00316657" w:rsidRDefault="008A0E3C" w:rsidP="006C7775">
            <w:pPr>
              <w:pStyle w:val="Tabletext"/>
              <w:jc w:val="center"/>
            </w:pPr>
            <w:r w:rsidRPr="00316657">
              <w:t>H</w:t>
            </w:r>
          </w:p>
        </w:tc>
        <w:tc>
          <w:tcPr>
            <w:tcW w:w="632" w:type="dxa"/>
          </w:tcPr>
          <w:p w14:paraId="03576122" w14:textId="77777777" w:rsidR="008A0E3C" w:rsidRPr="00316657" w:rsidRDefault="008A0E3C" w:rsidP="006C7775">
            <w:pPr>
              <w:pStyle w:val="Tabletext"/>
              <w:jc w:val="center"/>
            </w:pPr>
            <w:r w:rsidRPr="00316657">
              <w:t>H</w:t>
            </w:r>
          </w:p>
        </w:tc>
        <w:tc>
          <w:tcPr>
            <w:tcW w:w="644" w:type="dxa"/>
          </w:tcPr>
          <w:p w14:paraId="4A3618C9" w14:textId="77777777" w:rsidR="008A0E3C" w:rsidRPr="00316657" w:rsidRDefault="008A0E3C" w:rsidP="006C7775">
            <w:pPr>
              <w:pStyle w:val="Tabletext"/>
              <w:jc w:val="center"/>
            </w:pPr>
            <w:r w:rsidRPr="00316657">
              <w:t>H</w:t>
            </w:r>
          </w:p>
        </w:tc>
      </w:tr>
      <w:tr w:rsidR="008A0E3C" w:rsidRPr="00316657" w14:paraId="60B5ED82" w14:textId="77777777" w:rsidTr="00931CE7">
        <w:trPr>
          <w:jc w:val="center"/>
        </w:trPr>
        <w:tc>
          <w:tcPr>
            <w:tcW w:w="2127" w:type="dxa"/>
            <w:vMerge/>
          </w:tcPr>
          <w:p w14:paraId="79881A09" w14:textId="77777777" w:rsidR="008A0E3C" w:rsidRPr="00316657" w:rsidRDefault="008A0E3C" w:rsidP="006C7775">
            <w:pPr>
              <w:pStyle w:val="Tabletext"/>
              <w:spacing w:before="20" w:after="20"/>
            </w:pPr>
          </w:p>
        </w:tc>
        <w:tc>
          <w:tcPr>
            <w:tcW w:w="5840" w:type="dxa"/>
          </w:tcPr>
          <w:p w14:paraId="755BC2ED" w14:textId="77777777" w:rsidR="008A0E3C" w:rsidRPr="006C7775" w:rsidRDefault="008A0E3C" w:rsidP="006C7775">
            <w:pPr>
              <w:pStyle w:val="Tabletext"/>
              <w:spacing w:before="20" w:after="20"/>
              <w:rPr>
                <w:lang w:val="en-US"/>
              </w:rPr>
            </w:pPr>
            <w:r w:rsidRPr="006C7775">
              <w:rPr>
                <w:lang w:val="en-US"/>
              </w:rPr>
              <w:t>Interfaces that interconnect to other communication systems</w:t>
            </w:r>
          </w:p>
        </w:tc>
        <w:tc>
          <w:tcPr>
            <w:tcW w:w="567" w:type="dxa"/>
          </w:tcPr>
          <w:p w14:paraId="5C520172" w14:textId="77777777" w:rsidR="008A0E3C" w:rsidRPr="00316657" w:rsidRDefault="008A0E3C" w:rsidP="006C7775">
            <w:pPr>
              <w:pStyle w:val="Tabletext"/>
              <w:jc w:val="center"/>
            </w:pPr>
            <w:r w:rsidRPr="00316657">
              <w:t>H</w:t>
            </w:r>
          </w:p>
        </w:tc>
        <w:tc>
          <w:tcPr>
            <w:tcW w:w="632" w:type="dxa"/>
          </w:tcPr>
          <w:p w14:paraId="510E5C49" w14:textId="77777777" w:rsidR="008A0E3C" w:rsidRPr="00316657" w:rsidRDefault="008A0E3C" w:rsidP="006C7775">
            <w:pPr>
              <w:pStyle w:val="Tabletext"/>
              <w:jc w:val="center"/>
            </w:pPr>
            <w:r w:rsidRPr="00316657">
              <w:t>H</w:t>
            </w:r>
          </w:p>
        </w:tc>
        <w:tc>
          <w:tcPr>
            <w:tcW w:w="644" w:type="dxa"/>
          </w:tcPr>
          <w:p w14:paraId="2EF74F9C" w14:textId="77777777" w:rsidR="008A0E3C" w:rsidRPr="00316657" w:rsidRDefault="008A0E3C" w:rsidP="006C7775">
            <w:pPr>
              <w:pStyle w:val="Tabletext"/>
              <w:jc w:val="center"/>
            </w:pPr>
            <w:r w:rsidRPr="00316657">
              <w:t>H</w:t>
            </w:r>
          </w:p>
        </w:tc>
      </w:tr>
      <w:tr w:rsidR="008A0E3C" w:rsidRPr="00316657" w14:paraId="37A0AA0A" w14:textId="77777777" w:rsidTr="00931CE7">
        <w:trPr>
          <w:jc w:val="center"/>
        </w:trPr>
        <w:tc>
          <w:tcPr>
            <w:tcW w:w="2127" w:type="dxa"/>
            <w:vMerge/>
          </w:tcPr>
          <w:p w14:paraId="3E658C43" w14:textId="77777777" w:rsidR="008A0E3C" w:rsidRPr="00316657" w:rsidRDefault="008A0E3C" w:rsidP="006C7775">
            <w:pPr>
              <w:pStyle w:val="Tabletext"/>
              <w:spacing w:before="20" w:after="20"/>
            </w:pPr>
          </w:p>
        </w:tc>
        <w:tc>
          <w:tcPr>
            <w:tcW w:w="5840" w:type="dxa"/>
          </w:tcPr>
          <w:p w14:paraId="58C2BFBA" w14:textId="77777777" w:rsidR="008A0E3C" w:rsidRPr="006C7775" w:rsidRDefault="008A0E3C" w:rsidP="006C7775">
            <w:pPr>
              <w:pStyle w:val="Tabletext"/>
              <w:spacing w:before="20" w:after="20"/>
              <w:rPr>
                <w:lang w:val="en-US"/>
              </w:rPr>
            </w:pPr>
            <w:r w:rsidRPr="006C7775">
              <w:rPr>
                <w:lang w:val="en-US"/>
              </w:rPr>
              <w:t>API compatible with standard interfaces</w:t>
            </w:r>
          </w:p>
        </w:tc>
        <w:tc>
          <w:tcPr>
            <w:tcW w:w="567" w:type="dxa"/>
          </w:tcPr>
          <w:p w14:paraId="42423729" w14:textId="77777777" w:rsidR="008A0E3C" w:rsidRPr="00316657" w:rsidRDefault="008A0E3C" w:rsidP="006C7775">
            <w:pPr>
              <w:pStyle w:val="Tabletext"/>
              <w:jc w:val="center"/>
            </w:pPr>
            <w:r w:rsidRPr="00316657">
              <w:t>H</w:t>
            </w:r>
          </w:p>
        </w:tc>
        <w:tc>
          <w:tcPr>
            <w:tcW w:w="632" w:type="dxa"/>
          </w:tcPr>
          <w:p w14:paraId="014AEBA7" w14:textId="77777777" w:rsidR="008A0E3C" w:rsidRPr="00316657" w:rsidRDefault="008A0E3C" w:rsidP="006C7775">
            <w:pPr>
              <w:pStyle w:val="Tabletext"/>
              <w:jc w:val="center"/>
            </w:pPr>
            <w:r w:rsidRPr="00316657">
              <w:t>H</w:t>
            </w:r>
          </w:p>
        </w:tc>
        <w:tc>
          <w:tcPr>
            <w:tcW w:w="644" w:type="dxa"/>
          </w:tcPr>
          <w:p w14:paraId="323F0B48" w14:textId="77777777" w:rsidR="008A0E3C" w:rsidRPr="00316657" w:rsidRDefault="008A0E3C" w:rsidP="006C7775">
            <w:pPr>
              <w:pStyle w:val="Tabletext"/>
              <w:jc w:val="center"/>
            </w:pPr>
            <w:r w:rsidRPr="00316657">
              <w:t>H</w:t>
            </w:r>
          </w:p>
        </w:tc>
      </w:tr>
      <w:tr w:rsidR="008A0E3C" w:rsidRPr="00316657" w14:paraId="190C6420" w14:textId="77777777" w:rsidTr="00931CE7">
        <w:trPr>
          <w:jc w:val="center"/>
        </w:trPr>
        <w:tc>
          <w:tcPr>
            <w:tcW w:w="2127" w:type="dxa"/>
            <w:vMerge/>
            <w:tcBorders>
              <w:bottom w:val="single" w:sz="4" w:space="0" w:color="auto"/>
            </w:tcBorders>
          </w:tcPr>
          <w:p w14:paraId="29A821A8" w14:textId="77777777" w:rsidR="008A0E3C" w:rsidRPr="00316657" w:rsidRDefault="008A0E3C" w:rsidP="006C7775">
            <w:pPr>
              <w:pStyle w:val="Tabletext"/>
              <w:spacing w:before="20" w:after="20"/>
            </w:pPr>
          </w:p>
        </w:tc>
        <w:tc>
          <w:tcPr>
            <w:tcW w:w="5840" w:type="dxa"/>
            <w:tcBorders>
              <w:bottom w:val="single" w:sz="4" w:space="0" w:color="auto"/>
            </w:tcBorders>
          </w:tcPr>
          <w:p w14:paraId="321FE7EC" w14:textId="77777777" w:rsidR="008A0E3C" w:rsidRPr="006C7775" w:rsidRDefault="008A0E3C" w:rsidP="006C7775">
            <w:pPr>
              <w:pStyle w:val="Tabletext"/>
              <w:spacing w:before="20" w:after="20"/>
              <w:rPr>
                <w:lang w:val="en-US"/>
              </w:rPr>
            </w:pPr>
            <w:r w:rsidRPr="006C7775">
              <w:rPr>
                <w:lang w:val="en-US"/>
              </w:rPr>
              <w:t>Appropriate levels of interconnection to public telecommunication network(s) – fixed and mobile</w:t>
            </w:r>
          </w:p>
        </w:tc>
        <w:tc>
          <w:tcPr>
            <w:tcW w:w="567" w:type="dxa"/>
            <w:tcBorders>
              <w:bottom w:val="single" w:sz="4" w:space="0" w:color="auto"/>
            </w:tcBorders>
          </w:tcPr>
          <w:p w14:paraId="0D1123ED" w14:textId="77777777" w:rsidR="008A0E3C" w:rsidRPr="00316657" w:rsidRDefault="008A0E3C" w:rsidP="006C7775">
            <w:pPr>
              <w:pStyle w:val="Tabletext"/>
              <w:jc w:val="center"/>
            </w:pPr>
            <w:r w:rsidRPr="00316657">
              <w:t>M</w:t>
            </w:r>
          </w:p>
        </w:tc>
        <w:tc>
          <w:tcPr>
            <w:tcW w:w="632" w:type="dxa"/>
            <w:tcBorders>
              <w:bottom w:val="single" w:sz="4" w:space="0" w:color="auto"/>
            </w:tcBorders>
          </w:tcPr>
          <w:p w14:paraId="659BF0BF" w14:textId="77777777" w:rsidR="008A0E3C" w:rsidRPr="00316657" w:rsidRDefault="008A0E3C" w:rsidP="006C7775">
            <w:pPr>
              <w:pStyle w:val="Tabletext"/>
              <w:jc w:val="center"/>
            </w:pPr>
            <w:r w:rsidRPr="00316657">
              <w:t>M</w:t>
            </w:r>
          </w:p>
        </w:tc>
        <w:tc>
          <w:tcPr>
            <w:tcW w:w="644" w:type="dxa"/>
            <w:tcBorders>
              <w:bottom w:val="single" w:sz="4" w:space="0" w:color="auto"/>
            </w:tcBorders>
          </w:tcPr>
          <w:p w14:paraId="2A6FAB53" w14:textId="77777777" w:rsidR="008A0E3C" w:rsidRPr="00316657" w:rsidRDefault="008A0E3C" w:rsidP="006C7775">
            <w:pPr>
              <w:pStyle w:val="Tabletext"/>
              <w:jc w:val="center"/>
            </w:pPr>
            <w:r w:rsidRPr="00316657">
              <w:t>M</w:t>
            </w:r>
          </w:p>
        </w:tc>
      </w:tr>
      <w:tr w:rsidR="008A0E3C" w:rsidRPr="00316657" w14:paraId="554F48E6" w14:textId="77777777" w:rsidTr="00931CE7">
        <w:trPr>
          <w:trHeight w:val="267"/>
          <w:jc w:val="center"/>
        </w:trPr>
        <w:tc>
          <w:tcPr>
            <w:tcW w:w="2127" w:type="dxa"/>
            <w:vMerge w:val="restart"/>
            <w:tcBorders>
              <w:top w:val="single" w:sz="4" w:space="0" w:color="auto"/>
            </w:tcBorders>
          </w:tcPr>
          <w:p w14:paraId="0B69D25B" w14:textId="77777777" w:rsidR="008A0E3C" w:rsidRPr="00316657" w:rsidRDefault="008A0E3C" w:rsidP="006C7775">
            <w:pPr>
              <w:pStyle w:val="Tabletext"/>
              <w:spacing w:before="20" w:after="20"/>
            </w:pPr>
            <w:r w:rsidRPr="00316657">
              <w:t>Spectrum usage and management</w:t>
            </w:r>
          </w:p>
        </w:tc>
        <w:tc>
          <w:tcPr>
            <w:tcW w:w="5840" w:type="dxa"/>
            <w:tcBorders>
              <w:top w:val="single" w:sz="4" w:space="0" w:color="auto"/>
            </w:tcBorders>
          </w:tcPr>
          <w:p w14:paraId="75B79F68" w14:textId="77777777" w:rsidR="008A0E3C" w:rsidRPr="00316657" w:rsidRDefault="008A0E3C" w:rsidP="006C7775">
            <w:pPr>
              <w:pStyle w:val="Tabletext"/>
              <w:spacing w:before="20" w:after="20"/>
            </w:pPr>
            <w:r w:rsidRPr="00316657">
              <w:t>Dynamic spectrum allocation</w:t>
            </w:r>
          </w:p>
        </w:tc>
        <w:tc>
          <w:tcPr>
            <w:tcW w:w="567" w:type="dxa"/>
            <w:tcBorders>
              <w:top w:val="single" w:sz="4" w:space="0" w:color="auto"/>
            </w:tcBorders>
          </w:tcPr>
          <w:p w14:paraId="206B5B62" w14:textId="77777777" w:rsidR="008A0E3C" w:rsidRPr="00316657" w:rsidRDefault="008A0E3C" w:rsidP="006C7775">
            <w:pPr>
              <w:pStyle w:val="Tabletext"/>
              <w:jc w:val="center"/>
            </w:pPr>
            <w:r w:rsidRPr="00316657">
              <w:t>H</w:t>
            </w:r>
          </w:p>
        </w:tc>
        <w:tc>
          <w:tcPr>
            <w:tcW w:w="632" w:type="dxa"/>
            <w:tcBorders>
              <w:top w:val="single" w:sz="4" w:space="0" w:color="auto"/>
            </w:tcBorders>
          </w:tcPr>
          <w:p w14:paraId="519D8928" w14:textId="77777777" w:rsidR="008A0E3C" w:rsidRPr="00316657" w:rsidRDefault="008A0E3C" w:rsidP="006C7775">
            <w:pPr>
              <w:pStyle w:val="Tabletext"/>
              <w:jc w:val="center"/>
            </w:pPr>
            <w:r w:rsidRPr="00316657">
              <w:t>H</w:t>
            </w:r>
          </w:p>
        </w:tc>
        <w:tc>
          <w:tcPr>
            <w:tcW w:w="644" w:type="dxa"/>
            <w:tcBorders>
              <w:top w:val="single" w:sz="4" w:space="0" w:color="auto"/>
            </w:tcBorders>
          </w:tcPr>
          <w:p w14:paraId="23A3931B" w14:textId="77777777" w:rsidR="008A0E3C" w:rsidRPr="00316657" w:rsidRDefault="008A0E3C" w:rsidP="006C7775">
            <w:pPr>
              <w:pStyle w:val="Tabletext"/>
              <w:jc w:val="center"/>
            </w:pPr>
            <w:r w:rsidRPr="00316657">
              <w:t>H</w:t>
            </w:r>
          </w:p>
        </w:tc>
      </w:tr>
      <w:tr w:rsidR="008A0E3C" w:rsidRPr="00316657" w14:paraId="7F08DCBB" w14:textId="77777777" w:rsidTr="00931CE7">
        <w:trPr>
          <w:trHeight w:val="267"/>
          <w:jc w:val="center"/>
        </w:trPr>
        <w:tc>
          <w:tcPr>
            <w:tcW w:w="2127" w:type="dxa"/>
            <w:vMerge/>
          </w:tcPr>
          <w:p w14:paraId="5DAC9471" w14:textId="77777777" w:rsidR="008A0E3C" w:rsidRPr="00316657" w:rsidRDefault="008A0E3C" w:rsidP="006C7775">
            <w:pPr>
              <w:pStyle w:val="Tabletext"/>
              <w:spacing w:before="20" w:after="20"/>
            </w:pPr>
          </w:p>
        </w:tc>
        <w:tc>
          <w:tcPr>
            <w:tcW w:w="5840" w:type="dxa"/>
          </w:tcPr>
          <w:p w14:paraId="40C79AAD" w14:textId="77777777" w:rsidR="008A0E3C" w:rsidRPr="006C7775" w:rsidRDefault="008A0E3C" w:rsidP="006C7775">
            <w:pPr>
              <w:pStyle w:val="Tabletext"/>
              <w:spacing w:before="20" w:after="20"/>
              <w:rPr>
                <w:lang w:val="en-US"/>
              </w:rPr>
            </w:pPr>
            <w:r w:rsidRPr="006C7775">
              <w:rPr>
                <w:lang w:val="en-US"/>
              </w:rPr>
              <w:t>Suitable spectrum availability (Broadband channels for uploads at maximum data rates)</w:t>
            </w:r>
          </w:p>
        </w:tc>
        <w:tc>
          <w:tcPr>
            <w:tcW w:w="567" w:type="dxa"/>
          </w:tcPr>
          <w:p w14:paraId="4485C0B4" w14:textId="77777777" w:rsidR="008A0E3C" w:rsidRPr="00316657" w:rsidRDefault="008A0E3C" w:rsidP="006C7775">
            <w:pPr>
              <w:pStyle w:val="Tabletext"/>
              <w:jc w:val="center"/>
            </w:pPr>
            <w:r w:rsidRPr="00316657">
              <w:t>H</w:t>
            </w:r>
          </w:p>
        </w:tc>
        <w:tc>
          <w:tcPr>
            <w:tcW w:w="632" w:type="dxa"/>
          </w:tcPr>
          <w:p w14:paraId="5A3E9BC5" w14:textId="77777777" w:rsidR="008A0E3C" w:rsidRPr="00316657" w:rsidRDefault="008A0E3C" w:rsidP="006C7775">
            <w:pPr>
              <w:pStyle w:val="Tabletext"/>
              <w:jc w:val="center"/>
            </w:pPr>
            <w:r w:rsidRPr="00316657">
              <w:t>H</w:t>
            </w:r>
          </w:p>
        </w:tc>
        <w:tc>
          <w:tcPr>
            <w:tcW w:w="644" w:type="dxa"/>
          </w:tcPr>
          <w:p w14:paraId="2EEAC15D" w14:textId="77777777" w:rsidR="008A0E3C" w:rsidRPr="00316657" w:rsidRDefault="008A0E3C" w:rsidP="006C7775">
            <w:pPr>
              <w:pStyle w:val="Tabletext"/>
              <w:jc w:val="center"/>
            </w:pPr>
            <w:r w:rsidRPr="00316657">
              <w:t>H</w:t>
            </w:r>
          </w:p>
        </w:tc>
      </w:tr>
      <w:tr w:rsidR="008A0E3C" w:rsidRPr="00316657" w14:paraId="134EFC01" w14:textId="77777777" w:rsidTr="00931CE7">
        <w:trPr>
          <w:trHeight w:val="357"/>
          <w:jc w:val="center"/>
        </w:trPr>
        <w:tc>
          <w:tcPr>
            <w:tcW w:w="2127" w:type="dxa"/>
            <w:vMerge/>
          </w:tcPr>
          <w:p w14:paraId="1208EADF" w14:textId="77777777" w:rsidR="008A0E3C" w:rsidRPr="00316657" w:rsidRDefault="008A0E3C" w:rsidP="006C7775">
            <w:pPr>
              <w:pStyle w:val="Tabletext"/>
              <w:spacing w:before="20" w:after="20"/>
            </w:pPr>
          </w:p>
        </w:tc>
        <w:tc>
          <w:tcPr>
            <w:tcW w:w="5840" w:type="dxa"/>
          </w:tcPr>
          <w:p w14:paraId="7B272714" w14:textId="77777777" w:rsidR="008A0E3C" w:rsidRPr="006C7775" w:rsidRDefault="008A0E3C" w:rsidP="006C7775">
            <w:pPr>
              <w:pStyle w:val="Tabletext"/>
              <w:spacing w:before="20" w:after="20"/>
              <w:rPr>
                <w:lang w:val="en-US"/>
              </w:rPr>
            </w:pPr>
            <w:r w:rsidRPr="006C7775">
              <w:rPr>
                <w:lang w:val="en-US"/>
              </w:rPr>
              <w:t>Reallocation of upstream and downstream rates</w:t>
            </w:r>
          </w:p>
        </w:tc>
        <w:tc>
          <w:tcPr>
            <w:tcW w:w="567" w:type="dxa"/>
          </w:tcPr>
          <w:p w14:paraId="281321B4" w14:textId="77777777" w:rsidR="008A0E3C" w:rsidRPr="00316657" w:rsidRDefault="008A0E3C" w:rsidP="006C7775">
            <w:pPr>
              <w:pStyle w:val="Tabletext"/>
              <w:jc w:val="center"/>
            </w:pPr>
            <w:r w:rsidRPr="00316657">
              <w:t>H</w:t>
            </w:r>
          </w:p>
        </w:tc>
        <w:tc>
          <w:tcPr>
            <w:tcW w:w="632" w:type="dxa"/>
          </w:tcPr>
          <w:p w14:paraId="0100BE8D" w14:textId="77777777" w:rsidR="008A0E3C" w:rsidRPr="00316657" w:rsidRDefault="008A0E3C" w:rsidP="006C7775">
            <w:pPr>
              <w:pStyle w:val="Tabletext"/>
              <w:jc w:val="center"/>
            </w:pPr>
            <w:r w:rsidRPr="00316657">
              <w:t>H</w:t>
            </w:r>
          </w:p>
        </w:tc>
        <w:tc>
          <w:tcPr>
            <w:tcW w:w="644" w:type="dxa"/>
          </w:tcPr>
          <w:p w14:paraId="149AD7A1" w14:textId="77777777" w:rsidR="008A0E3C" w:rsidRPr="00316657" w:rsidRDefault="008A0E3C" w:rsidP="006C7775">
            <w:pPr>
              <w:pStyle w:val="Tabletext"/>
              <w:jc w:val="center"/>
            </w:pPr>
            <w:r w:rsidRPr="00316657">
              <w:t>H</w:t>
            </w:r>
          </w:p>
        </w:tc>
      </w:tr>
    </w:tbl>
    <w:tbl>
      <w:tblPr>
        <w:tblW w:w="9889"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8A0E3C" w:rsidRPr="00723603" w14:paraId="5818BCEE" w14:textId="77777777" w:rsidTr="006C7775">
        <w:trPr>
          <w:cantSplit/>
          <w:trHeight w:val="298"/>
        </w:trPr>
        <w:tc>
          <w:tcPr>
            <w:tcW w:w="9889" w:type="dxa"/>
            <w:tcBorders>
              <w:top w:val="nil"/>
              <w:left w:val="nil"/>
              <w:bottom w:val="nil"/>
              <w:right w:val="nil"/>
            </w:tcBorders>
          </w:tcPr>
          <w:p w14:paraId="58268066" w14:textId="77777777" w:rsidR="008A0E3C" w:rsidRPr="006C7775" w:rsidRDefault="008A0E3C" w:rsidP="00CD2FDC">
            <w:pPr>
              <w:pStyle w:val="Tablelegend"/>
              <w:numPr>
                <w:ilvl w:val="0"/>
                <w:numId w:val="5"/>
              </w:numPr>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59"/>
              </w:tabs>
              <w:spacing w:before="40" w:after="40"/>
              <w:ind w:left="357" w:right="0" w:hanging="357"/>
              <w:rPr>
                <w:szCs w:val="18"/>
                <w:lang w:val="en-US"/>
              </w:rPr>
            </w:pPr>
            <w:r w:rsidRPr="006C7775">
              <w:rPr>
                <w:szCs w:val="18"/>
                <w:lang w:val="en-US"/>
              </w:rPr>
              <w:t xml:space="preserve">The importance of that particular requirement to PPDR is indicated as high (H), medium (M), or low (L). This importance factor is listed for the three radio operating environments: </w:t>
            </w:r>
            <w:r w:rsidR="006D54C0">
              <w:rPr>
                <w:szCs w:val="18"/>
                <w:lang w:val="en-US"/>
              </w:rPr>
              <w:t>"</w:t>
            </w:r>
            <w:r w:rsidRPr="006C7775">
              <w:rPr>
                <w:szCs w:val="18"/>
                <w:lang w:val="en-US"/>
              </w:rPr>
              <w:t>Day-to-day operations</w:t>
            </w:r>
            <w:r w:rsidR="006D54C0">
              <w:rPr>
                <w:szCs w:val="18"/>
                <w:lang w:val="en-US"/>
              </w:rPr>
              <w:t>"</w:t>
            </w:r>
            <w:r w:rsidRPr="006C7775">
              <w:rPr>
                <w:szCs w:val="18"/>
                <w:lang w:val="en-US"/>
              </w:rPr>
              <w:t xml:space="preserve">, </w:t>
            </w:r>
            <w:r w:rsidR="006D54C0">
              <w:rPr>
                <w:szCs w:val="18"/>
                <w:lang w:val="en-US"/>
              </w:rPr>
              <w:t>"</w:t>
            </w:r>
            <w:r w:rsidRPr="006C7775">
              <w:rPr>
                <w:szCs w:val="18"/>
                <w:lang w:val="en-US"/>
              </w:rPr>
              <w:t>Large emergency and/or public events</w:t>
            </w:r>
            <w:r w:rsidR="006D54C0">
              <w:rPr>
                <w:szCs w:val="18"/>
                <w:lang w:val="en-US"/>
              </w:rPr>
              <w:t>"</w:t>
            </w:r>
            <w:r w:rsidRPr="006C7775">
              <w:rPr>
                <w:szCs w:val="18"/>
                <w:lang w:val="en-US"/>
              </w:rPr>
              <w:t xml:space="preserve">, and </w:t>
            </w:r>
            <w:r w:rsidR="006D54C0">
              <w:rPr>
                <w:szCs w:val="18"/>
                <w:lang w:val="en-US"/>
              </w:rPr>
              <w:t>"</w:t>
            </w:r>
            <w:r w:rsidRPr="006C7775">
              <w:rPr>
                <w:szCs w:val="18"/>
                <w:lang w:val="en-US"/>
              </w:rPr>
              <w:t>Disasters</w:t>
            </w:r>
            <w:r w:rsidR="006D54C0">
              <w:rPr>
                <w:szCs w:val="18"/>
                <w:lang w:val="en-US"/>
              </w:rPr>
              <w:t>"</w:t>
            </w:r>
            <w:r w:rsidRPr="006C7775">
              <w:rPr>
                <w:szCs w:val="18"/>
                <w:lang w:val="en-US"/>
              </w:rPr>
              <w:t>, represented by PP (1), PP (2) and DR, respectively.</w:t>
            </w:r>
          </w:p>
        </w:tc>
      </w:tr>
    </w:tbl>
    <w:p w14:paraId="4814DFF6" w14:textId="77777777" w:rsidR="008A0E3C" w:rsidRPr="00316657" w:rsidRDefault="008A0E3C" w:rsidP="008A0E3C">
      <w:pPr>
        <w:pStyle w:val="Tablefin"/>
      </w:pPr>
    </w:p>
    <w:p w14:paraId="63E0B09D" w14:textId="77777777" w:rsidR="008A0E3C" w:rsidRPr="006C7775" w:rsidRDefault="008A0E3C" w:rsidP="008A0E3C">
      <w:pPr>
        <w:rPr>
          <w:lang w:val="en-US"/>
        </w:rPr>
      </w:pPr>
      <w:r w:rsidRPr="006C7775">
        <w:rPr>
          <w:szCs w:val="24"/>
          <w:lang w:val="en-US"/>
        </w:rPr>
        <w:t>Table A5-3 summarizes capabilities to be provided under in Localized communication services modes:</w:t>
      </w:r>
    </w:p>
    <w:p w14:paraId="3DE4657B" w14:textId="4608FC5B" w:rsidR="008A0E3C" w:rsidRPr="006C7775" w:rsidRDefault="008A0E3C" w:rsidP="003D1C52">
      <w:pPr>
        <w:pStyle w:val="TableNo"/>
        <w:rPr>
          <w:szCs w:val="16"/>
          <w:lang w:val="en-US"/>
        </w:rPr>
      </w:pPr>
      <w:r w:rsidRPr="006C7775">
        <w:rPr>
          <w:szCs w:val="16"/>
          <w:lang w:val="en-US"/>
        </w:rPr>
        <w:t>TABLE A5-3</w:t>
      </w:r>
      <w:r w:rsidR="00CD2FDC" w:rsidRPr="00CE78D3">
        <w:rPr>
          <w:szCs w:val="16"/>
          <w:lang w:val="en-US"/>
        </w:rPr>
        <w:t xml:space="preserve"> </w:t>
      </w:r>
    </w:p>
    <w:p w14:paraId="7E15EF7B" w14:textId="77777777" w:rsidR="008A0E3C" w:rsidRPr="006C7775" w:rsidRDefault="008A0E3C" w:rsidP="008A0E3C">
      <w:pPr>
        <w:pStyle w:val="Tabletitle"/>
        <w:rPr>
          <w:szCs w:val="16"/>
          <w:lang w:val="en-US"/>
        </w:rPr>
      </w:pPr>
      <w:r w:rsidRPr="006C7775">
        <w:rPr>
          <w:szCs w:val="16"/>
          <w:lang w:val="en-US"/>
        </w:rPr>
        <w:t>Capabilities provided under Localized Communication Services</w:t>
      </w:r>
    </w:p>
    <w:tbl>
      <w:tblPr>
        <w:tblW w:w="9639" w:type="dxa"/>
        <w:jc w:val="center"/>
        <w:tblLayout w:type="fixed"/>
        <w:tblLook w:val="04A0" w:firstRow="1" w:lastRow="0" w:firstColumn="1" w:lastColumn="0" w:noHBand="0" w:noVBand="1"/>
      </w:tblPr>
      <w:tblGrid>
        <w:gridCol w:w="2405"/>
        <w:gridCol w:w="1984"/>
        <w:gridCol w:w="933"/>
        <w:gridCol w:w="1263"/>
        <w:gridCol w:w="931"/>
        <w:gridCol w:w="1192"/>
        <w:gridCol w:w="931"/>
      </w:tblGrid>
      <w:tr w:rsidR="008A0E3C" w:rsidRPr="00316657" w14:paraId="5476B1A2" w14:textId="77777777" w:rsidTr="00CD2FDC">
        <w:trPr>
          <w:trHeight w:val="555"/>
          <w:jc w:val="center"/>
        </w:trPr>
        <w:tc>
          <w:tcPr>
            <w:tcW w:w="240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912CAF" w14:textId="77777777" w:rsidR="008A0E3C" w:rsidRPr="00316657" w:rsidRDefault="008A0E3C" w:rsidP="00CD2FDC">
            <w:pPr>
              <w:pStyle w:val="Tablehead"/>
              <w:spacing w:before="20" w:after="20"/>
              <w:ind w:left="-57" w:right="-57"/>
            </w:pPr>
            <w:r w:rsidRPr="00316657">
              <w:t>Localized Communication Services</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14:paraId="1E6BF7BD" w14:textId="77777777" w:rsidR="008A0E3C" w:rsidRPr="00316657" w:rsidRDefault="008A0E3C" w:rsidP="00CD2FDC">
            <w:pPr>
              <w:pStyle w:val="Tablehead"/>
              <w:spacing w:before="20" w:after="20"/>
              <w:ind w:left="-57" w:right="-57"/>
            </w:pPr>
            <w:r w:rsidRPr="00316657">
              <w:t>Attributes</w:t>
            </w:r>
          </w:p>
        </w:tc>
        <w:tc>
          <w:tcPr>
            <w:tcW w:w="933" w:type="dxa"/>
            <w:tcBorders>
              <w:top w:val="single" w:sz="4" w:space="0" w:color="auto"/>
              <w:left w:val="nil"/>
              <w:bottom w:val="single" w:sz="4" w:space="0" w:color="auto"/>
              <w:right w:val="single" w:sz="4" w:space="0" w:color="auto"/>
            </w:tcBorders>
            <w:shd w:val="clear" w:color="auto" w:fill="auto"/>
            <w:vAlign w:val="center"/>
            <w:hideMark/>
          </w:tcPr>
          <w:p w14:paraId="2F0BD00C" w14:textId="77777777" w:rsidR="008A0E3C" w:rsidRPr="00316657" w:rsidRDefault="008A0E3C" w:rsidP="00CD2FDC">
            <w:pPr>
              <w:pStyle w:val="Tablehead"/>
              <w:spacing w:before="20" w:after="20"/>
              <w:ind w:left="-57" w:right="-57"/>
            </w:pPr>
            <w:r w:rsidRPr="00316657">
              <w:t>D2D/ DMO</w:t>
            </w:r>
          </w:p>
        </w:tc>
        <w:tc>
          <w:tcPr>
            <w:tcW w:w="2194" w:type="dxa"/>
            <w:gridSpan w:val="2"/>
            <w:tcBorders>
              <w:top w:val="single" w:sz="4" w:space="0" w:color="auto"/>
              <w:left w:val="nil"/>
              <w:bottom w:val="single" w:sz="4" w:space="0" w:color="auto"/>
              <w:right w:val="single" w:sz="4" w:space="0" w:color="auto"/>
            </w:tcBorders>
            <w:shd w:val="clear" w:color="auto" w:fill="auto"/>
            <w:vAlign w:val="center"/>
            <w:hideMark/>
          </w:tcPr>
          <w:p w14:paraId="733933A6" w14:textId="77777777" w:rsidR="008A0E3C" w:rsidRPr="00316657" w:rsidRDefault="008A0E3C" w:rsidP="00CD2FDC">
            <w:pPr>
              <w:pStyle w:val="Tablehead"/>
              <w:spacing w:before="20" w:after="20"/>
              <w:ind w:left="-57" w:right="-57"/>
            </w:pPr>
            <w:r w:rsidRPr="00316657">
              <w:t>Isolated Base Station</w:t>
            </w:r>
          </w:p>
        </w:tc>
        <w:tc>
          <w:tcPr>
            <w:tcW w:w="2123" w:type="dxa"/>
            <w:gridSpan w:val="2"/>
            <w:tcBorders>
              <w:top w:val="single" w:sz="4" w:space="0" w:color="auto"/>
              <w:left w:val="nil"/>
              <w:bottom w:val="single" w:sz="4" w:space="0" w:color="auto"/>
              <w:right w:val="single" w:sz="4" w:space="0" w:color="auto"/>
            </w:tcBorders>
            <w:shd w:val="clear" w:color="auto" w:fill="auto"/>
            <w:vAlign w:val="center"/>
            <w:hideMark/>
          </w:tcPr>
          <w:p w14:paraId="747F5898" w14:textId="77777777" w:rsidR="008A0E3C" w:rsidRPr="00316657" w:rsidRDefault="008A0E3C" w:rsidP="00CD2FDC">
            <w:pPr>
              <w:pStyle w:val="Tablehead"/>
              <w:spacing w:before="20" w:after="20"/>
              <w:ind w:left="-57" w:right="-57"/>
            </w:pPr>
            <w:r w:rsidRPr="00316657">
              <w:t>Relayed Mode</w:t>
            </w:r>
          </w:p>
        </w:tc>
      </w:tr>
      <w:tr w:rsidR="008A0E3C" w:rsidRPr="00316657" w14:paraId="2DB3A0D7" w14:textId="77777777" w:rsidTr="00CD2FDC">
        <w:trPr>
          <w:trHeight w:val="593"/>
          <w:jc w:val="center"/>
        </w:trPr>
        <w:tc>
          <w:tcPr>
            <w:tcW w:w="2405" w:type="dxa"/>
            <w:tcBorders>
              <w:top w:val="nil"/>
              <w:left w:val="single" w:sz="4" w:space="0" w:color="auto"/>
              <w:bottom w:val="single" w:sz="8" w:space="0" w:color="auto"/>
              <w:right w:val="single" w:sz="4" w:space="0" w:color="auto"/>
            </w:tcBorders>
            <w:shd w:val="clear" w:color="auto" w:fill="auto"/>
            <w:noWrap/>
            <w:hideMark/>
          </w:tcPr>
          <w:p w14:paraId="68897BC6" w14:textId="77777777" w:rsidR="008A0E3C" w:rsidRPr="00316657" w:rsidRDefault="008A0E3C" w:rsidP="00CD2FDC">
            <w:pPr>
              <w:pStyle w:val="Tablehead"/>
              <w:spacing w:before="20" w:after="20"/>
              <w:ind w:left="-57" w:right="-57"/>
            </w:pPr>
            <w:r w:rsidRPr="00316657">
              <w:t>Topology</w:t>
            </w:r>
          </w:p>
        </w:tc>
        <w:tc>
          <w:tcPr>
            <w:tcW w:w="1984" w:type="dxa"/>
            <w:tcBorders>
              <w:top w:val="nil"/>
              <w:left w:val="nil"/>
              <w:bottom w:val="nil"/>
              <w:right w:val="single" w:sz="4" w:space="0" w:color="auto"/>
            </w:tcBorders>
            <w:shd w:val="clear" w:color="auto" w:fill="auto"/>
            <w:hideMark/>
          </w:tcPr>
          <w:p w14:paraId="7D5E58A8" w14:textId="77777777" w:rsidR="008A0E3C" w:rsidRPr="00316657" w:rsidRDefault="008A0E3C" w:rsidP="00CD2FDC">
            <w:pPr>
              <w:pStyle w:val="Tablehead"/>
              <w:spacing w:before="20" w:after="20"/>
              <w:ind w:left="-57" w:right="-57"/>
            </w:pPr>
          </w:p>
        </w:tc>
        <w:tc>
          <w:tcPr>
            <w:tcW w:w="933" w:type="dxa"/>
            <w:tcBorders>
              <w:top w:val="nil"/>
              <w:left w:val="nil"/>
              <w:bottom w:val="nil"/>
              <w:right w:val="single" w:sz="4" w:space="0" w:color="auto"/>
            </w:tcBorders>
            <w:shd w:val="clear" w:color="auto" w:fill="auto"/>
            <w:hideMark/>
          </w:tcPr>
          <w:p w14:paraId="277C1D4B" w14:textId="77777777" w:rsidR="008A0E3C" w:rsidRPr="00316657" w:rsidRDefault="008A0E3C" w:rsidP="00CD2FDC">
            <w:pPr>
              <w:pStyle w:val="Tablehead"/>
              <w:spacing w:before="20" w:after="20"/>
              <w:ind w:left="-57" w:right="-57"/>
            </w:pPr>
            <w:r w:rsidRPr="00316657">
              <w:t>Isolated</w:t>
            </w:r>
          </w:p>
        </w:tc>
        <w:tc>
          <w:tcPr>
            <w:tcW w:w="1263" w:type="dxa"/>
            <w:tcBorders>
              <w:top w:val="nil"/>
              <w:left w:val="nil"/>
              <w:bottom w:val="nil"/>
              <w:right w:val="single" w:sz="4" w:space="0" w:color="auto"/>
            </w:tcBorders>
            <w:shd w:val="clear" w:color="auto" w:fill="auto"/>
            <w:hideMark/>
          </w:tcPr>
          <w:p w14:paraId="5F7C8E40" w14:textId="77777777" w:rsidR="008A0E3C" w:rsidRPr="00316657" w:rsidRDefault="008A0E3C" w:rsidP="00CD2FDC">
            <w:pPr>
              <w:pStyle w:val="Tablehead"/>
              <w:spacing w:before="20" w:after="20"/>
              <w:ind w:left="-57" w:right="-57"/>
            </w:pPr>
            <w:r w:rsidRPr="00316657">
              <w:t>Connected to Core</w:t>
            </w:r>
          </w:p>
        </w:tc>
        <w:tc>
          <w:tcPr>
            <w:tcW w:w="931" w:type="dxa"/>
            <w:tcBorders>
              <w:top w:val="nil"/>
              <w:left w:val="nil"/>
              <w:bottom w:val="nil"/>
              <w:right w:val="single" w:sz="4" w:space="0" w:color="auto"/>
            </w:tcBorders>
            <w:shd w:val="clear" w:color="auto" w:fill="auto"/>
            <w:hideMark/>
          </w:tcPr>
          <w:p w14:paraId="486A1C72" w14:textId="77777777" w:rsidR="008A0E3C" w:rsidRPr="00316657" w:rsidRDefault="008A0E3C" w:rsidP="00CD2FDC">
            <w:pPr>
              <w:pStyle w:val="Tablehead"/>
              <w:spacing w:before="20" w:after="20"/>
              <w:ind w:left="-57" w:right="-57"/>
            </w:pPr>
            <w:r w:rsidRPr="00316657">
              <w:t>Isolated</w:t>
            </w:r>
          </w:p>
        </w:tc>
        <w:tc>
          <w:tcPr>
            <w:tcW w:w="1192" w:type="dxa"/>
            <w:tcBorders>
              <w:top w:val="nil"/>
              <w:left w:val="nil"/>
              <w:bottom w:val="nil"/>
              <w:right w:val="single" w:sz="4" w:space="0" w:color="auto"/>
            </w:tcBorders>
            <w:shd w:val="clear" w:color="auto" w:fill="auto"/>
            <w:hideMark/>
          </w:tcPr>
          <w:p w14:paraId="29D20A2C" w14:textId="77777777" w:rsidR="008A0E3C" w:rsidRPr="00316657" w:rsidRDefault="008A0E3C" w:rsidP="00CD2FDC">
            <w:pPr>
              <w:pStyle w:val="Tablehead"/>
              <w:spacing w:before="20" w:after="20"/>
              <w:ind w:left="-57" w:right="-57"/>
            </w:pPr>
            <w:r w:rsidRPr="00316657">
              <w:t>Connected to Core</w:t>
            </w:r>
          </w:p>
        </w:tc>
        <w:tc>
          <w:tcPr>
            <w:tcW w:w="931" w:type="dxa"/>
            <w:tcBorders>
              <w:top w:val="nil"/>
              <w:left w:val="nil"/>
              <w:bottom w:val="nil"/>
              <w:right w:val="single" w:sz="4" w:space="0" w:color="auto"/>
            </w:tcBorders>
            <w:shd w:val="clear" w:color="auto" w:fill="auto"/>
            <w:hideMark/>
          </w:tcPr>
          <w:p w14:paraId="79DCFBC5" w14:textId="77777777" w:rsidR="008A0E3C" w:rsidRPr="00316657" w:rsidRDefault="008A0E3C" w:rsidP="00CD2FDC">
            <w:pPr>
              <w:pStyle w:val="Tablehead"/>
              <w:spacing w:before="20" w:after="20"/>
              <w:ind w:left="-57" w:right="-57"/>
            </w:pPr>
            <w:r w:rsidRPr="00316657">
              <w:t>Isolated</w:t>
            </w:r>
          </w:p>
        </w:tc>
      </w:tr>
      <w:tr w:rsidR="008A0E3C" w:rsidRPr="00316657" w14:paraId="7A9B9317" w14:textId="77777777" w:rsidTr="00CD2FDC">
        <w:trPr>
          <w:trHeight w:val="285"/>
          <w:jc w:val="center"/>
        </w:trPr>
        <w:tc>
          <w:tcPr>
            <w:tcW w:w="2405" w:type="dxa"/>
            <w:vMerge w:val="restart"/>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5F2E1DB6" w14:textId="77777777" w:rsidR="008A0E3C" w:rsidRPr="00316657" w:rsidRDefault="008A0E3C" w:rsidP="006C7775">
            <w:pPr>
              <w:pStyle w:val="Tabletext"/>
              <w:spacing w:before="20" w:after="20"/>
              <w:rPr>
                <w:lang w:bidi="he-IL"/>
              </w:rPr>
            </w:pPr>
            <w:r w:rsidRPr="00316657">
              <w:rPr>
                <w:lang w:bidi="he-IL"/>
              </w:rPr>
              <w:t>Voice</w:t>
            </w:r>
          </w:p>
        </w:tc>
        <w:tc>
          <w:tcPr>
            <w:tcW w:w="1984" w:type="dxa"/>
            <w:tcBorders>
              <w:top w:val="single" w:sz="8" w:space="0" w:color="auto"/>
              <w:left w:val="nil"/>
              <w:bottom w:val="single" w:sz="4" w:space="0" w:color="auto"/>
              <w:right w:val="single" w:sz="4" w:space="0" w:color="auto"/>
            </w:tcBorders>
            <w:shd w:val="clear" w:color="auto" w:fill="auto"/>
            <w:vAlign w:val="bottom"/>
            <w:hideMark/>
          </w:tcPr>
          <w:p w14:paraId="0736C582" w14:textId="77777777" w:rsidR="008A0E3C" w:rsidRPr="00316657" w:rsidRDefault="008A0E3C" w:rsidP="006C7775">
            <w:pPr>
              <w:pStyle w:val="Tabletext"/>
              <w:spacing w:before="20" w:after="20"/>
              <w:rPr>
                <w:lang w:bidi="he-IL"/>
              </w:rPr>
            </w:pPr>
            <w:r w:rsidRPr="00316657">
              <w:rPr>
                <w:lang w:bidi="he-IL"/>
              </w:rPr>
              <w:t>Person-to-person</w:t>
            </w:r>
          </w:p>
        </w:tc>
        <w:tc>
          <w:tcPr>
            <w:tcW w:w="933" w:type="dxa"/>
            <w:tcBorders>
              <w:top w:val="single" w:sz="8" w:space="0" w:color="auto"/>
              <w:left w:val="nil"/>
              <w:bottom w:val="single" w:sz="4" w:space="0" w:color="auto"/>
              <w:right w:val="single" w:sz="4" w:space="0" w:color="auto"/>
            </w:tcBorders>
            <w:shd w:val="clear" w:color="auto" w:fill="auto"/>
            <w:noWrap/>
            <w:vAlign w:val="bottom"/>
            <w:hideMark/>
          </w:tcPr>
          <w:p w14:paraId="5B43BF67" w14:textId="77777777" w:rsidR="008A0E3C" w:rsidRPr="00316657" w:rsidRDefault="008A0E3C" w:rsidP="006C7775">
            <w:pPr>
              <w:pStyle w:val="Tabletext"/>
              <w:spacing w:before="20" w:after="20"/>
              <w:jc w:val="center"/>
              <w:rPr>
                <w:lang w:bidi="he-IL"/>
              </w:rPr>
            </w:pPr>
            <w:r w:rsidRPr="00316657">
              <w:rPr>
                <w:lang w:bidi="he-IL"/>
              </w:rPr>
              <w:t>H</w:t>
            </w:r>
          </w:p>
        </w:tc>
        <w:tc>
          <w:tcPr>
            <w:tcW w:w="1263" w:type="dxa"/>
            <w:tcBorders>
              <w:top w:val="single" w:sz="8" w:space="0" w:color="auto"/>
              <w:left w:val="nil"/>
              <w:bottom w:val="single" w:sz="4" w:space="0" w:color="auto"/>
              <w:right w:val="single" w:sz="4" w:space="0" w:color="auto"/>
            </w:tcBorders>
            <w:shd w:val="clear" w:color="auto" w:fill="auto"/>
            <w:noWrap/>
            <w:vAlign w:val="bottom"/>
            <w:hideMark/>
          </w:tcPr>
          <w:p w14:paraId="5112AE94" w14:textId="77777777" w:rsidR="008A0E3C" w:rsidRPr="00316657" w:rsidRDefault="008A0E3C" w:rsidP="006C7775">
            <w:pPr>
              <w:pStyle w:val="Tabletext"/>
              <w:spacing w:before="20" w:after="20"/>
              <w:jc w:val="center"/>
              <w:rPr>
                <w:lang w:bidi="he-IL"/>
              </w:rPr>
            </w:pPr>
            <w:r w:rsidRPr="00316657">
              <w:rPr>
                <w:lang w:bidi="he-IL"/>
              </w:rPr>
              <w:t>H</w:t>
            </w:r>
          </w:p>
        </w:tc>
        <w:tc>
          <w:tcPr>
            <w:tcW w:w="931" w:type="dxa"/>
            <w:tcBorders>
              <w:top w:val="single" w:sz="8" w:space="0" w:color="auto"/>
              <w:left w:val="nil"/>
              <w:bottom w:val="single" w:sz="4" w:space="0" w:color="auto"/>
              <w:right w:val="single" w:sz="4" w:space="0" w:color="auto"/>
            </w:tcBorders>
            <w:shd w:val="clear" w:color="auto" w:fill="auto"/>
            <w:noWrap/>
            <w:vAlign w:val="bottom"/>
            <w:hideMark/>
          </w:tcPr>
          <w:p w14:paraId="54C04DA3" w14:textId="77777777" w:rsidR="008A0E3C" w:rsidRPr="00316657" w:rsidRDefault="008A0E3C" w:rsidP="006C7775">
            <w:pPr>
              <w:pStyle w:val="Tabletext"/>
              <w:spacing w:before="20" w:after="20"/>
              <w:jc w:val="center"/>
              <w:rPr>
                <w:lang w:bidi="he-IL"/>
              </w:rPr>
            </w:pPr>
            <w:r w:rsidRPr="00316657">
              <w:rPr>
                <w:lang w:bidi="he-IL"/>
              </w:rPr>
              <w:t>H</w:t>
            </w:r>
          </w:p>
        </w:tc>
        <w:tc>
          <w:tcPr>
            <w:tcW w:w="1192" w:type="dxa"/>
            <w:tcBorders>
              <w:top w:val="single" w:sz="8" w:space="0" w:color="auto"/>
              <w:left w:val="nil"/>
              <w:bottom w:val="single" w:sz="4" w:space="0" w:color="auto"/>
              <w:right w:val="single" w:sz="4" w:space="0" w:color="auto"/>
            </w:tcBorders>
            <w:shd w:val="clear" w:color="auto" w:fill="auto"/>
            <w:noWrap/>
            <w:vAlign w:val="bottom"/>
            <w:hideMark/>
          </w:tcPr>
          <w:p w14:paraId="706F594D" w14:textId="77777777" w:rsidR="008A0E3C" w:rsidRPr="00316657" w:rsidRDefault="008A0E3C" w:rsidP="006C7775">
            <w:pPr>
              <w:pStyle w:val="Tabletext"/>
              <w:spacing w:before="20" w:after="20"/>
              <w:jc w:val="center"/>
              <w:rPr>
                <w:lang w:bidi="he-IL"/>
              </w:rPr>
            </w:pPr>
            <w:r w:rsidRPr="00316657">
              <w:rPr>
                <w:lang w:bidi="he-IL"/>
              </w:rPr>
              <w:t>H</w:t>
            </w:r>
          </w:p>
        </w:tc>
        <w:tc>
          <w:tcPr>
            <w:tcW w:w="931" w:type="dxa"/>
            <w:tcBorders>
              <w:top w:val="single" w:sz="8" w:space="0" w:color="auto"/>
              <w:left w:val="nil"/>
              <w:bottom w:val="single" w:sz="4" w:space="0" w:color="auto"/>
              <w:right w:val="single" w:sz="8" w:space="0" w:color="auto"/>
            </w:tcBorders>
            <w:shd w:val="clear" w:color="auto" w:fill="auto"/>
            <w:noWrap/>
            <w:vAlign w:val="bottom"/>
            <w:hideMark/>
          </w:tcPr>
          <w:p w14:paraId="7AC1DF2C" w14:textId="77777777" w:rsidR="008A0E3C" w:rsidRPr="00316657" w:rsidRDefault="008A0E3C" w:rsidP="006C7775">
            <w:pPr>
              <w:pStyle w:val="Tabletext"/>
              <w:spacing w:before="20" w:after="20"/>
              <w:jc w:val="center"/>
              <w:rPr>
                <w:lang w:bidi="he-IL"/>
              </w:rPr>
            </w:pPr>
            <w:r w:rsidRPr="00316657">
              <w:rPr>
                <w:lang w:bidi="he-IL"/>
              </w:rPr>
              <w:t>H</w:t>
            </w:r>
          </w:p>
        </w:tc>
      </w:tr>
      <w:tr w:rsidR="008A0E3C" w:rsidRPr="00316657" w14:paraId="090E129F" w14:textId="77777777" w:rsidTr="00CD2FDC">
        <w:trPr>
          <w:trHeight w:val="285"/>
          <w:jc w:val="center"/>
        </w:trPr>
        <w:tc>
          <w:tcPr>
            <w:tcW w:w="2405" w:type="dxa"/>
            <w:vMerge/>
            <w:tcBorders>
              <w:left w:val="single" w:sz="8" w:space="0" w:color="auto"/>
              <w:bottom w:val="single" w:sz="4" w:space="0" w:color="auto"/>
              <w:right w:val="single" w:sz="4" w:space="0" w:color="auto"/>
            </w:tcBorders>
            <w:shd w:val="clear" w:color="auto" w:fill="auto"/>
            <w:noWrap/>
            <w:vAlign w:val="center"/>
            <w:hideMark/>
          </w:tcPr>
          <w:p w14:paraId="3D66E027" w14:textId="77777777" w:rsidR="008A0E3C" w:rsidRPr="00316657" w:rsidRDefault="008A0E3C" w:rsidP="006C7775">
            <w:pPr>
              <w:pStyle w:val="Tabletext"/>
              <w:spacing w:before="20" w:after="20"/>
              <w:rPr>
                <w:lang w:bidi="he-IL"/>
              </w:rPr>
            </w:pPr>
          </w:p>
        </w:tc>
        <w:tc>
          <w:tcPr>
            <w:tcW w:w="1984" w:type="dxa"/>
            <w:tcBorders>
              <w:top w:val="nil"/>
              <w:left w:val="nil"/>
              <w:bottom w:val="single" w:sz="4" w:space="0" w:color="auto"/>
              <w:right w:val="single" w:sz="4" w:space="0" w:color="auto"/>
            </w:tcBorders>
            <w:shd w:val="clear" w:color="auto" w:fill="auto"/>
            <w:vAlign w:val="bottom"/>
            <w:hideMark/>
          </w:tcPr>
          <w:p w14:paraId="2EB20951" w14:textId="77777777" w:rsidR="008A0E3C" w:rsidRPr="00316657" w:rsidRDefault="008A0E3C" w:rsidP="006C7775">
            <w:pPr>
              <w:pStyle w:val="Tabletext"/>
              <w:spacing w:before="20" w:after="20"/>
              <w:rPr>
                <w:lang w:bidi="he-IL"/>
              </w:rPr>
            </w:pPr>
            <w:r w:rsidRPr="00316657">
              <w:rPr>
                <w:lang w:bidi="he-IL"/>
              </w:rPr>
              <w:t>One-to-many</w:t>
            </w:r>
          </w:p>
        </w:tc>
        <w:tc>
          <w:tcPr>
            <w:tcW w:w="933" w:type="dxa"/>
            <w:tcBorders>
              <w:top w:val="nil"/>
              <w:left w:val="nil"/>
              <w:bottom w:val="single" w:sz="4" w:space="0" w:color="auto"/>
              <w:right w:val="single" w:sz="4" w:space="0" w:color="auto"/>
            </w:tcBorders>
            <w:shd w:val="clear" w:color="auto" w:fill="auto"/>
            <w:noWrap/>
            <w:vAlign w:val="bottom"/>
            <w:hideMark/>
          </w:tcPr>
          <w:p w14:paraId="7F1C3766" w14:textId="77777777" w:rsidR="008A0E3C" w:rsidRPr="00316657" w:rsidRDefault="008A0E3C" w:rsidP="006C7775">
            <w:pPr>
              <w:pStyle w:val="Tabletext"/>
              <w:spacing w:before="20" w:after="20"/>
              <w:jc w:val="center"/>
              <w:rPr>
                <w:lang w:bidi="he-IL"/>
              </w:rPr>
            </w:pPr>
            <w:r w:rsidRPr="00316657">
              <w:rPr>
                <w:lang w:bidi="he-IL"/>
              </w:rPr>
              <w:t>H</w:t>
            </w:r>
          </w:p>
        </w:tc>
        <w:tc>
          <w:tcPr>
            <w:tcW w:w="1263" w:type="dxa"/>
            <w:tcBorders>
              <w:top w:val="nil"/>
              <w:left w:val="nil"/>
              <w:bottom w:val="single" w:sz="4" w:space="0" w:color="auto"/>
              <w:right w:val="single" w:sz="4" w:space="0" w:color="auto"/>
            </w:tcBorders>
            <w:shd w:val="clear" w:color="auto" w:fill="auto"/>
            <w:noWrap/>
            <w:vAlign w:val="bottom"/>
            <w:hideMark/>
          </w:tcPr>
          <w:p w14:paraId="78862F20" w14:textId="77777777" w:rsidR="008A0E3C" w:rsidRPr="00316657" w:rsidRDefault="008A0E3C" w:rsidP="006C7775">
            <w:pPr>
              <w:pStyle w:val="Tabletext"/>
              <w:spacing w:before="20" w:after="20"/>
              <w:jc w:val="center"/>
              <w:rPr>
                <w:lang w:bidi="he-IL"/>
              </w:rPr>
            </w:pPr>
            <w:r w:rsidRPr="00316657">
              <w:rPr>
                <w:lang w:bidi="he-IL"/>
              </w:rPr>
              <w:t>H</w:t>
            </w:r>
          </w:p>
        </w:tc>
        <w:tc>
          <w:tcPr>
            <w:tcW w:w="931" w:type="dxa"/>
            <w:tcBorders>
              <w:top w:val="nil"/>
              <w:left w:val="nil"/>
              <w:bottom w:val="single" w:sz="4" w:space="0" w:color="auto"/>
              <w:right w:val="single" w:sz="4" w:space="0" w:color="auto"/>
            </w:tcBorders>
            <w:shd w:val="clear" w:color="auto" w:fill="auto"/>
            <w:noWrap/>
            <w:vAlign w:val="bottom"/>
            <w:hideMark/>
          </w:tcPr>
          <w:p w14:paraId="4ECACE31" w14:textId="77777777" w:rsidR="008A0E3C" w:rsidRPr="00316657" w:rsidRDefault="008A0E3C" w:rsidP="006C7775">
            <w:pPr>
              <w:pStyle w:val="Tabletext"/>
              <w:spacing w:before="20" w:after="20"/>
              <w:jc w:val="center"/>
              <w:rPr>
                <w:lang w:bidi="he-IL"/>
              </w:rPr>
            </w:pPr>
            <w:r w:rsidRPr="00316657">
              <w:rPr>
                <w:lang w:bidi="he-IL"/>
              </w:rPr>
              <w:t>H</w:t>
            </w:r>
          </w:p>
        </w:tc>
        <w:tc>
          <w:tcPr>
            <w:tcW w:w="1192" w:type="dxa"/>
            <w:tcBorders>
              <w:top w:val="nil"/>
              <w:left w:val="nil"/>
              <w:bottom w:val="single" w:sz="4" w:space="0" w:color="auto"/>
              <w:right w:val="single" w:sz="4" w:space="0" w:color="auto"/>
            </w:tcBorders>
            <w:shd w:val="clear" w:color="auto" w:fill="auto"/>
            <w:noWrap/>
            <w:vAlign w:val="bottom"/>
            <w:hideMark/>
          </w:tcPr>
          <w:p w14:paraId="55551979" w14:textId="77777777" w:rsidR="008A0E3C" w:rsidRPr="00316657" w:rsidRDefault="008A0E3C" w:rsidP="006C7775">
            <w:pPr>
              <w:pStyle w:val="Tabletext"/>
              <w:spacing w:before="20" w:after="20"/>
              <w:jc w:val="center"/>
              <w:rPr>
                <w:lang w:bidi="he-IL"/>
              </w:rPr>
            </w:pPr>
            <w:r w:rsidRPr="00316657">
              <w:rPr>
                <w:lang w:bidi="he-IL"/>
              </w:rPr>
              <w:t>H</w:t>
            </w:r>
          </w:p>
        </w:tc>
        <w:tc>
          <w:tcPr>
            <w:tcW w:w="931" w:type="dxa"/>
            <w:tcBorders>
              <w:top w:val="nil"/>
              <w:left w:val="nil"/>
              <w:bottom w:val="single" w:sz="4" w:space="0" w:color="auto"/>
              <w:right w:val="single" w:sz="8" w:space="0" w:color="auto"/>
            </w:tcBorders>
            <w:shd w:val="clear" w:color="auto" w:fill="auto"/>
            <w:noWrap/>
            <w:vAlign w:val="bottom"/>
            <w:hideMark/>
          </w:tcPr>
          <w:p w14:paraId="3CBF1179" w14:textId="77777777" w:rsidR="008A0E3C" w:rsidRPr="00316657" w:rsidRDefault="008A0E3C" w:rsidP="006C7775">
            <w:pPr>
              <w:pStyle w:val="Tabletext"/>
              <w:spacing w:before="20" w:after="20"/>
              <w:jc w:val="center"/>
              <w:rPr>
                <w:lang w:bidi="he-IL"/>
              </w:rPr>
            </w:pPr>
            <w:r w:rsidRPr="00316657">
              <w:rPr>
                <w:lang w:bidi="he-IL"/>
              </w:rPr>
              <w:t>H</w:t>
            </w:r>
          </w:p>
        </w:tc>
      </w:tr>
      <w:tr w:rsidR="008A0E3C" w:rsidRPr="00316657" w14:paraId="12471B79" w14:textId="77777777" w:rsidTr="00CD2FDC">
        <w:trPr>
          <w:trHeight w:val="285"/>
          <w:jc w:val="center"/>
        </w:trPr>
        <w:tc>
          <w:tcPr>
            <w:tcW w:w="2405" w:type="dxa"/>
            <w:vMerge/>
            <w:tcBorders>
              <w:left w:val="single" w:sz="8" w:space="0" w:color="auto"/>
              <w:bottom w:val="single" w:sz="4" w:space="0" w:color="auto"/>
              <w:right w:val="single" w:sz="4" w:space="0" w:color="auto"/>
            </w:tcBorders>
            <w:shd w:val="clear" w:color="auto" w:fill="auto"/>
            <w:noWrap/>
            <w:vAlign w:val="center"/>
            <w:hideMark/>
          </w:tcPr>
          <w:p w14:paraId="7BED120F" w14:textId="77777777" w:rsidR="008A0E3C" w:rsidRPr="00316657" w:rsidRDefault="008A0E3C" w:rsidP="006C7775">
            <w:pPr>
              <w:pStyle w:val="Tabletext"/>
              <w:spacing w:before="20" w:after="20"/>
              <w:rPr>
                <w:lang w:bidi="he-IL"/>
              </w:rPr>
            </w:pPr>
          </w:p>
        </w:tc>
        <w:tc>
          <w:tcPr>
            <w:tcW w:w="1984" w:type="dxa"/>
            <w:tcBorders>
              <w:top w:val="nil"/>
              <w:left w:val="nil"/>
              <w:bottom w:val="single" w:sz="4" w:space="0" w:color="auto"/>
              <w:right w:val="single" w:sz="4" w:space="0" w:color="auto"/>
            </w:tcBorders>
            <w:shd w:val="clear" w:color="auto" w:fill="auto"/>
            <w:vAlign w:val="bottom"/>
            <w:hideMark/>
          </w:tcPr>
          <w:p w14:paraId="50DAC169" w14:textId="77777777" w:rsidR="008A0E3C" w:rsidRPr="00316657" w:rsidRDefault="008A0E3C" w:rsidP="006C7775">
            <w:pPr>
              <w:pStyle w:val="Tabletext"/>
              <w:spacing w:before="20" w:after="20"/>
              <w:rPr>
                <w:lang w:bidi="he-IL"/>
              </w:rPr>
            </w:pPr>
            <w:r w:rsidRPr="00316657">
              <w:rPr>
                <w:lang w:bidi="he-IL"/>
              </w:rPr>
              <w:t>Push-to-talk</w:t>
            </w:r>
          </w:p>
        </w:tc>
        <w:tc>
          <w:tcPr>
            <w:tcW w:w="933" w:type="dxa"/>
            <w:tcBorders>
              <w:top w:val="nil"/>
              <w:left w:val="nil"/>
              <w:bottom w:val="single" w:sz="4" w:space="0" w:color="auto"/>
              <w:right w:val="single" w:sz="4" w:space="0" w:color="auto"/>
            </w:tcBorders>
            <w:shd w:val="clear" w:color="auto" w:fill="auto"/>
            <w:noWrap/>
            <w:vAlign w:val="bottom"/>
            <w:hideMark/>
          </w:tcPr>
          <w:p w14:paraId="733AABA3" w14:textId="77777777" w:rsidR="008A0E3C" w:rsidRPr="00316657" w:rsidRDefault="008A0E3C" w:rsidP="006C7775">
            <w:pPr>
              <w:pStyle w:val="Tabletext"/>
              <w:spacing w:before="20" w:after="20"/>
              <w:jc w:val="center"/>
              <w:rPr>
                <w:lang w:bidi="he-IL"/>
              </w:rPr>
            </w:pPr>
            <w:r w:rsidRPr="00316657">
              <w:rPr>
                <w:lang w:bidi="he-IL"/>
              </w:rPr>
              <w:t>H</w:t>
            </w:r>
          </w:p>
        </w:tc>
        <w:tc>
          <w:tcPr>
            <w:tcW w:w="1263" w:type="dxa"/>
            <w:tcBorders>
              <w:top w:val="nil"/>
              <w:left w:val="nil"/>
              <w:bottom w:val="single" w:sz="4" w:space="0" w:color="auto"/>
              <w:right w:val="single" w:sz="4" w:space="0" w:color="auto"/>
            </w:tcBorders>
            <w:shd w:val="clear" w:color="auto" w:fill="auto"/>
            <w:noWrap/>
            <w:vAlign w:val="bottom"/>
            <w:hideMark/>
          </w:tcPr>
          <w:p w14:paraId="2CD78BE5" w14:textId="77777777" w:rsidR="008A0E3C" w:rsidRPr="00316657" w:rsidRDefault="008A0E3C" w:rsidP="006C7775">
            <w:pPr>
              <w:pStyle w:val="Tabletext"/>
              <w:spacing w:before="20" w:after="20"/>
              <w:jc w:val="center"/>
              <w:rPr>
                <w:lang w:bidi="he-IL"/>
              </w:rPr>
            </w:pPr>
            <w:r w:rsidRPr="00316657">
              <w:rPr>
                <w:lang w:bidi="he-IL"/>
              </w:rPr>
              <w:t>H</w:t>
            </w:r>
          </w:p>
        </w:tc>
        <w:tc>
          <w:tcPr>
            <w:tcW w:w="931" w:type="dxa"/>
            <w:tcBorders>
              <w:top w:val="nil"/>
              <w:left w:val="nil"/>
              <w:bottom w:val="single" w:sz="4" w:space="0" w:color="auto"/>
              <w:right w:val="single" w:sz="4" w:space="0" w:color="auto"/>
            </w:tcBorders>
            <w:shd w:val="clear" w:color="auto" w:fill="auto"/>
            <w:noWrap/>
            <w:vAlign w:val="bottom"/>
            <w:hideMark/>
          </w:tcPr>
          <w:p w14:paraId="641E9772" w14:textId="77777777" w:rsidR="008A0E3C" w:rsidRPr="00316657" w:rsidRDefault="008A0E3C" w:rsidP="006C7775">
            <w:pPr>
              <w:pStyle w:val="Tabletext"/>
              <w:spacing w:before="20" w:after="20"/>
              <w:jc w:val="center"/>
              <w:rPr>
                <w:lang w:bidi="he-IL"/>
              </w:rPr>
            </w:pPr>
            <w:r w:rsidRPr="00316657">
              <w:rPr>
                <w:lang w:bidi="he-IL"/>
              </w:rPr>
              <w:t>H</w:t>
            </w:r>
          </w:p>
        </w:tc>
        <w:tc>
          <w:tcPr>
            <w:tcW w:w="1192" w:type="dxa"/>
            <w:tcBorders>
              <w:top w:val="nil"/>
              <w:left w:val="nil"/>
              <w:bottom w:val="single" w:sz="4" w:space="0" w:color="auto"/>
              <w:right w:val="single" w:sz="4" w:space="0" w:color="auto"/>
            </w:tcBorders>
            <w:shd w:val="clear" w:color="auto" w:fill="auto"/>
            <w:noWrap/>
            <w:vAlign w:val="bottom"/>
            <w:hideMark/>
          </w:tcPr>
          <w:p w14:paraId="04A4E6A8" w14:textId="77777777" w:rsidR="008A0E3C" w:rsidRPr="00316657" w:rsidRDefault="008A0E3C" w:rsidP="006C7775">
            <w:pPr>
              <w:pStyle w:val="Tabletext"/>
              <w:spacing w:before="20" w:after="20"/>
              <w:jc w:val="center"/>
              <w:rPr>
                <w:lang w:bidi="he-IL"/>
              </w:rPr>
            </w:pPr>
            <w:r w:rsidRPr="00316657">
              <w:rPr>
                <w:lang w:bidi="he-IL"/>
              </w:rPr>
              <w:t>H</w:t>
            </w:r>
          </w:p>
        </w:tc>
        <w:tc>
          <w:tcPr>
            <w:tcW w:w="931" w:type="dxa"/>
            <w:tcBorders>
              <w:top w:val="nil"/>
              <w:left w:val="nil"/>
              <w:bottom w:val="single" w:sz="4" w:space="0" w:color="auto"/>
              <w:right w:val="single" w:sz="8" w:space="0" w:color="auto"/>
            </w:tcBorders>
            <w:shd w:val="clear" w:color="auto" w:fill="auto"/>
            <w:noWrap/>
            <w:vAlign w:val="bottom"/>
            <w:hideMark/>
          </w:tcPr>
          <w:p w14:paraId="45316045" w14:textId="77777777" w:rsidR="008A0E3C" w:rsidRPr="00316657" w:rsidRDefault="008A0E3C" w:rsidP="006C7775">
            <w:pPr>
              <w:pStyle w:val="Tabletext"/>
              <w:spacing w:before="20" w:after="20"/>
              <w:jc w:val="center"/>
              <w:rPr>
                <w:lang w:bidi="he-IL"/>
              </w:rPr>
            </w:pPr>
            <w:r w:rsidRPr="00316657">
              <w:rPr>
                <w:lang w:bidi="he-IL"/>
              </w:rPr>
              <w:t>H</w:t>
            </w:r>
          </w:p>
        </w:tc>
      </w:tr>
      <w:tr w:rsidR="008A0E3C" w:rsidRPr="00316657" w14:paraId="46D2B7D3" w14:textId="77777777" w:rsidTr="00CD2FDC">
        <w:trPr>
          <w:trHeight w:val="285"/>
          <w:jc w:val="center"/>
        </w:trPr>
        <w:tc>
          <w:tcPr>
            <w:tcW w:w="2405" w:type="dxa"/>
            <w:vMerge/>
            <w:tcBorders>
              <w:left w:val="single" w:sz="8" w:space="0" w:color="auto"/>
              <w:bottom w:val="single" w:sz="4" w:space="0" w:color="auto"/>
              <w:right w:val="single" w:sz="4" w:space="0" w:color="auto"/>
            </w:tcBorders>
            <w:shd w:val="clear" w:color="auto" w:fill="auto"/>
            <w:noWrap/>
            <w:vAlign w:val="center"/>
            <w:hideMark/>
          </w:tcPr>
          <w:p w14:paraId="4CF5B3B8" w14:textId="77777777" w:rsidR="008A0E3C" w:rsidRPr="00316657" w:rsidRDefault="008A0E3C" w:rsidP="006C7775">
            <w:pPr>
              <w:pStyle w:val="Tabletext"/>
              <w:spacing w:before="20" w:after="20"/>
              <w:rPr>
                <w:lang w:bidi="he-IL"/>
              </w:rPr>
            </w:pPr>
          </w:p>
        </w:tc>
        <w:tc>
          <w:tcPr>
            <w:tcW w:w="1984" w:type="dxa"/>
            <w:tcBorders>
              <w:top w:val="nil"/>
              <w:left w:val="nil"/>
              <w:bottom w:val="single" w:sz="4" w:space="0" w:color="auto"/>
              <w:right w:val="single" w:sz="4" w:space="0" w:color="auto"/>
            </w:tcBorders>
            <w:shd w:val="clear" w:color="auto" w:fill="auto"/>
            <w:vAlign w:val="bottom"/>
            <w:hideMark/>
          </w:tcPr>
          <w:p w14:paraId="08FC6D9E" w14:textId="77777777" w:rsidR="008A0E3C" w:rsidRPr="00316657" w:rsidRDefault="008A0E3C" w:rsidP="006C7775">
            <w:pPr>
              <w:pStyle w:val="Tabletext"/>
              <w:spacing w:before="20" w:after="20"/>
              <w:rPr>
                <w:lang w:bidi="he-IL"/>
              </w:rPr>
            </w:pPr>
            <w:r w:rsidRPr="00316657">
              <w:rPr>
                <w:lang w:bidi="he-IL"/>
              </w:rPr>
              <w:t>Priority</w:t>
            </w:r>
          </w:p>
        </w:tc>
        <w:tc>
          <w:tcPr>
            <w:tcW w:w="933" w:type="dxa"/>
            <w:tcBorders>
              <w:top w:val="nil"/>
              <w:left w:val="nil"/>
              <w:bottom w:val="single" w:sz="4" w:space="0" w:color="auto"/>
              <w:right w:val="single" w:sz="4" w:space="0" w:color="auto"/>
            </w:tcBorders>
            <w:shd w:val="clear" w:color="auto" w:fill="auto"/>
            <w:noWrap/>
            <w:vAlign w:val="bottom"/>
            <w:hideMark/>
          </w:tcPr>
          <w:p w14:paraId="5705FCB8" w14:textId="77777777" w:rsidR="008A0E3C" w:rsidRPr="00316657" w:rsidRDefault="008A0E3C" w:rsidP="006C7775">
            <w:pPr>
              <w:pStyle w:val="Tabletext"/>
              <w:spacing w:before="20" w:after="20"/>
              <w:jc w:val="center"/>
              <w:rPr>
                <w:lang w:bidi="he-IL"/>
              </w:rPr>
            </w:pPr>
            <w:r w:rsidRPr="00316657">
              <w:rPr>
                <w:lang w:bidi="he-IL"/>
              </w:rPr>
              <w:t>H</w:t>
            </w:r>
          </w:p>
        </w:tc>
        <w:tc>
          <w:tcPr>
            <w:tcW w:w="1263" w:type="dxa"/>
            <w:tcBorders>
              <w:top w:val="nil"/>
              <w:left w:val="nil"/>
              <w:bottom w:val="single" w:sz="4" w:space="0" w:color="auto"/>
              <w:right w:val="single" w:sz="4" w:space="0" w:color="auto"/>
            </w:tcBorders>
            <w:shd w:val="clear" w:color="auto" w:fill="auto"/>
            <w:noWrap/>
            <w:vAlign w:val="bottom"/>
            <w:hideMark/>
          </w:tcPr>
          <w:p w14:paraId="1BBD1323" w14:textId="77777777" w:rsidR="008A0E3C" w:rsidRPr="00316657" w:rsidRDefault="008A0E3C" w:rsidP="006C7775">
            <w:pPr>
              <w:pStyle w:val="Tabletext"/>
              <w:spacing w:before="20" w:after="20"/>
              <w:jc w:val="center"/>
              <w:rPr>
                <w:lang w:bidi="he-IL"/>
              </w:rPr>
            </w:pPr>
            <w:r w:rsidRPr="00316657">
              <w:rPr>
                <w:lang w:bidi="he-IL"/>
              </w:rPr>
              <w:t>H</w:t>
            </w:r>
          </w:p>
        </w:tc>
        <w:tc>
          <w:tcPr>
            <w:tcW w:w="931" w:type="dxa"/>
            <w:tcBorders>
              <w:top w:val="nil"/>
              <w:left w:val="nil"/>
              <w:bottom w:val="single" w:sz="4" w:space="0" w:color="auto"/>
              <w:right w:val="single" w:sz="4" w:space="0" w:color="auto"/>
            </w:tcBorders>
            <w:shd w:val="clear" w:color="auto" w:fill="auto"/>
            <w:noWrap/>
            <w:vAlign w:val="bottom"/>
            <w:hideMark/>
          </w:tcPr>
          <w:p w14:paraId="3F93D598" w14:textId="77777777" w:rsidR="008A0E3C" w:rsidRPr="00316657" w:rsidRDefault="008A0E3C" w:rsidP="006C7775">
            <w:pPr>
              <w:pStyle w:val="Tabletext"/>
              <w:spacing w:before="20" w:after="20"/>
              <w:jc w:val="center"/>
              <w:rPr>
                <w:lang w:bidi="he-IL"/>
              </w:rPr>
            </w:pPr>
            <w:r w:rsidRPr="00316657">
              <w:rPr>
                <w:lang w:bidi="he-IL"/>
              </w:rPr>
              <w:t>H</w:t>
            </w:r>
          </w:p>
        </w:tc>
        <w:tc>
          <w:tcPr>
            <w:tcW w:w="1192" w:type="dxa"/>
            <w:tcBorders>
              <w:top w:val="nil"/>
              <w:left w:val="nil"/>
              <w:bottom w:val="single" w:sz="4" w:space="0" w:color="auto"/>
              <w:right w:val="single" w:sz="4" w:space="0" w:color="auto"/>
            </w:tcBorders>
            <w:shd w:val="clear" w:color="auto" w:fill="auto"/>
            <w:noWrap/>
            <w:vAlign w:val="bottom"/>
            <w:hideMark/>
          </w:tcPr>
          <w:p w14:paraId="257604AF" w14:textId="77777777" w:rsidR="008A0E3C" w:rsidRPr="00316657" w:rsidRDefault="008A0E3C" w:rsidP="006C7775">
            <w:pPr>
              <w:pStyle w:val="Tabletext"/>
              <w:spacing w:before="20" w:after="20"/>
              <w:jc w:val="center"/>
              <w:rPr>
                <w:lang w:bidi="he-IL"/>
              </w:rPr>
            </w:pPr>
            <w:r w:rsidRPr="00316657">
              <w:rPr>
                <w:lang w:bidi="he-IL"/>
              </w:rPr>
              <w:t>H</w:t>
            </w:r>
          </w:p>
        </w:tc>
        <w:tc>
          <w:tcPr>
            <w:tcW w:w="931" w:type="dxa"/>
            <w:tcBorders>
              <w:top w:val="nil"/>
              <w:left w:val="nil"/>
              <w:bottom w:val="single" w:sz="4" w:space="0" w:color="auto"/>
              <w:right w:val="single" w:sz="8" w:space="0" w:color="auto"/>
            </w:tcBorders>
            <w:shd w:val="clear" w:color="auto" w:fill="auto"/>
            <w:noWrap/>
            <w:vAlign w:val="bottom"/>
            <w:hideMark/>
          </w:tcPr>
          <w:p w14:paraId="3B9E6698" w14:textId="77777777" w:rsidR="008A0E3C" w:rsidRPr="00316657" w:rsidRDefault="008A0E3C" w:rsidP="006C7775">
            <w:pPr>
              <w:pStyle w:val="Tabletext"/>
              <w:spacing w:before="20" w:after="20"/>
              <w:jc w:val="center"/>
              <w:rPr>
                <w:lang w:bidi="he-IL"/>
              </w:rPr>
            </w:pPr>
            <w:r w:rsidRPr="00316657">
              <w:rPr>
                <w:lang w:bidi="he-IL"/>
              </w:rPr>
              <w:t>H</w:t>
            </w:r>
          </w:p>
        </w:tc>
      </w:tr>
      <w:tr w:rsidR="008A0E3C" w:rsidRPr="00316657" w14:paraId="0BEB8B48" w14:textId="77777777" w:rsidTr="00CD2FDC">
        <w:trPr>
          <w:trHeight w:val="285"/>
          <w:jc w:val="center"/>
        </w:trPr>
        <w:tc>
          <w:tcPr>
            <w:tcW w:w="2405" w:type="dxa"/>
            <w:vMerge/>
            <w:tcBorders>
              <w:left w:val="single" w:sz="8" w:space="0" w:color="auto"/>
              <w:bottom w:val="single" w:sz="4" w:space="0" w:color="auto"/>
              <w:right w:val="single" w:sz="4" w:space="0" w:color="auto"/>
            </w:tcBorders>
            <w:shd w:val="clear" w:color="auto" w:fill="auto"/>
            <w:noWrap/>
            <w:vAlign w:val="center"/>
          </w:tcPr>
          <w:p w14:paraId="1CE2F4FE" w14:textId="77777777" w:rsidR="008A0E3C" w:rsidRPr="00316657" w:rsidRDefault="008A0E3C" w:rsidP="006C7775">
            <w:pPr>
              <w:pStyle w:val="Tabletext"/>
              <w:spacing w:before="20" w:after="20"/>
              <w:rPr>
                <w:lang w:bidi="he-IL"/>
              </w:rPr>
            </w:pPr>
          </w:p>
        </w:tc>
        <w:tc>
          <w:tcPr>
            <w:tcW w:w="1984" w:type="dxa"/>
            <w:tcBorders>
              <w:top w:val="nil"/>
              <w:left w:val="nil"/>
              <w:bottom w:val="single" w:sz="4" w:space="0" w:color="auto"/>
              <w:right w:val="single" w:sz="4" w:space="0" w:color="auto"/>
            </w:tcBorders>
            <w:shd w:val="clear" w:color="auto" w:fill="auto"/>
            <w:vAlign w:val="bottom"/>
          </w:tcPr>
          <w:p w14:paraId="49DD77DC" w14:textId="77777777" w:rsidR="008A0E3C" w:rsidRPr="00316657" w:rsidRDefault="008A0E3C" w:rsidP="006C7775">
            <w:pPr>
              <w:pStyle w:val="Tabletext"/>
              <w:keepNext/>
              <w:keepLines/>
              <w:spacing w:before="20" w:after="20"/>
              <w:rPr>
                <w:lang w:bidi="he-IL"/>
              </w:rPr>
            </w:pPr>
            <w:r w:rsidRPr="00316657">
              <w:rPr>
                <w:lang w:bidi="he-IL"/>
              </w:rPr>
              <w:t>Encryption</w:t>
            </w:r>
          </w:p>
        </w:tc>
        <w:tc>
          <w:tcPr>
            <w:tcW w:w="933" w:type="dxa"/>
            <w:tcBorders>
              <w:top w:val="nil"/>
              <w:left w:val="nil"/>
              <w:bottom w:val="single" w:sz="4" w:space="0" w:color="auto"/>
              <w:right w:val="single" w:sz="4" w:space="0" w:color="auto"/>
            </w:tcBorders>
            <w:shd w:val="clear" w:color="auto" w:fill="auto"/>
            <w:noWrap/>
            <w:vAlign w:val="bottom"/>
          </w:tcPr>
          <w:p w14:paraId="504C069E" w14:textId="77777777" w:rsidR="008A0E3C" w:rsidRPr="00316657" w:rsidRDefault="008A0E3C" w:rsidP="006C7775">
            <w:pPr>
              <w:pStyle w:val="Tabletext"/>
              <w:keepNext/>
              <w:keepLines/>
              <w:spacing w:before="20" w:after="20"/>
              <w:jc w:val="center"/>
              <w:rPr>
                <w:lang w:bidi="he-IL"/>
              </w:rPr>
            </w:pPr>
            <w:r w:rsidRPr="00316657">
              <w:rPr>
                <w:lang w:bidi="he-IL"/>
              </w:rPr>
              <w:t>H</w:t>
            </w:r>
          </w:p>
        </w:tc>
        <w:tc>
          <w:tcPr>
            <w:tcW w:w="1263" w:type="dxa"/>
            <w:tcBorders>
              <w:top w:val="nil"/>
              <w:left w:val="nil"/>
              <w:bottom w:val="single" w:sz="4" w:space="0" w:color="auto"/>
              <w:right w:val="single" w:sz="4" w:space="0" w:color="auto"/>
            </w:tcBorders>
            <w:shd w:val="clear" w:color="auto" w:fill="auto"/>
            <w:noWrap/>
            <w:vAlign w:val="bottom"/>
          </w:tcPr>
          <w:p w14:paraId="0FA6B11F" w14:textId="77777777" w:rsidR="008A0E3C" w:rsidRPr="00316657" w:rsidRDefault="008A0E3C" w:rsidP="006C7775">
            <w:pPr>
              <w:pStyle w:val="Tabletext"/>
              <w:keepNext/>
              <w:keepLines/>
              <w:spacing w:before="20" w:after="20"/>
              <w:jc w:val="center"/>
              <w:rPr>
                <w:lang w:bidi="he-IL"/>
              </w:rPr>
            </w:pPr>
            <w:r w:rsidRPr="00316657">
              <w:rPr>
                <w:lang w:bidi="he-IL"/>
              </w:rPr>
              <w:t>H</w:t>
            </w:r>
          </w:p>
        </w:tc>
        <w:tc>
          <w:tcPr>
            <w:tcW w:w="931" w:type="dxa"/>
            <w:tcBorders>
              <w:top w:val="nil"/>
              <w:left w:val="nil"/>
              <w:bottom w:val="single" w:sz="4" w:space="0" w:color="auto"/>
              <w:right w:val="single" w:sz="4" w:space="0" w:color="auto"/>
            </w:tcBorders>
            <w:shd w:val="clear" w:color="auto" w:fill="auto"/>
            <w:noWrap/>
            <w:vAlign w:val="bottom"/>
          </w:tcPr>
          <w:p w14:paraId="08E59DF3" w14:textId="77777777" w:rsidR="008A0E3C" w:rsidRPr="00316657" w:rsidRDefault="008A0E3C" w:rsidP="006C7775">
            <w:pPr>
              <w:pStyle w:val="Tabletext"/>
              <w:keepNext/>
              <w:keepLines/>
              <w:spacing w:before="20" w:after="20"/>
              <w:jc w:val="center"/>
              <w:rPr>
                <w:lang w:bidi="he-IL"/>
              </w:rPr>
            </w:pPr>
            <w:r w:rsidRPr="00316657">
              <w:rPr>
                <w:lang w:bidi="he-IL"/>
              </w:rPr>
              <w:t>H</w:t>
            </w:r>
          </w:p>
        </w:tc>
        <w:tc>
          <w:tcPr>
            <w:tcW w:w="1192" w:type="dxa"/>
            <w:tcBorders>
              <w:top w:val="nil"/>
              <w:left w:val="nil"/>
              <w:bottom w:val="single" w:sz="4" w:space="0" w:color="auto"/>
              <w:right w:val="single" w:sz="4" w:space="0" w:color="auto"/>
            </w:tcBorders>
            <w:shd w:val="clear" w:color="auto" w:fill="auto"/>
            <w:noWrap/>
            <w:vAlign w:val="bottom"/>
          </w:tcPr>
          <w:p w14:paraId="6BE922C8" w14:textId="77777777" w:rsidR="008A0E3C" w:rsidRPr="00316657" w:rsidRDefault="008A0E3C" w:rsidP="006C7775">
            <w:pPr>
              <w:pStyle w:val="Tabletext"/>
              <w:keepNext/>
              <w:keepLines/>
              <w:spacing w:before="20" w:after="20"/>
              <w:jc w:val="center"/>
              <w:rPr>
                <w:lang w:bidi="he-IL"/>
              </w:rPr>
            </w:pPr>
            <w:r w:rsidRPr="00316657">
              <w:rPr>
                <w:lang w:bidi="he-IL"/>
              </w:rPr>
              <w:t>H</w:t>
            </w:r>
          </w:p>
        </w:tc>
        <w:tc>
          <w:tcPr>
            <w:tcW w:w="931" w:type="dxa"/>
            <w:tcBorders>
              <w:top w:val="nil"/>
              <w:left w:val="nil"/>
              <w:bottom w:val="single" w:sz="4" w:space="0" w:color="auto"/>
              <w:right w:val="single" w:sz="8" w:space="0" w:color="auto"/>
            </w:tcBorders>
            <w:shd w:val="clear" w:color="auto" w:fill="auto"/>
            <w:noWrap/>
            <w:vAlign w:val="bottom"/>
          </w:tcPr>
          <w:p w14:paraId="69E832A3" w14:textId="77777777" w:rsidR="008A0E3C" w:rsidRPr="00316657" w:rsidRDefault="008A0E3C" w:rsidP="006C7775">
            <w:pPr>
              <w:pStyle w:val="Tabletext"/>
              <w:keepNext/>
              <w:keepLines/>
              <w:spacing w:before="20" w:after="20"/>
              <w:jc w:val="center"/>
              <w:rPr>
                <w:lang w:bidi="he-IL"/>
              </w:rPr>
            </w:pPr>
            <w:r w:rsidRPr="00316657">
              <w:rPr>
                <w:lang w:bidi="he-IL"/>
              </w:rPr>
              <w:t>H</w:t>
            </w:r>
          </w:p>
        </w:tc>
      </w:tr>
      <w:tr w:rsidR="008A0E3C" w:rsidRPr="00316657" w14:paraId="6360DB78" w14:textId="77777777" w:rsidTr="00CD2FDC">
        <w:trPr>
          <w:trHeight w:val="285"/>
          <w:jc w:val="center"/>
        </w:trPr>
        <w:tc>
          <w:tcPr>
            <w:tcW w:w="2405" w:type="dxa"/>
            <w:vMerge/>
            <w:tcBorders>
              <w:left w:val="single" w:sz="8" w:space="0" w:color="auto"/>
              <w:bottom w:val="single" w:sz="4" w:space="0" w:color="auto"/>
              <w:right w:val="single" w:sz="4" w:space="0" w:color="auto"/>
            </w:tcBorders>
            <w:shd w:val="clear" w:color="auto" w:fill="auto"/>
            <w:noWrap/>
            <w:vAlign w:val="center"/>
            <w:hideMark/>
          </w:tcPr>
          <w:p w14:paraId="664B0A7E" w14:textId="77777777" w:rsidR="008A0E3C" w:rsidRPr="00316657" w:rsidRDefault="008A0E3C" w:rsidP="006C7775">
            <w:pPr>
              <w:pStyle w:val="Tabletext"/>
              <w:spacing w:before="20" w:after="20"/>
              <w:rPr>
                <w:lang w:bidi="he-IL"/>
              </w:rPr>
            </w:pPr>
          </w:p>
        </w:tc>
        <w:tc>
          <w:tcPr>
            <w:tcW w:w="1984" w:type="dxa"/>
            <w:tcBorders>
              <w:top w:val="nil"/>
              <w:left w:val="nil"/>
              <w:bottom w:val="single" w:sz="4" w:space="0" w:color="auto"/>
              <w:right w:val="single" w:sz="4" w:space="0" w:color="auto"/>
            </w:tcBorders>
            <w:shd w:val="clear" w:color="auto" w:fill="auto"/>
            <w:vAlign w:val="bottom"/>
            <w:hideMark/>
          </w:tcPr>
          <w:p w14:paraId="67DE6C99" w14:textId="77777777" w:rsidR="008A0E3C" w:rsidRPr="00316657" w:rsidRDefault="008A0E3C" w:rsidP="006C7775">
            <w:pPr>
              <w:pStyle w:val="Tabletext"/>
              <w:spacing w:before="20" w:after="20"/>
              <w:rPr>
                <w:lang w:bidi="he-IL"/>
              </w:rPr>
            </w:pPr>
            <w:r w:rsidRPr="00316657">
              <w:rPr>
                <w:lang w:bidi="he-IL"/>
              </w:rPr>
              <w:t>Emergency PTT</w:t>
            </w:r>
          </w:p>
        </w:tc>
        <w:tc>
          <w:tcPr>
            <w:tcW w:w="933" w:type="dxa"/>
            <w:tcBorders>
              <w:top w:val="nil"/>
              <w:left w:val="nil"/>
              <w:bottom w:val="single" w:sz="4" w:space="0" w:color="auto"/>
              <w:right w:val="single" w:sz="4" w:space="0" w:color="auto"/>
            </w:tcBorders>
            <w:shd w:val="clear" w:color="auto" w:fill="auto"/>
            <w:noWrap/>
            <w:vAlign w:val="bottom"/>
            <w:hideMark/>
          </w:tcPr>
          <w:p w14:paraId="5AF907D7" w14:textId="77777777" w:rsidR="008A0E3C" w:rsidRPr="00316657" w:rsidRDefault="008A0E3C" w:rsidP="006C7775">
            <w:pPr>
              <w:pStyle w:val="Tabletext"/>
              <w:spacing w:before="20" w:after="20"/>
              <w:jc w:val="center"/>
              <w:rPr>
                <w:lang w:bidi="he-IL"/>
              </w:rPr>
            </w:pPr>
            <w:r w:rsidRPr="00316657">
              <w:rPr>
                <w:lang w:bidi="he-IL"/>
              </w:rPr>
              <w:t>H</w:t>
            </w:r>
          </w:p>
        </w:tc>
        <w:tc>
          <w:tcPr>
            <w:tcW w:w="1263" w:type="dxa"/>
            <w:tcBorders>
              <w:top w:val="nil"/>
              <w:left w:val="nil"/>
              <w:bottom w:val="single" w:sz="4" w:space="0" w:color="auto"/>
              <w:right w:val="single" w:sz="4" w:space="0" w:color="auto"/>
            </w:tcBorders>
            <w:shd w:val="clear" w:color="auto" w:fill="auto"/>
            <w:noWrap/>
            <w:vAlign w:val="bottom"/>
            <w:hideMark/>
          </w:tcPr>
          <w:p w14:paraId="1EAEB047" w14:textId="77777777" w:rsidR="008A0E3C" w:rsidRPr="00316657" w:rsidRDefault="008A0E3C" w:rsidP="006C7775">
            <w:pPr>
              <w:pStyle w:val="Tabletext"/>
              <w:spacing w:before="20" w:after="20"/>
              <w:jc w:val="center"/>
              <w:rPr>
                <w:lang w:bidi="he-IL"/>
              </w:rPr>
            </w:pPr>
            <w:r w:rsidRPr="00316657">
              <w:rPr>
                <w:lang w:bidi="he-IL"/>
              </w:rPr>
              <w:t>H</w:t>
            </w:r>
          </w:p>
        </w:tc>
        <w:tc>
          <w:tcPr>
            <w:tcW w:w="931" w:type="dxa"/>
            <w:tcBorders>
              <w:top w:val="nil"/>
              <w:left w:val="nil"/>
              <w:bottom w:val="single" w:sz="4" w:space="0" w:color="auto"/>
              <w:right w:val="single" w:sz="4" w:space="0" w:color="auto"/>
            </w:tcBorders>
            <w:shd w:val="clear" w:color="auto" w:fill="auto"/>
            <w:noWrap/>
            <w:vAlign w:val="bottom"/>
            <w:hideMark/>
          </w:tcPr>
          <w:p w14:paraId="2EAD6039" w14:textId="77777777" w:rsidR="008A0E3C" w:rsidRPr="00316657" w:rsidRDefault="008A0E3C" w:rsidP="006C7775">
            <w:pPr>
              <w:pStyle w:val="Tabletext"/>
              <w:spacing w:before="20" w:after="20"/>
              <w:jc w:val="center"/>
              <w:rPr>
                <w:lang w:bidi="he-IL"/>
              </w:rPr>
            </w:pPr>
            <w:r w:rsidRPr="00316657">
              <w:rPr>
                <w:lang w:bidi="he-IL"/>
              </w:rPr>
              <w:t>H</w:t>
            </w:r>
          </w:p>
        </w:tc>
        <w:tc>
          <w:tcPr>
            <w:tcW w:w="1192" w:type="dxa"/>
            <w:tcBorders>
              <w:top w:val="nil"/>
              <w:left w:val="nil"/>
              <w:bottom w:val="single" w:sz="4" w:space="0" w:color="auto"/>
              <w:right w:val="single" w:sz="4" w:space="0" w:color="auto"/>
            </w:tcBorders>
            <w:shd w:val="clear" w:color="auto" w:fill="auto"/>
            <w:noWrap/>
            <w:vAlign w:val="bottom"/>
            <w:hideMark/>
          </w:tcPr>
          <w:p w14:paraId="4C5128AC" w14:textId="77777777" w:rsidR="008A0E3C" w:rsidRPr="00316657" w:rsidRDefault="008A0E3C" w:rsidP="006C7775">
            <w:pPr>
              <w:pStyle w:val="Tabletext"/>
              <w:spacing w:before="20" w:after="20"/>
              <w:jc w:val="center"/>
              <w:rPr>
                <w:lang w:bidi="he-IL"/>
              </w:rPr>
            </w:pPr>
            <w:r w:rsidRPr="00316657">
              <w:rPr>
                <w:lang w:bidi="he-IL"/>
              </w:rPr>
              <w:t>H</w:t>
            </w:r>
          </w:p>
        </w:tc>
        <w:tc>
          <w:tcPr>
            <w:tcW w:w="931" w:type="dxa"/>
            <w:tcBorders>
              <w:top w:val="nil"/>
              <w:left w:val="nil"/>
              <w:bottom w:val="single" w:sz="4" w:space="0" w:color="auto"/>
              <w:right w:val="single" w:sz="8" w:space="0" w:color="auto"/>
            </w:tcBorders>
            <w:shd w:val="clear" w:color="auto" w:fill="auto"/>
            <w:noWrap/>
            <w:vAlign w:val="bottom"/>
            <w:hideMark/>
          </w:tcPr>
          <w:p w14:paraId="609230A4" w14:textId="77777777" w:rsidR="008A0E3C" w:rsidRPr="00316657" w:rsidRDefault="008A0E3C" w:rsidP="006C7775">
            <w:pPr>
              <w:pStyle w:val="Tabletext"/>
              <w:spacing w:before="20" w:after="20"/>
              <w:jc w:val="center"/>
              <w:rPr>
                <w:lang w:bidi="he-IL"/>
              </w:rPr>
            </w:pPr>
            <w:r w:rsidRPr="00316657">
              <w:rPr>
                <w:lang w:bidi="he-IL"/>
              </w:rPr>
              <w:t>H</w:t>
            </w:r>
          </w:p>
        </w:tc>
      </w:tr>
      <w:tr w:rsidR="008A0E3C" w:rsidRPr="00316657" w14:paraId="085A787F" w14:textId="77777777" w:rsidTr="00CD2FDC">
        <w:trPr>
          <w:trHeight w:val="285"/>
          <w:jc w:val="center"/>
        </w:trPr>
        <w:tc>
          <w:tcPr>
            <w:tcW w:w="2405" w:type="dxa"/>
            <w:vMerge w:val="restart"/>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15D066E9" w14:textId="77777777" w:rsidR="008A0E3C" w:rsidRPr="00316657" w:rsidRDefault="008A0E3C" w:rsidP="006C7775">
            <w:pPr>
              <w:pStyle w:val="Tabletext"/>
              <w:spacing w:before="20" w:after="20"/>
              <w:rPr>
                <w:lang w:bidi="he-IL"/>
              </w:rPr>
            </w:pPr>
            <w:r w:rsidRPr="00316657">
              <w:rPr>
                <w:lang w:bidi="he-IL"/>
              </w:rPr>
              <w:t>Multimedia (V+V+D)</w:t>
            </w:r>
          </w:p>
        </w:tc>
        <w:tc>
          <w:tcPr>
            <w:tcW w:w="1984" w:type="dxa"/>
            <w:tcBorders>
              <w:top w:val="nil"/>
              <w:left w:val="nil"/>
              <w:right w:val="single" w:sz="4" w:space="0" w:color="auto"/>
            </w:tcBorders>
            <w:shd w:val="clear" w:color="auto" w:fill="auto"/>
            <w:vAlign w:val="bottom"/>
            <w:hideMark/>
          </w:tcPr>
          <w:p w14:paraId="7708A3BA" w14:textId="77777777" w:rsidR="008A0E3C" w:rsidRPr="00316657" w:rsidRDefault="008A0E3C" w:rsidP="006C7775">
            <w:pPr>
              <w:pStyle w:val="Tabletext"/>
              <w:spacing w:before="20" w:after="20"/>
              <w:rPr>
                <w:lang w:bidi="he-IL"/>
              </w:rPr>
            </w:pPr>
            <w:r w:rsidRPr="00316657">
              <w:rPr>
                <w:lang w:bidi="he-IL"/>
              </w:rPr>
              <w:t>Person-to-person</w:t>
            </w:r>
          </w:p>
        </w:tc>
        <w:tc>
          <w:tcPr>
            <w:tcW w:w="933" w:type="dxa"/>
            <w:tcBorders>
              <w:top w:val="nil"/>
              <w:left w:val="nil"/>
              <w:right w:val="single" w:sz="4" w:space="0" w:color="auto"/>
            </w:tcBorders>
            <w:shd w:val="clear" w:color="auto" w:fill="auto"/>
            <w:noWrap/>
            <w:vAlign w:val="bottom"/>
            <w:hideMark/>
          </w:tcPr>
          <w:p w14:paraId="217E016C" w14:textId="77777777" w:rsidR="008A0E3C" w:rsidRPr="00316657" w:rsidRDefault="008A0E3C" w:rsidP="006C7775">
            <w:pPr>
              <w:pStyle w:val="Tabletext"/>
              <w:spacing w:before="20" w:after="20"/>
              <w:jc w:val="center"/>
              <w:rPr>
                <w:lang w:bidi="he-IL"/>
              </w:rPr>
            </w:pPr>
            <w:r w:rsidRPr="00316657">
              <w:rPr>
                <w:lang w:bidi="he-IL"/>
              </w:rPr>
              <w:t>H</w:t>
            </w:r>
          </w:p>
        </w:tc>
        <w:tc>
          <w:tcPr>
            <w:tcW w:w="1263" w:type="dxa"/>
            <w:tcBorders>
              <w:top w:val="nil"/>
              <w:left w:val="nil"/>
              <w:right w:val="single" w:sz="4" w:space="0" w:color="auto"/>
            </w:tcBorders>
            <w:shd w:val="clear" w:color="auto" w:fill="auto"/>
            <w:noWrap/>
            <w:vAlign w:val="bottom"/>
            <w:hideMark/>
          </w:tcPr>
          <w:p w14:paraId="7A09409B" w14:textId="77777777" w:rsidR="008A0E3C" w:rsidRPr="00316657" w:rsidRDefault="008A0E3C" w:rsidP="006C7775">
            <w:pPr>
              <w:pStyle w:val="Tabletext"/>
              <w:spacing w:before="20" w:after="20"/>
              <w:jc w:val="center"/>
              <w:rPr>
                <w:lang w:bidi="he-IL"/>
              </w:rPr>
            </w:pPr>
            <w:r w:rsidRPr="00316657">
              <w:rPr>
                <w:lang w:bidi="he-IL"/>
              </w:rPr>
              <w:t>H</w:t>
            </w:r>
          </w:p>
        </w:tc>
        <w:tc>
          <w:tcPr>
            <w:tcW w:w="931" w:type="dxa"/>
            <w:tcBorders>
              <w:top w:val="nil"/>
              <w:left w:val="nil"/>
              <w:right w:val="single" w:sz="4" w:space="0" w:color="auto"/>
            </w:tcBorders>
            <w:shd w:val="clear" w:color="auto" w:fill="auto"/>
            <w:noWrap/>
            <w:vAlign w:val="bottom"/>
            <w:hideMark/>
          </w:tcPr>
          <w:p w14:paraId="5000793D" w14:textId="77777777" w:rsidR="008A0E3C" w:rsidRPr="00316657" w:rsidRDefault="008A0E3C" w:rsidP="006C7775">
            <w:pPr>
              <w:pStyle w:val="Tabletext"/>
              <w:spacing w:before="20" w:after="20"/>
              <w:jc w:val="center"/>
              <w:rPr>
                <w:lang w:bidi="he-IL"/>
              </w:rPr>
            </w:pPr>
            <w:r w:rsidRPr="00316657">
              <w:rPr>
                <w:lang w:bidi="he-IL"/>
              </w:rPr>
              <w:t>H</w:t>
            </w:r>
          </w:p>
        </w:tc>
        <w:tc>
          <w:tcPr>
            <w:tcW w:w="1192" w:type="dxa"/>
            <w:tcBorders>
              <w:top w:val="nil"/>
              <w:left w:val="nil"/>
              <w:right w:val="single" w:sz="4" w:space="0" w:color="auto"/>
            </w:tcBorders>
            <w:shd w:val="clear" w:color="auto" w:fill="auto"/>
            <w:noWrap/>
            <w:vAlign w:val="bottom"/>
            <w:hideMark/>
          </w:tcPr>
          <w:p w14:paraId="3D37E79C" w14:textId="77777777" w:rsidR="008A0E3C" w:rsidRPr="00316657" w:rsidRDefault="008A0E3C" w:rsidP="006C7775">
            <w:pPr>
              <w:pStyle w:val="Tabletext"/>
              <w:spacing w:before="20" w:after="20"/>
              <w:jc w:val="center"/>
              <w:rPr>
                <w:lang w:bidi="he-IL"/>
              </w:rPr>
            </w:pPr>
            <w:r w:rsidRPr="00316657">
              <w:rPr>
                <w:lang w:bidi="he-IL"/>
              </w:rPr>
              <w:t>H</w:t>
            </w:r>
          </w:p>
        </w:tc>
        <w:tc>
          <w:tcPr>
            <w:tcW w:w="931" w:type="dxa"/>
            <w:tcBorders>
              <w:top w:val="nil"/>
              <w:left w:val="nil"/>
              <w:right w:val="single" w:sz="8" w:space="0" w:color="auto"/>
            </w:tcBorders>
            <w:shd w:val="clear" w:color="auto" w:fill="auto"/>
            <w:noWrap/>
            <w:vAlign w:val="bottom"/>
            <w:hideMark/>
          </w:tcPr>
          <w:p w14:paraId="24BD2C55" w14:textId="77777777" w:rsidR="008A0E3C" w:rsidRPr="00316657" w:rsidRDefault="008A0E3C" w:rsidP="006C7775">
            <w:pPr>
              <w:pStyle w:val="Tabletext"/>
              <w:spacing w:before="20" w:after="20"/>
              <w:jc w:val="center"/>
              <w:rPr>
                <w:lang w:bidi="he-IL"/>
              </w:rPr>
            </w:pPr>
            <w:r w:rsidRPr="00316657">
              <w:rPr>
                <w:lang w:bidi="he-IL"/>
              </w:rPr>
              <w:t>H</w:t>
            </w:r>
          </w:p>
        </w:tc>
      </w:tr>
      <w:tr w:rsidR="008A0E3C" w:rsidRPr="00316657" w14:paraId="15C21CE8" w14:textId="77777777" w:rsidTr="00CD2FDC">
        <w:trPr>
          <w:trHeight w:val="285"/>
          <w:jc w:val="center"/>
        </w:trPr>
        <w:tc>
          <w:tcPr>
            <w:tcW w:w="2405" w:type="dxa"/>
            <w:vMerge/>
            <w:tcBorders>
              <w:left w:val="single" w:sz="8" w:space="0" w:color="auto"/>
              <w:bottom w:val="single" w:sz="4" w:space="0" w:color="auto"/>
              <w:right w:val="single" w:sz="4" w:space="0" w:color="auto"/>
            </w:tcBorders>
            <w:shd w:val="clear" w:color="auto" w:fill="auto"/>
            <w:noWrap/>
            <w:vAlign w:val="center"/>
          </w:tcPr>
          <w:p w14:paraId="11CD5BC8" w14:textId="77777777" w:rsidR="008A0E3C" w:rsidRPr="00316657" w:rsidRDefault="008A0E3C" w:rsidP="006C7775">
            <w:pPr>
              <w:pStyle w:val="Tabletext"/>
              <w:spacing w:before="20" w:after="20"/>
              <w:rPr>
                <w:lang w:bidi="he-IL"/>
              </w:rPr>
            </w:pPr>
          </w:p>
        </w:tc>
        <w:tc>
          <w:tcPr>
            <w:tcW w:w="1984" w:type="dxa"/>
            <w:tcBorders>
              <w:left w:val="nil"/>
              <w:bottom w:val="single" w:sz="4" w:space="0" w:color="auto"/>
              <w:right w:val="single" w:sz="4" w:space="0" w:color="auto"/>
            </w:tcBorders>
            <w:shd w:val="clear" w:color="auto" w:fill="auto"/>
            <w:vAlign w:val="bottom"/>
            <w:hideMark/>
          </w:tcPr>
          <w:p w14:paraId="0E46D19D" w14:textId="77777777" w:rsidR="008A0E3C" w:rsidRPr="00316657" w:rsidRDefault="008A0E3C" w:rsidP="006C7775">
            <w:pPr>
              <w:pStyle w:val="Tabletext"/>
              <w:spacing w:before="20" w:after="20"/>
              <w:rPr>
                <w:lang w:bidi="he-IL"/>
              </w:rPr>
            </w:pPr>
            <w:r w:rsidRPr="00316657">
              <w:rPr>
                <w:lang w:bidi="he-IL"/>
              </w:rPr>
              <w:t>One-to-many</w:t>
            </w:r>
          </w:p>
        </w:tc>
        <w:tc>
          <w:tcPr>
            <w:tcW w:w="933" w:type="dxa"/>
            <w:tcBorders>
              <w:left w:val="nil"/>
              <w:bottom w:val="single" w:sz="4" w:space="0" w:color="auto"/>
              <w:right w:val="single" w:sz="4" w:space="0" w:color="auto"/>
            </w:tcBorders>
            <w:shd w:val="clear" w:color="auto" w:fill="auto"/>
            <w:noWrap/>
            <w:vAlign w:val="bottom"/>
            <w:hideMark/>
          </w:tcPr>
          <w:p w14:paraId="4DE4323A" w14:textId="77777777" w:rsidR="008A0E3C" w:rsidRPr="00316657" w:rsidRDefault="008A0E3C" w:rsidP="006C7775">
            <w:pPr>
              <w:pStyle w:val="Tabletext"/>
              <w:spacing w:before="20" w:after="20"/>
              <w:jc w:val="center"/>
              <w:rPr>
                <w:lang w:bidi="he-IL"/>
              </w:rPr>
            </w:pPr>
            <w:r w:rsidRPr="00316657">
              <w:rPr>
                <w:lang w:bidi="he-IL"/>
              </w:rPr>
              <w:t>H</w:t>
            </w:r>
          </w:p>
        </w:tc>
        <w:tc>
          <w:tcPr>
            <w:tcW w:w="1263" w:type="dxa"/>
            <w:tcBorders>
              <w:left w:val="nil"/>
              <w:bottom w:val="single" w:sz="4" w:space="0" w:color="auto"/>
              <w:right w:val="single" w:sz="4" w:space="0" w:color="auto"/>
            </w:tcBorders>
            <w:shd w:val="clear" w:color="auto" w:fill="auto"/>
            <w:noWrap/>
            <w:vAlign w:val="bottom"/>
            <w:hideMark/>
          </w:tcPr>
          <w:p w14:paraId="4667ABC5" w14:textId="77777777" w:rsidR="008A0E3C" w:rsidRPr="00316657" w:rsidRDefault="008A0E3C" w:rsidP="006C7775">
            <w:pPr>
              <w:pStyle w:val="Tabletext"/>
              <w:spacing w:before="20" w:after="20"/>
              <w:jc w:val="center"/>
              <w:rPr>
                <w:lang w:bidi="he-IL"/>
              </w:rPr>
            </w:pPr>
            <w:r w:rsidRPr="00316657">
              <w:rPr>
                <w:lang w:bidi="he-IL"/>
              </w:rPr>
              <w:t>H</w:t>
            </w:r>
          </w:p>
        </w:tc>
        <w:tc>
          <w:tcPr>
            <w:tcW w:w="931" w:type="dxa"/>
            <w:tcBorders>
              <w:left w:val="nil"/>
              <w:bottom w:val="single" w:sz="4" w:space="0" w:color="auto"/>
              <w:right w:val="single" w:sz="4" w:space="0" w:color="auto"/>
            </w:tcBorders>
            <w:shd w:val="clear" w:color="auto" w:fill="auto"/>
            <w:noWrap/>
            <w:vAlign w:val="bottom"/>
            <w:hideMark/>
          </w:tcPr>
          <w:p w14:paraId="12357019" w14:textId="77777777" w:rsidR="008A0E3C" w:rsidRPr="00316657" w:rsidRDefault="008A0E3C" w:rsidP="006C7775">
            <w:pPr>
              <w:pStyle w:val="Tabletext"/>
              <w:spacing w:before="20" w:after="20"/>
              <w:jc w:val="center"/>
              <w:rPr>
                <w:lang w:bidi="he-IL"/>
              </w:rPr>
            </w:pPr>
            <w:r w:rsidRPr="00316657">
              <w:rPr>
                <w:lang w:bidi="he-IL"/>
              </w:rPr>
              <w:t>H</w:t>
            </w:r>
          </w:p>
        </w:tc>
        <w:tc>
          <w:tcPr>
            <w:tcW w:w="1192" w:type="dxa"/>
            <w:tcBorders>
              <w:left w:val="nil"/>
              <w:bottom w:val="single" w:sz="4" w:space="0" w:color="auto"/>
              <w:right w:val="single" w:sz="4" w:space="0" w:color="auto"/>
            </w:tcBorders>
            <w:shd w:val="clear" w:color="auto" w:fill="auto"/>
            <w:noWrap/>
            <w:vAlign w:val="bottom"/>
            <w:hideMark/>
          </w:tcPr>
          <w:p w14:paraId="271A2628" w14:textId="77777777" w:rsidR="008A0E3C" w:rsidRPr="00316657" w:rsidRDefault="008A0E3C" w:rsidP="006C7775">
            <w:pPr>
              <w:pStyle w:val="Tabletext"/>
              <w:spacing w:before="20" w:after="20"/>
              <w:jc w:val="center"/>
              <w:rPr>
                <w:lang w:bidi="he-IL"/>
              </w:rPr>
            </w:pPr>
            <w:r w:rsidRPr="00316657">
              <w:rPr>
                <w:lang w:bidi="he-IL"/>
              </w:rPr>
              <w:t>H</w:t>
            </w:r>
          </w:p>
        </w:tc>
        <w:tc>
          <w:tcPr>
            <w:tcW w:w="931" w:type="dxa"/>
            <w:tcBorders>
              <w:left w:val="nil"/>
              <w:bottom w:val="single" w:sz="4" w:space="0" w:color="auto"/>
              <w:right w:val="single" w:sz="8" w:space="0" w:color="auto"/>
            </w:tcBorders>
            <w:shd w:val="clear" w:color="auto" w:fill="auto"/>
            <w:noWrap/>
            <w:vAlign w:val="bottom"/>
            <w:hideMark/>
          </w:tcPr>
          <w:p w14:paraId="3136936A" w14:textId="77777777" w:rsidR="008A0E3C" w:rsidRPr="00316657" w:rsidRDefault="008A0E3C" w:rsidP="006C7775">
            <w:pPr>
              <w:pStyle w:val="Tabletext"/>
              <w:spacing w:before="20" w:after="20"/>
              <w:jc w:val="center"/>
              <w:rPr>
                <w:lang w:bidi="he-IL"/>
              </w:rPr>
            </w:pPr>
            <w:r w:rsidRPr="00316657">
              <w:rPr>
                <w:lang w:bidi="he-IL"/>
              </w:rPr>
              <w:t>H</w:t>
            </w:r>
          </w:p>
        </w:tc>
      </w:tr>
      <w:tr w:rsidR="008A0E3C" w:rsidRPr="00316657" w14:paraId="4CB1E4EF" w14:textId="77777777" w:rsidTr="00CD2FDC">
        <w:trPr>
          <w:trHeight w:val="285"/>
          <w:jc w:val="center"/>
        </w:trPr>
        <w:tc>
          <w:tcPr>
            <w:tcW w:w="2405" w:type="dxa"/>
            <w:vMerge/>
            <w:tcBorders>
              <w:left w:val="single" w:sz="8" w:space="0" w:color="auto"/>
              <w:bottom w:val="single" w:sz="4" w:space="0" w:color="auto"/>
              <w:right w:val="single" w:sz="4" w:space="0" w:color="auto"/>
            </w:tcBorders>
            <w:shd w:val="clear" w:color="auto" w:fill="auto"/>
            <w:noWrap/>
            <w:vAlign w:val="center"/>
          </w:tcPr>
          <w:p w14:paraId="52DBAA20" w14:textId="77777777" w:rsidR="008A0E3C" w:rsidRPr="00316657" w:rsidRDefault="008A0E3C" w:rsidP="006C7775">
            <w:pPr>
              <w:pStyle w:val="Tabletext"/>
              <w:spacing w:before="20" w:after="20"/>
              <w:rPr>
                <w:lang w:bidi="he-IL"/>
              </w:rPr>
            </w:pPr>
          </w:p>
        </w:tc>
        <w:tc>
          <w:tcPr>
            <w:tcW w:w="1984" w:type="dxa"/>
            <w:tcBorders>
              <w:top w:val="nil"/>
              <w:left w:val="nil"/>
              <w:bottom w:val="single" w:sz="4" w:space="0" w:color="auto"/>
              <w:right w:val="single" w:sz="4" w:space="0" w:color="auto"/>
            </w:tcBorders>
            <w:shd w:val="clear" w:color="auto" w:fill="auto"/>
            <w:vAlign w:val="bottom"/>
            <w:hideMark/>
          </w:tcPr>
          <w:p w14:paraId="501A7028" w14:textId="77777777" w:rsidR="008A0E3C" w:rsidRPr="00316657" w:rsidRDefault="008A0E3C" w:rsidP="006C7775">
            <w:pPr>
              <w:pStyle w:val="Tabletext"/>
              <w:spacing w:before="20" w:after="20"/>
              <w:rPr>
                <w:lang w:bidi="he-IL"/>
              </w:rPr>
            </w:pPr>
            <w:r w:rsidRPr="00316657">
              <w:rPr>
                <w:lang w:bidi="he-IL"/>
              </w:rPr>
              <w:t>Push-to-MM</w:t>
            </w:r>
          </w:p>
        </w:tc>
        <w:tc>
          <w:tcPr>
            <w:tcW w:w="933" w:type="dxa"/>
            <w:tcBorders>
              <w:top w:val="nil"/>
              <w:left w:val="nil"/>
              <w:bottom w:val="single" w:sz="4" w:space="0" w:color="auto"/>
              <w:right w:val="single" w:sz="4" w:space="0" w:color="auto"/>
            </w:tcBorders>
            <w:shd w:val="clear" w:color="auto" w:fill="auto"/>
            <w:noWrap/>
            <w:vAlign w:val="bottom"/>
            <w:hideMark/>
          </w:tcPr>
          <w:p w14:paraId="214D82E7" w14:textId="77777777" w:rsidR="008A0E3C" w:rsidRPr="00316657" w:rsidRDefault="008A0E3C" w:rsidP="006C7775">
            <w:pPr>
              <w:pStyle w:val="Tabletext"/>
              <w:spacing w:before="20" w:after="20"/>
              <w:jc w:val="center"/>
              <w:rPr>
                <w:lang w:bidi="he-IL"/>
              </w:rPr>
            </w:pPr>
            <w:r w:rsidRPr="00316657">
              <w:rPr>
                <w:lang w:bidi="he-IL"/>
              </w:rPr>
              <w:t>H</w:t>
            </w:r>
          </w:p>
        </w:tc>
        <w:tc>
          <w:tcPr>
            <w:tcW w:w="1263" w:type="dxa"/>
            <w:tcBorders>
              <w:top w:val="nil"/>
              <w:left w:val="nil"/>
              <w:bottom w:val="single" w:sz="4" w:space="0" w:color="auto"/>
              <w:right w:val="single" w:sz="4" w:space="0" w:color="auto"/>
            </w:tcBorders>
            <w:shd w:val="clear" w:color="auto" w:fill="auto"/>
            <w:noWrap/>
            <w:vAlign w:val="bottom"/>
            <w:hideMark/>
          </w:tcPr>
          <w:p w14:paraId="35A39FA0" w14:textId="77777777" w:rsidR="008A0E3C" w:rsidRPr="00316657" w:rsidRDefault="008A0E3C" w:rsidP="006C7775">
            <w:pPr>
              <w:pStyle w:val="Tabletext"/>
              <w:spacing w:before="20" w:after="20"/>
              <w:jc w:val="center"/>
              <w:rPr>
                <w:lang w:bidi="he-IL"/>
              </w:rPr>
            </w:pPr>
            <w:r w:rsidRPr="00316657">
              <w:rPr>
                <w:lang w:bidi="he-IL"/>
              </w:rPr>
              <w:t>H</w:t>
            </w:r>
          </w:p>
        </w:tc>
        <w:tc>
          <w:tcPr>
            <w:tcW w:w="931" w:type="dxa"/>
            <w:tcBorders>
              <w:top w:val="nil"/>
              <w:left w:val="nil"/>
              <w:bottom w:val="single" w:sz="4" w:space="0" w:color="auto"/>
              <w:right w:val="single" w:sz="4" w:space="0" w:color="auto"/>
            </w:tcBorders>
            <w:shd w:val="clear" w:color="auto" w:fill="auto"/>
            <w:noWrap/>
            <w:vAlign w:val="bottom"/>
            <w:hideMark/>
          </w:tcPr>
          <w:p w14:paraId="612F9072" w14:textId="77777777" w:rsidR="008A0E3C" w:rsidRPr="00316657" w:rsidRDefault="008A0E3C" w:rsidP="006C7775">
            <w:pPr>
              <w:pStyle w:val="Tabletext"/>
              <w:spacing w:before="20" w:after="20"/>
              <w:jc w:val="center"/>
              <w:rPr>
                <w:lang w:bidi="he-IL"/>
              </w:rPr>
            </w:pPr>
            <w:r w:rsidRPr="00316657">
              <w:rPr>
                <w:lang w:bidi="he-IL"/>
              </w:rPr>
              <w:t>H</w:t>
            </w:r>
          </w:p>
        </w:tc>
        <w:tc>
          <w:tcPr>
            <w:tcW w:w="1192" w:type="dxa"/>
            <w:tcBorders>
              <w:top w:val="nil"/>
              <w:left w:val="nil"/>
              <w:bottom w:val="single" w:sz="4" w:space="0" w:color="auto"/>
              <w:right w:val="single" w:sz="4" w:space="0" w:color="auto"/>
            </w:tcBorders>
            <w:shd w:val="clear" w:color="auto" w:fill="auto"/>
            <w:noWrap/>
            <w:vAlign w:val="bottom"/>
            <w:hideMark/>
          </w:tcPr>
          <w:p w14:paraId="78C53EA7" w14:textId="77777777" w:rsidR="008A0E3C" w:rsidRPr="00316657" w:rsidRDefault="008A0E3C" w:rsidP="006C7775">
            <w:pPr>
              <w:pStyle w:val="Tabletext"/>
              <w:spacing w:before="20" w:after="20"/>
              <w:jc w:val="center"/>
              <w:rPr>
                <w:lang w:bidi="he-IL"/>
              </w:rPr>
            </w:pPr>
            <w:r w:rsidRPr="00316657">
              <w:rPr>
                <w:lang w:bidi="he-IL"/>
              </w:rPr>
              <w:t>H</w:t>
            </w:r>
          </w:p>
        </w:tc>
        <w:tc>
          <w:tcPr>
            <w:tcW w:w="931" w:type="dxa"/>
            <w:tcBorders>
              <w:top w:val="nil"/>
              <w:left w:val="nil"/>
              <w:bottom w:val="single" w:sz="4" w:space="0" w:color="auto"/>
              <w:right w:val="single" w:sz="8" w:space="0" w:color="auto"/>
            </w:tcBorders>
            <w:shd w:val="clear" w:color="auto" w:fill="auto"/>
            <w:noWrap/>
            <w:vAlign w:val="bottom"/>
            <w:hideMark/>
          </w:tcPr>
          <w:p w14:paraId="42017352" w14:textId="77777777" w:rsidR="008A0E3C" w:rsidRPr="00316657" w:rsidRDefault="008A0E3C" w:rsidP="006C7775">
            <w:pPr>
              <w:pStyle w:val="Tabletext"/>
              <w:spacing w:before="20" w:after="20"/>
              <w:jc w:val="center"/>
              <w:rPr>
                <w:lang w:bidi="he-IL"/>
              </w:rPr>
            </w:pPr>
            <w:r w:rsidRPr="00316657">
              <w:rPr>
                <w:lang w:bidi="he-IL"/>
              </w:rPr>
              <w:t>H</w:t>
            </w:r>
          </w:p>
        </w:tc>
      </w:tr>
      <w:tr w:rsidR="008A0E3C" w:rsidRPr="00316657" w14:paraId="1D4BF30C" w14:textId="77777777" w:rsidTr="00CD2FDC">
        <w:trPr>
          <w:trHeight w:val="285"/>
          <w:jc w:val="center"/>
        </w:trPr>
        <w:tc>
          <w:tcPr>
            <w:tcW w:w="2405" w:type="dxa"/>
            <w:vMerge/>
            <w:tcBorders>
              <w:left w:val="single" w:sz="8" w:space="0" w:color="auto"/>
              <w:bottom w:val="single" w:sz="4" w:space="0" w:color="auto"/>
              <w:right w:val="single" w:sz="4" w:space="0" w:color="auto"/>
            </w:tcBorders>
            <w:shd w:val="clear" w:color="auto" w:fill="auto"/>
            <w:noWrap/>
            <w:vAlign w:val="center"/>
          </w:tcPr>
          <w:p w14:paraId="5FA87DFD" w14:textId="77777777" w:rsidR="008A0E3C" w:rsidRPr="00316657" w:rsidRDefault="008A0E3C" w:rsidP="006C7775">
            <w:pPr>
              <w:pStyle w:val="Tabletext"/>
              <w:spacing w:before="20" w:after="20"/>
              <w:rPr>
                <w:lang w:bidi="he-IL"/>
              </w:rPr>
            </w:pPr>
          </w:p>
        </w:tc>
        <w:tc>
          <w:tcPr>
            <w:tcW w:w="1984" w:type="dxa"/>
            <w:tcBorders>
              <w:top w:val="nil"/>
              <w:left w:val="nil"/>
              <w:bottom w:val="single" w:sz="4" w:space="0" w:color="auto"/>
              <w:right w:val="single" w:sz="4" w:space="0" w:color="auto"/>
            </w:tcBorders>
            <w:shd w:val="clear" w:color="auto" w:fill="auto"/>
            <w:vAlign w:val="bottom"/>
            <w:hideMark/>
          </w:tcPr>
          <w:p w14:paraId="5DF63298" w14:textId="77777777" w:rsidR="008A0E3C" w:rsidRPr="00316657" w:rsidRDefault="008A0E3C" w:rsidP="006C7775">
            <w:pPr>
              <w:pStyle w:val="Tabletext"/>
              <w:spacing w:before="20" w:after="20"/>
              <w:rPr>
                <w:lang w:bidi="he-IL"/>
              </w:rPr>
            </w:pPr>
            <w:r w:rsidRPr="00316657">
              <w:rPr>
                <w:lang w:bidi="he-IL"/>
              </w:rPr>
              <w:t>Priority</w:t>
            </w:r>
          </w:p>
        </w:tc>
        <w:tc>
          <w:tcPr>
            <w:tcW w:w="933" w:type="dxa"/>
            <w:tcBorders>
              <w:top w:val="nil"/>
              <w:left w:val="nil"/>
              <w:bottom w:val="single" w:sz="4" w:space="0" w:color="auto"/>
              <w:right w:val="single" w:sz="4" w:space="0" w:color="auto"/>
            </w:tcBorders>
            <w:shd w:val="clear" w:color="auto" w:fill="auto"/>
            <w:noWrap/>
            <w:vAlign w:val="bottom"/>
            <w:hideMark/>
          </w:tcPr>
          <w:p w14:paraId="48FFC956" w14:textId="77777777" w:rsidR="008A0E3C" w:rsidRPr="00316657" w:rsidRDefault="008A0E3C" w:rsidP="006C7775">
            <w:pPr>
              <w:pStyle w:val="Tabletext"/>
              <w:spacing w:before="20" w:after="20"/>
              <w:jc w:val="center"/>
              <w:rPr>
                <w:lang w:bidi="he-IL"/>
              </w:rPr>
            </w:pPr>
            <w:r w:rsidRPr="00316657">
              <w:rPr>
                <w:lang w:bidi="he-IL"/>
              </w:rPr>
              <w:t>H</w:t>
            </w:r>
          </w:p>
        </w:tc>
        <w:tc>
          <w:tcPr>
            <w:tcW w:w="1263" w:type="dxa"/>
            <w:tcBorders>
              <w:top w:val="nil"/>
              <w:left w:val="nil"/>
              <w:bottom w:val="single" w:sz="4" w:space="0" w:color="auto"/>
              <w:right w:val="single" w:sz="4" w:space="0" w:color="auto"/>
            </w:tcBorders>
            <w:shd w:val="clear" w:color="auto" w:fill="auto"/>
            <w:noWrap/>
            <w:vAlign w:val="bottom"/>
            <w:hideMark/>
          </w:tcPr>
          <w:p w14:paraId="17DBB319" w14:textId="77777777" w:rsidR="008A0E3C" w:rsidRPr="00316657" w:rsidRDefault="008A0E3C" w:rsidP="006C7775">
            <w:pPr>
              <w:pStyle w:val="Tabletext"/>
              <w:spacing w:before="20" w:after="20"/>
              <w:jc w:val="center"/>
              <w:rPr>
                <w:lang w:bidi="he-IL"/>
              </w:rPr>
            </w:pPr>
            <w:r w:rsidRPr="00316657">
              <w:rPr>
                <w:lang w:bidi="he-IL"/>
              </w:rPr>
              <w:t>H</w:t>
            </w:r>
          </w:p>
        </w:tc>
        <w:tc>
          <w:tcPr>
            <w:tcW w:w="931" w:type="dxa"/>
            <w:tcBorders>
              <w:top w:val="nil"/>
              <w:left w:val="nil"/>
              <w:bottom w:val="single" w:sz="4" w:space="0" w:color="auto"/>
              <w:right w:val="single" w:sz="4" w:space="0" w:color="auto"/>
            </w:tcBorders>
            <w:shd w:val="clear" w:color="auto" w:fill="auto"/>
            <w:noWrap/>
            <w:vAlign w:val="bottom"/>
            <w:hideMark/>
          </w:tcPr>
          <w:p w14:paraId="62728B2A" w14:textId="77777777" w:rsidR="008A0E3C" w:rsidRPr="00316657" w:rsidRDefault="008A0E3C" w:rsidP="006C7775">
            <w:pPr>
              <w:pStyle w:val="Tabletext"/>
              <w:spacing w:before="20" w:after="20"/>
              <w:jc w:val="center"/>
              <w:rPr>
                <w:lang w:bidi="he-IL"/>
              </w:rPr>
            </w:pPr>
            <w:r w:rsidRPr="00316657">
              <w:rPr>
                <w:lang w:bidi="he-IL"/>
              </w:rPr>
              <w:t>H</w:t>
            </w:r>
          </w:p>
        </w:tc>
        <w:tc>
          <w:tcPr>
            <w:tcW w:w="1192" w:type="dxa"/>
            <w:tcBorders>
              <w:top w:val="nil"/>
              <w:left w:val="nil"/>
              <w:bottom w:val="single" w:sz="4" w:space="0" w:color="auto"/>
              <w:right w:val="single" w:sz="4" w:space="0" w:color="auto"/>
            </w:tcBorders>
            <w:shd w:val="clear" w:color="auto" w:fill="auto"/>
            <w:noWrap/>
            <w:vAlign w:val="bottom"/>
            <w:hideMark/>
          </w:tcPr>
          <w:p w14:paraId="5F51B63A" w14:textId="77777777" w:rsidR="008A0E3C" w:rsidRPr="00316657" w:rsidRDefault="008A0E3C" w:rsidP="006C7775">
            <w:pPr>
              <w:pStyle w:val="Tabletext"/>
              <w:spacing w:before="20" w:after="20"/>
              <w:jc w:val="center"/>
              <w:rPr>
                <w:lang w:bidi="he-IL"/>
              </w:rPr>
            </w:pPr>
            <w:r w:rsidRPr="00316657">
              <w:rPr>
                <w:lang w:bidi="he-IL"/>
              </w:rPr>
              <w:t>H</w:t>
            </w:r>
          </w:p>
        </w:tc>
        <w:tc>
          <w:tcPr>
            <w:tcW w:w="931" w:type="dxa"/>
            <w:tcBorders>
              <w:top w:val="nil"/>
              <w:left w:val="nil"/>
              <w:bottom w:val="single" w:sz="4" w:space="0" w:color="auto"/>
              <w:right w:val="single" w:sz="8" w:space="0" w:color="auto"/>
            </w:tcBorders>
            <w:shd w:val="clear" w:color="auto" w:fill="auto"/>
            <w:noWrap/>
            <w:vAlign w:val="bottom"/>
            <w:hideMark/>
          </w:tcPr>
          <w:p w14:paraId="5CC8C575" w14:textId="77777777" w:rsidR="008A0E3C" w:rsidRPr="00316657" w:rsidRDefault="008A0E3C" w:rsidP="006C7775">
            <w:pPr>
              <w:pStyle w:val="Tabletext"/>
              <w:spacing w:before="20" w:after="20"/>
              <w:jc w:val="center"/>
              <w:rPr>
                <w:lang w:bidi="he-IL"/>
              </w:rPr>
            </w:pPr>
            <w:r w:rsidRPr="00316657">
              <w:rPr>
                <w:lang w:bidi="he-IL"/>
              </w:rPr>
              <w:t>H</w:t>
            </w:r>
          </w:p>
        </w:tc>
      </w:tr>
      <w:tr w:rsidR="008A0E3C" w:rsidRPr="00316657" w14:paraId="50457793" w14:textId="77777777" w:rsidTr="00CD2FDC">
        <w:trPr>
          <w:trHeight w:val="285"/>
          <w:jc w:val="center"/>
        </w:trPr>
        <w:tc>
          <w:tcPr>
            <w:tcW w:w="2405" w:type="dxa"/>
            <w:vMerge/>
            <w:tcBorders>
              <w:left w:val="single" w:sz="8" w:space="0" w:color="auto"/>
              <w:bottom w:val="single" w:sz="4" w:space="0" w:color="auto"/>
              <w:right w:val="single" w:sz="4" w:space="0" w:color="auto"/>
            </w:tcBorders>
            <w:shd w:val="clear" w:color="auto" w:fill="auto"/>
            <w:noWrap/>
            <w:vAlign w:val="center"/>
          </w:tcPr>
          <w:p w14:paraId="05B7C929" w14:textId="77777777" w:rsidR="008A0E3C" w:rsidRPr="00316657" w:rsidRDefault="008A0E3C" w:rsidP="006C7775">
            <w:pPr>
              <w:pStyle w:val="Tabletext"/>
              <w:spacing w:before="20" w:after="20"/>
              <w:rPr>
                <w:lang w:bidi="he-IL"/>
              </w:rPr>
            </w:pPr>
          </w:p>
        </w:tc>
        <w:tc>
          <w:tcPr>
            <w:tcW w:w="1984" w:type="dxa"/>
            <w:tcBorders>
              <w:top w:val="nil"/>
              <w:left w:val="nil"/>
              <w:bottom w:val="single" w:sz="4" w:space="0" w:color="auto"/>
              <w:right w:val="single" w:sz="4" w:space="0" w:color="auto"/>
            </w:tcBorders>
            <w:shd w:val="clear" w:color="auto" w:fill="auto"/>
            <w:vAlign w:val="bottom"/>
            <w:hideMark/>
          </w:tcPr>
          <w:p w14:paraId="76ACED67" w14:textId="77777777" w:rsidR="008A0E3C" w:rsidRPr="00316657" w:rsidRDefault="008A0E3C" w:rsidP="006C7775">
            <w:pPr>
              <w:pStyle w:val="Tabletext"/>
              <w:spacing w:before="20" w:after="20"/>
              <w:rPr>
                <w:lang w:bidi="he-IL"/>
              </w:rPr>
            </w:pPr>
            <w:r w:rsidRPr="00316657">
              <w:rPr>
                <w:lang w:bidi="he-IL"/>
              </w:rPr>
              <w:t>Encryption</w:t>
            </w:r>
          </w:p>
        </w:tc>
        <w:tc>
          <w:tcPr>
            <w:tcW w:w="933" w:type="dxa"/>
            <w:tcBorders>
              <w:top w:val="nil"/>
              <w:left w:val="nil"/>
              <w:bottom w:val="single" w:sz="4" w:space="0" w:color="auto"/>
              <w:right w:val="single" w:sz="4" w:space="0" w:color="auto"/>
            </w:tcBorders>
            <w:shd w:val="clear" w:color="auto" w:fill="auto"/>
            <w:noWrap/>
            <w:vAlign w:val="bottom"/>
            <w:hideMark/>
          </w:tcPr>
          <w:p w14:paraId="631C7B82" w14:textId="77777777" w:rsidR="008A0E3C" w:rsidRPr="00316657" w:rsidRDefault="008A0E3C" w:rsidP="006C7775">
            <w:pPr>
              <w:pStyle w:val="Tabletext"/>
              <w:spacing w:before="20" w:after="20"/>
              <w:jc w:val="center"/>
              <w:rPr>
                <w:lang w:bidi="he-IL"/>
              </w:rPr>
            </w:pPr>
            <w:r w:rsidRPr="00316657">
              <w:rPr>
                <w:lang w:bidi="he-IL"/>
              </w:rPr>
              <w:t>H</w:t>
            </w:r>
          </w:p>
        </w:tc>
        <w:tc>
          <w:tcPr>
            <w:tcW w:w="1263" w:type="dxa"/>
            <w:tcBorders>
              <w:top w:val="nil"/>
              <w:left w:val="nil"/>
              <w:bottom w:val="single" w:sz="4" w:space="0" w:color="auto"/>
              <w:right w:val="single" w:sz="4" w:space="0" w:color="auto"/>
            </w:tcBorders>
            <w:shd w:val="clear" w:color="auto" w:fill="auto"/>
            <w:noWrap/>
            <w:vAlign w:val="bottom"/>
            <w:hideMark/>
          </w:tcPr>
          <w:p w14:paraId="56BB0411" w14:textId="77777777" w:rsidR="008A0E3C" w:rsidRPr="00316657" w:rsidRDefault="008A0E3C" w:rsidP="006C7775">
            <w:pPr>
              <w:pStyle w:val="Tabletext"/>
              <w:spacing w:before="20" w:after="20"/>
              <w:jc w:val="center"/>
              <w:rPr>
                <w:lang w:bidi="he-IL"/>
              </w:rPr>
            </w:pPr>
            <w:r w:rsidRPr="00316657">
              <w:rPr>
                <w:lang w:bidi="he-IL"/>
              </w:rPr>
              <w:t>H</w:t>
            </w:r>
          </w:p>
        </w:tc>
        <w:tc>
          <w:tcPr>
            <w:tcW w:w="931" w:type="dxa"/>
            <w:tcBorders>
              <w:top w:val="nil"/>
              <w:left w:val="nil"/>
              <w:bottom w:val="single" w:sz="4" w:space="0" w:color="auto"/>
              <w:right w:val="single" w:sz="4" w:space="0" w:color="auto"/>
            </w:tcBorders>
            <w:shd w:val="clear" w:color="auto" w:fill="auto"/>
            <w:noWrap/>
            <w:vAlign w:val="bottom"/>
            <w:hideMark/>
          </w:tcPr>
          <w:p w14:paraId="5F97D1D9" w14:textId="77777777" w:rsidR="008A0E3C" w:rsidRPr="00316657" w:rsidRDefault="008A0E3C" w:rsidP="006C7775">
            <w:pPr>
              <w:pStyle w:val="Tabletext"/>
              <w:spacing w:before="20" w:after="20"/>
              <w:jc w:val="center"/>
              <w:rPr>
                <w:lang w:bidi="he-IL"/>
              </w:rPr>
            </w:pPr>
            <w:r w:rsidRPr="00316657">
              <w:rPr>
                <w:lang w:bidi="he-IL"/>
              </w:rPr>
              <w:t>H</w:t>
            </w:r>
          </w:p>
        </w:tc>
        <w:tc>
          <w:tcPr>
            <w:tcW w:w="1192" w:type="dxa"/>
            <w:tcBorders>
              <w:top w:val="nil"/>
              <w:left w:val="nil"/>
              <w:bottom w:val="single" w:sz="4" w:space="0" w:color="auto"/>
              <w:right w:val="single" w:sz="4" w:space="0" w:color="auto"/>
            </w:tcBorders>
            <w:shd w:val="clear" w:color="auto" w:fill="auto"/>
            <w:noWrap/>
            <w:vAlign w:val="bottom"/>
            <w:hideMark/>
          </w:tcPr>
          <w:p w14:paraId="5E5A4B38" w14:textId="77777777" w:rsidR="008A0E3C" w:rsidRPr="00316657" w:rsidRDefault="008A0E3C" w:rsidP="006C7775">
            <w:pPr>
              <w:pStyle w:val="Tabletext"/>
              <w:spacing w:before="20" w:after="20"/>
              <w:jc w:val="center"/>
              <w:rPr>
                <w:lang w:bidi="he-IL"/>
              </w:rPr>
            </w:pPr>
            <w:r w:rsidRPr="00316657">
              <w:rPr>
                <w:lang w:bidi="he-IL"/>
              </w:rPr>
              <w:t>H</w:t>
            </w:r>
          </w:p>
        </w:tc>
        <w:tc>
          <w:tcPr>
            <w:tcW w:w="931" w:type="dxa"/>
            <w:tcBorders>
              <w:top w:val="nil"/>
              <w:left w:val="nil"/>
              <w:bottom w:val="single" w:sz="4" w:space="0" w:color="auto"/>
              <w:right w:val="single" w:sz="8" w:space="0" w:color="auto"/>
            </w:tcBorders>
            <w:shd w:val="clear" w:color="auto" w:fill="auto"/>
            <w:noWrap/>
            <w:vAlign w:val="bottom"/>
            <w:hideMark/>
          </w:tcPr>
          <w:p w14:paraId="490497EF" w14:textId="77777777" w:rsidR="008A0E3C" w:rsidRPr="00316657" w:rsidRDefault="008A0E3C" w:rsidP="006C7775">
            <w:pPr>
              <w:pStyle w:val="Tabletext"/>
              <w:spacing w:before="20" w:after="20"/>
              <w:jc w:val="center"/>
              <w:rPr>
                <w:lang w:bidi="he-IL"/>
              </w:rPr>
            </w:pPr>
            <w:r w:rsidRPr="00316657">
              <w:rPr>
                <w:lang w:bidi="he-IL"/>
              </w:rPr>
              <w:t>H</w:t>
            </w:r>
          </w:p>
        </w:tc>
      </w:tr>
      <w:tr w:rsidR="008A0E3C" w:rsidRPr="00316657" w14:paraId="3FB8D28D" w14:textId="77777777" w:rsidTr="00CD2FDC">
        <w:trPr>
          <w:trHeight w:val="285"/>
          <w:jc w:val="center"/>
        </w:trPr>
        <w:tc>
          <w:tcPr>
            <w:tcW w:w="2405" w:type="dxa"/>
            <w:vMerge/>
            <w:tcBorders>
              <w:left w:val="single" w:sz="8" w:space="0" w:color="auto"/>
              <w:bottom w:val="single" w:sz="4" w:space="0" w:color="auto"/>
              <w:right w:val="single" w:sz="4" w:space="0" w:color="auto"/>
            </w:tcBorders>
            <w:shd w:val="clear" w:color="auto" w:fill="auto"/>
            <w:noWrap/>
            <w:vAlign w:val="center"/>
          </w:tcPr>
          <w:p w14:paraId="140934BF" w14:textId="77777777" w:rsidR="008A0E3C" w:rsidRPr="00316657" w:rsidRDefault="008A0E3C" w:rsidP="006C7775">
            <w:pPr>
              <w:pStyle w:val="Tabletext"/>
              <w:spacing w:before="20" w:after="20"/>
              <w:rPr>
                <w:lang w:bidi="he-IL"/>
              </w:rPr>
            </w:pPr>
          </w:p>
        </w:tc>
        <w:tc>
          <w:tcPr>
            <w:tcW w:w="1984" w:type="dxa"/>
            <w:tcBorders>
              <w:top w:val="nil"/>
              <w:left w:val="nil"/>
              <w:bottom w:val="single" w:sz="4" w:space="0" w:color="auto"/>
              <w:right w:val="single" w:sz="4" w:space="0" w:color="auto"/>
            </w:tcBorders>
            <w:shd w:val="clear" w:color="auto" w:fill="auto"/>
            <w:vAlign w:val="bottom"/>
            <w:hideMark/>
          </w:tcPr>
          <w:p w14:paraId="40393DE8" w14:textId="77777777" w:rsidR="008A0E3C" w:rsidRPr="00316657" w:rsidRDefault="008A0E3C" w:rsidP="006C7775">
            <w:pPr>
              <w:pStyle w:val="Tabletext"/>
              <w:spacing w:before="20" w:after="20"/>
              <w:rPr>
                <w:lang w:bidi="he-IL"/>
              </w:rPr>
            </w:pPr>
            <w:r w:rsidRPr="00316657">
              <w:rPr>
                <w:lang w:bidi="he-IL"/>
              </w:rPr>
              <w:t> Real time video</w:t>
            </w:r>
          </w:p>
        </w:tc>
        <w:tc>
          <w:tcPr>
            <w:tcW w:w="933" w:type="dxa"/>
            <w:tcBorders>
              <w:top w:val="nil"/>
              <w:left w:val="nil"/>
              <w:bottom w:val="single" w:sz="4" w:space="0" w:color="auto"/>
              <w:right w:val="single" w:sz="4" w:space="0" w:color="auto"/>
            </w:tcBorders>
            <w:shd w:val="clear" w:color="auto" w:fill="auto"/>
            <w:noWrap/>
            <w:vAlign w:val="bottom"/>
            <w:hideMark/>
          </w:tcPr>
          <w:p w14:paraId="6F08C1CC" w14:textId="77777777" w:rsidR="008A0E3C" w:rsidRPr="00316657" w:rsidRDefault="008A0E3C" w:rsidP="006C7775">
            <w:pPr>
              <w:pStyle w:val="Tabletext"/>
              <w:spacing w:before="20" w:after="20"/>
              <w:jc w:val="center"/>
              <w:rPr>
                <w:lang w:bidi="he-IL"/>
              </w:rPr>
            </w:pPr>
            <w:r w:rsidRPr="00316657">
              <w:rPr>
                <w:lang w:bidi="he-IL"/>
              </w:rPr>
              <w:t>H</w:t>
            </w:r>
          </w:p>
        </w:tc>
        <w:tc>
          <w:tcPr>
            <w:tcW w:w="1263" w:type="dxa"/>
            <w:tcBorders>
              <w:top w:val="nil"/>
              <w:left w:val="nil"/>
              <w:bottom w:val="single" w:sz="4" w:space="0" w:color="auto"/>
              <w:right w:val="single" w:sz="4" w:space="0" w:color="auto"/>
            </w:tcBorders>
            <w:shd w:val="clear" w:color="auto" w:fill="auto"/>
            <w:noWrap/>
            <w:vAlign w:val="bottom"/>
            <w:hideMark/>
          </w:tcPr>
          <w:p w14:paraId="3DFFAB1E" w14:textId="77777777" w:rsidR="008A0E3C" w:rsidRPr="00316657" w:rsidRDefault="008A0E3C" w:rsidP="006C7775">
            <w:pPr>
              <w:pStyle w:val="Tabletext"/>
              <w:spacing w:before="20" w:after="20"/>
              <w:jc w:val="center"/>
              <w:rPr>
                <w:lang w:bidi="he-IL"/>
              </w:rPr>
            </w:pPr>
            <w:r w:rsidRPr="00316657">
              <w:rPr>
                <w:lang w:bidi="he-IL"/>
              </w:rPr>
              <w:t>H</w:t>
            </w:r>
          </w:p>
        </w:tc>
        <w:tc>
          <w:tcPr>
            <w:tcW w:w="931" w:type="dxa"/>
            <w:tcBorders>
              <w:top w:val="nil"/>
              <w:left w:val="nil"/>
              <w:bottom w:val="single" w:sz="4" w:space="0" w:color="auto"/>
              <w:right w:val="single" w:sz="4" w:space="0" w:color="auto"/>
            </w:tcBorders>
            <w:shd w:val="clear" w:color="auto" w:fill="auto"/>
            <w:noWrap/>
            <w:vAlign w:val="bottom"/>
            <w:hideMark/>
          </w:tcPr>
          <w:p w14:paraId="1454690E" w14:textId="77777777" w:rsidR="008A0E3C" w:rsidRPr="00316657" w:rsidRDefault="008A0E3C" w:rsidP="006C7775">
            <w:pPr>
              <w:pStyle w:val="Tabletext"/>
              <w:spacing w:before="20" w:after="20"/>
              <w:jc w:val="center"/>
              <w:rPr>
                <w:lang w:bidi="he-IL"/>
              </w:rPr>
            </w:pPr>
            <w:r w:rsidRPr="00316657">
              <w:rPr>
                <w:lang w:bidi="he-IL"/>
              </w:rPr>
              <w:t>H</w:t>
            </w:r>
          </w:p>
        </w:tc>
        <w:tc>
          <w:tcPr>
            <w:tcW w:w="1192" w:type="dxa"/>
            <w:tcBorders>
              <w:top w:val="nil"/>
              <w:left w:val="nil"/>
              <w:bottom w:val="single" w:sz="4" w:space="0" w:color="auto"/>
              <w:right w:val="single" w:sz="4" w:space="0" w:color="auto"/>
            </w:tcBorders>
            <w:shd w:val="clear" w:color="auto" w:fill="auto"/>
            <w:noWrap/>
            <w:vAlign w:val="bottom"/>
            <w:hideMark/>
          </w:tcPr>
          <w:p w14:paraId="054EF8AF" w14:textId="77777777" w:rsidR="008A0E3C" w:rsidRPr="00316657" w:rsidRDefault="008A0E3C" w:rsidP="006C7775">
            <w:pPr>
              <w:pStyle w:val="Tabletext"/>
              <w:spacing w:before="20" w:after="20"/>
              <w:jc w:val="center"/>
              <w:rPr>
                <w:lang w:bidi="he-IL"/>
              </w:rPr>
            </w:pPr>
            <w:r w:rsidRPr="00316657">
              <w:rPr>
                <w:lang w:bidi="he-IL"/>
              </w:rPr>
              <w:t>H</w:t>
            </w:r>
          </w:p>
        </w:tc>
        <w:tc>
          <w:tcPr>
            <w:tcW w:w="931" w:type="dxa"/>
            <w:tcBorders>
              <w:top w:val="nil"/>
              <w:left w:val="nil"/>
              <w:bottom w:val="single" w:sz="4" w:space="0" w:color="auto"/>
              <w:right w:val="single" w:sz="8" w:space="0" w:color="auto"/>
            </w:tcBorders>
            <w:shd w:val="clear" w:color="auto" w:fill="auto"/>
            <w:noWrap/>
            <w:vAlign w:val="bottom"/>
            <w:hideMark/>
          </w:tcPr>
          <w:p w14:paraId="41A706B3" w14:textId="77777777" w:rsidR="008A0E3C" w:rsidRPr="00316657" w:rsidRDefault="008A0E3C" w:rsidP="006C7775">
            <w:pPr>
              <w:pStyle w:val="Tabletext"/>
              <w:spacing w:before="20" w:after="20"/>
              <w:jc w:val="center"/>
              <w:rPr>
                <w:lang w:bidi="he-IL"/>
              </w:rPr>
            </w:pPr>
            <w:r w:rsidRPr="00316657">
              <w:rPr>
                <w:lang w:bidi="he-IL"/>
              </w:rPr>
              <w:t>H</w:t>
            </w:r>
          </w:p>
        </w:tc>
      </w:tr>
      <w:tr w:rsidR="008A0E3C" w:rsidRPr="00316657" w14:paraId="62DE167B" w14:textId="77777777" w:rsidTr="00CD2FDC">
        <w:trPr>
          <w:trHeight w:val="285"/>
          <w:jc w:val="center"/>
        </w:trPr>
        <w:tc>
          <w:tcPr>
            <w:tcW w:w="2405" w:type="dxa"/>
            <w:vMerge w:val="restart"/>
            <w:tcBorders>
              <w:top w:val="single" w:sz="4" w:space="0" w:color="auto"/>
              <w:left w:val="single" w:sz="8" w:space="0" w:color="auto"/>
              <w:right w:val="single" w:sz="4" w:space="0" w:color="auto"/>
            </w:tcBorders>
            <w:shd w:val="clear" w:color="auto" w:fill="auto"/>
            <w:noWrap/>
            <w:vAlign w:val="center"/>
            <w:hideMark/>
          </w:tcPr>
          <w:p w14:paraId="307236AD" w14:textId="77777777" w:rsidR="008A0E3C" w:rsidRPr="00316657" w:rsidRDefault="008A0E3C" w:rsidP="006C7775">
            <w:pPr>
              <w:pStyle w:val="Tabletext"/>
              <w:spacing w:before="20" w:after="20"/>
              <w:rPr>
                <w:lang w:bidi="he-IL"/>
              </w:rPr>
            </w:pPr>
            <w:r w:rsidRPr="00316657">
              <w:rPr>
                <w:lang w:bidi="he-IL"/>
              </w:rPr>
              <w:t>Text Message / Instant Message</w:t>
            </w:r>
          </w:p>
        </w:tc>
        <w:tc>
          <w:tcPr>
            <w:tcW w:w="1984" w:type="dxa"/>
            <w:tcBorders>
              <w:top w:val="nil"/>
              <w:left w:val="nil"/>
              <w:bottom w:val="single" w:sz="4" w:space="0" w:color="auto"/>
              <w:right w:val="single" w:sz="4" w:space="0" w:color="auto"/>
            </w:tcBorders>
            <w:shd w:val="clear" w:color="auto" w:fill="auto"/>
            <w:vAlign w:val="bottom"/>
            <w:hideMark/>
          </w:tcPr>
          <w:p w14:paraId="28A86151" w14:textId="77777777" w:rsidR="008A0E3C" w:rsidRPr="00316657" w:rsidRDefault="008A0E3C" w:rsidP="006C7775">
            <w:pPr>
              <w:pStyle w:val="Tabletext"/>
              <w:spacing w:before="20" w:after="20"/>
              <w:rPr>
                <w:lang w:bidi="he-IL"/>
              </w:rPr>
            </w:pPr>
            <w:r w:rsidRPr="00316657">
              <w:rPr>
                <w:lang w:bidi="he-IL"/>
              </w:rPr>
              <w:t>Person-to-person</w:t>
            </w:r>
          </w:p>
        </w:tc>
        <w:tc>
          <w:tcPr>
            <w:tcW w:w="933" w:type="dxa"/>
            <w:tcBorders>
              <w:top w:val="nil"/>
              <w:left w:val="nil"/>
              <w:bottom w:val="single" w:sz="4" w:space="0" w:color="auto"/>
              <w:right w:val="single" w:sz="4" w:space="0" w:color="auto"/>
            </w:tcBorders>
            <w:shd w:val="clear" w:color="auto" w:fill="auto"/>
            <w:noWrap/>
            <w:vAlign w:val="bottom"/>
            <w:hideMark/>
          </w:tcPr>
          <w:p w14:paraId="5EAA2B6D" w14:textId="77777777" w:rsidR="008A0E3C" w:rsidRPr="00316657" w:rsidRDefault="008A0E3C" w:rsidP="006C7775">
            <w:pPr>
              <w:pStyle w:val="Tabletext"/>
              <w:spacing w:before="20" w:after="20"/>
              <w:jc w:val="center"/>
              <w:rPr>
                <w:lang w:bidi="he-IL"/>
              </w:rPr>
            </w:pPr>
            <w:r w:rsidRPr="00316657">
              <w:rPr>
                <w:lang w:bidi="he-IL"/>
              </w:rPr>
              <w:t>H</w:t>
            </w:r>
          </w:p>
        </w:tc>
        <w:tc>
          <w:tcPr>
            <w:tcW w:w="1263" w:type="dxa"/>
            <w:tcBorders>
              <w:top w:val="nil"/>
              <w:left w:val="nil"/>
              <w:bottom w:val="single" w:sz="4" w:space="0" w:color="auto"/>
              <w:right w:val="single" w:sz="4" w:space="0" w:color="auto"/>
            </w:tcBorders>
            <w:shd w:val="clear" w:color="auto" w:fill="auto"/>
            <w:noWrap/>
            <w:vAlign w:val="bottom"/>
            <w:hideMark/>
          </w:tcPr>
          <w:p w14:paraId="4150EDFB" w14:textId="77777777" w:rsidR="008A0E3C" w:rsidRPr="00316657" w:rsidRDefault="008A0E3C" w:rsidP="006C7775">
            <w:pPr>
              <w:pStyle w:val="Tabletext"/>
              <w:spacing w:before="20" w:after="20"/>
              <w:jc w:val="center"/>
              <w:rPr>
                <w:lang w:bidi="he-IL"/>
              </w:rPr>
            </w:pPr>
            <w:r w:rsidRPr="00316657">
              <w:rPr>
                <w:lang w:bidi="he-IL"/>
              </w:rPr>
              <w:t>H</w:t>
            </w:r>
          </w:p>
        </w:tc>
        <w:tc>
          <w:tcPr>
            <w:tcW w:w="931" w:type="dxa"/>
            <w:tcBorders>
              <w:top w:val="nil"/>
              <w:left w:val="nil"/>
              <w:bottom w:val="single" w:sz="4" w:space="0" w:color="auto"/>
              <w:right w:val="single" w:sz="4" w:space="0" w:color="auto"/>
            </w:tcBorders>
            <w:shd w:val="clear" w:color="auto" w:fill="auto"/>
            <w:noWrap/>
            <w:vAlign w:val="bottom"/>
            <w:hideMark/>
          </w:tcPr>
          <w:p w14:paraId="58C699E9" w14:textId="77777777" w:rsidR="008A0E3C" w:rsidRPr="00316657" w:rsidRDefault="008A0E3C" w:rsidP="006C7775">
            <w:pPr>
              <w:pStyle w:val="Tabletext"/>
              <w:spacing w:before="20" w:after="20"/>
              <w:jc w:val="center"/>
              <w:rPr>
                <w:lang w:bidi="he-IL"/>
              </w:rPr>
            </w:pPr>
            <w:r w:rsidRPr="00316657">
              <w:rPr>
                <w:lang w:bidi="he-IL"/>
              </w:rPr>
              <w:t>H</w:t>
            </w:r>
          </w:p>
        </w:tc>
        <w:tc>
          <w:tcPr>
            <w:tcW w:w="1192" w:type="dxa"/>
            <w:tcBorders>
              <w:top w:val="nil"/>
              <w:left w:val="nil"/>
              <w:bottom w:val="single" w:sz="4" w:space="0" w:color="auto"/>
              <w:right w:val="single" w:sz="4" w:space="0" w:color="auto"/>
            </w:tcBorders>
            <w:shd w:val="clear" w:color="auto" w:fill="auto"/>
            <w:noWrap/>
            <w:vAlign w:val="bottom"/>
            <w:hideMark/>
          </w:tcPr>
          <w:p w14:paraId="560B76C8" w14:textId="77777777" w:rsidR="008A0E3C" w:rsidRPr="00316657" w:rsidRDefault="008A0E3C" w:rsidP="006C7775">
            <w:pPr>
              <w:pStyle w:val="Tabletext"/>
              <w:spacing w:before="20" w:after="20"/>
              <w:jc w:val="center"/>
              <w:rPr>
                <w:lang w:bidi="he-IL"/>
              </w:rPr>
            </w:pPr>
            <w:r w:rsidRPr="00316657">
              <w:rPr>
                <w:lang w:bidi="he-IL"/>
              </w:rPr>
              <w:t>H</w:t>
            </w:r>
          </w:p>
        </w:tc>
        <w:tc>
          <w:tcPr>
            <w:tcW w:w="931" w:type="dxa"/>
            <w:tcBorders>
              <w:top w:val="nil"/>
              <w:left w:val="nil"/>
              <w:bottom w:val="single" w:sz="4" w:space="0" w:color="auto"/>
              <w:right w:val="single" w:sz="8" w:space="0" w:color="auto"/>
            </w:tcBorders>
            <w:shd w:val="clear" w:color="auto" w:fill="auto"/>
            <w:noWrap/>
            <w:vAlign w:val="bottom"/>
            <w:hideMark/>
          </w:tcPr>
          <w:p w14:paraId="10D8A928" w14:textId="77777777" w:rsidR="008A0E3C" w:rsidRPr="00316657" w:rsidRDefault="008A0E3C" w:rsidP="006C7775">
            <w:pPr>
              <w:pStyle w:val="Tabletext"/>
              <w:spacing w:before="20" w:after="20"/>
              <w:jc w:val="center"/>
              <w:rPr>
                <w:lang w:bidi="he-IL"/>
              </w:rPr>
            </w:pPr>
            <w:r w:rsidRPr="00316657">
              <w:rPr>
                <w:lang w:bidi="he-IL"/>
              </w:rPr>
              <w:t>H</w:t>
            </w:r>
          </w:p>
        </w:tc>
      </w:tr>
      <w:tr w:rsidR="008A0E3C" w:rsidRPr="00316657" w14:paraId="231529FD" w14:textId="77777777" w:rsidTr="00CD2FDC">
        <w:trPr>
          <w:trHeight w:val="285"/>
          <w:jc w:val="center"/>
        </w:trPr>
        <w:tc>
          <w:tcPr>
            <w:tcW w:w="2405" w:type="dxa"/>
            <w:vMerge/>
            <w:tcBorders>
              <w:left w:val="single" w:sz="8" w:space="0" w:color="auto"/>
              <w:right w:val="single" w:sz="4" w:space="0" w:color="auto"/>
            </w:tcBorders>
            <w:shd w:val="clear" w:color="auto" w:fill="auto"/>
            <w:noWrap/>
            <w:vAlign w:val="center"/>
            <w:hideMark/>
          </w:tcPr>
          <w:p w14:paraId="7D115A4D" w14:textId="77777777" w:rsidR="008A0E3C" w:rsidRPr="00316657" w:rsidRDefault="008A0E3C" w:rsidP="006C7775">
            <w:pPr>
              <w:pStyle w:val="Tabletext"/>
              <w:spacing w:before="20" w:after="20"/>
              <w:rPr>
                <w:lang w:bidi="he-IL"/>
              </w:rPr>
            </w:pPr>
          </w:p>
        </w:tc>
        <w:tc>
          <w:tcPr>
            <w:tcW w:w="1984" w:type="dxa"/>
            <w:tcBorders>
              <w:top w:val="nil"/>
              <w:left w:val="nil"/>
              <w:bottom w:val="single" w:sz="4" w:space="0" w:color="auto"/>
              <w:right w:val="single" w:sz="4" w:space="0" w:color="auto"/>
            </w:tcBorders>
            <w:shd w:val="clear" w:color="auto" w:fill="auto"/>
            <w:vAlign w:val="bottom"/>
            <w:hideMark/>
          </w:tcPr>
          <w:p w14:paraId="1DC23236" w14:textId="77777777" w:rsidR="008A0E3C" w:rsidRPr="00316657" w:rsidRDefault="008A0E3C" w:rsidP="006C7775">
            <w:pPr>
              <w:pStyle w:val="Tabletext"/>
              <w:spacing w:before="20" w:after="20"/>
              <w:rPr>
                <w:lang w:bidi="he-IL"/>
              </w:rPr>
            </w:pPr>
            <w:r w:rsidRPr="00316657">
              <w:rPr>
                <w:lang w:bidi="he-IL"/>
              </w:rPr>
              <w:t>Emergency alert</w:t>
            </w:r>
          </w:p>
        </w:tc>
        <w:tc>
          <w:tcPr>
            <w:tcW w:w="933" w:type="dxa"/>
            <w:tcBorders>
              <w:top w:val="nil"/>
              <w:left w:val="nil"/>
              <w:bottom w:val="single" w:sz="4" w:space="0" w:color="auto"/>
              <w:right w:val="single" w:sz="4" w:space="0" w:color="auto"/>
            </w:tcBorders>
            <w:shd w:val="clear" w:color="auto" w:fill="auto"/>
            <w:noWrap/>
            <w:vAlign w:val="bottom"/>
            <w:hideMark/>
          </w:tcPr>
          <w:p w14:paraId="3E0D0D5F" w14:textId="77777777" w:rsidR="008A0E3C" w:rsidRPr="00316657" w:rsidRDefault="008A0E3C" w:rsidP="006C7775">
            <w:pPr>
              <w:pStyle w:val="Tabletext"/>
              <w:spacing w:before="20" w:after="20"/>
              <w:jc w:val="center"/>
              <w:rPr>
                <w:lang w:bidi="he-IL"/>
              </w:rPr>
            </w:pPr>
            <w:r w:rsidRPr="00316657">
              <w:rPr>
                <w:lang w:bidi="he-IL"/>
              </w:rPr>
              <w:t>H</w:t>
            </w:r>
          </w:p>
        </w:tc>
        <w:tc>
          <w:tcPr>
            <w:tcW w:w="1263" w:type="dxa"/>
            <w:tcBorders>
              <w:top w:val="nil"/>
              <w:left w:val="nil"/>
              <w:bottom w:val="single" w:sz="4" w:space="0" w:color="auto"/>
              <w:right w:val="single" w:sz="4" w:space="0" w:color="auto"/>
            </w:tcBorders>
            <w:shd w:val="clear" w:color="auto" w:fill="auto"/>
            <w:noWrap/>
            <w:vAlign w:val="bottom"/>
            <w:hideMark/>
          </w:tcPr>
          <w:p w14:paraId="15C6C17E" w14:textId="77777777" w:rsidR="008A0E3C" w:rsidRPr="00316657" w:rsidRDefault="008A0E3C" w:rsidP="006C7775">
            <w:pPr>
              <w:pStyle w:val="Tabletext"/>
              <w:spacing w:before="20" w:after="20"/>
              <w:jc w:val="center"/>
              <w:rPr>
                <w:lang w:bidi="he-IL"/>
              </w:rPr>
            </w:pPr>
            <w:r w:rsidRPr="00316657">
              <w:rPr>
                <w:lang w:bidi="he-IL"/>
              </w:rPr>
              <w:t>H</w:t>
            </w:r>
          </w:p>
        </w:tc>
        <w:tc>
          <w:tcPr>
            <w:tcW w:w="931" w:type="dxa"/>
            <w:tcBorders>
              <w:top w:val="nil"/>
              <w:left w:val="nil"/>
              <w:bottom w:val="single" w:sz="4" w:space="0" w:color="auto"/>
              <w:right w:val="single" w:sz="4" w:space="0" w:color="auto"/>
            </w:tcBorders>
            <w:shd w:val="clear" w:color="auto" w:fill="auto"/>
            <w:noWrap/>
            <w:vAlign w:val="bottom"/>
            <w:hideMark/>
          </w:tcPr>
          <w:p w14:paraId="04F9B94C" w14:textId="77777777" w:rsidR="008A0E3C" w:rsidRPr="00316657" w:rsidRDefault="008A0E3C" w:rsidP="006C7775">
            <w:pPr>
              <w:pStyle w:val="Tabletext"/>
              <w:spacing w:before="20" w:after="20"/>
              <w:jc w:val="center"/>
              <w:rPr>
                <w:lang w:bidi="he-IL"/>
              </w:rPr>
            </w:pPr>
            <w:r w:rsidRPr="00316657">
              <w:rPr>
                <w:lang w:bidi="he-IL"/>
              </w:rPr>
              <w:t>H</w:t>
            </w:r>
          </w:p>
        </w:tc>
        <w:tc>
          <w:tcPr>
            <w:tcW w:w="1192" w:type="dxa"/>
            <w:tcBorders>
              <w:top w:val="nil"/>
              <w:left w:val="nil"/>
              <w:bottom w:val="single" w:sz="4" w:space="0" w:color="auto"/>
              <w:right w:val="single" w:sz="4" w:space="0" w:color="auto"/>
            </w:tcBorders>
            <w:shd w:val="clear" w:color="auto" w:fill="auto"/>
            <w:noWrap/>
            <w:vAlign w:val="bottom"/>
            <w:hideMark/>
          </w:tcPr>
          <w:p w14:paraId="7B4646C3" w14:textId="77777777" w:rsidR="008A0E3C" w:rsidRPr="00316657" w:rsidRDefault="008A0E3C" w:rsidP="006C7775">
            <w:pPr>
              <w:pStyle w:val="Tabletext"/>
              <w:spacing w:before="20" w:after="20"/>
              <w:jc w:val="center"/>
              <w:rPr>
                <w:lang w:bidi="he-IL"/>
              </w:rPr>
            </w:pPr>
            <w:r w:rsidRPr="00316657">
              <w:rPr>
                <w:lang w:bidi="he-IL"/>
              </w:rPr>
              <w:t>H</w:t>
            </w:r>
          </w:p>
        </w:tc>
        <w:tc>
          <w:tcPr>
            <w:tcW w:w="931" w:type="dxa"/>
            <w:tcBorders>
              <w:top w:val="nil"/>
              <w:left w:val="nil"/>
              <w:bottom w:val="single" w:sz="4" w:space="0" w:color="auto"/>
              <w:right w:val="single" w:sz="8" w:space="0" w:color="auto"/>
            </w:tcBorders>
            <w:shd w:val="clear" w:color="auto" w:fill="auto"/>
            <w:noWrap/>
            <w:vAlign w:val="bottom"/>
            <w:hideMark/>
          </w:tcPr>
          <w:p w14:paraId="5215A2D8" w14:textId="77777777" w:rsidR="008A0E3C" w:rsidRPr="00316657" w:rsidRDefault="008A0E3C" w:rsidP="006C7775">
            <w:pPr>
              <w:pStyle w:val="Tabletext"/>
              <w:spacing w:before="20" w:after="20"/>
              <w:jc w:val="center"/>
              <w:rPr>
                <w:lang w:bidi="he-IL"/>
              </w:rPr>
            </w:pPr>
            <w:r w:rsidRPr="00316657">
              <w:rPr>
                <w:lang w:bidi="he-IL"/>
              </w:rPr>
              <w:t>H</w:t>
            </w:r>
          </w:p>
        </w:tc>
      </w:tr>
      <w:tr w:rsidR="008A0E3C" w:rsidRPr="00316657" w14:paraId="0F46DB22" w14:textId="77777777" w:rsidTr="00CD2FDC">
        <w:trPr>
          <w:trHeight w:val="285"/>
          <w:jc w:val="center"/>
        </w:trPr>
        <w:tc>
          <w:tcPr>
            <w:tcW w:w="2405" w:type="dxa"/>
            <w:vMerge/>
            <w:tcBorders>
              <w:left w:val="single" w:sz="8" w:space="0" w:color="auto"/>
              <w:bottom w:val="single" w:sz="4" w:space="0" w:color="auto"/>
              <w:right w:val="single" w:sz="4" w:space="0" w:color="auto"/>
            </w:tcBorders>
            <w:shd w:val="clear" w:color="auto" w:fill="auto"/>
            <w:noWrap/>
            <w:vAlign w:val="center"/>
            <w:hideMark/>
          </w:tcPr>
          <w:p w14:paraId="7DF88980" w14:textId="77777777" w:rsidR="008A0E3C" w:rsidRPr="00316657" w:rsidRDefault="008A0E3C" w:rsidP="006C7775">
            <w:pPr>
              <w:pStyle w:val="Tabletext"/>
              <w:spacing w:before="20" w:after="20"/>
              <w:rPr>
                <w:lang w:bidi="he-IL"/>
              </w:rPr>
            </w:pPr>
          </w:p>
        </w:tc>
        <w:tc>
          <w:tcPr>
            <w:tcW w:w="1984" w:type="dxa"/>
            <w:tcBorders>
              <w:top w:val="nil"/>
              <w:left w:val="nil"/>
              <w:bottom w:val="single" w:sz="4" w:space="0" w:color="auto"/>
              <w:right w:val="single" w:sz="4" w:space="0" w:color="auto"/>
            </w:tcBorders>
            <w:shd w:val="clear" w:color="auto" w:fill="auto"/>
            <w:vAlign w:val="bottom"/>
            <w:hideMark/>
          </w:tcPr>
          <w:p w14:paraId="42BFF55A" w14:textId="77777777" w:rsidR="008A0E3C" w:rsidRPr="00316657" w:rsidRDefault="008A0E3C" w:rsidP="006C7775">
            <w:pPr>
              <w:pStyle w:val="Tabletext"/>
              <w:spacing w:before="20" w:after="20"/>
              <w:rPr>
                <w:lang w:bidi="he-IL"/>
              </w:rPr>
            </w:pPr>
            <w:r w:rsidRPr="00316657">
              <w:rPr>
                <w:lang w:bidi="he-IL"/>
              </w:rPr>
              <w:t>One-to-many</w:t>
            </w:r>
          </w:p>
        </w:tc>
        <w:tc>
          <w:tcPr>
            <w:tcW w:w="933" w:type="dxa"/>
            <w:tcBorders>
              <w:top w:val="nil"/>
              <w:left w:val="nil"/>
              <w:bottom w:val="single" w:sz="4" w:space="0" w:color="auto"/>
              <w:right w:val="single" w:sz="4" w:space="0" w:color="auto"/>
            </w:tcBorders>
            <w:shd w:val="clear" w:color="auto" w:fill="auto"/>
            <w:noWrap/>
            <w:vAlign w:val="bottom"/>
            <w:hideMark/>
          </w:tcPr>
          <w:p w14:paraId="59344F4A" w14:textId="77777777" w:rsidR="008A0E3C" w:rsidRPr="00316657" w:rsidRDefault="008A0E3C" w:rsidP="006C7775">
            <w:pPr>
              <w:pStyle w:val="Tabletext"/>
              <w:spacing w:before="20" w:after="20"/>
              <w:jc w:val="center"/>
              <w:rPr>
                <w:lang w:bidi="he-IL"/>
              </w:rPr>
            </w:pPr>
            <w:r w:rsidRPr="00316657">
              <w:rPr>
                <w:lang w:bidi="he-IL"/>
              </w:rPr>
              <w:t>H</w:t>
            </w:r>
          </w:p>
        </w:tc>
        <w:tc>
          <w:tcPr>
            <w:tcW w:w="1263" w:type="dxa"/>
            <w:tcBorders>
              <w:top w:val="nil"/>
              <w:left w:val="nil"/>
              <w:bottom w:val="single" w:sz="4" w:space="0" w:color="auto"/>
              <w:right w:val="single" w:sz="4" w:space="0" w:color="auto"/>
            </w:tcBorders>
            <w:shd w:val="clear" w:color="auto" w:fill="auto"/>
            <w:noWrap/>
            <w:vAlign w:val="bottom"/>
            <w:hideMark/>
          </w:tcPr>
          <w:p w14:paraId="46D2C2AB" w14:textId="77777777" w:rsidR="008A0E3C" w:rsidRPr="00316657" w:rsidRDefault="008A0E3C" w:rsidP="006C7775">
            <w:pPr>
              <w:pStyle w:val="Tabletext"/>
              <w:spacing w:before="20" w:after="20"/>
              <w:jc w:val="center"/>
              <w:rPr>
                <w:lang w:bidi="he-IL"/>
              </w:rPr>
            </w:pPr>
            <w:r w:rsidRPr="00316657">
              <w:rPr>
                <w:lang w:bidi="he-IL"/>
              </w:rPr>
              <w:t>H</w:t>
            </w:r>
          </w:p>
        </w:tc>
        <w:tc>
          <w:tcPr>
            <w:tcW w:w="931" w:type="dxa"/>
            <w:tcBorders>
              <w:top w:val="nil"/>
              <w:left w:val="nil"/>
              <w:bottom w:val="single" w:sz="4" w:space="0" w:color="auto"/>
              <w:right w:val="single" w:sz="4" w:space="0" w:color="auto"/>
            </w:tcBorders>
            <w:shd w:val="clear" w:color="auto" w:fill="auto"/>
            <w:noWrap/>
            <w:vAlign w:val="bottom"/>
            <w:hideMark/>
          </w:tcPr>
          <w:p w14:paraId="1E82EC78" w14:textId="77777777" w:rsidR="008A0E3C" w:rsidRPr="00316657" w:rsidRDefault="008A0E3C" w:rsidP="006C7775">
            <w:pPr>
              <w:pStyle w:val="Tabletext"/>
              <w:spacing w:before="20" w:after="20"/>
              <w:jc w:val="center"/>
              <w:rPr>
                <w:lang w:bidi="he-IL"/>
              </w:rPr>
            </w:pPr>
            <w:r w:rsidRPr="00316657">
              <w:rPr>
                <w:lang w:bidi="he-IL"/>
              </w:rPr>
              <w:t>H</w:t>
            </w:r>
          </w:p>
        </w:tc>
        <w:tc>
          <w:tcPr>
            <w:tcW w:w="1192" w:type="dxa"/>
            <w:tcBorders>
              <w:top w:val="nil"/>
              <w:left w:val="nil"/>
              <w:bottom w:val="single" w:sz="4" w:space="0" w:color="auto"/>
              <w:right w:val="single" w:sz="4" w:space="0" w:color="auto"/>
            </w:tcBorders>
            <w:shd w:val="clear" w:color="auto" w:fill="auto"/>
            <w:noWrap/>
            <w:vAlign w:val="bottom"/>
            <w:hideMark/>
          </w:tcPr>
          <w:p w14:paraId="1FB682F9" w14:textId="77777777" w:rsidR="008A0E3C" w:rsidRPr="00316657" w:rsidRDefault="008A0E3C" w:rsidP="006C7775">
            <w:pPr>
              <w:pStyle w:val="Tabletext"/>
              <w:spacing w:before="20" w:after="20"/>
              <w:jc w:val="center"/>
              <w:rPr>
                <w:lang w:bidi="he-IL"/>
              </w:rPr>
            </w:pPr>
            <w:r w:rsidRPr="00316657">
              <w:rPr>
                <w:lang w:bidi="he-IL"/>
              </w:rPr>
              <w:t>H</w:t>
            </w:r>
          </w:p>
        </w:tc>
        <w:tc>
          <w:tcPr>
            <w:tcW w:w="931" w:type="dxa"/>
            <w:tcBorders>
              <w:top w:val="nil"/>
              <w:left w:val="nil"/>
              <w:bottom w:val="single" w:sz="4" w:space="0" w:color="auto"/>
              <w:right w:val="single" w:sz="8" w:space="0" w:color="auto"/>
            </w:tcBorders>
            <w:shd w:val="clear" w:color="auto" w:fill="auto"/>
            <w:noWrap/>
            <w:vAlign w:val="bottom"/>
            <w:hideMark/>
          </w:tcPr>
          <w:p w14:paraId="37CB59F5" w14:textId="77777777" w:rsidR="008A0E3C" w:rsidRPr="00316657" w:rsidRDefault="008A0E3C" w:rsidP="006C7775">
            <w:pPr>
              <w:pStyle w:val="Tabletext"/>
              <w:spacing w:before="20" w:after="20"/>
              <w:jc w:val="center"/>
              <w:rPr>
                <w:lang w:bidi="he-IL"/>
              </w:rPr>
            </w:pPr>
            <w:r w:rsidRPr="00316657">
              <w:rPr>
                <w:lang w:bidi="he-IL"/>
              </w:rPr>
              <w:t>H</w:t>
            </w:r>
          </w:p>
        </w:tc>
      </w:tr>
    </w:tbl>
    <w:p w14:paraId="2C5153A3" w14:textId="77777777" w:rsidR="00CD2FDC" w:rsidRDefault="00CD2FDC"/>
    <w:p w14:paraId="4702551A" w14:textId="77777777" w:rsidR="00CD2FDC" w:rsidRPr="006C7775" w:rsidRDefault="00CD2FDC" w:rsidP="00CD2FDC">
      <w:pPr>
        <w:pStyle w:val="TableNo"/>
        <w:rPr>
          <w:szCs w:val="16"/>
          <w:lang w:val="en-US"/>
        </w:rPr>
      </w:pPr>
      <w:r w:rsidRPr="006C7775">
        <w:rPr>
          <w:szCs w:val="16"/>
          <w:lang w:val="en-US"/>
        </w:rPr>
        <w:lastRenderedPageBreak/>
        <w:t>TABLE A5-3</w:t>
      </w:r>
      <w:r w:rsidRPr="00316657">
        <w:rPr>
          <w:szCs w:val="16"/>
        </w:rPr>
        <w:t xml:space="preserve"> (</w:t>
      </w:r>
      <w:r>
        <w:rPr>
          <w:i/>
          <w:iCs/>
          <w:szCs w:val="16"/>
        </w:rPr>
        <w:t>end</w:t>
      </w:r>
      <w:r w:rsidRPr="00316657">
        <w:rPr>
          <w:szCs w:val="16"/>
        </w:rPr>
        <w:t>)</w:t>
      </w:r>
    </w:p>
    <w:p w14:paraId="3F87ABD3" w14:textId="77777777" w:rsidR="00CD2FDC" w:rsidRPr="006C7775" w:rsidRDefault="00CD2FDC" w:rsidP="00CD2FDC">
      <w:pPr>
        <w:pStyle w:val="Tabletitle"/>
        <w:rPr>
          <w:szCs w:val="16"/>
          <w:lang w:val="en-US"/>
        </w:rPr>
      </w:pPr>
      <w:r w:rsidRPr="006C7775">
        <w:rPr>
          <w:szCs w:val="16"/>
          <w:lang w:val="en-US"/>
        </w:rPr>
        <w:t>Capabilities provided under Localized Communication Services</w:t>
      </w:r>
    </w:p>
    <w:tbl>
      <w:tblPr>
        <w:tblW w:w="9644" w:type="dxa"/>
        <w:jc w:val="center"/>
        <w:tblLayout w:type="fixed"/>
        <w:tblLook w:val="04A0" w:firstRow="1" w:lastRow="0" w:firstColumn="1" w:lastColumn="0" w:noHBand="0" w:noVBand="1"/>
      </w:tblPr>
      <w:tblGrid>
        <w:gridCol w:w="538"/>
        <w:gridCol w:w="1869"/>
        <w:gridCol w:w="1985"/>
        <w:gridCol w:w="933"/>
        <w:gridCol w:w="1264"/>
        <w:gridCol w:w="931"/>
        <w:gridCol w:w="1193"/>
        <w:gridCol w:w="931"/>
      </w:tblGrid>
      <w:tr w:rsidR="00CD2FDC" w:rsidRPr="00316657" w14:paraId="0EB5972A" w14:textId="77777777" w:rsidTr="00CD2FDC">
        <w:trPr>
          <w:trHeight w:val="555"/>
          <w:jc w:val="center"/>
        </w:trPr>
        <w:tc>
          <w:tcPr>
            <w:tcW w:w="240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D78E46" w14:textId="77777777" w:rsidR="00CD2FDC" w:rsidRPr="00316657" w:rsidRDefault="00CD2FDC" w:rsidP="00F031F6">
            <w:pPr>
              <w:pStyle w:val="Tablehead"/>
              <w:spacing w:before="20" w:after="20"/>
              <w:ind w:left="-57" w:right="-57"/>
            </w:pPr>
            <w:r w:rsidRPr="00316657">
              <w:t>Localized Communication Services</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14:paraId="3279FE5A" w14:textId="77777777" w:rsidR="00CD2FDC" w:rsidRPr="00316657" w:rsidRDefault="00CD2FDC" w:rsidP="00F031F6">
            <w:pPr>
              <w:pStyle w:val="Tablehead"/>
              <w:spacing w:before="20" w:after="20"/>
              <w:ind w:left="-57" w:right="-57"/>
            </w:pPr>
            <w:r w:rsidRPr="00316657">
              <w:t>Attributes</w:t>
            </w:r>
          </w:p>
        </w:tc>
        <w:tc>
          <w:tcPr>
            <w:tcW w:w="933" w:type="dxa"/>
            <w:tcBorders>
              <w:top w:val="single" w:sz="4" w:space="0" w:color="auto"/>
              <w:left w:val="nil"/>
              <w:bottom w:val="single" w:sz="4" w:space="0" w:color="auto"/>
              <w:right w:val="single" w:sz="4" w:space="0" w:color="auto"/>
            </w:tcBorders>
            <w:shd w:val="clear" w:color="auto" w:fill="auto"/>
            <w:vAlign w:val="center"/>
            <w:hideMark/>
          </w:tcPr>
          <w:p w14:paraId="0D1FA441" w14:textId="77777777" w:rsidR="00CD2FDC" w:rsidRPr="00316657" w:rsidRDefault="00CD2FDC" w:rsidP="00F031F6">
            <w:pPr>
              <w:pStyle w:val="Tablehead"/>
              <w:spacing w:before="20" w:after="20"/>
              <w:ind w:left="-57" w:right="-57"/>
            </w:pPr>
            <w:r w:rsidRPr="00316657">
              <w:t>D2D/ DMO</w:t>
            </w:r>
          </w:p>
        </w:tc>
        <w:tc>
          <w:tcPr>
            <w:tcW w:w="2194" w:type="dxa"/>
            <w:gridSpan w:val="2"/>
            <w:tcBorders>
              <w:top w:val="single" w:sz="4" w:space="0" w:color="auto"/>
              <w:left w:val="nil"/>
              <w:bottom w:val="single" w:sz="4" w:space="0" w:color="auto"/>
              <w:right w:val="single" w:sz="4" w:space="0" w:color="auto"/>
            </w:tcBorders>
            <w:shd w:val="clear" w:color="auto" w:fill="auto"/>
            <w:vAlign w:val="center"/>
            <w:hideMark/>
          </w:tcPr>
          <w:p w14:paraId="11ED1820" w14:textId="77777777" w:rsidR="00CD2FDC" w:rsidRPr="00316657" w:rsidRDefault="00CD2FDC" w:rsidP="00F031F6">
            <w:pPr>
              <w:pStyle w:val="Tablehead"/>
              <w:spacing w:before="20" w:after="20"/>
              <w:ind w:left="-57" w:right="-57"/>
            </w:pPr>
            <w:r w:rsidRPr="00316657">
              <w:t>Isolated Base Station</w:t>
            </w:r>
          </w:p>
        </w:tc>
        <w:tc>
          <w:tcPr>
            <w:tcW w:w="2123" w:type="dxa"/>
            <w:gridSpan w:val="2"/>
            <w:tcBorders>
              <w:top w:val="single" w:sz="4" w:space="0" w:color="auto"/>
              <w:left w:val="nil"/>
              <w:bottom w:val="single" w:sz="4" w:space="0" w:color="auto"/>
              <w:right w:val="single" w:sz="4" w:space="0" w:color="auto"/>
            </w:tcBorders>
            <w:shd w:val="clear" w:color="auto" w:fill="auto"/>
            <w:vAlign w:val="center"/>
            <w:hideMark/>
          </w:tcPr>
          <w:p w14:paraId="4FC3342E" w14:textId="77777777" w:rsidR="00CD2FDC" w:rsidRPr="00316657" w:rsidRDefault="00CD2FDC" w:rsidP="00F031F6">
            <w:pPr>
              <w:pStyle w:val="Tablehead"/>
              <w:spacing w:before="20" w:after="20"/>
              <w:ind w:left="-57" w:right="-57"/>
            </w:pPr>
            <w:r w:rsidRPr="00316657">
              <w:t>Relayed Mode</w:t>
            </w:r>
          </w:p>
        </w:tc>
      </w:tr>
      <w:tr w:rsidR="00CD2FDC" w:rsidRPr="00316657" w14:paraId="0E4985D5" w14:textId="77777777" w:rsidTr="00CD2FDC">
        <w:trPr>
          <w:trHeight w:val="593"/>
          <w:jc w:val="center"/>
        </w:trPr>
        <w:tc>
          <w:tcPr>
            <w:tcW w:w="2405" w:type="dxa"/>
            <w:gridSpan w:val="2"/>
            <w:tcBorders>
              <w:top w:val="nil"/>
              <w:left w:val="single" w:sz="4" w:space="0" w:color="auto"/>
              <w:bottom w:val="single" w:sz="8" w:space="0" w:color="auto"/>
              <w:right w:val="single" w:sz="4" w:space="0" w:color="auto"/>
            </w:tcBorders>
            <w:shd w:val="clear" w:color="auto" w:fill="auto"/>
            <w:noWrap/>
            <w:hideMark/>
          </w:tcPr>
          <w:p w14:paraId="6774E08D" w14:textId="77777777" w:rsidR="00CD2FDC" w:rsidRPr="00316657" w:rsidRDefault="00CD2FDC" w:rsidP="00F031F6">
            <w:pPr>
              <w:pStyle w:val="Tablehead"/>
              <w:spacing w:before="20" w:after="20"/>
              <w:ind w:left="-57" w:right="-57"/>
            </w:pPr>
            <w:r w:rsidRPr="00316657">
              <w:t>Topology</w:t>
            </w:r>
          </w:p>
        </w:tc>
        <w:tc>
          <w:tcPr>
            <w:tcW w:w="1984" w:type="dxa"/>
            <w:tcBorders>
              <w:top w:val="nil"/>
              <w:left w:val="nil"/>
              <w:bottom w:val="nil"/>
              <w:right w:val="single" w:sz="4" w:space="0" w:color="auto"/>
            </w:tcBorders>
            <w:shd w:val="clear" w:color="auto" w:fill="auto"/>
            <w:hideMark/>
          </w:tcPr>
          <w:p w14:paraId="09D76734" w14:textId="77777777" w:rsidR="00CD2FDC" w:rsidRPr="00316657" w:rsidRDefault="00CD2FDC" w:rsidP="00F031F6">
            <w:pPr>
              <w:pStyle w:val="Tablehead"/>
              <w:spacing w:before="20" w:after="20"/>
              <w:ind w:left="-57" w:right="-57"/>
            </w:pPr>
          </w:p>
        </w:tc>
        <w:tc>
          <w:tcPr>
            <w:tcW w:w="933" w:type="dxa"/>
            <w:tcBorders>
              <w:top w:val="nil"/>
              <w:left w:val="nil"/>
              <w:bottom w:val="nil"/>
              <w:right w:val="single" w:sz="4" w:space="0" w:color="auto"/>
            </w:tcBorders>
            <w:shd w:val="clear" w:color="auto" w:fill="auto"/>
            <w:hideMark/>
          </w:tcPr>
          <w:p w14:paraId="279EF189" w14:textId="77777777" w:rsidR="00CD2FDC" w:rsidRPr="00316657" w:rsidRDefault="00CD2FDC" w:rsidP="00F031F6">
            <w:pPr>
              <w:pStyle w:val="Tablehead"/>
              <w:spacing w:before="20" w:after="20"/>
              <w:ind w:left="-57" w:right="-57"/>
            </w:pPr>
            <w:r w:rsidRPr="00316657">
              <w:t>Isolated</w:t>
            </w:r>
          </w:p>
        </w:tc>
        <w:tc>
          <w:tcPr>
            <w:tcW w:w="1263" w:type="dxa"/>
            <w:tcBorders>
              <w:top w:val="nil"/>
              <w:left w:val="nil"/>
              <w:bottom w:val="nil"/>
              <w:right w:val="single" w:sz="4" w:space="0" w:color="auto"/>
            </w:tcBorders>
            <w:shd w:val="clear" w:color="auto" w:fill="auto"/>
            <w:hideMark/>
          </w:tcPr>
          <w:p w14:paraId="17A4DEBA" w14:textId="77777777" w:rsidR="00CD2FDC" w:rsidRPr="00316657" w:rsidRDefault="00CD2FDC" w:rsidP="00F031F6">
            <w:pPr>
              <w:pStyle w:val="Tablehead"/>
              <w:spacing w:before="20" w:after="20"/>
              <w:ind w:left="-57" w:right="-57"/>
            </w:pPr>
            <w:r w:rsidRPr="00316657">
              <w:t>Connected to Core</w:t>
            </w:r>
          </w:p>
        </w:tc>
        <w:tc>
          <w:tcPr>
            <w:tcW w:w="931" w:type="dxa"/>
            <w:tcBorders>
              <w:top w:val="nil"/>
              <w:left w:val="nil"/>
              <w:bottom w:val="nil"/>
              <w:right w:val="single" w:sz="4" w:space="0" w:color="auto"/>
            </w:tcBorders>
            <w:shd w:val="clear" w:color="auto" w:fill="auto"/>
            <w:hideMark/>
          </w:tcPr>
          <w:p w14:paraId="2B0143C3" w14:textId="77777777" w:rsidR="00CD2FDC" w:rsidRPr="00316657" w:rsidRDefault="00CD2FDC" w:rsidP="00F031F6">
            <w:pPr>
              <w:pStyle w:val="Tablehead"/>
              <w:spacing w:before="20" w:after="20"/>
              <w:ind w:left="-57" w:right="-57"/>
            </w:pPr>
            <w:r w:rsidRPr="00316657">
              <w:t>Isolated</w:t>
            </w:r>
          </w:p>
        </w:tc>
        <w:tc>
          <w:tcPr>
            <w:tcW w:w="1192" w:type="dxa"/>
            <w:tcBorders>
              <w:top w:val="nil"/>
              <w:left w:val="nil"/>
              <w:bottom w:val="nil"/>
              <w:right w:val="single" w:sz="4" w:space="0" w:color="auto"/>
            </w:tcBorders>
            <w:shd w:val="clear" w:color="auto" w:fill="auto"/>
            <w:hideMark/>
          </w:tcPr>
          <w:p w14:paraId="6A916089" w14:textId="77777777" w:rsidR="00CD2FDC" w:rsidRPr="00316657" w:rsidRDefault="00CD2FDC" w:rsidP="00F031F6">
            <w:pPr>
              <w:pStyle w:val="Tablehead"/>
              <w:spacing w:before="20" w:after="20"/>
              <w:ind w:left="-57" w:right="-57"/>
            </w:pPr>
            <w:r w:rsidRPr="00316657">
              <w:t>Connected to Core</w:t>
            </w:r>
          </w:p>
        </w:tc>
        <w:tc>
          <w:tcPr>
            <w:tcW w:w="931" w:type="dxa"/>
            <w:tcBorders>
              <w:top w:val="nil"/>
              <w:left w:val="nil"/>
              <w:bottom w:val="nil"/>
              <w:right w:val="single" w:sz="4" w:space="0" w:color="auto"/>
            </w:tcBorders>
            <w:shd w:val="clear" w:color="auto" w:fill="auto"/>
            <w:hideMark/>
          </w:tcPr>
          <w:p w14:paraId="663159A9" w14:textId="77777777" w:rsidR="00CD2FDC" w:rsidRPr="00316657" w:rsidRDefault="00CD2FDC" w:rsidP="00F031F6">
            <w:pPr>
              <w:pStyle w:val="Tablehead"/>
              <w:spacing w:before="20" w:after="20"/>
              <w:ind w:left="-57" w:right="-57"/>
            </w:pPr>
            <w:r w:rsidRPr="00316657">
              <w:t>Isolated</w:t>
            </w:r>
          </w:p>
        </w:tc>
      </w:tr>
      <w:tr w:rsidR="008A0E3C" w:rsidRPr="00316657" w14:paraId="0C6F6275" w14:textId="77777777" w:rsidTr="00CD2FDC">
        <w:trPr>
          <w:trHeight w:val="285"/>
          <w:jc w:val="center"/>
        </w:trPr>
        <w:tc>
          <w:tcPr>
            <w:tcW w:w="2405" w:type="dxa"/>
            <w:gridSpan w:val="2"/>
            <w:vMerge w:val="restart"/>
            <w:tcBorders>
              <w:top w:val="single" w:sz="4" w:space="0" w:color="auto"/>
              <w:left w:val="single" w:sz="8" w:space="0" w:color="auto"/>
              <w:right w:val="single" w:sz="4" w:space="0" w:color="auto"/>
            </w:tcBorders>
            <w:shd w:val="clear" w:color="auto" w:fill="auto"/>
            <w:noWrap/>
            <w:vAlign w:val="center"/>
            <w:hideMark/>
          </w:tcPr>
          <w:p w14:paraId="35A00343" w14:textId="77777777" w:rsidR="008A0E3C" w:rsidRPr="006C54A4" w:rsidRDefault="008A0E3C" w:rsidP="006C7775">
            <w:pPr>
              <w:pStyle w:val="Tabletext"/>
              <w:spacing w:before="20" w:after="20"/>
              <w:rPr>
                <w:lang w:val="fr-CH" w:bidi="he-IL"/>
              </w:rPr>
            </w:pPr>
            <w:r w:rsidRPr="006C54A4">
              <w:rPr>
                <w:lang w:val="fr-CH" w:bidi="he-IL"/>
              </w:rPr>
              <w:t>Multi Media Message / Instant Message</w:t>
            </w:r>
          </w:p>
        </w:tc>
        <w:tc>
          <w:tcPr>
            <w:tcW w:w="1984" w:type="dxa"/>
            <w:tcBorders>
              <w:top w:val="single" w:sz="4" w:space="0" w:color="auto"/>
              <w:left w:val="nil"/>
              <w:bottom w:val="single" w:sz="4" w:space="0" w:color="auto"/>
              <w:right w:val="single" w:sz="4" w:space="0" w:color="auto"/>
            </w:tcBorders>
            <w:shd w:val="clear" w:color="auto" w:fill="auto"/>
            <w:vAlign w:val="bottom"/>
            <w:hideMark/>
          </w:tcPr>
          <w:p w14:paraId="56A9F4BC" w14:textId="77777777" w:rsidR="008A0E3C" w:rsidRPr="00316657" w:rsidRDefault="008A0E3C" w:rsidP="006C7775">
            <w:pPr>
              <w:pStyle w:val="Tabletext"/>
              <w:spacing w:before="20" w:after="20"/>
              <w:rPr>
                <w:lang w:bidi="he-IL"/>
              </w:rPr>
            </w:pPr>
            <w:r w:rsidRPr="00316657">
              <w:rPr>
                <w:lang w:bidi="he-IL"/>
              </w:rPr>
              <w:t>Person-to-person</w:t>
            </w:r>
          </w:p>
        </w:tc>
        <w:tc>
          <w:tcPr>
            <w:tcW w:w="933" w:type="dxa"/>
            <w:tcBorders>
              <w:top w:val="single" w:sz="4" w:space="0" w:color="auto"/>
              <w:left w:val="nil"/>
              <w:bottom w:val="single" w:sz="4" w:space="0" w:color="auto"/>
              <w:right w:val="single" w:sz="4" w:space="0" w:color="auto"/>
            </w:tcBorders>
            <w:shd w:val="clear" w:color="auto" w:fill="auto"/>
            <w:noWrap/>
            <w:vAlign w:val="bottom"/>
            <w:hideMark/>
          </w:tcPr>
          <w:p w14:paraId="511EB081" w14:textId="77777777" w:rsidR="008A0E3C" w:rsidRPr="00316657" w:rsidRDefault="008A0E3C" w:rsidP="006C7775">
            <w:pPr>
              <w:pStyle w:val="Tabletext"/>
              <w:spacing w:before="20" w:after="20"/>
              <w:jc w:val="center"/>
              <w:rPr>
                <w:lang w:bidi="he-IL"/>
              </w:rPr>
            </w:pPr>
            <w:r w:rsidRPr="00316657">
              <w:rPr>
                <w:lang w:bidi="he-IL"/>
              </w:rPr>
              <w:t>H</w:t>
            </w:r>
          </w:p>
        </w:tc>
        <w:tc>
          <w:tcPr>
            <w:tcW w:w="1263" w:type="dxa"/>
            <w:tcBorders>
              <w:top w:val="single" w:sz="4" w:space="0" w:color="auto"/>
              <w:left w:val="nil"/>
              <w:bottom w:val="single" w:sz="4" w:space="0" w:color="auto"/>
              <w:right w:val="single" w:sz="4" w:space="0" w:color="auto"/>
            </w:tcBorders>
            <w:shd w:val="clear" w:color="auto" w:fill="auto"/>
            <w:noWrap/>
            <w:vAlign w:val="bottom"/>
            <w:hideMark/>
          </w:tcPr>
          <w:p w14:paraId="21662765" w14:textId="77777777" w:rsidR="008A0E3C" w:rsidRPr="00316657" w:rsidRDefault="008A0E3C" w:rsidP="006C7775">
            <w:pPr>
              <w:pStyle w:val="Tabletext"/>
              <w:spacing w:before="20" w:after="20"/>
              <w:jc w:val="center"/>
              <w:rPr>
                <w:lang w:bidi="he-IL"/>
              </w:rPr>
            </w:pPr>
            <w:r w:rsidRPr="00316657">
              <w:rPr>
                <w:lang w:bidi="he-IL"/>
              </w:rPr>
              <w:t>H</w:t>
            </w:r>
          </w:p>
        </w:tc>
        <w:tc>
          <w:tcPr>
            <w:tcW w:w="931" w:type="dxa"/>
            <w:tcBorders>
              <w:top w:val="single" w:sz="4" w:space="0" w:color="auto"/>
              <w:left w:val="nil"/>
              <w:bottom w:val="single" w:sz="4" w:space="0" w:color="auto"/>
              <w:right w:val="single" w:sz="4" w:space="0" w:color="auto"/>
            </w:tcBorders>
            <w:shd w:val="clear" w:color="auto" w:fill="auto"/>
            <w:noWrap/>
            <w:vAlign w:val="bottom"/>
            <w:hideMark/>
          </w:tcPr>
          <w:p w14:paraId="6702220F" w14:textId="77777777" w:rsidR="008A0E3C" w:rsidRPr="00316657" w:rsidRDefault="008A0E3C" w:rsidP="006C7775">
            <w:pPr>
              <w:pStyle w:val="Tabletext"/>
              <w:spacing w:before="20" w:after="20"/>
              <w:jc w:val="center"/>
              <w:rPr>
                <w:lang w:bidi="he-IL"/>
              </w:rPr>
            </w:pPr>
            <w:r w:rsidRPr="00316657">
              <w:rPr>
                <w:lang w:bidi="he-IL"/>
              </w:rPr>
              <w:t>H</w:t>
            </w:r>
          </w:p>
        </w:tc>
        <w:tc>
          <w:tcPr>
            <w:tcW w:w="1192" w:type="dxa"/>
            <w:tcBorders>
              <w:top w:val="single" w:sz="4" w:space="0" w:color="auto"/>
              <w:left w:val="nil"/>
              <w:bottom w:val="single" w:sz="4" w:space="0" w:color="auto"/>
              <w:right w:val="single" w:sz="4" w:space="0" w:color="auto"/>
            </w:tcBorders>
            <w:shd w:val="clear" w:color="auto" w:fill="auto"/>
            <w:noWrap/>
            <w:vAlign w:val="bottom"/>
            <w:hideMark/>
          </w:tcPr>
          <w:p w14:paraId="57E18785" w14:textId="77777777" w:rsidR="008A0E3C" w:rsidRPr="00316657" w:rsidRDefault="008A0E3C" w:rsidP="006C7775">
            <w:pPr>
              <w:pStyle w:val="Tabletext"/>
              <w:spacing w:before="20" w:after="20"/>
              <w:jc w:val="center"/>
              <w:rPr>
                <w:lang w:bidi="he-IL"/>
              </w:rPr>
            </w:pPr>
            <w:r w:rsidRPr="00316657">
              <w:rPr>
                <w:lang w:bidi="he-IL"/>
              </w:rPr>
              <w:t>H</w:t>
            </w:r>
          </w:p>
        </w:tc>
        <w:tc>
          <w:tcPr>
            <w:tcW w:w="931" w:type="dxa"/>
            <w:tcBorders>
              <w:top w:val="single" w:sz="4" w:space="0" w:color="auto"/>
              <w:left w:val="nil"/>
              <w:bottom w:val="single" w:sz="4" w:space="0" w:color="auto"/>
              <w:right w:val="single" w:sz="8" w:space="0" w:color="auto"/>
            </w:tcBorders>
            <w:shd w:val="clear" w:color="auto" w:fill="auto"/>
            <w:noWrap/>
            <w:vAlign w:val="bottom"/>
            <w:hideMark/>
          </w:tcPr>
          <w:p w14:paraId="0218CCA4" w14:textId="77777777" w:rsidR="008A0E3C" w:rsidRPr="00316657" w:rsidRDefault="008A0E3C" w:rsidP="006C7775">
            <w:pPr>
              <w:pStyle w:val="Tabletext"/>
              <w:spacing w:before="20" w:after="20"/>
              <w:jc w:val="center"/>
              <w:rPr>
                <w:lang w:bidi="he-IL"/>
              </w:rPr>
            </w:pPr>
            <w:r w:rsidRPr="00316657">
              <w:rPr>
                <w:lang w:bidi="he-IL"/>
              </w:rPr>
              <w:t>H</w:t>
            </w:r>
          </w:p>
        </w:tc>
      </w:tr>
      <w:tr w:rsidR="008A0E3C" w:rsidRPr="00316657" w14:paraId="4FD85995" w14:textId="77777777" w:rsidTr="00CD2FDC">
        <w:trPr>
          <w:trHeight w:val="285"/>
          <w:jc w:val="center"/>
        </w:trPr>
        <w:tc>
          <w:tcPr>
            <w:tcW w:w="2405" w:type="dxa"/>
            <w:gridSpan w:val="2"/>
            <w:vMerge/>
            <w:tcBorders>
              <w:left w:val="single" w:sz="8" w:space="0" w:color="auto"/>
              <w:right w:val="single" w:sz="4" w:space="0" w:color="auto"/>
            </w:tcBorders>
            <w:shd w:val="clear" w:color="auto" w:fill="auto"/>
            <w:noWrap/>
            <w:vAlign w:val="bottom"/>
            <w:hideMark/>
          </w:tcPr>
          <w:p w14:paraId="2820E2CC" w14:textId="77777777" w:rsidR="008A0E3C" w:rsidRPr="00316657" w:rsidRDefault="008A0E3C" w:rsidP="006C7775">
            <w:pPr>
              <w:pStyle w:val="Tabletext"/>
              <w:spacing w:before="20" w:after="20"/>
              <w:rPr>
                <w:lang w:bidi="he-IL"/>
              </w:rPr>
            </w:pPr>
          </w:p>
        </w:tc>
        <w:tc>
          <w:tcPr>
            <w:tcW w:w="1984" w:type="dxa"/>
            <w:tcBorders>
              <w:top w:val="nil"/>
              <w:left w:val="nil"/>
              <w:bottom w:val="single" w:sz="4" w:space="0" w:color="auto"/>
              <w:right w:val="single" w:sz="4" w:space="0" w:color="auto"/>
            </w:tcBorders>
            <w:shd w:val="clear" w:color="auto" w:fill="auto"/>
            <w:vAlign w:val="bottom"/>
            <w:hideMark/>
          </w:tcPr>
          <w:p w14:paraId="10A970BD" w14:textId="77777777" w:rsidR="008A0E3C" w:rsidRPr="00316657" w:rsidRDefault="008A0E3C" w:rsidP="006C7775">
            <w:pPr>
              <w:pStyle w:val="Tabletext"/>
              <w:spacing w:before="20" w:after="20"/>
              <w:rPr>
                <w:lang w:bidi="he-IL"/>
              </w:rPr>
            </w:pPr>
            <w:r w:rsidRPr="00316657">
              <w:rPr>
                <w:lang w:bidi="he-IL"/>
              </w:rPr>
              <w:t>One-to-many</w:t>
            </w:r>
          </w:p>
        </w:tc>
        <w:tc>
          <w:tcPr>
            <w:tcW w:w="933" w:type="dxa"/>
            <w:tcBorders>
              <w:top w:val="nil"/>
              <w:left w:val="nil"/>
              <w:bottom w:val="single" w:sz="4" w:space="0" w:color="auto"/>
              <w:right w:val="single" w:sz="4" w:space="0" w:color="auto"/>
            </w:tcBorders>
            <w:shd w:val="clear" w:color="auto" w:fill="auto"/>
            <w:noWrap/>
            <w:vAlign w:val="bottom"/>
            <w:hideMark/>
          </w:tcPr>
          <w:p w14:paraId="4F56B593" w14:textId="77777777" w:rsidR="008A0E3C" w:rsidRPr="00316657" w:rsidRDefault="008A0E3C" w:rsidP="006C7775">
            <w:pPr>
              <w:pStyle w:val="Tabletext"/>
              <w:spacing w:before="20" w:after="20"/>
              <w:jc w:val="center"/>
              <w:rPr>
                <w:lang w:bidi="he-IL"/>
              </w:rPr>
            </w:pPr>
            <w:r w:rsidRPr="00316657">
              <w:rPr>
                <w:lang w:bidi="he-IL"/>
              </w:rPr>
              <w:t>H</w:t>
            </w:r>
          </w:p>
        </w:tc>
        <w:tc>
          <w:tcPr>
            <w:tcW w:w="1263" w:type="dxa"/>
            <w:tcBorders>
              <w:top w:val="nil"/>
              <w:left w:val="nil"/>
              <w:bottom w:val="single" w:sz="4" w:space="0" w:color="auto"/>
              <w:right w:val="single" w:sz="4" w:space="0" w:color="auto"/>
            </w:tcBorders>
            <w:shd w:val="clear" w:color="auto" w:fill="auto"/>
            <w:noWrap/>
            <w:vAlign w:val="bottom"/>
            <w:hideMark/>
          </w:tcPr>
          <w:p w14:paraId="4C809F5B" w14:textId="77777777" w:rsidR="008A0E3C" w:rsidRPr="00316657" w:rsidRDefault="008A0E3C" w:rsidP="006C7775">
            <w:pPr>
              <w:pStyle w:val="Tabletext"/>
              <w:spacing w:before="20" w:after="20"/>
              <w:jc w:val="center"/>
              <w:rPr>
                <w:lang w:bidi="he-IL"/>
              </w:rPr>
            </w:pPr>
            <w:r w:rsidRPr="00316657">
              <w:rPr>
                <w:lang w:bidi="he-IL"/>
              </w:rPr>
              <w:t>H</w:t>
            </w:r>
          </w:p>
        </w:tc>
        <w:tc>
          <w:tcPr>
            <w:tcW w:w="931" w:type="dxa"/>
            <w:tcBorders>
              <w:top w:val="nil"/>
              <w:left w:val="nil"/>
              <w:bottom w:val="single" w:sz="4" w:space="0" w:color="auto"/>
              <w:right w:val="single" w:sz="4" w:space="0" w:color="auto"/>
            </w:tcBorders>
            <w:shd w:val="clear" w:color="auto" w:fill="auto"/>
            <w:noWrap/>
            <w:vAlign w:val="bottom"/>
            <w:hideMark/>
          </w:tcPr>
          <w:p w14:paraId="7D6E4B35" w14:textId="77777777" w:rsidR="008A0E3C" w:rsidRPr="00316657" w:rsidRDefault="008A0E3C" w:rsidP="006C7775">
            <w:pPr>
              <w:pStyle w:val="Tabletext"/>
              <w:spacing w:before="20" w:after="20"/>
              <w:jc w:val="center"/>
              <w:rPr>
                <w:lang w:bidi="he-IL"/>
              </w:rPr>
            </w:pPr>
            <w:r w:rsidRPr="00316657">
              <w:rPr>
                <w:lang w:bidi="he-IL"/>
              </w:rPr>
              <w:t>H</w:t>
            </w:r>
          </w:p>
        </w:tc>
        <w:tc>
          <w:tcPr>
            <w:tcW w:w="1192" w:type="dxa"/>
            <w:tcBorders>
              <w:top w:val="nil"/>
              <w:left w:val="nil"/>
              <w:bottom w:val="single" w:sz="4" w:space="0" w:color="auto"/>
              <w:right w:val="single" w:sz="4" w:space="0" w:color="auto"/>
            </w:tcBorders>
            <w:shd w:val="clear" w:color="auto" w:fill="auto"/>
            <w:noWrap/>
            <w:vAlign w:val="bottom"/>
            <w:hideMark/>
          </w:tcPr>
          <w:p w14:paraId="0B4838B4" w14:textId="77777777" w:rsidR="008A0E3C" w:rsidRPr="00316657" w:rsidRDefault="008A0E3C" w:rsidP="006C7775">
            <w:pPr>
              <w:pStyle w:val="Tabletext"/>
              <w:spacing w:before="20" w:after="20"/>
              <w:jc w:val="center"/>
              <w:rPr>
                <w:lang w:bidi="he-IL"/>
              </w:rPr>
            </w:pPr>
            <w:r w:rsidRPr="00316657">
              <w:rPr>
                <w:lang w:bidi="he-IL"/>
              </w:rPr>
              <w:t>H</w:t>
            </w:r>
          </w:p>
        </w:tc>
        <w:tc>
          <w:tcPr>
            <w:tcW w:w="931" w:type="dxa"/>
            <w:tcBorders>
              <w:top w:val="nil"/>
              <w:left w:val="nil"/>
              <w:bottom w:val="single" w:sz="4" w:space="0" w:color="auto"/>
              <w:right w:val="single" w:sz="8" w:space="0" w:color="auto"/>
            </w:tcBorders>
            <w:shd w:val="clear" w:color="auto" w:fill="auto"/>
            <w:noWrap/>
            <w:vAlign w:val="bottom"/>
            <w:hideMark/>
          </w:tcPr>
          <w:p w14:paraId="6CB3FC06" w14:textId="77777777" w:rsidR="008A0E3C" w:rsidRPr="00316657" w:rsidRDefault="008A0E3C" w:rsidP="006C7775">
            <w:pPr>
              <w:pStyle w:val="Tabletext"/>
              <w:spacing w:before="20" w:after="20"/>
              <w:jc w:val="center"/>
              <w:rPr>
                <w:lang w:bidi="he-IL"/>
              </w:rPr>
            </w:pPr>
            <w:r w:rsidRPr="00316657">
              <w:rPr>
                <w:lang w:bidi="he-IL"/>
              </w:rPr>
              <w:t>H</w:t>
            </w:r>
          </w:p>
        </w:tc>
      </w:tr>
      <w:tr w:rsidR="008A0E3C" w:rsidRPr="00316657" w14:paraId="6FFAE88E" w14:textId="77777777" w:rsidTr="00CD2FDC">
        <w:trPr>
          <w:trHeight w:val="285"/>
          <w:jc w:val="center"/>
        </w:trPr>
        <w:tc>
          <w:tcPr>
            <w:tcW w:w="2405" w:type="dxa"/>
            <w:gridSpan w:val="2"/>
            <w:vMerge/>
            <w:tcBorders>
              <w:left w:val="single" w:sz="8" w:space="0" w:color="auto"/>
              <w:right w:val="single" w:sz="4" w:space="0" w:color="auto"/>
            </w:tcBorders>
            <w:shd w:val="clear" w:color="auto" w:fill="auto"/>
            <w:noWrap/>
            <w:vAlign w:val="bottom"/>
            <w:hideMark/>
          </w:tcPr>
          <w:p w14:paraId="39F17615" w14:textId="77777777" w:rsidR="008A0E3C" w:rsidRPr="00316657" w:rsidRDefault="008A0E3C" w:rsidP="006C7775">
            <w:pPr>
              <w:pStyle w:val="Tabletext"/>
              <w:keepNext/>
              <w:keepLines/>
              <w:spacing w:before="20" w:after="20"/>
              <w:jc w:val="center"/>
              <w:rPr>
                <w:lang w:bidi="he-IL"/>
              </w:rPr>
            </w:pPr>
          </w:p>
        </w:tc>
        <w:tc>
          <w:tcPr>
            <w:tcW w:w="1984" w:type="dxa"/>
            <w:tcBorders>
              <w:top w:val="nil"/>
              <w:left w:val="nil"/>
              <w:bottom w:val="single" w:sz="4" w:space="0" w:color="auto"/>
              <w:right w:val="single" w:sz="4" w:space="0" w:color="auto"/>
            </w:tcBorders>
            <w:shd w:val="clear" w:color="auto" w:fill="auto"/>
            <w:vAlign w:val="bottom"/>
            <w:hideMark/>
          </w:tcPr>
          <w:p w14:paraId="7F4BCC02" w14:textId="77777777" w:rsidR="008A0E3C" w:rsidRPr="00316657" w:rsidRDefault="008A0E3C" w:rsidP="006C7775">
            <w:pPr>
              <w:pStyle w:val="Tabletext"/>
              <w:spacing w:before="20" w:after="20"/>
              <w:rPr>
                <w:lang w:bidi="he-IL"/>
              </w:rPr>
            </w:pPr>
            <w:r w:rsidRPr="00316657">
              <w:rPr>
                <w:lang w:bidi="he-IL"/>
              </w:rPr>
              <w:t>SD</w:t>
            </w:r>
          </w:p>
        </w:tc>
        <w:tc>
          <w:tcPr>
            <w:tcW w:w="933" w:type="dxa"/>
            <w:tcBorders>
              <w:top w:val="nil"/>
              <w:left w:val="nil"/>
              <w:bottom w:val="single" w:sz="4" w:space="0" w:color="auto"/>
              <w:right w:val="single" w:sz="4" w:space="0" w:color="auto"/>
            </w:tcBorders>
            <w:shd w:val="clear" w:color="auto" w:fill="auto"/>
            <w:noWrap/>
            <w:vAlign w:val="bottom"/>
            <w:hideMark/>
          </w:tcPr>
          <w:p w14:paraId="19DE5467" w14:textId="77777777" w:rsidR="008A0E3C" w:rsidRPr="00316657" w:rsidRDefault="008A0E3C" w:rsidP="006C7775">
            <w:pPr>
              <w:pStyle w:val="Tabletext"/>
              <w:spacing w:before="20" w:after="20"/>
              <w:jc w:val="center"/>
              <w:rPr>
                <w:lang w:bidi="he-IL"/>
              </w:rPr>
            </w:pPr>
            <w:r w:rsidRPr="00316657">
              <w:rPr>
                <w:lang w:bidi="he-IL"/>
              </w:rPr>
              <w:t>H</w:t>
            </w:r>
          </w:p>
        </w:tc>
        <w:tc>
          <w:tcPr>
            <w:tcW w:w="1263" w:type="dxa"/>
            <w:tcBorders>
              <w:top w:val="nil"/>
              <w:left w:val="nil"/>
              <w:bottom w:val="single" w:sz="4" w:space="0" w:color="auto"/>
              <w:right w:val="single" w:sz="4" w:space="0" w:color="auto"/>
            </w:tcBorders>
            <w:shd w:val="clear" w:color="auto" w:fill="auto"/>
            <w:noWrap/>
            <w:vAlign w:val="bottom"/>
            <w:hideMark/>
          </w:tcPr>
          <w:p w14:paraId="0158A7A6" w14:textId="77777777" w:rsidR="008A0E3C" w:rsidRPr="00316657" w:rsidRDefault="008A0E3C" w:rsidP="006C7775">
            <w:pPr>
              <w:pStyle w:val="Tabletext"/>
              <w:spacing w:before="20" w:after="20"/>
              <w:jc w:val="center"/>
              <w:rPr>
                <w:lang w:bidi="he-IL"/>
              </w:rPr>
            </w:pPr>
            <w:r w:rsidRPr="00316657">
              <w:rPr>
                <w:lang w:bidi="he-IL"/>
              </w:rPr>
              <w:t>H</w:t>
            </w:r>
          </w:p>
        </w:tc>
        <w:tc>
          <w:tcPr>
            <w:tcW w:w="931" w:type="dxa"/>
            <w:tcBorders>
              <w:top w:val="nil"/>
              <w:left w:val="nil"/>
              <w:bottom w:val="single" w:sz="4" w:space="0" w:color="auto"/>
              <w:right w:val="single" w:sz="4" w:space="0" w:color="auto"/>
            </w:tcBorders>
            <w:shd w:val="clear" w:color="auto" w:fill="auto"/>
            <w:noWrap/>
            <w:vAlign w:val="bottom"/>
            <w:hideMark/>
          </w:tcPr>
          <w:p w14:paraId="41242F92" w14:textId="77777777" w:rsidR="008A0E3C" w:rsidRPr="00316657" w:rsidRDefault="008A0E3C" w:rsidP="006C7775">
            <w:pPr>
              <w:pStyle w:val="Tabletext"/>
              <w:spacing w:before="20" w:after="20"/>
              <w:jc w:val="center"/>
              <w:rPr>
                <w:lang w:bidi="he-IL"/>
              </w:rPr>
            </w:pPr>
            <w:r w:rsidRPr="00316657">
              <w:rPr>
                <w:lang w:bidi="he-IL"/>
              </w:rPr>
              <w:t>H</w:t>
            </w:r>
          </w:p>
        </w:tc>
        <w:tc>
          <w:tcPr>
            <w:tcW w:w="1192" w:type="dxa"/>
            <w:tcBorders>
              <w:top w:val="nil"/>
              <w:left w:val="nil"/>
              <w:bottom w:val="single" w:sz="4" w:space="0" w:color="auto"/>
              <w:right w:val="single" w:sz="4" w:space="0" w:color="auto"/>
            </w:tcBorders>
            <w:shd w:val="clear" w:color="auto" w:fill="auto"/>
            <w:noWrap/>
            <w:vAlign w:val="bottom"/>
            <w:hideMark/>
          </w:tcPr>
          <w:p w14:paraId="2441CA96" w14:textId="77777777" w:rsidR="008A0E3C" w:rsidRPr="00316657" w:rsidRDefault="008A0E3C" w:rsidP="006C7775">
            <w:pPr>
              <w:pStyle w:val="Tabletext"/>
              <w:spacing w:before="20" w:after="20"/>
              <w:jc w:val="center"/>
              <w:rPr>
                <w:lang w:bidi="he-IL"/>
              </w:rPr>
            </w:pPr>
            <w:r w:rsidRPr="00316657">
              <w:rPr>
                <w:lang w:bidi="he-IL"/>
              </w:rPr>
              <w:t>H</w:t>
            </w:r>
          </w:p>
        </w:tc>
        <w:tc>
          <w:tcPr>
            <w:tcW w:w="931" w:type="dxa"/>
            <w:tcBorders>
              <w:top w:val="nil"/>
              <w:left w:val="nil"/>
              <w:bottom w:val="single" w:sz="4" w:space="0" w:color="auto"/>
              <w:right w:val="single" w:sz="8" w:space="0" w:color="auto"/>
            </w:tcBorders>
            <w:shd w:val="clear" w:color="auto" w:fill="auto"/>
            <w:noWrap/>
            <w:vAlign w:val="bottom"/>
            <w:hideMark/>
          </w:tcPr>
          <w:p w14:paraId="0B059391" w14:textId="77777777" w:rsidR="008A0E3C" w:rsidRPr="00316657" w:rsidRDefault="008A0E3C" w:rsidP="006C7775">
            <w:pPr>
              <w:pStyle w:val="Tabletext"/>
              <w:spacing w:before="20" w:after="20"/>
              <w:jc w:val="center"/>
              <w:rPr>
                <w:lang w:bidi="he-IL"/>
              </w:rPr>
            </w:pPr>
            <w:r w:rsidRPr="00316657">
              <w:rPr>
                <w:lang w:bidi="he-IL"/>
              </w:rPr>
              <w:t>H</w:t>
            </w:r>
          </w:p>
        </w:tc>
      </w:tr>
      <w:tr w:rsidR="008A0E3C" w:rsidRPr="00316657" w14:paraId="4FD0CB86" w14:textId="77777777" w:rsidTr="00CD2FDC">
        <w:trPr>
          <w:trHeight w:val="300"/>
          <w:jc w:val="center"/>
        </w:trPr>
        <w:tc>
          <w:tcPr>
            <w:tcW w:w="2405" w:type="dxa"/>
            <w:gridSpan w:val="2"/>
            <w:vMerge/>
            <w:tcBorders>
              <w:left w:val="single" w:sz="8" w:space="0" w:color="auto"/>
              <w:right w:val="single" w:sz="4" w:space="0" w:color="auto"/>
            </w:tcBorders>
            <w:shd w:val="clear" w:color="auto" w:fill="auto"/>
            <w:noWrap/>
            <w:vAlign w:val="bottom"/>
            <w:hideMark/>
          </w:tcPr>
          <w:p w14:paraId="07B88959" w14:textId="77777777" w:rsidR="008A0E3C" w:rsidRPr="00316657" w:rsidRDefault="008A0E3C" w:rsidP="006C7775">
            <w:pPr>
              <w:pStyle w:val="Tabletext"/>
              <w:spacing w:before="20" w:after="20"/>
              <w:rPr>
                <w:lang w:bidi="he-IL"/>
              </w:rPr>
            </w:pPr>
          </w:p>
        </w:tc>
        <w:tc>
          <w:tcPr>
            <w:tcW w:w="1984" w:type="dxa"/>
            <w:tcBorders>
              <w:top w:val="nil"/>
              <w:left w:val="nil"/>
              <w:bottom w:val="single" w:sz="8" w:space="0" w:color="auto"/>
              <w:right w:val="single" w:sz="4" w:space="0" w:color="auto"/>
            </w:tcBorders>
            <w:shd w:val="clear" w:color="auto" w:fill="auto"/>
            <w:vAlign w:val="bottom"/>
            <w:hideMark/>
          </w:tcPr>
          <w:p w14:paraId="4D79D540" w14:textId="77777777" w:rsidR="008A0E3C" w:rsidRPr="00316657" w:rsidRDefault="008A0E3C" w:rsidP="006C7775">
            <w:pPr>
              <w:pStyle w:val="Tabletext"/>
              <w:spacing w:before="20" w:after="20"/>
              <w:rPr>
                <w:lang w:bidi="he-IL"/>
              </w:rPr>
            </w:pPr>
            <w:r w:rsidRPr="00316657">
              <w:rPr>
                <w:lang w:bidi="he-IL"/>
              </w:rPr>
              <w:t>HD</w:t>
            </w:r>
          </w:p>
        </w:tc>
        <w:tc>
          <w:tcPr>
            <w:tcW w:w="933" w:type="dxa"/>
            <w:tcBorders>
              <w:top w:val="nil"/>
              <w:left w:val="nil"/>
              <w:bottom w:val="single" w:sz="8" w:space="0" w:color="auto"/>
              <w:right w:val="single" w:sz="4" w:space="0" w:color="auto"/>
            </w:tcBorders>
            <w:shd w:val="clear" w:color="auto" w:fill="auto"/>
            <w:noWrap/>
            <w:vAlign w:val="bottom"/>
            <w:hideMark/>
          </w:tcPr>
          <w:p w14:paraId="55F6E1BF" w14:textId="77777777" w:rsidR="008A0E3C" w:rsidRPr="00316657" w:rsidRDefault="008A0E3C" w:rsidP="006C7775">
            <w:pPr>
              <w:pStyle w:val="Tabletext"/>
              <w:spacing w:before="20" w:after="20"/>
              <w:jc w:val="center"/>
              <w:rPr>
                <w:lang w:bidi="he-IL"/>
              </w:rPr>
            </w:pPr>
            <w:r w:rsidRPr="00316657">
              <w:rPr>
                <w:lang w:bidi="he-IL"/>
              </w:rPr>
              <w:t>M</w:t>
            </w:r>
          </w:p>
        </w:tc>
        <w:tc>
          <w:tcPr>
            <w:tcW w:w="1263" w:type="dxa"/>
            <w:tcBorders>
              <w:top w:val="nil"/>
              <w:left w:val="nil"/>
              <w:bottom w:val="single" w:sz="8" w:space="0" w:color="auto"/>
              <w:right w:val="single" w:sz="4" w:space="0" w:color="auto"/>
            </w:tcBorders>
            <w:shd w:val="clear" w:color="auto" w:fill="auto"/>
            <w:noWrap/>
            <w:vAlign w:val="bottom"/>
            <w:hideMark/>
          </w:tcPr>
          <w:p w14:paraId="7B3F52FF" w14:textId="77777777" w:rsidR="008A0E3C" w:rsidRPr="00316657" w:rsidRDefault="008A0E3C" w:rsidP="006C7775">
            <w:pPr>
              <w:pStyle w:val="Tabletext"/>
              <w:spacing w:before="20" w:after="20"/>
              <w:jc w:val="center"/>
              <w:rPr>
                <w:lang w:bidi="he-IL"/>
              </w:rPr>
            </w:pPr>
            <w:r w:rsidRPr="00316657">
              <w:rPr>
                <w:lang w:bidi="he-IL"/>
              </w:rPr>
              <w:t>H</w:t>
            </w:r>
          </w:p>
        </w:tc>
        <w:tc>
          <w:tcPr>
            <w:tcW w:w="931" w:type="dxa"/>
            <w:tcBorders>
              <w:top w:val="nil"/>
              <w:left w:val="nil"/>
              <w:bottom w:val="single" w:sz="8" w:space="0" w:color="auto"/>
              <w:right w:val="single" w:sz="4" w:space="0" w:color="auto"/>
            </w:tcBorders>
            <w:shd w:val="clear" w:color="auto" w:fill="auto"/>
            <w:noWrap/>
            <w:vAlign w:val="bottom"/>
            <w:hideMark/>
          </w:tcPr>
          <w:p w14:paraId="475FEF15" w14:textId="77777777" w:rsidR="008A0E3C" w:rsidRPr="00316657" w:rsidRDefault="008A0E3C" w:rsidP="006C7775">
            <w:pPr>
              <w:pStyle w:val="Tabletext"/>
              <w:spacing w:before="20" w:after="20"/>
              <w:jc w:val="center"/>
              <w:rPr>
                <w:lang w:bidi="he-IL"/>
              </w:rPr>
            </w:pPr>
            <w:r w:rsidRPr="00316657">
              <w:rPr>
                <w:lang w:bidi="he-IL"/>
              </w:rPr>
              <w:t>H</w:t>
            </w:r>
          </w:p>
        </w:tc>
        <w:tc>
          <w:tcPr>
            <w:tcW w:w="1192" w:type="dxa"/>
            <w:tcBorders>
              <w:top w:val="nil"/>
              <w:left w:val="nil"/>
              <w:bottom w:val="single" w:sz="8" w:space="0" w:color="auto"/>
              <w:right w:val="single" w:sz="4" w:space="0" w:color="auto"/>
            </w:tcBorders>
            <w:shd w:val="clear" w:color="auto" w:fill="auto"/>
            <w:noWrap/>
            <w:vAlign w:val="bottom"/>
            <w:hideMark/>
          </w:tcPr>
          <w:p w14:paraId="4663C894" w14:textId="77777777" w:rsidR="008A0E3C" w:rsidRPr="00316657" w:rsidRDefault="008A0E3C" w:rsidP="006C7775">
            <w:pPr>
              <w:pStyle w:val="Tabletext"/>
              <w:spacing w:before="20" w:after="20"/>
              <w:jc w:val="center"/>
              <w:rPr>
                <w:lang w:bidi="he-IL"/>
              </w:rPr>
            </w:pPr>
            <w:r w:rsidRPr="00316657">
              <w:rPr>
                <w:lang w:bidi="he-IL"/>
              </w:rPr>
              <w:t>M</w:t>
            </w:r>
          </w:p>
        </w:tc>
        <w:tc>
          <w:tcPr>
            <w:tcW w:w="931" w:type="dxa"/>
            <w:tcBorders>
              <w:top w:val="nil"/>
              <w:left w:val="nil"/>
              <w:bottom w:val="single" w:sz="8" w:space="0" w:color="auto"/>
              <w:right w:val="single" w:sz="8" w:space="0" w:color="auto"/>
            </w:tcBorders>
            <w:shd w:val="clear" w:color="auto" w:fill="auto"/>
            <w:noWrap/>
            <w:vAlign w:val="bottom"/>
            <w:hideMark/>
          </w:tcPr>
          <w:p w14:paraId="7D12A855" w14:textId="77777777" w:rsidR="008A0E3C" w:rsidRPr="00316657" w:rsidRDefault="008A0E3C" w:rsidP="006C7775">
            <w:pPr>
              <w:pStyle w:val="Tabletext"/>
              <w:spacing w:before="20" w:after="20"/>
              <w:jc w:val="center"/>
              <w:rPr>
                <w:lang w:bidi="he-IL"/>
              </w:rPr>
            </w:pPr>
            <w:r w:rsidRPr="00316657">
              <w:rPr>
                <w:lang w:bidi="he-IL"/>
              </w:rPr>
              <w:t>M</w:t>
            </w:r>
          </w:p>
        </w:tc>
      </w:tr>
      <w:tr w:rsidR="008A0E3C" w:rsidRPr="00316657" w14:paraId="56CAEE92" w14:textId="77777777" w:rsidTr="00CD2FDC">
        <w:trPr>
          <w:trHeight w:val="300"/>
          <w:jc w:val="center"/>
        </w:trPr>
        <w:tc>
          <w:tcPr>
            <w:tcW w:w="2405" w:type="dxa"/>
            <w:gridSpan w:val="2"/>
            <w:vMerge/>
            <w:tcBorders>
              <w:left w:val="single" w:sz="8" w:space="0" w:color="auto"/>
              <w:bottom w:val="single" w:sz="8" w:space="0" w:color="auto"/>
              <w:right w:val="single" w:sz="4" w:space="0" w:color="auto"/>
            </w:tcBorders>
            <w:shd w:val="clear" w:color="auto" w:fill="auto"/>
            <w:noWrap/>
            <w:vAlign w:val="bottom"/>
            <w:hideMark/>
          </w:tcPr>
          <w:p w14:paraId="181CBD42" w14:textId="77777777" w:rsidR="008A0E3C" w:rsidRPr="00316657" w:rsidRDefault="008A0E3C" w:rsidP="006C7775">
            <w:pPr>
              <w:pStyle w:val="Tabletext"/>
              <w:spacing w:before="20" w:after="20"/>
              <w:rPr>
                <w:lang w:bidi="he-IL"/>
              </w:rPr>
            </w:pPr>
          </w:p>
        </w:tc>
        <w:tc>
          <w:tcPr>
            <w:tcW w:w="1984" w:type="dxa"/>
            <w:tcBorders>
              <w:top w:val="nil"/>
              <w:left w:val="nil"/>
              <w:bottom w:val="single" w:sz="8" w:space="0" w:color="auto"/>
              <w:right w:val="single" w:sz="4" w:space="0" w:color="auto"/>
            </w:tcBorders>
            <w:shd w:val="clear" w:color="auto" w:fill="auto"/>
            <w:vAlign w:val="bottom"/>
            <w:hideMark/>
          </w:tcPr>
          <w:p w14:paraId="21953DD5" w14:textId="77777777" w:rsidR="008A0E3C" w:rsidRPr="00316657" w:rsidRDefault="008A0E3C" w:rsidP="006C7775">
            <w:pPr>
              <w:pStyle w:val="Tabletext"/>
              <w:spacing w:before="20" w:after="20"/>
              <w:rPr>
                <w:lang w:bidi="he-IL"/>
              </w:rPr>
            </w:pPr>
            <w:r w:rsidRPr="00316657">
              <w:rPr>
                <w:lang w:bidi="he-IL"/>
              </w:rPr>
              <w:t>Presence</w:t>
            </w:r>
          </w:p>
        </w:tc>
        <w:tc>
          <w:tcPr>
            <w:tcW w:w="933" w:type="dxa"/>
            <w:tcBorders>
              <w:top w:val="nil"/>
              <w:left w:val="nil"/>
              <w:bottom w:val="single" w:sz="8" w:space="0" w:color="auto"/>
              <w:right w:val="single" w:sz="4" w:space="0" w:color="auto"/>
            </w:tcBorders>
            <w:shd w:val="clear" w:color="auto" w:fill="auto"/>
            <w:noWrap/>
            <w:vAlign w:val="bottom"/>
            <w:hideMark/>
          </w:tcPr>
          <w:p w14:paraId="7571D856" w14:textId="77777777" w:rsidR="008A0E3C" w:rsidRPr="00316657" w:rsidRDefault="008A0E3C" w:rsidP="006C7775">
            <w:pPr>
              <w:pStyle w:val="Tabletext"/>
              <w:spacing w:before="20" w:after="20"/>
              <w:jc w:val="center"/>
              <w:rPr>
                <w:lang w:bidi="he-IL"/>
              </w:rPr>
            </w:pPr>
            <w:r w:rsidRPr="00316657">
              <w:rPr>
                <w:lang w:bidi="he-IL"/>
              </w:rPr>
              <w:t>H</w:t>
            </w:r>
          </w:p>
        </w:tc>
        <w:tc>
          <w:tcPr>
            <w:tcW w:w="1263" w:type="dxa"/>
            <w:tcBorders>
              <w:top w:val="nil"/>
              <w:left w:val="nil"/>
              <w:bottom w:val="single" w:sz="8" w:space="0" w:color="auto"/>
              <w:right w:val="single" w:sz="4" w:space="0" w:color="auto"/>
            </w:tcBorders>
            <w:shd w:val="clear" w:color="auto" w:fill="auto"/>
            <w:noWrap/>
            <w:vAlign w:val="bottom"/>
            <w:hideMark/>
          </w:tcPr>
          <w:p w14:paraId="2B8551C8" w14:textId="77777777" w:rsidR="008A0E3C" w:rsidRPr="00316657" w:rsidRDefault="008A0E3C" w:rsidP="006C7775">
            <w:pPr>
              <w:pStyle w:val="Tabletext"/>
              <w:spacing w:before="20" w:after="20"/>
              <w:jc w:val="center"/>
              <w:rPr>
                <w:lang w:bidi="he-IL"/>
              </w:rPr>
            </w:pPr>
            <w:r w:rsidRPr="00316657">
              <w:rPr>
                <w:lang w:bidi="he-IL"/>
              </w:rPr>
              <w:t>H</w:t>
            </w:r>
          </w:p>
        </w:tc>
        <w:tc>
          <w:tcPr>
            <w:tcW w:w="931" w:type="dxa"/>
            <w:tcBorders>
              <w:top w:val="nil"/>
              <w:left w:val="nil"/>
              <w:bottom w:val="single" w:sz="8" w:space="0" w:color="auto"/>
              <w:right w:val="single" w:sz="4" w:space="0" w:color="auto"/>
            </w:tcBorders>
            <w:shd w:val="clear" w:color="auto" w:fill="auto"/>
            <w:noWrap/>
            <w:vAlign w:val="bottom"/>
            <w:hideMark/>
          </w:tcPr>
          <w:p w14:paraId="349F26EB" w14:textId="77777777" w:rsidR="008A0E3C" w:rsidRPr="00316657" w:rsidRDefault="008A0E3C" w:rsidP="006C7775">
            <w:pPr>
              <w:pStyle w:val="Tabletext"/>
              <w:spacing w:before="20" w:after="20"/>
              <w:jc w:val="center"/>
              <w:rPr>
                <w:lang w:bidi="he-IL"/>
              </w:rPr>
            </w:pPr>
            <w:r w:rsidRPr="00316657">
              <w:rPr>
                <w:lang w:bidi="he-IL"/>
              </w:rPr>
              <w:t>H</w:t>
            </w:r>
          </w:p>
        </w:tc>
        <w:tc>
          <w:tcPr>
            <w:tcW w:w="1192" w:type="dxa"/>
            <w:tcBorders>
              <w:top w:val="nil"/>
              <w:left w:val="nil"/>
              <w:bottom w:val="single" w:sz="8" w:space="0" w:color="auto"/>
              <w:right w:val="single" w:sz="4" w:space="0" w:color="auto"/>
            </w:tcBorders>
            <w:shd w:val="clear" w:color="auto" w:fill="auto"/>
            <w:noWrap/>
            <w:vAlign w:val="bottom"/>
            <w:hideMark/>
          </w:tcPr>
          <w:p w14:paraId="58A4E73A" w14:textId="77777777" w:rsidR="008A0E3C" w:rsidRPr="00316657" w:rsidRDefault="008A0E3C" w:rsidP="006C7775">
            <w:pPr>
              <w:pStyle w:val="Tabletext"/>
              <w:spacing w:before="20" w:after="20"/>
              <w:jc w:val="center"/>
              <w:rPr>
                <w:lang w:bidi="he-IL"/>
              </w:rPr>
            </w:pPr>
            <w:r w:rsidRPr="00316657">
              <w:rPr>
                <w:lang w:bidi="he-IL"/>
              </w:rPr>
              <w:t>H</w:t>
            </w:r>
          </w:p>
        </w:tc>
        <w:tc>
          <w:tcPr>
            <w:tcW w:w="931" w:type="dxa"/>
            <w:tcBorders>
              <w:top w:val="nil"/>
              <w:left w:val="nil"/>
              <w:bottom w:val="single" w:sz="8" w:space="0" w:color="auto"/>
              <w:right w:val="single" w:sz="8" w:space="0" w:color="auto"/>
            </w:tcBorders>
            <w:shd w:val="clear" w:color="auto" w:fill="auto"/>
            <w:noWrap/>
            <w:vAlign w:val="bottom"/>
            <w:hideMark/>
          </w:tcPr>
          <w:p w14:paraId="49477E73" w14:textId="77777777" w:rsidR="008A0E3C" w:rsidRPr="00316657" w:rsidRDefault="008A0E3C" w:rsidP="006C7775">
            <w:pPr>
              <w:pStyle w:val="Tabletext"/>
              <w:spacing w:before="20" w:after="20"/>
              <w:jc w:val="center"/>
              <w:rPr>
                <w:lang w:bidi="he-IL"/>
              </w:rPr>
            </w:pPr>
            <w:r w:rsidRPr="00316657">
              <w:rPr>
                <w:lang w:bidi="he-IL"/>
              </w:rPr>
              <w:t>H</w:t>
            </w:r>
          </w:p>
        </w:tc>
      </w:tr>
      <w:tr w:rsidR="008A0E3C" w:rsidRPr="00316657" w14:paraId="3CA94DA5" w14:textId="77777777" w:rsidTr="00CD2FDC">
        <w:trPr>
          <w:trHeight w:val="285"/>
          <w:jc w:val="center"/>
        </w:trPr>
        <w:tc>
          <w:tcPr>
            <w:tcW w:w="2405" w:type="dxa"/>
            <w:gridSpan w:val="2"/>
            <w:tcBorders>
              <w:top w:val="nil"/>
              <w:left w:val="single" w:sz="8" w:space="0" w:color="auto"/>
              <w:bottom w:val="single" w:sz="4" w:space="0" w:color="auto"/>
              <w:right w:val="single" w:sz="4" w:space="0" w:color="auto"/>
            </w:tcBorders>
            <w:shd w:val="clear" w:color="auto" w:fill="auto"/>
            <w:noWrap/>
            <w:vAlign w:val="bottom"/>
            <w:hideMark/>
          </w:tcPr>
          <w:p w14:paraId="422F4D5A" w14:textId="77777777" w:rsidR="008A0E3C" w:rsidRPr="00316657" w:rsidRDefault="008A0E3C" w:rsidP="006C7775">
            <w:pPr>
              <w:pStyle w:val="Tabletext"/>
              <w:spacing w:before="20" w:after="20"/>
              <w:rPr>
                <w:lang w:bidi="he-IL"/>
              </w:rPr>
            </w:pPr>
            <w:r w:rsidRPr="00316657">
              <w:rPr>
                <w:lang w:bidi="he-IL"/>
              </w:rPr>
              <w:t>Data Base Interaction</w:t>
            </w:r>
          </w:p>
        </w:tc>
        <w:tc>
          <w:tcPr>
            <w:tcW w:w="1984" w:type="dxa"/>
            <w:tcBorders>
              <w:top w:val="nil"/>
              <w:left w:val="nil"/>
              <w:bottom w:val="single" w:sz="4" w:space="0" w:color="auto"/>
              <w:right w:val="single" w:sz="4" w:space="0" w:color="auto"/>
            </w:tcBorders>
            <w:shd w:val="clear" w:color="auto" w:fill="auto"/>
            <w:vAlign w:val="bottom"/>
            <w:hideMark/>
          </w:tcPr>
          <w:p w14:paraId="2BB74845" w14:textId="77777777" w:rsidR="008A0E3C" w:rsidRPr="00316657" w:rsidRDefault="008A0E3C" w:rsidP="006C7775">
            <w:pPr>
              <w:pStyle w:val="Tabletext"/>
              <w:spacing w:before="20" w:after="20"/>
              <w:rPr>
                <w:lang w:bidi="he-IL"/>
              </w:rPr>
            </w:pPr>
            <w:r w:rsidRPr="00316657">
              <w:rPr>
                <w:lang w:bidi="he-IL"/>
              </w:rPr>
              <w:t> </w:t>
            </w:r>
          </w:p>
        </w:tc>
        <w:tc>
          <w:tcPr>
            <w:tcW w:w="933" w:type="dxa"/>
            <w:tcBorders>
              <w:top w:val="nil"/>
              <w:left w:val="nil"/>
              <w:bottom w:val="single" w:sz="4" w:space="0" w:color="auto"/>
              <w:right w:val="single" w:sz="4" w:space="0" w:color="auto"/>
            </w:tcBorders>
            <w:shd w:val="clear" w:color="auto" w:fill="auto"/>
            <w:noWrap/>
            <w:vAlign w:val="bottom"/>
            <w:hideMark/>
          </w:tcPr>
          <w:p w14:paraId="315C38FD" w14:textId="77777777" w:rsidR="008A0E3C" w:rsidRPr="00316657" w:rsidRDefault="008A0E3C" w:rsidP="006C7775">
            <w:pPr>
              <w:pStyle w:val="Tabletext"/>
              <w:spacing w:before="20" w:after="20"/>
              <w:jc w:val="center"/>
              <w:rPr>
                <w:lang w:bidi="he-IL"/>
              </w:rPr>
            </w:pPr>
            <w:r w:rsidRPr="00316657">
              <w:rPr>
                <w:lang w:bidi="he-IL"/>
              </w:rPr>
              <w:t>N</w:t>
            </w:r>
          </w:p>
        </w:tc>
        <w:tc>
          <w:tcPr>
            <w:tcW w:w="1263" w:type="dxa"/>
            <w:tcBorders>
              <w:top w:val="nil"/>
              <w:left w:val="nil"/>
              <w:bottom w:val="single" w:sz="4" w:space="0" w:color="auto"/>
              <w:right w:val="single" w:sz="4" w:space="0" w:color="auto"/>
            </w:tcBorders>
            <w:shd w:val="clear" w:color="auto" w:fill="auto"/>
            <w:noWrap/>
            <w:vAlign w:val="bottom"/>
            <w:hideMark/>
          </w:tcPr>
          <w:p w14:paraId="3A03050C" w14:textId="77777777" w:rsidR="008A0E3C" w:rsidRPr="00316657" w:rsidRDefault="008A0E3C" w:rsidP="006C7775">
            <w:pPr>
              <w:pStyle w:val="Tabletext"/>
              <w:spacing w:before="20" w:after="20"/>
              <w:jc w:val="center"/>
              <w:rPr>
                <w:lang w:bidi="he-IL"/>
              </w:rPr>
            </w:pPr>
            <w:r w:rsidRPr="00316657">
              <w:rPr>
                <w:lang w:bidi="he-IL"/>
              </w:rPr>
              <w:t>H</w:t>
            </w:r>
          </w:p>
        </w:tc>
        <w:tc>
          <w:tcPr>
            <w:tcW w:w="931" w:type="dxa"/>
            <w:tcBorders>
              <w:top w:val="nil"/>
              <w:left w:val="nil"/>
              <w:bottom w:val="single" w:sz="4" w:space="0" w:color="auto"/>
              <w:right w:val="single" w:sz="4" w:space="0" w:color="auto"/>
            </w:tcBorders>
            <w:shd w:val="clear" w:color="auto" w:fill="auto"/>
            <w:noWrap/>
            <w:vAlign w:val="bottom"/>
            <w:hideMark/>
          </w:tcPr>
          <w:p w14:paraId="20E56D9C" w14:textId="77777777" w:rsidR="008A0E3C" w:rsidRPr="00316657" w:rsidRDefault="008A0E3C" w:rsidP="006C7775">
            <w:pPr>
              <w:pStyle w:val="Tabletext"/>
              <w:spacing w:before="20" w:after="20"/>
              <w:jc w:val="center"/>
              <w:rPr>
                <w:lang w:bidi="he-IL"/>
              </w:rPr>
            </w:pPr>
            <w:r w:rsidRPr="00316657">
              <w:rPr>
                <w:lang w:bidi="he-IL"/>
              </w:rPr>
              <w:t>L</w:t>
            </w:r>
          </w:p>
        </w:tc>
        <w:tc>
          <w:tcPr>
            <w:tcW w:w="1192" w:type="dxa"/>
            <w:tcBorders>
              <w:top w:val="nil"/>
              <w:left w:val="nil"/>
              <w:bottom w:val="single" w:sz="4" w:space="0" w:color="auto"/>
              <w:right w:val="single" w:sz="4" w:space="0" w:color="auto"/>
            </w:tcBorders>
            <w:shd w:val="clear" w:color="auto" w:fill="auto"/>
            <w:noWrap/>
            <w:vAlign w:val="bottom"/>
            <w:hideMark/>
          </w:tcPr>
          <w:p w14:paraId="1CAAC1C1" w14:textId="77777777" w:rsidR="008A0E3C" w:rsidRPr="00316657" w:rsidRDefault="008A0E3C" w:rsidP="006C7775">
            <w:pPr>
              <w:pStyle w:val="Tabletext"/>
              <w:spacing w:before="20" w:after="20"/>
              <w:jc w:val="center"/>
              <w:rPr>
                <w:lang w:bidi="he-IL"/>
              </w:rPr>
            </w:pPr>
            <w:r w:rsidRPr="00316657">
              <w:rPr>
                <w:lang w:bidi="he-IL"/>
              </w:rPr>
              <w:t>H</w:t>
            </w:r>
          </w:p>
        </w:tc>
        <w:tc>
          <w:tcPr>
            <w:tcW w:w="931" w:type="dxa"/>
            <w:tcBorders>
              <w:top w:val="nil"/>
              <w:left w:val="nil"/>
              <w:bottom w:val="single" w:sz="4" w:space="0" w:color="auto"/>
              <w:right w:val="single" w:sz="8" w:space="0" w:color="auto"/>
            </w:tcBorders>
            <w:shd w:val="clear" w:color="auto" w:fill="auto"/>
            <w:noWrap/>
            <w:vAlign w:val="bottom"/>
            <w:hideMark/>
          </w:tcPr>
          <w:p w14:paraId="5DD7D8E9" w14:textId="77777777" w:rsidR="008A0E3C" w:rsidRPr="00316657" w:rsidRDefault="008A0E3C" w:rsidP="006C7775">
            <w:pPr>
              <w:pStyle w:val="Tabletext"/>
              <w:spacing w:before="20" w:after="20"/>
              <w:jc w:val="center"/>
              <w:rPr>
                <w:lang w:bidi="he-IL"/>
              </w:rPr>
            </w:pPr>
            <w:r w:rsidRPr="00316657">
              <w:rPr>
                <w:lang w:bidi="he-IL"/>
              </w:rPr>
              <w:t>N</w:t>
            </w:r>
          </w:p>
        </w:tc>
      </w:tr>
      <w:tr w:rsidR="008A0E3C" w:rsidRPr="00316657" w14:paraId="35B7FE30" w14:textId="77777777" w:rsidTr="00CD2FDC">
        <w:trPr>
          <w:trHeight w:val="285"/>
          <w:jc w:val="center"/>
        </w:trPr>
        <w:tc>
          <w:tcPr>
            <w:tcW w:w="2405" w:type="dxa"/>
            <w:gridSpan w:val="2"/>
            <w:tcBorders>
              <w:top w:val="nil"/>
              <w:left w:val="single" w:sz="8" w:space="0" w:color="auto"/>
              <w:bottom w:val="single" w:sz="4" w:space="0" w:color="auto"/>
              <w:right w:val="single" w:sz="4" w:space="0" w:color="auto"/>
            </w:tcBorders>
            <w:shd w:val="clear" w:color="auto" w:fill="auto"/>
            <w:noWrap/>
            <w:vAlign w:val="bottom"/>
            <w:hideMark/>
          </w:tcPr>
          <w:p w14:paraId="4614751A" w14:textId="77777777" w:rsidR="008A0E3C" w:rsidRPr="00316657" w:rsidRDefault="008A0E3C" w:rsidP="006C7775">
            <w:pPr>
              <w:pStyle w:val="Tabletext"/>
              <w:spacing w:before="20" w:after="20"/>
              <w:rPr>
                <w:lang w:bidi="he-IL"/>
              </w:rPr>
            </w:pPr>
            <w:r w:rsidRPr="00316657">
              <w:rPr>
                <w:lang w:bidi="he-IL"/>
              </w:rPr>
              <w:t>Location</w:t>
            </w:r>
          </w:p>
        </w:tc>
        <w:tc>
          <w:tcPr>
            <w:tcW w:w="1984" w:type="dxa"/>
            <w:tcBorders>
              <w:top w:val="nil"/>
              <w:left w:val="nil"/>
              <w:bottom w:val="single" w:sz="4" w:space="0" w:color="auto"/>
              <w:right w:val="single" w:sz="4" w:space="0" w:color="auto"/>
            </w:tcBorders>
            <w:shd w:val="clear" w:color="auto" w:fill="auto"/>
            <w:vAlign w:val="bottom"/>
            <w:hideMark/>
          </w:tcPr>
          <w:p w14:paraId="19DD4F33" w14:textId="77777777" w:rsidR="008A0E3C" w:rsidRPr="00316657" w:rsidRDefault="008A0E3C" w:rsidP="006C7775">
            <w:pPr>
              <w:pStyle w:val="Tabletext"/>
              <w:spacing w:before="20" w:after="20"/>
              <w:rPr>
                <w:lang w:bidi="he-IL"/>
              </w:rPr>
            </w:pPr>
            <w:r w:rsidRPr="00316657">
              <w:rPr>
                <w:lang w:bidi="he-IL"/>
              </w:rPr>
              <w:t>Interactive location data</w:t>
            </w:r>
          </w:p>
        </w:tc>
        <w:tc>
          <w:tcPr>
            <w:tcW w:w="933" w:type="dxa"/>
            <w:tcBorders>
              <w:top w:val="nil"/>
              <w:left w:val="nil"/>
              <w:bottom w:val="single" w:sz="4" w:space="0" w:color="auto"/>
              <w:right w:val="single" w:sz="4" w:space="0" w:color="auto"/>
            </w:tcBorders>
            <w:shd w:val="clear" w:color="auto" w:fill="auto"/>
            <w:noWrap/>
            <w:vAlign w:val="bottom"/>
            <w:hideMark/>
          </w:tcPr>
          <w:p w14:paraId="5A340874" w14:textId="77777777" w:rsidR="008A0E3C" w:rsidRPr="00316657" w:rsidRDefault="008A0E3C" w:rsidP="006C7775">
            <w:pPr>
              <w:pStyle w:val="Tabletext"/>
              <w:spacing w:before="20" w:after="20"/>
              <w:jc w:val="center"/>
              <w:rPr>
                <w:lang w:bidi="he-IL"/>
              </w:rPr>
            </w:pPr>
            <w:r w:rsidRPr="00316657">
              <w:rPr>
                <w:lang w:bidi="he-IL"/>
              </w:rPr>
              <w:t>H</w:t>
            </w:r>
          </w:p>
        </w:tc>
        <w:tc>
          <w:tcPr>
            <w:tcW w:w="1263" w:type="dxa"/>
            <w:tcBorders>
              <w:top w:val="nil"/>
              <w:left w:val="nil"/>
              <w:bottom w:val="single" w:sz="4" w:space="0" w:color="auto"/>
              <w:right w:val="single" w:sz="4" w:space="0" w:color="auto"/>
            </w:tcBorders>
            <w:shd w:val="clear" w:color="auto" w:fill="auto"/>
            <w:noWrap/>
            <w:vAlign w:val="bottom"/>
            <w:hideMark/>
          </w:tcPr>
          <w:p w14:paraId="19353B6F" w14:textId="77777777" w:rsidR="008A0E3C" w:rsidRPr="00316657" w:rsidRDefault="008A0E3C" w:rsidP="006C7775">
            <w:pPr>
              <w:pStyle w:val="Tabletext"/>
              <w:spacing w:before="20" w:after="20"/>
              <w:jc w:val="center"/>
              <w:rPr>
                <w:lang w:bidi="he-IL"/>
              </w:rPr>
            </w:pPr>
            <w:r w:rsidRPr="00316657">
              <w:rPr>
                <w:lang w:bidi="he-IL"/>
              </w:rPr>
              <w:t>H</w:t>
            </w:r>
          </w:p>
        </w:tc>
        <w:tc>
          <w:tcPr>
            <w:tcW w:w="931" w:type="dxa"/>
            <w:tcBorders>
              <w:top w:val="nil"/>
              <w:left w:val="nil"/>
              <w:bottom w:val="single" w:sz="4" w:space="0" w:color="auto"/>
              <w:right w:val="single" w:sz="4" w:space="0" w:color="auto"/>
            </w:tcBorders>
            <w:shd w:val="clear" w:color="auto" w:fill="auto"/>
            <w:noWrap/>
            <w:vAlign w:val="bottom"/>
            <w:hideMark/>
          </w:tcPr>
          <w:p w14:paraId="2A35DD61" w14:textId="77777777" w:rsidR="008A0E3C" w:rsidRPr="00316657" w:rsidRDefault="008A0E3C" w:rsidP="006C7775">
            <w:pPr>
              <w:pStyle w:val="Tabletext"/>
              <w:spacing w:before="20" w:after="20"/>
              <w:jc w:val="center"/>
              <w:rPr>
                <w:lang w:bidi="he-IL"/>
              </w:rPr>
            </w:pPr>
            <w:r w:rsidRPr="00316657">
              <w:rPr>
                <w:lang w:bidi="he-IL"/>
              </w:rPr>
              <w:t>H</w:t>
            </w:r>
          </w:p>
        </w:tc>
        <w:tc>
          <w:tcPr>
            <w:tcW w:w="1192" w:type="dxa"/>
            <w:tcBorders>
              <w:top w:val="nil"/>
              <w:left w:val="nil"/>
              <w:bottom w:val="single" w:sz="4" w:space="0" w:color="auto"/>
              <w:right w:val="single" w:sz="4" w:space="0" w:color="auto"/>
            </w:tcBorders>
            <w:shd w:val="clear" w:color="auto" w:fill="auto"/>
            <w:noWrap/>
            <w:vAlign w:val="bottom"/>
            <w:hideMark/>
          </w:tcPr>
          <w:p w14:paraId="6F7A93B9" w14:textId="77777777" w:rsidR="008A0E3C" w:rsidRPr="00316657" w:rsidRDefault="008A0E3C" w:rsidP="006C7775">
            <w:pPr>
              <w:pStyle w:val="Tabletext"/>
              <w:spacing w:before="20" w:after="20"/>
              <w:jc w:val="center"/>
              <w:rPr>
                <w:lang w:bidi="he-IL"/>
              </w:rPr>
            </w:pPr>
            <w:r w:rsidRPr="00316657">
              <w:rPr>
                <w:lang w:bidi="he-IL"/>
              </w:rPr>
              <w:t>H</w:t>
            </w:r>
          </w:p>
        </w:tc>
        <w:tc>
          <w:tcPr>
            <w:tcW w:w="931" w:type="dxa"/>
            <w:tcBorders>
              <w:top w:val="nil"/>
              <w:left w:val="nil"/>
              <w:bottom w:val="single" w:sz="4" w:space="0" w:color="auto"/>
              <w:right w:val="single" w:sz="8" w:space="0" w:color="auto"/>
            </w:tcBorders>
            <w:shd w:val="clear" w:color="auto" w:fill="auto"/>
            <w:noWrap/>
            <w:vAlign w:val="bottom"/>
            <w:hideMark/>
          </w:tcPr>
          <w:p w14:paraId="4C8216F8" w14:textId="77777777" w:rsidR="008A0E3C" w:rsidRPr="00316657" w:rsidRDefault="008A0E3C" w:rsidP="006C7775">
            <w:pPr>
              <w:pStyle w:val="Tabletext"/>
              <w:spacing w:before="20" w:after="20"/>
              <w:jc w:val="center"/>
              <w:rPr>
                <w:lang w:bidi="he-IL"/>
              </w:rPr>
            </w:pPr>
            <w:r w:rsidRPr="00316657">
              <w:rPr>
                <w:lang w:bidi="he-IL"/>
              </w:rPr>
              <w:t>H</w:t>
            </w:r>
          </w:p>
        </w:tc>
      </w:tr>
      <w:tr w:rsidR="008A0E3C" w:rsidRPr="00316657" w14:paraId="225EDC1E" w14:textId="77777777" w:rsidTr="00CD2FDC">
        <w:trPr>
          <w:trHeight w:val="285"/>
          <w:jc w:val="center"/>
        </w:trPr>
        <w:tc>
          <w:tcPr>
            <w:tcW w:w="2405" w:type="dxa"/>
            <w:gridSpan w:val="2"/>
            <w:tcBorders>
              <w:top w:val="nil"/>
              <w:left w:val="single" w:sz="4" w:space="0" w:color="auto"/>
              <w:bottom w:val="single" w:sz="4" w:space="0" w:color="auto"/>
              <w:right w:val="single" w:sz="4" w:space="0" w:color="auto"/>
            </w:tcBorders>
            <w:shd w:val="clear" w:color="auto" w:fill="auto"/>
            <w:noWrap/>
            <w:vAlign w:val="bottom"/>
            <w:hideMark/>
          </w:tcPr>
          <w:p w14:paraId="6E9F45F6" w14:textId="77777777" w:rsidR="008A0E3C" w:rsidRPr="00316657" w:rsidRDefault="008A0E3C" w:rsidP="006C7775">
            <w:pPr>
              <w:pStyle w:val="Tabletext"/>
              <w:spacing w:before="20" w:after="20"/>
              <w:rPr>
                <w:lang w:bidi="he-IL"/>
              </w:rPr>
            </w:pPr>
            <w:r w:rsidRPr="00316657">
              <w:rPr>
                <w:lang w:bidi="he-IL"/>
              </w:rPr>
              <w:t>File Transfer</w:t>
            </w:r>
          </w:p>
        </w:tc>
        <w:tc>
          <w:tcPr>
            <w:tcW w:w="1984" w:type="dxa"/>
            <w:tcBorders>
              <w:top w:val="nil"/>
              <w:left w:val="nil"/>
              <w:bottom w:val="single" w:sz="4" w:space="0" w:color="auto"/>
              <w:right w:val="single" w:sz="4" w:space="0" w:color="auto"/>
            </w:tcBorders>
            <w:shd w:val="clear" w:color="auto" w:fill="auto"/>
            <w:vAlign w:val="bottom"/>
            <w:hideMark/>
          </w:tcPr>
          <w:p w14:paraId="6F4BD5FE" w14:textId="77777777" w:rsidR="008A0E3C" w:rsidRPr="00316657" w:rsidRDefault="008A0E3C" w:rsidP="006C7775">
            <w:pPr>
              <w:pStyle w:val="Tabletext"/>
              <w:spacing w:before="20" w:after="20"/>
              <w:rPr>
                <w:lang w:bidi="he-IL"/>
              </w:rPr>
            </w:pPr>
            <w:r w:rsidRPr="00316657">
              <w:rPr>
                <w:lang w:bidi="he-IL"/>
              </w:rPr>
              <w:t> </w:t>
            </w:r>
          </w:p>
        </w:tc>
        <w:tc>
          <w:tcPr>
            <w:tcW w:w="933" w:type="dxa"/>
            <w:tcBorders>
              <w:top w:val="nil"/>
              <w:left w:val="nil"/>
              <w:bottom w:val="single" w:sz="4" w:space="0" w:color="auto"/>
              <w:right w:val="single" w:sz="4" w:space="0" w:color="auto"/>
            </w:tcBorders>
            <w:shd w:val="clear" w:color="auto" w:fill="auto"/>
            <w:noWrap/>
            <w:vAlign w:val="bottom"/>
            <w:hideMark/>
          </w:tcPr>
          <w:p w14:paraId="4B5D5334" w14:textId="77777777" w:rsidR="008A0E3C" w:rsidRPr="00316657" w:rsidRDefault="008A0E3C" w:rsidP="006C7775">
            <w:pPr>
              <w:pStyle w:val="Tabletext"/>
              <w:spacing w:before="20" w:after="20"/>
              <w:jc w:val="center"/>
              <w:rPr>
                <w:lang w:bidi="he-IL"/>
              </w:rPr>
            </w:pPr>
            <w:r w:rsidRPr="00316657">
              <w:rPr>
                <w:lang w:bidi="he-IL"/>
              </w:rPr>
              <w:t>H</w:t>
            </w:r>
          </w:p>
        </w:tc>
        <w:tc>
          <w:tcPr>
            <w:tcW w:w="1263" w:type="dxa"/>
            <w:tcBorders>
              <w:top w:val="nil"/>
              <w:left w:val="nil"/>
              <w:bottom w:val="single" w:sz="4" w:space="0" w:color="auto"/>
              <w:right w:val="single" w:sz="4" w:space="0" w:color="auto"/>
            </w:tcBorders>
            <w:shd w:val="clear" w:color="auto" w:fill="auto"/>
            <w:noWrap/>
            <w:vAlign w:val="bottom"/>
            <w:hideMark/>
          </w:tcPr>
          <w:p w14:paraId="564DDB50" w14:textId="77777777" w:rsidR="008A0E3C" w:rsidRPr="00316657" w:rsidRDefault="008A0E3C" w:rsidP="006C7775">
            <w:pPr>
              <w:pStyle w:val="Tabletext"/>
              <w:spacing w:before="20" w:after="20"/>
              <w:jc w:val="center"/>
              <w:rPr>
                <w:lang w:bidi="he-IL"/>
              </w:rPr>
            </w:pPr>
            <w:r w:rsidRPr="00316657">
              <w:rPr>
                <w:lang w:bidi="he-IL"/>
              </w:rPr>
              <w:t>H</w:t>
            </w:r>
          </w:p>
        </w:tc>
        <w:tc>
          <w:tcPr>
            <w:tcW w:w="931" w:type="dxa"/>
            <w:tcBorders>
              <w:top w:val="nil"/>
              <w:left w:val="nil"/>
              <w:bottom w:val="single" w:sz="4" w:space="0" w:color="auto"/>
              <w:right w:val="single" w:sz="4" w:space="0" w:color="auto"/>
            </w:tcBorders>
            <w:shd w:val="clear" w:color="auto" w:fill="auto"/>
            <w:noWrap/>
            <w:vAlign w:val="bottom"/>
            <w:hideMark/>
          </w:tcPr>
          <w:p w14:paraId="03E37BB6" w14:textId="77777777" w:rsidR="008A0E3C" w:rsidRPr="00316657" w:rsidRDefault="008A0E3C" w:rsidP="006C7775">
            <w:pPr>
              <w:pStyle w:val="Tabletext"/>
              <w:spacing w:before="20" w:after="20"/>
              <w:jc w:val="center"/>
              <w:rPr>
                <w:lang w:bidi="he-IL"/>
              </w:rPr>
            </w:pPr>
            <w:r w:rsidRPr="00316657">
              <w:rPr>
                <w:lang w:bidi="he-IL"/>
              </w:rPr>
              <w:t>H</w:t>
            </w:r>
          </w:p>
        </w:tc>
        <w:tc>
          <w:tcPr>
            <w:tcW w:w="1192" w:type="dxa"/>
            <w:tcBorders>
              <w:top w:val="nil"/>
              <w:left w:val="nil"/>
              <w:bottom w:val="single" w:sz="4" w:space="0" w:color="auto"/>
              <w:right w:val="single" w:sz="4" w:space="0" w:color="auto"/>
            </w:tcBorders>
            <w:shd w:val="clear" w:color="auto" w:fill="auto"/>
            <w:noWrap/>
            <w:vAlign w:val="bottom"/>
            <w:hideMark/>
          </w:tcPr>
          <w:p w14:paraId="490D9AF5" w14:textId="77777777" w:rsidR="008A0E3C" w:rsidRPr="00316657" w:rsidRDefault="008A0E3C" w:rsidP="006C7775">
            <w:pPr>
              <w:pStyle w:val="Tabletext"/>
              <w:spacing w:before="20" w:after="20"/>
              <w:jc w:val="center"/>
              <w:rPr>
                <w:lang w:bidi="he-IL"/>
              </w:rPr>
            </w:pPr>
            <w:r w:rsidRPr="00316657">
              <w:rPr>
                <w:lang w:bidi="he-IL"/>
              </w:rPr>
              <w:t>H</w:t>
            </w:r>
          </w:p>
        </w:tc>
        <w:tc>
          <w:tcPr>
            <w:tcW w:w="931" w:type="dxa"/>
            <w:tcBorders>
              <w:top w:val="nil"/>
              <w:left w:val="nil"/>
              <w:bottom w:val="single" w:sz="4" w:space="0" w:color="auto"/>
              <w:right w:val="single" w:sz="4" w:space="0" w:color="auto"/>
            </w:tcBorders>
            <w:shd w:val="clear" w:color="auto" w:fill="auto"/>
            <w:noWrap/>
            <w:vAlign w:val="bottom"/>
            <w:hideMark/>
          </w:tcPr>
          <w:p w14:paraId="29FE786E" w14:textId="77777777" w:rsidR="008A0E3C" w:rsidRPr="00316657" w:rsidRDefault="008A0E3C" w:rsidP="006C7775">
            <w:pPr>
              <w:pStyle w:val="Tabletext"/>
              <w:spacing w:before="20" w:after="20"/>
              <w:jc w:val="center"/>
              <w:rPr>
                <w:lang w:bidi="he-IL"/>
              </w:rPr>
            </w:pPr>
            <w:r w:rsidRPr="00316657">
              <w:rPr>
                <w:lang w:bidi="he-IL"/>
              </w:rPr>
              <w:t>H</w:t>
            </w:r>
          </w:p>
        </w:tc>
      </w:tr>
      <w:tr w:rsidR="008A0E3C" w:rsidRPr="00316657" w14:paraId="2E047210" w14:textId="77777777" w:rsidTr="00CD2FDC">
        <w:trPr>
          <w:trHeight w:val="285"/>
          <w:jc w:val="center"/>
        </w:trPr>
        <w:tc>
          <w:tcPr>
            <w:tcW w:w="2405" w:type="dxa"/>
            <w:gridSpan w:val="2"/>
            <w:tcBorders>
              <w:top w:val="nil"/>
              <w:left w:val="single" w:sz="4" w:space="0" w:color="auto"/>
              <w:bottom w:val="single" w:sz="4" w:space="0" w:color="auto"/>
              <w:right w:val="single" w:sz="4" w:space="0" w:color="auto"/>
            </w:tcBorders>
            <w:shd w:val="clear" w:color="auto" w:fill="auto"/>
            <w:noWrap/>
            <w:vAlign w:val="bottom"/>
            <w:hideMark/>
          </w:tcPr>
          <w:p w14:paraId="2C2F41AB" w14:textId="77777777" w:rsidR="008A0E3C" w:rsidRPr="00316657" w:rsidRDefault="008A0E3C" w:rsidP="006C7775">
            <w:pPr>
              <w:pStyle w:val="Tabletext"/>
              <w:spacing w:before="20" w:after="20"/>
              <w:rPr>
                <w:lang w:bidi="he-IL"/>
              </w:rPr>
            </w:pPr>
            <w:r w:rsidRPr="00316657">
              <w:rPr>
                <w:lang w:bidi="he-IL"/>
              </w:rPr>
              <w:t>Client Server App.</w:t>
            </w:r>
          </w:p>
        </w:tc>
        <w:tc>
          <w:tcPr>
            <w:tcW w:w="1984" w:type="dxa"/>
            <w:tcBorders>
              <w:top w:val="nil"/>
              <w:left w:val="nil"/>
              <w:bottom w:val="single" w:sz="4" w:space="0" w:color="auto"/>
              <w:right w:val="single" w:sz="4" w:space="0" w:color="auto"/>
            </w:tcBorders>
            <w:shd w:val="clear" w:color="auto" w:fill="auto"/>
            <w:vAlign w:val="bottom"/>
            <w:hideMark/>
          </w:tcPr>
          <w:p w14:paraId="2BF6FDA3" w14:textId="77777777" w:rsidR="008A0E3C" w:rsidRPr="00316657" w:rsidRDefault="008A0E3C" w:rsidP="006C7775">
            <w:pPr>
              <w:pStyle w:val="Tabletext"/>
              <w:spacing w:before="20" w:after="20"/>
              <w:rPr>
                <w:lang w:bidi="he-IL"/>
              </w:rPr>
            </w:pPr>
            <w:r w:rsidRPr="00316657">
              <w:rPr>
                <w:lang w:bidi="he-IL"/>
              </w:rPr>
              <w:t> </w:t>
            </w:r>
          </w:p>
        </w:tc>
        <w:tc>
          <w:tcPr>
            <w:tcW w:w="933" w:type="dxa"/>
            <w:tcBorders>
              <w:top w:val="nil"/>
              <w:left w:val="nil"/>
              <w:bottom w:val="single" w:sz="4" w:space="0" w:color="auto"/>
              <w:right w:val="single" w:sz="4" w:space="0" w:color="auto"/>
            </w:tcBorders>
            <w:shd w:val="clear" w:color="auto" w:fill="auto"/>
            <w:noWrap/>
            <w:vAlign w:val="bottom"/>
            <w:hideMark/>
          </w:tcPr>
          <w:p w14:paraId="3D6D18C0" w14:textId="77777777" w:rsidR="008A0E3C" w:rsidRPr="00316657" w:rsidRDefault="008A0E3C" w:rsidP="006C7775">
            <w:pPr>
              <w:pStyle w:val="Tabletext"/>
              <w:spacing w:before="20" w:after="20"/>
              <w:jc w:val="center"/>
              <w:rPr>
                <w:lang w:bidi="he-IL"/>
              </w:rPr>
            </w:pPr>
            <w:r w:rsidRPr="00316657">
              <w:rPr>
                <w:lang w:bidi="he-IL"/>
              </w:rPr>
              <w:t>N</w:t>
            </w:r>
          </w:p>
        </w:tc>
        <w:tc>
          <w:tcPr>
            <w:tcW w:w="1263" w:type="dxa"/>
            <w:tcBorders>
              <w:top w:val="nil"/>
              <w:left w:val="nil"/>
              <w:bottom w:val="single" w:sz="4" w:space="0" w:color="auto"/>
              <w:right w:val="single" w:sz="4" w:space="0" w:color="auto"/>
            </w:tcBorders>
            <w:shd w:val="clear" w:color="auto" w:fill="auto"/>
            <w:noWrap/>
            <w:vAlign w:val="bottom"/>
            <w:hideMark/>
          </w:tcPr>
          <w:p w14:paraId="1D5B62FB" w14:textId="77777777" w:rsidR="008A0E3C" w:rsidRPr="00316657" w:rsidRDefault="008A0E3C" w:rsidP="006C7775">
            <w:pPr>
              <w:pStyle w:val="Tabletext"/>
              <w:spacing w:before="20" w:after="20"/>
              <w:jc w:val="center"/>
              <w:rPr>
                <w:lang w:bidi="he-IL"/>
              </w:rPr>
            </w:pPr>
            <w:r w:rsidRPr="00316657">
              <w:rPr>
                <w:lang w:bidi="he-IL"/>
              </w:rPr>
              <w:t>H</w:t>
            </w:r>
          </w:p>
        </w:tc>
        <w:tc>
          <w:tcPr>
            <w:tcW w:w="931" w:type="dxa"/>
            <w:tcBorders>
              <w:top w:val="nil"/>
              <w:left w:val="nil"/>
              <w:bottom w:val="single" w:sz="4" w:space="0" w:color="auto"/>
              <w:right w:val="single" w:sz="4" w:space="0" w:color="auto"/>
            </w:tcBorders>
            <w:shd w:val="clear" w:color="auto" w:fill="auto"/>
            <w:noWrap/>
            <w:vAlign w:val="bottom"/>
            <w:hideMark/>
          </w:tcPr>
          <w:p w14:paraId="55F0F9DE" w14:textId="77777777" w:rsidR="008A0E3C" w:rsidRPr="00316657" w:rsidRDefault="008A0E3C" w:rsidP="006C7775">
            <w:pPr>
              <w:pStyle w:val="Tabletext"/>
              <w:spacing w:before="20" w:after="20"/>
              <w:jc w:val="center"/>
              <w:rPr>
                <w:lang w:bidi="he-IL"/>
              </w:rPr>
            </w:pPr>
            <w:r w:rsidRPr="00316657">
              <w:rPr>
                <w:lang w:bidi="he-IL"/>
              </w:rPr>
              <w:t>L</w:t>
            </w:r>
          </w:p>
        </w:tc>
        <w:tc>
          <w:tcPr>
            <w:tcW w:w="1192" w:type="dxa"/>
            <w:tcBorders>
              <w:top w:val="nil"/>
              <w:left w:val="nil"/>
              <w:bottom w:val="single" w:sz="4" w:space="0" w:color="auto"/>
              <w:right w:val="single" w:sz="4" w:space="0" w:color="auto"/>
            </w:tcBorders>
            <w:shd w:val="clear" w:color="auto" w:fill="auto"/>
            <w:noWrap/>
            <w:vAlign w:val="bottom"/>
            <w:hideMark/>
          </w:tcPr>
          <w:p w14:paraId="18AEACD1" w14:textId="77777777" w:rsidR="008A0E3C" w:rsidRPr="00316657" w:rsidRDefault="008A0E3C" w:rsidP="006C7775">
            <w:pPr>
              <w:pStyle w:val="Tabletext"/>
              <w:spacing w:before="20" w:after="20"/>
              <w:jc w:val="center"/>
              <w:rPr>
                <w:lang w:bidi="he-IL"/>
              </w:rPr>
            </w:pPr>
            <w:r w:rsidRPr="00316657">
              <w:rPr>
                <w:lang w:bidi="he-IL"/>
              </w:rPr>
              <w:t>H</w:t>
            </w:r>
          </w:p>
        </w:tc>
        <w:tc>
          <w:tcPr>
            <w:tcW w:w="931" w:type="dxa"/>
            <w:tcBorders>
              <w:top w:val="nil"/>
              <w:left w:val="nil"/>
              <w:bottom w:val="single" w:sz="4" w:space="0" w:color="auto"/>
              <w:right w:val="single" w:sz="4" w:space="0" w:color="auto"/>
            </w:tcBorders>
            <w:shd w:val="clear" w:color="auto" w:fill="auto"/>
            <w:noWrap/>
            <w:vAlign w:val="bottom"/>
            <w:hideMark/>
          </w:tcPr>
          <w:p w14:paraId="00288860" w14:textId="77777777" w:rsidR="008A0E3C" w:rsidRPr="00316657" w:rsidRDefault="008A0E3C" w:rsidP="006C7775">
            <w:pPr>
              <w:pStyle w:val="Tabletext"/>
              <w:spacing w:before="20" w:after="20"/>
              <w:jc w:val="center"/>
              <w:rPr>
                <w:lang w:bidi="he-IL"/>
              </w:rPr>
            </w:pPr>
            <w:r w:rsidRPr="00316657">
              <w:rPr>
                <w:lang w:bidi="he-IL"/>
              </w:rPr>
              <w:t>N</w:t>
            </w:r>
          </w:p>
        </w:tc>
      </w:tr>
      <w:tr w:rsidR="008A0E3C" w:rsidRPr="00316657" w14:paraId="614C9E04" w14:textId="77777777" w:rsidTr="00CD2FDC">
        <w:trPr>
          <w:trHeight w:val="285"/>
          <w:jc w:val="center"/>
        </w:trPr>
        <w:tc>
          <w:tcPr>
            <w:tcW w:w="2405" w:type="dxa"/>
            <w:gridSpan w:val="2"/>
            <w:tcBorders>
              <w:top w:val="nil"/>
              <w:left w:val="single" w:sz="4" w:space="0" w:color="auto"/>
              <w:bottom w:val="single" w:sz="4" w:space="0" w:color="auto"/>
              <w:right w:val="single" w:sz="4" w:space="0" w:color="auto"/>
            </w:tcBorders>
            <w:shd w:val="clear" w:color="auto" w:fill="auto"/>
            <w:noWrap/>
            <w:vAlign w:val="bottom"/>
            <w:hideMark/>
          </w:tcPr>
          <w:p w14:paraId="7B98A993" w14:textId="77777777" w:rsidR="008A0E3C" w:rsidRPr="00316657" w:rsidRDefault="008A0E3C" w:rsidP="006C7775">
            <w:pPr>
              <w:pStyle w:val="Tabletext"/>
              <w:spacing w:before="20" w:after="20"/>
              <w:rPr>
                <w:lang w:bidi="he-IL"/>
              </w:rPr>
            </w:pPr>
            <w:r w:rsidRPr="00316657">
              <w:rPr>
                <w:lang w:bidi="he-IL"/>
              </w:rPr>
              <w:t>Peer to Peer App</w:t>
            </w:r>
          </w:p>
        </w:tc>
        <w:tc>
          <w:tcPr>
            <w:tcW w:w="1984" w:type="dxa"/>
            <w:tcBorders>
              <w:top w:val="nil"/>
              <w:left w:val="nil"/>
              <w:bottom w:val="single" w:sz="4" w:space="0" w:color="auto"/>
              <w:right w:val="single" w:sz="4" w:space="0" w:color="auto"/>
            </w:tcBorders>
            <w:shd w:val="clear" w:color="auto" w:fill="auto"/>
            <w:vAlign w:val="bottom"/>
            <w:hideMark/>
          </w:tcPr>
          <w:p w14:paraId="2AAE6BDB" w14:textId="77777777" w:rsidR="008A0E3C" w:rsidRPr="00316657" w:rsidRDefault="008A0E3C" w:rsidP="006C7775">
            <w:pPr>
              <w:pStyle w:val="Tabletext"/>
              <w:spacing w:before="20" w:after="20"/>
              <w:rPr>
                <w:lang w:bidi="he-IL"/>
              </w:rPr>
            </w:pPr>
            <w:r w:rsidRPr="00316657">
              <w:rPr>
                <w:lang w:bidi="he-IL"/>
              </w:rPr>
              <w:t> </w:t>
            </w:r>
          </w:p>
        </w:tc>
        <w:tc>
          <w:tcPr>
            <w:tcW w:w="933" w:type="dxa"/>
            <w:tcBorders>
              <w:top w:val="nil"/>
              <w:left w:val="nil"/>
              <w:bottom w:val="single" w:sz="4" w:space="0" w:color="auto"/>
              <w:right w:val="single" w:sz="4" w:space="0" w:color="auto"/>
            </w:tcBorders>
            <w:shd w:val="clear" w:color="auto" w:fill="auto"/>
            <w:noWrap/>
            <w:vAlign w:val="bottom"/>
            <w:hideMark/>
          </w:tcPr>
          <w:p w14:paraId="006C895A" w14:textId="77777777" w:rsidR="008A0E3C" w:rsidRPr="00316657" w:rsidRDefault="008A0E3C" w:rsidP="006C7775">
            <w:pPr>
              <w:pStyle w:val="Tabletext"/>
              <w:spacing w:before="20" w:after="20"/>
              <w:jc w:val="center"/>
              <w:rPr>
                <w:lang w:bidi="he-IL"/>
              </w:rPr>
            </w:pPr>
            <w:r w:rsidRPr="00316657">
              <w:rPr>
                <w:lang w:bidi="he-IL"/>
              </w:rPr>
              <w:t>H</w:t>
            </w:r>
          </w:p>
        </w:tc>
        <w:tc>
          <w:tcPr>
            <w:tcW w:w="1263" w:type="dxa"/>
            <w:tcBorders>
              <w:top w:val="nil"/>
              <w:left w:val="nil"/>
              <w:bottom w:val="single" w:sz="4" w:space="0" w:color="auto"/>
              <w:right w:val="single" w:sz="4" w:space="0" w:color="auto"/>
            </w:tcBorders>
            <w:shd w:val="clear" w:color="auto" w:fill="auto"/>
            <w:noWrap/>
            <w:vAlign w:val="bottom"/>
            <w:hideMark/>
          </w:tcPr>
          <w:p w14:paraId="5EDDFE89" w14:textId="77777777" w:rsidR="008A0E3C" w:rsidRPr="00316657" w:rsidRDefault="008A0E3C" w:rsidP="006C7775">
            <w:pPr>
              <w:pStyle w:val="Tabletext"/>
              <w:spacing w:before="20" w:after="20"/>
              <w:jc w:val="center"/>
              <w:rPr>
                <w:lang w:bidi="he-IL"/>
              </w:rPr>
            </w:pPr>
            <w:r w:rsidRPr="00316657">
              <w:rPr>
                <w:lang w:bidi="he-IL"/>
              </w:rPr>
              <w:t>H</w:t>
            </w:r>
          </w:p>
        </w:tc>
        <w:tc>
          <w:tcPr>
            <w:tcW w:w="931" w:type="dxa"/>
            <w:tcBorders>
              <w:top w:val="nil"/>
              <w:left w:val="nil"/>
              <w:bottom w:val="single" w:sz="4" w:space="0" w:color="auto"/>
              <w:right w:val="single" w:sz="4" w:space="0" w:color="auto"/>
            </w:tcBorders>
            <w:shd w:val="clear" w:color="auto" w:fill="auto"/>
            <w:noWrap/>
            <w:vAlign w:val="bottom"/>
            <w:hideMark/>
          </w:tcPr>
          <w:p w14:paraId="057ABA7F" w14:textId="77777777" w:rsidR="008A0E3C" w:rsidRPr="00316657" w:rsidRDefault="008A0E3C" w:rsidP="006C7775">
            <w:pPr>
              <w:pStyle w:val="Tabletext"/>
              <w:spacing w:before="20" w:after="20"/>
              <w:jc w:val="center"/>
              <w:rPr>
                <w:lang w:bidi="he-IL"/>
              </w:rPr>
            </w:pPr>
            <w:r w:rsidRPr="00316657">
              <w:rPr>
                <w:lang w:bidi="he-IL"/>
              </w:rPr>
              <w:t>H</w:t>
            </w:r>
          </w:p>
        </w:tc>
        <w:tc>
          <w:tcPr>
            <w:tcW w:w="1192" w:type="dxa"/>
            <w:tcBorders>
              <w:top w:val="nil"/>
              <w:left w:val="nil"/>
              <w:bottom w:val="single" w:sz="4" w:space="0" w:color="auto"/>
              <w:right w:val="single" w:sz="4" w:space="0" w:color="auto"/>
            </w:tcBorders>
            <w:shd w:val="clear" w:color="auto" w:fill="auto"/>
            <w:noWrap/>
            <w:vAlign w:val="bottom"/>
            <w:hideMark/>
          </w:tcPr>
          <w:p w14:paraId="50514838" w14:textId="77777777" w:rsidR="008A0E3C" w:rsidRPr="00316657" w:rsidRDefault="008A0E3C" w:rsidP="006C7775">
            <w:pPr>
              <w:pStyle w:val="Tabletext"/>
              <w:spacing w:before="20" w:after="20"/>
              <w:jc w:val="center"/>
              <w:rPr>
                <w:lang w:bidi="he-IL"/>
              </w:rPr>
            </w:pPr>
            <w:r w:rsidRPr="00316657">
              <w:rPr>
                <w:lang w:bidi="he-IL"/>
              </w:rPr>
              <w:t>H</w:t>
            </w:r>
          </w:p>
        </w:tc>
        <w:tc>
          <w:tcPr>
            <w:tcW w:w="931" w:type="dxa"/>
            <w:tcBorders>
              <w:top w:val="nil"/>
              <w:left w:val="nil"/>
              <w:bottom w:val="single" w:sz="4" w:space="0" w:color="auto"/>
              <w:right w:val="single" w:sz="4" w:space="0" w:color="auto"/>
            </w:tcBorders>
            <w:shd w:val="clear" w:color="auto" w:fill="auto"/>
            <w:noWrap/>
            <w:vAlign w:val="bottom"/>
            <w:hideMark/>
          </w:tcPr>
          <w:p w14:paraId="594C5B04" w14:textId="77777777" w:rsidR="008A0E3C" w:rsidRPr="00316657" w:rsidRDefault="008A0E3C" w:rsidP="006C7775">
            <w:pPr>
              <w:pStyle w:val="Tabletext"/>
              <w:spacing w:before="20" w:after="20"/>
              <w:jc w:val="center"/>
              <w:rPr>
                <w:lang w:bidi="he-IL"/>
              </w:rPr>
            </w:pPr>
            <w:r w:rsidRPr="00316657">
              <w:rPr>
                <w:lang w:bidi="he-IL"/>
              </w:rPr>
              <w:t>H</w:t>
            </w:r>
          </w:p>
        </w:tc>
      </w:tr>
      <w:tr w:rsidR="008A0E3C" w:rsidRPr="00316657" w14:paraId="446F1ECA" w14:textId="77777777" w:rsidTr="00CD2FDC">
        <w:trPr>
          <w:trHeight w:val="750"/>
          <w:jc w:val="center"/>
        </w:trPr>
        <w:tc>
          <w:tcPr>
            <w:tcW w:w="2405" w:type="dxa"/>
            <w:gridSpan w:val="2"/>
            <w:vMerge w:val="restart"/>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5356D911" w14:textId="77777777" w:rsidR="008A0E3C" w:rsidRPr="00316657" w:rsidRDefault="008A0E3C" w:rsidP="006C7775">
            <w:pPr>
              <w:pStyle w:val="Tabletext"/>
              <w:spacing w:before="20" w:after="20"/>
              <w:rPr>
                <w:lang w:bidi="he-IL"/>
              </w:rPr>
            </w:pPr>
            <w:r w:rsidRPr="00316657">
              <w:rPr>
                <w:lang w:bidi="he-IL"/>
              </w:rPr>
              <w:t>Miscellaneous</w:t>
            </w:r>
          </w:p>
        </w:tc>
        <w:tc>
          <w:tcPr>
            <w:tcW w:w="1984" w:type="dxa"/>
            <w:tcBorders>
              <w:top w:val="single" w:sz="4" w:space="0" w:color="auto"/>
              <w:left w:val="nil"/>
              <w:bottom w:val="single" w:sz="4" w:space="0" w:color="auto"/>
              <w:right w:val="single" w:sz="4" w:space="0" w:color="auto"/>
            </w:tcBorders>
            <w:shd w:val="clear" w:color="auto" w:fill="auto"/>
            <w:vAlign w:val="bottom"/>
            <w:hideMark/>
          </w:tcPr>
          <w:p w14:paraId="45D2444E" w14:textId="77777777" w:rsidR="008A0E3C" w:rsidRPr="00316657" w:rsidRDefault="008A0E3C" w:rsidP="006C7775">
            <w:pPr>
              <w:pStyle w:val="Tabletext"/>
              <w:spacing w:before="20" w:after="20"/>
              <w:rPr>
                <w:lang w:bidi="he-IL"/>
              </w:rPr>
            </w:pPr>
            <w:r w:rsidRPr="00316657">
              <w:rPr>
                <w:lang w:bidi="he-IL"/>
              </w:rPr>
              <w:t>Software /Firmware update online</w:t>
            </w:r>
          </w:p>
        </w:tc>
        <w:tc>
          <w:tcPr>
            <w:tcW w:w="933" w:type="dxa"/>
            <w:tcBorders>
              <w:top w:val="single" w:sz="4" w:space="0" w:color="auto"/>
              <w:left w:val="nil"/>
              <w:bottom w:val="single" w:sz="4" w:space="0" w:color="auto"/>
              <w:right w:val="single" w:sz="4" w:space="0" w:color="auto"/>
            </w:tcBorders>
            <w:shd w:val="clear" w:color="auto" w:fill="auto"/>
            <w:noWrap/>
            <w:vAlign w:val="bottom"/>
            <w:hideMark/>
          </w:tcPr>
          <w:p w14:paraId="2E934A17" w14:textId="77777777" w:rsidR="008A0E3C" w:rsidRPr="00316657" w:rsidRDefault="008A0E3C" w:rsidP="006C7775">
            <w:pPr>
              <w:pStyle w:val="Tabletext"/>
              <w:spacing w:before="20" w:after="20"/>
              <w:jc w:val="center"/>
              <w:rPr>
                <w:lang w:bidi="he-IL"/>
              </w:rPr>
            </w:pPr>
            <w:r w:rsidRPr="00316657">
              <w:rPr>
                <w:lang w:bidi="he-IL"/>
              </w:rPr>
              <w:t>N</w:t>
            </w:r>
          </w:p>
        </w:tc>
        <w:tc>
          <w:tcPr>
            <w:tcW w:w="1263" w:type="dxa"/>
            <w:tcBorders>
              <w:top w:val="single" w:sz="4" w:space="0" w:color="auto"/>
              <w:left w:val="nil"/>
              <w:bottom w:val="single" w:sz="4" w:space="0" w:color="auto"/>
              <w:right w:val="single" w:sz="4" w:space="0" w:color="auto"/>
            </w:tcBorders>
            <w:shd w:val="clear" w:color="auto" w:fill="auto"/>
            <w:noWrap/>
            <w:vAlign w:val="bottom"/>
            <w:hideMark/>
          </w:tcPr>
          <w:p w14:paraId="638E2174" w14:textId="77777777" w:rsidR="008A0E3C" w:rsidRPr="00316657" w:rsidRDefault="008A0E3C" w:rsidP="006C7775">
            <w:pPr>
              <w:pStyle w:val="Tabletext"/>
              <w:spacing w:before="20" w:after="20"/>
              <w:jc w:val="center"/>
              <w:rPr>
                <w:lang w:bidi="he-IL"/>
              </w:rPr>
            </w:pPr>
            <w:r w:rsidRPr="00316657">
              <w:rPr>
                <w:lang w:bidi="he-IL"/>
              </w:rPr>
              <w:t>M</w:t>
            </w:r>
          </w:p>
        </w:tc>
        <w:tc>
          <w:tcPr>
            <w:tcW w:w="931" w:type="dxa"/>
            <w:tcBorders>
              <w:top w:val="single" w:sz="4" w:space="0" w:color="auto"/>
              <w:left w:val="nil"/>
              <w:bottom w:val="single" w:sz="4" w:space="0" w:color="auto"/>
              <w:right w:val="single" w:sz="4" w:space="0" w:color="auto"/>
            </w:tcBorders>
            <w:shd w:val="clear" w:color="auto" w:fill="auto"/>
            <w:noWrap/>
            <w:vAlign w:val="bottom"/>
            <w:hideMark/>
          </w:tcPr>
          <w:p w14:paraId="5EA65BD2" w14:textId="77777777" w:rsidR="008A0E3C" w:rsidRPr="00316657" w:rsidRDefault="008A0E3C" w:rsidP="006C7775">
            <w:pPr>
              <w:pStyle w:val="Tabletext"/>
              <w:spacing w:before="20" w:after="20"/>
              <w:jc w:val="center"/>
              <w:rPr>
                <w:lang w:bidi="he-IL"/>
              </w:rPr>
            </w:pPr>
            <w:r w:rsidRPr="00316657">
              <w:rPr>
                <w:lang w:bidi="he-IL"/>
              </w:rPr>
              <w:t>N</w:t>
            </w:r>
          </w:p>
        </w:tc>
        <w:tc>
          <w:tcPr>
            <w:tcW w:w="1192" w:type="dxa"/>
            <w:tcBorders>
              <w:top w:val="single" w:sz="4" w:space="0" w:color="auto"/>
              <w:left w:val="nil"/>
              <w:bottom w:val="single" w:sz="4" w:space="0" w:color="auto"/>
              <w:right w:val="single" w:sz="4" w:space="0" w:color="auto"/>
            </w:tcBorders>
            <w:shd w:val="clear" w:color="auto" w:fill="auto"/>
            <w:noWrap/>
            <w:vAlign w:val="bottom"/>
            <w:hideMark/>
          </w:tcPr>
          <w:p w14:paraId="2F1D6AB8" w14:textId="77777777" w:rsidR="008A0E3C" w:rsidRPr="00316657" w:rsidRDefault="008A0E3C" w:rsidP="006C7775">
            <w:pPr>
              <w:pStyle w:val="Tabletext"/>
              <w:spacing w:before="20" w:after="20"/>
              <w:jc w:val="center"/>
              <w:rPr>
                <w:lang w:bidi="he-IL"/>
              </w:rPr>
            </w:pPr>
            <w:r w:rsidRPr="00316657">
              <w:rPr>
                <w:lang w:bidi="he-IL"/>
              </w:rPr>
              <w:t>M</w:t>
            </w:r>
          </w:p>
        </w:tc>
        <w:tc>
          <w:tcPr>
            <w:tcW w:w="931" w:type="dxa"/>
            <w:tcBorders>
              <w:top w:val="single" w:sz="4" w:space="0" w:color="auto"/>
              <w:left w:val="nil"/>
              <w:bottom w:val="single" w:sz="4" w:space="0" w:color="auto"/>
              <w:right w:val="single" w:sz="8" w:space="0" w:color="auto"/>
            </w:tcBorders>
            <w:shd w:val="clear" w:color="auto" w:fill="auto"/>
            <w:noWrap/>
            <w:vAlign w:val="bottom"/>
            <w:hideMark/>
          </w:tcPr>
          <w:p w14:paraId="1693F01C" w14:textId="77777777" w:rsidR="008A0E3C" w:rsidRPr="00316657" w:rsidRDefault="008A0E3C" w:rsidP="006C7775">
            <w:pPr>
              <w:pStyle w:val="Tabletext"/>
              <w:spacing w:before="20" w:after="20"/>
              <w:jc w:val="center"/>
              <w:rPr>
                <w:lang w:bidi="he-IL"/>
              </w:rPr>
            </w:pPr>
            <w:r w:rsidRPr="00316657">
              <w:rPr>
                <w:lang w:bidi="he-IL"/>
              </w:rPr>
              <w:t>N</w:t>
            </w:r>
          </w:p>
        </w:tc>
      </w:tr>
      <w:tr w:rsidR="008A0E3C" w:rsidRPr="00316657" w14:paraId="25D3A1F5" w14:textId="77777777" w:rsidTr="00CD2FDC">
        <w:trPr>
          <w:trHeight w:val="285"/>
          <w:jc w:val="center"/>
        </w:trPr>
        <w:tc>
          <w:tcPr>
            <w:tcW w:w="2405" w:type="dxa"/>
            <w:gridSpan w:val="2"/>
            <w:vMerge/>
            <w:tcBorders>
              <w:left w:val="single" w:sz="8" w:space="0" w:color="auto"/>
              <w:bottom w:val="single" w:sz="4" w:space="0" w:color="auto"/>
              <w:right w:val="single" w:sz="4" w:space="0" w:color="auto"/>
            </w:tcBorders>
            <w:shd w:val="clear" w:color="auto" w:fill="auto"/>
            <w:noWrap/>
            <w:vAlign w:val="bottom"/>
            <w:hideMark/>
          </w:tcPr>
          <w:p w14:paraId="75FD0332" w14:textId="77777777" w:rsidR="008A0E3C" w:rsidRPr="00316657" w:rsidRDefault="008A0E3C" w:rsidP="006C7775">
            <w:pPr>
              <w:pStyle w:val="Tabletext"/>
              <w:spacing w:before="20" w:after="20"/>
              <w:rPr>
                <w:lang w:bidi="he-IL"/>
              </w:rPr>
            </w:pPr>
          </w:p>
        </w:tc>
        <w:tc>
          <w:tcPr>
            <w:tcW w:w="1984" w:type="dxa"/>
            <w:tcBorders>
              <w:top w:val="nil"/>
              <w:left w:val="nil"/>
              <w:bottom w:val="single" w:sz="4" w:space="0" w:color="auto"/>
              <w:right w:val="single" w:sz="4" w:space="0" w:color="auto"/>
            </w:tcBorders>
            <w:shd w:val="clear" w:color="auto" w:fill="auto"/>
            <w:vAlign w:val="bottom"/>
            <w:hideMark/>
          </w:tcPr>
          <w:p w14:paraId="067090E0" w14:textId="77777777" w:rsidR="008A0E3C" w:rsidRPr="00316657" w:rsidRDefault="008A0E3C" w:rsidP="006C7775">
            <w:pPr>
              <w:pStyle w:val="Tabletext"/>
              <w:spacing w:before="20" w:after="20"/>
              <w:rPr>
                <w:lang w:bidi="he-IL"/>
              </w:rPr>
            </w:pPr>
            <w:r w:rsidRPr="00316657">
              <w:rPr>
                <w:lang w:bidi="he-IL"/>
              </w:rPr>
              <w:t>GIS maps updates</w:t>
            </w:r>
          </w:p>
        </w:tc>
        <w:tc>
          <w:tcPr>
            <w:tcW w:w="933" w:type="dxa"/>
            <w:tcBorders>
              <w:top w:val="single" w:sz="8" w:space="0" w:color="auto"/>
              <w:left w:val="nil"/>
              <w:bottom w:val="single" w:sz="4" w:space="0" w:color="auto"/>
              <w:right w:val="single" w:sz="4" w:space="0" w:color="auto"/>
            </w:tcBorders>
            <w:shd w:val="clear" w:color="auto" w:fill="auto"/>
            <w:noWrap/>
            <w:vAlign w:val="bottom"/>
            <w:hideMark/>
          </w:tcPr>
          <w:p w14:paraId="277290A8" w14:textId="77777777" w:rsidR="008A0E3C" w:rsidRPr="00316657" w:rsidRDefault="008A0E3C" w:rsidP="006C7775">
            <w:pPr>
              <w:pStyle w:val="Tabletext"/>
              <w:spacing w:before="20" w:after="20"/>
              <w:jc w:val="center"/>
              <w:rPr>
                <w:lang w:bidi="he-IL"/>
              </w:rPr>
            </w:pPr>
            <w:r w:rsidRPr="00316657">
              <w:rPr>
                <w:lang w:bidi="he-IL"/>
              </w:rPr>
              <w:t>N</w:t>
            </w:r>
          </w:p>
        </w:tc>
        <w:tc>
          <w:tcPr>
            <w:tcW w:w="1263" w:type="dxa"/>
            <w:tcBorders>
              <w:top w:val="single" w:sz="8" w:space="0" w:color="auto"/>
              <w:left w:val="nil"/>
              <w:bottom w:val="single" w:sz="4" w:space="0" w:color="auto"/>
              <w:right w:val="single" w:sz="4" w:space="0" w:color="auto"/>
            </w:tcBorders>
            <w:shd w:val="clear" w:color="auto" w:fill="auto"/>
            <w:noWrap/>
            <w:vAlign w:val="bottom"/>
            <w:hideMark/>
          </w:tcPr>
          <w:p w14:paraId="7124481B" w14:textId="77777777" w:rsidR="008A0E3C" w:rsidRPr="00316657" w:rsidRDefault="008A0E3C" w:rsidP="006C7775">
            <w:pPr>
              <w:pStyle w:val="Tabletext"/>
              <w:spacing w:before="20" w:after="20"/>
              <w:jc w:val="center"/>
              <w:rPr>
                <w:lang w:bidi="he-IL"/>
              </w:rPr>
            </w:pPr>
            <w:r w:rsidRPr="00316657">
              <w:rPr>
                <w:lang w:bidi="he-IL"/>
              </w:rPr>
              <w:t>M</w:t>
            </w:r>
          </w:p>
        </w:tc>
        <w:tc>
          <w:tcPr>
            <w:tcW w:w="931" w:type="dxa"/>
            <w:tcBorders>
              <w:top w:val="single" w:sz="8" w:space="0" w:color="auto"/>
              <w:left w:val="nil"/>
              <w:bottom w:val="single" w:sz="4" w:space="0" w:color="auto"/>
              <w:right w:val="single" w:sz="4" w:space="0" w:color="auto"/>
            </w:tcBorders>
            <w:shd w:val="clear" w:color="auto" w:fill="auto"/>
            <w:noWrap/>
            <w:vAlign w:val="bottom"/>
            <w:hideMark/>
          </w:tcPr>
          <w:p w14:paraId="17EF342A" w14:textId="77777777" w:rsidR="008A0E3C" w:rsidRPr="00316657" w:rsidRDefault="008A0E3C" w:rsidP="006C7775">
            <w:pPr>
              <w:pStyle w:val="Tabletext"/>
              <w:spacing w:before="20" w:after="20"/>
              <w:jc w:val="center"/>
              <w:rPr>
                <w:lang w:bidi="he-IL"/>
              </w:rPr>
            </w:pPr>
            <w:r w:rsidRPr="00316657">
              <w:rPr>
                <w:lang w:bidi="he-IL"/>
              </w:rPr>
              <w:t>N</w:t>
            </w:r>
          </w:p>
        </w:tc>
        <w:tc>
          <w:tcPr>
            <w:tcW w:w="1192" w:type="dxa"/>
            <w:tcBorders>
              <w:top w:val="single" w:sz="8" w:space="0" w:color="auto"/>
              <w:left w:val="nil"/>
              <w:bottom w:val="single" w:sz="4" w:space="0" w:color="auto"/>
              <w:right w:val="single" w:sz="4" w:space="0" w:color="auto"/>
            </w:tcBorders>
            <w:shd w:val="clear" w:color="auto" w:fill="auto"/>
            <w:noWrap/>
            <w:vAlign w:val="bottom"/>
            <w:hideMark/>
          </w:tcPr>
          <w:p w14:paraId="4EB0E894" w14:textId="77777777" w:rsidR="008A0E3C" w:rsidRPr="00316657" w:rsidRDefault="008A0E3C" w:rsidP="006C7775">
            <w:pPr>
              <w:pStyle w:val="Tabletext"/>
              <w:spacing w:before="20" w:after="20"/>
              <w:jc w:val="center"/>
              <w:rPr>
                <w:lang w:bidi="he-IL"/>
              </w:rPr>
            </w:pPr>
            <w:r w:rsidRPr="00316657">
              <w:rPr>
                <w:lang w:bidi="he-IL"/>
              </w:rPr>
              <w:t>M</w:t>
            </w:r>
          </w:p>
        </w:tc>
        <w:tc>
          <w:tcPr>
            <w:tcW w:w="931" w:type="dxa"/>
            <w:tcBorders>
              <w:top w:val="single" w:sz="8" w:space="0" w:color="auto"/>
              <w:left w:val="nil"/>
              <w:bottom w:val="single" w:sz="4" w:space="0" w:color="auto"/>
              <w:right w:val="single" w:sz="8" w:space="0" w:color="auto"/>
            </w:tcBorders>
            <w:shd w:val="clear" w:color="auto" w:fill="auto"/>
            <w:noWrap/>
            <w:vAlign w:val="bottom"/>
            <w:hideMark/>
          </w:tcPr>
          <w:p w14:paraId="73D74DE1" w14:textId="77777777" w:rsidR="008A0E3C" w:rsidRPr="00316657" w:rsidRDefault="008A0E3C" w:rsidP="006C7775">
            <w:pPr>
              <w:pStyle w:val="Tabletext"/>
              <w:spacing w:before="20" w:after="20"/>
              <w:jc w:val="center"/>
              <w:rPr>
                <w:lang w:bidi="he-IL"/>
              </w:rPr>
            </w:pPr>
            <w:r w:rsidRPr="00316657">
              <w:rPr>
                <w:lang w:bidi="he-IL"/>
              </w:rPr>
              <w:t>N</w:t>
            </w:r>
          </w:p>
        </w:tc>
      </w:tr>
      <w:tr w:rsidR="008A0E3C" w:rsidRPr="00316657" w14:paraId="4ABD896C" w14:textId="77777777" w:rsidTr="00CD2FDC">
        <w:trPr>
          <w:trHeight w:val="285"/>
          <w:jc w:val="center"/>
        </w:trPr>
        <w:tc>
          <w:tcPr>
            <w:tcW w:w="2405" w:type="dxa"/>
            <w:gridSpan w:val="2"/>
            <w:vMerge/>
            <w:tcBorders>
              <w:left w:val="single" w:sz="8" w:space="0" w:color="auto"/>
              <w:bottom w:val="single" w:sz="4" w:space="0" w:color="auto"/>
              <w:right w:val="single" w:sz="4" w:space="0" w:color="auto"/>
            </w:tcBorders>
            <w:shd w:val="clear" w:color="auto" w:fill="auto"/>
            <w:noWrap/>
            <w:vAlign w:val="bottom"/>
            <w:hideMark/>
          </w:tcPr>
          <w:p w14:paraId="42F8F92A" w14:textId="77777777" w:rsidR="008A0E3C" w:rsidRPr="00316657" w:rsidRDefault="008A0E3C" w:rsidP="006C7775">
            <w:pPr>
              <w:pStyle w:val="Tabletext"/>
              <w:spacing w:before="20" w:after="20"/>
              <w:rPr>
                <w:lang w:bidi="he-IL"/>
              </w:rPr>
            </w:pPr>
          </w:p>
        </w:tc>
        <w:tc>
          <w:tcPr>
            <w:tcW w:w="1984" w:type="dxa"/>
            <w:tcBorders>
              <w:top w:val="nil"/>
              <w:left w:val="nil"/>
              <w:bottom w:val="single" w:sz="4" w:space="0" w:color="auto"/>
              <w:right w:val="single" w:sz="4" w:space="0" w:color="auto"/>
            </w:tcBorders>
            <w:shd w:val="clear" w:color="auto" w:fill="auto"/>
            <w:vAlign w:val="bottom"/>
            <w:hideMark/>
          </w:tcPr>
          <w:p w14:paraId="647B8CD5" w14:textId="77777777" w:rsidR="008A0E3C" w:rsidRPr="00316657" w:rsidRDefault="008A0E3C" w:rsidP="006C7775">
            <w:pPr>
              <w:pStyle w:val="Tabletext"/>
              <w:spacing w:before="20" w:after="20"/>
              <w:rPr>
                <w:lang w:bidi="he-IL"/>
              </w:rPr>
            </w:pPr>
            <w:r w:rsidRPr="00316657">
              <w:rPr>
                <w:lang w:bidi="he-IL"/>
              </w:rPr>
              <w:t xml:space="preserve">Automatic telemetries </w:t>
            </w:r>
          </w:p>
        </w:tc>
        <w:tc>
          <w:tcPr>
            <w:tcW w:w="933" w:type="dxa"/>
            <w:tcBorders>
              <w:top w:val="nil"/>
              <w:left w:val="nil"/>
              <w:bottom w:val="single" w:sz="4" w:space="0" w:color="auto"/>
              <w:right w:val="single" w:sz="4" w:space="0" w:color="auto"/>
            </w:tcBorders>
            <w:shd w:val="clear" w:color="auto" w:fill="auto"/>
            <w:noWrap/>
            <w:vAlign w:val="bottom"/>
            <w:hideMark/>
          </w:tcPr>
          <w:p w14:paraId="72D6B9A4" w14:textId="77777777" w:rsidR="008A0E3C" w:rsidRPr="00316657" w:rsidRDefault="008A0E3C" w:rsidP="006C7775">
            <w:pPr>
              <w:pStyle w:val="Tabletext"/>
              <w:spacing w:before="20" w:after="20"/>
              <w:jc w:val="center"/>
              <w:rPr>
                <w:lang w:bidi="he-IL"/>
              </w:rPr>
            </w:pPr>
            <w:r w:rsidRPr="00316657">
              <w:rPr>
                <w:lang w:bidi="he-IL"/>
              </w:rPr>
              <w:t>N</w:t>
            </w:r>
          </w:p>
        </w:tc>
        <w:tc>
          <w:tcPr>
            <w:tcW w:w="1263" w:type="dxa"/>
            <w:tcBorders>
              <w:top w:val="nil"/>
              <w:left w:val="nil"/>
              <w:bottom w:val="single" w:sz="4" w:space="0" w:color="auto"/>
              <w:right w:val="single" w:sz="4" w:space="0" w:color="auto"/>
            </w:tcBorders>
            <w:shd w:val="clear" w:color="auto" w:fill="auto"/>
            <w:noWrap/>
            <w:vAlign w:val="bottom"/>
            <w:hideMark/>
          </w:tcPr>
          <w:p w14:paraId="329CC8DB" w14:textId="77777777" w:rsidR="008A0E3C" w:rsidRPr="00316657" w:rsidRDefault="008A0E3C" w:rsidP="006C7775">
            <w:pPr>
              <w:pStyle w:val="Tabletext"/>
              <w:spacing w:before="20" w:after="20"/>
              <w:jc w:val="center"/>
              <w:rPr>
                <w:lang w:bidi="he-IL"/>
              </w:rPr>
            </w:pPr>
            <w:r w:rsidRPr="00316657">
              <w:rPr>
                <w:lang w:bidi="he-IL"/>
              </w:rPr>
              <w:t>M</w:t>
            </w:r>
          </w:p>
        </w:tc>
        <w:tc>
          <w:tcPr>
            <w:tcW w:w="931" w:type="dxa"/>
            <w:tcBorders>
              <w:top w:val="nil"/>
              <w:left w:val="nil"/>
              <w:bottom w:val="single" w:sz="4" w:space="0" w:color="auto"/>
              <w:right w:val="single" w:sz="4" w:space="0" w:color="auto"/>
            </w:tcBorders>
            <w:shd w:val="clear" w:color="auto" w:fill="auto"/>
            <w:noWrap/>
            <w:vAlign w:val="bottom"/>
            <w:hideMark/>
          </w:tcPr>
          <w:p w14:paraId="43D25233" w14:textId="77777777" w:rsidR="008A0E3C" w:rsidRPr="00316657" w:rsidRDefault="008A0E3C" w:rsidP="006C7775">
            <w:pPr>
              <w:pStyle w:val="Tabletext"/>
              <w:spacing w:before="20" w:after="20"/>
              <w:jc w:val="center"/>
              <w:rPr>
                <w:lang w:bidi="he-IL"/>
              </w:rPr>
            </w:pPr>
            <w:r w:rsidRPr="00316657">
              <w:rPr>
                <w:lang w:bidi="he-IL"/>
              </w:rPr>
              <w:t>N</w:t>
            </w:r>
          </w:p>
        </w:tc>
        <w:tc>
          <w:tcPr>
            <w:tcW w:w="1192" w:type="dxa"/>
            <w:tcBorders>
              <w:top w:val="nil"/>
              <w:left w:val="nil"/>
              <w:bottom w:val="single" w:sz="4" w:space="0" w:color="auto"/>
              <w:right w:val="single" w:sz="4" w:space="0" w:color="auto"/>
            </w:tcBorders>
            <w:shd w:val="clear" w:color="auto" w:fill="auto"/>
            <w:noWrap/>
            <w:vAlign w:val="bottom"/>
            <w:hideMark/>
          </w:tcPr>
          <w:p w14:paraId="76A843CB" w14:textId="77777777" w:rsidR="008A0E3C" w:rsidRPr="00316657" w:rsidRDefault="008A0E3C" w:rsidP="006C7775">
            <w:pPr>
              <w:pStyle w:val="Tabletext"/>
              <w:spacing w:before="20" w:after="20"/>
              <w:jc w:val="center"/>
              <w:rPr>
                <w:lang w:bidi="he-IL"/>
              </w:rPr>
            </w:pPr>
            <w:r w:rsidRPr="00316657">
              <w:rPr>
                <w:lang w:bidi="he-IL"/>
              </w:rPr>
              <w:t>M</w:t>
            </w:r>
          </w:p>
        </w:tc>
        <w:tc>
          <w:tcPr>
            <w:tcW w:w="931" w:type="dxa"/>
            <w:tcBorders>
              <w:top w:val="nil"/>
              <w:left w:val="nil"/>
              <w:bottom w:val="single" w:sz="4" w:space="0" w:color="auto"/>
              <w:right w:val="single" w:sz="8" w:space="0" w:color="auto"/>
            </w:tcBorders>
            <w:shd w:val="clear" w:color="auto" w:fill="auto"/>
            <w:noWrap/>
            <w:vAlign w:val="bottom"/>
            <w:hideMark/>
          </w:tcPr>
          <w:p w14:paraId="303DB7B6" w14:textId="77777777" w:rsidR="008A0E3C" w:rsidRPr="00316657" w:rsidRDefault="008A0E3C" w:rsidP="006C7775">
            <w:pPr>
              <w:pStyle w:val="Tabletext"/>
              <w:spacing w:before="20" w:after="20"/>
              <w:jc w:val="center"/>
              <w:rPr>
                <w:lang w:bidi="he-IL"/>
              </w:rPr>
            </w:pPr>
            <w:r w:rsidRPr="00316657">
              <w:rPr>
                <w:lang w:bidi="he-IL"/>
              </w:rPr>
              <w:t>N</w:t>
            </w:r>
          </w:p>
        </w:tc>
      </w:tr>
      <w:tr w:rsidR="008A0E3C" w:rsidRPr="00316657" w14:paraId="2F4AE3D1" w14:textId="77777777" w:rsidTr="00CD2FDC">
        <w:trPr>
          <w:trHeight w:val="570"/>
          <w:jc w:val="center"/>
        </w:trPr>
        <w:tc>
          <w:tcPr>
            <w:tcW w:w="2405" w:type="dxa"/>
            <w:gridSpan w:val="2"/>
            <w:vMerge/>
            <w:tcBorders>
              <w:left w:val="single" w:sz="8" w:space="0" w:color="auto"/>
              <w:bottom w:val="single" w:sz="4" w:space="0" w:color="auto"/>
              <w:right w:val="single" w:sz="4" w:space="0" w:color="auto"/>
            </w:tcBorders>
            <w:shd w:val="clear" w:color="auto" w:fill="auto"/>
            <w:noWrap/>
            <w:vAlign w:val="bottom"/>
            <w:hideMark/>
          </w:tcPr>
          <w:p w14:paraId="644DD8F0" w14:textId="77777777" w:rsidR="008A0E3C" w:rsidRPr="00316657" w:rsidRDefault="008A0E3C" w:rsidP="006C7775">
            <w:pPr>
              <w:pStyle w:val="Tabletext"/>
              <w:spacing w:before="20" w:after="20"/>
              <w:rPr>
                <w:lang w:bidi="he-IL"/>
              </w:rPr>
            </w:pPr>
          </w:p>
        </w:tc>
        <w:tc>
          <w:tcPr>
            <w:tcW w:w="1984" w:type="dxa"/>
            <w:tcBorders>
              <w:top w:val="nil"/>
              <w:left w:val="nil"/>
              <w:bottom w:val="single" w:sz="4" w:space="0" w:color="auto"/>
              <w:right w:val="single" w:sz="4" w:space="0" w:color="auto"/>
            </w:tcBorders>
            <w:shd w:val="clear" w:color="auto" w:fill="auto"/>
            <w:vAlign w:val="bottom"/>
            <w:hideMark/>
          </w:tcPr>
          <w:p w14:paraId="19884DD3" w14:textId="77777777" w:rsidR="008A0E3C" w:rsidRPr="006C7775" w:rsidRDefault="008A0E3C" w:rsidP="006C7775">
            <w:pPr>
              <w:pStyle w:val="Tabletext"/>
              <w:spacing w:before="20" w:after="20"/>
              <w:rPr>
                <w:lang w:val="en-US" w:bidi="he-IL"/>
              </w:rPr>
            </w:pPr>
            <w:r w:rsidRPr="006C7775">
              <w:rPr>
                <w:lang w:val="en-US" w:bidi="he-IL"/>
              </w:rPr>
              <w:t xml:space="preserve">Hotspot on disaster or event area </w:t>
            </w:r>
          </w:p>
        </w:tc>
        <w:tc>
          <w:tcPr>
            <w:tcW w:w="933" w:type="dxa"/>
            <w:tcBorders>
              <w:top w:val="nil"/>
              <w:left w:val="nil"/>
              <w:bottom w:val="single" w:sz="4" w:space="0" w:color="auto"/>
              <w:right w:val="single" w:sz="4" w:space="0" w:color="auto"/>
            </w:tcBorders>
            <w:shd w:val="clear" w:color="auto" w:fill="auto"/>
            <w:noWrap/>
            <w:vAlign w:val="bottom"/>
            <w:hideMark/>
          </w:tcPr>
          <w:p w14:paraId="1D1E5AF1" w14:textId="77777777" w:rsidR="008A0E3C" w:rsidRPr="00316657" w:rsidRDefault="008A0E3C" w:rsidP="006C7775">
            <w:pPr>
              <w:pStyle w:val="Tabletext"/>
              <w:spacing w:before="20" w:after="20"/>
              <w:jc w:val="center"/>
              <w:rPr>
                <w:lang w:bidi="he-IL"/>
              </w:rPr>
            </w:pPr>
            <w:r w:rsidRPr="00316657">
              <w:rPr>
                <w:lang w:bidi="he-IL"/>
              </w:rPr>
              <w:t>H</w:t>
            </w:r>
          </w:p>
        </w:tc>
        <w:tc>
          <w:tcPr>
            <w:tcW w:w="1263" w:type="dxa"/>
            <w:tcBorders>
              <w:top w:val="nil"/>
              <w:left w:val="nil"/>
              <w:bottom w:val="single" w:sz="4" w:space="0" w:color="auto"/>
              <w:right w:val="single" w:sz="4" w:space="0" w:color="auto"/>
            </w:tcBorders>
            <w:shd w:val="clear" w:color="auto" w:fill="auto"/>
            <w:noWrap/>
            <w:vAlign w:val="bottom"/>
            <w:hideMark/>
          </w:tcPr>
          <w:p w14:paraId="30938760" w14:textId="77777777" w:rsidR="008A0E3C" w:rsidRPr="00316657" w:rsidRDefault="008A0E3C" w:rsidP="006C7775">
            <w:pPr>
              <w:pStyle w:val="Tabletext"/>
              <w:spacing w:before="20" w:after="20"/>
              <w:jc w:val="center"/>
              <w:rPr>
                <w:lang w:bidi="he-IL"/>
              </w:rPr>
            </w:pPr>
            <w:r w:rsidRPr="00316657">
              <w:rPr>
                <w:lang w:bidi="he-IL"/>
              </w:rPr>
              <w:t>H</w:t>
            </w:r>
          </w:p>
        </w:tc>
        <w:tc>
          <w:tcPr>
            <w:tcW w:w="931" w:type="dxa"/>
            <w:tcBorders>
              <w:top w:val="nil"/>
              <w:left w:val="nil"/>
              <w:bottom w:val="single" w:sz="4" w:space="0" w:color="auto"/>
              <w:right w:val="single" w:sz="4" w:space="0" w:color="auto"/>
            </w:tcBorders>
            <w:shd w:val="clear" w:color="auto" w:fill="auto"/>
            <w:noWrap/>
            <w:vAlign w:val="bottom"/>
            <w:hideMark/>
          </w:tcPr>
          <w:p w14:paraId="26BD2DB7" w14:textId="77777777" w:rsidR="008A0E3C" w:rsidRPr="00316657" w:rsidRDefault="008A0E3C" w:rsidP="006C7775">
            <w:pPr>
              <w:pStyle w:val="Tabletext"/>
              <w:spacing w:before="20" w:after="20"/>
              <w:jc w:val="center"/>
              <w:rPr>
                <w:lang w:bidi="he-IL"/>
              </w:rPr>
            </w:pPr>
            <w:r w:rsidRPr="00316657">
              <w:rPr>
                <w:lang w:bidi="he-IL"/>
              </w:rPr>
              <w:t>H</w:t>
            </w:r>
          </w:p>
        </w:tc>
        <w:tc>
          <w:tcPr>
            <w:tcW w:w="1192" w:type="dxa"/>
            <w:tcBorders>
              <w:top w:val="nil"/>
              <w:left w:val="nil"/>
              <w:bottom w:val="single" w:sz="4" w:space="0" w:color="auto"/>
              <w:right w:val="single" w:sz="4" w:space="0" w:color="auto"/>
            </w:tcBorders>
            <w:shd w:val="clear" w:color="auto" w:fill="auto"/>
            <w:noWrap/>
            <w:vAlign w:val="bottom"/>
            <w:hideMark/>
          </w:tcPr>
          <w:p w14:paraId="428F9607" w14:textId="77777777" w:rsidR="008A0E3C" w:rsidRPr="00316657" w:rsidRDefault="008A0E3C" w:rsidP="006C7775">
            <w:pPr>
              <w:pStyle w:val="Tabletext"/>
              <w:spacing w:before="20" w:after="20"/>
              <w:jc w:val="center"/>
              <w:rPr>
                <w:lang w:bidi="he-IL"/>
              </w:rPr>
            </w:pPr>
            <w:r w:rsidRPr="00316657">
              <w:rPr>
                <w:lang w:bidi="he-IL"/>
              </w:rPr>
              <w:t>H</w:t>
            </w:r>
          </w:p>
        </w:tc>
        <w:tc>
          <w:tcPr>
            <w:tcW w:w="931" w:type="dxa"/>
            <w:tcBorders>
              <w:top w:val="nil"/>
              <w:left w:val="nil"/>
              <w:bottom w:val="single" w:sz="4" w:space="0" w:color="auto"/>
              <w:right w:val="single" w:sz="4" w:space="0" w:color="auto"/>
            </w:tcBorders>
            <w:shd w:val="clear" w:color="auto" w:fill="auto"/>
            <w:noWrap/>
            <w:vAlign w:val="bottom"/>
            <w:hideMark/>
          </w:tcPr>
          <w:p w14:paraId="197B6E80" w14:textId="77777777" w:rsidR="008A0E3C" w:rsidRPr="00316657" w:rsidRDefault="008A0E3C" w:rsidP="006C7775">
            <w:pPr>
              <w:pStyle w:val="Tabletext"/>
              <w:spacing w:before="20" w:after="20"/>
              <w:jc w:val="center"/>
              <w:rPr>
                <w:lang w:bidi="he-IL"/>
              </w:rPr>
            </w:pPr>
            <w:r w:rsidRPr="00316657">
              <w:rPr>
                <w:lang w:bidi="he-IL"/>
              </w:rPr>
              <w:t>H</w:t>
            </w:r>
          </w:p>
        </w:tc>
      </w:tr>
      <w:tr w:rsidR="008A0E3C" w:rsidRPr="00316657" w14:paraId="3AE3ACFC" w14:textId="77777777" w:rsidTr="00CD2FDC">
        <w:trPr>
          <w:trHeight w:val="563"/>
          <w:jc w:val="center"/>
        </w:trPr>
        <w:tc>
          <w:tcPr>
            <w:tcW w:w="2405" w:type="dxa"/>
            <w:gridSpan w:val="2"/>
            <w:vMerge/>
            <w:tcBorders>
              <w:left w:val="single" w:sz="8" w:space="0" w:color="auto"/>
              <w:bottom w:val="single" w:sz="4" w:space="0" w:color="auto"/>
              <w:right w:val="single" w:sz="4" w:space="0" w:color="auto"/>
            </w:tcBorders>
            <w:shd w:val="clear" w:color="auto" w:fill="auto"/>
            <w:noWrap/>
            <w:vAlign w:val="bottom"/>
            <w:hideMark/>
          </w:tcPr>
          <w:p w14:paraId="67128F0E" w14:textId="77777777" w:rsidR="008A0E3C" w:rsidRPr="00316657" w:rsidRDefault="008A0E3C" w:rsidP="006C7775">
            <w:pPr>
              <w:pStyle w:val="Tabletext"/>
              <w:spacing w:before="20" w:after="20"/>
              <w:rPr>
                <w:lang w:bidi="he-IL"/>
              </w:rPr>
            </w:pPr>
          </w:p>
        </w:tc>
        <w:tc>
          <w:tcPr>
            <w:tcW w:w="1984" w:type="dxa"/>
            <w:tcBorders>
              <w:top w:val="nil"/>
              <w:left w:val="nil"/>
              <w:bottom w:val="single" w:sz="4" w:space="0" w:color="auto"/>
              <w:right w:val="single" w:sz="4" w:space="0" w:color="auto"/>
            </w:tcBorders>
            <w:shd w:val="clear" w:color="auto" w:fill="auto"/>
            <w:vAlign w:val="bottom"/>
            <w:hideMark/>
          </w:tcPr>
          <w:p w14:paraId="4E070CE3" w14:textId="77777777" w:rsidR="008A0E3C" w:rsidRPr="00316657" w:rsidRDefault="008A0E3C" w:rsidP="006C7775">
            <w:pPr>
              <w:pStyle w:val="Tabletext"/>
              <w:spacing w:before="20" w:after="20"/>
              <w:rPr>
                <w:lang w:bidi="he-IL"/>
              </w:rPr>
            </w:pPr>
            <w:r w:rsidRPr="00316657">
              <w:rPr>
                <w:lang w:bidi="he-IL"/>
              </w:rPr>
              <w:t>Alarming / paging</w:t>
            </w:r>
          </w:p>
        </w:tc>
        <w:tc>
          <w:tcPr>
            <w:tcW w:w="933" w:type="dxa"/>
            <w:tcBorders>
              <w:top w:val="nil"/>
              <w:left w:val="nil"/>
              <w:bottom w:val="single" w:sz="4" w:space="0" w:color="auto"/>
              <w:right w:val="single" w:sz="4" w:space="0" w:color="auto"/>
            </w:tcBorders>
            <w:shd w:val="clear" w:color="auto" w:fill="auto"/>
            <w:noWrap/>
            <w:vAlign w:val="bottom"/>
            <w:hideMark/>
          </w:tcPr>
          <w:p w14:paraId="7F864384" w14:textId="77777777" w:rsidR="008A0E3C" w:rsidRPr="00316657" w:rsidRDefault="008A0E3C" w:rsidP="006C7775">
            <w:pPr>
              <w:pStyle w:val="Tabletext"/>
              <w:spacing w:before="20" w:after="20"/>
              <w:jc w:val="center"/>
              <w:rPr>
                <w:lang w:bidi="he-IL"/>
              </w:rPr>
            </w:pPr>
            <w:r w:rsidRPr="00316657">
              <w:rPr>
                <w:lang w:bidi="he-IL"/>
              </w:rPr>
              <w:t>H</w:t>
            </w:r>
          </w:p>
        </w:tc>
        <w:tc>
          <w:tcPr>
            <w:tcW w:w="1263" w:type="dxa"/>
            <w:tcBorders>
              <w:top w:val="nil"/>
              <w:left w:val="nil"/>
              <w:bottom w:val="single" w:sz="4" w:space="0" w:color="auto"/>
              <w:right w:val="single" w:sz="4" w:space="0" w:color="auto"/>
            </w:tcBorders>
            <w:shd w:val="clear" w:color="auto" w:fill="auto"/>
            <w:noWrap/>
            <w:vAlign w:val="bottom"/>
            <w:hideMark/>
          </w:tcPr>
          <w:p w14:paraId="5CD92419" w14:textId="77777777" w:rsidR="008A0E3C" w:rsidRPr="00316657" w:rsidRDefault="008A0E3C" w:rsidP="006C7775">
            <w:pPr>
              <w:pStyle w:val="Tabletext"/>
              <w:spacing w:before="20" w:after="20"/>
              <w:jc w:val="center"/>
              <w:rPr>
                <w:lang w:bidi="he-IL"/>
              </w:rPr>
            </w:pPr>
            <w:r w:rsidRPr="00316657">
              <w:rPr>
                <w:lang w:bidi="he-IL"/>
              </w:rPr>
              <w:t>H</w:t>
            </w:r>
          </w:p>
        </w:tc>
        <w:tc>
          <w:tcPr>
            <w:tcW w:w="931" w:type="dxa"/>
            <w:tcBorders>
              <w:top w:val="nil"/>
              <w:left w:val="nil"/>
              <w:bottom w:val="single" w:sz="4" w:space="0" w:color="auto"/>
              <w:right w:val="single" w:sz="4" w:space="0" w:color="auto"/>
            </w:tcBorders>
            <w:shd w:val="clear" w:color="auto" w:fill="auto"/>
            <w:noWrap/>
            <w:vAlign w:val="bottom"/>
            <w:hideMark/>
          </w:tcPr>
          <w:p w14:paraId="114ACABF" w14:textId="77777777" w:rsidR="008A0E3C" w:rsidRPr="00316657" w:rsidRDefault="008A0E3C" w:rsidP="006C7775">
            <w:pPr>
              <w:pStyle w:val="Tabletext"/>
              <w:spacing w:before="20" w:after="20"/>
              <w:jc w:val="center"/>
              <w:rPr>
                <w:lang w:bidi="he-IL"/>
              </w:rPr>
            </w:pPr>
            <w:r w:rsidRPr="00316657">
              <w:rPr>
                <w:lang w:bidi="he-IL"/>
              </w:rPr>
              <w:t>H</w:t>
            </w:r>
          </w:p>
        </w:tc>
        <w:tc>
          <w:tcPr>
            <w:tcW w:w="1192" w:type="dxa"/>
            <w:tcBorders>
              <w:top w:val="nil"/>
              <w:left w:val="nil"/>
              <w:bottom w:val="single" w:sz="4" w:space="0" w:color="auto"/>
              <w:right w:val="single" w:sz="4" w:space="0" w:color="auto"/>
            </w:tcBorders>
            <w:shd w:val="clear" w:color="auto" w:fill="auto"/>
            <w:noWrap/>
            <w:vAlign w:val="bottom"/>
            <w:hideMark/>
          </w:tcPr>
          <w:p w14:paraId="7D50B7EE" w14:textId="77777777" w:rsidR="008A0E3C" w:rsidRPr="00316657" w:rsidRDefault="008A0E3C" w:rsidP="006C7775">
            <w:pPr>
              <w:pStyle w:val="Tabletext"/>
              <w:spacing w:before="20" w:after="20"/>
              <w:jc w:val="center"/>
              <w:rPr>
                <w:lang w:bidi="he-IL"/>
              </w:rPr>
            </w:pPr>
            <w:r w:rsidRPr="00316657">
              <w:rPr>
                <w:lang w:bidi="he-IL"/>
              </w:rPr>
              <w:t>H</w:t>
            </w:r>
          </w:p>
        </w:tc>
        <w:tc>
          <w:tcPr>
            <w:tcW w:w="931" w:type="dxa"/>
            <w:tcBorders>
              <w:top w:val="nil"/>
              <w:left w:val="nil"/>
              <w:bottom w:val="single" w:sz="4" w:space="0" w:color="auto"/>
              <w:right w:val="single" w:sz="4" w:space="0" w:color="auto"/>
            </w:tcBorders>
            <w:shd w:val="clear" w:color="auto" w:fill="auto"/>
            <w:noWrap/>
            <w:vAlign w:val="bottom"/>
            <w:hideMark/>
          </w:tcPr>
          <w:p w14:paraId="1CAD2EA8" w14:textId="77777777" w:rsidR="008A0E3C" w:rsidRPr="00316657" w:rsidRDefault="008A0E3C" w:rsidP="006C7775">
            <w:pPr>
              <w:pStyle w:val="Tabletext"/>
              <w:spacing w:before="20" w:after="20"/>
              <w:jc w:val="center"/>
              <w:rPr>
                <w:lang w:bidi="he-IL"/>
              </w:rPr>
            </w:pPr>
            <w:r w:rsidRPr="00316657">
              <w:rPr>
                <w:lang w:bidi="he-IL"/>
              </w:rPr>
              <w:t>H</w:t>
            </w:r>
          </w:p>
        </w:tc>
      </w:tr>
      <w:tr w:rsidR="008A0E3C" w:rsidRPr="00316657" w14:paraId="4CC8B8F8" w14:textId="77777777" w:rsidTr="00CD2FDC">
        <w:trPr>
          <w:trHeight w:val="285"/>
          <w:jc w:val="center"/>
        </w:trPr>
        <w:tc>
          <w:tcPr>
            <w:tcW w:w="537" w:type="dxa"/>
            <w:tcBorders>
              <w:top w:val="single" w:sz="4" w:space="0" w:color="auto"/>
            </w:tcBorders>
            <w:shd w:val="clear" w:color="auto" w:fill="auto"/>
            <w:noWrap/>
            <w:vAlign w:val="bottom"/>
            <w:hideMark/>
          </w:tcPr>
          <w:p w14:paraId="4B70241A" w14:textId="77777777" w:rsidR="008A0E3C" w:rsidRPr="00316657" w:rsidRDefault="008A0E3C" w:rsidP="006C7775">
            <w:pPr>
              <w:keepLines/>
              <w:tabs>
                <w:tab w:val="left" w:pos="567"/>
                <w:tab w:val="left" w:leader="dot" w:pos="7938"/>
                <w:tab w:val="center" w:pos="9526"/>
              </w:tabs>
              <w:overflowPunct/>
              <w:autoSpaceDE/>
              <w:autoSpaceDN/>
              <w:adjustRightInd/>
              <w:spacing w:before="20" w:after="20"/>
              <w:ind w:left="567" w:hanging="567"/>
              <w:textAlignment w:val="auto"/>
              <w:rPr>
                <w:rFonts w:asciiTheme="majorBidi" w:hAnsiTheme="majorBidi" w:cstheme="majorBidi"/>
                <w:color w:val="000000"/>
                <w:sz w:val="20"/>
                <w:lang w:bidi="he-IL"/>
              </w:rPr>
            </w:pPr>
            <w:r w:rsidRPr="00316657">
              <w:rPr>
                <w:rFonts w:asciiTheme="majorBidi" w:hAnsiTheme="majorBidi" w:cstheme="majorBidi"/>
                <w:color w:val="000000"/>
                <w:sz w:val="20"/>
                <w:lang w:bidi="he-IL"/>
              </w:rPr>
              <w:t>H</w:t>
            </w:r>
          </w:p>
        </w:tc>
        <w:tc>
          <w:tcPr>
            <w:tcW w:w="9102" w:type="dxa"/>
            <w:gridSpan w:val="7"/>
            <w:tcBorders>
              <w:top w:val="single" w:sz="4" w:space="0" w:color="auto"/>
              <w:left w:val="nil"/>
            </w:tcBorders>
            <w:shd w:val="clear" w:color="auto" w:fill="auto"/>
            <w:noWrap/>
            <w:vAlign w:val="bottom"/>
            <w:hideMark/>
          </w:tcPr>
          <w:p w14:paraId="2825CA25" w14:textId="77777777" w:rsidR="008A0E3C" w:rsidRPr="00316657" w:rsidRDefault="008A0E3C" w:rsidP="006C7775">
            <w:pPr>
              <w:overflowPunct/>
              <w:autoSpaceDE/>
              <w:autoSpaceDN/>
              <w:adjustRightInd/>
              <w:spacing w:before="20" w:after="20"/>
              <w:textAlignment w:val="auto"/>
              <w:rPr>
                <w:rFonts w:asciiTheme="majorBidi" w:hAnsiTheme="majorBidi" w:cstheme="majorBidi"/>
                <w:color w:val="000000"/>
                <w:sz w:val="20"/>
                <w:lang w:bidi="he-IL"/>
              </w:rPr>
            </w:pPr>
            <w:r w:rsidRPr="00316657">
              <w:rPr>
                <w:rFonts w:asciiTheme="majorBidi" w:hAnsiTheme="majorBidi" w:cstheme="majorBidi"/>
                <w:color w:val="000000"/>
                <w:sz w:val="20"/>
                <w:lang w:bidi="he-IL"/>
              </w:rPr>
              <w:t>Highly Desired</w:t>
            </w:r>
          </w:p>
        </w:tc>
      </w:tr>
      <w:tr w:rsidR="008A0E3C" w:rsidRPr="00316657" w14:paraId="5C318947" w14:textId="77777777" w:rsidTr="00CD2FDC">
        <w:trPr>
          <w:trHeight w:val="285"/>
          <w:jc w:val="center"/>
        </w:trPr>
        <w:tc>
          <w:tcPr>
            <w:tcW w:w="537" w:type="dxa"/>
            <w:shd w:val="clear" w:color="auto" w:fill="auto"/>
            <w:noWrap/>
            <w:vAlign w:val="bottom"/>
            <w:hideMark/>
          </w:tcPr>
          <w:p w14:paraId="4B6CDF87" w14:textId="77777777" w:rsidR="008A0E3C" w:rsidRPr="00316657" w:rsidRDefault="008A0E3C" w:rsidP="006C7775">
            <w:pPr>
              <w:overflowPunct/>
              <w:autoSpaceDE/>
              <w:autoSpaceDN/>
              <w:adjustRightInd/>
              <w:spacing w:before="20" w:after="20"/>
              <w:textAlignment w:val="auto"/>
              <w:rPr>
                <w:rFonts w:asciiTheme="majorBidi" w:hAnsiTheme="majorBidi" w:cstheme="majorBidi"/>
                <w:color w:val="000000"/>
                <w:sz w:val="20"/>
                <w:lang w:bidi="he-IL"/>
              </w:rPr>
            </w:pPr>
            <w:r w:rsidRPr="00316657">
              <w:rPr>
                <w:rFonts w:asciiTheme="majorBidi" w:hAnsiTheme="majorBidi" w:cstheme="majorBidi"/>
                <w:color w:val="000000"/>
                <w:sz w:val="20"/>
                <w:lang w:bidi="he-IL"/>
              </w:rPr>
              <w:t>M</w:t>
            </w:r>
          </w:p>
        </w:tc>
        <w:tc>
          <w:tcPr>
            <w:tcW w:w="9102" w:type="dxa"/>
            <w:gridSpan w:val="7"/>
            <w:tcBorders>
              <w:left w:val="nil"/>
            </w:tcBorders>
            <w:shd w:val="clear" w:color="auto" w:fill="auto"/>
            <w:noWrap/>
            <w:vAlign w:val="bottom"/>
            <w:hideMark/>
          </w:tcPr>
          <w:p w14:paraId="2AC82B4A" w14:textId="77777777" w:rsidR="008A0E3C" w:rsidRPr="00316657" w:rsidRDefault="008A0E3C" w:rsidP="006C7775">
            <w:pPr>
              <w:keepLines/>
              <w:tabs>
                <w:tab w:val="left" w:pos="567"/>
                <w:tab w:val="left" w:leader="dot" w:pos="7938"/>
                <w:tab w:val="center" w:pos="9526"/>
              </w:tabs>
              <w:overflowPunct/>
              <w:autoSpaceDE/>
              <w:autoSpaceDN/>
              <w:adjustRightInd/>
              <w:spacing w:before="20" w:after="20"/>
              <w:ind w:left="567" w:hanging="567"/>
              <w:textAlignment w:val="auto"/>
              <w:rPr>
                <w:rFonts w:asciiTheme="majorBidi" w:hAnsiTheme="majorBidi" w:cstheme="majorBidi"/>
                <w:color w:val="000000"/>
                <w:sz w:val="20"/>
                <w:lang w:bidi="he-IL"/>
              </w:rPr>
            </w:pPr>
            <w:r w:rsidRPr="00316657">
              <w:rPr>
                <w:rFonts w:asciiTheme="majorBidi" w:hAnsiTheme="majorBidi" w:cstheme="majorBidi"/>
                <w:color w:val="000000"/>
                <w:sz w:val="20"/>
                <w:lang w:bidi="he-IL"/>
              </w:rPr>
              <w:t>Medium Importance</w:t>
            </w:r>
          </w:p>
        </w:tc>
      </w:tr>
      <w:tr w:rsidR="008A0E3C" w:rsidRPr="00316657" w14:paraId="6145A0D9" w14:textId="77777777" w:rsidTr="00CD2FDC">
        <w:trPr>
          <w:trHeight w:val="285"/>
          <w:jc w:val="center"/>
        </w:trPr>
        <w:tc>
          <w:tcPr>
            <w:tcW w:w="537" w:type="dxa"/>
            <w:shd w:val="clear" w:color="auto" w:fill="auto"/>
            <w:noWrap/>
            <w:vAlign w:val="bottom"/>
            <w:hideMark/>
          </w:tcPr>
          <w:p w14:paraId="736C4900" w14:textId="77777777" w:rsidR="008A0E3C" w:rsidRPr="00316657" w:rsidRDefault="008A0E3C" w:rsidP="006C7775">
            <w:pPr>
              <w:keepLines/>
              <w:tabs>
                <w:tab w:val="left" w:pos="567"/>
                <w:tab w:val="left" w:leader="dot" w:pos="7938"/>
                <w:tab w:val="center" w:pos="9526"/>
              </w:tabs>
              <w:overflowPunct/>
              <w:autoSpaceDE/>
              <w:autoSpaceDN/>
              <w:adjustRightInd/>
              <w:spacing w:before="20" w:after="20"/>
              <w:ind w:left="567" w:hanging="567"/>
              <w:textAlignment w:val="auto"/>
              <w:rPr>
                <w:rFonts w:asciiTheme="majorBidi" w:hAnsiTheme="majorBidi" w:cstheme="majorBidi"/>
                <w:color w:val="000000"/>
                <w:sz w:val="20"/>
                <w:lang w:bidi="he-IL"/>
              </w:rPr>
            </w:pPr>
            <w:r w:rsidRPr="00316657">
              <w:rPr>
                <w:rFonts w:asciiTheme="majorBidi" w:hAnsiTheme="majorBidi" w:cstheme="majorBidi"/>
                <w:color w:val="000000"/>
                <w:sz w:val="20"/>
                <w:lang w:bidi="he-IL"/>
              </w:rPr>
              <w:t>L</w:t>
            </w:r>
          </w:p>
        </w:tc>
        <w:tc>
          <w:tcPr>
            <w:tcW w:w="9102" w:type="dxa"/>
            <w:gridSpan w:val="7"/>
            <w:tcBorders>
              <w:left w:val="nil"/>
            </w:tcBorders>
            <w:shd w:val="clear" w:color="auto" w:fill="auto"/>
            <w:noWrap/>
            <w:vAlign w:val="bottom"/>
            <w:hideMark/>
          </w:tcPr>
          <w:p w14:paraId="1C396789" w14:textId="77777777" w:rsidR="008A0E3C" w:rsidRPr="00316657" w:rsidRDefault="008A0E3C" w:rsidP="006C7775">
            <w:pPr>
              <w:keepLines/>
              <w:tabs>
                <w:tab w:val="left" w:pos="567"/>
                <w:tab w:val="left" w:leader="dot" w:pos="7938"/>
                <w:tab w:val="center" w:pos="9526"/>
              </w:tabs>
              <w:overflowPunct/>
              <w:autoSpaceDE/>
              <w:autoSpaceDN/>
              <w:adjustRightInd/>
              <w:spacing w:before="20" w:after="20"/>
              <w:ind w:left="567" w:hanging="567"/>
              <w:textAlignment w:val="auto"/>
              <w:rPr>
                <w:rFonts w:asciiTheme="majorBidi" w:hAnsiTheme="majorBidi" w:cstheme="majorBidi"/>
                <w:color w:val="000000"/>
                <w:sz w:val="20"/>
                <w:lang w:bidi="he-IL"/>
              </w:rPr>
            </w:pPr>
            <w:r w:rsidRPr="00316657">
              <w:rPr>
                <w:rFonts w:asciiTheme="majorBidi" w:hAnsiTheme="majorBidi" w:cstheme="majorBidi"/>
                <w:color w:val="000000"/>
                <w:sz w:val="20"/>
                <w:lang w:bidi="he-IL"/>
              </w:rPr>
              <w:t>Low Importance</w:t>
            </w:r>
          </w:p>
        </w:tc>
      </w:tr>
      <w:tr w:rsidR="008A0E3C" w:rsidRPr="00316657" w14:paraId="32E1243C" w14:textId="77777777" w:rsidTr="00CD2FDC">
        <w:trPr>
          <w:trHeight w:val="285"/>
          <w:jc w:val="center"/>
        </w:trPr>
        <w:tc>
          <w:tcPr>
            <w:tcW w:w="537" w:type="dxa"/>
            <w:shd w:val="clear" w:color="auto" w:fill="auto"/>
            <w:noWrap/>
            <w:vAlign w:val="bottom"/>
            <w:hideMark/>
          </w:tcPr>
          <w:p w14:paraId="473899DF" w14:textId="77777777" w:rsidR="008A0E3C" w:rsidRPr="00316657" w:rsidRDefault="008A0E3C" w:rsidP="006C7775">
            <w:pPr>
              <w:keepLines/>
              <w:tabs>
                <w:tab w:val="left" w:pos="567"/>
                <w:tab w:val="left" w:leader="dot" w:pos="7938"/>
                <w:tab w:val="center" w:pos="9526"/>
              </w:tabs>
              <w:overflowPunct/>
              <w:autoSpaceDE/>
              <w:autoSpaceDN/>
              <w:adjustRightInd/>
              <w:spacing w:before="20" w:after="20"/>
              <w:ind w:left="567" w:hanging="567"/>
              <w:textAlignment w:val="auto"/>
              <w:rPr>
                <w:rFonts w:asciiTheme="majorBidi" w:hAnsiTheme="majorBidi" w:cstheme="majorBidi"/>
                <w:color w:val="000000"/>
                <w:sz w:val="20"/>
                <w:lang w:bidi="he-IL"/>
              </w:rPr>
            </w:pPr>
            <w:r w:rsidRPr="00316657">
              <w:rPr>
                <w:rFonts w:asciiTheme="majorBidi" w:hAnsiTheme="majorBidi" w:cstheme="majorBidi"/>
                <w:color w:val="000000"/>
                <w:sz w:val="20"/>
                <w:lang w:bidi="he-IL"/>
              </w:rPr>
              <w:t>N</w:t>
            </w:r>
          </w:p>
        </w:tc>
        <w:tc>
          <w:tcPr>
            <w:tcW w:w="9102" w:type="dxa"/>
            <w:gridSpan w:val="7"/>
            <w:tcBorders>
              <w:left w:val="nil"/>
            </w:tcBorders>
            <w:shd w:val="clear" w:color="auto" w:fill="auto"/>
            <w:noWrap/>
            <w:vAlign w:val="bottom"/>
            <w:hideMark/>
          </w:tcPr>
          <w:p w14:paraId="6173CF36" w14:textId="77777777" w:rsidR="008A0E3C" w:rsidRPr="00316657" w:rsidRDefault="008A0E3C" w:rsidP="006C7775">
            <w:pPr>
              <w:overflowPunct/>
              <w:autoSpaceDE/>
              <w:autoSpaceDN/>
              <w:adjustRightInd/>
              <w:spacing w:before="20" w:after="20"/>
              <w:textAlignment w:val="auto"/>
              <w:rPr>
                <w:rFonts w:asciiTheme="majorBidi" w:hAnsiTheme="majorBidi" w:cstheme="majorBidi"/>
                <w:color w:val="000000"/>
                <w:sz w:val="20"/>
                <w:lang w:bidi="he-IL"/>
              </w:rPr>
            </w:pPr>
            <w:r w:rsidRPr="00316657">
              <w:rPr>
                <w:rFonts w:asciiTheme="majorBidi" w:hAnsiTheme="majorBidi" w:cstheme="majorBidi"/>
                <w:color w:val="000000"/>
                <w:sz w:val="20"/>
                <w:lang w:bidi="he-IL"/>
              </w:rPr>
              <w:t>Not Needed</w:t>
            </w:r>
          </w:p>
        </w:tc>
      </w:tr>
    </w:tbl>
    <w:p w14:paraId="0237CE91" w14:textId="77777777" w:rsidR="008A0E3C" w:rsidRPr="00316657" w:rsidRDefault="008A0E3C" w:rsidP="008A0E3C">
      <w:pPr>
        <w:pStyle w:val="Tablefin"/>
      </w:pPr>
      <w:bookmarkStart w:id="560" w:name="_Toc415880189"/>
    </w:p>
    <w:p w14:paraId="31FC5011" w14:textId="77777777" w:rsidR="008A0E3C" w:rsidRPr="00316657" w:rsidRDefault="008A0E3C" w:rsidP="008A0E3C">
      <w:pPr>
        <w:pStyle w:val="AppendixNo"/>
        <w:rPr>
          <w:b/>
          <w:bCs/>
          <w:caps w:val="0"/>
        </w:rPr>
      </w:pPr>
      <w:r w:rsidRPr="00316657">
        <w:rPr>
          <w:b/>
          <w:bCs/>
          <w:caps w:val="0"/>
        </w:rPr>
        <w:br w:type="page"/>
      </w:r>
    </w:p>
    <w:p w14:paraId="37986948" w14:textId="77777777" w:rsidR="008A0E3C" w:rsidRPr="00316657" w:rsidRDefault="008A0E3C" w:rsidP="008A0E3C">
      <w:pPr>
        <w:pStyle w:val="AnnexNoTitle"/>
        <w:rPr>
          <w:lang w:val="en-GB"/>
        </w:rPr>
      </w:pPr>
      <w:bookmarkStart w:id="561" w:name="_Toc498421339"/>
      <w:bookmarkStart w:id="562" w:name="_Toc503794959"/>
      <w:bookmarkStart w:id="563" w:name="_Toc503795122"/>
      <w:r w:rsidRPr="00316657">
        <w:rPr>
          <w:lang w:val="en-GB"/>
        </w:rPr>
        <w:lastRenderedPageBreak/>
        <w:t xml:space="preserve">Attachment 1 </w:t>
      </w:r>
      <w:r w:rsidRPr="00316657">
        <w:rPr>
          <w:lang w:val="en-GB"/>
        </w:rPr>
        <w:br/>
        <w:t xml:space="preserve">to </w:t>
      </w:r>
      <w:r w:rsidRPr="00316657">
        <w:rPr>
          <w:caps/>
          <w:lang w:val="en-GB"/>
        </w:rPr>
        <w:t>A</w:t>
      </w:r>
      <w:r w:rsidRPr="00316657">
        <w:rPr>
          <w:lang w:val="en-GB"/>
        </w:rPr>
        <w:t>nnex 5</w:t>
      </w:r>
      <w:bookmarkEnd w:id="560"/>
      <w:r w:rsidRPr="00316657">
        <w:rPr>
          <w:lang w:val="en-GB"/>
        </w:rPr>
        <w:br/>
      </w:r>
      <w:r w:rsidRPr="00316657">
        <w:rPr>
          <w:lang w:val="en-GB"/>
        </w:rPr>
        <w:br/>
        <w:t>Classification of QoS</w:t>
      </w:r>
      <w:bookmarkEnd w:id="561"/>
      <w:bookmarkEnd w:id="562"/>
      <w:bookmarkEnd w:id="563"/>
    </w:p>
    <w:p w14:paraId="6D0BB61C" w14:textId="77777777" w:rsidR="008A0E3C" w:rsidRPr="00316657" w:rsidRDefault="008A0E3C" w:rsidP="008A0E3C">
      <w:pPr>
        <w:pStyle w:val="TableNo"/>
      </w:pPr>
      <w:r w:rsidRPr="00316657">
        <w:t>TABLE A5-4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7032"/>
      </w:tblGrid>
      <w:tr w:rsidR="008A0E3C" w:rsidRPr="00316657" w14:paraId="0B832D4E" w14:textId="77777777" w:rsidTr="006C7775">
        <w:trPr>
          <w:jc w:val="center"/>
        </w:trPr>
        <w:tc>
          <w:tcPr>
            <w:tcW w:w="2552" w:type="dxa"/>
            <w:vAlign w:val="center"/>
          </w:tcPr>
          <w:p w14:paraId="755650E5" w14:textId="77777777" w:rsidR="008A0E3C" w:rsidRPr="00316657" w:rsidRDefault="008A0E3C" w:rsidP="006C7775">
            <w:pPr>
              <w:pStyle w:val="Tablehead"/>
              <w:rPr>
                <w:rFonts w:eastAsia="Malgun Gothic"/>
              </w:rPr>
            </w:pPr>
            <w:r w:rsidRPr="00316657">
              <w:rPr>
                <w:rFonts w:eastAsia="Malgun Gothic"/>
              </w:rPr>
              <w:t>QoS Class of Service</w:t>
            </w:r>
          </w:p>
        </w:tc>
        <w:tc>
          <w:tcPr>
            <w:tcW w:w="7032" w:type="dxa"/>
            <w:vAlign w:val="center"/>
          </w:tcPr>
          <w:p w14:paraId="0B6A63CC" w14:textId="77777777" w:rsidR="008A0E3C" w:rsidRPr="00316657" w:rsidRDefault="008A0E3C" w:rsidP="006C7775">
            <w:pPr>
              <w:pStyle w:val="Tablehead"/>
              <w:rPr>
                <w:rFonts w:eastAsia="Malgun Gothic"/>
              </w:rPr>
            </w:pPr>
            <w:r w:rsidRPr="00316657">
              <w:rPr>
                <w:rFonts w:eastAsia="Malgun Gothic"/>
              </w:rPr>
              <w:t>Description/Definition</w:t>
            </w:r>
          </w:p>
        </w:tc>
      </w:tr>
      <w:tr w:rsidR="008A0E3C" w:rsidRPr="00723603" w14:paraId="6DE4B12A" w14:textId="77777777" w:rsidTr="006C7775">
        <w:trPr>
          <w:jc w:val="center"/>
        </w:trPr>
        <w:tc>
          <w:tcPr>
            <w:tcW w:w="2552" w:type="dxa"/>
          </w:tcPr>
          <w:p w14:paraId="426DB28C" w14:textId="77777777" w:rsidR="008A0E3C" w:rsidRPr="00316657" w:rsidRDefault="008A0E3C" w:rsidP="006C7775">
            <w:pPr>
              <w:pStyle w:val="Tabletext"/>
            </w:pPr>
            <w:r w:rsidRPr="00316657">
              <w:t>QoS Class of Service 0</w:t>
            </w:r>
          </w:p>
        </w:tc>
        <w:tc>
          <w:tcPr>
            <w:tcW w:w="7032" w:type="dxa"/>
          </w:tcPr>
          <w:p w14:paraId="05677AF5" w14:textId="77777777" w:rsidR="008A0E3C" w:rsidRPr="006C7775" w:rsidRDefault="008A0E3C" w:rsidP="006C7775">
            <w:pPr>
              <w:pStyle w:val="Tabletext"/>
              <w:rPr>
                <w:lang w:val="en-US"/>
              </w:rPr>
            </w:pPr>
            <w:r w:rsidRPr="006C7775">
              <w:rPr>
                <w:lang w:val="en-US"/>
              </w:rPr>
              <w:t>The network shall support a QoS class of service for real-time, jitter-sensitive, high interaction (cellular voice, push-to-talk voice, etc.).</w:t>
            </w:r>
          </w:p>
        </w:tc>
      </w:tr>
      <w:tr w:rsidR="008A0E3C" w:rsidRPr="00723603" w14:paraId="5A459354" w14:textId="77777777" w:rsidTr="006C7775">
        <w:trPr>
          <w:jc w:val="center"/>
        </w:trPr>
        <w:tc>
          <w:tcPr>
            <w:tcW w:w="2552" w:type="dxa"/>
          </w:tcPr>
          <w:p w14:paraId="796D7FE1" w14:textId="77777777" w:rsidR="008A0E3C" w:rsidRPr="00316657" w:rsidRDefault="008A0E3C" w:rsidP="006C7775">
            <w:pPr>
              <w:pStyle w:val="Tabletext"/>
            </w:pPr>
            <w:r w:rsidRPr="00316657">
              <w:t>QoS Class of Service 1</w:t>
            </w:r>
          </w:p>
        </w:tc>
        <w:tc>
          <w:tcPr>
            <w:tcW w:w="7032" w:type="dxa"/>
          </w:tcPr>
          <w:p w14:paraId="78CFE308" w14:textId="77777777" w:rsidR="008A0E3C" w:rsidRPr="006C7775" w:rsidRDefault="008A0E3C" w:rsidP="006C7775">
            <w:pPr>
              <w:pStyle w:val="Tabletext"/>
              <w:rPr>
                <w:lang w:val="en-US"/>
              </w:rPr>
            </w:pPr>
            <w:r w:rsidRPr="006C7775">
              <w:rPr>
                <w:lang w:val="en-US"/>
              </w:rPr>
              <w:t>The network shall support a QoS class of service for real-time, jitter-sensitive, interactive (cellular voice, push-to-talk voice, etc.).</w:t>
            </w:r>
          </w:p>
        </w:tc>
      </w:tr>
      <w:tr w:rsidR="008A0E3C" w:rsidRPr="00723603" w14:paraId="0F2A9A66" w14:textId="77777777" w:rsidTr="006C7775">
        <w:trPr>
          <w:jc w:val="center"/>
        </w:trPr>
        <w:tc>
          <w:tcPr>
            <w:tcW w:w="2552" w:type="dxa"/>
          </w:tcPr>
          <w:p w14:paraId="3A31ED3C" w14:textId="77777777" w:rsidR="008A0E3C" w:rsidRPr="00316657" w:rsidRDefault="008A0E3C" w:rsidP="006C7775">
            <w:pPr>
              <w:pStyle w:val="Tabletext"/>
            </w:pPr>
            <w:r w:rsidRPr="00316657">
              <w:t>QoS Class of Service 2</w:t>
            </w:r>
          </w:p>
        </w:tc>
        <w:tc>
          <w:tcPr>
            <w:tcW w:w="7032" w:type="dxa"/>
          </w:tcPr>
          <w:p w14:paraId="2866E9F8" w14:textId="77777777" w:rsidR="008A0E3C" w:rsidRPr="006C7775" w:rsidRDefault="008A0E3C" w:rsidP="006C7775">
            <w:pPr>
              <w:pStyle w:val="Tabletext"/>
              <w:rPr>
                <w:lang w:val="en-US"/>
              </w:rPr>
            </w:pPr>
            <w:r w:rsidRPr="006C7775">
              <w:rPr>
                <w:lang w:val="en-US"/>
              </w:rPr>
              <w:t>The network shall support a QoS class of service for transaction data, highly interactive (signaling).</w:t>
            </w:r>
          </w:p>
        </w:tc>
      </w:tr>
      <w:tr w:rsidR="008A0E3C" w:rsidRPr="00723603" w14:paraId="67257901" w14:textId="77777777" w:rsidTr="006C7775">
        <w:trPr>
          <w:jc w:val="center"/>
        </w:trPr>
        <w:tc>
          <w:tcPr>
            <w:tcW w:w="2552" w:type="dxa"/>
          </w:tcPr>
          <w:p w14:paraId="70720395" w14:textId="77777777" w:rsidR="008A0E3C" w:rsidRPr="00316657" w:rsidRDefault="008A0E3C" w:rsidP="006C7775">
            <w:pPr>
              <w:pStyle w:val="Tabletext"/>
            </w:pPr>
            <w:r w:rsidRPr="00316657">
              <w:t>QoS Class of Service 3</w:t>
            </w:r>
          </w:p>
        </w:tc>
        <w:tc>
          <w:tcPr>
            <w:tcW w:w="7032" w:type="dxa"/>
          </w:tcPr>
          <w:p w14:paraId="610064BC" w14:textId="77777777" w:rsidR="008A0E3C" w:rsidRPr="006C7775" w:rsidRDefault="008A0E3C" w:rsidP="006C7775">
            <w:pPr>
              <w:pStyle w:val="Tabletext"/>
              <w:rPr>
                <w:lang w:val="en-US"/>
              </w:rPr>
            </w:pPr>
            <w:r w:rsidRPr="006C7775">
              <w:rPr>
                <w:lang w:val="en-US"/>
              </w:rPr>
              <w:t>The network shall support a QoS class of service for transaction data, interactive.</w:t>
            </w:r>
          </w:p>
        </w:tc>
      </w:tr>
      <w:tr w:rsidR="008A0E3C" w:rsidRPr="00723603" w14:paraId="45FD69D3" w14:textId="77777777" w:rsidTr="006C7775">
        <w:trPr>
          <w:jc w:val="center"/>
        </w:trPr>
        <w:tc>
          <w:tcPr>
            <w:tcW w:w="2552" w:type="dxa"/>
          </w:tcPr>
          <w:p w14:paraId="23A00D1B" w14:textId="77777777" w:rsidR="008A0E3C" w:rsidRPr="00316657" w:rsidRDefault="008A0E3C" w:rsidP="006C7775">
            <w:pPr>
              <w:pStyle w:val="Tabletext"/>
            </w:pPr>
            <w:r w:rsidRPr="00316657">
              <w:t>QoS Class of Service 4</w:t>
            </w:r>
          </w:p>
        </w:tc>
        <w:tc>
          <w:tcPr>
            <w:tcW w:w="7032" w:type="dxa"/>
          </w:tcPr>
          <w:p w14:paraId="4E23944F" w14:textId="77777777" w:rsidR="008A0E3C" w:rsidRPr="006C7775" w:rsidRDefault="008A0E3C" w:rsidP="006C7775">
            <w:pPr>
              <w:pStyle w:val="Tabletext"/>
              <w:rPr>
                <w:lang w:val="en-US"/>
              </w:rPr>
            </w:pPr>
            <w:r w:rsidRPr="006C7775">
              <w:rPr>
                <w:lang w:val="en-US"/>
              </w:rPr>
              <w:t>The network shall support a QoS class of service for low-loss, real-time video.</w:t>
            </w:r>
          </w:p>
        </w:tc>
      </w:tr>
      <w:tr w:rsidR="008A0E3C" w:rsidRPr="00723603" w14:paraId="6549854C" w14:textId="77777777" w:rsidTr="006C7775">
        <w:trPr>
          <w:jc w:val="center"/>
        </w:trPr>
        <w:tc>
          <w:tcPr>
            <w:tcW w:w="2552" w:type="dxa"/>
          </w:tcPr>
          <w:p w14:paraId="25D1964D" w14:textId="77777777" w:rsidR="008A0E3C" w:rsidRPr="00316657" w:rsidRDefault="008A0E3C" w:rsidP="006C7775">
            <w:pPr>
              <w:pStyle w:val="Tabletext"/>
            </w:pPr>
            <w:r w:rsidRPr="00316657">
              <w:t>QoS Class of Service 5</w:t>
            </w:r>
          </w:p>
        </w:tc>
        <w:tc>
          <w:tcPr>
            <w:tcW w:w="7032" w:type="dxa"/>
          </w:tcPr>
          <w:p w14:paraId="747FC8DC" w14:textId="77777777" w:rsidR="008A0E3C" w:rsidRPr="006C7775" w:rsidRDefault="008A0E3C" w:rsidP="006C7775">
            <w:pPr>
              <w:pStyle w:val="Tabletext"/>
              <w:rPr>
                <w:lang w:val="en-US"/>
              </w:rPr>
            </w:pPr>
            <w:r w:rsidRPr="006C7775">
              <w:rPr>
                <w:lang w:val="en-US"/>
              </w:rPr>
              <w:t>The network shall support a QoS class of service for low-loss only (short transactions, bulk data).</w:t>
            </w:r>
          </w:p>
        </w:tc>
      </w:tr>
      <w:tr w:rsidR="008A0E3C" w:rsidRPr="00723603" w14:paraId="21A49D87" w14:textId="77777777" w:rsidTr="006C7775">
        <w:trPr>
          <w:jc w:val="center"/>
        </w:trPr>
        <w:tc>
          <w:tcPr>
            <w:tcW w:w="2552" w:type="dxa"/>
          </w:tcPr>
          <w:p w14:paraId="508BABAB" w14:textId="77777777" w:rsidR="008A0E3C" w:rsidRPr="00316657" w:rsidRDefault="008A0E3C" w:rsidP="006C7775">
            <w:pPr>
              <w:pStyle w:val="Tabletext"/>
            </w:pPr>
            <w:r w:rsidRPr="00316657">
              <w:t>QoS Class of Service 6</w:t>
            </w:r>
          </w:p>
        </w:tc>
        <w:tc>
          <w:tcPr>
            <w:tcW w:w="7032" w:type="dxa"/>
          </w:tcPr>
          <w:p w14:paraId="1945B104" w14:textId="77777777" w:rsidR="008A0E3C" w:rsidRPr="006C7775" w:rsidRDefault="008A0E3C" w:rsidP="006C7775">
            <w:pPr>
              <w:pStyle w:val="Tabletext"/>
              <w:rPr>
                <w:lang w:val="en-US"/>
              </w:rPr>
            </w:pPr>
            <w:r w:rsidRPr="006C7775">
              <w:rPr>
                <w:lang w:val="en-US"/>
              </w:rPr>
              <w:t>The network shall support a QoS class of service for traditional applications of default IP networks.</w:t>
            </w:r>
          </w:p>
        </w:tc>
      </w:tr>
    </w:tbl>
    <w:p w14:paraId="433C0AED" w14:textId="77777777" w:rsidR="008A0E3C" w:rsidRPr="00316657" w:rsidRDefault="008A0E3C" w:rsidP="008A0E3C">
      <w:pPr>
        <w:pStyle w:val="Tablefin"/>
      </w:pPr>
      <w:bookmarkStart w:id="564" w:name="_Toc373310834"/>
    </w:p>
    <w:p w14:paraId="717BF97D" w14:textId="77777777" w:rsidR="008A0E3C" w:rsidRPr="006C7775" w:rsidRDefault="008A0E3C" w:rsidP="008A0E3C">
      <w:pPr>
        <w:rPr>
          <w:lang w:val="en-US"/>
        </w:rPr>
      </w:pPr>
      <w:bookmarkStart w:id="565" w:name="_Toc402955734"/>
      <w:bookmarkStart w:id="566" w:name="_Toc424664255"/>
      <w:bookmarkStart w:id="567" w:name="_Toc431978764"/>
      <w:bookmarkStart w:id="568" w:name="_Toc432165771"/>
      <w:bookmarkStart w:id="569" w:name="_Toc432166546"/>
      <w:bookmarkEnd w:id="564"/>
    </w:p>
    <w:p w14:paraId="3C1F36FB" w14:textId="77777777" w:rsidR="008A0E3C" w:rsidRPr="006C7775" w:rsidRDefault="008A0E3C" w:rsidP="008A0E3C">
      <w:pPr>
        <w:rPr>
          <w:lang w:val="en-US"/>
        </w:rPr>
      </w:pPr>
    </w:p>
    <w:p w14:paraId="148D1DB8" w14:textId="77777777" w:rsidR="008A0E3C" w:rsidRPr="00316657" w:rsidRDefault="008A0E3C" w:rsidP="008A0E3C">
      <w:pPr>
        <w:pStyle w:val="AnnexNoTitle"/>
        <w:rPr>
          <w:lang w:val="en-GB"/>
        </w:rPr>
      </w:pPr>
      <w:bookmarkStart w:id="570" w:name="_Toc415880229"/>
      <w:bookmarkStart w:id="571" w:name="_Toc498421340"/>
      <w:bookmarkStart w:id="572" w:name="_Toc503794960"/>
      <w:bookmarkStart w:id="573" w:name="_Toc503795123"/>
      <w:bookmarkEnd w:id="565"/>
      <w:bookmarkEnd w:id="566"/>
      <w:bookmarkEnd w:id="567"/>
      <w:bookmarkEnd w:id="568"/>
      <w:bookmarkEnd w:id="569"/>
      <w:r w:rsidRPr="00316657">
        <w:rPr>
          <w:szCs w:val="28"/>
          <w:lang w:val="en-GB" w:eastAsia="zh-CN"/>
        </w:rPr>
        <w:t xml:space="preserve">Annex </w:t>
      </w:r>
      <w:bookmarkEnd w:id="570"/>
      <w:r w:rsidRPr="00316657">
        <w:rPr>
          <w:szCs w:val="28"/>
          <w:lang w:val="en-GB" w:eastAsia="zh-CN"/>
        </w:rPr>
        <w:t>6</w:t>
      </w:r>
      <w:r w:rsidRPr="00316657">
        <w:rPr>
          <w:szCs w:val="28"/>
          <w:lang w:val="en-GB" w:eastAsia="zh-CN"/>
        </w:rPr>
        <w:br/>
      </w:r>
      <w:r w:rsidRPr="00316657">
        <w:rPr>
          <w:szCs w:val="28"/>
          <w:lang w:val="en-GB" w:eastAsia="zh-CN"/>
        </w:rPr>
        <w:br/>
      </w:r>
      <w:r w:rsidRPr="00316657">
        <w:rPr>
          <w:lang w:val="en-GB"/>
        </w:rPr>
        <w:t>Study on deployment of broadband and narrowband integrated</w:t>
      </w:r>
      <w:r w:rsidRPr="00316657">
        <w:rPr>
          <w:lang w:val="en-GB"/>
        </w:rPr>
        <w:br/>
        <w:t>PPDR network in China</w:t>
      </w:r>
      <w:bookmarkEnd w:id="571"/>
      <w:bookmarkEnd w:id="572"/>
      <w:bookmarkEnd w:id="573"/>
    </w:p>
    <w:p w14:paraId="04B9C9DB" w14:textId="77777777" w:rsidR="008A0E3C" w:rsidRPr="006C7775" w:rsidRDefault="008A0E3C" w:rsidP="008A0E3C">
      <w:pPr>
        <w:pStyle w:val="Heading2"/>
        <w:rPr>
          <w:lang w:val="en-US"/>
        </w:rPr>
      </w:pPr>
      <w:bookmarkStart w:id="574" w:name="_Toc389117510"/>
      <w:bookmarkStart w:id="575" w:name="_Toc402955763"/>
      <w:bookmarkStart w:id="576" w:name="_Toc424664281"/>
      <w:bookmarkStart w:id="577" w:name="_Toc431978790"/>
      <w:bookmarkStart w:id="578" w:name="_Toc432166584"/>
      <w:bookmarkStart w:id="579" w:name="_Toc498421341"/>
      <w:bookmarkStart w:id="580" w:name="_Toc503794961"/>
      <w:bookmarkStart w:id="581" w:name="_Toc503795059"/>
      <w:bookmarkStart w:id="582" w:name="_Toc503795124"/>
      <w:r w:rsidRPr="006C7775">
        <w:rPr>
          <w:lang w:val="en-US"/>
        </w:rPr>
        <w:t>A6.1</w:t>
      </w:r>
      <w:r w:rsidRPr="006C7775">
        <w:rPr>
          <w:lang w:val="en-US"/>
        </w:rPr>
        <w:tab/>
        <w:t>Background</w:t>
      </w:r>
      <w:bookmarkEnd w:id="574"/>
      <w:bookmarkEnd w:id="575"/>
      <w:bookmarkEnd w:id="576"/>
      <w:bookmarkEnd w:id="577"/>
      <w:bookmarkEnd w:id="578"/>
      <w:bookmarkEnd w:id="579"/>
      <w:bookmarkEnd w:id="580"/>
      <w:bookmarkEnd w:id="581"/>
      <w:bookmarkEnd w:id="582"/>
    </w:p>
    <w:p w14:paraId="668177E6" w14:textId="77777777" w:rsidR="008A0E3C" w:rsidRPr="006C7775" w:rsidRDefault="008A0E3C" w:rsidP="008A0E3C">
      <w:pPr>
        <w:rPr>
          <w:lang w:val="en-US" w:eastAsia="zh-CN"/>
        </w:rPr>
      </w:pPr>
      <w:r w:rsidRPr="006C7775">
        <w:rPr>
          <w:lang w:val="en-US"/>
        </w:rPr>
        <w:t>The existing narrowband PPDR network has been deployed in many countries, which can supply mission critical voice and short message services for PPDR agency. It might be uneconomical to abandon the existing narrowband PPDR network completely</w:t>
      </w:r>
      <w:r w:rsidRPr="006C7775">
        <w:rPr>
          <w:lang w:val="en-US" w:eastAsia="zh-CN"/>
        </w:rPr>
        <w:t xml:space="preserve">. </w:t>
      </w:r>
      <w:r w:rsidRPr="006C7775">
        <w:rPr>
          <w:lang w:val="en-US"/>
        </w:rPr>
        <w:t xml:space="preserve">Meanwhile, it will be a huge investment to build a new nationwide broadband PPDR network based on LTE technology. Therefore, the broadband and narrowband integrated network deployment solution </w:t>
      </w:r>
      <w:r w:rsidRPr="006C7775">
        <w:rPr>
          <w:lang w:val="en-US" w:eastAsia="zh-CN"/>
        </w:rPr>
        <w:t xml:space="preserve">which is a </w:t>
      </w:r>
      <w:r w:rsidRPr="006C7775">
        <w:rPr>
          <w:lang w:val="en-US"/>
        </w:rPr>
        <w:t>cost-efficient, operable and quickly applied</w:t>
      </w:r>
      <w:r w:rsidRPr="006C7775">
        <w:rPr>
          <w:lang w:val="en-US" w:eastAsia="zh-CN"/>
        </w:rPr>
        <w:t xml:space="preserve"> deployment mode need to </w:t>
      </w:r>
      <w:r w:rsidRPr="006C7775">
        <w:rPr>
          <w:lang w:val="en-US"/>
        </w:rPr>
        <w:t>be studied.</w:t>
      </w:r>
    </w:p>
    <w:p w14:paraId="0FE1AC3E" w14:textId="77777777" w:rsidR="008A0E3C" w:rsidRPr="006C7775" w:rsidRDefault="008A0E3C" w:rsidP="008A0E3C">
      <w:pPr>
        <w:rPr>
          <w:lang w:val="en-US" w:eastAsia="zh-CN"/>
        </w:rPr>
      </w:pPr>
      <w:r w:rsidRPr="006C7775">
        <w:rPr>
          <w:lang w:val="en-US"/>
        </w:rPr>
        <w:t xml:space="preserve">For example, in China, 12,000 narrowband base stations have been built and well-covered the whole nationwide to provide the PPDR applications for police and fire </w:t>
      </w:r>
      <w:r w:rsidRPr="006C7775">
        <w:rPr>
          <w:lang w:val="en-US" w:eastAsia="zh-CN"/>
        </w:rPr>
        <w:t>d</w:t>
      </w:r>
      <w:r w:rsidRPr="006C7775">
        <w:rPr>
          <w:lang w:val="en-US"/>
        </w:rPr>
        <w:t xml:space="preserve">epartment. Dedicated broadband PPDR network </w:t>
      </w:r>
      <w:r w:rsidRPr="006C7775">
        <w:rPr>
          <w:lang w:val="en-US" w:eastAsia="zh-CN"/>
        </w:rPr>
        <w:t xml:space="preserve">might </w:t>
      </w:r>
      <w:r w:rsidRPr="006C7775">
        <w:rPr>
          <w:lang w:val="en-US"/>
        </w:rPr>
        <w:t xml:space="preserve">require </w:t>
      </w:r>
      <w:r w:rsidRPr="006C7775">
        <w:rPr>
          <w:lang w:val="en-US" w:eastAsia="zh-CN"/>
        </w:rPr>
        <w:t xml:space="preserve">several times or even more </w:t>
      </w:r>
      <w:r w:rsidRPr="006C7775">
        <w:rPr>
          <w:lang w:val="en-US"/>
        </w:rPr>
        <w:t xml:space="preserve">of base stations </w:t>
      </w:r>
      <w:r w:rsidRPr="006C7775">
        <w:rPr>
          <w:lang w:val="en-US" w:eastAsia="zh-CN"/>
        </w:rPr>
        <w:t>than narrow band network</w:t>
      </w:r>
      <w:r w:rsidRPr="006C7775">
        <w:rPr>
          <w:lang w:val="en-US"/>
        </w:rPr>
        <w:t>, with the approximate spectrum and</w:t>
      </w:r>
      <w:r w:rsidRPr="006C7775">
        <w:rPr>
          <w:lang w:val="en-US" w:eastAsia="zh-CN"/>
        </w:rPr>
        <w:t xml:space="preserve"> technology as IMT. I</w:t>
      </w:r>
      <w:r w:rsidRPr="006C7775">
        <w:rPr>
          <w:lang w:val="en-US"/>
        </w:rPr>
        <w:t>n the short-term</w:t>
      </w:r>
      <w:r w:rsidRPr="006C7775">
        <w:rPr>
          <w:lang w:val="en-US" w:eastAsia="zh-CN"/>
        </w:rPr>
        <w:t>, i</w:t>
      </w:r>
      <w:r w:rsidRPr="006C7775">
        <w:rPr>
          <w:lang w:val="en-US"/>
        </w:rPr>
        <w:t xml:space="preserve">t </w:t>
      </w:r>
      <w:r w:rsidRPr="006C7775">
        <w:rPr>
          <w:lang w:val="en-US" w:eastAsia="zh-CN"/>
        </w:rPr>
        <w:t xml:space="preserve">would </w:t>
      </w:r>
      <w:r w:rsidRPr="006C7775">
        <w:rPr>
          <w:lang w:val="en-US"/>
        </w:rPr>
        <w:t xml:space="preserve">be </w:t>
      </w:r>
      <w:r w:rsidRPr="006C7775">
        <w:rPr>
          <w:lang w:val="en-US" w:eastAsia="zh-CN"/>
        </w:rPr>
        <w:t xml:space="preserve">a tremendous load </w:t>
      </w:r>
      <w:r w:rsidRPr="006C7775">
        <w:rPr>
          <w:lang w:val="en-US"/>
        </w:rPr>
        <w:t>for Chinese administration and PPDR agency to afford the huge investment to achieve the full coverage of broadband PPDR network</w:t>
      </w:r>
      <w:r w:rsidRPr="006C7775">
        <w:rPr>
          <w:lang w:val="en-US" w:eastAsia="zh-CN"/>
        </w:rPr>
        <w:t xml:space="preserve"> at once</w:t>
      </w:r>
      <w:r w:rsidRPr="006C7775">
        <w:rPr>
          <w:lang w:val="en-US"/>
        </w:rPr>
        <w:t>.</w:t>
      </w:r>
    </w:p>
    <w:p w14:paraId="5F997966" w14:textId="77777777" w:rsidR="008A0E3C" w:rsidRPr="006C7775" w:rsidRDefault="008A0E3C" w:rsidP="008A0E3C">
      <w:pPr>
        <w:rPr>
          <w:lang w:val="en-US" w:eastAsia="zh-CN"/>
        </w:rPr>
      </w:pPr>
      <w:r w:rsidRPr="006C7775">
        <w:rPr>
          <w:lang w:val="en-US" w:eastAsia="zh-CN"/>
        </w:rPr>
        <w:t xml:space="preserve">The advantages of </w:t>
      </w:r>
      <w:r w:rsidRPr="006C7775">
        <w:rPr>
          <w:lang w:val="en-US"/>
        </w:rPr>
        <w:t xml:space="preserve">broadband and narrowband integrated network </w:t>
      </w:r>
      <w:r w:rsidRPr="006C7775">
        <w:rPr>
          <w:lang w:val="en-US" w:eastAsia="zh-CN"/>
        </w:rPr>
        <w:t>deployment solution areas following:</w:t>
      </w:r>
    </w:p>
    <w:p w14:paraId="1DD324B5" w14:textId="77777777" w:rsidR="008A0E3C" w:rsidRPr="006C7775" w:rsidRDefault="008A0E3C" w:rsidP="008A0E3C">
      <w:pPr>
        <w:rPr>
          <w:lang w:val="en-US"/>
        </w:rPr>
      </w:pPr>
      <w:r w:rsidRPr="006C7775">
        <w:rPr>
          <w:i/>
          <w:lang w:val="en-US"/>
        </w:rPr>
        <w:lastRenderedPageBreak/>
        <w:t>Mak</w:t>
      </w:r>
      <w:r w:rsidRPr="006C7775">
        <w:rPr>
          <w:i/>
          <w:lang w:val="en-US" w:eastAsia="zh-CN"/>
        </w:rPr>
        <w:t xml:space="preserve">e </w:t>
      </w:r>
      <w:r w:rsidRPr="006C7775">
        <w:rPr>
          <w:i/>
          <w:lang w:val="en-US"/>
        </w:rPr>
        <w:t>full use of existing backbone network</w:t>
      </w:r>
      <w:r w:rsidRPr="006C7775">
        <w:rPr>
          <w:i/>
          <w:lang w:val="en-US" w:eastAsia="zh-CN"/>
        </w:rPr>
        <w:t xml:space="preserve"> and mature technology</w:t>
      </w:r>
      <w:r w:rsidRPr="006C7775">
        <w:rPr>
          <w:i/>
          <w:lang w:val="en-US"/>
        </w:rPr>
        <w:t xml:space="preserve">, protecting the original investment. </w:t>
      </w:r>
      <w:r w:rsidRPr="006C7775">
        <w:rPr>
          <w:lang w:val="en-US"/>
        </w:rPr>
        <w:t>The existing narrowband system can still meet the needs of PPDR requirements in voice and short message</w:t>
      </w:r>
      <w:r w:rsidRPr="006C7775">
        <w:rPr>
          <w:lang w:val="en-US" w:eastAsia="zh-CN"/>
        </w:rPr>
        <w:t xml:space="preserve">. Its </w:t>
      </w:r>
      <w:r w:rsidRPr="006C7775">
        <w:rPr>
          <w:lang w:val="en-US"/>
        </w:rPr>
        <w:t>equipment and operational mode are quite mature</w:t>
      </w:r>
      <w:r w:rsidRPr="006C7775">
        <w:rPr>
          <w:lang w:val="en-US" w:eastAsia="zh-CN"/>
        </w:rPr>
        <w:t>, which could be transplanted to the emerging broadband system. I</w:t>
      </w:r>
      <w:r w:rsidRPr="006C7775">
        <w:rPr>
          <w:lang w:val="en-US"/>
        </w:rPr>
        <w:t>t can</w:t>
      </w:r>
      <w:r w:rsidRPr="006C7775">
        <w:rPr>
          <w:lang w:val="en-US" w:eastAsia="zh-CN"/>
        </w:rPr>
        <w:t xml:space="preserve"> still</w:t>
      </w:r>
      <w:r w:rsidRPr="006C7775">
        <w:rPr>
          <w:lang w:val="en-US"/>
        </w:rPr>
        <w:t xml:space="preserve"> be used rather than being </w:t>
      </w:r>
      <w:r w:rsidRPr="006C7775">
        <w:rPr>
          <w:lang w:val="en-US" w:eastAsia="zh-CN"/>
        </w:rPr>
        <w:t>replaced as a whole</w:t>
      </w:r>
      <w:r w:rsidRPr="006C7775">
        <w:rPr>
          <w:lang w:val="en-US"/>
        </w:rPr>
        <w:t xml:space="preserve">. If the integration </w:t>
      </w:r>
      <w:r w:rsidRPr="006C7775">
        <w:rPr>
          <w:lang w:val="en-US" w:eastAsia="zh-CN"/>
        </w:rPr>
        <w:t xml:space="preserve">with broadband system </w:t>
      </w:r>
      <w:r w:rsidRPr="006C7775">
        <w:rPr>
          <w:lang w:val="en-US"/>
        </w:rPr>
        <w:t>is achieved in the core network, the existing narrowband system resources</w:t>
      </w:r>
      <w:r w:rsidRPr="006C7775">
        <w:rPr>
          <w:lang w:val="en-US" w:eastAsia="zh-CN"/>
        </w:rPr>
        <w:t xml:space="preserve"> can be reused to </w:t>
      </w:r>
      <w:r w:rsidRPr="006C7775">
        <w:rPr>
          <w:lang w:val="en-US"/>
        </w:rPr>
        <w:t>protect the original investment.</w:t>
      </w:r>
    </w:p>
    <w:p w14:paraId="483407C0" w14:textId="77777777" w:rsidR="008A0E3C" w:rsidRPr="006C7775" w:rsidRDefault="008A0E3C" w:rsidP="00546D3A">
      <w:pPr>
        <w:rPr>
          <w:lang w:val="en-US" w:eastAsia="zh-CN"/>
        </w:rPr>
      </w:pPr>
      <w:r w:rsidRPr="006C7775">
        <w:rPr>
          <w:i/>
          <w:lang w:val="en-US"/>
        </w:rPr>
        <w:t>Hav</w:t>
      </w:r>
      <w:r w:rsidRPr="006C7775">
        <w:rPr>
          <w:i/>
          <w:lang w:val="en-US" w:eastAsia="zh-CN"/>
        </w:rPr>
        <w:t xml:space="preserve">e </w:t>
      </w:r>
      <w:r w:rsidRPr="006C7775">
        <w:rPr>
          <w:i/>
          <w:lang w:val="en-US"/>
        </w:rPr>
        <w:t xml:space="preserve">more flexible and practical investment options. </w:t>
      </w:r>
      <w:r w:rsidRPr="006C7775">
        <w:rPr>
          <w:lang w:val="en-US" w:eastAsia="zh-CN"/>
        </w:rPr>
        <w:t>With the hot spots and the key parts of the city being deployed firstly, the administration</w:t>
      </w:r>
      <w:r w:rsidR="00546D3A">
        <w:rPr>
          <w:lang w:val="en-US" w:eastAsia="zh-CN"/>
        </w:rPr>
        <w:t>’</w:t>
      </w:r>
      <w:r w:rsidRPr="006C7775">
        <w:rPr>
          <w:lang w:val="en-US" w:eastAsia="zh-CN"/>
        </w:rPr>
        <w:t>s budget might be well met by a step-to-step investment, avoiding</w:t>
      </w:r>
      <w:r w:rsidRPr="006C7775">
        <w:rPr>
          <w:lang w:val="en-US"/>
        </w:rPr>
        <w:t xml:space="preserve"> the large one-off cost</w:t>
      </w:r>
      <w:r w:rsidRPr="006C7775">
        <w:rPr>
          <w:lang w:val="en-US" w:eastAsia="zh-CN"/>
        </w:rPr>
        <w:t>.</w:t>
      </w:r>
    </w:p>
    <w:p w14:paraId="0F1A1BFB" w14:textId="77777777" w:rsidR="008A0E3C" w:rsidRPr="006C7775" w:rsidRDefault="008A0E3C" w:rsidP="008A0E3C">
      <w:pPr>
        <w:rPr>
          <w:lang w:val="en-US" w:eastAsia="zh-CN"/>
        </w:rPr>
      </w:pPr>
      <w:r w:rsidRPr="006C7775">
        <w:rPr>
          <w:i/>
          <w:lang w:val="en-US" w:eastAsia="zh-CN"/>
        </w:rPr>
        <w:t>Obtain by natural</w:t>
      </w:r>
      <w:r w:rsidRPr="006C7775">
        <w:rPr>
          <w:i/>
          <w:lang w:val="en-US"/>
        </w:rPr>
        <w:t xml:space="preserve"> robust invulnerability ability</w:t>
      </w:r>
      <w:r w:rsidRPr="006C7775">
        <w:rPr>
          <w:lang w:val="en-US" w:eastAsia="zh-CN"/>
        </w:rPr>
        <w:t xml:space="preserve">. </w:t>
      </w:r>
      <w:r w:rsidRPr="006C7775">
        <w:rPr>
          <w:lang w:val="en-US"/>
        </w:rPr>
        <w:t>In the case of disaster</w:t>
      </w:r>
      <w:r w:rsidRPr="006C7775">
        <w:rPr>
          <w:lang w:val="en-US" w:eastAsia="zh-CN"/>
        </w:rPr>
        <w:t xml:space="preserve"> recovery</w:t>
      </w:r>
      <w:r w:rsidRPr="006C7775">
        <w:rPr>
          <w:lang w:val="en-US"/>
        </w:rPr>
        <w:t xml:space="preserve">, </w:t>
      </w:r>
      <w:r w:rsidRPr="006C7775">
        <w:rPr>
          <w:lang w:val="en-US" w:eastAsia="zh-CN"/>
        </w:rPr>
        <w:t xml:space="preserve">the </w:t>
      </w:r>
      <w:r w:rsidRPr="006C7775">
        <w:rPr>
          <w:lang w:val="en-US"/>
        </w:rPr>
        <w:t xml:space="preserve">two </w:t>
      </w:r>
      <w:r w:rsidRPr="006C7775">
        <w:rPr>
          <w:lang w:val="en-US" w:eastAsia="zh-CN"/>
        </w:rPr>
        <w:t xml:space="preserve">radio access </w:t>
      </w:r>
      <w:r w:rsidRPr="006C7775">
        <w:rPr>
          <w:lang w:val="en-US"/>
        </w:rPr>
        <w:t xml:space="preserve">networks </w:t>
      </w:r>
      <w:r w:rsidRPr="006C7775">
        <w:rPr>
          <w:lang w:val="en-US" w:eastAsia="zh-CN"/>
        </w:rPr>
        <w:t xml:space="preserve">in parallel may </w:t>
      </w:r>
      <w:r w:rsidRPr="006C7775">
        <w:rPr>
          <w:lang w:val="en-US"/>
        </w:rPr>
        <w:t>back up each other</w:t>
      </w:r>
      <w:r w:rsidRPr="006C7775">
        <w:rPr>
          <w:lang w:val="en-US" w:eastAsia="zh-CN"/>
        </w:rPr>
        <w:t xml:space="preserve"> and it may </w:t>
      </w:r>
      <w:r w:rsidRPr="006C7775">
        <w:rPr>
          <w:lang w:val="en-US"/>
        </w:rPr>
        <w:t>improve the invulnerability of</w:t>
      </w:r>
      <w:r w:rsidRPr="006C7775">
        <w:rPr>
          <w:lang w:val="en-US" w:eastAsia="zh-CN"/>
        </w:rPr>
        <w:t xml:space="preserve"> one single</w:t>
      </w:r>
      <w:r w:rsidRPr="006C7775">
        <w:rPr>
          <w:lang w:val="en-US"/>
        </w:rPr>
        <w:t xml:space="preserve"> system.</w:t>
      </w:r>
    </w:p>
    <w:p w14:paraId="77B02DBE" w14:textId="77777777" w:rsidR="008A0E3C" w:rsidRPr="006C7775" w:rsidRDefault="008A0E3C" w:rsidP="008A0E3C">
      <w:pPr>
        <w:pStyle w:val="Heading2"/>
        <w:rPr>
          <w:lang w:val="en-US"/>
        </w:rPr>
      </w:pPr>
      <w:bookmarkStart w:id="583" w:name="_Toc389117511"/>
      <w:bookmarkStart w:id="584" w:name="_Toc402955764"/>
      <w:bookmarkStart w:id="585" w:name="_Toc424664282"/>
      <w:bookmarkStart w:id="586" w:name="_Toc431978791"/>
      <w:bookmarkStart w:id="587" w:name="_Toc432166585"/>
      <w:bookmarkStart w:id="588" w:name="_Toc498421342"/>
      <w:bookmarkStart w:id="589" w:name="_Toc503794962"/>
      <w:bookmarkStart w:id="590" w:name="_Toc503795060"/>
      <w:bookmarkStart w:id="591" w:name="_Toc503795125"/>
      <w:r w:rsidRPr="006C7775">
        <w:rPr>
          <w:lang w:val="en-US"/>
        </w:rPr>
        <w:t>A6.2</w:t>
      </w:r>
      <w:r w:rsidRPr="006C7775">
        <w:rPr>
          <w:lang w:val="en-US"/>
        </w:rPr>
        <w:tab/>
        <w:t>Deployment Schemes</w:t>
      </w:r>
      <w:bookmarkEnd w:id="583"/>
      <w:bookmarkEnd w:id="584"/>
      <w:bookmarkEnd w:id="585"/>
      <w:bookmarkEnd w:id="586"/>
      <w:bookmarkEnd w:id="587"/>
      <w:bookmarkEnd w:id="588"/>
      <w:bookmarkEnd w:id="589"/>
      <w:bookmarkEnd w:id="590"/>
      <w:bookmarkEnd w:id="591"/>
    </w:p>
    <w:p w14:paraId="3CD7CFC1" w14:textId="77777777" w:rsidR="008A0E3C" w:rsidRPr="006C7775" w:rsidRDefault="008A0E3C" w:rsidP="008A0E3C">
      <w:pPr>
        <w:rPr>
          <w:lang w:val="en-US" w:eastAsia="zh-CN"/>
        </w:rPr>
      </w:pPr>
      <w:r w:rsidRPr="006C7775">
        <w:rPr>
          <w:lang w:val="en-US" w:eastAsia="zh-CN"/>
        </w:rPr>
        <w:t>The unified trunking core network is adopted in the broadband and narrowband integrated network with unified service procedures, interfaces, numbering of user and multi-mode terminals, which supports the broadband and narrowband trunking services (voice, data, image, multimedia services etc.). The overall architecture is shown below as Fig. A6-1.</w:t>
      </w:r>
    </w:p>
    <w:p w14:paraId="3E49F129" w14:textId="77777777" w:rsidR="008A0E3C" w:rsidRPr="006C7775" w:rsidRDefault="008A0E3C" w:rsidP="008A0E3C">
      <w:pPr>
        <w:pStyle w:val="FigureNo"/>
        <w:rPr>
          <w:lang w:val="en-US"/>
        </w:rPr>
      </w:pPr>
      <w:r w:rsidRPr="006C7775">
        <w:rPr>
          <w:lang w:val="en-US"/>
        </w:rPr>
        <w:t>Figure A6-1</w:t>
      </w:r>
    </w:p>
    <w:p w14:paraId="35B587C3" w14:textId="77777777" w:rsidR="008A0E3C" w:rsidRPr="00316657" w:rsidRDefault="008A0E3C" w:rsidP="008A0E3C">
      <w:pPr>
        <w:pStyle w:val="Figuretitle"/>
        <w:rPr>
          <w:lang w:val="en-GB" w:eastAsia="zh-CN"/>
        </w:rPr>
      </w:pPr>
      <w:r w:rsidRPr="00316657">
        <w:rPr>
          <w:lang w:val="en-GB"/>
        </w:rPr>
        <w:t>The architecture of broadband and narrowband integrated network</w:t>
      </w:r>
    </w:p>
    <w:p w14:paraId="102623D4" w14:textId="77777777" w:rsidR="008A0E3C" w:rsidRPr="00316657" w:rsidRDefault="008A0E3C" w:rsidP="008A0E3C">
      <w:pPr>
        <w:pStyle w:val="Figure"/>
        <w:rPr>
          <w:rFonts w:cs="Arial"/>
          <w:szCs w:val="21"/>
          <w:lang w:val="en-GB"/>
        </w:rPr>
      </w:pPr>
      <w:r w:rsidRPr="00316657">
        <w:rPr>
          <w:lang w:val="en-GB"/>
        </w:rPr>
        <w:object w:dxaOrig="13128" w:dyaOrig="10831" w14:anchorId="1141F8C3">
          <v:shape id="_x0000_i1026" type="#_x0000_t75" style="width:417.6pt;height:345.6pt" o:ole="">
            <v:imagedata r:id="rId26" o:title=""/>
          </v:shape>
          <o:OLEObject Type="Embed" ProgID="Visio.Drawing.11" ShapeID="_x0000_i1026" DrawAspect="Content" ObjectID="_1577592926" r:id="rId27"/>
        </w:object>
      </w:r>
    </w:p>
    <w:p w14:paraId="22392348" w14:textId="77777777" w:rsidR="008A0E3C" w:rsidRPr="00316657" w:rsidRDefault="008A0E3C" w:rsidP="003D1C52">
      <w:pPr>
        <w:pStyle w:val="Normalaftertitle"/>
        <w:rPr>
          <w:lang w:eastAsia="zh-CN"/>
        </w:rPr>
      </w:pPr>
      <w:r w:rsidRPr="00316657">
        <w:rPr>
          <w:lang w:eastAsia="zh-CN"/>
        </w:rPr>
        <w:t>The network architecture includes four layers: Terminal, base station, Switch control platform, Dispatching and network management platform.</w:t>
      </w:r>
    </w:p>
    <w:p w14:paraId="050B3B88" w14:textId="77777777" w:rsidR="008A0E3C" w:rsidRPr="006C7775" w:rsidRDefault="008A0E3C" w:rsidP="008A0E3C">
      <w:pPr>
        <w:rPr>
          <w:lang w:val="en-US" w:eastAsia="zh-CN"/>
        </w:rPr>
      </w:pPr>
      <w:r w:rsidRPr="006C7775">
        <w:rPr>
          <w:lang w:val="en-US" w:eastAsia="zh-CN"/>
        </w:rPr>
        <w:lastRenderedPageBreak/>
        <w:t>Terminal layer includes various terminals, e.g. Multi-mode terminal, Single-mode terminal, Data terminal, Vehicle-carried terminal, which support the functions of video and voice codec, channel coding, modulation-demodulation, service applications, and human-machine interface.</w:t>
      </w:r>
    </w:p>
    <w:p w14:paraId="1AF770A1" w14:textId="77777777" w:rsidR="008A0E3C" w:rsidRPr="006C7775" w:rsidRDefault="008A0E3C" w:rsidP="008A0E3C">
      <w:pPr>
        <w:rPr>
          <w:lang w:val="en-US" w:eastAsia="zh-CN"/>
        </w:rPr>
      </w:pPr>
      <w:r w:rsidRPr="006C7775">
        <w:rPr>
          <w:lang w:val="en-US" w:eastAsia="zh-CN"/>
        </w:rPr>
        <w:t>Base station layer includes broadband and narrowband base stations to process signalling and data of PPDR functions (radio resource management, scheduling, user access control, user authentication, etc.). It allows the access of terminals with different modes and connects to the same trunking core network.</w:t>
      </w:r>
    </w:p>
    <w:p w14:paraId="21A88803" w14:textId="77777777" w:rsidR="008A0E3C" w:rsidRPr="006C7775" w:rsidRDefault="008A0E3C" w:rsidP="008A0E3C">
      <w:pPr>
        <w:rPr>
          <w:lang w:val="en-US" w:eastAsia="zh-CN"/>
        </w:rPr>
      </w:pPr>
      <w:r w:rsidRPr="006C7775">
        <w:rPr>
          <w:lang w:val="en-US" w:eastAsia="zh-CN"/>
        </w:rPr>
        <w:t>Switch control platform includes the unified trunking core network elements to provide the PPDR service control (service registration, service establishment and management, data routing and transmission, management of user information, etc.) and PPDR service traffic transfer including voice, video, and data. It supports the access of various base stations (e.g. narrowband base station, broadband base station), and interface with other communication systems (e.g. public network, satellite).</w:t>
      </w:r>
    </w:p>
    <w:p w14:paraId="5976A56B" w14:textId="77777777" w:rsidR="008A0E3C" w:rsidRPr="006C7775" w:rsidRDefault="008A0E3C" w:rsidP="008A0E3C">
      <w:pPr>
        <w:rPr>
          <w:lang w:val="en-US" w:eastAsia="zh-CN"/>
        </w:rPr>
      </w:pPr>
      <w:r w:rsidRPr="006C7775">
        <w:rPr>
          <w:lang w:val="en-US" w:eastAsia="zh-CN"/>
        </w:rPr>
        <w:t>Dispatch and network management platform includes dispatch console and network management server. The major functions include dispatching and command, user service record, network management, etc. which provide the interfaces for manual operations.</w:t>
      </w:r>
    </w:p>
    <w:p w14:paraId="37B4DAE7" w14:textId="77777777" w:rsidR="008A0E3C" w:rsidRPr="006C7775" w:rsidRDefault="008A0E3C" w:rsidP="008A0E3C">
      <w:pPr>
        <w:pStyle w:val="Heading2"/>
        <w:rPr>
          <w:lang w:val="en-US"/>
        </w:rPr>
      </w:pPr>
      <w:bookmarkStart w:id="592" w:name="_Toc389117512"/>
      <w:bookmarkStart w:id="593" w:name="_Toc402955765"/>
      <w:bookmarkStart w:id="594" w:name="_Toc424664283"/>
      <w:bookmarkStart w:id="595" w:name="_Toc431978792"/>
      <w:bookmarkStart w:id="596" w:name="_Toc432166586"/>
      <w:bookmarkStart w:id="597" w:name="_Toc498421343"/>
      <w:bookmarkStart w:id="598" w:name="_Toc503794963"/>
      <w:bookmarkStart w:id="599" w:name="_Toc503795061"/>
      <w:bookmarkStart w:id="600" w:name="_Toc503795126"/>
      <w:r w:rsidRPr="006C7775">
        <w:rPr>
          <w:lang w:val="en-US"/>
        </w:rPr>
        <w:t>A6.3</w:t>
      </w:r>
      <w:r w:rsidRPr="006C7775">
        <w:rPr>
          <w:lang w:val="en-US"/>
        </w:rPr>
        <w:tab/>
        <w:t>Operational procedure</w:t>
      </w:r>
      <w:bookmarkEnd w:id="592"/>
      <w:bookmarkEnd w:id="593"/>
      <w:bookmarkEnd w:id="594"/>
      <w:bookmarkEnd w:id="595"/>
      <w:bookmarkEnd w:id="596"/>
      <w:bookmarkEnd w:id="597"/>
      <w:bookmarkEnd w:id="598"/>
      <w:bookmarkEnd w:id="599"/>
      <w:bookmarkEnd w:id="600"/>
    </w:p>
    <w:p w14:paraId="303EB260" w14:textId="77777777" w:rsidR="008A0E3C" w:rsidRPr="006C7775" w:rsidRDefault="008A0E3C" w:rsidP="008A0E3C">
      <w:pPr>
        <w:rPr>
          <w:lang w:val="en-US"/>
        </w:rPr>
      </w:pPr>
      <w:r w:rsidRPr="006C7775">
        <w:rPr>
          <w:lang w:val="en-US"/>
        </w:rPr>
        <w:t xml:space="preserve">On the circumstance that narrowband PPDR network had been build and fulfilled PPDR services, the integrated network operational procedure is </w:t>
      </w:r>
      <w:r w:rsidRPr="006C7775">
        <w:rPr>
          <w:lang w:val="en-US" w:eastAsia="zh-CN"/>
        </w:rPr>
        <w:t xml:space="preserve">as </w:t>
      </w:r>
      <w:r w:rsidRPr="006C7775">
        <w:rPr>
          <w:lang w:val="en-US"/>
        </w:rPr>
        <w:t>following.</w:t>
      </w:r>
    </w:p>
    <w:p w14:paraId="704DDA46" w14:textId="77777777" w:rsidR="008A0E3C" w:rsidRPr="006C7775" w:rsidRDefault="008A0E3C" w:rsidP="008A0E3C">
      <w:pPr>
        <w:rPr>
          <w:lang w:val="en-US"/>
        </w:rPr>
      </w:pPr>
      <w:r w:rsidRPr="006C7775">
        <w:rPr>
          <w:lang w:val="en-US"/>
        </w:rPr>
        <w:t>Phase 1: some broadband PPDR sites are built and cover the hot spot</w:t>
      </w:r>
      <w:r w:rsidRPr="006C7775">
        <w:rPr>
          <w:lang w:val="en-US" w:eastAsia="zh-CN"/>
        </w:rPr>
        <w:t>s</w:t>
      </w:r>
      <w:r w:rsidRPr="006C7775">
        <w:rPr>
          <w:lang w:val="en-US"/>
        </w:rPr>
        <w:t xml:space="preserve"> separately; these distributed </w:t>
      </w:r>
      <w:r w:rsidRPr="006C7775">
        <w:rPr>
          <w:lang w:val="en-US" w:eastAsia="zh-CN"/>
        </w:rPr>
        <w:t>sites</w:t>
      </w:r>
      <w:r w:rsidRPr="006C7775">
        <w:rPr>
          <w:lang w:val="en-US"/>
        </w:rPr>
        <w:t xml:space="preserve"> only offer broadband data service</w:t>
      </w:r>
      <w:r w:rsidRPr="006C7775">
        <w:rPr>
          <w:lang w:val="en-US" w:eastAsia="zh-CN"/>
        </w:rPr>
        <w:t>s</w:t>
      </w:r>
      <w:r w:rsidRPr="006C7775">
        <w:rPr>
          <w:lang w:val="en-US"/>
        </w:rPr>
        <w:t>.</w:t>
      </w:r>
    </w:p>
    <w:p w14:paraId="75BBA19E" w14:textId="77777777" w:rsidR="008A0E3C" w:rsidRPr="006C7775" w:rsidRDefault="008A0E3C" w:rsidP="008A0E3C">
      <w:pPr>
        <w:rPr>
          <w:lang w:val="en-US"/>
        </w:rPr>
      </w:pPr>
      <w:r w:rsidRPr="006C7775">
        <w:rPr>
          <w:lang w:val="en-US"/>
        </w:rPr>
        <w:t xml:space="preserve">Phase 2: the broadband PPDR sites are deployed </w:t>
      </w:r>
      <w:r w:rsidRPr="006C7775">
        <w:rPr>
          <w:lang w:val="en-US" w:eastAsia="zh-CN"/>
        </w:rPr>
        <w:t xml:space="preserve">contiguously </w:t>
      </w:r>
      <w:r w:rsidRPr="006C7775">
        <w:rPr>
          <w:lang w:val="en-US"/>
        </w:rPr>
        <w:t>and cover all hot spot</w:t>
      </w:r>
      <w:r w:rsidRPr="006C7775">
        <w:rPr>
          <w:lang w:val="en-US" w:eastAsia="zh-CN"/>
        </w:rPr>
        <w:t>s</w:t>
      </w:r>
      <w:r w:rsidRPr="006C7775">
        <w:rPr>
          <w:lang w:val="en-US"/>
        </w:rPr>
        <w:t xml:space="preserve"> and </w:t>
      </w:r>
      <w:r w:rsidRPr="006C7775">
        <w:rPr>
          <w:lang w:val="en-US" w:eastAsia="zh-CN"/>
        </w:rPr>
        <w:t>large</w:t>
      </w:r>
      <w:r w:rsidRPr="006C7775">
        <w:rPr>
          <w:lang w:val="en-US"/>
        </w:rPr>
        <w:t xml:space="preserve"> cities, working together with narrowband PPDR sites to offer all kinds of voice, video and data services, which play an important role in PPDR communication. But </w:t>
      </w:r>
      <w:r w:rsidRPr="006C7775">
        <w:rPr>
          <w:lang w:val="en-US" w:eastAsia="zh-CN"/>
        </w:rPr>
        <w:t xml:space="preserve">some </w:t>
      </w:r>
      <w:r w:rsidRPr="006C7775">
        <w:rPr>
          <w:lang w:val="en-US"/>
        </w:rPr>
        <w:t>rural, mountain and undevelop</w:t>
      </w:r>
      <w:r w:rsidRPr="006C7775">
        <w:rPr>
          <w:lang w:val="en-US" w:eastAsia="zh-CN"/>
        </w:rPr>
        <w:t>ed</w:t>
      </w:r>
      <w:r w:rsidRPr="006C7775">
        <w:rPr>
          <w:lang w:val="en-US"/>
        </w:rPr>
        <w:t xml:space="preserve"> areas </w:t>
      </w:r>
      <w:r w:rsidRPr="006C7775">
        <w:rPr>
          <w:lang w:val="en-US" w:eastAsia="zh-CN"/>
        </w:rPr>
        <w:t xml:space="preserve">may </w:t>
      </w:r>
      <w:r w:rsidRPr="006C7775">
        <w:rPr>
          <w:lang w:val="en-US"/>
        </w:rPr>
        <w:t>only be covered by narrowband.</w:t>
      </w:r>
    </w:p>
    <w:p w14:paraId="3A3423B5" w14:textId="77777777" w:rsidR="008A0E3C" w:rsidRPr="006C7775" w:rsidRDefault="008A0E3C" w:rsidP="008A0E3C">
      <w:pPr>
        <w:rPr>
          <w:lang w:val="en-US"/>
        </w:rPr>
      </w:pPr>
      <w:r w:rsidRPr="006C7775">
        <w:rPr>
          <w:lang w:val="en-US"/>
        </w:rPr>
        <w:t>Phase 3: the broadband sites cover the whole area of the country to offer all kinds of services. However, considering the backup and disaster recovery invulnerability, the narrow communication sites would support the narrow voice and low rate service for a period of time.</w:t>
      </w:r>
    </w:p>
    <w:p w14:paraId="7D4AB396" w14:textId="77777777" w:rsidR="008A0E3C" w:rsidRPr="006C7775" w:rsidRDefault="008A0E3C" w:rsidP="008A0E3C">
      <w:pPr>
        <w:rPr>
          <w:caps/>
          <w:sz w:val="28"/>
          <w:lang w:val="en-US"/>
        </w:rPr>
      </w:pPr>
    </w:p>
    <w:p w14:paraId="35D883B8" w14:textId="77777777" w:rsidR="008A0E3C" w:rsidRPr="006C7775" w:rsidRDefault="008A0E3C" w:rsidP="008A0E3C">
      <w:pPr>
        <w:rPr>
          <w:caps/>
          <w:sz w:val="28"/>
          <w:lang w:val="en-US"/>
        </w:rPr>
      </w:pPr>
    </w:p>
    <w:p w14:paraId="4E41F7FE" w14:textId="77777777" w:rsidR="008A0E3C" w:rsidRPr="00316657" w:rsidRDefault="008A0E3C" w:rsidP="008A0E3C">
      <w:pPr>
        <w:pStyle w:val="AnnexNoTitle"/>
        <w:rPr>
          <w:lang w:val="en-GB"/>
        </w:rPr>
      </w:pPr>
      <w:bookmarkStart w:id="601" w:name="_Toc373310843"/>
      <w:bookmarkStart w:id="602" w:name="_Toc415880230"/>
      <w:bookmarkStart w:id="603" w:name="_Toc498421344"/>
      <w:bookmarkStart w:id="604" w:name="_Toc503794964"/>
      <w:bookmarkStart w:id="605" w:name="_Toc503795127"/>
      <w:r w:rsidRPr="00316657">
        <w:rPr>
          <w:szCs w:val="28"/>
          <w:lang w:val="en-GB"/>
        </w:rPr>
        <w:t xml:space="preserve">Annex </w:t>
      </w:r>
      <w:bookmarkStart w:id="606" w:name="_Toc373310844"/>
      <w:bookmarkEnd w:id="601"/>
      <w:bookmarkEnd w:id="602"/>
      <w:r w:rsidRPr="00316657">
        <w:rPr>
          <w:szCs w:val="28"/>
          <w:lang w:val="en-GB"/>
        </w:rPr>
        <w:t>7</w:t>
      </w:r>
      <w:r w:rsidRPr="00316657">
        <w:rPr>
          <w:szCs w:val="28"/>
          <w:lang w:val="en-GB"/>
        </w:rPr>
        <w:br/>
      </w:r>
      <w:r w:rsidRPr="00316657">
        <w:rPr>
          <w:szCs w:val="28"/>
          <w:lang w:val="en-GB"/>
        </w:rPr>
        <w:br/>
      </w:r>
      <w:r w:rsidRPr="00316657">
        <w:rPr>
          <w:lang w:val="en-GB"/>
        </w:rPr>
        <w:t>Information from international standardization organization on activities</w:t>
      </w:r>
      <w:r w:rsidRPr="00316657">
        <w:rPr>
          <w:lang w:val="en-GB"/>
        </w:rPr>
        <w:br/>
        <w:t>with regards to public protection and disaster relief (PPDR)</w:t>
      </w:r>
      <w:bookmarkEnd w:id="603"/>
      <w:bookmarkEnd w:id="606"/>
      <w:bookmarkEnd w:id="604"/>
      <w:bookmarkEnd w:id="605"/>
    </w:p>
    <w:p w14:paraId="53D3B66C" w14:textId="77777777" w:rsidR="008A0E3C" w:rsidRPr="006C7775" w:rsidRDefault="008A0E3C" w:rsidP="003D1C52">
      <w:pPr>
        <w:pStyle w:val="Normalaftertitle"/>
        <w:rPr>
          <w:lang w:val="en-US" w:eastAsia="zh-CN"/>
        </w:rPr>
      </w:pPr>
      <w:r w:rsidRPr="006C7775">
        <w:rPr>
          <w:b/>
          <w:lang w:val="en-US" w:eastAsia="zh-CN"/>
        </w:rPr>
        <w:t xml:space="preserve">ATIS </w:t>
      </w:r>
      <w:r w:rsidRPr="006C7775">
        <w:rPr>
          <w:lang w:val="en-US" w:eastAsia="zh-CN"/>
        </w:rPr>
        <w:t>would like to draw attention to two ATIS WTSC Issues (i.e. work items) concerning PPDR:</w:t>
      </w:r>
    </w:p>
    <w:p w14:paraId="7C0A1D54" w14:textId="77777777" w:rsidR="008A0E3C" w:rsidRPr="006C7775" w:rsidRDefault="008A0E3C" w:rsidP="008A0E3C">
      <w:pPr>
        <w:pStyle w:val="enumlev1"/>
        <w:rPr>
          <w:lang w:val="en-US" w:eastAsia="zh-CN"/>
        </w:rPr>
      </w:pPr>
      <w:r w:rsidRPr="006C7775">
        <w:rPr>
          <w:lang w:val="en-US" w:eastAsia="zh-CN"/>
        </w:rPr>
        <w:t>–</w:t>
      </w:r>
      <w:r w:rsidRPr="006C7775">
        <w:rPr>
          <w:lang w:val="en-US" w:eastAsia="zh-CN"/>
        </w:rPr>
        <w:tab/>
        <w:t>Issue P0032, Support of Public Safety Requirements in LTE Networks.</w:t>
      </w:r>
    </w:p>
    <w:p w14:paraId="2B142663" w14:textId="77777777" w:rsidR="008A0E3C" w:rsidRPr="006C7775" w:rsidRDefault="008A0E3C" w:rsidP="008A0E3C">
      <w:pPr>
        <w:pStyle w:val="enumlev1"/>
        <w:rPr>
          <w:lang w:val="en-US" w:eastAsia="zh-CN"/>
        </w:rPr>
      </w:pPr>
      <w:r w:rsidRPr="006C7775">
        <w:rPr>
          <w:lang w:val="en-US" w:eastAsia="zh-CN"/>
        </w:rPr>
        <w:t>–</w:t>
      </w:r>
      <w:r w:rsidRPr="006C7775">
        <w:rPr>
          <w:lang w:val="en-US" w:eastAsia="zh-CN"/>
        </w:rPr>
        <w:tab/>
        <w:t>Issue P0039, Public Safety Mission Critical Push to Talk (PTT) Voice Interoperation between Land Mobile Radio (LMR) and Long Term Evolution (LTE) Systems.</w:t>
      </w:r>
    </w:p>
    <w:p w14:paraId="3F117C02" w14:textId="77777777" w:rsidR="008A0E3C" w:rsidRPr="006C7775" w:rsidRDefault="008A0E3C" w:rsidP="008A0E3C">
      <w:pPr>
        <w:spacing w:after="120"/>
        <w:rPr>
          <w:bCs/>
          <w:szCs w:val="24"/>
          <w:lang w:val="en-US" w:eastAsia="zh-CN"/>
        </w:rPr>
      </w:pPr>
      <w:r w:rsidRPr="006C7775">
        <w:rPr>
          <w:bCs/>
          <w:szCs w:val="24"/>
          <w:lang w:val="en-US" w:eastAsia="zh-CN"/>
        </w:rPr>
        <w:t>Furthermore, ATIS is working on activities related to PPDR as shown below:</w:t>
      </w:r>
    </w:p>
    <w:tbl>
      <w:tblPr>
        <w:tblW w:w="9639" w:type="dxa"/>
        <w:jc w:val="center"/>
        <w:tblCellMar>
          <w:left w:w="0" w:type="dxa"/>
          <w:right w:w="0" w:type="dxa"/>
        </w:tblCellMar>
        <w:tblLook w:val="0600" w:firstRow="0" w:lastRow="0" w:firstColumn="0" w:lastColumn="0" w:noHBand="1" w:noVBand="1"/>
      </w:tblPr>
      <w:tblGrid>
        <w:gridCol w:w="1265"/>
        <w:gridCol w:w="6318"/>
        <w:gridCol w:w="2056"/>
      </w:tblGrid>
      <w:tr w:rsidR="008A0E3C" w:rsidRPr="00316657" w14:paraId="78E5B505" w14:textId="77777777" w:rsidTr="003D1C52">
        <w:trPr>
          <w:cantSplit/>
          <w:trHeight w:val="20"/>
          <w:tblHeader/>
          <w:jc w:val="center"/>
        </w:trPr>
        <w:tc>
          <w:tcPr>
            <w:tcW w:w="127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CCF1C9D" w14:textId="77777777" w:rsidR="008A0E3C" w:rsidRPr="00316657" w:rsidRDefault="008A0E3C" w:rsidP="006C7775">
            <w:pPr>
              <w:pStyle w:val="Tablehead"/>
            </w:pPr>
            <w:r w:rsidRPr="00316657">
              <w:lastRenderedPageBreak/>
              <w:t>Issue #</w:t>
            </w:r>
          </w:p>
        </w:tc>
        <w:tc>
          <w:tcPr>
            <w:tcW w:w="639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29" w:type="dxa"/>
            </w:tcMar>
            <w:vAlign w:val="center"/>
            <w:hideMark/>
          </w:tcPr>
          <w:p w14:paraId="50897C3D" w14:textId="77777777" w:rsidR="008A0E3C" w:rsidRPr="00316657" w:rsidRDefault="008A0E3C" w:rsidP="006C7775">
            <w:pPr>
              <w:pStyle w:val="Tablehead"/>
            </w:pPr>
            <w:r w:rsidRPr="00316657">
              <w:t>Title</w:t>
            </w:r>
          </w:p>
        </w:tc>
        <w:tc>
          <w:tcPr>
            <w:tcW w:w="207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29" w:type="dxa"/>
            </w:tcMar>
            <w:vAlign w:val="center"/>
            <w:hideMark/>
          </w:tcPr>
          <w:p w14:paraId="45701BC2" w14:textId="77777777" w:rsidR="008A0E3C" w:rsidRPr="00316657" w:rsidRDefault="008A0E3C" w:rsidP="006C7775">
            <w:pPr>
              <w:pStyle w:val="Tablehead"/>
            </w:pPr>
            <w:r w:rsidRPr="00316657">
              <w:t>Output</w:t>
            </w:r>
          </w:p>
        </w:tc>
      </w:tr>
      <w:tr w:rsidR="008A0E3C" w:rsidRPr="00316657" w14:paraId="1CA5FB9D" w14:textId="77777777" w:rsidTr="003D1C52">
        <w:trPr>
          <w:cantSplit/>
          <w:trHeight w:val="20"/>
          <w:jc w:val="center"/>
        </w:trPr>
        <w:tc>
          <w:tcPr>
            <w:tcW w:w="127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29" w:type="dxa"/>
            </w:tcMar>
            <w:vAlign w:val="center"/>
            <w:hideMark/>
          </w:tcPr>
          <w:p w14:paraId="1F5E6EF7" w14:textId="77777777" w:rsidR="008A0E3C" w:rsidRPr="00316657" w:rsidRDefault="008A0E3C" w:rsidP="006C7775">
            <w:pPr>
              <w:pStyle w:val="Tabletext"/>
              <w:jc w:val="center"/>
            </w:pPr>
            <w:r w:rsidRPr="00316657">
              <w:t>P0018</w:t>
            </w:r>
          </w:p>
        </w:tc>
        <w:tc>
          <w:tcPr>
            <w:tcW w:w="639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29" w:type="dxa"/>
            </w:tcMar>
            <w:vAlign w:val="center"/>
            <w:hideMark/>
          </w:tcPr>
          <w:p w14:paraId="04D3ADCF" w14:textId="77777777" w:rsidR="008A0E3C" w:rsidRPr="00316657" w:rsidRDefault="008A0E3C" w:rsidP="006C7775">
            <w:pPr>
              <w:pStyle w:val="Tabletext"/>
              <w:rPr>
                <w:rFonts w:asciiTheme="majorBidi" w:hAnsiTheme="majorBidi" w:cstheme="majorBidi"/>
                <w:color w:val="000000" w:themeColor="text1"/>
              </w:rPr>
            </w:pPr>
            <w:r w:rsidRPr="00316657">
              <w:rPr>
                <w:rFonts w:asciiTheme="majorBidi" w:hAnsiTheme="majorBidi" w:cstheme="majorBidi"/>
                <w:color w:val="000000" w:themeColor="text1"/>
              </w:rPr>
              <w:t>Proposed Joint ATIS/TIA Standards on Commercial Mobile Alerts Service (CMAS)</w:t>
            </w:r>
          </w:p>
        </w:tc>
        <w:tc>
          <w:tcPr>
            <w:tcW w:w="207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29" w:type="dxa"/>
            </w:tcMar>
            <w:vAlign w:val="center"/>
            <w:hideMark/>
          </w:tcPr>
          <w:p w14:paraId="47BF9AE4" w14:textId="77777777" w:rsidR="008A0E3C" w:rsidRPr="00316657" w:rsidRDefault="008A0E3C" w:rsidP="006C7775">
            <w:pPr>
              <w:pStyle w:val="Tabletext"/>
              <w:jc w:val="center"/>
              <w:rPr>
                <w:rFonts w:asciiTheme="majorBidi" w:hAnsiTheme="majorBidi" w:cstheme="majorBidi"/>
                <w:color w:val="000000" w:themeColor="text1"/>
              </w:rPr>
            </w:pPr>
            <w:r w:rsidRPr="00316657">
              <w:rPr>
                <w:rFonts w:asciiTheme="majorBidi" w:hAnsiTheme="majorBidi" w:cstheme="majorBidi"/>
                <w:color w:val="000000" w:themeColor="text1"/>
              </w:rPr>
              <w:t>J-STD-100</w:t>
            </w:r>
            <w:r w:rsidRPr="00316657">
              <w:rPr>
                <w:rFonts w:asciiTheme="majorBidi" w:hAnsiTheme="majorBidi" w:cstheme="majorBidi"/>
                <w:color w:val="000000" w:themeColor="text1"/>
              </w:rPr>
              <w:br/>
              <w:t>J-STD-101</w:t>
            </w:r>
          </w:p>
        </w:tc>
      </w:tr>
      <w:tr w:rsidR="008A0E3C" w:rsidRPr="00316657" w14:paraId="326903A8" w14:textId="77777777" w:rsidTr="003D1C52">
        <w:trPr>
          <w:cantSplit/>
          <w:trHeight w:val="20"/>
          <w:jc w:val="center"/>
        </w:trPr>
        <w:tc>
          <w:tcPr>
            <w:tcW w:w="127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29" w:type="dxa"/>
            </w:tcMar>
            <w:vAlign w:val="center"/>
            <w:hideMark/>
          </w:tcPr>
          <w:p w14:paraId="26B28742" w14:textId="77777777" w:rsidR="008A0E3C" w:rsidRPr="00316657" w:rsidRDefault="0041590B" w:rsidP="006C7775">
            <w:pPr>
              <w:pStyle w:val="Tabletext"/>
              <w:jc w:val="center"/>
              <w:rPr>
                <w:kern w:val="24"/>
              </w:rPr>
            </w:pPr>
            <w:hyperlink r:id="rId28" w:history="1">
              <w:r w:rsidR="008A0E3C" w:rsidRPr="00316657">
                <w:t>P0019</w:t>
              </w:r>
            </w:hyperlink>
          </w:p>
        </w:tc>
        <w:tc>
          <w:tcPr>
            <w:tcW w:w="639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29" w:type="dxa"/>
            </w:tcMar>
            <w:vAlign w:val="center"/>
            <w:hideMark/>
          </w:tcPr>
          <w:p w14:paraId="29FBC4EC" w14:textId="77777777" w:rsidR="008A0E3C" w:rsidRPr="006C7775" w:rsidRDefault="008A0E3C" w:rsidP="006C7775">
            <w:pPr>
              <w:pStyle w:val="Tabletext"/>
              <w:rPr>
                <w:rFonts w:asciiTheme="majorBidi" w:hAnsiTheme="majorBidi" w:cstheme="majorBidi"/>
                <w:color w:val="000000" w:themeColor="text1"/>
                <w:lang w:val="en-US"/>
              </w:rPr>
            </w:pPr>
            <w:r w:rsidRPr="006C7775">
              <w:rPr>
                <w:rFonts w:asciiTheme="majorBidi" w:hAnsiTheme="majorBidi" w:cstheme="majorBidi"/>
                <w:color w:val="000000" w:themeColor="text1"/>
                <w:lang w:val="en-US"/>
              </w:rPr>
              <w:t>ATIS Standard on Commercial Mobile Alerts Service (CMAS) Specification for GSM/UMTS Using Cell Broadcast Service</w:t>
            </w:r>
          </w:p>
        </w:tc>
        <w:tc>
          <w:tcPr>
            <w:tcW w:w="207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29" w:type="dxa"/>
            </w:tcMar>
            <w:vAlign w:val="center"/>
            <w:hideMark/>
          </w:tcPr>
          <w:p w14:paraId="3ABE5253" w14:textId="77777777" w:rsidR="008A0E3C" w:rsidRPr="00316657" w:rsidRDefault="008A0E3C" w:rsidP="006C7775">
            <w:pPr>
              <w:pStyle w:val="Tabletext"/>
              <w:jc w:val="center"/>
              <w:rPr>
                <w:rFonts w:asciiTheme="majorBidi" w:hAnsiTheme="majorBidi" w:cstheme="majorBidi"/>
                <w:color w:val="000000" w:themeColor="text1"/>
              </w:rPr>
            </w:pPr>
            <w:r w:rsidRPr="00316657">
              <w:rPr>
                <w:rFonts w:asciiTheme="majorBidi" w:hAnsiTheme="majorBidi" w:cstheme="majorBidi"/>
                <w:color w:val="000000" w:themeColor="text1"/>
              </w:rPr>
              <w:t>ATIS-0700006</w:t>
            </w:r>
          </w:p>
        </w:tc>
      </w:tr>
      <w:tr w:rsidR="008A0E3C" w:rsidRPr="00316657" w14:paraId="38F183B4" w14:textId="77777777" w:rsidTr="003D1C52">
        <w:trPr>
          <w:cantSplit/>
          <w:trHeight w:val="20"/>
          <w:jc w:val="center"/>
        </w:trPr>
        <w:tc>
          <w:tcPr>
            <w:tcW w:w="127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29" w:type="dxa"/>
            </w:tcMar>
            <w:vAlign w:val="center"/>
            <w:hideMark/>
          </w:tcPr>
          <w:p w14:paraId="01BE2524" w14:textId="77777777" w:rsidR="008A0E3C" w:rsidRPr="00316657" w:rsidRDefault="0041590B" w:rsidP="006C7775">
            <w:pPr>
              <w:pStyle w:val="Tabletext"/>
              <w:jc w:val="center"/>
              <w:rPr>
                <w:kern w:val="24"/>
              </w:rPr>
            </w:pPr>
            <w:hyperlink r:id="rId29" w:history="1">
              <w:r w:rsidR="008A0E3C" w:rsidRPr="00316657">
                <w:t>P0021</w:t>
              </w:r>
            </w:hyperlink>
          </w:p>
        </w:tc>
        <w:tc>
          <w:tcPr>
            <w:tcW w:w="639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29" w:type="dxa"/>
            </w:tcMar>
            <w:vAlign w:val="center"/>
            <w:hideMark/>
          </w:tcPr>
          <w:p w14:paraId="76A39923" w14:textId="77777777" w:rsidR="008A0E3C" w:rsidRPr="00316657" w:rsidRDefault="008A0E3C" w:rsidP="006C7775">
            <w:pPr>
              <w:pStyle w:val="Tabletext"/>
              <w:rPr>
                <w:rFonts w:asciiTheme="majorBidi" w:hAnsiTheme="majorBidi" w:cstheme="majorBidi"/>
                <w:color w:val="000000" w:themeColor="text1"/>
              </w:rPr>
            </w:pPr>
            <w:r w:rsidRPr="00316657">
              <w:rPr>
                <w:rFonts w:asciiTheme="majorBidi" w:hAnsiTheme="majorBidi" w:cstheme="majorBidi"/>
                <w:color w:val="000000" w:themeColor="text1"/>
              </w:rPr>
              <w:t>Canadian LAES Location Reporting</w:t>
            </w:r>
          </w:p>
        </w:tc>
        <w:tc>
          <w:tcPr>
            <w:tcW w:w="207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29" w:type="dxa"/>
            </w:tcMar>
            <w:vAlign w:val="center"/>
            <w:hideMark/>
          </w:tcPr>
          <w:p w14:paraId="7D36C35B" w14:textId="77777777" w:rsidR="008A0E3C" w:rsidRPr="00316657" w:rsidRDefault="008A0E3C" w:rsidP="006C7775">
            <w:pPr>
              <w:pStyle w:val="Tabletext"/>
              <w:jc w:val="center"/>
              <w:rPr>
                <w:rFonts w:asciiTheme="majorBidi" w:hAnsiTheme="majorBidi" w:cstheme="majorBidi"/>
                <w:color w:val="000000" w:themeColor="text1"/>
              </w:rPr>
            </w:pPr>
            <w:r w:rsidRPr="00316657">
              <w:rPr>
                <w:rFonts w:asciiTheme="majorBidi" w:hAnsiTheme="majorBidi" w:cstheme="majorBidi"/>
                <w:color w:val="000000" w:themeColor="text1"/>
              </w:rPr>
              <w:t>ATIS-0700009</w:t>
            </w:r>
          </w:p>
        </w:tc>
      </w:tr>
      <w:tr w:rsidR="008A0E3C" w:rsidRPr="00316657" w14:paraId="3E006518" w14:textId="77777777" w:rsidTr="003D1C52">
        <w:trPr>
          <w:cantSplit/>
          <w:trHeight w:val="20"/>
          <w:jc w:val="center"/>
        </w:trPr>
        <w:tc>
          <w:tcPr>
            <w:tcW w:w="127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29" w:type="dxa"/>
            </w:tcMar>
            <w:vAlign w:val="center"/>
            <w:hideMark/>
          </w:tcPr>
          <w:p w14:paraId="24565DCB" w14:textId="77777777" w:rsidR="008A0E3C" w:rsidRPr="00316657" w:rsidRDefault="0041590B" w:rsidP="006C7775">
            <w:pPr>
              <w:pStyle w:val="Tabletext"/>
              <w:jc w:val="center"/>
              <w:rPr>
                <w:kern w:val="24"/>
              </w:rPr>
            </w:pPr>
            <w:hyperlink r:id="rId30" w:history="1">
              <w:r w:rsidR="008A0E3C" w:rsidRPr="00316657">
                <w:t>P0024</w:t>
              </w:r>
            </w:hyperlink>
          </w:p>
        </w:tc>
        <w:tc>
          <w:tcPr>
            <w:tcW w:w="639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29" w:type="dxa"/>
            </w:tcMar>
            <w:vAlign w:val="center"/>
            <w:hideMark/>
          </w:tcPr>
          <w:p w14:paraId="20590093" w14:textId="77777777" w:rsidR="008A0E3C" w:rsidRPr="006C7775" w:rsidRDefault="008A0E3C" w:rsidP="006C7775">
            <w:pPr>
              <w:pStyle w:val="Tabletext"/>
              <w:rPr>
                <w:rFonts w:asciiTheme="majorBidi" w:hAnsiTheme="majorBidi" w:cstheme="majorBidi"/>
                <w:color w:val="000000" w:themeColor="text1"/>
                <w:lang w:val="en-US"/>
              </w:rPr>
            </w:pPr>
            <w:r w:rsidRPr="006C7775">
              <w:rPr>
                <w:rFonts w:asciiTheme="majorBidi" w:hAnsiTheme="majorBidi" w:cstheme="majorBidi"/>
                <w:color w:val="000000" w:themeColor="text1"/>
                <w:lang w:val="en-US"/>
              </w:rPr>
              <w:t>ATIS Implementation Guidelines and Best Practices for GSM/UMTS Cell Broadcast Service</w:t>
            </w:r>
          </w:p>
        </w:tc>
        <w:tc>
          <w:tcPr>
            <w:tcW w:w="207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29" w:type="dxa"/>
            </w:tcMar>
            <w:vAlign w:val="center"/>
            <w:hideMark/>
          </w:tcPr>
          <w:p w14:paraId="1177DA5A" w14:textId="77777777" w:rsidR="008A0E3C" w:rsidRPr="00316657" w:rsidRDefault="008A0E3C" w:rsidP="006C7775">
            <w:pPr>
              <w:pStyle w:val="Tabletext"/>
              <w:jc w:val="center"/>
              <w:rPr>
                <w:rFonts w:asciiTheme="majorBidi" w:hAnsiTheme="majorBidi" w:cstheme="majorBidi"/>
                <w:color w:val="000000" w:themeColor="text1"/>
              </w:rPr>
            </w:pPr>
            <w:r w:rsidRPr="00316657">
              <w:rPr>
                <w:rFonts w:asciiTheme="majorBidi" w:hAnsiTheme="majorBidi" w:cstheme="majorBidi"/>
                <w:color w:val="000000" w:themeColor="text1"/>
              </w:rPr>
              <w:t>ATIS-0700007</w:t>
            </w:r>
          </w:p>
        </w:tc>
      </w:tr>
      <w:tr w:rsidR="008A0E3C" w:rsidRPr="00316657" w14:paraId="6424F802" w14:textId="77777777" w:rsidTr="003D1C52">
        <w:trPr>
          <w:cantSplit/>
          <w:trHeight w:val="20"/>
          <w:jc w:val="center"/>
        </w:trPr>
        <w:tc>
          <w:tcPr>
            <w:tcW w:w="127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29" w:type="dxa"/>
            </w:tcMar>
            <w:vAlign w:val="center"/>
            <w:hideMark/>
          </w:tcPr>
          <w:p w14:paraId="30331E9D" w14:textId="77777777" w:rsidR="008A0E3C" w:rsidRPr="00316657" w:rsidRDefault="0041590B" w:rsidP="006C7775">
            <w:pPr>
              <w:pStyle w:val="Tabletext"/>
              <w:jc w:val="center"/>
              <w:rPr>
                <w:kern w:val="24"/>
              </w:rPr>
            </w:pPr>
            <w:hyperlink r:id="rId31" w:history="1">
              <w:r w:rsidR="008A0E3C" w:rsidRPr="00316657">
                <w:t>P0026</w:t>
              </w:r>
            </w:hyperlink>
          </w:p>
        </w:tc>
        <w:tc>
          <w:tcPr>
            <w:tcW w:w="639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29" w:type="dxa"/>
            </w:tcMar>
            <w:vAlign w:val="center"/>
            <w:hideMark/>
          </w:tcPr>
          <w:p w14:paraId="342A3F28" w14:textId="77777777" w:rsidR="008A0E3C" w:rsidRPr="006C7775" w:rsidRDefault="008A0E3C" w:rsidP="006C7775">
            <w:pPr>
              <w:pStyle w:val="Tabletext"/>
              <w:rPr>
                <w:rFonts w:asciiTheme="majorBidi" w:hAnsiTheme="majorBidi" w:cstheme="majorBidi"/>
                <w:color w:val="000000" w:themeColor="text1"/>
                <w:lang w:val="en-US"/>
              </w:rPr>
            </w:pPr>
            <w:r w:rsidRPr="006C7775">
              <w:rPr>
                <w:rFonts w:asciiTheme="majorBidi" w:hAnsiTheme="majorBidi" w:cstheme="majorBidi"/>
                <w:color w:val="000000" w:themeColor="text1"/>
                <w:lang w:val="en-US"/>
              </w:rPr>
              <w:t>CMAS via Evolved Packet System (EPS) Public Warning System (PWS)</w:t>
            </w:r>
          </w:p>
        </w:tc>
        <w:tc>
          <w:tcPr>
            <w:tcW w:w="207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29" w:type="dxa"/>
            </w:tcMar>
            <w:vAlign w:val="center"/>
            <w:hideMark/>
          </w:tcPr>
          <w:p w14:paraId="53C5BE5E" w14:textId="77777777" w:rsidR="008A0E3C" w:rsidRPr="00316657" w:rsidRDefault="008A0E3C" w:rsidP="006C7775">
            <w:pPr>
              <w:pStyle w:val="Tabletext"/>
              <w:jc w:val="center"/>
              <w:rPr>
                <w:rFonts w:asciiTheme="majorBidi" w:hAnsiTheme="majorBidi" w:cstheme="majorBidi"/>
                <w:color w:val="000000" w:themeColor="text1"/>
              </w:rPr>
            </w:pPr>
            <w:r w:rsidRPr="00316657">
              <w:rPr>
                <w:rFonts w:asciiTheme="majorBidi" w:hAnsiTheme="majorBidi" w:cstheme="majorBidi"/>
                <w:color w:val="000000" w:themeColor="text1"/>
              </w:rPr>
              <w:t>ATIS-0700010</w:t>
            </w:r>
          </w:p>
        </w:tc>
      </w:tr>
      <w:tr w:rsidR="008A0E3C" w:rsidRPr="00316657" w14:paraId="6A90A436" w14:textId="77777777" w:rsidTr="003D1C52">
        <w:trPr>
          <w:cantSplit/>
          <w:trHeight w:val="20"/>
          <w:jc w:val="center"/>
        </w:trPr>
        <w:tc>
          <w:tcPr>
            <w:tcW w:w="127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29" w:type="dxa"/>
            </w:tcMar>
            <w:vAlign w:val="center"/>
            <w:hideMark/>
          </w:tcPr>
          <w:p w14:paraId="794B5916" w14:textId="77777777" w:rsidR="008A0E3C" w:rsidRPr="00316657" w:rsidRDefault="0041590B" w:rsidP="006C7775">
            <w:pPr>
              <w:pStyle w:val="Tabletext"/>
              <w:jc w:val="center"/>
              <w:rPr>
                <w:kern w:val="24"/>
              </w:rPr>
            </w:pPr>
            <w:hyperlink r:id="rId32" w:history="1">
              <w:r w:rsidR="008A0E3C" w:rsidRPr="00316657">
                <w:t>P0027</w:t>
              </w:r>
            </w:hyperlink>
          </w:p>
        </w:tc>
        <w:tc>
          <w:tcPr>
            <w:tcW w:w="639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29" w:type="dxa"/>
            </w:tcMar>
            <w:vAlign w:val="center"/>
            <w:hideMark/>
          </w:tcPr>
          <w:p w14:paraId="5AA5A491" w14:textId="77777777" w:rsidR="008A0E3C" w:rsidRPr="006C7775" w:rsidRDefault="008A0E3C" w:rsidP="006C7775">
            <w:pPr>
              <w:pStyle w:val="Tabletext"/>
              <w:rPr>
                <w:rFonts w:asciiTheme="majorBidi" w:hAnsiTheme="majorBidi" w:cstheme="majorBidi"/>
                <w:color w:val="000000" w:themeColor="text1"/>
                <w:lang w:val="en-US"/>
              </w:rPr>
            </w:pPr>
            <w:r w:rsidRPr="006C7775">
              <w:rPr>
                <w:rFonts w:asciiTheme="majorBidi" w:hAnsiTheme="majorBidi" w:cstheme="majorBidi"/>
                <w:color w:val="000000" w:themeColor="text1"/>
                <w:lang w:val="en-US"/>
              </w:rPr>
              <w:t>Cell Broadcast Entity (CBE) to Cell Broadcast Centre (CBC) Interface Protocol</w:t>
            </w:r>
          </w:p>
        </w:tc>
        <w:tc>
          <w:tcPr>
            <w:tcW w:w="207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29" w:type="dxa"/>
            </w:tcMar>
            <w:vAlign w:val="center"/>
            <w:hideMark/>
          </w:tcPr>
          <w:p w14:paraId="1FA72705" w14:textId="77777777" w:rsidR="008A0E3C" w:rsidRPr="00316657" w:rsidRDefault="008A0E3C" w:rsidP="006C7775">
            <w:pPr>
              <w:pStyle w:val="Tabletext"/>
              <w:jc w:val="center"/>
              <w:rPr>
                <w:rFonts w:asciiTheme="majorBidi" w:hAnsiTheme="majorBidi" w:cstheme="majorBidi"/>
                <w:color w:val="000000" w:themeColor="text1"/>
              </w:rPr>
            </w:pPr>
            <w:r w:rsidRPr="00316657">
              <w:rPr>
                <w:rFonts w:asciiTheme="majorBidi" w:hAnsiTheme="majorBidi" w:cstheme="majorBidi"/>
                <w:color w:val="000000" w:themeColor="text1"/>
              </w:rPr>
              <w:t>ATIS-0700008</w:t>
            </w:r>
          </w:p>
        </w:tc>
      </w:tr>
      <w:tr w:rsidR="008A0E3C" w:rsidRPr="00316657" w14:paraId="52982D14" w14:textId="77777777" w:rsidTr="003D1C52">
        <w:trPr>
          <w:cantSplit/>
          <w:trHeight w:val="20"/>
          <w:jc w:val="center"/>
        </w:trPr>
        <w:tc>
          <w:tcPr>
            <w:tcW w:w="127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29" w:type="dxa"/>
            </w:tcMar>
            <w:vAlign w:val="center"/>
            <w:hideMark/>
          </w:tcPr>
          <w:p w14:paraId="49F88AB3" w14:textId="77777777" w:rsidR="008A0E3C" w:rsidRPr="00316657" w:rsidRDefault="0041590B" w:rsidP="006C7775">
            <w:pPr>
              <w:pStyle w:val="Tabletext"/>
              <w:jc w:val="center"/>
              <w:rPr>
                <w:kern w:val="24"/>
              </w:rPr>
            </w:pPr>
            <w:hyperlink r:id="rId33" w:history="1">
              <w:r w:rsidR="008A0E3C" w:rsidRPr="00316657">
                <w:t>P0028</w:t>
              </w:r>
            </w:hyperlink>
          </w:p>
        </w:tc>
        <w:tc>
          <w:tcPr>
            <w:tcW w:w="639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29" w:type="dxa"/>
            </w:tcMar>
            <w:vAlign w:val="center"/>
            <w:hideMark/>
          </w:tcPr>
          <w:p w14:paraId="5EEDE21F" w14:textId="77777777" w:rsidR="008A0E3C" w:rsidRPr="006C7775" w:rsidRDefault="008A0E3C" w:rsidP="006C7775">
            <w:pPr>
              <w:pStyle w:val="Tabletext"/>
              <w:rPr>
                <w:rFonts w:asciiTheme="majorBidi" w:hAnsiTheme="majorBidi" w:cstheme="majorBidi"/>
                <w:color w:val="000000" w:themeColor="text1"/>
                <w:lang w:val="en-US"/>
              </w:rPr>
            </w:pPr>
            <w:r w:rsidRPr="006C7775">
              <w:rPr>
                <w:rFonts w:asciiTheme="majorBidi" w:hAnsiTheme="majorBidi" w:cstheme="majorBidi"/>
                <w:color w:val="000000" w:themeColor="text1"/>
                <w:lang w:val="en-US"/>
              </w:rPr>
              <w:t>Certification and Testing of the CMAS C-Interface</w:t>
            </w:r>
          </w:p>
        </w:tc>
        <w:tc>
          <w:tcPr>
            <w:tcW w:w="207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29" w:type="dxa"/>
            </w:tcMar>
            <w:vAlign w:val="center"/>
            <w:hideMark/>
          </w:tcPr>
          <w:p w14:paraId="6708AB15" w14:textId="77777777" w:rsidR="008A0E3C" w:rsidRPr="00316657" w:rsidRDefault="008A0E3C" w:rsidP="006C7775">
            <w:pPr>
              <w:pStyle w:val="Tabletext"/>
              <w:jc w:val="center"/>
              <w:rPr>
                <w:rFonts w:asciiTheme="majorBidi" w:hAnsiTheme="majorBidi" w:cstheme="majorBidi"/>
                <w:color w:val="000000" w:themeColor="text1"/>
              </w:rPr>
            </w:pPr>
            <w:r w:rsidRPr="00316657">
              <w:rPr>
                <w:rFonts w:asciiTheme="majorBidi" w:hAnsiTheme="majorBidi" w:cstheme="majorBidi"/>
                <w:color w:val="000000" w:themeColor="text1"/>
              </w:rPr>
              <w:t>J-STD-102</w:t>
            </w:r>
          </w:p>
        </w:tc>
      </w:tr>
      <w:tr w:rsidR="008A0E3C" w:rsidRPr="00316657" w14:paraId="1A4B83A0" w14:textId="77777777" w:rsidTr="003D1C52">
        <w:trPr>
          <w:cantSplit/>
          <w:trHeight w:val="20"/>
          <w:jc w:val="center"/>
        </w:trPr>
        <w:tc>
          <w:tcPr>
            <w:tcW w:w="127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29" w:type="dxa"/>
            </w:tcMar>
            <w:vAlign w:val="center"/>
            <w:hideMark/>
          </w:tcPr>
          <w:p w14:paraId="33063A0C" w14:textId="77777777" w:rsidR="008A0E3C" w:rsidRPr="00316657" w:rsidRDefault="0041590B" w:rsidP="006C7775">
            <w:pPr>
              <w:pStyle w:val="Tabletext"/>
              <w:jc w:val="center"/>
              <w:rPr>
                <w:kern w:val="24"/>
              </w:rPr>
            </w:pPr>
            <w:hyperlink r:id="rId34" w:history="1">
              <w:r w:rsidR="008A0E3C" w:rsidRPr="00316657">
                <w:t>P0030</w:t>
              </w:r>
            </w:hyperlink>
          </w:p>
        </w:tc>
        <w:tc>
          <w:tcPr>
            <w:tcW w:w="639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29" w:type="dxa"/>
            </w:tcMar>
            <w:vAlign w:val="center"/>
            <w:hideMark/>
          </w:tcPr>
          <w:p w14:paraId="10EDB9C6" w14:textId="77777777" w:rsidR="008A0E3C" w:rsidRPr="006C7775" w:rsidRDefault="008A0E3C" w:rsidP="006C7775">
            <w:pPr>
              <w:pStyle w:val="Tabletext"/>
              <w:rPr>
                <w:rFonts w:asciiTheme="majorBidi" w:hAnsiTheme="majorBidi" w:cstheme="majorBidi"/>
                <w:color w:val="000000" w:themeColor="text1"/>
                <w:lang w:val="en-US"/>
              </w:rPr>
            </w:pPr>
            <w:r w:rsidRPr="006C7775">
              <w:rPr>
                <w:rFonts w:asciiTheme="majorBidi" w:hAnsiTheme="majorBidi" w:cstheme="majorBidi"/>
                <w:color w:val="000000" w:themeColor="text1"/>
                <w:lang w:val="en-US"/>
              </w:rPr>
              <w:t>Implementation of 3GPP Common IMS Emergency Procedures for IMS Origination and ESInet/Legacy Selective Router Termination</w:t>
            </w:r>
          </w:p>
        </w:tc>
        <w:tc>
          <w:tcPr>
            <w:tcW w:w="207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29" w:type="dxa"/>
            </w:tcMar>
            <w:vAlign w:val="center"/>
            <w:hideMark/>
          </w:tcPr>
          <w:p w14:paraId="0AFCAB7D" w14:textId="77777777" w:rsidR="008A0E3C" w:rsidRPr="00316657" w:rsidRDefault="008A0E3C" w:rsidP="006C7775">
            <w:pPr>
              <w:pStyle w:val="Tabletext"/>
              <w:jc w:val="center"/>
              <w:rPr>
                <w:rFonts w:asciiTheme="majorBidi" w:hAnsiTheme="majorBidi" w:cstheme="majorBidi"/>
                <w:color w:val="000000" w:themeColor="text1"/>
              </w:rPr>
            </w:pPr>
            <w:r w:rsidRPr="00316657">
              <w:rPr>
                <w:rFonts w:asciiTheme="majorBidi" w:hAnsiTheme="majorBidi" w:cstheme="majorBidi"/>
                <w:color w:val="000000" w:themeColor="text1"/>
              </w:rPr>
              <w:t>ATIS-0700015</w:t>
            </w:r>
          </w:p>
        </w:tc>
      </w:tr>
      <w:tr w:rsidR="008A0E3C" w:rsidRPr="00316657" w14:paraId="67E63878" w14:textId="77777777" w:rsidTr="003D1C52">
        <w:trPr>
          <w:cantSplit/>
          <w:trHeight w:val="20"/>
          <w:jc w:val="center"/>
        </w:trPr>
        <w:tc>
          <w:tcPr>
            <w:tcW w:w="127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29" w:type="dxa"/>
            </w:tcMar>
            <w:vAlign w:val="center"/>
            <w:hideMark/>
          </w:tcPr>
          <w:p w14:paraId="5E0540DA" w14:textId="77777777" w:rsidR="008A0E3C" w:rsidRPr="00316657" w:rsidRDefault="0041590B" w:rsidP="006C7775">
            <w:pPr>
              <w:pStyle w:val="Tabletext"/>
              <w:jc w:val="center"/>
              <w:rPr>
                <w:kern w:val="24"/>
              </w:rPr>
            </w:pPr>
            <w:hyperlink r:id="rId35" w:history="1">
              <w:r w:rsidR="008A0E3C" w:rsidRPr="00316657">
                <w:t>P0031</w:t>
              </w:r>
            </w:hyperlink>
          </w:p>
        </w:tc>
        <w:tc>
          <w:tcPr>
            <w:tcW w:w="639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29" w:type="dxa"/>
            </w:tcMar>
            <w:vAlign w:val="center"/>
            <w:hideMark/>
          </w:tcPr>
          <w:p w14:paraId="0A95E016" w14:textId="77777777" w:rsidR="008A0E3C" w:rsidRPr="006C7775" w:rsidRDefault="008A0E3C" w:rsidP="006C7775">
            <w:pPr>
              <w:pStyle w:val="Tabletext"/>
              <w:rPr>
                <w:rFonts w:asciiTheme="majorBidi" w:hAnsiTheme="majorBidi" w:cstheme="majorBidi"/>
                <w:color w:val="000000" w:themeColor="text1"/>
                <w:lang w:val="en-US"/>
              </w:rPr>
            </w:pPr>
            <w:r w:rsidRPr="006C7775">
              <w:rPr>
                <w:rFonts w:asciiTheme="majorBidi" w:hAnsiTheme="majorBidi" w:cstheme="majorBidi"/>
                <w:color w:val="000000" w:themeColor="text1"/>
                <w:lang w:val="en-US"/>
              </w:rPr>
              <w:t>CMAS C1 Interface between PBS and CMSP Gateway</w:t>
            </w:r>
          </w:p>
        </w:tc>
        <w:tc>
          <w:tcPr>
            <w:tcW w:w="207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29" w:type="dxa"/>
            </w:tcMar>
            <w:vAlign w:val="center"/>
            <w:hideMark/>
          </w:tcPr>
          <w:p w14:paraId="32C26D42" w14:textId="77777777" w:rsidR="008A0E3C" w:rsidRPr="00316657" w:rsidRDefault="008A0E3C" w:rsidP="006C7775">
            <w:pPr>
              <w:pStyle w:val="Tabletext"/>
              <w:jc w:val="center"/>
              <w:rPr>
                <w:rFonts w:asciiTheme="majorBidi" w:hAnsiTheme="majorBidi" w:cstheme="majorBidi"/>
                <w:color w:val="000000" w:themeColor="text1"/>
              </w:rPr>
            </w:pPr>
            <w:r w:rsidRPr="00316657">
              <w:rPr>
                <w:rFonts w:asciiTheme="majorBidi" w:hAnsiTheme="majorBidi" w:cstheme="majorBidi"/>
                <w:color w:val="000000" w:themeColor="text1"/>
              </w:rPr>
              <w:t>J-STD-101.a</w:t>
            </w:r>
          </w:p>
        </w:tc>
      </w:tr>
      <w:tr w:rsidR="008A0E3C" w:rsidRPr="00316657" w14:paraId="7E7A8DE1" w14:textId="77777777" w:rsidTr="003D1C52">
        <w:trPr>
          <w:cantSplit/>
          <w:trHeight w:val="20"/>
          <w:jc w:val="center"/>
        </w:trPr>
        <w:tc>
          <w:tcPr>
            <w:tcW w:w="127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29" w:type="dxa"/>
            </w:tcMar>
            <w:vAlign w:val="center"/>
            <w:hideMark/>
          </w:tcPr>
          <w:p w14:paraId="061135FA" w14:textId="77777777" w:rsidR="008A0E3C" w:rsidRPr="00316657" w:rsidRDefault="0041590B" w:rsidP="006C7775">
            <w:pPr>
              <w:pStyle w:val="Tabletext"/>
              <w:jc w:val="center"/>
              <w:rPr>
                <w:kern w:val="24"/>
              </w:rPr>
            </w:pPr>
            <w:hyperlink r:id="rId36" w:history="1">
              <w:r w:rsidR="008A0E3C" w:rsidRPr="00316657">
                <w:t>P0033</w:t>
              </w:r>
            </w:hyperlink>
          </w:p>
        </w:tc>
        <w:tc>
          <w:tcPr>
            <w:tcW w:w="639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29" w:type="dxa"/>
            </w:tcMar>
            <w:vAlign w:val="center"/>
            <w:hideMark/>
          </w:tcPr>
          <w:p w14:paraId="5D507E40" w14:textId="77777777" w:rsidR="008A0E3C" w:rsidRPr="006C7775" w:rsidRDefault="008A0E3C" w:rsidP="006C7775">
            <w:pPr>
              <w:pStyle w:val="Tabletext"/>
              <w:rPr>
                <w:rFonts w:asciiTheme="majorBidi" w:hAnsiTheme="majorBidi" w:cstheme="majorBidi"/>
                <w:color w:val="000000" w:themeColor="text1"/>
                <w:lang w:val="en-US"/>
              </w:rPr>
            </w:pPr>
            <w:r w:rsidRPr="006C7775">
              <w:rPr>
                <w:rFonts w:asciiTheme="majorBidi" w:hAnsiTheme="majorBidi" w:cstheme="majorBidi"/>
                <w:color w:val="000000" w:themeColor="text1"/>
                <w:lang w:val="en-US"/>
              </w:rPr>
              <w:t>Support for Delivery of Spanish Language Commercial Mobile Alerts System (CMAS) Alerts</w:t>
            </w:r>
          </w:p>
        </w:tc>
        <w:tc>
          <w:tcPr>
            <w:tcW w:w="207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29" w:type="dxa"/>
            </w:tcMar>
            <w:vAlign w:val="center"/>
            <w:hideMark/>
          </w:tcPr>
          <w:p w14:paraId="7408538F" w14:textId="77777777" w:rsidR="008A0E3C" w:rsidRPr="00316657" w:rsidRDefault="008A0E3C" w:rsidP="006C7775">
            <w:pPr>
              <w:pStyle w:val="Tabletext"/>
              <w:jc w:val="center"/>
              <w:rPr>
                <w:rFonts w:asciiTheme="majorBidi" w:hAnsiTheme="majorBidi" w:cstheme="majorBidi"/>
                <w:color w:val="000000" w:themeColor="text1"/>
              </w:rPr>
            </w:pPr>
            <w:r w:rsidRPr="00316657">
              <w:rPr>
                <w:rFonts w:asciiTheme="majorBidi" w:hAnsiTheme="majorBidi" w:cstheme="majorBidi"/>
                <w:color w:val="000000" w:themeColor="text1"/>
              </w:rPr>
              <w:t>ATIS-0700012</w:t>
            </w:r>
            <w:r w:rsidRPr="00316657">
              <w:rPr>
                <w:rFonts w:asciiTheme="majorBidi" w:hAnsiTheme="majorBidi" w:cstheme="majorBidi"/>
                <w:color w:val="000000" w:themeColor="text1"/>
              </w:rPr>
              <w:br/>
              <w:t>ATIS-0700013 </w:t>
            </w:r>
            <w:r w:rsidRPr="00316657">
              <w:rPr>
                <w:rFonts w:asciiTheme="majorBidi" w:hAnsiTheme="majorBidi" w:cstheme="majorBidi"/>
                <w:color w:val="000000" w:themeColor="text1"/>
              </w:rPr>
              <w:br/>
              <w:t>ATIS-0700014</w:t>
            </w:r>
          </w:p>
        </w:tc>
      </w:tr>
      <w:tr w:rsidR="008A0E3C" w:rsidRPr="00316657" w14:paraId="06B8340C" w14:textId="77777777" w:rsidTr="003D1C52">
        <w:trPr>
          <w:cantSplit/>
          <w:trHeight w:val="20"/>
          <w:jc w:val="center"/>
        </w:trPr>
        <w:tc>
          <w:tcPr>
            <w:tcW w:w="127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29" w:type="dxa"/>
            </w:tcMar>
            <w:vAlign w:val="center"/>
            <w:hideMark/>
          </w:tcPr>
          <w:p w14:paraId="3EA1F789" w14:textId="77777777" w:rsidR="008A0E3C" w:rsidRPr="00316657" w:rsidRDefault="0041590B" w:rsidP="006C7775">
            <w:pPr>
              <w:pStyle w:val="Tabletext"/>
              <w:jc w:val="center"/>
              <w:rPr>
                <w:kern w:val="24"/>
              </w:rPr>
            </w:pPr>
            <w:hyperlink r:id="rId37" w:history="1">
              <w:r w:rsidR="008A0E3C" w:rsidRPr="00316657">
                <w:t>P0034</w:t>
              </w:r>
            </w:hyperlink>
          </w:p>
        </w:tc>
        <w:tc>
          <w:tcPr>
            <w:tcW w:w="639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29" w:type="dxa"/>
            </w:tcMar>
            <w:vAlign w:val="center"/>
            <w:hideMark/>
          </w:tcPr>
          <w:p w14:paraId="66A213EA" w14:textId="77777777" w:rsidR="008A0E3C" w:rsidRPr="006C7775" w:rsidRDefault="008A0E3C" w:rsidP="006C7775">
            <w:pPr>
              <w:pStyle w:val="Tabletext"/>
              <w:rPr>
                <w:rFonts w:asciiTheme="majorBidi" w:hAnsiTheme="majorBidi" w:cstheme="majorBidi"/>
                <w:color w:val="000000" w:themeColor="text1"/>
                <w:lang w:val="en-US"/>
              </w:rPr>
            </w:pPr>
            <w:r w:rsidRPr="006C7775">
              <w:rPr>
                <w:rFonts w:asciiTheme="majorBidi" w:hAnsiTheme="majorBidi" w:cstheme="majorBidi"/>
                <w:color w:val="000000" w:themeColor="text1"/>
                <w:lang w:val="en-US"/>
              </w:rPr>
              <w:t>Automating Location Acquisition for Non-Operator-Managed Over-the-Top VoIP Emergency Services Calls</w:t>
            </w:r>
          </w:p>
        </w:tc>
        <w:tc>
          <w:tcPr>
            <w:tcW w:w="207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29" w:type="dxa"/>
            </w:tcMar>
            <w:vAlign w:val="center"/>
            <w:hideMark/>
          </w:tcPr>
          <w:p w14:paraId="72E2ED58" w14:textId="77777777" w:rsidR="008A0E3C" w:rsidRPr="00316657" w:rsidRDefault="008A0E3C" w:rsidP="006C7775">
            <w:pPr>
              <w:pStyle w:val="Tabletext"/>
              <w:jc w:val="center"/>
              <w:rPr>
                <w:rFonts w:asciiTheme="majorBidi" w:hAnsiTheme="majorBidi" w:cstheme="majorBidi"/>
                <w:i/>
                <w:color w:val="000000" w:themeColor="text1"/>
              </w:rPr>
            </w:pPr>
            <w:r w:rsidRPr="00316657">
              <w:rPr>
                <w:rFonts w:asciiTheme="majorBidi" w:hAnsiTheme="majorBidi" w:cstheme="majorBidi"/>
                <w:i/>
                <w:color w:val="000000" w:themeColor="text1"/>
              </w:rPr>
              <w:t>Under development</w:t>
            </w:r>
          </w:p>
        </w:tc>
      </w:tr>
      <w:tr w:rsidR="008A0E3C" w:rsidRPr="00316657" w14:paraId="53D7D1C4" w14:textId="77777777" w:rsidTr="003D1C52">
        <w:trPr>
          <w:cantSplit/>
          <w:trHeight w:val="20"/>
          <w:jc w:val="center"/>
        </w:trPr>
        <w:tc>
          <w:tcPr>
            <w:tcW w:w="127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29" w:type="dxa"/>
            </w:tcMar>
            <w:vAlign w:val="center"/>
            <w:hideMark/>
          </w:tcPr>
          <w:p w14:paraId="63B15333" w14:textId="77777777" w:rsidR="008A0E3C" w:rsidRPr="00316657" w:rsidRDefault="0041590B" w:rsidP="006C7775">
            <w:pPr>
              <w:pStyle w:val="Tabletext"/>
              <w:jc w:val="center"/>
              <w:rPr>
                <w:kern w:val="24"/>
              </w:rPr>
            </w:pPr>
            <w:hyperlink r:id="rId38" w:history="1">
              <w:r w:rsidR="008A0E3C" w:rsidRPr="00316657">
                <w:t>P0037</w:t>
              </w:r>
            </w:hyperlink>
          </w:p>
        </w:tc>
        <w:tc>
          <w:tcPr>
            <w:tcW w:w="639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29" w:type="dxa"/>
            </w:tcMar>
            <w:vAlign w:val="center"/>
            <w:hideMark/>
          </w:tcPr>
          <w:p w14:paraId="24D1B720" w14:textId="77777777" w:rsidR="008A0E3C" w:rsidRPr="00316657" w:rsidRDefault="008A0E3C" w:rsidP="006C7775">
            <w:pPr>
              <w:pStyle w:val="Tabletext"/>
              <w:rPr>
                <w:rFonts w:asciiTheme="majorBidi" w:hAnsiTheme="majorBidi" w:cstheme="majorBidi"/>
                <w:color w:val="000000" w:themeColor="text1"/>
              </w:rPr>
            </w:pPr>
            <w:r w:rsidRPr="00316657">
              <w:rPr>
                <w:rFonts w:asciiTheme="majorBidi" w:hAnsiTheme="majorBidi" w:cstheme="majorBidi"/>
                <w:color w:val="000000" w:themeColor="text1"/>
              </w:rPr>
              <w:t>SMS-to-9-1-1</w:t>
            </w:r>
          </w:p>
        </w:tc>
        <w:tc>
          <w:tcPr>
            <w:tcW w:w="207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29" w:type="dxa"/>
            </w:tcMar>
            <w:vAlign w:val="center"/>
            <w:hideMark/>
          </w:tcPr>
          <w:p w14:paraId="1C6B1A2C" w14:textId="77777777" w:rsidR="008A0E3C" w:rsidRPr="00316657" w:rsidRDefault="008A0E3C" w:rsidP="006C7775">
            <w:pPr>
              <w:pStyle w:val="Tabletext"/>
              <w:jc w:val="center"/>
              <w:rPr>
                <w:rFonts w:asciiTheme="majorBidi" w:hAnsiTheme="majorBidi" w:cstheme="majorBidi"/>
                <w:color w:val="000000" w:themeColor="text1"/>
              </w:rPr>
            </w:pPr>
            <w:r w:rsidRPr="00316657">
              <w:rPr>
                <w:rFonts w:asciiTheme="majorBidi" w:hAnsiTheme="majorBidi" w:cstheme="majorBidi"/>
                <w:color w:val="000000" w:themeColor="text1"/>
              </w:rPr>
              <w:t>J-STD-110</w:t>
            </w:r>
          </w:p>
        </w:tc>
      </w:tr>
      <w:tr w:rsidR="008A0E3C" w:rsidRPr="00CE78D3" w14:paraId="5EB47308" w14:textId="77777777" w:rsidTr="003D1C52">
        <w:trPr>
          <w:cantSplit/>
          <w:trHeight w:val="20"/>
          <w:jc w:val="center"/>
        </w:trPr>
        <w:tc>
          <w:tcPr>
            <w:tcW w:w="127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29" w:type="dxa"/>
            </w:tcMar>
            <w:vAlign w:val="center"/>
            <w:hideMark/>
          </w:tcPr>
          <w:p w14:paraId="1997267F" w14:textId="77777777" w:rsidR="008A0E3C" w:rsidRPr="00316657" w:rsidRDefault="0041590B" w:rsidP="006C7775">
            <w:pPr>
              <w:pStyle w:val="Tabletext"/>
              <w:jc w:val="center"/>
              <w:rPr>
                <w:kern w:val="24"/>
              </w:rPr>
            </w:pPr>
            <w:hyperlink r:id="rId39" w:history="1">
              <w:r w:rsidR="008A0E3C" w:rsidRPr="00316657">
                <w:t>P0038</w:t>
              </w:r>
            </w:hyperlink>
          </w:p>
        </w:tc>
        <w:tc>
          <w:tcPr>
            <w:tcW w:w="639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29" w:type="dxa"/>
            </w:tcMar>
            <w:vAlign w:val="center"/>
            <w:hideMark/>
          </w:tcPr>
          <w:p w14:paraId="56AC84E4" w14:textId="77777777" w:rsidR="008A0E3C" w:rsidRPr="00316657" w:rsidRDefault="008A0E3C" w:rsidP="006C7775">
            <w:pPr>
              <w:pStyle w:val="Tabletext"/>
              <w:rPr>
                <w:rFonts w:asciiTheme="majorBidi" w:hAnsiTheme="majorBidi" w:cstheme="majorBidi"/>
                <w:color w:val="000000" w:themeColor="text1"/>
              </w:rPr>
            </w:pPr>
            <w:r w:rsidRPr="00316657">
              <w:rPr>
                <w:rFonts w:asciiTheme="majorBidi" w:hAnsiTheme="majorBidi" w:cstheme="majorBidi"/>
                <w:color w:val="000000" w:themeColor="text1"/>
              </w:rPr>
              <w:t>Errata for ATIS and Joint ATIS/TIA Standards on Commercial Mobile Alerts Service (CMAS)</w:t>
            </w:r>
          </w:p>
        </w:tc>
        <w:tc>
          <w:tcPr>
            <w:tcW w:w="207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29" w:type="dxa"/>
            </w:tcMar>
            <w:vAlign w:val="center"/>
            <w:hideMark/>
          </w:tcPr>
          <w:p w14:paraId="337305DB" w14:textId="77777777" w:rsidR="008A0E3C" w:rsidRPr="006C7775" w:rsidRDefault="008A0E3C" w:rsidP="006C7775">
            <w:pPr>
              <w:pStyle w:val="Tabletext"/>
              <w:jc w:val="center"/>
              <w:rPr>
                <w:rFonts w:asciiTheme="majorBidi" w:hAnsiTheme="majorBidi" w:cstheme="majorBidi"/>
                <w:color w:val="000000" w:themeColor="text1"/>
                <w:lang w:val="en-US"/>
              </w:rPr>
            </w:pPr>
            <w:r w:rsidRPr="006C7775">
              <w:rPr>
                <w:rFonts w:asciiTheme="majorBidi" w:hAnsiTheme="majorBidi" w:cstheme="majorBidi"/>
                <w:color w:val="000000" w:themeColor="text1"/>
                <w:lang w:val="en-US"/>
              </w:rPr>
              <w:t>ATIS-0700006.a</w:t>
            </w:r>
            <w:r w:rsidRPr="006C7775">
              <w:rPr>
                <w:rFonts w:asciiTheme="majorBidi" w:hAnsiTheme="majorBidi" w:cstheme="majorBidi"/>
                <w:color w:val="000000" w:themeColor="text1"/>
                <w:lang w:val="en-US"/>
              </w:rPr>
              <w:br/>
              <w:t>ATIS-0700010.a</w:t>
            </w:r>
            <w:r w:rsidRPr="006C7775">
              <w:rPr>
                <w:rFonts w:asciiTheme="majorBidi" w:hAnsiTheme="majorBidi" w:cstheme="majorBidi"/>
                <w:color w:val="000000" w:themeColor="text1"/>
                <w:lang w:val="en-US"/>
              </w:rPr>
              <w:br/>
              <w:t>J-STD-100.a</w:t>
            </w:r>
            <w:r w:rsidRPr="006C7775">
              <w:rPr>
                <w:rFonts w:asciiTheme="majorBidi" w:hAnsiTheme="majorBidi" w:cstheme="majorBidi"/>
                <w:color w:val="000000" w:themeColor="text1"/>
                <w:lang w:val="en-US"/>
              </w:rPr>
              <w:br/>
              <w:t>J-STD-101.a</w:t>
            </w:r>
            <w:r w:rsidRPr="006C7775">
              <w:rPr>
                <w:rFonts w:asciiTheme="majorBidi" w:hAnsiTheme="majorBidi" w:cstheme="majorBidi"/>
                <w:color w:val="000000" w:themeColor="text1"/>
                <w:lang w:val="en-US"/>
              </w:rPr>
              <w:br/>
              <w:t>J-STD-101.b</w:t>
            </w:r>
            <w:r w:rsidRPr="006C7775">
              <w:rPr>
                <w:rFonts w:asciiTheme="majorBidi" w:hAnsiTheme="majorBidi" w:cstheme="majorBidi"/>
                <w:color w:val="000000" w:themeColor="text1"/>
                <w:lang w:val="en-US"/>
              </w:rPr>
              <w:br/>
              <w:t>J-STD-102.a</w:t>
            </w:r>
          </w:p>
        </w:tc>
      </w:tr>
      <w:tr w:rsidR="008A0E3C" w:rsidRPr="00316657" w14:paraId="22F1BED9" w14:textId="77777777" w:rsidTr="003D1C52">
        <w:trPr>
          <w:cantSplit/>
          <w:trHeight w:val="20"/>
          <w:jc w:val="center"/>
        </w:trPr>
        <w:tc>
          <w:tcPr>
            <w:tcW w:w="127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29" w:type="dxa"/>
            </w:tcMar>
            <w:vAlign w:val="center"/>
            <w:hideMark/>
          </w:tcPr>
          <w:p w14:paraId="4BADD6E4" w14:textId="77777777" w:rsidR="008A0E3C" w:rsidRPr="00316657" w:rsidRDefault="0041590B" w:rsidP="006C7775">
            <w:pPr>
              <w:pStyle w:val="Tabletext"/>
              <w:jc w:val="center"/>
              <w:rPr>
                <w:kern w:val="24"/>
              </w:rPr>
            </w:pPr>
            <w:hyperlink r:id="rId40" w:history="1">
              <w:r w:rsidR="008A0E3C" w:rsidRPr="00316657">
                <w:t>P0040</w:t>
              </w:r>
            </w:hyperlink>
          </w:p>
        </w:tc>
        <w:tc>
          <w:tcPr>
            <w:tcW w:w="639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29" w:type="dxa"/>
            </w:tcMar>
            <w:vAlign w:val="center"/>
            <w:hideMark/>
          </w:tcPr>
          <w:p w14:paraId="6719D2A0" w14:textId="77777777" w:rsidR="008A0E3C" w:rsidRPr="00316657" w:rsidRDefault="008A0E3C" w:rsidP="006C7775">
            <w:pPr>
              <w:pStyle w:val="Tabletext"/>
              <w:rPr>
                <w:rFonts w:asciiTheme="majorBidi" w:hAnsiTheme="majorBidi" w:cstheme="majorBidi"/>
                <w:color w:val="000000" w:themeColor="text1"/>
              </w:rPr>
            </w:pPr>
            <w:r w:rsidRPr="00316657">
              <w:rPr>
                <w:rFonts w:asciiTheme="majorBidi" w:hAnsiTheme="majorBidi" w:cstheme="majorBidi"/>
                <w:color w:val="000000" w:themeColor="text1"/>
              </w:rPr>
              <w:t>Canadian Commercial Mobile Alerts Service (CMAS)</w:t>
            </w:r>
          </w:p>
        </w:tc>
        <w:tc>
          <w:tcPr>
            <w:tcW w:w="207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29" w:type="dxa"/>
            </w:tcMar>
            <w:vAlign w:val="center"/>
            <w:hideMark/>
          </w:tcPr>
          <w:p w14:paraId="64B2303F" w14:textId="77777777" w:rsidR="008A0E3C" w:rsidRPr="00316657" w:rsidRDefault="008A0E3C" w:rsidP="006C7775">
            <w:pPr>
              <w:pStyle w:val="Tabletext"/>
              <w:jc w:val="center"/>
              <w:rPr>
                <w:rFonts w:asciiTheme="majorBidi" w:hAnsiTheme="majorBidi" w:cstheme="majorBidi"/>
                <w:i/>
                <w:color w:val="000000" w:themeColor="text1"/>
              </w:rPr>
            </w:pPr>
            <w:r w:rsidRPr="00316657">
              <w:rPr>
                <w:rFonts w:asciiTheme="majorBidi" w:hAnsiTheme="majorBidi" w:cstheme="majorBidi"/>
                <w:i/>
                <w:color w:val="000000" w:themeColor="text1"/>
              </w:rPr>
              <w:t>Under development</w:t>
            </w:r>
          </w:p>
        </w:tc>
      </w:tr>
      <w:tr w:rsidR="008A0E3C" w:rsidRPr="00316657" w14:paraId="7A9CDBD7" w14:textId="77777777" w:rsidTr="003D1C52">
        <w:trPr>
          <w:cantSplit/>
          <w:trHeight w:val="20"/>
          <w:jc w:val="center"/>
        </w:trPr>
        <w:tc>
          <w:tcPr>
            <w:tcW w:w="127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29" w:type="dxa"/>
            </w:tcMar>
            <w:vAlign w:val="center"/>
            <w:hideMark/>
          </w:tcPr>
          <w:p w14:paraId="2F335C21" w14:textId="77777777" w:rsidR="008A0E3C" w:rsidRPr="00316657" w:rsidRDefault="0041590B" w:rsidP="006C7775">
            <w:pPr>
              <w:pStyle w:val="Tabletext"/>
              <w:jc w:val="center"/>
              <w:rPr>
                <w:kern w:val="24"/>
              </w:rPr>
            </w:pPr>
            <w:hyperlink r:id="rId41" w:history="1">
              <w:r w:rsidR="008A0E3C" w:rsidRPr="00316657">
                <w:t>P0041</w:t>
              </w:r>
            </w:hyperlink>
          </w:p>
        </w:tc>
        <w:tc>
          <w:tcPr>
            <w:tcW w:w="639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29" w:type="dxa"/>
            </w:tcMar>
            <w:vAlign w:val="center"/>
            <w:hideMark/>
          </w:tcPr>
          <w:p w14:paraId="60623AE6" w14:textId="77777777" w:rsidR="008A0E3C" w:rsidRPr="00316657" w:rsidRDefault="008A0E3C" w:rsidP="006C7775">
            <w:pPr>
              <w:pStyle w:val="Tabletext"/>
              <w:rPr>
                <w:rFonts w:asciiTheme="majorBidi" w:hAnsiTheme="majorBidi" w:cstheme="majorBidi"/>
                <w:color w:val="000000" w:themeColor="text1"/>
              </w:rPr>
            </w:pPr>
            <w:r w:rsidRPr="00316657">
              <w:rPr>
                <w:rFonts w:asciiTheme="majorBidi" w:hAnsiTheme="majorBidi" w:cstheme="majorBidi"/>
                <w:color w:val="000000" w:themeColor="text1"/>
              </w:rPr>
              <w:t>Commercial Mobile Alerts Service (CMAS) International Roaming</w:t>
            </w:r>
          </w:p>
        </w:tc>
        <w:tc>
          <w:tcPr>
            <w:tcW w:w="207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29" w:type="dxa"/>
            </w:tcMar>
            <w:vAlign w:val="center"/>
            <w:hideMark/>
          </w:tcPr>
          <w:p w14:paraId="337A6C63" w14:textId="77777777" w:rsidR="008A0E3C" w:rsidRPr="00316657" w:rsidRDefault="008A0E3C" w:rsidP="006C7775">
            <w:pPr>
              <w:pStyle w:val="Tabletext"/>
              <w:jc w:val="center"/>
              <w:rPr>
                <w:rFonts w:asciiTheme="majorBidi" w:hAnsiTheme="majorBidi" w:cstheme="majorBidi"/>
                <w:i/>
                <w:color w:val="000000" w:themeColor="text1"/>
              </w:rPr>
            </w:pPr>
            <w:r w:rsidRPr="00316657">
              <w:rPr>
                <w:rFonts w:asciiTheme="majorBidi" w:hAnsiTheme="majorBidi" w:cstheme="majorBidi"/>
                <w:i/>
                <w:color w:val="000000" w:themeColor="text1"/>
              </w:rPr>
              <w:t>Under development</w:t>
            </w:r>
          </w:p>
        </w:tc>
      </w:tr>
      <w:tr w:rsidR="008A0E3C" w:rsidRPr="00316657" w14:paraId="7886CC0A" w14:textId="77777777" w:rsidTr="003D1C52">
        <w:trPr>
          <w:cantSplit/>
          <w:trHeight w:val="20"/>
          <w:jc w:val="center"/>
        </w:trPr>
        <w:tc>
          <w:tcPr>
            <w:tcW w:w="127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29" w:type="dxa"/>
            </w:tcMar>
            <w:vAlign w:val="center"/>
            <w:hideMark/>
          </w:tcPr>
          <w:p w14:paraId="6EAACB0D" w14:textId="77777777" w:rsidR="008A0E3C" w:rsidRPr="00316657" w:rsidRDefault="0041590B" w:rsidP="006C7775">
            <w:pPr>
              <w:pStyle w:val="Tabletext"/>
              <w:jc w:val="center"/>
              <w:rPr>
                <w:kern w:val="24"/>
              </w:rPr>
            </w:pPr>
            <w:hyperlink r:id="rId42" w:history="1">
              <w:r w:rsidR="008A0E3C" w:rsidRPr="00316657">
                <w:t>P0042</w:t>
              </w:r>
            </w:hyperlink>
          </w:p>
        </w:tc>
        <w:tc>
          <w:tcPr>
            <w:tcW w:w="639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29" w:type="dxa"/>
            </w:tcMar>
            <w:vAlign w:val="center"/>
            <w:hideMark/>
          </w:tcPr>
          <w:p w14:paraId="293CACFB" w14:textId="77777777" w:rsidR="008A0E3C" w:rsidRPr="006C7775" w:rsidRDefault="008A0E3C" w:rsidP="006C7775">
            <w:pPr>
              <w:pStyle w:val="Tabletext"/>
              <w:rPr>
                <w:rFonts w:asciiTheme="majorBidi" w:hAnsiTheme="majorBidi" w:cstheme="majorBidi"/>
                <w:color w:val="000000" w:themeColor="text1"/>
                <w:lang w:val="en-US"/>
              </w:rPr>
            </w:pPr>
            <w:r w:rsidRPr="006C7775">
              <w:rPr>
                <w:rFonts w:asciiTheme="majorBidi" w:hAnsiTheme="majorBidi" w:cstheme="majorBidi"/>
                <w:color w:val="000000" w:themeColor="text1"/>
                <w:lang w:val="en-US"/>
              </w:rPr>
              <w:t>CMRS and TCC Provider Implementation Guidelines for the Joint ATIS/TIA SMS to 911 Standard (J-STD-110)</w:t>
            </w:r>
          </w:p>
        </w:tc>
        <w:tc>
          <w:tcPr>
            <w:tcW w:w="207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29" w:type="dxa"/>
            </w:tcMar>
            <w:vAlign w:val="center"/>
            <w:hideMark/>
          </w:tcPr>
          <w:p w14:paraId="17C4EB62" w14:textId="77777777" w:rsidR="008A0E3C" w:rsidRPr="00316657" w:rsidRDefault="008A0E3C" w:rsidP="006C7775">
            <w:pPr>
              <w:pStyle w:val="Tabletext"/>
              <w:jc w:val="center"/>
              <w:rPr>
                <w:rFonts w:asciiTheme="majorBidi" w:hAnsiTheme="majorBidi" w:cstheme="majorBidi"/>
                <w:color w:val="000000" w:themeColor="text1"/>
              </w:rPr>
            </w:pPr>
            <w:r w:rsidRPr="00316657">
              <w:rPr>
                <w:rFonts w:asciiTheme="majorBidi" w:hAnsiTheme="majorBidi" w:cstheme="majorBidi"/>
                <w:color w:val="000000" w:themeColor="text1"/>
              </w:rPr>
              <w:t>J-STD-110.01</w:t>
            </w:r>
          </w:p>
        </w:tc>
      </w:tr>
      <w:tr w:rsidR="008A0E3C" w:rsidRPr="00316657" w14:paraId="4AC51B24" w14:textId="77777777" w:rsidTr="003D1C52">
        <w:trPr>
          <w:cantSplit/>
          <w:trHeight w:val="20"/>
          <w:jc w:val="center"/>
        </w:trPr>
        <w:tc>
          <w:tcPr>
            <w:tcW w:w="127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29" w:type="dxa"/>
            </w:tcMar>
            <w:vAlign w:val="center"/>
            <w:hideMark/>
          </w:tcPr>
          <w:p w14:paraId="664E99BC" w14:textId="77777777" w:rsidR="008A0E3C" w:rsidRPr="00316657" w:rsidRDefault="0041590B" w:rsidP="006C7775">
            <w:pPr>
              <w:pStyle w:val="Tabletext"/>
              <w:jc w:val="center"/>
              <w:rPr>
                <w:kern w:val="24"/>
              </w:rPr>
            </w:pPr>
            <w:hyperlink r:id="rId43" w:history="1">
              <w:r w:rsidR="008A0E3C" w:rsidRPr="00316657">
                <w:t>P0043</w:t>
              </w:r>
            </w:hyperlink>
          </w:p>
        </w:tc>
        <w:tc>
          <w:tcPr>
            <w:tcW w:w="639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29" w:type="dxa"/>
            </w:tcMar>
            <w:vAlign w:val="center"/>
            <w:hideMark/>
          </w:tcPr>
          <w:p w14:paraId="706CB61C" w14:textId="77777777" w:rsidR="008A0E3C" w:rsidRPr="006C7775" w:rsidRDefault="008A0E3C" w:rsidP="006C7775">
            <w:pPr>
              <w:pStyle w:val="Tabletext"/>
              <w:rPr>
                <w:rFonts w:asciiTheme="majorBidi" w:hAnsiTheme="majorBidi" w:cstheme="majorBidi"/>
                <w:color w:val="000000" w:themeColor="text1"/>
                <w:lang w:val="en-US"/>
              </w:rPr>
            </w:pPr>
            <w:r w:rsidRPr="006C7775">
              <w:rPr>
                <w:rFonts w:asciiTheme="majorBidi" w:hAnsiTheme="majorBidi" w:cstheme="majorBidi"/>
                <w:color w:val="000000" w:themeColor="text1"/>
                <w:lang w:val="en-US"/>
              </w:rPr>
              <w:t>Implementability Fixes for J-STD-110</w:t>
            </w:r>
          </w:p>
        </w:tc>
        <w:tc>
          <w:tcPr>
            <w:tcW w:w="207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29" w:type="dxa"/>
            </w:tcMar>
            <w:vAlign w:val="center"/>
            <w:hideMark/>
          </w:tcPr>
          <w:p w14:paraId="159330D5" w14:textId="77777777" w:rsidR="008A0E3C" w:rsidRPr="00316657" w:rsidRDefault="008A0E3C" w:rsidP="006C7775">
            <w:pPr>
              <w:pStyle w:val="Tabletext"/>
              <w:jc w:val="center"/>
              <w:rPr>
                <w:rFonts w:asciiTheme="majorBidi" w:hAnsiTheme="majorBidi" w:cstheme="majorBidi"/>
                <w:color w:val="000000" w:themeColor="text1"/>
              </w:rPr>
            </w:pPr>
            <w:r w:rsidRPr="00316657">
              <w:rPr>
                <w:rFonts w:asciiTheme="majorBidi" w:hAnsiTheme="majorBidi" w:cstheme="majorBidi"/>
                <w:color w:val="000000" w:themeColor="text1"/>
              </w:rPr>
              <w:t>J-STD-110.a</w:t>
            </w:r>
          </w:p>
        </w:tc>
      </w:tr>
      <w:tr w:rsidR="008A0E3C" w:rsidRPr="00316657" w14:paraId="04198503" w14:textId="77777777" w:rsidTr="003D1C52">
        <w:trPr>
          <w:cantSplit/>
          <w:trHeight w:val="20"/>
          <w:jc w:val="center"/>
        </w:trPr>
        <w:tc>
          <w:tcPr>
            <w:tcW w:w="127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29" w:type="dxa"/>
            </w:tcMar>
            <w:vAlign w:val="center"/>
            <w:hideMark/>
          </w:tcPr>
          <w:p w14:paraId="06AF2406" w14:textId="77777777" w:rsidR="008A0E3C" w:rsidRPr="00316657" w:rsidRDefault="0041590B" w:rsidP="006C7775">
            <w:pPr>
              <w:pStyle w:val="Tabletext"/>
              <w:jc w:val="center"/>
              <w:rPr>
                <w:kern w:val="24"/>
              </w:rPr>
            </w:pPr>
            <w:hyperlink r:id="rId44" w:history="1">
              <w:r w:rsidR="008A0E3C" w:rsidRPr="00316657">
                <w:t>P0044</w:t>
              </w:r>
            </w:hyperlink>
          </w:p>
        </w:tc>
        <w:tc>
          <w:tcPr>
            <w:tcW w:w="639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29" w:type="dxa"/>
            </w:tcMar>
            <w:vAlign w:val="center"/>
            <w:hideMark/>
          </w:tcPr>
          <w:p w14:paraId="0805BBE5" w14:textId="77777777" w:rsidR="008A0E3C" w:rsidRPr="006C7775" w:rsidRDefault="008A0E3C" w:rsidP="006C7775">
            <w:pPr>
              <w:pStyle w:val="Tabletext"/>
              <w:rPr>
                <w:rFonts w:asciiTheme="majorBidi" w:hAnsiTheme="majorBidi" w:cstheme="majorBidi"/>
                <w:color w:val="000000" w:themeColor="text1"/>
                <w:lang w:val="en-US"/>
              </w:rPr>
            </w:pPr>
            <w:r w:rsidRPr="006C7775">
              <w:rPr>
                <w:rFonts w:asciiTheme="majorBidi" w:hAnsiTheme="majorBidi" w:cstheme="majorBidi"/>
                <w:color w:val="000000" w:themeColor="text1"/>
                <w:lang w:val="en-US"/>
              </w:rPr>
              <w:t>Extending ATIS-0700015 to address Multimedia Emergency Services (MMES)</w:t>
            </w:r>
          </w:p>
        </w:tc>
        <w:tc>
          <w:tcPr>
            <w:tcW w:w="207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29" w:type="dxa"/>
            </w:tcMar>
            <w:vAlign w:val="center"/>
            <w:hideMark/>
          </w:tcPr>
          <w:p w14:paraId="5F05FF21" w14:textId="77777777" w:rsidR="008A0E3C" w:rsidRPr="00316657" w:rsidRDefault="008A0E3C" w:rsidP="006C7775">
            <w:pPr>
              <w:pStyle w:val="Tabletext"/>
              <w:jc w:val="center"/>
              <w:rPr>
                <w:rFonts w:asciiTheme="majorBidi" w:hAnsiTheme="majorBidi" w:cstheme="majorBidi"/>
                <w:i/>
                <w:color w:val="000000" w:themeColor="text1"/>
              </w:rPr>
            </w:pPr>
            <w:r w:rsidRPr="00316657">
              <w:rPr>
                <w:rFonts w:asciiTheme="majorBidi" w:hAnsiTheme="majorBidi" w:cstheme="majorBidi"/>
                <w:i/>
                <w:color w:val="000000" w:themeColor="text1"/>
              </w:rPr>
              <w:t>Under development</w:t>
            </w:r>
          </w:p>
        </w:tc>
      </w:tr>
    </w:tbl>
    <w:p w14:paraId="62106668" w14:textId="77777777" w:rsidR="008A0E3C" w:rsidRPr="00316657" w:rsidRDefault="008A0E3C" w:rsidP="008A0E3C">
      <w:pPr>
        <w:pStyle w:val="Tablefin"/>
      </w:pPr>
    </w:p>
    <w:p w14:paraId="2A3584F7" w14:textId="77777777" w:rsidR="008A0E3C" w:rsidRPr="006C7775" w:rsidRDefault="008A0E3C" w:rsidP="00546D3A">
      <w:pPr>
        <w:rPr>
          <w:szCs w:val="24"/>
          <w:lang w:val="en-US" w:eastAsia="zh-CN"/>
        </w:rPr>
      </w:pPr>
      <w:r w:rsidRPr="006C7775">
        <w:rPr>
          <w:szCs w:val="24"/>
          <w:lang w:val="en-US"/>
        </w:rPr>
        <w:t>CCSA</w:t>
      </w:r>
      <w:r w:rsidRPr="006C7775">
        <w:rPr>
          <w:szCs w:val="24"/>
          <w:lang w:val="en-US" w:eastAsia="zh-CN"/>
        </w:rPr>
        <w:t xml:space="preserve"> has approved</w:t>
      </w:r>
      <w:r w:rsidRPr="006C7775">
        <w:rPr>
          <w:szCs w:val="24"/>
          <w:lang w:val="en-US"/>
        </w:rPr>
        <w:t xml:space="preserve"> </w:t>
      </w:r>
      <w:r w:rsidRPr="006C7775">
        <w:rPr>
          <w:szCs w:val="24"/>
          <w:lang w:val="en-US" w:eastAsia="zh-CN"/>
        </w:rPr>
        <w:t xml:space="preserve">4 </w:t>
      </w:r>
      <w:r w:rsidRPr="006C7775">
        <w:rPr>
          <w:szCs w:val="24"/>
          <w:lang w:val="en-US"/>
        </w:rPr>
        <w:t xml:space="preserve">Technical </w:t>
      </w:r>
      <w:r w:rsidRPr="006C7775">
        <w:rPr>
          <w:szCs w:val="24"/>
          <w:lang w:val="en-US" w:eastAsia="zh-CN"/>
        </w:rPr>
        <w:t xml:space="preserve">Specifications for </w:t>
      </w:r>
      <w:r w:rsidRPr="006C7775">
        <w:rPr>
          <w:szCs w:val="24"/>
          <w:lang w:val="en-US"/>
        </w:rPr>
        <w:t>B-TrunC System, which can support PPDR communications.</w:t>
      </w:r>
      <w:r w:rsidRPr="006C7775">
        <w:rPr>
          <w:szCs w:val="24"/>
          <w:lang w:val="en-US" w:eastAsia="zh-CN"/>
        </w:rPr>
        <w:t xml:space="preserve"> The Tech</w:t>
      </w:r>
      <w:r w:rsidRPr="006C7775">
        <w:rPr>
          <w:szCs w:val="24"/>
          <w:lang w:val="en-US"/>
        </w:rPr>
        <w:t xml:space="preserve">nical </w:t>
      </w:r>
      <w:r w:rsidRPr="006C7775">
        <w:rPr>
          <w:szCs w:val="24"/>
          <w:lang w:val="en-US" w:eastAsia="zh-CN"/>
        </w:rPr>
        <w:t xml:space="preserve">Requirement </w:t>
      </w:r>
      <w:r w:rsidRPr="006C7775">
        <w:rPr>
          <w:szCs w:val="24"/>
          <w:lang w:val="en-US"/>
        </w:rPr>
        <w:t>for B-TrunC</w:t>
      </w:r>
      <w:r w:rsidRPr="006C7775">
        <w:rPr>
          <w:szCs w:val="24"/>
          <w:lang w:val="en-US" w:eastAsia="zh-CN"/>
        </w:rPr>
        <w:t xml:space="preserve"> and </w:t>
      </w:r>
      <w:r w:rsidRPr="006C7775">
        <w:rPr>
          <w:szCs w:val="24"/>
          <w:lang w:val="en-US"/>
        </w:rPr>
        <w:t xml:space="preserve">Technical </w:t>
      </w:r>
      <w:r w:rsidRPr="006C7775">
        <w:rPr>
          <w:szCs w:val="24"/>
          <w:lang w:val="en-US" w:eastAsia="zh-CN"/>
        </w:rPr>
        <w:t>Specification</w:t>
      </w:r>
      <w:r w:rsidRPr="006C7775">
        <w:rPr>
          <w:szCs w:val="24"/>
          <w:lang w:val="en-US"/>
        </w:rPr>
        <w:t xml:space="preserve"> for</w:t>
      </w:r>
      <w:r w:rsidRPr="006C7775">
        <w:rPr>
          <w:szCs w:val="24"/>
          <w:lang w:val="en-US" w:eastAsia="zh-CN"/>
        </w:rPr>
        <w:t xml:space="preserve"> Radio interface have been published by Ministry of Industry and Information Technology of the People</w:t>
      </w:r>
      <w:r w:rsidR="00546D3A">
        <w:rPr>
          <w:szCs w:val="24"/>
          <w:lang w:val="en-US" w:eastAsia="zh-CN"/>
        </w:rPr>
        <w:t>’</w:t>
      </w:r>
      <w:r w:rsidRPr="006C7775">
        <w:rPr>
          <w:szCs w:val="24"/>
          <w:lang w:val="en-US" w:eastAsia="zh-CN"/>
        </w:rPr>
        <w:t>s Republic of China.</w:t>
      </w:r>
    </w:p>
    <w:p w14:paraId="623AC1C2" w14:textId="77777777" w:rsidR="008A0E3C" w:rsidRPr="006C7775" w:rsidRDefault="008A0E3C" w:rsidP="00546D3A">
      <w:pPr>
        <w:pStyle w:val="enumlev1"/>
        <w:rPr>
          <w:lang w:val="en-US" w:eastAsia="ja-JP"/>
        </w:rPr>
      </w:pPr>
      <w:r w:rsidRPr="006C7775">
        <w:rPr>
          <w:lang w:val="en-US" w:eastAsia="ja-JP"/>
        </w:rPr>
        <w:t xml:space="preserve">1 </w:t>
      </w:r>
      <w:r w:rsidRPr="006C7775">
        <w:rPr>
          <w:lang w:val="en-US" w:eastAsia="ja-JP"/>
        </w:rPr>
        <w:tab/>
        <w:t>YD/T 2689-2014, Tech</w:t>
      </w:r>
      <w:r w:rsidRPr="006C7775">
        <w:rPr>
          <w:lang w:val="en-US"/>
        </w:rPr>
        <w:t xml:space="preserve">nical </w:t>
      </w:r>
      <w:r w:rsidRPr="006C7775">
        <w:rPr>
          <w:lang w:val="en-US" w:eastAsia="ja-JP"/>
        </w:rPr>
        <w:t xml:space="preserve">Requirement </w:t>
      </w:r>
      <w:r w:rsidRPr="006C7775">
        <w:rPr>
          <w:lang w:val="en-US"/>
        </w:rPr>
        <w:t xml:space="preserve">for B-TrunC System (Phase 1). The scope of the technical </w:t>
      </w:r>
      <w:r w:rsidRPr="006C7775">
        <w:rPr>
          <w:lang w:val="en-US" w:eastAsia="ja-JP"/>
        </w:rPr>
        <w:t xml:space="preserve">specification </w:t>
      </w:r>
      <w:r w:rsidRPr="006C7775">
        <w:rPr>
          <w:lang w:val="en-US"/>
        </w:rPr>
        <w:t>is the services, scenario, functions, performance, architecture and interfaces for B-TrunC System.</w:t>
      </w:r>
      <w:r w:rsidRPr="006C7775">
        <w:rPr>
          <w:lang w:val="en-US" w:eastAsia="ja-JP"/>
        </w:rPr>
        <w:t xml:space="preserve"> The t</w:t>
      </w:r>
      <w:r w:rsidRPr="006C7775">
        <w:rPr>
          <w:lang w:val="en-US"/>
        </w:rPr>
        <w:t xml:space="preserve">echnical </w:t>
      </w:r>
      <w:r w:rsidRPr="006C7775">
        <w:rPr>
          <w:lang w:val="en-US" w:eastAsia="ja-JP"/>
        </w:rPr>
        <w:t>specification is already approved by CCSA and published by Ministry of Industry and Information Technology of the People</w:t>
      </w:r>
      <w:r w:rsidR="00546D3A">
        <w:rPr>
          <w:lang w:val="en-US" w:eastAsia="ja-JP"/>
        </w:rPr>
        <w:t>’</w:t>
      </w:r>
      <w:r w:rsidRPr="006C7775">
        <w:rPr>
          <w:lang w:val="en-US" w:eastAsia="ja-JP"/>
        </w:rPr>
        <w:t>s Republic of China.</w:t>
      </w:r>
    </w:p>
    <w:p w14:paraId="03281B01" w14:textId="77777777" w:rsidR="008A0E3C" w:rsidRPr="006C7775" w:rsidRDefault="008A0E3C" w:rsidP="00546D3A">
      <w:pPr>
        <w:pStyle w:val="enumlev1"/>
        <w:rPr>
          <w:lang w:val="en-US"/>
        </w:rPr>
      </w:pPr>
      <w:r w:rsidRPr="006C7775">
        <w:rPr>
          <w:lang w:val="en-US" w:eastAsia="ja-JP"/>
        </w:rPr>
        <w:lastRenderedPageBreak/>
        <w:t>2</w:t>
      </w:r>
      <w:r w:rsidRPr="006C7775">
        <w:rPr>
          <w:lang w:val="en-US" w:eastAsia="ja-JP"/>
        </w:rPr>
        <w:tab/>
        <w:t xml:space="preserve">YD/T 2741-2014, </w:t>
      </w:r>
      <w:r w:rsidRPr="006C7775">
        <w:rPr>
          <w:lang w:val="en-US"/>
        </w:rPr>
        <w:t xml:space="preserve">Technical </w:t>
      </w:r>
      <w:r w:rsidRPr="006C7775">
        <w:rPr>
          <w:lang w:val="en-US" w:eastAsia="ja-JP"/>
        </w:rPr>
        <w:t>Specification</w:t>
      </w:r>
      <w:r w:rsidRPr="006C7775">
        <w:rPr>
          <w:lang w:val="en-US"/>
        </w:rPr>
        <w:t xml:space="preserve"> for Uu-T Interface of B-TrunC System (Phase 1). The scope of the technical </w:t>
      </w:r>
      <w:r w:rsidRPr="006C7775">
        <w:rPr>
          <w:lang w:val="en-US" w:eastAsia="ja-JP"/>
        </w:rPr>
        <w:t xml:space="preserve">specification </w:t>
      </w:r>
      <w:r w:rsidRPr="006C7775">
        <w:rPr>
          <w:lang w:val="en-US"/>
        </w:rPr>
        <w:t>is the physical layer protocol, Medium Access Control protocol, Radio Link Control protocol, Packet Data Convergence Protocol and Radio Resource Control protocol of radio interface for B</w:t>
      </w:r>
      <w:r w:rsidRPr="006C7775">
        <w:rPr>
          <w:lang w:val="en-US"/>
        </w:rPr>
        <w:noBreakHyphen/>
        <w:t>TrunC System.</w:t>
      </w:r>
      <w:r w:rsidRPr="006C7775">
        <w:rPr>
          <w:lang w:val="en-US" w:eastAsia="ja-JP"/>
        </w:rPr>
        <w:t xml:space="preserve"> The t</w:t>
      </w:r>
      <w:r w:rsidRPr="006C7775">
        <w:rPr>
          <w:lang w:val="en-US"/>
        </w:rPr>
        <w:t xml:space="preserve">echnical </w:t>
      </w:r>
      <w:r w:rsidRPr="006C7775">
        <w:rPr>
          <w:lang w:val="en-US" w:eastAsia="ja-JP"/>
        </w:rPr>
        <w:t>specification is already approved by CCSA and published by Ministry of Industry and Information Technology of the People</w:t>
      </w:r>
      <w:r w:rsidR="00546D3A">
        <w:rPr>
          <w:lang w:val="en-US" w:eastAsia="ja-JP"/>
        </w:rPr>
        <w:t>’</w:t>
      </w:r>
      <w:r w:rsidRPr="006C7775">
        <w:rPr>
          <w:lang w:val="en-US" w:eastAsia="ja-JP"/>
        </w:rPr>
        <w:t>s Republic of China.</w:t>
      </w:r>
    </w:p>
    <w:p w14:paraId="34A09B94" w14:textId="77777777" w:rsidR="008A0E3C" w:rsidRPr="006C7775" w:rsidRDefault="008A0E3C" w:rsidP="008A0E3C">
      <w:pPr>
        <w:pStyle w:val="enumlev1"/>
        <w:rPr>
          <w:lang w:val="en-US"/>
        </w:rPr>
      </w:pPr>
      <w:r w:rsidRPr="006C7775">
        <w:rPr>
          <w:lang w:val="en-US"/>
        </w:rPr>
        <w:t>3</w:t>
      </w:r>
      <w:r w:rsidRPr="006C7775">
        <w:rPr>
          <w:lang w:val="en-US"/>
        </w:rPr>
        <w:tab/>
        <w:t xml:space="preserve">Technical </w:t>
      </w:r>
      <w:r w:rsidRPr="006C7775">
        <w:rPr>
          <w:lang w:val="en-US" w:eastAsia="ja-JP"/>
        </w:rPr>
        <w:t>Specification</w:t>
      </w:r>
      <w:r w:rsidRPr="006C7775">
        <w:rPr>
          <w:lang w:val="en-US"/>
        </w:rPr>
        <w:t xml:space="preserve"> for Interface between UE and Trunking Core Network of B</w:t>
      </w:r>
      <w:r w:rsidRPr="006C7775">
        <w:rPr>
          <w:lang w:val="en-US"/>
        </w:rPr>
        <w:noBreakHyphen/>
        <w:t xml:space="preserve">TrunC System (Phase 1). The scope of the technical </w:t>
      </w:r>
      <w:r w:rsidRPr="006C7775">
        <w:rPr>
          <w:lang w:val="en-US" w:eastAsia="ja-JP"/>
        </w:rPr>
        <w:t xml:space="preserve">specification </w:t>
      </w:r>
      <w:r w:rsidRPr="006C7775">
        <w:rPr>
          <w:lang w:val="en-US"/>
        </w:rPr>
        <w:t xml:space="preserve">is the </w:t>
      </w:r>
      <w:r w:rsidRPr="006C7775">
        <w:rPr>
          <w:lang w:val="en-US" w:eastAsia="ja-JP"/>
        </w:rPr>
        <w:t>high</w:t>
      </w:r>
      <w:r w:rsidRPr="006C7775">
        <w:rPr>
          <w:lang w:val="en-US"/>
        </w:rPr>
        <w:t xml:space="preserve"> layer protocol of the interface between UE and Trunking Core Network.</w:t>
      </w:r>
      <w:r w:rsidRPr="006C7775">
        <w:rPr>
          <w:lang w:val="en-US" w:eastAsia="ja-JP"/>
        </w:rPr>
        <w:t xml:space="preserve"> The t</w:t>
      </w:r>
      <w:r w:rsidRPr="006C7775">
        <w:rPr>
          <w:lang w:val="en-US"/>
        </w:rPr>
        <w:t xml:space="preserve">echnical </w:t>
      </w:r>
      <w:r w:rsidRPr="006C7775">
        <w:rPr>
          <w:lang w:val="en-US" w:eastAsia="ja-JP"/>
        </w:rPr>
        <w:t>specification is already approved by CCSA.</w:t>
      </w:r>
    </w:p>
    <w:p w14:paraId="107D48AC" w14:textId="77777777" w:rsidR="008A0E3C" w:rsidRPr="006C7775" w:rsidRDefault="008A0E3C" w:rsidP="008A0E3C">
      <w:pPr>
        <w:pStyle w:val="enumlev1"/>
        <w:rPr>
          <w:lang w:val="en-US" w:eastAsia="ja-JP"/>
        </w:rPr>
      </w:pPr>
      <w:r w:rsidRPr="006C7775">
        <w:rPr>
          <w:lang w:val="en-US"/>
        </w:rPr>
        <w:t>4</w:t>
      </w:r>
      <w:r w:rsidRPr="006C7775">
        <w:rPr>
          <w:lang w:val="en-US"/>
        </w:rPr>
        <w:tab/>
        <w:t xml:space="preserve">Technical </w:t>
      </w:r>
      <w:r w:rsidRPr="006C7775">
        <w:rPr>
          <w:lang w:val="en-US" w:eastAsia="ja-JP"/>
        </w:rPr>
        <w:t>Specification</w:t>
      </w:r>
      <w:r w:rsidRPr="006C7775">
        <w:rPr>
          <w:lang w:val="en-US"/>
        </w:rPr>
        <w:t xml:space="preserve"> for Interface between Trunking Core Network and Dispa</w:t>
      </w:r>
      <w:r w:rsidRPr="006C7775">
        <w:rPr>
          <w:lang w:val="en-US" w:eastAsia="ja-JP"/>
        </w:rPr>
        <w:t>t</w:t>
      </w:r>
      <w:r w:rsidRPr="006C7775">
        <w:rPr>
          <w:lang w:val="en-US"/>
        </w:rPr>
        <w:t xml:space="preserve">cher of B-TrunC System (Phase 1). The scope of the technical </w:t>
      </w:r>
      <w:r w:rsidRPr="006C7775">
        <w:rPr>
          <w:lang w:val="en-US" w:eastAsia="ja-JP"/>
        </w:rPr>
        <w:t xml:space="preserve">specification </w:t>
      </w:r>
      <w:r w:rsidRPr="006C7775">
        <w:rPr>
          <w:lang w:val="en-US"/>
        </w:rPr>
        <w:t>is the application layer protocol of the interface between</w:t>
      </w:r>
      <w:r w:rsidRPr="006C7775">
        <w:rPr>
          <w:lang w:val="en-US" w:eastAsia="ja-JP"/>
        </w:rPr>
        <w:t xml:space="preserve"> </w:t>
      </w:r>
      <w:r w:rsidRPr="006C7775">
        <w:rPr>
          <w:lang w:val="en-US"/>
        </w:rPr>
        <w:t>Trunking Core Network and Dispa</w:t>
      </w:r>
      <w:r w:rsidRPr="006C7775">
        <w:rPr>
          <w:lang w:val="en-US" w:eastAsia="ja-JP"/>
        </w:rPr>
        <w:t>t</w:t>
      </w:r>
      <w:r w:rsidRPr="006C7775">
        <w:rPr>
          <w:lang w:val="en-US"/>
        </w:rPr>
        <w:t>che</w:t>
      </w:r>
      <w:r w:rsidRPr="006C7775">
        <w:rPr>
          <w:lang w:val="en-US" w:eastAsia="ja-JP"/>
        </w:rPr>
        <w:t>r</w:t>
      </w:r>
      <w:r w:rsidRPr="006C7775">
        <w:rPr>
          <w:lang w:val="en-US"/>
        </w:rPr>
        <w:t>.</w:t>
      </w:r>
      <w:r w:rsidRPr="006C7775">
        <w:rPr>
          <w:lang w:val="en-US" w:eastAsia="ja-JP"/>
        </w:rPr>
        <w:t xml:space="preserve"> The t</w:t>
      </w:r>
      <w:r w:rsidRPr="006C7775">
        <w:rPr>
          <w:lang w:val="en-US"/>
        </w:rPr>
        <w:t xml:space="preserve">echnical </w:t>
      </w:r>
      <w:r w:rsidRPr="006C7775">
        <w:rPr>
          <w:lang w:val="en-US" w:eastAsia="ja-JP"/>
        </w:rPr>
        <w:t>specification is already approved by CCSA.</w:t>
      </w:r>
    </w:p>
    <w:p w14:paraId="3159B90A" w14:textId="77777777" w:rsidR="008A0E3C" w:rsidRPr="006C7775" w:rsidRDefault="008A0E3C" w:rsidP="008A0E3C">
      <w:pPr>
        <w:rPr>
          <w:szCs w:val="24"/>
          <w:lang w:val="en-US"/>
        </w:rPr>
      </w:pPr>
      <w:r w:rsidRPr="006C7775">
        <w:rPr>
          <w:szCs w:val="24"/>
          <w:lang w:val="en-US"/>
        </w:rPr>
        <w:t>For the detailed specifications, please refer to the link below:</w:t>
      </w:r>
    </w:p>
    <w:p w14:paraId="5A1C8435" w14:textId="77777777" w:rsidR="008A0E3C" w:rsidRPr="006C7775" w:rsidRDefault="0041590B" w:rsidP="00A1454C">
      <w:pPr>
        <w:rPr>
          <w:color w:val="0000FF"/>
          <w:szCs w:val="24"/>
          <w:u w:val="single"/>
          <w:lang w:val="en-US"/>
        </w:rPr>
      </w:pPr>
      <w:hyperlink r:id="rId45" w:history="1">
        <w:r w:rsidR="008A0E3C" w:rsidRPr="006C7775">
          <w:rPr>
            <w:color w:val="0000FF"/>
            <w:szCs w:val="24"/>
            <w:u w:val="single"/>
            <w:lang w:val="en-US"/>
          </w:rPr>
          <w:t>www.ccsa.org.cn/english/show_article.php?categories_id=737fa209-91aa-9568-4f4a-46b7e24c3a99&amp;article_id=cyzx_f8ee005b-8736-e347-4737-5365989a05f6</w:t>
        </w:r>
      </w:hyperlink>
    </w:p>
    <w:p w14:paraId="1308BB59" w14:textId="77777777" w:rsidR="008A0E3C" w:rsidRPr="006C7775" w:rsidRDefault="008A0E3C" w:rsidP="008A0E3C">
      <w:pPr>
        <w:rPr>
          <w:szCs w:val="24"/>
          <w:lang w:val="en-US"/>
        </w:rPr>
      </w:pPr>
    </w:p>
    <w:p w14:paraId="510813DB" w14:textId="77777777" w:rsidR="008A0E3C" w:rsidRPr="006C7775" w:rsidRDefault="008A0E3C" w:rsidP="008A0E3C">
      <w:pPr>
        <w:rPr>
          <w:szCs w:val="24"/>
          <w:lang w:val="en-US"/>
        </w:rPr>
      </w:pPr>
    </w:p>
    <w:p w14:paraId="3DEEA02F" w14:textId="77777777" w:rsidR="008A0E3C" w:rsidRPr="00316657" w:rsidRDefault="008A0E3C" w:rsidP="008A0E3C">
      <w:pPr>
        <w:pStyle w:val="AnnexNoTitle"/>
        <w:rPr>
          <w:lang w:val="en-GB"/>
        </w:rPr>
      </w:pPr>
      <w:bookmarkStart w:id="607" w:name="_Toc415880231"/>
      <w:bookmarkStart w:id="608" w:name="_Toc498421345"/>
      <w:bookmarkStart w:id="609" w:name="_Toc503794965"/>
      <w:bookmarkStart w:id="610" w:name="_Toc503795128"/>
      <w:r w:rsidRPr="00316657">
        <w:rPr>
          <w:szCs w:val="28"/>
          <w:lang w:val="en-GB"/>
        </w:rPr>
        <w:t xml:space="preserve">Annex </w:t>
      </w:r>
      <w:bookmarkEnd w:id="607"/>
      <w:r w:rsidRPr="00316657">
        <w:rPr>
          <w:szCs w:val="28"/>
          <w:lang w:val="en-GB"/>
        </w:rPr>
        <w:t>8</w:t>
      </w:r>
      <w:r w:rsidRPr="00316657">
        <w:rPr>
          <w:szCs w:val="28"/>
          <w:lang w:val="en-GB"/>
        </w:rPr>
        <w:br/>
      </w:r>
      <w:r w:rsidRPr="00316657">
        <w:rPr>
          <w:szCs w:val="28"/>
          <w:lang w:val="en-GB"/>
        </w:rPr>
        <w:br/>
      </w:r>
      <w:r w:rsidRPr="00316657">
        <w:rPr>
          <w:lang w:val="en-GB"/>
        </w:rPr>
        <w:t>Using higher power terminals to increase cell coverage in rural areas</w:t>
      </w:r>
      <w:bookmarkEnd w:id="608"/>
      <w:bookmarkEnd w:id="609"/>
      <w:bookmarkEnd w:id="610"/>
    </w:p>
    <w:p w14:paraId="06840CEF" w14:textId="77777777" w:rsidR="008A0E3C" w:rsidRPr="006C7775" w:rsidRDefault="008A0E3C" w:rsidP="008A0E3C">
      <w:pPr>
        <w:spacing w:before="360"/>
        <w:rPr>
          <w:szCs w:val="24"/>
          <w:lang w:val="en-US" w:eastAsia="en-GB"/>
        </w:rPr>
      </w:pPr>
      <w:r w:rsidRPr="006C7775">
        <w:rPr>
          <w:lang w:val="en-US" w:eastAsia="en-GB"/>
        </w:rPr>
        <w:t xml:space="preserve">High power user equipment (HPUE) can be deployed in rural areas for coverage extension purposes. The studies conducted for 3GPP Release 11 resulted in the development of specifications for a new power class of device (Power Class 1 UE 31 dBm) for ITU-R Region 2 in the 700 MHz Band. Coexistence studies were performed to make sure that when two systems are deployed in the same geographical area and in adjacent spectrum there would be no interference. </w:t>
      </w:r>
      <w:r w:rsidRPr="006C7775">
        <w:rPr>
          <w:szCs w:val="24"/>
          <w:lang w:val="en-US" w:eastAsia="en-GB"/>
        </w:rPr>
        <w:t>The results of this analysis can be extended to any other bands where HPUE can be potentially deployed. Intuitively, as long as the absolute OOBE of the HPUE is kept the same as the power class 3 UE 23 dBm, the victim receiver does not see any difference in terms of the interference between a HPUE and a power class 3 UE.</w:t>
      </w:r>
    </w:p>
    <w:p w14:paraId="12F0E8D8" w14:textId="77777777" w:rsidR="008A0E3C" w:rsidRPr="006C7775" w:rsidRDefault="008A0E3C" w:rsidP="008A0E3C">
      <w:pPr>
        <w:rPr>
          <w:lang w:val="en-US" w:eastAsia="en-GB"/>
        </w:rPr>
      </w:pPr>
      <w:r w:rsidRPr="006C7775">
        <w:rPr>
          <w:lang w:val="en-US" w:eastAsia="en-GB"/>
        </w:rPr>
        <w:t xml:space="preserve">In a PPDR network, it is possible that in urban areas, the system is designed for power class 3 UE and in rural areas; the system is designed for HPUE. In this case, the cost can be reduced significantly while still providing necessary area/population coverage. It is calculated that the coverage of an LTE eNodeB could be increased by 300% through the use of HPUE. </w:t>
      </w:r>
    </w:p>
    <w:p w14:paraId="3F216CE7" w14:textId="77777777" w:rsidR="008A0E3C" w:rsidRPr="006C7775" w:rsidRDefault="008A0E3C" w:rsidP="008A0E3C">
      <w:pPr>
        <w:rPr>
          <w:lang w:val="en-US" w:eastAsia="en-GB"/>
        </w:rPr>
      </w:pPr>
      <w:r w:rsidRPr="006C7775">
        <w:rPr>
          <w:lang w:val="en-US" w:eastAsia="en-GB"/>
        </w:rPr>
        <w:t>This deployment scenario creates a system that has mixed power class UEs. However, this will not cause any problems and is well under the scope of 3GPP EUTRAN specification due to power control. Power control implies for a given service or throughput the network will set the maximum transmit power. So for a similar that service/throughput the network will define the same transmit power irrespective if the device is a higher power (31 dBm) or standard power (23 dBm).</w:t>
      </w:r>
    </w:p>
    <w:p w14:paraId="005BA9DF" w14:textId="77777777" w:rsidR="008A0E3C" w:rsidRPr="006C7775" w:rsidRDefault="008A0E3C" w:rsidP="008A0E3C">
      <w:pPr>
        <w:pStyle w:val="Heading2"/>
        <w:rPr>
          <w:lang w:val="en-US"/>
        </w:rPr>
      </w:pPr>
      <w:bookmarkStart w:id="611" w:name="_Toc424664284"/>
      <w:bookmarkStart w:id="612" w:name="_Toc431978793"/>
      <w:bookmarkStart w:id="613" w:name="_Toc432166589"/>
      <w:bookmarkStart w:id="614" w:name="_Toc498421346"/>
      <w:bookmarkStart w:id="615" w:name="_Toc503794966"/>
      <w:bookmarkStart w:id="616" w:name="_Toc503795062"/>
      <w:bookmarkStart w:id="617" w:name="_Toc503795129"/>
      <w:r w:rsidRPr="006C7775">
        <w:rPr>
          <w:lang w:val="en-US"/>
        </w:rPr>
        <w:t>A8.1</w:t>
      </w:r>
      <w:r w:rsidRPr="006C7775">
        <w:rPr>
          <w:lang w:val="en-US"/>
        </w:rPr>
        <w:tab/>
        <w:t>Link budget calculations for higher power LTE UE to meet PPDR broadband requirements of developing countries</w:t>
      </w:r>
      <w:bookmarkEnd w:id="611"/>
      <w:bookmarkEnd w:id="612"/>
      <w:bookmarkEnd w:id="613"/>
      <w:bookmarkEnd w:id="614"/>
      <w:bookmarkEnd w:id="615"/>
      <w:bookmarkEnd w:id="616"/>
      <w:bookmarkEnd w:id="617"/>
    </w:p>
    <w:p w14:paraId="57907C38" w14:textId="77777777" w:rsidR="008A0E3C" w:rsidRPr="006C7775" w:rsidRDefault="008A0E3C" w:rsidP="008A0E3C">
      <w:pPr>
        <w:rPr>
          <w:lang w:val="en-US" w:eastAsia="en-GB"/>
        </w:rPr>
      </w:pPr>
      <w:r w:rsidRPr="006C7775">
        <w:rPr>
          <w:lang w:val="en-US" w:eastAsia="en-GB"/>
        </w:rPr>
        <w:t xml:space="preserve">The estimated increase in coverage using a higher transmit power is shown below assuming the maximum LTE cell radius to support a required 256 kbit/s UL throughput. The required SINR from </w:t>
      </w:r>
      <w:r w:rsidRPr="006C7775">
        <w:rPr>
          <w:lang w:val="en-US" w:eastAsia="en-GB"/>
        </w:rPr>
        <w:lastRenderedPageBreak/>
        <w:t>this service is chosen from 3GPP TS36.104 specification. The RF environmental assumptions are for a rural forested environment which is mapped to a Hata suburban propagation model used for the cell radius calculation.</w:t>
      </w:r>
    </w:p>
    <w:p w14:paraId="5CFA50A0" w14:textId="77777777" w:rsidR="008A0E3C" w:rsidRPr="006C7775" w:rsidRDefault="008A0E3C" w:rsidP="00A1454C">
      <w:pPr>
        <w:rPr>
          <w:lang w:val="en-US" w:eastAsia="en-GB"/>
        </w:rPr>
      </w:pPr>
      <w:r w:rsidRPr="006C7775">
        <w:rPr>
          <w:lang w:val="en-US" w:eastAsia="en-GB"/>
        </w:rPr>
        <w:t>Note that we have assumed the vehicular antenna gain to be –1 dBd as indicated in TIA TSB</w:t>
      </w:r>
      <w:r w:rsidRPr="006C7775">
        <w:rPr>
          <w:lang w:val="en-US" w:eastAsia="en-GB"/>
        </w:rPr>
        <w:noBreakHyphen/>
        <w:t>88.1</w:t>
      </w:r>
      <w:r w:rsidRPr="006C7775">
        <w:rPr>
          <w:lang w:val="en-US" w:eastAsia="en-GB"/>
        </w:rPr>
        <w:noBreakHyphen/>
        <w:t>C. Typical mobile cable loss is 2 dB and therefore the aggregate gain is (–1 dBd + 2.1-2) = –0.9 dBi.</w:t>
      </w:r>
    </w:p>
    <w:p w14:paraId="09F40204" w14:textId="77777777" w:rsidR="008A0E3C" w:rsidRPr="006C7775" w:rsidRDefault="008A0E3C" w:rsidP="008A0E3C">
      <w:pPr>
        <w:rPr>
          <w:caps/>
          <w:sz w:val="20"/>
          <w:lang w:val="en-US" w:eastAsia="en-GB"/>
        </w:rPr>
      </w:pPr>
      <w:r w:rsidRPr="006C7775">
        <w:rPr>
          <w:lang w:val="en-US" w:eastAsia="en-GB"/>
        </w:rPr>
        <w:t>So using a HPUE will provide 300% increase in coverage area and will also reduce the number of sites required by roughly 66%. Additionally this would provide the ability to re-use existing high tower rural antenna sites. This analysis on link budget is similar to the other contributions in 3GPP that shows the benefit of a higher UE power class in terms of increase cell radius and higher cell throughput.</w:t>
      </w:r>
    </w:p>
    <w:p w14:paraId="70FDF88A" w14:textId="77777777" w:rsidR="008A0E3C" w:rsidRPr="006C7775" w:rsidRDefault="008A0E3C" w:rsidP="008A0E3C">
      <w:pPr>
        <w:pStyle w:val="TableNo"/>
        <w:rPr>
          <w:szCs w:val="16"/>
          <w:lang w:val="en-US" w:eastAsia="en-GB"/>
        </w:rPr>
      </w:pPr>
      <w:r w:rsidRPr="006C7775">
        <w:rPr>
          <w:szCs w:val="16"/>
          <w:lang w:val="en-US" w:eastAsia="en-GB"/>
        </w:rPr>
        <w:t>TABLE A8-1</w:t>
      </w:r>
    </w:p>
    <w:p w14:paraId="5A34C2F6" w14:textId="77777777" w:rsidR="008A0E3C" w:rsidRPr="006C7775" w:rsidRDefault="008A0E3C" w:rsidP="008A0E3C">
      <w:pPr>
        <w:pStyle w:val="Tabletitle"/>
        <w:rPr>
          <w:szCs w:val="16"/>
          <w:lang w:val="en-US" w:eastAsia="en-GB"/>
        </w:rPr>
      </w:pPr>
      <w:r w:rsidRPr="006C7775">
        <w:rPr>
          <w:szCs w:val="16"/>
          <w:lang w:val="en-US" w:eastAsia="en-GB"/>
        </w:rPr>
        <w:t>Example link budget to show impact of higher UE transmit power (23 dBm vs. 31 dBm)</w:t>
      </w:r>
    </w:p>
    <w:tbl>
      <w:tblPr>
        <w:tblStyle w:val="TableGrid"/>
        <w:tblW w:w="9639" w:type="dxa"/>
        <w:jc w:val="center"/>
        <w:tblLook w:val="04A0" w:firstRow="1" w:lastRow="0" w:firstColumn="1" w:lastColumn="0" w:noHBand="0" w:noVBand="1"/>
      </w:tblPr>
      <w:tblGrid>
        <w:gridCol w:w="5163"/>
        <w:gridCol w:w="2238"/>
        <w:gridCol w:w="2238"/>
      </w:tblGrid>
      <w:tr w:rsidR="008A0E3C" w14:paraId="634999B5" w14:textId="77777777" w:rsidTr="00707DC5">
        <w:trPr>
          <w:jc w:val="center"/>
        </w:trPr>
        <w:tc>
          <w:tcPr>
            <w:tcW w:w="3923" w:type="dxa"/>
          </w:tcPr>
          <w:p w14:paraId="352848E2" w14:textId="77777777" w:rsidR="008A0E3C" w:rsidRDefault="008A0E3C" w:rsidP="006C7775">
            <w:pPr>
              <w:pStyle w:val="Tablehead"/>
              <w:rPr>
                <w:lang w:eastAsia="en-GB"/>
              </w:rPr>
            </w:pPr>
            <w:r>
              <w:rPr>
                <w:lang w:eastAsia="en-GB"/>
              </w:rPr>
              <w:t>UE Power class</w:t>
            </w:r>
          </w:p>
        </w:tc>
        <w:tc>
          <w:tcPr>
            <w:tcW w:w="1701" w:type="dxa"/>
          </w:tcPr>
          <w:p w14:paraId="6580E70F" w14:textId="77777777" w:rsidR="008A0E3C" w:rsidRDefault="008A0E3C" w:rsidP="006C7775">
            <w:pPr>
              <w:pStyle w:val="Tablehead"/>
              <w:rPr>
                <w:lang w:eastAsia="en-GB"/>
              </w:rPr>
            </w:pPr>
            <w:r>
              <w:rPr>
                <w:lang w:eastAsia="en-GB"/>
              </w:rPr>
              <w:t>23 dBm</w:t>
            </w:r>
          </w:p>
        </w:tc>
        <w:tc>
          <w:tcPr>
            <w:tcW w:w="1701" w:type="dxa"/>
          </w:tcPr>
          <w:p w14:paraId="1D2D05F0" w14:textId="77777777" w:rsidR="008A0E3C" w:rsidRDefault="008A0E3C" w:rsidP="006C7775">
            <w:pPr>
              <w:pStyle w:val="Tablehead"/>
              <w:rPr>
                <w:lang w:eastAsia="en-GB"/>
              </w:rPr>
            </w:pPr>
            <w:r>
              <w:rPr>
                <w:lang w:eastAsia="en-GB"/>
              </w:rPr>
              <w:t>31dBm</w:t>
            </w:r>
          </w:p>
        </w:tc>
      </w:tr>
      <w:tr w:rsidR="008A0E3C" w14:paraId="5C450574" w14:textId="77777777" w:rsidTr="00707DC5">
        <w:trPr>
          <w:jc w:val="center"/>
        </w:trPr>
        <w:tc>
          <w:tcPr>
            <w:tcW w:w="3923" w:type="dxa"/>
          </w:tcPr>
          <w:p w14:paraId="199AA693" w14:textId="77777777" w:rsidR="008A0E3C" w:rsidRDefault="008A0E3C" w:rsidP="006C7775">
            <w:pPr>
              <w:pStyle w:val="Tabletext"/>
              <w:rPr>
                <w:lang w:eastAsia="en-GB"/>
              </w:rPr>
            </w:pPr>
            <w:r>
              <w:rPr>
                <w:lang w:eastAsia="en-GB"/>
              </w:rPr>
              <w:t>UL Transmission configuration</w:t>
            </w:r>
          </w:p>
        </w:tc>
        <w:tc>
          <w:tcPr>
            <w:tcW w:w="1701" w:type="dxa"/>
          </w:tcPr>
          <w:p w14:paraId="5CF50581" w14:textId="77777777" w:rsidR="008A0E3C" w:rsidRDefault="008A0E3C" w:rsidP="006C7775">
            <w:pPr>
              <w:pStyle w:val="Tabletext"/>
              <w:jc w:val="right"/>
              <w:rPr>
                <w:lang w:eastAsia="en-GB"/>
              </w:rPr>
            </w:pPr>
            <w:r>
              <w:rPr>
                <w:lang w:eastAsia="en-GB"/>
              </w:rPr>
              <w:t>256 kbit/s</w:t>
            </w:r>
          </w:p>
        </w:tc>
        <w:tc>
          <w:tcPr>
            <w:tcW w:w="1701" w:type="dxa"/>
          </w:tcPr>
          <w:p w14:paraId="3EE1173B" w14:textId="77777777" w:rsidR="008A0E3C" w:rsidRDefault="008A0E3C" w:rsidP="006C7775">
            <w:pPr>
              <w:pStyle w:val="Tabletext"/>
              <w:jc w:val="right"/>
              <w:rPr>
                <w:lang w:eastAsia="en-GB"/>
              </w:rPr>
            </w:pPr>
            <w:r>
              <w:rPr>
                <w:lang w:eastAsia="en-GB"/>
              </w:rPr>
              <w:t>256 kbit/s</w:t>
            </w:r>
          </w:p>
        </w:tc>
      </w:tr>
      <w:tr w:rsidR="008A0E3C" w14:paraId="1D36EF45" w14:textId="77777777" w:rsidTr="00707DC5">
        <w:trPr>
          <w:jc w:val="center"/>
        </w:trPr>
        <w:tc>
          <w:tcPr>
            <w:tcW w:w="3923" w:type="dxa"/>
          </w:tcPr>
          <w:p w14:paraId="5EEF16DE" w14:textId="77777777" w:rsidR="008A0E3C" w:rsidRDefault="008A0E3C" w:rsidP="006C7775">
            <w:pPr>
              <w:pStyle w:val="Tabletext"/>
              <w:rPr>
                <w:lang w:eastAsia="en-GB"/>
              </w:rPr>
            </w:pPr>
            <w:r>
              <w:rPr>
                <w:lang w:eastAsia="en-GB"/>
              </w:rPr>
              <w:t>RB allocation</w:t>
            </w:r>
          </w:p>
        </w:tc>
        <w:tc>
          <w:tcPr>
            <w:tcW w:w="1701" w:type="dxa"/>
          </w:tcPr>
          <w:p w14:paraId="154D39CA" w14:textId="77777777" w:rsidR="008A0E3C" w:rsidRDefault="008A0E3C" w:rsidP="006C7775">
            <w:pPr>
              <w:pStyle w:val="Tabletext"/>
              <w:jc w:val="right"/>
              <w:rPr>
                <w:lang w:eastAsia="en-GB"/>
              </w:rPr>
            </w:pPr>
            <w:r>
              <w:rPr>
                <w:lang w:eastAsia="en-GB"/>
              </w:rPr>
              <w:t>10</w:t>
            </w:r>
          </w:p>
        </w:tc>
        <w:tc>
          <w:tcPr>
            <w:tcW w:w="1701" w:type="dxa"/>
          </w:tcPr>
          <w:p w14:paraId="4EAEA684" w14:textId="77777777" w:rsidR="008A0E3C" w:rsidRDefault="008A0E3C" w:rsidP="006C7775">
            <w:pPr>
              <w:pStyle w:val="Tabletext"/>
              <w:jc w:val="right"/>
              <w:rPr>
                <w:lang w:eastAsia="en-GB"/>
              </w:rPr>
            </w:pPr>
            <w:r>
              <w:rPr>
                <w:lang w:eastAsia="en-GB"/>
              </w:rPr>
              <w:t>10</w:t>
            </w:r>
          </w:p>
        </w:tc>
      </w:tr>
      <w:tr w:rsidR="008A0E3C" w14:paraId="4D22DCD8" w14:textId="77777777" w:rsidTr="00707DC5">
        <w:trPr>
          <w:jc w:val="center"/>
        </w:trPr>
        <w:tc>
          <w:tcPr>
            <w:tcW w:w="3923" w:type="dxa"/>
          </w:tcPr>
          <w:p w14:paraId="5F85F152" w14:textId="77777777" w:rsidR="008A0E3C" w:rsidRDefault="008A0E3C" w:rsidP="006C7775">
            <w:pPr>
              <w:pStyle w:val="Tabletext"/>
              <w:rPr>
                <w:lang w:eastAsia="en-GB"/>
              </w:rPr>
            </w:pPr>
            <w:r>
              <w:rPr>
                <w:lang w:eastAsia="en-GB"/>
              </w:rPr>
              <w:t>Channel model</w:t>
            </w:r>
          </w:p>
        </w:tc>
        <w:tc>
          <w:tcPr>
            <w:tcW w:w="1701" w:type="dxa"/>
          </w:tcPr>
          <w:p w14:paraId="3087CD07" w14:textId="77777777" w:rsidR="008A0E3C" w:rsidRDefault="008A0E3C" w:rsidP="006C7775">
            <w:pPr>
              <w:pStyle w:val="Tabletext"/>
              <w:jc w:val="right"/>
              <w:rPr>
                <w:lang w:eastAsia="en-GB"/>
              </w:rPr>
            </w:pPr>
            <w:r>
              <w:rPr>
                <w:lang w:eastAsia="en-GB"/>
              </w:rPr>
              <w:t>EVA 70 Hz</w:t>
            </w:r>
          </w:p>
        </w:tc>
        <w:tc>
          <w:tcPr>
            <w:tcW w:w="1701" w:type="dxa"/>
          </w:tcPr>
          <w:p w14:paraId="64D15125" w14:textId="77777777" w:rsidR="008A0E3C" w:rsidRDefault="008A0E3C" w:rsidP="006C7775">
            <w:pPr>
              <w:pStyle w:val="Tabletext"/>
              <w:jc w:val="right"/>
              <w:rPr>
                <w:lang w:eastAsia="en-GB"/>
              </w:rPr>
            </w:pPr>
            <w:r>
              <w:rPr>
                <w:lang w:eastAsia="en-GB"/>
              </w:rPr>
              <w:t>EVA 70 Hz</w:t>
            </w:r>
          </w:p>
        </w:tc>
      </w:tr>
      <w:tr w:rsidR="008A0E3C" w14:paraId="6FF39281" w14:textId="77777777" w:rsidTr="00707DC5">
        <w:trPr>
          <w:jc w:val="center"/>
        </w:trPr>
        <w:tc>
          <w:tcPr>
            <w:tcW w:w="3923" w:type="dxa"/>
          </w:tcPr>
          <w:p w14:paraId="4D7F3398" w14:textId="77777777" w:rsidR="008A0E3C" w:rsidRDefault="008A0E3C" w:rsidP="006C7775">
            <w:pPr>
              <w:pStyle w:val="Tabletext"/>
              <w:rPr>
                <w:lang w:eastAsia="en-GB"/>
              </w:rPr>
            </w:pPr>
            <w:r>
              <w:rPr>
                <w:lang w:eastAsia="en-GB"/>
              </w:rPr>
              <w:t>36.104 SINR (dB) @ 30% TPUT</w:t>
            </w:r>
          </w:p>
        </w:tc>
        <w:tc>
          <w:tcPr>
            <w:tcW w:w="1701" w:type="dxa"/>
          </w:tcPr>
          <w:p w14:paraId="23EB21FE" w14:textId="77777777" w:rsidR="008A0E3C" w:rsidRDefault="008A0E3C" w:rsidP="006C7775">
            <w:pPr>
              <w:pStyle w:val="Tabletext"/>
              <w:jc w:val="right"/>
              <w:rPr>
                <w:lang w:eastAsia="en-GB"/>
              </w:rPr>
            </w:pPr>
            <w:r>
              <w:rPr>
                <w:lang w:eastAsia="en-GB"/>
              </w:rPr>
              <w:t>‒4.5</w:t>
            </w:r>
          </w:p>
        </w:tc>
        <w:tc>
          <w:tcPr>
            <w:tcW w:w="1701" w:type="dxa"/>
          </w:tcPr>
          <w:p w14:paraId="0E83C39A" w14:textId="77777777" w:rsidR="008A0E3C" w:rsidRDefault="008A0E3C" w:rsidP="006C7775">
            <w:pPr>
              <w:pStyle w:val="Tabletext"/>
              <w:jc w:val="right"/>
              <w:rPr>
                <w:lang w:eastAsia="en-GB"/>
              </w:rPr>
            </w:pPr>
            <w:r>
              <w:rPr>
                <w:lang w:eastAsia="en-GB"/>
              </w:rPr>
              <w:t>‒4.5</w:t>
            </w:r>
          </w:p>
        </w:tc>
      </w:tr>
      <w:tr w:rsidR="008A0E3C" w14:paraId="7ED99EF5" w14:textId="77777777" w:rsidTr="00707DC5">
        <w:trPr>
          <w:jc w:val="center"/>
        </w:trPr>
        <w:tc>
          <w:tcPr>
            <w:tcW w:w="3923" w:type="dxa"/>
          </w:tcPr>
          <w:p w14:paraId="6E485B77" w14:textId="77777777" w:rsidR="008A0E3C" w:rsidRDefault="008A0E3C" w:rsidP="006C7775">
            <w:pPr>
              <w:pStyle w:val="Tabletext"/>
              <w:rPr>
                <w:lang w:eastAsia="en-GB"/>
              </w:rPr>
            </w:pPr>
            <w:r>
              <w:rPr>
                <w:lang w:eastAsia="en-GB"/>
              </w:rPr>
              <w:t>IoT (dB)</w:t>
            </w:r>
          </w:p>
        </w:tc>
        <w:tc>
          <w:tcPr>
            <w:tcW w:w="1701" w:type="dxa"/>
          </w:tcPr>
          <w:p w14:paraId="68E9E721" w14:textId="77777777" w:rsidR="008A0E3C" w:rsidRDefault="008A0E3C" w:rsidP="006C7775">
            <w:pPr>
              <w:pStyle w:val="Tabletext"/>
              <w:jc w:val="right"/>
              <w:rPr>
                <w:lang w:eastAsia="en-GB"/>
              </w:rPr>
            </w:pPr>
            <w:r>
              <w:rPr>
                <w:lang w:eastAsia="en-GB"/>
              </w:rPr>
              <w:t>4</w:t>
            </w:r>
          </w:p>
        </w:tc>
        <w:tc>
          <w:tcPr>
            <w:tcW w:w="1701" w:type="dxa"/>
          </w:tcPr>
          <w:p w14:paraId="7054C36A" w14:textId="77777777" w:rsidR="008A0E3C" w:rsidRDefault="008A0E3C" w:rsidP="006C7775">
            <w:pPr>
              <w:pStyle w:val="Tabletext"/>
              <w:jc w:val="right"/>
              <w:rPr>
                <w:lang w:eastAsia="en-GB"/>
              </w:rPr>
            </w:pPr>
            <w:r>
              <w:rPr>
                <w:lang w:eastAsia="en-GB"/>
              </w:rPr>
              <w:t>4</w:t>
            </w:r>
          </w:p>
        </w:tc>
      </w:tr>
      <w:tr w:rsidR="008A0E3C" w14:paraId="2222B9B9" w14:textId="77777777" w:rsidTr="00707DC5">
        <w:trPr>
          <w:jc w:val="center"/>
        </w:trPr>
        <w:tc>
          <w:tcPr>
            <w:tcW w:w="3923" w:type="dxa"/>
          </w:tcPr>
          <w:p w14:paraId="7DB41B1B" w14:textId="77777777" w:rsidR="008A0E3C" w:rsidRDefault="008A0E3C" w:rsidP="006C7775">
            <w:pPr>
              <w:pStyle w:val="Tabletext"/>
              <w:rPr>
                <w:lang w:eastAsia="en-GB"/>
              </w:rPr>
            </w:pPr>
            <w:r>
              <w:rPr>
                <w:lang w:eastAsia="en-GB"/>
              </w:rPr>
              <w:t>eNB NF (dB)</w:t>
            </w:r>
          </w:p>
        </w:tc>
        <w:tc>
          <w:tcPr>
            <w:tcW w:w="1701" w:type="dxa"/>
          </w:tcPr>
          <w:p w14:paraId="0180CFA0" w14:textId="77777777" w:rsidR="008A0E3C" w:rsidRDefault="008A0E3C" w:rsidP="006C7775">
            <w:pPr>
              <w:pStyle w:val="Tabletext"/>
              <w:jc w:val="right"/>
              <w:rPr>
                <w:lang w:eastAsia="en-GB"/>
              </w:rPr>
            </w:pPr>
            <w:r>
              <w:rPr>
                <w:lang w:eastAsia="en-GB"/>
              </w:rPr>
              <w:t>3</w:t>
            </w:r>
          </w:p>
        </w:tc>
        <w:tc>
          <w:tcPr>
            <w:tcW w:w="1701" w:type="dxa"/>
          </w:tcPr>
          <w:p w14:paraId="45A9E77E" w14:textId="77777777" w:rsidR="008A0E3C" w:rsidRDefault="008A0E3C" w:rsidP="006C7775">
            <w:pPr>
              <w:pStyle w:val="Tabletext"/>
              <w:jc w:val="right"/>
              <w:rPr>
                <w:lang w:eastAsia="en-GB"/>
              </w:rPr>
            </w:pPr>
            <w:r>
              <w:rPr>
                <w:lang w:eastAsia="en-GB"/>
              </w:rPr>
              <w:t>3</w:t>
            </w:r>
          </w:p>
        </w:tc>
      </w:tr>
      <w:tr w:rsidR="008A0E3C" w14:paraId="5C99F5FD" w14:textId="77777777" w:rsidTr="00707DC5">
        <w:trPr>
          <w:jc w:val="center"/>
        </w:trPr>
        <w:tc>
          <w:tcPr>
            <w:tcW w:w="3923" w:type="dxa"/>
          </w:tcPr>
          <w:p w14:paraId="293BB132" w14:textId="77777777" w:rsidR="008A0E3C" w:rsidRDefault="008A0E3C" w:rsidP="006C7775">
            <w:pPr>
              <w:pStyle w:val="Tabletext"/>
              <w:rPr>
                <w:lang w:eastAsia="en-GB"/>
              </w:rPr>
            </w:pPr>
            <w:r>
              <w:rPr>
                <w:lang w:eastAsia="en-GB"/>
              </w:rPr>
              <w:t>eNB sensitivity (dBm)</w:t>
            </w:r>
          </w:p>
        </w:tc>
        <w:tc>
          <w:tcPr>
            <w:tcW w:w="1701" w:type="dxa"/>
          </w:tcPr>
          <w:p w14:paraId="72098D79" w14:textId="77777777" w:rsidR="008A0E3C" w:rsidRDefault="008A0E3C" w:rsidP="006C7775">
            <w:pPr>
              <w:pStyle w:val="Tabletext"/>
              <w:jc w:val="right"/>
              <w:rPr>
                <w:lang w:eastAsia="en-GB"/>
              </w:rPr>
            </w:pPr>
            <w:r>
              <w:rPr>
                <w:lang w:eastAsia="en-GB"/>
              </w:rPr>
              <w:t>‒108.9</w:t>
            </w:r>
          </w:p>
        </w:tc>
        <w:tc>
          <w:tcPr>
            <w:tcW w:w="1701" w:type="dxa"/>
          </w:tcPr>
          <w:p w14:paraId="738551A4" w14:textId="77777777" w:rsidR="008A0E3C" w:rsidRDefault="008A0E3C" w:rsidP="006C7775">
            <w:pPr>
              <w:pStyle w:val="Tabletext"/>
              <w:jc w:val="right"/>
              <w:rPr>
                <w:lang w:eastAsia="en-GB"/>
              </w:rPr>
            </w:pPr>
            <w:r>
              <w:rPr>
                <w:lang w:eastAsia="en-GB"/>
              </w:rPr>
              <w:t>‒108.9</w:t>
            </w:r>
          </w:p>
        </w:tc>
      </w:tr>
      <w:tr w:rsidR="008A0E3C" w14:paraId="3632950C" w14:textId="77777777" w:rsidTr="00707DC5">
        <w:trPr>
          <w:jc w:val="center"/>
        </w:trPr>
        <w:tc>
          <w:tcPr>
            <w:tcW w:w="3923" w:type="dxa"/>
          </w:tcPr>
          <w:p w14:paraId="197EDD07" w14:textId="77777777" w:rsidR="008A0E3C" w:rsidRPr="006C7775" w:rsidRDefault="008A0E3C" w:rsidP="006C7775">
            <w:pPr>
              <w:pStyle w:val="Tabletext"/>
              <w:rPr>
                <w:lang w:val="en-US" w:eastAsia="en-GB"/>
              </w:rPr>
            </w:pPr>
            <w:r w:rsidRPr="006C7775">
              <w:rPr>
                <w:lang w:val="en-US" w:eastAsia="en-GB"/>
              </w:rPr>
              <w:t>UE Pc max after MPR (dBm)</w:t>
            </w:r>
          </w:p>
        </w:tc>
        <w:tc>
          <w:tcPr>
            <w:tcW w:w="1701" w:type="dxa"/>
          </w:tcPr>
          <w:p w14:paraId="32F22185" w14:textId="77777777" w:rsidR="008A0E3C" w:rsidRDefault="008A0E3C" w:rsidP="006C7775">
            <w:pPr>
              <w:pStyle w:val="Tabletext"/>
              <w:jc w:val="right"/>
              <w:rPr>
                <w:lang w:eastAsia="en-GB"/>
              </w:rPr>
            </w:pPr>
            <w:r>
              <w:rPr>
                <w:lang w:eastAsia="en-GB"/>
              </w:rPr>
              <w:t>22</w:t>
            </w:r>
          </w:p>
        </w:tc>
        <w:tc>
          <w:tcPr>
            <w:tcW w:w="1701" w:type="dxa"/>
          </w:tcPr>
          <w:p w14:paraId="0DFCCC34" w14:textId="77777777" w:rsidR="008A0E3C" w:rsidRDefault="008A0E3C" w:rsidP="006C7775">
            <w:pPr>
              <w:pStyle w:val="Tabletext"/>
              <w:jc w:val="right"/>
              <w:rPr>
                <w:lang w:eastAsia="en-GB"/>
              </w:rPr>
            </w:pPr>
            <w:r>
              <w:rPr>
                <w:lang w:eastAsia="en-GB"/>
              </w:rPr>
              <w:t>30</w:t>
            </w:r>
          </w:p>
        </w:tc>
      </w:tr>
      <w:tr w:rsidR="008A0E3C" w14:paraId="2FE46C3E" w14:textId="77777777" w:rsidTr="00707DC5">
        <w:trPr>
          <w:jc w:val="center"/>
        </w:trPr>
        <w:tc>
          <w:tcPr>
            <w:tcW w:w="3923" w:type="dxa"/>
          </w:tcPr>
          <w:p w14:paraId="4D8CC300" w14:textId="77777777" w:rsidR="008A0E3C" w:rsidRPr="006C7775" w:rsidRDefault="008A0E3C" w:rsidP="006C7775">
            <w:pPr>
              <w:pStyle w:val="Tabletext"/>
              <w:rPr>
                <w:lang w:val="en-US" w:eastAsia="en-GB"/>
              </w:rPr>
            </w:pPr>
            <w:r w:rsidRPr="006C7775">
              <w:rPr>
                <w:lang w:val="en-US" w:eastAsia="en-GB"/>
              </w:rPr>
              <w:t>Vehicular antenna gain - cable loss (dBi)</w:t>
            </w:r>
          </w:p>
        </w:tc>
        <w:tc>
          <w:tcPr>
            <w:tcW w:w="1701" w:type="dxa"/>
          </w:tcPr>
          <w:p w14:paraId="2C21C871" w14:textId="77777777" w:rsidR="008A0E3C" w:rsidRDefault="008A0E3C" w:rsidP="006C7775">
            <w:pPr>
              <w:pStyle w:val="Tabletext"/>
              <w:jc w:val="right"/>
              <w:rPr>
                <w:lang w:eastAsia="en-GB"/>
              </w:rPr>
            </w:pPr>
            <w:r>
              <w:rPr>
                <w:lang w:eastAsia="en-GB"/>
              </w:rPr>
              <w:t>‒0.9</w:t>
            </w:r>
          </w:p>
        </w:tc>
        <w:tc>
          <w:tcPr>
            <w:tcW w:w="1701" w:type="dxa"/>
          </w:tcPr>
          <w:p w14:paraId="2713710B" w14:textId="77777777" w:rsidR="008A0E3C" w:rsidRDefault="008A0E3C" w:rsidP="006C7775">
            <w:pPr>
              <w:pStyle w:val="Tabletext"/>
              <w:jc w:val="right"/>
              <w:rPr>
                <w:lang w:eastAsia="en-GB"/>
              </w:rPr>
            </w:pPr>
            <w:r>
              <w:rPr>
                <w:lang w:eastAsia="en-GB"/>
              </w:rPr>
              <w:t>‒0.9</w:t>
            </w:r>
          </w:p>
        </w:tc>
      </w:tr>
      <w:tr w:rsidR="008A0E3C" w14:paraId="01076DE6" w14:textId="77777777" w:rsidTr="00707DC5">
        <w:trPr>
          <w:jc w:val="center"/>
        </w:trPr>
        <w:tc>
          <w:tcPr>
            <w:tcW w:w="3923" w:type="dxa"/>
          </w:tcPr>
          <w:p w14:paraId="691957AB" w14:textId="77777777" w:rsidR="008A0E3C" w:rsidRDefault="008A0E3C" w:rsidP="006C7775">
            <w:pPr>
              <w:pStyle w:val="Tabletext"/>
              <w:rPr>
                <w:lang w:eastAsia="en-GB"/>
              </w:rPr>
            </w:pPr>
            <w:r>
              <w:rPr>
                <w:lang w:eastAsia="en-GB"/>
              </w:rPr>
              <w:t>eNB antenna gain (dBi)</w:t>
            </w:r>
          </w:p>
        </w:tc>
        <w:tc>
          <w:tcPr>
            <w:tcW w:w="1701" w:type="dxa"/>
          </w:tcPr>
          <w:p w14:paraId="0C453076" w14:textId="77777777" w:rsidR="008A0E3C" w:rsidRDefault="008A0E3C" w:rsidP="006C7775">
            <w:pPr>
              <w:pStyle w:val="Tabletext"/>
              <w:jc w:val="right"/>
              <w:rPr>
                <w:lang w:eastAsia="en-GB"/>
              </w:rPr>
            </w:pPr>
            <w:r>
              <w:rPr>
                <w:lang w:eastAsia="en-GB"/>
              </w:rPr>
              <w:t>15</w:t>
            </w:r>
          </w:p>
        </w:tc>
        <w:tc>
          <w:tcPr>
            <w:tcW w:w="1701" w:type="dxa"/>
          </w:tcPr>
          <w:p w14:paraId="5560E393" w14:textId="77777777" w:rsidR="008A0E3C" w:rsidRDefault="008A0E3C" w:rsidP="006C7775">
            <w:pPr>
              <w:pStyle w:val="Tabletext"/>
              <w:jc w:val="right"/>
              <w:rPr>
                <w:lang w:eastAsia="en-GB"/>
              </w:rPr>
            </w:pPr>
            <w:r>
              <w:rPr>
                <w:lang w:eastAsia="en-GB"/>
              </w:rPr>
              <w:t>15</w:t>
            </w:r>
          </w:p>
        </w:tc>
      </w:tr>
      <w:tr w:rsidR="008A0E3C" w14:paraId="5FE0A91A" w14:textId="77777777" w:rsidTr="00707DC5">
        <w:trPr>
          <w:jc w:val="center"/>
        </w:trPr>
        <w:tc>
          <w:tcPr>
            <w:tcW w:w="3923" w:type="dxa"/>
          </w:tcPr>
          <w:p w14:paraId="150FCED3" w14:textId="77777777" w:rsidR="008A0E3C" w:rsidRDefault="008A0E3C" w:rsidP="006C7775">
            <w:pPr>
              <w:pStyle w:val="Tabletext"/>
              <w:rPr>
                <w:lang w:eastAsia="en-GB"/>
              </w:rPr>
            </w:pPr>
            <w:r>
              <w:rPr>
                <w:lang w:eastAsia="en-GB"/>
              </w:rPr>
              <w:t>eNB cable loss (dB)</w:t>
            </w:r>
          </w:p>
        </w:tc>
        <w:tc>
          <w:tcPr>
            <w:tcW w:w="1701" w:type="dxa"/>
          </w:tcPr>
          <w:p w14:paraId="1A7E25F5" w14:textId="77777777" w:rsidR="008A0E3C" w:rsidRDefault="008A0E3C" w:rsidP="006C7775">
            <w:pPr>
              <w:pStyle w:val="Tabletext"/>
              <w:jc w:val="right"/>
              <w:rPr>
                <w:lang w:eastAsia="en-GB"/>
              </w:rPr>
            </w:pPr>
            <w:r>
              <w:rPr>
                <w:lang w:eastAsia="en-GB"/>
              </w:rPr>
              <w:t>3</w:t>
            </w:r>
          </w:p>
        </w:tc>
        <w:tc>
          <w:tcPr>
            <w:tcW w:w="1701" w:type="dxa"/>
          </w:tcPr>
          <w:p w14:paraId="7482FAE9" w14:textId="77777777" w:rsidR="008A0E3C" w:rsidRDefault="008A0E3C" w:rsidP="006C7775">
            <w:pPr>
              <w:pStyle w:val="Tabletext"/>
              <w:jc w:val="right"/>
              <w:rPr>
                <w:lang w:eastAsia="en-GB"/>
              </w:rPr>
            </w:pPr>
            <w:r>
              <w:rPr>
                <w:lang w:eastAsia="en-GB"/>
              </w:rPr>
              <w:t>3</w:t>
            </w:r>
          </w:p>
        </w:tc>
      </w:tr>
      <w:tr w:rsidR="008A0E3C" w14:paraId="2182453B" w14:textId="77777777" w:rsidTr="00707DC5">
        <w:trPr>
          <w:jc w:val="center"/>
        </w:trPr>
        <w:tc>
          <w:tcPr>
            <w:tcW w:w="3923" w:type="dxa"/>
          </w:tcPr>
          <w:p w14:paraId="48C4349E" w14:textId="77777777" w:rsidR="008A0E3C" w:rsidRDefault="008A0E3C" w:rsidP="006C7775">
            <w:pPr>
              <w:pStyle w:val="Tabletext"/>
              <w:rPr>
                <w:lang w:eastAsia="en-GB"/>
              </w:rPr>
            </w:pPr>
            <w:r>
              <w:rPr>
                <w:lang w:eastAsia="en-GB"/>
              </w:rPr>
              <w:t>TMA gain (dB)</w:t>
            </w:r>
          </w:p>
        </w:tc>
        <w:tc>
          <w:tcPr>
            <w:tcW w:w="1701" w:type="dxa"/>
          </w:tcPr>
          <w:p w14:paraId="2A237A00" w14:textId="77777777" w:rsidR="008A0E3C" w:rsidRDefault="008A0E3C" w:rsidP="006C7775">
            <w:pPr>
              <w:pStyle w:val="Tabletext"/>
              <w:jc w:val="right"/>
              <w:rPr>
                <w:lang w:eastAsia="en-GB"/>
              </w:rPr>
            </w:pPr>
            <w:r>
              <w:rPr>
                <w:lang w:eastAsia="en-GB"/>
              </w:rPr>
              <w:t>3</w:t>
            </w:r>
          </w:p>
        </w:tc>
        <w:tc>
          <w:tcPr>
            <w:tcW w:w="1701" w:type="dxa"/>
          </w:tcPr>
          <w:p w14:paraId="2E0C1B5B" w14:textId="77777777" w:rsidR="008A0E3C" w:rsidRDefault="008A0E3C" w:rsidP="006C7775">
            <w:pPr>
              <w:pStyle w:val="Tabletext"/>
              <w:jc w:val="right"/>
              <w:rPr>
                <w:lang w:eastAsia="en-GB"/>
              </w:rPr>
            </w:pPr>
            <w:r>
              <w:rPr>
                <w:lang w:eastAsia="en-GB"/>
              </w:rPr>
              <w:t>3</w:t>
            </w:r>
          </w:p>
        </w:tc>
      </w:tr>
      <w:tr w:rsidR="008A0E3C" w14:paraId="1A12EFA2" w14:textId="77777777" w:rsidTr="00707DC5">
        <w:trPr>
          <w:jc w:val="center"/>
        </w:trPr>
        <w:tc>
          <w:tcPr>
            <w:tcW w:w="3923" w:type="dxa"/>
          </w:tcPr>
          <w:p w14:paraId="1DA6B3BD" w14:textId="77777777" w:rsidR="008A0E3C" w:rsidRDefault="008A0E3C" w:rsidP="006C7775">
            <w:pPr>
              <w:pStyle w:val="Tabletext"/>
              <w:rPr>
                <w:lang w:eastAsia="en-GB"/>
              </w:rPr>
            </w:pPr>
            <w:r>
              <w:rPr>
                <w:lang w:eastAsia="en-GB"/>
              </w:rPr>
              <w:t>Shadowing margin (dB)</w:t>
            </w:r>
          </w:p>
        </w:tc>
        <w:tc>
          <w:tcPr>
            <w:tcW w:w="1701" w:type="dxa"/>
          </w:tcPr>
          <w:p w14:paraId="1F4A2231" w14:textId="77777777" w:rsidR="008A0E3C" w:rsidRDefault="008A0E3C" w:rsidP="006C7775">
            <w:pPr>
              <w:pStyle w:val="Tabletext"/>
              <w:jc w:val="right"/>
              <w:rPr>
                <w:lang w:eastAsia="en-GB"/>
              </w:rPr>
            </w:pPr>
            <w:r>
              <w:rPr>
                <w:lang w:eastAsia="en-GB"/>
              </w:rPr>
              <w:t>8.1</w:t>
            </w:r>
          </w:p>
        </w:tc>
        <w:tc>
          <w:tcPr>
            <w:tcW w:w="1701" w:type="dxa"/>
          </w:tcPr>
          <w:p w14:paraId="7A0E850B" w14:textId="77777777" w:rsidR="008A0E3C" w:rsidRDefault="008A0E3C" w:rsidP="006C7775">
            <w:pPr>
              <w:pStyle w:val="Tabletext"/>
              <w:jc w:val="right"/>
              <w:rPr>
                <w:lang w:eastAsia="en-GB"/>
              </w:rPr>
            </w:pPr>
            <w:r>
              <w:rPr>
                <w:lang w:eastAsia="en-GB"/>
              </w:rPr>
              <w:t>8.1</w:t>
            </w:r>
          </w:p>
        </w:tc>
      </w:tr>
      <w:tr w:rsidR="008A0E3C" w14:paraId="3C494C79" w14:textId="77777777" w:rsidTr="00707DC5">
        <w:trPr>
          <w:jc w:val="center"/>
        </w:trPr>
        <w:tc>
          <w:tcPr>
            <w:tcW w:w="3923" w:type="dxa"/>
          </w:tcPr>
          <w:p w14:paraId="637FDE69" w14:textId="77777777" w:rsidR="008A0E3C" w:rsidRPr="006C7775" w:rsidRDefault="008A0E3C" w:rsidP="006C7775">
            <w:pPr>
              <w:pStyle w:val="Tabletext"/>
              <w:rPr>
                <w:lang w:val="en-US" w:eastAsia="en-GB"/>
              </w:rPr>
            </w:pPr>
            <w:r w:rsidRPr="006C7775">
              <w:rPr>
                <w:lang w:val="en-US" w:eastAsia="en-GB"/>
              </w:rPr>
              <w:t>Maximum allowed path loss (dB)</w:t>
            </w:r>
          </w:p>
        </w:tc>
        <w:tc>
          <w:tcPr>
            <w:tcW w:w="1701" w:type="dxa"/>
          </w:tcPr>
          <w:p w14:paraId="3B8443B4" w14:textId="77777777" w:rsidR="008A0E3C" w:rsidRDefault="008A0E3C" w:rsidP="006C7775">
            <w:pPr>
              <w:pStyle w:val="Tabletext"/>
              <w:jc w:val="right"/>
              <w:rPr>
                <w:lang w:eastAsia="en-GB"/>
              </w:rPr>
            </w:pPr>
            <w:r>
              <w:rPr>
                <w:lang w:eastAsia="en-GB"/>
              </w:rPr>
              <w:t>137.0</w:t>
            </w:r>
          </w:p>
        </w:tc>
        <w:tc>
          <w:tcPr>
            <w:tcW w:w="1701" w:type="dxa"/>
          </w:tcPr>
          <w:p w14:paraId="5C2616E6" w14:textId="77777777" w:rsidR="008A0E3C" w:rsidRDefault="008A0E3C" w:rsidP="006C7775">
            <w:pPr>
              <w:pStyle w:val="Tabletext"/>
              <w:jc w:val="right"/>
              <w:rPr>
                <w:lang w:eastAsia="en-GB"/>
              </w:rPr>
            </w:pPr>
            <w:r>
              <w:rPr>
                <w:lang w:eastAsia="en-GB"/>
              </w:rPr>
              <w:t>145.0</w:t>
            </w:r>
          </w:p>
        </w:tc>
      </w:tr>
      <w:tr w:rsidR="008A0E3C" w14:paraId="6BBEF3C3" w14:textId="77777777" w:rsidTr="00707DC5">
        <w:trPr>
          <w:jc w:val="center"/>
        </w:trPr>
        <w:tc>
          <w:tcPr>
            <w:tcW w:w="3923" w:type="dxa"/>
          </w:tcPr>
          <w:p w14:paraId="63078C68" w14:textId="77777777" w:rsidR="008A0E3C" w:rsidRDefault="008A0E3C" w:rsidP="006C7775">
            <w:pPr>
              <w:pStyle w:val="Tabletext"/>
              <w:rPr>
                <w:lang w:eastAsia="en-GB"/>
              </w:rPr>
            </w:pPr>
            <w:r>
              <w:rPr>
                <w:lang w:eastAsia="en-GB"/>
              </w:rPr>
              <w:t>UL transmission frequency (MHz)</w:t>
            </w:r>
          </w:p>
        </w:tc>
        <w:tc>
          <w:tcPr>
            <w:tcW w:w="1701" w:type="dxa"/>
          </w:tcPr>
          <w:p w14:paraId="33A25271" w14:textId="77777777" w:rsidR="008A0E3C" w:rsidRDefault="008A0E3C" w:rsidP="006C7775">
            <w:pPr>
              <w:pStyle w:val="Tabletext"/>
              <w:jc w:val="right"/>
              <w:rPr>
                <w:lang w:eastAsia="en-GB"/>
              </w:rPr>
            </w:pPr>
            <w:r>
              <w:rPr>
                <w:lang w:eastAsia="en-GB"/>
              </w:rPr>
              <w:t>790</w:t>
            </w:r>
          </w:p>
        </w:tc>
        <w:tc>
          <w:tcPr>
            <w:tcW w:w="1701" w:type="dxa"/>
          </w:tcPr>
          <w:p w14:paraId="754178A9" w14:textId="77777777" w:rsidR="008A0E3C" w:rsidRDefault="008A0E3C" w:rsidP="006C7775">
            <w:pPr>
              <w:pStyle w:val="Tabletext"/>
              <w:jc w:val="right"/>
              <w:rPr>
                <w:lang w:eastAsia="en-GB"/>
              </w:rPr>
            </w:pPr>
            <w:r>
              <w:rPr>
                <w:lang w:eastAsia="en-GB"/>
              </w:rPr>
              <w:t>790</w:t>
            </w:r>
          </w:p>
        </w:tc>
      </w:tr>
      <w:tr w:rsidR="008A0E3C" w14:paraId="405F52B8" w14:textId="77777777" w:rsidTr="00707DC5">
        <w:trPr>
          <w:jc w:val="center"/>
        </w:trPr>
        <w:tc>
          <w:tcPr>
            <w:tcW w:w="3923" w:type="dxa"/>
          </w:tcPr>
          <w:p w14:paraId="179A7029" w14:textId="77777777" w:rsidR="008A0E3C" w:rsidRDefault="008A0E3C" w:rsidP="006C7775">
            <w:pPr>
              <w:pStyle w:val="Tabletext"/>
              <w:rPr>
                <w:lang w:eastAsia="en-GB"/>
              </w:rPr>
            </w:pPr>
            <w:r>
              <w:rPr>
                <w:lang w:eastAsia="en-GB"/>
              </w:rPr>
              <w:t>eNB antenna height (m)</w:t>
            </w:r>
          </w:p>
        </w:tc>
        <w:tc>
          <w:tcPr>
            <w:tcW w:w="1701" w:type="dxa"/>
          </w:tcPr>
          <w:p w14:paraId="1ACD932A" w14:textId="77777777" w:rsidR="008A0E3C" w:rsidRDefault="008A0E3C" w:rsidP="006C7775">
            <w:pPr>
              <w:pStyle w:val="Tabletext"/>
              <w:jc w:val="right"/>
              <w:rPr>
                <w:lang w:eastAsia="en-GB"/>
              </w:rPr>
            </w:pPr>
            <w:r>
              <w:rPr>
                <w:lang w:eastAsia="en-GB"/>
              </w:rPr>
              <w:t>80</w:t>
            </w:r>
          </w:p>
        </w:tc>
        <w:tc>
          <w:tcPr>
            <w:tcW w:w="1701" w:type="dxa"/>
          </w:tcPr>
          <w:p w14:paraId="5B93638F" w14:textId="77777777" w:rsidR="008A0E3C" w:rsidRDefault="008A0E3C" w:rsidP="006C7775">
            <w:pPr>
              <w:pStyle w:val="Tabletext"/>
              <w:jc w:val="right"/>
              <w:rPr>
                <w:lang w:eastAsia="en-GB"/>
              </w:rPr>
            </w:pPr>
            <w:r>
              <w:rPr>
                <w:lang w:eastAsia="en-GB"/>
              </w:rPr>
              <w:t>80</w:t>
            </w:r>
          </w:p>
        </w:tc>
      </w:tr>
      <w:tr w:rsidR="008A0E3C" w14:paraId="11B99FC5" w14:textId="77777777" w:rsidTr="00707DC5">
        <w:trPr>
          <w:jc w:val="center"/>
        </w:trPr>
        <w:tc>
          <w:tcPr>
            <w:tcW w:w="3923" w:type="dxa"/>
          </w:tcPr>
          <w:p w14:paraId="23F53AA8" w14:textId="77777777" w:rsidR="008A0E3C" w:rsidRDefault="008A0E3C" w:rsidP="006C7775">
            <w:pPr>
              <w:pStyle w:val="Tabletext"/>
              <w:rPr>
                <w:lang w:eastAsia="en-GB"/>
              </w:rPr>
            </w:pPr>
            <w:r>
              <w:rPr>
                <w:lang w:eastAsia="en-GB"/>
              </w:rPr>
              <w:t>Vehicle antenna height (m)</w:t>
            </w:r>
          </w:p>
        </w:tc>
        <w:tc>
          <w:tcPr>
            <w:tcW w:w="1701" w:type="dxa"/>
          </w:tcPr>
          <w:p w14:paraId="11D80265" w14:textId="77777777" w:rsidR="008A0E3C" w:rsidRDefault="008A0E3C" w:rsidP="006C7775">
            <w:pPr>
              <w:pStyle w:val="Tabletext"/>
              <w:jc w:val="right"/>
              <w:rPr>
                <w:lang w:eastAsia="en-GB"/>
              </w:rPr>
            </w:pPr>
            <w:r>
              <w:rPr>
                <w:lang w:eastAsia="en-GB"/>
              </w:rPr>
              <w:t>1.5</w:t>
            </w:r>
          </w:p>
        </w:tc>
        <w:tc>
          <w:tcPr>
            <w:tcW w:w="1701" w:type="dxa"/>
          </w:tcPr>
          <w:p w14:paraId="26E09B7C" w14:textId="77777777" w:rsidR="008A0E3C" w:rsidRDefault="008A0E3C" w:rsidP="006C7775">
            <w:pPr>
              <w:pStyle w:val="Tabletext"/>
              <w:jc w:val="right"/>
              <w:rPr>
                <w:lang w:eastAsia="en-GB"/>
              </w:rPr>
            </w:pPr>
            <w:r>
              <w:rPr>
                <w:lang w:eastAsia="en-GB"/>
              </w:rPr>
              <w:t>1.5</w:t>
            </w:r>
          </w:p>
        </w:tc>
      </w:tr>
      <w:tr w:rsidR="008A0E3C" w14:paraId="61AC77AF" w14:textId="77777777" w:rsidTr="00707DC5">
        <w:trPr>
          <w:jc w:val="center"/>
        </w:trPr>
        <w:tc>
          <w:tcPr>
            <w:tcW w:w="3923" w:type="dxa"/>
          </w:tcPr>
          <w:p w14:paraId="1932F321" w14:textId="77777777" w:rsidR="008A0E3C" w:rsidRDefault="008A0E3C" w:rsidP="006C7775">
            <w:pPr>
              <w:pStyle w:val="Tabletext"/>
              <w:rPr>
                <w:lang w:eastAsia="en-GB"/>
              </w:rPr>
            </w:pPr>
            <w:r>
              <w:rPr>
                <w:lang w:eastAsia="en-GB"/>
              </w:rPr>
              <w:t>RF environment</w:t>
            </w:r>
          </w:p>
        </w:tc>
        <w:tc>
          <w:tcPr>
            <w:tcW w:w="1701" w:type="dxa"/>
          </w:tcPr>
          <w:p w14:paraId="52A5F30F" w14:textId="77777777" w:rsidR="008A0E3C" w:rsidRDefault="008A0E3C" w:rsidP="006C7775">
            <w:pPr>
              <w:pStyle w:val="Tabletext"/>
              <w:jc w:val="right"/>
              <w:rPr>
                <w:lang w:eastAsia="en-GB"/>
              </w:rPr>
            </w:pPr>
            <w:r>
              <w:rPr>
                <w:lang w:eastAsia="en-GB"/>
              </w:rPr>
              <w:t>Forrested</w:t>
            </w:r>
          </w:p>
        </w:tc>
        <w:tc>
          <w:tcPr>
            <w:tcW w:w="1701" w:type="dxa"/>
          </w:tcPr>
          <w:p w14:paraId="436A5786" w14:textId="77777777" w:rsidR="008A0E3C" w:rsidRDefault="008A0E3C" w:rsidP="006C7775">
            <w:pPr>
              <w:pStyle w:val="Tabletext"/>
              <w:jc w:val="right"/>
              <w:rPr>
                <w:lang w:eastAsia="en-GB"/>
              </w:rPr>
            </w:pPr>
            <w:r>
              <w:rPr>
                <w:lang w:eastAsia="en-GB"/>
              </w:rPr>
              <w:t>Forrested</w:t>
            </w:r>
          </w:p>
        </w:tc>
      </w:tr>
      <w:tr w:rsidR="008A0E3C" w14:paraId="0B1CDD76" w14:textId="77777777" w:rsidTr="00707DC5">
        <w:trPr>
          <w:jc w:val="center"/>
        </w:trPr>
        <w:tc>
          <w:tcPr>
            <w:tcW w:w="3923" w:type="dxa"/>
          </w:tcPr>
          <w:p w14:paraId="307863C5" w14:textId="77777777" w:rsidR="008A0E3C" w:rsidRDefault="008A0E3C" w:rsidP="006C7775">
            <w:pPr>
              <w:pStyle w:val="Tabletext"/>
              <w:rPr>
                <w:lang w:eastAsia="en-GB"/>
              </w:rPr>
            </w:pPr>
            <w:r>
              <w:rPr>
                <w:lang w:eastAsia="en-GB"/>
              </w:rPr>
              <w:t>Maximum cell radius (km)</w:t>
            </w:r>
          </w:p>
        </w:tc>
        <w:tc>
          <w:tcPr>
            <w:tcW w:w="1701" w:type="dxa"/>
          </w:tcPr>
          <w:p w14:paraId="15984553" w14:textId="77777777" w:rsidR="008A0E3C" w:rsidRDefault="008A0E3C" w:rsidP="006C7775">
            <w:pPr>
              <w:pStyle w:val="Tabletext"/>
              <w:jc w:val="right"/>
              <w:rPr>
                <w:lang w:eastAsia="en-GB"/>
              </w:rPr>
            </w:pPr>
            <w:r>
              <w:rPr>
                <w:lang w:eastAsia="en-GB"/>
              </w:rPr>
              <w:t>7.9</w:t>
            </w:r>
          </w:p>
        </w:tc>
        <w:tc>
          <w:tcPr>
            <w:tcW w:w="1701" w:type="dxa"/>
          </w:tcPr>
          <w:p w14:paraId="0DA842F1" w14:textId="77777777" w:rsidR="008A0E3C" w:rsidRDefault="008A0E3C" w:rsidP="006C7775">
            <w:pPr>
              <w:pStyle w:val="Tabletext"/>
              <w:jc w:val="right"/>
              <w:rPr>
                <w:lang w:eastAsia="en-GB"/>
              </w:rPr>
            </w:pPr>
            <w:r>
              <w:rPr>
                <w:lang w:eastAsia="en-GB"/>
              </w:rPr>
              <w:t>13.7</w:t>
            </w:r>
          </w:p>
        </w:tc>
      </w:tr>
    </w:tbl>
    <w:p w14:paraId="6D68BD66" w14:textId="77777777" w:rsidR="008A0E3C" w:rsidRDefault="008A0E3C" w:rsidP="008A0E3C">
      <w:pPr>
        <w:pStyle w:val="Tabletext"/>
        <w:rPr>
          <w:lang w:eastAsia="en-GB"/>
        </w:rPr>
      </w:pPr>
    </w:p>
    <w:p w14:paraId="6636E179" w14:textId="47DCEE7B" w:rsidR="008A0E3C" w:rsidRPr="006C7775" w:rsidRDefault="00707DC5" w:rsidP="008A0E3C">
      <w:pPr>
        <w:pStyle w:val="Heading2"/>
        <w:rPr>
          <w:lang w:val="en-US"/>
        </w:rPr>
      </w:pPr>
      <w:bookmarkStart w:id="618" w:name="_Toc424664285"/>
      <w:bookmarkStart w:id="619" w:name="_Toc431978794"/>
      <w:bookmarkStart w:id="620" w:name="_Toc432166590"/>
      <w:bookmarkStart w:id="621" w:name="_Toc498421347"/>
      <w:bookmarkStart w:id="622" w:name="_Toc503794967"/>
      <w:bookmarkStart w:id="623" w:name="_Toc503795063"/>
      <w:bookmarkStart w:id="624" w:name="_Toc503795130"/>
      <w:r>
        <w:rPr>
          <w:lang w:val="en-US"/>
        </w:rPr>
        <w:t>A</w:t>
      </w:r>
      <w:r w:rsidR="008A0E3C" w:rsidRPr="006C7775">
        <w:rPr>
          <w:lang w:val="en-US"/>
        </w:rPr>
        <w:t>8.2</w:t>
      </w:r>
      <w:r w:rsidR="008A0E3C" w:rsidRPr="006C7775">
        <w:rPr>
          <w:lang w:val="en-US"/>
        </w:rPr>
        <w:tab/>
        <w:t>Coexistence issues for high power LTE systems</w:t>
      </w:r>
      <w:bookmarkEnd w:id="618"/>
      <w:bookmarkEnd w:id="619"/>
      <w:bookmarkEnd w:id="620"/>
      <w:bookmarkEnd w:id="621"/>
      <w:bookmarkEnd w:id="622"/>
      <w:bookmarkEnd w:id="623"/>
      <w:bookmarkEnd w:id="624"/>
    </w:p>
    <w:p w14:paraId="6274BCB1" w14:textId="77777777" w:rsidR="008A0E3C" w:rsidRPr="00316657" w:rsidRDefault="008A0E3C" w:rsidP="00A1454C">
      <w:pPr>
        <w:pStyle w:val="Headingb"/>
        <w:rPr>
          <w:lang w:val="en-GB" w:eastAsia="zh-CN"/>
        </w:rPr>
      </w:pPr>
      <w:r w:rsidRPr="00316657">
        <w:rPr>
          <w:lang w:val="en-GB" w:eastAsia="zh-CN"/>
        </w:rPr>
        <w:t>Co-existence of HPUE with adjacent system</w:t>
      </w:r>
    </w:p>
    <w:p w14:paraId="3377B50F" w14:textId="77777777" w:rsidR="008A0E3C" w:rsidRPr="006C7775" w:rsidRDefault="008A0E3C" w:rsidP="008A0E3C">
      <w:pPr>
        <w:rPr>
          <w:szCs w:val="24"/>
          <w:lang w:val="en-US" w:eastAsia="zh-CN"/>
        </w:rPr>
      </w:pPr>
      <w:r w:rsidRPr="006C7775">
        <w:rPr>
          <w:lang w:val="en-US" w:eastAsia="en-GB"/>
        </w:rPr>
        <w:t xml:space="preserve">When two systems are deployed in the same geographical area and in adjacent spectrum, coexistence issues needs to be studied to make sure both systems are not causing harmful interference to each other. Typical interference </w:t>
      </w:r>
      <w:r w:rsidRPr="006C7775">
        <w:rPr>
          <w:lang w:val="en-US"/>
        </w:rPr>
        <w:t>mechanisms considered are Transmitter Out</w:t>
      </w:r>
      <w:r w:rsidRPr="006C7775">
        <w:rPr>
          <w:lang w:val="en-US"/>
        </w:rPr>
        <w:noBreakHyphen/>
        <w:t>Of</w:t>
      </w:r>
      <w:r w:rsidRPr="006C7775">
        <w:rPr>
          <w:lang w:val="en-US"/>
        </w:rPr>
        <w:noBreakHyphen/>
        <w:t>Band emission (OOBE), Receiver Blocking.</w:t>
      </w:r>
    </w:p>
    <w:p w14:paraId="1269C35D" w14:textId="77777777" w:rsidR="008A0E3C" w:rsidRPr="006C7775" w:rsidRDefault="008A0E3C" w:rsidP="008A0E3C">
      <w:pPr>
        <w:pStyle w:val="enumlev1"/>
        <w:rPr>
          <w:lang w:val="en-US" w:eastAsia="en-GB"/>
        </w:rPr>
      </w:pPr>
      <w:r w:rsidRPr="006C7775">
        <w:rPr>
          <w:lang w:val="en-US" w:eastAsia="en-GB"/>
        </w:rPr>
        <w:lastRenderedPageBreak/>
        <w:t>–</w:t>
      </w:r>
      <w:r w:rsidRPr="006C7775">
        <w:rPr>
          <w:lang w:val="en-US" w:eastAsia="en-GB"/>
        </w:rPr>
        <w:tab/>
        <w:t>Interfering Transmitter OOBE: The OOBE sums with the thermal noise floor of the victim receiver. The increase in noise power in the receiver requires an equal increase in desired signal power to maintain equivalent signal-to-noise ratio (SNR) and thus causes a reduction in the sensitivity of the victim receiver. The interference is due to noise that is on-channel to the victim receiver and there is nothing that can be done at the victim receiver to mitigate interference due to OOBE.</w:t>
      </w:r>
    </w:p>
    <w:p w14:paraId="7E788220" w14:textId="77777777" w:rsidR="008A0E3C" w:rsidRPr="006C7775" w:rsidRDefault="008A0E3C" w:rsidP="008A0E3C">
      <w:pPr>
        <w:pStyle w:val="enumlev1"/>
        <w:rPr>
          <w:lang w:val="en-US" w:eastAsia="en-GB"/>
        </w:rPr>
      </w:pPr>
      <w:r w:rsidRPr="006C7775">
        <w:rPr>
          <w:lang w:val="en-US" w:eastAsia="en-GB"/>
        </w:rPr>
        <w:t>–</w:t>
      </w:r>
      <w:r w:rsidRPr="006C7775">
        <w:rPr>
          <w:lang w:val="en-US" w:eastAsia="en-GB"/>
        </w:rPr>
        <w:tab/>
        <w:t>Victim Receiver Blocking: The interfering in-band Tx power itself can block reception of the desired signal or degrade sensitivity of the victim handsets or base stations.</w:t>
      </w:r>
    </w:p>
    <w:p w14:paraId="7025006E" w14:textId="77777777" w:rsidR="008A0E3C" w:rsidRPr="006C7775" w:rsidRDefault="008A0E3C" w:rsidP="008A0E3C">
      <w:pPr>
        <w:pStyle w:val="FigureNo"/>
        <w:rPr>
          <w:szCs w:val="22"/>
          <w:lang w:val="en-US" w:eastAsia="en-GB"/>
        </w:rPr>
      </w:pPr>
      <w:r w:rsidRPr="006C7775">
        <w:rPr>
          <w:szCs w:val="22"/>
          <w:lang w:val="en-US" w:eastAsia="en-GB"/>
        </w:rPr>
        <w:t>Figure A8-1</w:t>
      </w:r>
    </w:p>
    <w:p w14:paraId="568E7113" w14:textId="77777777" w:rsidR="008A0E3C" w:rsidRPr="00316657" w:rsidRDefault="008A0E3C" w:rsidP="008A0E3C">
      <w:pPr>
        <w:pStyle w:val="Figuretitle"/>
        <w:rPr>
          <w:lang w:val="en-GB" w:eastAsia="en-GB"/>
        </w:rPr>
      </w:pPr>
      <w:r w:rsidRPr="00316657">
        <w:rPr>
          <w:lang w:val="en-GB" w:eastAsia="en-GB"/>
        </w:rPr>
        <w:t>Coexistence of HPUE with adjacent system</w:t>
      </w:r>
    </w:p>
    <w:p w14:paraId="3194BC25" w14:textId="77777777" w:rsidR="008A0E3C" w:rsidRPr="00316657" w:rsidRDefault="008A0E3C" w:rsidP="008A0E3C">
      <w:pPr>
        <w:pStyle w:val="Figure"/>
        <w:rPr>
          <w:lang w:val="en-GB" w:eastAsia="en-GB"/>
        </w:rPr>
      </w:pPr>
      <w:r>
        <w:rPr>
          <w:noProof/>
          <w:lang w:val="en-GB" w:eastAsia="en-GB"/>
        </w:rPr>
        <mc:AlternateContent>
          <mc:Choice Requires="wpc">
            <w:drawing>
              <wp:inline distT="0" distB="0" distL="0" distR="0" wp14:anchorId="2AF11434" wp14:editId="7DA0CDAD">
                <wp:extent cx="4182745" cy="2406650"/>
                <wp:effectExtent l="0" t="0" r="0" b="0"/>
                <wp:docPr id="283" name="Canvas 29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2592" name="Group 8"/>
                        <wpg:cNvGrpSpPr>
                          <a:grpSpLocks/>
                        </wpg:cNvGrpSpPr>
                        <wpg:grpSpPr bwMode="auto">
                          <a:xfrm>
                            <a:off x="1900" y="1434430"/>
                            <a:ext cx="1598300" cy="845218"/>
                            <a:chOff x="2517" y="13778"/>
                            <a:chExt cx="2602" cy="1382"/>
                          </a:xfrm>
                        </wpg:grpSpPr>
                        <wps:wsp>
                          <wps:cNvPr id="2593" name="Freeform 9"/>
                          <wps:cNvSpPr>
                            <a:spLocks/>
                          </wps:cNvSpPr>
                          <wps:spPr bwMode="auto">
                            <a:xfrm>
                              <a:off x="2517" y="13778"/>
                              <a:ext cx="2602" cy="1382"/>
                            </a:xfrm>
                            <a:custGeom>
                              <a:avLst/>
                              <a:gdLst>
                                <a:gd name="T0" fmla="*/ 10 w 9033"/>
                                <a:gd name="T1" fmla="*/ 7 h 4792"/>
                                <a:gd name="T2" fmla="*/ 0 w 9033"/>
                                <a:gd name="T3" fmla="*/ 12 h 4792"/>
                                <a:gd name="T4" fmla="*/ 0 w 9033"/>
                                <a:gd name="T5" fmla="*/ 18 h 4792"/>
                                <a:gd name="T6" fmla="*/ 0 w 9033"/>
                                <a:gd name="T7" fmla="*/ 29 h 4792"/>
                                <a:gd name="T8" fmla="*/ 10 w 9033"/>
                                <a:gd name="T9" fmla="*/ 33 h 4792"/>
                                <a:gd name="T10" fmla="*/ 36 w 9033"/>
                                <a:gd name="T11" fmla="*/ 33 h 4792"/>
                                <a:gd name="T12" fmla="*/ 52 w 9033"/>
                                <a:gd name="T13" fmla="*/ 33 h 4792"/>
                                <a:gd name="T14" fmla="*/ 62 w 9033"/>
                                <a:gd name="T15" fmla="*/ 29 h 4792"/>
                                <a:gd name="T16" fmla="*/ 62 w 9033"/>
                                <a:gd name="T17" fmla="*/ 18 h 4792"/>
                                <a:gd name="T18" fmla="*/ 62 w 9033"/>
                                <a:gd name="T19" fmla="*/ 12 h 4792"/>
                                <a:gd name="T20" fmla="*/ 52 w 9033"/>
                                <a:gd name="T21" fmla="*/ 7 h 4792"/>
                                <a:gd name="T22" fmla="*/ 54 w 9033"/>
                                <a:gd name="T23" fmla="*/ 0 h 4792"/>
                                <a:gd name="T24" fmla="*/ 36 w 9033"/>
                                <a:gd name="T25" fmla="*/ 7 h 4792"/>
                                <a:gd name="T26" fmla="*/ 10 w 9033"/>
                                <a:gd name="T27" fmla="*/ 7 h 4792"/>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9033" h="4792">
                                  <a:moveTo>
                                    <a:pt x="1506" y="1025"/>
                                  </a:moveTo>
                                  <a:cubicBezTo>
                                    <a:pt x="674" y="1025"/>
                                    <a:pt x="0" y="1306"/>
                                    <a:pt x="0" y="1653"/>
                                  </a:cubicBezTo>
                                  <a:lnTo>
                                    <a:pt x="0" y="2594"/>
                                  </a:lnTo>
                                  <a:lnTo>
                                    <a:pt x="0" y="4164"/>
                                  </a:lnTo>
                                  <a:cubicBezTo>
                                    <a:pt x="0" y="4511"/>
                                    <a:pt x="674" y="4792"/>
                                    <a:pt x="1506" y="4792"/>
                                  </a:cubicBezTo>
                                  <a:lnTo>
                                    <a:pt x="5270" y="4792"/>
                                  </a:lnTo>
                                  <a:lnTo>
                                    <a:pt x="7528" y="4792"/>
                                  </a:lnTo>
                                  <a:cubicBezTo>
                                    <a:pt x="8359" y="4792"/>
                                    <a:pt x="9033" y="4511"/>
                                    <a:pt x="9033" y="4164"/>
                                  </a:cubicBezTo>
                                  <a:lnTo>
                                    <a:pt x="9033" y="2594"/>
                                  </a:lnTo>
                                  <a:lnTo>
                                    <a:pt x="9033" y="1653"/>
                                  </a:lnTo>
                                  <a:cubicBezTo>
                                    <a:pt x="9033" y="1306"/>
                                    <a:pt x="8359" y="1025"/>
                                    <a:pt x="7528" y="1025"/>
                                  </a:cubicBezTo>
                                  <a:lnTo>
                                    <a:pt x="7796" y="0"/>
                                  </a:lnTo>
                                  <a:lnTo>
                                    <a:pt x="5270" y="1025"/>
                                  </a:lnTo>
                                  <a:lnTo>
                                    <a:pt x="1506" y="1025"/>
                                  </a:lnTo>
                                  <a:close/>
                                </a:path>
                              </a:pathLst>
                            </a:custGeom>
                            <a:solidFill>
                              <a:srgbClr val="4F81BD"/>
                            </a:solidFill>
                            <a:ln w="0">
                              <a:solidFill>
                                <a:srgbClr val="000000"/>
                              </a:solidFill>
                              <a:round/>
                              <a:headEnd/>
                              <a:tailEnd/>
                            </a:ln>
                          </wps:spPr>
                          <wps:bodyPr rot="0" vert="horz" wrap="square" lIns="91440" tIns="45720" rIns="91440" bIns="45720" anchor="t" anchorCtr="0" upright="1">
                            <a:noAutofit/>
                          </wps:bodyPr>
                        </wps:wsp>
                        <wps:wsp>
                          <wps:cNvPr id="2594" name="Freeform 10"/>
                          <wps:cNvSpPr>
                            <a:spLocks/>
                          </wps:cNvSpPr>
                          <wps:spPr bwMode="auto">
                            <a:xfrm>
                              <a:off x="2517" y="13778"/>
                              <a:ext cx="2602" cy="1382"/>
                            </a:xfrm>
                            <a:custGeom>
                              <a:avLst/>
                              <a:gdLst>
                                <a:gd name="T0" fmla="*/ 10 w 9033"/>
                                <a:gd name="T1" fmla="*/ 7 h 4792"/>
                                <a:gd name="T2" fmla="*/ 0 w 9033"/>
                                <a:gd name="T3" fmla="*/ 12 h 4792"/>
                                <a:gd name="T4" fmla="*/ 0 w 9033"/>
                                <a:gd name="T5" fmla="*/ 18 h 4792"/>
                                <a:gd name="T6" fmla="*/ 0 w 9033"/>
                                <a:gd name="T7" fmla="*/ 29 h 4792"/>
                                <a:gd name="T8" fmla="*/ 10 w 9033"/>
                                <a:gd name="T9" fmla="*/ 33 h 4792"/>
                                <a:gd name="T10" fmla="*/ 36 w 9033"/>
                                <a:gd name="T11" fmla="*/ 33 h 4792"/>
                                <a:gd name="T12" fmla="*/ 52 w 9033"/>
                                <a:gd name="T13" fmla="*/ 33 h 4792"/>
                                <a:gd name="T14" fmla="*/ 62 w 9033"/>
                                <a:gd name="T15" fmla="*/ 29 h 4792"/>
                                <a:gd name="T16" fmla="*/ 62 w 9033"/>
                                <a:gd name="T17" fmla="*/ 18 h 4792"/>
                                <a:gd name="T18" fmla="*/ 62 w 9033"/>
                                <a:gd name="T19" fmla="*/ 12 h 4792"/>
                                <a:gd name="T20" fmla="*/ 52 w 9033"/>
                                <a:gd name="T21" fmla="*/ 7 h 4792"/>
                                <a:gd name="T22" fmla="*/ 54 w 9033"/>
                                <a:gd name="T23" fmla="*/ 0 h 4792"/>
                                <a:gd name="T24" fmla="*/ 36 w 9033"/>
                                <a:gd name="T25" fmla="*/ 7 h 4792"/>
                                <a:gd name="T26" fmla="*/ 10 w 9033"/>
                                <a:gd name="T27" fmla="*/ 7 h 4792"/>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9033" h="4792">
                                  <a:moveTo>
                                    <a:pt x="1506" y="1025"/>
                                  </a:moveTo>
                                  <a:cubicBezTo>
                                    <a:pt x="674" y="1025"/>
                                    <a:pt x="0" y="1306"/>
                                    <a:pt x="0" y="1653"/>
                                  </a:cubicBezTo>
                                  <a:lnTo>
                                    <a:pt x="0" y="2594"/>
                                  </a:lnTo>
                                  <a:lnTo>
                                    <a:pt x="0" y="4164"/>
                                  </a:lnTo>
                                  <a:cubicBezTo>
                                    <a:pt x="0" y="4511"/>
                                    <a:pt x="674" y="4792"/>
                                    <a:pt x="1506" y="4792"/>
                                  </a:cubicBezTo>
                                  <a:lnTo>
                                    <a:pt x="5270" y="4792"/>
                                  </a:lnTo>
                                  <a:lnTo>
                                    <a:pt x="7528" y="4792"/>
                                  </a:lnTo>
                                  <a:cubicBezTo>
                                    <a:pt x="8359" y="4792"/>
                                    <a:pt x="9033" y="4511"/>
                                    <a:pt x="9033" y="4164"/>
                                  </a:cubicBezTo>
                                  <a:lnTo>
                                    <a:pt x="9033" y="2594"/>
                                  </a:lnTo>
                                  <a:lnTo>
                                    <a:pt x="9033" y="1653"/>
                                  </a:lnTo>
                                  <a:cubicBezTo>
                                    <a:pt x="9033" y="1306"/>
                                    <a:pt x="8359" y="1025"/>
                                    <a:pt x="7528" y="1025"/>
                                  </a:cubicBezTo>
                                  <a:lnTo>
                                    <a:pt x="7796" y="0"/>
                                  </a:lnTo>
                                  <a:lnTo>
                                    <a:pt x="5270" y="1025"/>
                                  </a:lnTo>
                                  <a:lnTo>
                                    <a:pt x="1506" y="1025"/>
                                  </a:lnTo>
                                  <a:close/>
                                </a:path>
                              </a:pathLst>
                            </a:custGeom>
                            <a:noFill/>
                            <a:ln w="508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2595" name="Rectangle 11"/>
                        <wps:cNvSpPr>
                          <a:spLocks noChangeArrowheads="1"/>
                        </wps:cNvSpPr>
                        <wps:spPr bwMode="auto">
                          <a:xfrm>
                            <a:off x="105385" y="1675735"/>
                            <a:ext cx="1428750"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C30456" w14:textId="77777777" w:rsidR="00F031F6" w:rsidRDefault="00F031F6" w:rsidP="008A0E3C">
                              <w:r>
                                <w:rPr>
                                  <w:rFonts w:ascii="Arial" w:hAnsi="Arial" w:cs="Arial"/>
                                  <w:b/>
                                  <w:bCs/>
                                  <w:color w:val="000000"/>
                                  <w:sz w:val="16"/>
                                  <w:szCs w:val="16"/>
                                </w:rPr>
                                <w:t xml:space="preserve">Energy the Receiver captures </w:t>
                              </w:r>
                            </w:p>
                          </w:txbxContent>
                        </wps:txbx>
                        <wps:bodyPr rot="0" vert="horz" wrap="none" lIns="0" tIns="0" rIns="0" bIns="0" anchor="t" anchorCtr="0" upright="1">
                          <a:spAutoFit/>
                        </wps:bodyPr>
                      </wps:wsp>
                      <wps:wsp>
                        <wps:cNvPr id="2596" name="Rectangle 12"/>
                        <wps:cNvSpPr>
                          <a:spLocks noChangeArrowheads="1"/>
                        </wps:cNvSpPr>
                        <wps:spPr bwMode="auto">
                          <a:xfrm>
                            <a:off x="105385" y="1793237"/>
                            <a:ext cx="1366520"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3ACBB7" w14:textId="77777777" w:rsidR="00F031F6" w:rsidRDefault="00F031F6" w:rsidP="008A0E3C">
                              <w:r>
                                <w:rPr>
                                  <w:rFonts w:ascii="Arial" w:hAnsi="Arial" w:cs="Arial"/>
                                  <w:b/>
                                  <w:bCs/>
                                  <w:color w:val="000000"/>
                                  <w:sz w:val="16"/>
                                  <w:szCs w:val="16"/>
                                </w:rPr>
                                <w:t xml:space="preserve">from channels other than its </w:t>
                              </w:r>
                            </w:p>
                          </w:txbxContent>
                        </wps:txbx>
                        <wps:bodyPr rot="0" vert="horz" wrap="none" lIns="0" tIns="0" rIns="0" bIns="0" anchor="t" anchorCtr="0" upright="1">
                          <a:spAutoFit/>
                        </wps:bodyPr>
                      </wps:wsp>
                      <wps:wsp>
                        <wps:cNvPr id="2597" name="Rectangle 13"/>
                        <wps:cNvSpPr>
                          <a:spLocks noChangeArrowheads="1"/>
                        </wps:cNvSpPr>
                        <wps:spPr bwMode="auto">
                          <a:xfrm>
                            <a:off x="105385" y="1911340"/>
                            <a:ext cx="1174750"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BA33E7" w14:textId="77777777" w:rsidR="00F031F6" w:rsidRDefault="00F031F6" w:rsidP="008A0E3C">
                              <w:r>
                                <w:rPr>
                                  <w:rFonts w:ascii="Arial" w:hAnsi="Arial" w:cs="Arial"/>
                                  <w:b/>
                                  <w:bCs/>
                                  <w:color w:val="000000"/>
                                  <w:sz w:val="16"/>
                                  <w:szCs w:val="16"/>
                                </w:rPr>
                                <w:t xml:space="preserve">own can cause overload </w:t>
                              </w:r>
                            </w:p>
                          </w:txbxContent>
                        </wps:txbx>
                        <wps:bodyPr rot="0" vert="horz" wrap="none" lIns="0" tIns="0" rIns="0" bIns="0" anchor="t" anchorCtr="0" upright="1">
                          <a:spAutoFit/>
                        </wps:bodyPr>
                      </wps:wsp>
                      <wps:wsp>
                        <wps:cNvPr id="2598" name="Rectangle 14"/>
                        <wps:cNvSpPr>
                          <a:spLocks noChangeArrowheads="1"/>
                        </wps:cNvSpPr>
                        <wps:spPr bwMode="auto">
                          <a:xfrm>
                            <a:off x="105385" y="2028142"/>
                            <a:ext cx="734695"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3DD85C" w14:textId="77777777" w:rsidR="00F031F6" w:rsidRDefault="00F031F6" w:rsidP="008A0E3C">
                              <w:r>
                                <w:rPr>
                                  <w:rFonts w:ascii="Arial" w:hAnsi="Arial" w:cs="Arial"/>
                                  <w:b/>
                                  <w:bCs/>
                                  <w:color w:val="000000"/>
                                  <w:sz w:val="16"/>
                                  <w:szCs w:val="16"/>
                                </w:rPr>
                                <w:t xml:space="preserve">effects such as </w:t>
                              </w:r>
                            </w:p>
                          </w:txbxContent>
                        </wps:txbx>
                        <wps:bodyPr rot="0" vert="horz" wrap="none" lIns="0" tIns="0" rIns="0" bIns="0" anchor="t" anchorCtr="0" upright="1">
                          <a:spAutoFit/>
                        </wps:bodyPr>
                      </wps:wsp>
                      <wps:wsp>
                        <wps:cNvPr id="2599" name="Rectangle 15"/>
                        <wps:cNvSpPr>
                          <a:spLocks noChangeArrowheads="1"/>
                        </wps:cNvSpPr>
                        <wps:spPr bwMode="auto">
                          <a:xfrm>
                            <a:off x="838082" y="2028142"/>
                            <a:ext cx="457835"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E04354" w14:textId="77777777" w:rsidR="00F031F6" w:rsidRPr="00C1543F" w:rsidRDefault="00F031F6" w:rsidP="008A0E3C">
                              <w:r w:rsidRPr="00C1543F">
                                <w:rPr>
                                  <w:rFonts w:ascii="Arial" w:hAnsi="Arial" w:cs="Arial"/>
                                  <w:b/>
                                  <w:bCs/>
                                  <w:sz w:val="16"/>
                                  <w:szCs w:val="16"/>
                                </w:rPr>
                                <w:t xml:space="preserve"> Blocking</w:t>
                              </w:r>
                            </w:p>
                          </w:txbxContent>
                        </wps:txbx>
                        <wps:bodyPr rot="0" vert="horz" wrap="none" lIns="0" tIns="0" rIns="0" bIns="0" anchor="t" anchorCtr="0" upright="1">
                          <a:spAutoFit/>
                        </wps:bodyPr>
                      </wps:wsp>
                      <wps:wsp>
                        <wps:cNvPr id="2600" name="Rectangle 16"/>
                        <wps:cNvSpPr>
                          <a:spLocks noChangeArrowheads="1"/>
                        </wps:cNvSpPr>
                        <wps:spPr bwMode="auto">
                          <a:xfrm>
                            <a:off x="1276400" y="2028142"/>
                            <a:ext cx="69800" cy="247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D7F587" w14:textId="77777777" w:rsidR="00F031F6" w:rsidRDefault="00F031F6" w:rsidP="008A0E3C"/>
                          </w:txbxContent>
                        </wps:txbx>
                        <wps:bodyPr rot="0" vert="horz" wrap="none" lIns="0" tIns="0" rIns="0" bIns="0" anchor="t" anchorCtr="0" upright="1">
                          <a:spAutoFit/>
                        </wps:bodyPr>
                      </wps:wsp>
                      <wps:wsp>
                        <wps:cNvPr id="2601" name="Rectangle 17"/>
                        <wps:cNvSpPr>
                          <a:spLocks noChangeArrowheads="1"/>
                        </wps:cNvSpPr>
                        <wps:spPr bwMode="auto">
                          <a:xfrm>
                            <a:off x="843181" y="2146345"/>
                            <a:ext cx="28575"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83A3D7" w14:textId="77777777" w:rsidR="00F031F6" w:rsidRDefault="00F031F6" w:rsidP="008A0E3C">
                              <w:r>
                                <w:rPr>
                                  <w:rFonts w:ascii="Arial" w:hAnsi="Arial" w:cs="Arial"/>
                                  <w:b/>
                                  <w:bCs/>
                                  <w:color w:val="000000"/>
                                  <w:sz w:val="16"/>
                                  <w:szCs w:val="16"/>
                                </w:rPr>
                                <w:t xml:space="preserve"> </w:t>
                              </w:r>
                            </w:p>
                          </w:txbxContent>
                        </wps:txbx>
                        <wps:bodyPr rot="0" vert="horz" wrap="none" lIns="0" tIns="0" rIns="0" bIns="0" anchor="t" anchorCtr="0" upright="1">
                          <a:spAutoFit/>
                        </wps:bodyPr>
                      </wps:wsp>
                      <wpg:wgp>
                        <wpg:cNvPr id="2602" name="Group 18"/>
                        <wpg:cNvGrpSpPr>
                          <a:grpSpLocks/>
                        </wpg:cNvGrpSpPr>
                        <wpg:grpSpPr bwMode="auto">
                          <a:xfrm>
                            <a:off x="2392000" y="1553832"/>
                            <a:ext cx="1600200" cy="815317"/>
                            <a:chOff x="6378" y="13758"/>
                            <a:chExt cx="2603" cy="1345"/>
                          </a:xfrm>
                        </wpg:grpSpPr>
                        <wps:wsp>
                          <wps:cNvPr id="2603" name="Freeform 19"/>
                          <wps:cNvSpPr>
                            <a:spLocks/>
                          </wps:cNvSpPr>
                          <wps:spPr bwMode="auto">
                            <a:xfrm>
                              <a:off x="6378" y="13758"/>
                              <a:ext cx="2603" cy="1345"/>
                            </a:xfrm>
                            <a:custGeom>
                              <a:avLst/>
                              <a:gdLst>
                                <a:gd name="T0" fmla="*/ 10 w 9033"/>
                                <a:gd name="T1" fmla="*/ 13 h 4659"/>
                                <a:gd name="T2" fmla="*/ 0 w 9033"/>
                                <a:gd name="T3" fmla="*/ 16 h 4659"/>
                                <a:gd name="T4" fmla="*/ 0 w 9033"/>
                                <a:gd name="T5" fmla="*/ 21 h 4659"/>
                                <a:gd name="T6" fmla="*/ 0 w 9033"/>
                                <a:gd name="T7" fmla="*/ 29 h 4659"/>
                                <a:gd name="T8" fmla="*/ 10 w 9033"/>
                                <a:gd name="T9" fmla="*/ 32 h 4659"/>
                                <a:gd name="T10" fmla="*/ 26 w 9033"/>
                                <a:gd name="T11" fmla="*/ 32 h 4659"/>
                                <a:gd name="T12" fmla="*/ 52 w 9033"/>
                                <a:gd name="T13" fmla="*/ 32 h 4659"/>
                                <a:gd name="T14" fmla="*/ 62 w 9033"/>
                                <a:gd name="T15" fmla="*/ 29 h 4659"/>
                                <a:gd name="T16" fmla="*/ 62 w 9033"/>
                                <a:gd name="T17" fmla="*/ 21 h 4659"/>
                                <a:gd name="T18" fmla="*/ 62 w 9033"/>
                                <a:gd name="T19" fmla="*/ 16 h 4659"/>
                                <a:gd name="T20" fmla="*/ 52 w 9033"/>
                                <a:gd name="T21" fmla="*/ 13 h 4659"/>
                                <a:gd name="T22" fmla="*/ 26 w 9033"/>
                                <a:gd name="T23" fmla="*/ 13 h 4659"/>
                                <a:gd name="T24" fmla="*/ 0 w 9033"/>
                                <a:gd name="T25" fmla="*/ 0 h 4659"/>
                                <a:gd name="T26" fmla="*/ 10 w 9033"/>
                                <a:gd name="T27" fmla="*/ 13 h 4659"/>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9033" h="4659">
                                  <a:moveTo>
                                    <a:pt x="1506" y="1925"/>
                                  </a:moveTo>
                                  <a:cubicBezTo>
                                    <a:pt x="674" y="1925"/>
                                    <a:pt x="0" y="2129"/>
                                    <a:pt x="0" y="2381"/>
                                  </a:cubicBezTo>
                                  <a:lnTo>
                                    <a:pt x="0" y="3064"/>
                                  </a:lnTo>
                                  <a:lnTo>
                                    <a:pt x="0" y="4203"/>
                                  </a:lnTo>
                                  <a:cubicBezTo>
                                    <a:pt x="0" y="4455"/>
                                    <a:pt x="674" y="4659"/>
                                    <a:pt x="1506" y="4659"/>
                                  </a:cubicBezTo>
                                  <a:lnTo>
                                    <a:pt x="3764" y="4659"/>
                                  </a:lnTo>
                                  <a:lnTo>
                                    <a:pt x="7528" y="4659"/>
                                  </a:lnTo>
                                  <a:cubicBezTo>
                                    <a:pt x="8359" y="4659"/>
                                    <a:pt x="9033" y="4455"/>
                                    <a:pt x="9033" y="4203"/>
                                  </a:cubicBezTo>
                                  <a:lnTo>
                                    <a:pt x="9033" y="3064"/>
                                  </a:lnTo>
                                  <a:lnTo>
                                    <a:pt x="9033" y="2381"/>
                                  </a:lnTo>
                                  <a:cubicBezTo>
                                    <a:pt x="9033" y="2129"/>
                                    <a:pt x="8359" y="1925"/>
                                    <a:pt x="7528" y="1925"/>
                                  </a:cubicBezTo>
                                  <a:lnTo>
                                    <a:pt x="3764" y="1925"/>
                                  </a:lnTo>
                                  <a:lnTo>
                                    <a:pt x="62" y="0"/>
                                  </a:lnTo>
                                  <a:lnTo>
                                    <a:pt x="1506" y="1925"/>
                                  </a:lnTo>
                                  <a:close/>
                                </a:path>
                              </a:pathLst>
                            </a:custGeom>
                            <a:solidFill>
                              <a:srgbClr val="4F81BD"/>
                            </a:solidFill>
                            <a:ln w="0">
                              <a:solidFill>
                                <a:srgbClr val="000000"/>
                              </a:solidFill>
                              <a:round/>
                              <a:headEnd/>
                              <a:tailEnd/>
                            </a:ln>
                          </wps:spPr>
                          <wps:bodyPr rot="0" vert="horz" wrap="square" lIns="91440" tIns="45720" rIns="91440" bIns="45720" anchor="t" anchorCtr="0" upright="1">
                            <a:noAutofit/>
                          </wps:bodyPr>
                        </wps:wsp>
                        <wps:wsp>
                          <wps:cNvPr id="2604" name="Freeform 20"/>
                          <wps:cNvSpPr>
                            <a:spLocks/>
                          </wps:cNvSpPr>
                          <wps:spPr bwMode="auto">
                            <a:xfrm>
                              <a:off x="6378" y="13758"/>
                              <a:ext cx="2603" cy="1345"/>
                            </a:xfrm>
                            <a:custGeom>
                              <a:avLst/>
                              <a:gdLst>
                                <a:gd name="T0" fmla="*/ 10 w 9033"/>
                                <a:gd name="T1" fmla="*/ 13 h 4659"/>
                                <a:gd name="T2" fmla="*/ 0 w 9033"/>
                                <a:gd name="T3" fmla="*/ 16 h 4659"/>
                                <a:gd name="T4" fmla="*/ 0 w 9033"/>
                                <a:gd name="T5" fmla="*/ 21 h 4659"/>
                                <a:gd name="T6" fmla="*/ 0 w 9033"/>
                                <a:gd name="T7" fmla="*/ 29 h 4659"/>
                                <a:gd name="T8" fmla="*/ 10 w 9033"/>
                                <a:gd name="T9" fmla="*/ 32 h 4659"/>
                                <a:gd name="T10" fmla="*/ 26 w 9033"/>
                                <a:gd name="T11" fmla="*/ 32 h 4659"/>
                                <a:gd name="T12" fmla="*/ 52 w 9033"/>
                                <a:gd name="T13" fmla="*/ 32 h 4659"/>
                                <a:gd name="T14" fmla="*/ 62 w 9033"/>
                                <a:gd name="T15" fmla="*/ 29 h 4659"/>
                                <a:gd name="T16" fmla="*/ 62 w 9033"/>
                                <a:gd name="T17" fmla="*/ 21 h 4659"/>
                                <a:gd name="T18" fmla="*/ 62 w 9033"/>
                                <a:gd name="T19" fmla="*/ 16 h 4659"/>
                                <a:gd name="T20" fmla="*/ 52 w 9033"/>
                                <a:gd name="T21" fmla="*/ 13 h 4659"/>
                                <a:gd name="T22" fmla="*/ 26 w 9033"/>
                                <a:gd name="T23" fmla="*/ 13 h 4659"/>
                                <a:gd name="T24" fmla="*/ 0 w 9033"/>
                                <a:gd name="T25" fmla="*/ 0 h 4659"/>
                                <a:gd name="T26" fmla="*/ 10 w 9033"/>
                                <a:gd name="T27" fmla="*/ 13 h 4659"/>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9033" h="4659">
                                  <a:moveTo>
                                    <a:pt x="1506" y="1925"/>
                                  </a:moveTo>
                                  <a:cubicBezTo>
                                    <a:pt x="674" y="1925"/>
                                    <a:pt x="0" y="2129"/>
                                    <a:pt x="0" y="2381"/>
                                  </a:cubicBezTo>
                                  <a:lnTo>
                                    <a:pt x="0" y="3064"/>
                                  </a:lnTo>
                                  <a:lnTo>
                                    <a:pt x="0" y="4203"/>
                                  </a:lnTo>
                                  <a:cubicBezTo>
                                    <a:pt x="0" y="4455"/>
                                    <a:pt x="674" y="4659"/>
                                    <a:pt x="1506" y="4659"/>
                                  </a:cubicBezTo>
                                  <a:lnTo>
                                    <a:pt x="3764" y="4659"/>
                                  </a:lnTo>
                                  <a:lnTo>
                                    <a:pt x="7528" y="4659"/>
                                  </a:lnTo>
                                  <a:cubicBezTo>
                                    <a:pt x="8359" y="4659"/>
                                    <a:pt x="9033" y="4455"/>
                                    <a:pt x="9033" y="4203"/>
                                  </a:cubicBezTo>
                                  <a:lnTo>
                                    <a:pt x="9033" y="3064"/>
                                  </a:lnTo>
                                  <a:lnTo>
                                    <a:pt x="9033" y="2381"/>
                                  </a:lnTo>
                                  <a:cubicBezTo>
                                    <a:pt x="9033" y="2129"/>
                                    <a:pt x="8359" y="1925"/>
                                    <a:pt x="7528" y="1925"/>
                                  </a:cubicBezTo>
                                  <a:lnTo>
                                    <a:pt x="3764" y="1925"/>
                                  </a:lnTo>
                                  <a:lnTo>
                                    <a:pt x="62" y="0"/>
                                  </a:lnTo>
                                  <a:lnTo>
                                    <a:pt x="1506" y="1925"/>
                                  </a:lnTo>
                                  <a:close/>
                                </a:path>
                              </a:pathLst>
                            </a:custGeom>
                            <a:noFill/>
                            <a:ln w="508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2605" name="Rectangle 21"/>
                        <wps:cNvSpPr>
                          <a:spLocks noChangeArrowheads="1"/>
                        </wps:cNvSpPr>
                        <wps:spPr bwMode="auto">
                          <a:xfrm>
                            <a:off x="2556739" y="1821838"/>
                            <a:ext cx="1298575"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4EA978" w14:textId="77777777" w:rsidR="00F031F6" w:rsidRDefault="00F031F6" w:rsidP="008A0E3C">
                              <w:r>
                                <w:rPr>
                                  <w:rFonts w:ascii="Arial" w:hAnsi="Arial" w:cs="Arial"/>
                                  <w:b/>
                                  <w:bCs/>
                                  <w:color w:val="000000"/>
                                  <w:sz w:val="16"/>
                                  <w:szCs w:val="16"/>
                                </w:rPr>
                                <w:t xml:space="preserve">Transmitter emissions into </w:t>
                              </w:r>
                            </w:p>
                          </w:txbxContent>
                        </wps:txbx>
                        <wps:bodyPr rot="0" vert="horz" wrap="none" lIns="0" tIns="0" rIns="0" bIns="0" anchor="t" anchorCtr="0" upright="1">
                          <a:spAutoFit/>
                        </wps:bodyPr>
                      </wps:wsp>
                      <wps:wsp>
                        <wps:cNvPr id="2606" name="Rectangle 22"/>
                        <wps:cNvSpPr>
                          <a:spLocks noChangeArrowheads="1"/>
                        </wps:cNvSpPr>
                        <wps:spPr bwMode="auto">
                          <a:xfrm>
                            <a:off x="2557100" y="1986241"/>
                            <a:ext cx="1358900" cy="3105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B8FA0B" w14:textId="77777777" w:rsidR="00F031F6" w:rsidRPr="00455140" w:rsidRDefault="00F031F6" w:rsidP="008A0E3C">
                              <w:pPr>
                                <w:rPr>
                                  <w:lang w:val="en-US"/>
                                </w:rPr>
                              </w:pPr>
                              <w:r w:rsidRPr="00455140">
                                <w:rPr>
                                  <w:rFonts w:ascii="Arial" w:hAnsi="Arial" w:cs="Arial"/>
                                  <w:b/>
                                  <w:bCs/>
                                  <w:sz w:val="16"/>
                                  <w:szCs w:val="16"/>
                                  <w:lang w:val="en-US"/>
                                </w:rPr>
                                <w:t>other channels are out of Band Emissions (OOBE)</w:t>
                              </w:r>
                            </w:p>
                          </w:txbxContent>
                        </wps:txbx>
                        <wps:bodyPr rot="0" vert="horz" wrap="square" lIns="0" tIns="0" rIns="0" bIns="0" anchor="t" anchorCtr="0" upright="1">
                          <a:noAutofit/>
                        </wps:bodyPr>
                      </wps:wsp>
                      <wps:wsp>
                        <wps:cNvPr id="2607" name="Rectangle 28"/>
                        <wps:cNvSpPr>
                          <a:spLocks noChangeArrowheads="1"/>
                        </wps:cNvSpPr>
                        <wps:spPr bwMode="auto">
                          <a:xfrm>
                            <a:off x="2286654" y="1157624"/>
                            <a:ext cx="813435"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058856" w14:textId="77777777" w:rsidR="00F031F6" w:rsidRDefault="00F031F6" w:rsidP="008A0E3C">
                              <w:r>
                                <w:rPr>
                                  <w:rFonts w:ascii="Arial" w:hAnsi="Arial" w:cs="Arial"/>
                                  <w:color w:val="000000"/>
                                </w:rPr>
                                <w:t xml:space="preserve">Out of Band </w:t>
                              </w:r>
                            </w:p>
                          </w:txbxContent>
                        </wps:txbx>
                        <wps:bodyPr rot="0" vert="horz" wrap="none" lIns="0" tIns="0" rIns="0" bIns="0" anchor="t" anchorCtr="0" upright="1">
                          <a:spAutoFit/>
                        </wps:bodyPr>
                      </wps:wsp>
                      <wps:wsp>
                        <wps:cNvPr id="2608" name="Rectangle 29"/>
                        <wps:cNvSpPr>
                          <a:spLocks noChangeArrowheads="1"/>
                        </wps:cNvSpPr>
                        <wps:spPr bwMode="auto">
                          <a:xfrm>
                            <a:off x="2286654" y="1302427"/>
                            <a:ext cx="618490"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2B0F44" w14:textId="77777777" w:rsidR="00F031F6" w:rsidRDefault="00F031F6" w:rsidP="008A0E3C">
                              <w:r>
                                <w:rPr>
                                  <w:rFonts w:ascii="Arial" w:hAnsi="Arial" w:cs="Arial"/>
                                  <w:color w:val="000000"/>
                                </w:rPr>
                                <w:t>Emission</w:t>
                              </w:r>
                            </w:p>
                          </w:txbxContent>
                        </wps:txbx>
                        <wps:bodyPr rot="0" vert="horz" wrap="none" lIns="0" tIns="0" rIns="0" bIns="0" anchor="t" anchorCtr="0" upright="1">
                          <a:spAutoFit/>
                        </wps:bodyPr>
                      </wps:wsp>
                      <wps:wsp>
                        <wps:cNvPr id="2609" name="Freeform 30"/>
                        <wps:cNvSpPr>
                          <a:spLocks/>
                        </wps:cNvSpPr>
                        <wps:spPr bwMode="auto">
                          <a:xfrm>
                            <a:off x="1612200" y="894719"/>
                            <a:ext cx="421000" cy="197504"/>
                          </a:xfrm>
                          <a:custGeom>
                            <a:avLst/>
                            <a:gdLst>
                              <a:gd name="T0" fmla="*/ 0 w 663"/>
                              <a:gd name="T1" fmla="*/ 2147483646 h 311"/>
                              <a:gd name="T2" fmla="*/ 2147483646 w 663"/>
                              <a:gd name="T3" fmla="*/ 2147483646 h 311"/>
                              <a:gd name="T4" fmla="*/ 2147483646 w 663"/>
                              <a:gd name="T5" fmla="*/ 2147483646 h 311"/>
                              <a:gd name="T6" fmla="*/ 2147483646 w 663"/>
                              <a:gd name="T7" fmla="*/ 2147483646 h 311"/>
                              <a:gd name="T8" fmla="*/ 2147483646 w 663"/>
                              <a:gd name="T9" fmla="*/ 2147483646 h 311"/>
                              <a:gd name="T10" fmla="*/ 2147483646 w 663"/>
                              <a:gd name="T11" fmla="*/ 0 h 311"/>
                              <a:gd name="T12" fmla="*/ 2147483646 w 663"/>
                              <a:gd name="T13" fmla="*/ 2147483646 h 311"/>
                              <a:gd name="T14" fmla="*/ 0 w 663"/>
                              <a:gd name="T15" fmla="*/ 2147483646 h 311"/>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663" h="311">
                                <a:moveTo>
                                  <a:pt x="0" y="311"/>
                                </a:moveTo>
                                <a:lnTo>
                                  <a:pt x="147" y="228"/>
                                </a:lnTo>
                                <a:lnTo>
                                  <a:pt x="369" y="311"/>
                                </a:lnTo>
                                <a:lnTo>
                                  <a:pt x="484" y="132"/>
                                </a:lnTo>
                                <a:lnTo>
                                  <a:pt x="589" y="275"/>
                                </a:lnTo>
                                <a:lnTo>
                                  <a:pt x="663" y="0"/>
                                </a:lnTo>
                                <a:lnTo>
                                  <a:pt x="663" y="311"/>
                                </a:lnTo>
                                <a:lnTo>
                                  <a:pt x="0" y="311"/>
                                </a:lnTo>
                                <a:close/>
                              </a:path>
                            </a:pathLst>
                          </a:custGeom>
                          <a:noFill/>
                          <a:ln w="6985" cap="rnd">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10" name="Freeform 31"/>
                        <wps:cNvSpPr>
                          <a:spLocks/>
                        </wps:cNvSpPr>
                        <wps:spPr bwMode="auto">
                          <a:xfrm>
                            <a:off x="2040200" y="894719"/>
                            <a:ext cx="414700" cy="197504"/>
                          </a:xfrm>
                          <a:custGeom>
                            <a:avLst/>
                            <a:gdLst>
                              <a:gd name="T0" fmla="*/ 2147483646 w 653"/>
                              <a:gd name="T1" fmla="*/ 2147483646 h 311"/>
                              <a:gd name="T2" fmla="*/ 2147483646 w 653"/>
                              <a:gd name="T3" fmla="*/ 2147483646 h 311"/>
                              <a:gd name="T4" fmla="*/ 2147483646 w 653"/>
                              <a:gd name="T5" fmla="*/ 2147483646 h 311"/>
                              <a:gd name="T6" fmla="*/ 2147483646 w 653"/>
                              <a:gd name="T7" fmla="*/ 2147483646 h 311"/>
                              <a:gd name="T8" fmla="*/ 2147483646 w 653"/>
                              <a:gd name="T9" fmla="*/ 2147483646 h 311"/>
                              <a:gd name="T10" fmla="*/ 0 w 653"/>
                              <a:gd name="T11" fmla="*/ 0 h 311"/>
                              <a:gd name="T12" fmla="*/ 0 w 653"/>
                              <a:gd name="T13" fmla="*/ 2147483646 h 311"/>
                              <a:gd name="T14" fmla="*/ 2147483646 w 653"/>
                              <a:gd name="T15" fmla="*/ 2147483646 h 311"/>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653" h="311">
                                <a:moveTo>
                                  <a:pt x="653" y="311"/>
                                </a:moveTo>
                                <a:lnTo>
                                  <a:pt x="516" y="228"/>
                                </a:lnTo>
                                <a:lnTo>
                                  <a:pt x="297" y="311"/>
                                </a:lnTo>
                                <a:lnTo>
                                  <a:pt x="180" y="132"/>
                                </a:lnTo>
                                <a:lnTo>
                                  <a:pt x="75" y="275"/>
                                </a:lnTo>
                                <a:lnTo>
                                  <a:pt x="0" y="0"/>
                                </a:lnTo>
                                <a:lnTo>
                                  <a:pt x="0" y="311"/>
                                </a:lnTo>
                                <a:lnTo>
                                  <a:pt x="653" y="311"/>
                                </a:lnTo>
                                <a:close/>
                              </a:path>
                            </a:pathLst>
                          </a:custGeom>
                          <a:noFill/>
                          <a:ln w="6985" cap="rnd">
                            <a:solidFill>
                              <a:srgbClr val="0000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11" name="Freeform 32"/>
                        <wps:cNvSpPr>
                          <a:spLocks/>
                        </wps:cNvSpPr>
                        <wps:spPr bwMode="auto">
                          <a:xfrm>
                            <a:off x="888300" y="515611"/>
                            <a:ext cx="810900" cy="568912"/>
                          </a:xfrm>
                          <a:custGeom>
                            <a:avLst/>
                            <a:gdLst>
                              <a:gd name="T0" fmla="*/ 0 w 1277"/>
                              <a:gd name="T1" fmla="*/ 2147483646 h 896"/>
                              <a:gd name="T2" fmla="*/ 2147483646 w 1277"/>
                              <a:gd name="T3" fmla="*/ 2147483646 h 896"/>
                              <a:gd name="T4" fmla="*/ 2147483646 w 1277"/>
                              <a:gd name="T5" fmla="*/ 2147483646 h 896"/>
                              <a:gd name="T6" fmla="*/ 2147483646 w 1277"/>
                              <a:gd name="T7" fmla="*/ 2147483646 h 896"/>
                              <a:gd name="T8" fmla="*/ 2147483646 w 1277"/>
                              <a:gd name="T9" fmla="*/ 2147483646 h 896"/>
                              <a:gd name="T10" fmla="*/ 2147483646 w 1277"/>
                              <a:gd name="T11" fmla="*/ 2147483646 h 896"/>
                              <a:gd name="T12" fmla="*/ 2147483646 w 1277"/>
                              <a:gd name="T13" fmla="*/ 0 h 896"/>
                              <a:gd name="T14" fmla="*/ 2147483646 w 1277"/>
                              <a:gd name="T15" fmla="*/ 0 h 89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277" h="896">
                                <a:moveTo>
                                  <a:pt x="0" y="896"/>
                                </a:moveTo>
                                <a:lnTo>
                                  <a:pt x="147" y="836"/>
                                </a:lnTo>
                                <a:lnTo>
                                  <a:pt x="370" y="896"/>
                                </a:lnTo>
                                <a:lnTo>
                                  <a:pt x="454" y="777"/>
                                </a:lnTo>
                                <a:lnTo>
                                  <a:pt x="601" y="896"/>
                                </a:lnTo>
                                <a:lnTo>
                                  <a:pt x="749" y="118"/>
                                </a:lnTo>
                                <a:lnTo>
                                  <a:pt x="822" y="0"/>
                                </a:lnTo>
                                <a:lnTo>
                                  <a:pt x="1277" y="0"/>
                                </a:lnTo>
                              </a:path>
                            </a:pathLst>
                          </a:custGeom>
                          <a:noFill/>
                          <a:ln w="6985" cap="rnd">
                            <a:solidFill>
                              <a:srgbClr val="0000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12" name="Freeform 33"/>
                        <wps:cNvSpPr>
                          <a:spLocks/>
                        </wps:cNvSpPr>
                        <wps:spPr bwMode="auto">
                          <a:xfrm>
                            <a:off x="1645200" y="515611"/>
                            <a:ext cx="809700" cy="568912"/>
                          </a:xfrm>
                          <a:custGeom>
                            <a:avLst/>
                            <a:gdLst>
                              <a:gd name="T0" fmla="*/ 2147483646 w 1275"/>
                              <a:gd name="T1" fmla="*/ 2147483646 h 896"/>
                              <a:gd name="T2" fmla="*/ 2147483646 w 1275"/>
                              <a:gd name="T3" fmla="*/ 2147483646 h 896"/>
                              <a:gd name="T4" fmla="*/ 2147483646 w 1275"/>
                              <a:gd name="T5" fmla="*/ 2147483646 h 896"/>
                              <a:gd name="T6" fmla="*/ 2147483646 w 1275"/>
                              <a:gd name="T7" fmla="*/ 2147483646 h 896"/>
                              <a:gd name="T8" fmla="*/ 2147483646 w 1275"/>
                              <a:gd name="T9" fmla="*/ 2147483646 h 896"/>
                              <a:gd name="T10" fmla="*/ 2147483646 w 1275"/>
                              <a:gd name="T11" fmla="*/ 2147483646 h 896"/>
                              <a:gd name="T12" fmla="*/ 2147483646 w 1275"/>
                              <a:gd name="T13" fmla="*/ 0 h 896"/>
                              <a:gd name="T14" fmla="*/ 0 w 1275"/>
                              <a:gd name="T15" fmla="*/ 0 h 89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275" h="896">
                                <a:moveTo>
                                  <a:pt x="1275" y="896"/>
                                </a:moveTo>
                                <a:lnTo>
                                  <a:pt x="1129" y="836"/>
                                </a:lnTo>
                                <a:lnTo>
                                  <a:pt x="907" y="896"/>
                                </a:lnTo>
                                <a:lnTo>
                                  <a:pt x="833" y="777"/>
                                </a:lnTo>
                                <a:lnTo>
                                  <a:pt x="675" y="896"/>
                                </a:lnTo>
                                <a:lnTo>
                                  <a:pt x="527" y="118"/>
                                </a:lnTo>
                                <a:lnTo>
                                  <a:pt x="454" y="0"/>
                                </a:lnTo>
                                <a:lnTo>
                                  <a:pt x="0" y="0"/>
                                </a:lnTo>
                              </a:path>
                            </a:pathLst>
                          </a:custGeom>
                          <a:noFill/>
                          <a:ln w="6985" cap="rnd">
                            <a:solidFill>
                              <a:srgbClr val="0000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13" name="Line 34"/>
                        <wps:cNvCnPr/>
                        <wps:spPr bwMode="auto">
                          <a:xfrm>
                            <a:off x="2033200" y="462910"/>
                            <a:ext cx="700" cy="621613"/>
                          </a:xfrm>
                          <a:prstGeom prst="line">
                            <a:avLst/>
                          </a:prstGeom>
                          <a:noFill/>
                          <a:ln w="6985" cap="rnd">
                            <a:solidFill>
                              <a:srgbClr val="000000"/>
                            </a:solidFill>
                            <a:round/>
                            <a:headEnd/>
                            <a:tailEnd/>
                          </a:ln>
                          <a:extLst>
                            <a:ext uri="{909E8E84-426E-40DD-AFC4-6F175D3DCCD1}">
                              <a14:hiddenFill xmlns:a14="http://schemas.microsoft.com/office/drawing/2010/main">
                                <a:noFill/>
                              </a14:hiddenFill>
                            </a:ext>
                          </a:extLst>
                        </wps:spPr>
                        <wps:bodyPr/>
                      </wps:wsp>
                      <wps:wsp>
                        <wps:cNvPr id="2614" name="Line 35"/>
                        <wps:cNvCnPr/>
                        <wps:spPr bwMode="auto">
                          <a:xfrm>
                            <a:off x="1310600" y="462910"/>
                            <a:ext cx="600" cy="621613"/>
                          </a:xfrm>
                          <a:prstGeom prst="line">
                            <a:avLst/>
                          </a:prstGeom>
                          <a:noFill/>
                          <a:ln w="6985" cap="rnd">
                            <a:solidFill>
                              <a:srgbClr val="000000"/>
                            </a:solidFill>
                            <a:round/>
                            <a:headEnd/>
                            <a:tailEnd/>
                          </a:ln>
                          <a:extLst>
                            <a:ext uri="{909E8E84-426E-40DD-AFC4-6F175D3DCCD1}">
                              <a14:hiddenFill xmlns:a14="http://schemas.microsoft.com/office/drawing/2010/main">
                                <a:noFill/>
                              </a14:hiddenFill>
                            </a:ext>
                          </a:extLst>
                        </wps:spPr>
                        <wps:bodyPr/>
                      </wps:wsp>
                      <wpg:wgp>
                        <wpg:cNvPr id="2615" name="Group 36"/>
                        <wpg:cNvGrpSpPr>
                          <a:grpSpLocks/>
                        </wpg:cNvGrpSpPr>
                        <wpg:grpSpPr bwMode="auto">
                          <a:xfrm>
                            <a:off x="1612200" y="462910"/>
                            <a:ext cx="1567200" cy="621613"/>
                            <a:chOff x="5053" y="12248"/>
                            <a:chExt cx="2468" cy="979"/>
                          </a:xfrm>
                        </wpg:grpSpPr>
                        <wps:wsp>
                          <wps:cNvPr id="2616" name="Freeform 37"/>
                          <wps:cNvSpPr>
                            <a:spLocks/>
                          </wps:cNvSpPr>
                          <wps:spPr bwMode="auto">
                            <a:xfrm>
                              <a:off x="5053" y="12331"/>
                              <a:ext cx="1276" cy="896"/>
                            </a:xfrm>
                            <a:custGeom>
                              <a:avLst/>
                              <a:gdLst>
                                <a:gd name="T0" fmla="*/ 0 w 1276"/>
                                <a:gd name="T1" fmla="*/ 896 h 896"/>
                                <a:gd name="T2" fmla="*/ 147 w 1276"/>
                                <a:gd name="T3" fmla="*/ 836 h 896"/>
                                <a:gd name="T4" fmla="*/ 379 w 1276"/>
                                <a:gd name="T5" fmla="*/ 896 h 896"/>
                                <a:gd name="T6" fmla="*/ 452 w 1276"/>
                                <a:gd name="T7" fmla="*/ 777 h 896"/>
                                <a:gd name="T8" fmla="*/ 601 w 1276"/>
                                <a:gd name="T9" fmla="*/ 896 h 896"/>
                                <a:gd name="T10" fmla="*/ 749 w 1276"/>
                                <a:gd name="T11" fmla="*/ 118 h 896"/>
                                <a:gd name="T12" fmla="*/ 821 w 1276"/>
                                <a:gd name="T13" fmla="*/ 0 h 896"/>
                                <a:gd name="T14" fmla="*/ 1276 w 1276"/>
                                <a:gd name="T15" fmla="*/ 0 h 89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276" h="896">
                                  <a:moveTo>
                                    <a:pt x="0" y="896"/>
                                  </a:moveTo>
                                  <a:lnTo>
                                    <a:pt x="147" y="836"/>
                                  </a:lnTo>
                                  <a:lnTo>
                                    <a:pt x="379" y="896"/>
                                  </a:lnTo>
                                  <a:lnTo>
                                    <a:pt x="452" y="777"/>
                                  </a:lnTo>
                                  <a:lnTo>
                                    <a:pt x="601" y="896"/>
                                  </a:lnTo>
                                  <a:lnTo>
                                    <a:pt x="749" y="118"/>
                                  </a:lnTo>
                                  <a:lnTo>
                                    <a:pt x="821" y="0"/>
                                  </a:lnTo>
                                  <a:lnTo>
                                    <a:pt x="1276" y="0"/>
                                  </a:lnTo>
                                </a:path>
                              </a:pathLst>
                            </a:custGeom>
                            <a:noFill/>
                            <a:ln w="6985" cap="rnd">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17" name="Freeform 38"/>
                          <wps:cNvSpPr>
                            <a:spLocks/>
                          </wps:cNvSpPr>
                          <wps:spPr bwMode="auto">
                            <a:xfrm>
                              <a:off x="6255" y="12331"/>
                              <a:ext cx="1266" cy="896"/>
                            </a:xfrm>
                            <a:custGeom>
                              <a:avLst/>
                              <a:gdLst>
                                <a:gd name="T0" fmla="*/ 1266 w 1266"/>
                                <a:gd name="T1" fmla="*/ 896 h 896"/>
                                <a:gd name="T2" fmla="*/ 1118 w 1266"/>
                                <a:gd name="T3" fmla="*/ 836 h 896"/>
                                <a:gd name="T4" fmla="*/ 896 w 1266"/>
                                <a:gd name="T5" fmla="*/ 896 h 896"/>
                                <a:gd name="T6" fmla="*/ 822 w 1266"/>
                                <a:gd name="T7" fmla="*/ 777 h 896"/>
                                <a:gd name="T8" fmla="*/ 674 w 1266"/>
                                <a:gd name="T9" fmla="*/ 896 h 896"/>
                                <a:gd name="T10" fmla="*/ 517 w 1266"/>
                                <a:gd name="T11" fmla="*/ 118 h 896"/>
                                <a:gd name="T12" fmla="*/ 442 w 1266"/>
                                <a:gd name="T13" fmla="*/ 0 h 896"/>
                                <a:gd name="T14" fmla="*/ 0 w 1266"/>
                                <a:gd name="T15" fmla="*/ 0 h 89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266" h="896">
                                  <a:moveTo>
                                    <a:pt x="1266" y="896"/>
                                  </a:moveTo>
                                  <a:lnTo>
                                    <a:pt x="1118" y="836"/>
                                  </a:lnTo>
                                  <a:lnTo>
                                    <a:pt x="896" y="896"/>
                                  </a:lnTo>
                                  <a:lnTo>
                                    <a:pt x="822" y="777"/>
                                  </a:lnTo>
                                  <a:lnTo>
                                    <a:pt x="674" y="896"/>
                                  </a:lnTo>
                                  <a:lnTo>
                                    <a:pt x="517" y="118"/>
                                  </a:lnTo>
                                  <a:lnTo>
                                    <a:pt x="442" y="0"/>
                                  </a:lnTo>
                                  <a:lnTo>
                                    <a:pt x="0" y="0"/>
                                  </a:lnTo>
                                </a:path>
                              </a:pathLst>
                            </a:custGeom>
                            <a:noFill/>
                            <a:ln w="6985" cap="rnd">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18" name="Line 39"/>
                          <wps:cNvCnPr/>
                          <wps:spPr bwMode="auto">
                            <a:xfrm>
                              <a:off x="6857" y="12248"/>
                              <a:ext cx="1" cy="979"/>
                            </a:xfrm>
                            <a:prstGeom prst="line">
                              <a:avLst/>
                            </a:prstGeom>
                            <a:noFill/>
                            <a:ln w="6985" cap="rnd">
                              <a:solidFill>
                                <a:srgbClr val="000000"/>
                              </a:solidFill>
                              <a:round/>
                              <a:headEnd/>
                              <a:tailEnd/>
                            </a:ln>
                            <a:extLst>
                              <a:ext uri="{909E8E84-426E-40DD-AFC4-6F175D3DCCD1}">
                                <a14:hiddenFill xmlns:a14="http://schemas.microsoft.com/office/drawing/2010/main">
                                  <a:noFill/>
                                </a14:hiddenFill>
                              </a:ext>
                            </a:extLst>
                          </wps:spPr>
                          <wps:bodyPr/>
                        </wps:wsp>
                      </wpg:wgp>
                      <wps:wsp>
                        <wps:cNvPr id="2619" name="Freeform 40"/>
                        <wps:cNvSpPr>
                          <a:spLocks/>
                        </wps:cNvSpPr>
                        <wps:spPr bwMode="auto">
                          <a:xfrm>
                            <a:off x="1612200" y="894719"/>
                            <a:ext cx="421000" cy="197504"/>
                          </a:xfrm>
                          <a:custGeom>
                            <a:avLst/>
                            <a:gdLst>
                              <a:gd name="T0" fmla="*/ 0 w 663"/>
                              <a:gd name="T1" fmla="*/ 2147483646 h 311"/>
                              <a:gd name="T2" fmla="*/ 2147483646 w 663"/>
                              <a:gd name="T3" fmla="*/ 2147483646 h 311"/>
                              <a:gd name="T4" fmla="*/ 2147483646 w 663"/>
                              <a:gd name="T5" fmla="*/ 2147483646 h 311"/>
                              <a:gd name="T6" fmla="*/ 2147483646 w 663"/>
                              <a:gd name="T7" fmla="*/ 2147483646 h 311"/>
                              <a:gd name="T8" fmla="*/ 2147483646 w 663"/>
                              <a:gd name="T9" fmla="*/ 2147483646 h 311"/>
                              <a:gd name="T10" fmla="*/ 2147483646 w 663"/>
                              <a:gd name="T11" fmla="*/ 0 h 311"/>
                              <a:gd name="T12" fmla="*/ 2147483646 w 663"/>
                              <a:gd name="T13" fmla="*/ 2147483646 h 311"/>
                              <a:gd name="T14" fmla="*/ 0 w 663"/>
                              <a:gd name="T15" fmla="*/ 2147483646 h 311"/>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663" h="311">
                                <a:moveTo>
                                  <a:pt x="0" y="311"/>
                                </a:moveTo>
                                <a:lnTo>
                                  <a:pt x="147" y="228"/>
                                </a:lnTo>
                                <a:lnTo>
                                  <a:pt x="369" y="311"/>
                                </a:lnTo>
                                <a:lnTo>
                                  <a:pt x="484" y="132"/>
                                </a:lnTo>
                                <a:lnTo>
                                  <a:pt x="589" y="275"/>
                                </a:lnTo>
                                <a:lnTo>
                                  <a:pt x="663" y="0"/>
                                </a:lnTo>
                                <a:lnTo>
                                  <a:pt x="663" y="311"/>
                                </a:lnTo>
                                <a:lnTo>
                                  <a:pt x="0" y="311"/>
                                </a:lnTo>
                                <a:close/>
                              </a:path>
                            </a:pathLst>
                          </a:custGeom>
                          <a:noFill/>
                          <a:ln w="6985" cap="rnd">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20" name="Freeform 41"/>
                        <wps:cNvSpPr>
                          <a:spLocks/>
                        </wps:cNvSpPr>
                        <wps:spPr bwMode="auto">
                          <a:xfrm>
                            <a:off x="2040200" y="894719"/>
                            <a:ext cx="414700" cy="197504"/>
                          </a:xfrm>
                          <a:custGeom>
                            <a:avLst/>
                            <a:gdLst>
                              <a:gd name="T0" fmla="*/ 2147483646 w 653"/>
                              <a:gd name="T1" fmla="*/ 2147483646 h 311"/>
                              <a:gd name="T2" fmla="*/ 2147483646 w 653"/>
                              <a:gd name="T3" fmla="*/ 2147483646 h 311"/>
                              <a:gd name="T4" fmla="*/ 2147483646 w 653"/>
                              <a:gd name="T5" fmla="*/ 2147483646 h 311"/>
                              <a:gd name="T6" fmla="*/ 2147483646 w 653"/>
                              <a:gd name="T7" fmla="*/ 2147483646 h 311"/>
                              <a:gd name="T8" fmla="*/ 2147483646 w 653"/>
                              <a:gd name="T9" fmla="*/ 2147483646 h 311"/>
                              <a:gd name="T10" fmla="*/ 0 w 653"/>
                              <a:gd name="T11" fmla="*/ 0 h 311"/>
                              <a:gd name="T12" fmla="*/ 0 w 653"/>
                              <a:gd name="T13" fmla="*/ 2147483646 h 311"/>
                              <a:gd name="T14" fmla="*/ 2147483646 w 653"/>
                              <a:gd name="T15" fmla="*/ 2147483646 h 311"/>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653" h="311">
                                <a:moveTo>
                                  <a:pt x="653" y="311"/>
                                </a:moveTo>
                                <a:lnTo>
                                  <a:pt x="516" y="228"/>
                                </a:lnTo>
                                <a:lnTo>
                                  <a:pt x="297" y="311"/>
                                </a:lnTo>
                                <a:lnTo>
                                  <a:pt x="180" y="132"/>
                                </a:lnTo>
                                <a:lnTo>
                                  <a:pt x="75" y="275"/>
                                </a:lnTo>
                                <a:lnTo>
                                  <a:pt x="0" y="0"/>
                                </a:lnTo>
                                <a:lnTo>
                                  <a:pt x="0" y="311"/>
                                </a:lnTo>
                                <a:lnTo>
                                  <a:pt x="653" y="311"/>
                                </a:lnTo>
                                <a:close/>
                              </a:path>
                            </a:pathLst>
                          </a:custGeom>
                          <a:noFill/>
                          <a:ln w="6985" cap="rnd">
                            <a:solidFill>
                              <a:srgbClr val="0000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21" name="Freeform 42"/>
                        <wps:cNvSpPr>
                          <a:spLocks/>
                        </wps:cNvSpPr>
                        <wps:spPr bwMode="auto">
                          <a:xfrm>
                            <a:off x="888300" y="515611"/>
                            <a:ext cx="810900" cy="568912"/>
                          </a:xfrm>
                          <a:custGeom>
                            <a:avLst/>
                            <a:gdLst>
                              <a:gd name="T0" fmla="*/ 0 w 1277"/>
                              <a:gd name="T1" fmla="*/ 2147483646 h 896"/>
                              <a:gd name="T2" fmla="*/ 2147483646 w 1277"/>
                              <a:gd name="T3" fmla="*/ 2147483646 h 896"/>
                              <a:gd name="T4" fmla="*/ 2147483646 w 1277"/>
                              <a:gd name="T5" fmla="*/ 2147483646 h 896"/>
                              <a:gd name="T6" fmla="*/ 2147483646 w 1277"/>
                              <a:gd name="T7" fmla="*/ 2147483646 h 896"/>
                              <a:gd name="T8" fmla="*/ 2147483646 w 1277"/>
                              <a:gd name="T9" fmla="*/ 2147483646 h 896"/>
                              <a:gd name="T10" fmla="*/ 2147483646 w 1277"/>
                              <a:gd name="T11" fmla="*/ 2147483646 h 896"/>
                              <a:gd name="T12" fmla="*/ 2147483646 w 1277"/>
                              <a:gd name="T13" fmla="*/ 0 h 896"/>
                              <a:gd name="T14" fmla="*/ 2147483646 w 1277"/>
                              <a:gd name="T15" fmla="*/ 0 h 89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277" h="896">
                                <a:moveTo>
                                  <a:pt x="0" y="896"/>
                                </a:moveTo>
                                <a:lnTo>
                                  <a:pt x="147" y="836"/>
                                </a:lnTo>
                                <a:lnTo>
                                  <a:pt x="370" y="896"/>
                                </a:lnTo>
                                <a:lnTo>
                                  <a:pt x="454" y="777"/>
                                </a:lnTo>
                                <a:lnTo>
                                  <a:pt x="601" y="896"/>
                                </a:lnTo>
                                <a:lnTo>
                                  <a:pt x="749" y="118"/>
                                </a:lnTo>
                                <a:lnTo>
                                  <a:pt x="822" y="0"/>
                                </a:lnTo>
                                <a:lnTo>
                                  <a:pt x="1277" y="0"/>
                                </a:lnTo>
                              </a:path>
                            </a:pathLst>
                          </a:custGeom>
                          <a:noFill/>
                          <a:ln w="6985" cap="rnd">
                            <a:solidFill>
                              <a:srgbClr val="0000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22" name="Freeform 43"/>
                        <wps:cNvSpPr>
                          <a:spLocks/>
                        </wps:cNvSpPr>
                        <wps:spPr bwMode="auto">
                          <a:xfrm>
                            <a:off x="1645200" y="515611"/>
                            <a:ext cx="809700" cy="568912"/>
                          </a:xfrm>
                          <a:custGeom>
                            <a:avLst/>
                            <a:gdLst>
                              <a:gd name="T0" fmla="*/ 2147483646 w 1275"/>
                              <a:gd name="T1" fmla="*/ 2147483646 h 896"/>
                              <a:gd name="T2" fmla="*/ 2147483646 w 1275"/>
                              <a:gd name="T3" fmla="*/ 2147483646 h 896"/>
                              <a:gd name="T4" fmla="*/ 2147483646 w 1275"/>
                              <a:gd name="T5" fmla="*/ 2147483646 h 896"/>
                              <a:gd name="T6" fmla="*/ 2147483646 w 1275"/>
                              <a:gd name="T7" fmla="*/ 2147483646 h 896"/>
                              <a:gd name="T8" fmla="*/ 2147483646 w 1275"/>
                              <a:gd name="T9" fmla="*/ 2147483646 h 896"/>
                              <a:gd name="T10" fmla="*/ 2147483646 w 1275"/>
                              <a:gd name="T11" fmla="*/ 2147483646 h 896"/>
                              <a:gd name="T12" fmla="*/ 2147483646 w 1275"/>
                              <a:gd name="T13" fmla="*/ 0 h 896"/>
                              <a:gd name="T14" fmla="*/ 0 w 1275"/>
                              <a:gd name="T15" fmla="*/ 0 h 89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275" h="896">
                                <a:moveTo>
                                  <a:pt x="1275" y="896"/>
                                </a:moveTo>
                                <a:lnTo>
                                  <a:pt x="1129" y="836"/>
                                </a:lnTo>
                                <a:lnTo>
                                  <a:pt x="907" y="896"/>
                                </a:lnTo>
                                <a:lnTo>
                                  <a:pt x="833" y="777"/>
                                </a:lnTo>
                                <a:lnTo>
                                  <a:pt x="675" y="896"/>
                                </a:lnTo>
                                <a:lnTo>
                                  <a:pt x="527" y="118"/>
                                </a:lnTo>
                                <a:lnTo>
                                  <a:pt x="454" y="0"/>
                                </a:lnTo>
                                <a:lnTo>
                                  <a:pt x="0" y="0"/>
                                </a:lnTo>
                              </a:path>
                            </a:pathLst>
                          </a:custGeom>
                          <a:noFill/>
                          <a:ln w="6985" cap="rnd">
                            <a:solidFill>
                              <a:srgbClr val="0000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23" name="Line 44"/>
                        <wps:cNvCnPr/>
                        <wps:spPr bwMode="auto">
                          <a:xfrm>
                            <a:off x="2033200" y="462910"/>
                            <a:ext cx="700" cy="621613"/>
                          </a:xfrm>
                          <a:prstGeom prst="line">
                            <a:avLst/>
                          </a:prstGeom>
                          <a:noFill/>
                          <a:ln w="6985" cap="rnd">
                            <a:solidFill>
                              <a:srgbClr val="000000"/>
                            </a:solidFill>
                            <a:round/>
                            <a:headEnd/>
                            <a:tailEnd/>
                          </a:ln>
                          <a:extLst>
                            <a:ext uri="{909E8E84-426E-40DD-AFC4-6F175D3DCCD1}">
                              <a14:hiddenFill xmlns:a14="http://schemas.microsoft.com/office/drawing/2010/main">
                                <a:noFill/>
                              </a14:hiddenFill>
                            </a:ext>
                          </a:extLst>
                        </wps:spPr>
                        <wps:bodyPr/>
                      </wps:wsp>
                      <wps:wsp>
                        <wps:cNvPr id="2624" name="Line 45"/>
                        <wps:cNvCnPr/>
                        <wps:spPr bwMode="auto">
                          <a:xfrm>
                            <a:off x="1310600" y="462910"/>
                            <a:ext cx="600" cy="621613"/>
                          </a:xfrm>
                          <a:prstGeom prst="line">
                            <a:avLst/>
                          </a:prstGeom>
                          <a:noFill/>
                          <a:ln w="6985" cap="rnd">
                            <a:solidFill>
                              <a:srgbClr val="000000"/>
                            </a:solidFill>
                            <a:round/>
                            <a:headEnd/>
                            <a:tailEnd/>
                          </a:ln>
                          <a:extLst>
                            <a:ext uri="{909E8E84-426E-40DD-AFC4-6F175D3DCCD1}">
                              <a14:hiddenFill xmlns:a14="http://schemas.microsoft.com/office/drawing/2010/main">
                                <a:noFill/>
                              </a14:hiddenFill>
                            </a:ext>
                          </a:extLst>
                        </wps:spPr>
                        <wps:bodyPr/>
                      </wps:wsp>
                      <wps:wsp>
                        <wps:cNvPr id="2625" name="Freeform 46"/>
                        <wps:cNvSpPr>
                          <a:spLocks/>
                        </wps:cNvSpPr>
                        <wps:spPr bwMode="auto">
                          <a:xfrm>
                            <a:off x="1612200" y="515611"/>
                            <a:ext cx="810300" cy="568912"/>
                          </a:xfrm>
                          <a:custGeom>
                            <a:avLst/>
                            <a:gdLst>
                              <a:gd name="T0" fmla="*/ 0 w 1276"/>
                              <a:gd name="T1" fmla="*/ 2147483646 h 896"/>
                              <a:gd name="T2" fmla="*/ 2147483646 w 1276"/>
                              <a:gd name="T3" fmla="*/ 2147483646 h 896"/>
                              <a:gd name="T4" fmla="*/ 2147483646 w 1276"/>
                              <a:gd name="T5" fmla="*/ 2147483646 h 896"/>
                              <a:gd name="T6" fmla="*/ 2147483646 w 1276"/>
                              <a:gd name="T7" fmla="*/ 2147483646 h 896"/>
                              <a:gd name="T8" fmla="*/ 2147483646 w 1276"/>
                              <a:gd name="T9" fmla="*/ 2147483646 h 896"/>
                              <a:gd name="T10" fmla="*/ 2147483646 w 1276"/>
                              <a:gd name="T11" fmla="*/ 2147483646 h 896"/>
                              <a:gd name="T12" fmla="*/ 2147483646 w 1276"/>
                              <a:gd name="T13" fmla="*/ 0 h 896"/>
                              <a:gd name="T14" fmla="*/ 2147483646 w 1276"/>
                              <a:gd name="T15" fmla="*/ 0 h 89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276" h="896">
                                <a:moveTo>
                                  <a:pt x="0" y="896"/>
                                </a:moveTo>
                                <a:lnTo>
                                  <a:pt x="147" y="836"/>
                                </a:lnTo>
                                <a:lnTo>
                                  <a:pt x="379" y="896"/>
                                </a:lnTo>
                                <a:lnTo>
                                  <a:pt x="452" y="777"/>
                                </a:lnTo>
                                <a:lnTo>
                                  <a:pt x="601" y="896"/>
                                </a:lnTo>
                                <a:lnTo>
                                  <a:pt x="749" y="118"/>
                                </a:lnTo>
                                <a:lnTo>
                                  <a:pt x="821" y="0"/>
                                </a:lnTo>
                                <a:lnTo>
                                  <a:pt x="1276" y="0"/>
                                </a:lnTo>
                              </a:path>
                            </a:pathLst>
                          </a:custGeom>
                          <a:noFill/>
                          <a:ln w="6985" cap="rnd">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26" name="Freeform 47"/>
                        <wps:cNvSpPr>
                          <a:spLocks/>
                        </wps:cNvSpPr>
                        <wps:spPr bwMode="auto">
                          <a:xfrm>
                            <a:off x="2375500" y="515611"/>
                            <a:ext cx="803900" cy="568912"/>
                          </a:xfrm>
                          <a:custGeom>
                            <a:avLst/>
                            <a:gdLst>
                              <a:gd name="T0" fmla="*/ 2147483646 w 1266"/>
                              <a:gd name="T1" fmla="*/ 2147483646 h 896"/>
                              <a:gd name="T2" fmla="*/ 2147483646 w 1266"/>
                              <a:gd name="T3" fmla="*/ 2147483646 h 896"/>
                              <a:gd name="T4" fmla="*/ 2147483646 w 1266"/>
                              <a:gd name="T5" fmla="*/ 2147483646 h 896"/>
                              <a:gd name="T6" fmla="*/ 2147483646 w 1266"/>
                              <a:gd name="T7" fmla="*/ 2147483646 h 896"/>
                              <a:gd name="T8" fmla="*/ 2147483646 w 1266"/>
                              <a:gd name="T9" fmla="*/ 2147483646 h 896"/>
                              <a:gd name="T10" fmla="*/ 2147483646 w 1266"/>
                              <a:gd name="T11" fmla="*/ 2147483646 h 896"/>
                              <a:gd name="T12" fmla="*/ 2147483646 w 1266"/>
                              <a:gd name="T13" fmla="*/ 0 h 896"/>
                              <a:gd name="T14" fmla="*/ 0 w 1266"/>
                              <a:gd name="T15" fmla="*/ 0 h 89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266" h="896">
                                <a:moveTo>
                                  <a:pt x="1266" y="896"/>
                                </a:moveTo>
                                <a:lnTo>
                                  <a:pt x="1118" y="836"/>
                                </a:lnTo>
                                <a:lnTo>
                                  <a:pt x="896" y="896"/>
                                </a:lnTo>
                                <a:lnTo>
                                  <a:pt x="822" y="777"/>
                                </a:lnTo>
                                <a:lnTo>
                                  <a:pt x="674" y="896"/>
                                </a:lnTo>
                                <a:lnTo>
                                  <a:pt x="517" y="118"/>
                                </a:lnTo>
                                <a:lnTo>
                                  <a:pt x="442" y="0"/>
                                </a:lnTo>
                                <a:lnTo>
                                  <a:pt x="0" y="0"/>
                                </a:lnTo>
                              </a:path>
                            </a:pathLst>
                          </a:custGeom>
                          <a:noFill/>
                          <a:ln w="6985" cap="rnd">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27" name="Line 48"/>
                        <wps:cNvCnPr/>
                        <wps:spPr bwMode="auto">
                          <a:xfrm>
                            <a:off x="2757800" y="462910"/>
                            <a:ext cx="600" cy="621613"/>
                          </a:xfrm>
                          <a:prstGeom prst="line">
                            <a:avLst/>
                          </a:prstGeom>
                          <a:noFill/>
                          <a:ln w="6985" cap="rnd">
                            <a:solidFill>
                              <a:srgbClr val="000000"/>
                            </a:solidFill>
                            <a:round/>
                            <a:headEnd/>
                            <a:tailEnd/>
                          </a:ln>
                          <a:extLst>
                            <a:ext uri="{909E8E84-426E-40DD-AFC4-6F175D3DCCD1}">
                              <a14:hiddenFill xmlns:a14="http://schemas.microsoft.com/office/drawing/2010/main">
                                <a:noFill/>
                              </a14:hiddenFill>
                            </a:ext>
                          </a:extLst>
                        </wps:spPr>
                        <wps:bodyPr/>
                      </wps:wsp>
                      <wps:wsp>
                        <wps:cNvPr id="2628" name="Freeform 49"/>
                        <wps:cNvSpPr>
                          <a:spLocks/>
                        </wps:cNvSpPr>
                        <wps:spPr bwMode="auto">
                          <a:xfrm>
                            <a:off x="1612200" y="515611"/>
                            <a:ext cx="810300" cy="568912"/>
                          </a:xfrm>
                          <a:custGeom>
                            <a:avLst/>
                            <a:gdLst>
                              <a:gd name="T0" fmla="*/ 0 w 1276"/>
                              <a:gd name="T1" fmla="*/ 2147483646 h 896"/>
                              <a:gd name="T2" fmla="*/ 2147483646 w 1276"/>
                              <a:gd name="T3" fmla="*/ 2147483646 h 896"/>
                              <a:gd name="T4" fmla="*/ 2147483646 w 1276"/>
                              <a:gd name="T5" fmla="*/ 2147483646 h 896"/>
                              <a:gd name="T6" fmla="*/ 2147483646 w 1276"/>
                              <a:gd name="T7" fmla="*/ 2147483646 h 896"/>
                              <a:gd name="T8" fmla="*/ 2147483646 w 1276"/>
                              <a:gd name="T9" fmla="*/ 2147483646 h 896"/>
                              <a:gd name="T10" fmla="*/ 2147483646 w 1276"/>
                              <a:gd name="T11" fmla="*/ 2147483646 h 896"/>
                              <a:gd name="T12" fmla="*/ 2147483646 w 1276"/>
                              <a:gd name="T13" fmla="*/ 0 h 896"/>
                              <a:gd name="T14" fmla="*/ 2147483646 w 1276"/>
                              <a:gd name="T15" fmla="*/ 0 h 89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276" h="896">
                                <a:moveTo>
                                  <a:pt x="0" y="896"/>
                                </a:moveTo>
                                <a:lnTo>
                                  <a:pt x="147" y="836"/>
                                </a:lnTo>
                                <a:lnTo>
                                  <a:pt x="379" y="896"/>
                                </a:lnTo>
                                <a:lnTo>
                                  <a:pt x="452" y="777"/>
                                </a:lnTo>
                                <a:lnTo>
                                  <a:pt x="601" y="896"/>
                                </a:lnTo>
                                <a:lnTo>
                                  <a:pt x="749" y="118"/>
                                </a:lnTo>
                                <a:lnTo>
                                  <a:pt x="821" y="0"/>
                                </a:lnTo>
                                <a:lnTo>
                                  <a:pt x="1276" y="0"/>
                                </a:lnTo>
                              </a:path>
                            </a:pathLst>
                          </a:custGeom>
                          <a:noFill/>
                          <a:ln w="6985" cap="rnd">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29" name="Freeform 50"/>
                        <wps:cNvSpPr>
                          <a:spLocks/>
                        </wps:cNvSpPr>
                        <wps:spPr bwMode="auto">
                          <a:xfrm>
                            <a:off x="2375500" y="515611"/>
                            <a:ext cx="803900" cy="568912"/>
                          </a:xfrm>
                          <a:custGeom>
                            <a:avLst/>
                            <a:gdLst>
                              <a:gd name="T0" fmla="*/ 2147483646 w 1266"/>
                              <a:gd name="T1" fmla="*/ 2147483646 h 896"/>
                              <a:gd name="T2" fmla="*/ 2147483646 w 1266"/>
                              <a:gd name="T3" fmla="*/ 2147483646 h 896"/>
                              <a:gd name="T4" fmla="*/ 2147483646 w 1266"/>
                              <a:gd name="T5" fmla="*/ 2147483646 h 896"/>
                              <a:gd name="T6" fmla="*/ 2147483646 w 1266"/>
                              <a:gd name="T7" fmla="*/ 2147483646 h 896"/>
                              <a:gd name="T8" fmla="*/ 2147483646 w 1266"/>
                              <a:gd name="T9" fmla="*/ 2147483646 h 896"/>
                              <a:gd name="T10" fmla="*/ 2147483646 w 1266"/>
                              <a:gd name="T11" fmla="*/ 2147483646 h 896"/>
                              <a:gd name="T12" fmla="*/ 2147483646 w 1266"/>
                              <a:gd name="T13" fmla="*/ 0 h 896"/>
                              <a:gd name="T14" fmla="*/ 0 w 1266"/>
                              <a:gd name="T15" fmla="*/ 0 h 89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266" h="896">
                                <a:moveTo>
                                  <a:pt x="1266" y="896"/>
                                </a:moveTo>
                                <a:lnTo>
                                  <a:pt x="1118" y="836"/>
                                </a:lnTo>
                                <a:lnTo>
                                  <a:pt x="896" y="896"/>
                                </a:lnTo>
                                <a:lnTo>
                                  <a:pt x="822" y="777"/>
                                </a:lnTo>
                                <a:lnTo>
                                  <a:pt x="674" y="896"/>
                                </a:lnTo>
                                <a:lnTo>
                                  <a:pt x="517" y="118"/>
                                </a:lnTo>
                                <a:lnTo>
                                  <a:pt x="442" y="0"/>
                                </a:lnTo>
                                <a:lnTo>
                                  <a:pt x="0" y="0"/>
                                </a:lnTo>
                              </a:path>
                            </a:pathLst>
                          </a:custGeom>
                          <a:noFill/>
                          <a:ln w="6985" cap="rnd">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30" name="Line 51"/>
                        <wps:cNvCnPr/>
                        <wps:spPr bwMode="auto">
                          <a:xfrm>
                            <a:off x="2757800" y="462910"/>
                            <a:ext cx="600" cy="621613"/>
                          </a:xfrm>
                          <a:prstGeom prst="line">
                            <a:avLst/>
                          </a:prstGeom>
                          <a:noFill/>
                          <a:ln w="6985" cap="rnd">
                            <a:solidFill>
                              <a:srgbClr val="000000"/>
                            </a:solidFill>
                            <a:round/>
                            <a:headEnd/>
                            <a:tailEnd/>
                          </a:ln>
                          <a:extLst>
                            <a:ext uri="{909E8E84-426E-40DD-AFC4-6F175D3DCCD1}">
                              <a14:hiddenFill xmlns:a14="http://schemas.microsoft.com/office/drawing/2010/main">
                                <a:noFill/>
                              </a14:hiddenFill>
                            </a:ext>
                          </a:extLst>
                        </wps:spPr>
                        <wps:bodyPr/>
                      </wps:wsp>
                      <wps:wsp>
                        <wps:cNvPr id="2631" name="Rectangle 52"/>
                        <wps:cNvSpPr>
                          <a:spLocks noChangeArrowheads="1"/>
                        </wps:cNvSpPr>
                        <wps:spPr bwMode="auto">
                          <a:xfrm>
                            <a:off x="1398506" y="1189325"/>
                            <a:ext cx="601345"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67866D" w14:textId="77777777" w:rsidR="00F031F6" w:rsidRDefault="00F031F6" w:rsidP="008A0E3C">
                              <w:r>
                                <w:rPr>
                                  <w:rFonts w:ascii="Arial" w:hAnsi="Arial" w:cs="Arial"/>
                                  <w:color w:val="000000"/>
                                </w:rPr>
                                <w:t xml:space="preserve">Receiver </w:t>
                              </w:r>
                            </w:p>
                          </w:txbxContent>
                        </wps:txbx>
                        <wps:bodyPr rot="0" vert="horz" wrap="none" lIns="0" tIns="0" rIns="0" bIns="0" anchor="t" anchorCtr="0" upright="1">
                          <a:spAutoFit/>
                        </wps:bodyPr>
                      </wps:wsp>
                      <wps:wsp>
                        <wps:cNvPr id="2632" name="Rectangle 53"/>
                        <wps:cNvSpPr>
                          <a:spLocks noChangeArrowheads="1"/>
                        </wps:cNvSpPr>
                        <wps:spPr bwMode="auto">
                          <a:xfrm>
                            <a:off x="1398506" y="1334728"/>
                            <a:ext cx="618490"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84F72F" w14:textId="77777777" w:rsidR="00F031F6" w:rsidRDefault="00F031F6" w:rsidP="008A0E3C">
                              <w:r>
                                <w:rPr>
                                  <w:rFonts w:ascii="Arial" w:hAnsi="Arial" w:cs="Arial"/>
                                  <w:color w:val="000000"/>
                                </w:rPr>
                                <w:t>Overload</w:t>
                              </w:r>
                            </w:p>
                          </w:txbxContent>
                        </wps:txbx>
                        <wps:bodyPr rot="0" vert="horz" wrap="none" lIns="0" tIns="0" rIns="0" bIns="0" anchor="t" anchorCtr="0" upright="1">
                          <a:spAutoFit/>
                        </wps:bodyPr>
                      </wps:wsp>
                      <wps:wsp>
                        <wps:cNvPr id="2633" name="Rectangle 54"/>
                        <wps:cNvSpPr>
                          <a:spLocks noChangeArrowheads="1"/>
                        </wps:cNvSpPr>
                        <wps:spPr bwMode="auto">
                          <a:xfrm>
                            <a:off x="2286654" y="1157624"/>
                            <a:ext cx="813435"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219638" w14:textId="77777777" w:rsidR="00F031F6" w:rsidRDefault="00F031F6" w:rsidP="008A0E3C">
                              <w:r>
                                <w:rPr>
                                  <w:rFonts w:ascii="Arial" w:hAnsi="Arial" w:cs="Arial"/>
                                  <w:color w:val="000000"/>
                                </w:rPr>
                                <w:t xml:space="preserve">Out of Band </w:t>
                              </w:r>
                            </w:p>
                          </w:txbxContent>
                        </wps:txbx>
                        <wps:bodyPr rot="0" vert="horz" wrap="none" lIns="0" tIns="0" rIns="0" bIns="0" anchor="t" anchorCtr="0" upright="1">
                          <a:spAutoFit/>
                        </wps:bodyPr>
                      </wps:wsp>
                      <wps:wsp>
                        <wps:cNvPr id="2634" name="Rectangle 55"/>
                        <wps:cNvSpPr>
                          <a:spLocks noChangeArrowheads="1"/>
                        </wps:cNvSpPr>
                        <wps:spPr bwMode="auto">
                          <a:xfrm>
                            <a:off x="2286654" y="1302427"/>
                            <a:ext cx="618490"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9B2596" w14:textId="77777777" w:rsidR="00F031F6" w:rsidRDefault="00F031F6" w:rsidP="008A0E3C">
                              <w:r>
                                <w:rPr>
                                  <w:rFonts w:ascii="Arial" w:hAnsi="Arial" w:cs="Arial"/>
                                  <w:color w:val="000000"/>
                                </w:rPr>
                                <w:t>Emission</w:t>
                              </w:r>
                            </w:p>
                          </w:txbxContent>
                        </wps:txbx>
                        <wps:bodyPr rot="0" vert="horz" wrap="none" lIns="0" tIns="0" rIns="0" bIns="0" anchor="t" anchorCtr="0" upright="1">
                          <a:spAutoFit/>
                        </wps:bodyPr>
                      </wps:wsp>
                      <wps:wsp>
                        <wps:cNvPr id="2635" name="Freeform 56"/>
                        <wps:cNvSpPr>
                          <a:spLocks/>
                        </wps:cNvSpPr>
                        <wps:spPr bwMode="auto">
                          <a:xfrm>
                            <a:off x="1612200" y="894719"/>
                            <a:ext cx="421000" cy="197504"/>
                          </a:xfrm>
                          <a:custGeom>
                            <a:avLst/>
                            <a:gdLst>
                              <a:gd name="T0" fmla="*/ 0 w 663"/>
                              <a:gd name="T1" fmla="*/ 2147483646 h 311"/>
                              <a:gd name="T2" fmla="*/ 2147483646 w 663"/>
                              <a:gd name="T3" fmla="*/ 2147483646 h 311"/>
                              <a:gd name="T4" fmla="*/ 2147483646 w 663"/>
                              <a:gd name="T5" fmla="*/ 2147483646 h 311"/>
                              <a:gd name="T6" fmla="*/ 2147483646 w 663"/>
                              <a:gd name="T7" fmla="*/ 2147483646 h 311"/>
                              <a:gd name="T8" fmla="*/ 2147483646 w 663"/>
                              <a:gd name="T9" fmla="*/ 2147483646 h 311"/>
                              <a:gd name="T10" fmla="*/ 2147483646 w 663"/>
                              <a:gd name="T11" fmla="*/ 0 h 311"/>
                              <a:gd name="T12" fmla="*/ 2147483646 w 663"/>
                              <a:gd name="T13" fmla="*/ 2147483646 h 311"/>
                              <a:gd name="T14" fmla="*/ 0 w 663"/>
                              <a:gd name="T15" fmla="*/ 2147483646 h 311"/>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663" h="311">
                                <a:moveTo>
                                  <a:pt x="0" y="311"/>
                                </a:moveTo>
                                <a:lnTo>
                                  <a:pt x="147" y="228"/>
                                </a:lnTo>
                                <a:lnTo>
                                  <a:pt x="369" y="311"/>
                                </a:lnTo>
                                <a:lnTo>
                                  <a:pt x="484" y="132"/>
                                </a:lnTo>
                                <a:lnTo>
                                  <a:pt x="589" y="275"/>
                                </a:lnTo>
                                <a:lnTo>
                                  <a:pt x="663" y="0"/>
                                </a:lnTo>
                                <a:lnTo>
                                  <a:pt x="663" y="311"/>
                                </a:lnTo>
                                <a:lnTo>
                                  <a:pt x="0" y="311"/>
                                </a:lnTo>
                                <a:close/>
                              </a:path>
                            </a:pathLst>
                          </a:custGeom>
                          <a:noFill/>
                          <a:ln w="6985" cap="rnd">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36" name="Freeform 57"/>
                        <wps:cNvSpPr>
                          <a:spLocks/>
                        </wps:cNvSpPr>
                        <wps:spPr bwMode="auto">
                          <a:xfrm>
                            <a:off x="2040200" y="894719"/>
                            <a:ext cx="414700" cy="197504"/>
                          </a:xfrm>
                          <a:custGeom>
                            <a:avLst/>
                            <a:gdLst>
                              <a:gd name="T0" fmla="*/ 2147483646 w 653"/>
                              <a:gd name="T1" fmla="*/ 2147483646 h 311"/>
                              <a:gd name="T2" fmla="*/ 2147483646 w 653"/>
                              <a:gd name="T3" fmla="*/ 2147483646 h 311"/>
                              <a:gd name="T4" fmla="*/ 2147483646 w 653"/>
                              <a:gd name="T5" fmla="*/ 2147483646 h 311"/>
                              <a:gd name="T6" fmla="*/ 2147483646 w 653"/>
                              <a:gd name="T7" fmla="*/ 2147483646 h 311"/>
                              <a:gd name="T8" fmla="*/ 2147483646 w 653"/>
                              <a:gd name="T9" fmla="*/ 2147483646 h 311"/>
                              <a:gd name="T10" fmla="*/ 0 w 653"/>
                              <a:gd name="T11" fmla="*/ 0 h 311"/>
                              <a:gd name="T12" fmla="*/ 0 w 653"/>
                              <a:gd name="T13" fmla="*/ 2147483646 h 311"/>
                              <a:gd name="T14" fmla="*/ 2147483646 w 653"/>
                              <a:gd name="T15" fmla="*/ 2147483646 h 311"/>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653" h="311">
                                <a:moveTo>
                                  <a:pt x="653" y="311"/>
                                </a:moveTo>
                                <a:lnTo>
                                  <a:pt x="516" y="228"/>
                                </a:lnTo>
                                <a:lnTo>
                                  <a:pt x="297" y="311"/>
                                </a:lnTo>
                                <a:lnTo>
                                  <a:pt x="180" y="132"/>
                                </a:lnTo>
                                <a:lnTo>
                                  <a:pt x="75" y="275"/>
                                </a:lnTo>
                                <a:lnTo>
                                  <a:pt x="0" y="0"/>
                                </a:lnTo>
                                <a:lnTo>
                                  <a:pt x="0" y="311"/>
                                </a:lnTo>
                                <a:lnTo>
                                  <a:pt x="653" y="311"/>
                                </a:lnTo>
                                <a:close/>
                              </a:path>
                            </a:pathLst>
                          </a:custGeom>
                          <a:noFill/>
                          <a:ln w="6985" cap="rnd">
                            <a:solidFill>
                              <a:srgbClr val="0000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37" name="Freeform 58"/>
                        <wps:cNvSpPr>
                          <a:spLocks/>
                        </wps:cNvSpPr>
                        <wps:spPr bwMode="auto">
                          <a:xfrm>
                            <a:off x="888300" y="515611"/>
                            <a:ext cx="810900" cy="568912"/>
                          </a:xfrm>
                          <a:custGeom>
                            <a:avLst/>
                            <a:gdLst>
                              <a:gd name="T0" fmla="*/ 0 w 1277"/>
                              <a:gd name="T1" fmla="*/ 2147483646 h 896"/>
                              <a:gd name="T2" fmla="*/ 2147483646 w 1277"/>
                              <a:gd name="T3" fmla="*/ 2147483646 h 896"/>
                              <a:gd name="T4" fmla="*/ 2147483646 w 1277"/>
                              <a:gd name="T5" fmla="*/ 2147483646 h 896"/>
                              <a:gd name="T6" fmla="*/ 2147483646 w 1277"/>
                              <a:gd name="T7" fmla="*/ 2147483646 h 896"/>
                              <a:gd name="T8" fmla="*/ 2147483646 w 1277"/>
                              <a:gd name="T9" fmla="*/ 2147483646 h 896"/>
                              <a:gd name="T10" fmla="*/ 2147483646 w 1277"/>
                              <a:gd name="T11" fmla="*/ 2147483646 h 896"/>
                              <a:gd name="T12" fmla="*/ 2147483646 w 1277"/>
                              <a:gd name="T13" fmla="*/ 0 h 896"/>
                              <a:gd name="T14" fmla="*/ 2147483646 w 1277"/>
                              <a:gd name="T15" fmla="*/ 0 h 89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277" h="896">
                                <a:moveTo>
                                  <a:pt x="0" y="896"/>
                                </a:moveTo>
                                <a:lnTo>
                                  <a:pt x="147" y="836"/>
                                </a:lnTo>
                                <a:lnTo>
                                  <a:pt x="370" y="896"/>
                                </a:lnTo>
                                <a:lnTo>
                                  <a:pt x="454" y="777"/>
                                </a:lnTo>
                                <a:lnTo>
                                  <a:pt x="601" y="896"/>
                                </a:lnTo>
                                <a:lnTo>
                                  <a:pt x="749" y="118"/>
                                </a:lnTo>
                                <a:lnTo>
                                  <a:pt x="822" y="0"/>
                                </a:lnTo>
                                <a:lnTo>
                                  <a:pt x="1277" y="0"/>
                                </a:lnTo>
                              </a:path>
                            </a:pathLst>
                          </a:custGeom>
                          <a:noFill/>
                          <a:ln w="6985" cap="rnd">
                            <a:solidFill>
                              <a:srgbClr val="0000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38" name="Freeform 59"/>
                        <wps:cNvSpPr>
                          <a:spLocks/>
                        </wps:cNvSpPr>
                        <wps:spPr bwMode="auto">
                          <a:xfrm>
                            <a:off x="1645200" y="515611"/>
                            <a:ext cx="809700" cy="568912"/>
                          </a:xfrm>
                          <a:custGeom>
                            <a:avLst/>
                            <a:gdLst>
                              <a:gd name="T0" fmla="*/ 2147483646 w 1275"/>
                              <a:gd name="T1" fmla="*/ 2147483646 h 896"/>
                              <a:gd name="T2" fmla="*/ 2147483646 w 1275"/>
                              <a:gd name="T3" fmla="*/ 2147483646 h 896"/>
                              <a:gd name="T4" fmla="*/ 2147483646 w 1275"/>
                              <a:gd name="T5" fmla="*/ 2147483646 h 896"/>
                              <a:gd name="T6" fmla="*/ 2147483646 w 1275"/>
                              <a:gd name="T7" fmla="*/ 2147483646 h 896"/>
                              <a:gd name="T8" fmla="*/ 2147483646 w 1275"/>
                              <a:gd name="T9" fmla="*/ 2147483646 h 896"/>
                              <a:gd name="T10" fmla="*/ 2147483646 w 1275"/>
                              <a:gd name="T11" fmla="*/ 2147483646 h 896"/>
                              <a:gd name="T12" fmla="*/ 2147483646 w 1275"/>
                              <a:gd name="T13" fmla="*/ 0 h 896"/>
                              <a:gd name="T14" fmla="*/ 0 w 1275"/>
                              <a:gd name="T15" fmla="*/ 0 h 89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275" h="896">
                                <a:moveTo>
                                  <a:pt x="1275" y="896"/>
                                </a:moveTo>
                                <a:lnTo>
                                  <a:pt x="1129" y="836"/>
                                </a:lnTo>
                                <a:lnTo>
                                  <a:pt x="907" y="896"/>
                                </a:lnTo>
                                <a:lnTo>
                                  <a:pt x="833" y="777"/>
                                </a:lnTo>
                                <a:lnTo>
                                  <a:pt x="675" y="896"/>
                                </a:lnTo>
                                <a:lnTo>
                                  <a:pt x="527" y="118"/>
                                </a:lnTo>
                                <a:lnTo>
                                  <a:pt x="454" y="0"/>
                                </a:lnTo>
                                <a:lnTo>
                                  <a:pt x="0" y="0"/>
                                </a:lnTo>
                              </a:path>
                            </a:pathLst>
                          </a:custGeom>
                          <a:noFill/>
                          <a:ln w="6985" cap="rnd">
                            <a:solidFill>
                              <a:srgbClr val="0000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39" name="Line 60"/>
                        <wps:cNvCnPr/>
                        <wps:spPr bwMode="auto">
                          <a:xfrm>
                            <a:off x="2033200" y="462910"/>
                            <a:ext cx="700" cy="621613"/>
                          </a:xfrm>
                          <a:prstGeom prst="line">
                            <a:avLst/>
                          </a:prstGeom>
                          <a:noFill/>
                          <a:ln w="6985" cap="rnd">
                            <a:solidFill>
                              <a:srgbClr val="000000"/>
                            </a:solidFill>
                            <a:round/>
                            <a:headEnd/>
                            <a:tailEnd/>
                          </a:ln>
                          <a:extLst>
                            <a:ext uri="{909E8E84-426E-40DD-AFC4-6F175D3DCCD1}">
                              <a14:hiddenFill xmlns:a14="http://schemas.microsoft.com/office/drawing/2010/main">
                                <a:noFill/>
                              </a14:hiddenFill>
                            </a:ext>
                          </a:extLst>
                        </wps:spPr>
                        <wps:bodyPr/>
                      </wps:wsp>
                      <wps:wsp>
                        <wps:cNvPr id="2640" name="Line 61"/>
                        <wps:cNvCnPr/>
                        <wps:spPr bwMode="auto">
                          <a:xfrm>
                            <a:off x="1310600" y="462910"/>
                            <a:ext cx="600" cy="621613"/>
                          </a:xfrm>
                          <a:prstGeom prst="line">
                            <a:avLst/>
                          </a:prstGeom>
                          <a:noFill/>
                          <a:ln w="6985" cap="rnd">
                            <a:solidFill>
                              <a:srgbClr val="000000"/>
                            </a:solidFill>
                            <a:round/>
                            <a:headEnd/>
                            <a:tailEnd/>
                          </a:ln>
                          <a:extLst>
                            <a:ext uri="{909E8E84-426E-40DD-AFC4-6F175D3DCCD1}">
                              <a14:hiddenFill xmlns:a14="http://schemas.microsoft.com/office/drawing/2010/main">
                                <a:noFill/>
                              </a14:hiddenFill>
                            </a:ext>
                          </a:extLst>
                        </wps:spPr>
                        <wps:bodyPr/>
                      </wps:wsp>
                      <wps:wsp>
                        <wps:cNvPr id="2641" name="Freeform 62"/>
                        <wps:cNvSpPr>
                          <a:spLocks/>
                        </wps:cNvSpPr>
                        <wps:spPr bwMode="auto">
                          <a:xfrm>
                            <a:off x="1612200" y="515611"/>
                            <a:ext cx="810300" cy="568912"/>
                          </a:xfrm>
                          <a:custGeom>
                            <a:avLst/>
                            <a:gdLst>
                              <a:gd name="T0" fmla="*/ 0 w 1276"/>
                              <a:gd name="T1" fmla="*/ 2147483646 h 896"/>
                              <a:gd name="T2" fmla="*/ 2147483646 w 1276"/>
                              <a:gd name="T3" fmla="*/ 2147483646 h 896"/>
                              <a:gd name="T4" fmla="*/ 2147483646 w 1276"/>
                              <a:gd name="T5" fmla="*/ 2147483646 h 896"/>
                              <a:gd name="T6" fmla="*/ 2147483646 w 1276"/>
                              <a:gd name="T7" fmla="*/ 2147483646 h 896"/>
                              <a:gd name="T8" fmla="*/ 2147483646 w 1276"/>
                              <a:gd name="T9" fmla="*/ 2147483646 h 896"/>
                              <a:gd name="T10" fmla="*/ 2147483646 w 1276"/>
                              <a:gd name="T11" fmla="*/ 2147483646 h 896"/>
                              <a:gd name="T12" fmla="*/ 2147483646 w 1276"/>
                              <a:gd name="T13" fmla="*/ 0 h 896"/>
                              <a:gd name="T14" fmla="*/ 2147483646 w 1276"/>
                              <a:gd name="T15" fmla="*/ 0 h 89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276" h="896">
                                <a:moveTo>
                                  <a:pt x="0" y="896"/>
                                </a:moveTo>
                                <a:lnTo>
                                  <a:pt x="147" y="836"/>
                                </a:lnTo>
                                <a:lnTo>
                                  <a:pt x="379" y="896"/>
                                </a:lnTo>
                                <a:lnTo>
                                  <a:pt x="452" y="777"/>
                                </a:lnTo>
                                <a:lnTo>
                                  <a:pt x="601" y="896"/>
                                </a:lnTo>
                                <a:lnTo>
                                  <a:pt x="749" y="118"/>
                                </a:lnTo>
                                <a:lnTo>
                                  <a:pt x="821" y="0"/>
                                </a:lnTo>
                                <a:lnTo>
                                  <a:pt x="1276" y="0"/>
                                </a:lnTo>
                              </a:path>
                            </a:pathLst>
                          </a:custGeom>
                          <a:noFill/>
                          <a:ln w="6985" cap="rnd">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42" name="Freeform 63"/>
                        <wps:cNvSpPr>
                          <a:spLocks/>
                        </wps:cNvSpPr>
                        <wps:spPr bwMode="auto">
                          <a:xfrm>
                            <a:off x="2375500" y="515611"/>
                            <a:ext cx="803900" cy="568912"/>
                          </a:xfrm>
                          <a:custGeom>
                            <a:avLst/>
                            <a:gdLst>
                              <a:gd name="T0" fmla="*/ 2147483646 w 1266"/>
                              <a:gd name="T1" fmla="*/ 2147483646 h 896"/>
                              <a:gd name="T2" fmla="*/ 2147483646 w 1266"/>
                              <a:gd name="T3" fmla="*/ 2147483646 h 896"/>
                              <a:gd name="T4" fmla="*/ 2147483646 w 1266"/>
                              <a:gd name="T5" fmla="*/ 2147483646 h 896"/>
                              <a:gd name="T6" fmla="*/ 2147483646 w 1266"/>
                              <a:gd name="T7" fmla="*/ 2147483646 h 896"/>
                              <a:gd name="T8" fmla="*/ 2147483646 w 1266"/>
                              <a:gd name="T9" fmla="*/ 2147483646 h 896"/>
                              <a:gd name="T10" fmla="*/ 2147483646 w 1266"/>
                              <a:gd name="T11" fmla="*/ 2147483646 h 896"/>
                              <a:gd name="T12" fmla="*/ 2147483646 w 1266"/>
                              <a:gd name="T13" fmla="*/ 0 h 896"/>
                              <a:gd name="T14" fmla="*/ 0 w 1266"/>
                              <a:gd name="T15" fmla="*/ 0 h 89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266" h="896">
                                <a:moveTo>
                                  <a:pt x="1266" y="896"/>
                                </a:moveTo>
                                <a:lnTo>
                                  <a:pt x="1118" y="836"/>
                                </a:lnTo>
                                <a:lnTo>
                                  <a:pt x="896" y="896"/>
                                </a:lnTo>
                                <a:lnTo>
                                  <a:pt x="822" y="777"/>
                                </a:lnTo>
                                <a:lnTo>
                                  <a:pt x="674" y="896"/>
                                </a:lnTo>
                                <a:lnTo>
                                  <a:pt x="517" y="118"/>
                                </a:lnTo>
                                <a:lnTo>
                                  <a:pt x="442" y="0"/>
                                </a:lnTo>
                                <a:lnTo>
                                  <a:pt x="0" y="0"/>
                                </a:lnTo>
                              </a:path>
                            </a:pathLst>
                          </a:custGeom>
                          <a:noFill/>
                          <a:ln w="6985" cap="rnd">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43" name="Line 64"/>
                        <wps:cNvCnPr/>
                        <wps:spPr bwMode="auto">
                          <a:xfrm>
                            <a:off x="2757800" y="462910"/>
                            <a:ext cx="600" cy="621613"/>
                          </a:xfrm>
                          <a:prstGeom prst="line">
                            <a:avLst/>
                          </a:prstGeom>
                          <a:noFill/>
                          <a:ln w="6985" cap="rnd">
                            <a:solidFill>
                              <a:srgbClr val="000000"/>
                            </a:solidFill>
                            <a:round/>
                            <a:headEnd/>
                            <a:tailEnd/>
                          </a:ln>
                          <a:extLst>
                            <a:ext uri="{909E8E84-426E-40DD-AFC4-6F175D3DCCD1}">
                              <a14:hiddenFill xmlns:a14="http://schemas.microsoft.com/office/drawing/2010/main">
                                <a:noFill/>
                              </a14:hiddenFill>
                            </a:ext>
                          </a:extLst>
                        </wps:spPr>
                        <wps:bodyPr/>
                      </wps:wsp>
                      <wps:wsp>
                        <wps:cNvPr id="2644" name="Freeform 65"/>
                        <wps:cNvSpPr>
                          <a:spLocks/>
                        </wps:cNvSpPr>
                        <wps:spPr bwMode="auto">
                          <a:xfrm>
                            <a:off x="1612200" y="515611"/>
                            <a:ext cx="810300" cy="568912"/>
                          </a:xfrm>
                          <a:custGeom>
                            <a:avLst/>
                            <a:gdLst>
                              <a:gd name="T0" fmla="*/ 0 w 1276"/>
                              <a:gd name="T1" fmla="*/ 2147483646 h 896"/>
                              <a:gd name="T2" fmla="*/ 2147483646 w 1276"/>
                              <a:gd name="T3" fmla="*/ 2147483646 h 896"/>
                              <a:gd name="T4" fmla="*/ 2147483646 w 1276"/>
                              <a:gd name="T5" fmla="*/ 2147483646 h 896"/>
                              <a:gd name="T6" fmla="*/ 2147483646 w 1276"/>
                              <a:gd name="T7" fmla="*/ 2147483646 h 896"/>
                              <a:gd name="T8" fmla="*/ 2147483646 w 1276"/>
                              <a:gd name="T9" fmla="*/ 2147483646 h 896"/>
                              <a:gd name="T10" fmla="*/ 2147483646 w 1276"/>
                              <a:gd name="T11" fmla="*/ 2147483646 h 896"/>
                              <a:gd name="T12" fmla="*/ 2147483646 w 1276"/>
                              <a:gd name="T13" fmla="*/ 0 h 896"/>
                              <a:gd name="T14" fmla="*/ 2147483646 w 1276"/>
                              <a:gd name="T15" fmla="*/ 0 h 89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276" h="896">
                                <a:moveTo>
                                  <a:pt x="0" y="896"/>
                                </a:moveTo>
                                <a:lnTo>
                                  <a:pt x="147" y="836"/>
                                </a:lnTo>
                                <a:lnTo>
                                  <a:pt x="379" y="896"/>
                                </a:lnTo>
                                <a:lnTo>
                                  <a:pt x="452" y="777"/>
                                </a:lnTo>
                                <a:lnTo>
                                  <a:pt x="601" y="896"/>
                                </a:lnTo>
                                <a:lnTo>
                                  <a:pt x="749" y="118"/>
                                </a:lnTo>
                                <a:lnTo>
                                  <a:pt x="821" y="0"/>
                                </a:lnTo>
                                <a:lnTo>
                                  <a:pt x="1276" y="0"/>
                                </a:lnTo>
                              </a:path>
                            </a:pathLst>
                          </a:custGeom>
                          <a:noFill/>
                          <a:ln w="6985" cap="rnd">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45" name="Freeform 66"/>
                        <wps:cNvSpPr>
                          <a:spLocks/>
                        </wps:cNvSpPr>
                        <wps:spPr bwMode="auto">
                          <a:xfrm>
                            <a:off x="2375500" y="515611"/>
                            <a:ext cx="803900" cy="568912"/>
                          </a:xfrm>
                          <a:custGeom>
                            <a:avLst/>
                            <a:gdLst>
                              <a:gd name="T0" fmla="*/ 2147483646 w 1266"/>
                              <a:gd name="T1" fmla="*/ 2147483646 h 896"/>
                              <a:gd name="T2" fmla="*/ 2147483646 w 1266"/>
                              <a:gd name="T3" fmla="*/ 2147483646 h 896"/>
                              <a:gd name="T4" fmla="*/ 2147483646 w 1266"/>
                              <a:gd name="T5" fmla="*/ 2147483646 h 896"/>
                              <a:gd name="T6" fmla="*/ 2147483646 w 1266"/>
                              <a:gd name="T7" fmla="*/ 2147483646 h 896"/>
                              <a:gd name="T8" fmla="*/ 2147483646 w 1266"/>
                              <a:gd name="T9" fmla="*/ 2147483646 h 896"/>
                              <a:gd name="T10" fmla="*/ 2147483646 w 1266"/>
                              <a:gd name="T11" fmla="*/ 2147483646 h 896"/>
                              <a:gd name="T12" fmla="*/ 2147483646 w 1266"/>
                              <a:gd name="T13" fmla="*/ 0 h 896"/>
                              <a:gd name="T14" fmla="*/ 0 w 1266"/>
                              <a:gd name="T15" fmla="*/ 0 h 89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266" h="896">
                                <a:moveTo>
                                  <a:pt x="1266" y="896"/>
                                </a:moveTo>
                                <a:lnTo>
                                  <a:pt x="1118" y="836"/>
                                </a:lnTo>
                                <a:lnTo>
                                  <a:pt x="896" y="896"/>
                                </a:lnTo>
                                <a:lnTo>
                                  <a:pt x="822" y="777"/>
                                </a:lnTo>
                                <a:lnTo>
                                  <a:pt x="674" y="896"/>
                                </a:lnTo>
                                <a:lnTo>
                                  <a:pt x="517" y="118"/>
                                </a:lnTo>
                                <a:lnTo>
                                  <a:pt x="442" y="0"/>
                                </a:lnTo>
                                <a:lnTo>
                                  <a:pt x="0" y="0"/>
                                </a:lnTo>
                              </a:path>
                            </a:pathLst>
                          </a:custGeom>
                          <a:noFill/>
                          <a:ln w="6985" cap="rnd">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46" name="Line 67"/>
                        <wps:cNvCnPr/>
                        <wps:spPr bwMode="auto">
                          <a:xfrm>
                            <a:off x="2757800" y="462910"/>
                            <a:ext cx="600" cy="621613"/>
                          </a:xfrm>
                          <a:prstGeom prst="line">
                            <a:avLst/>
                          </a:prstGeom>
                          <a:noFill/>
                          <a:ln w="6985" cap="rnd">
                            <a:solidFill>
                              <a:srgbClr val="000000"/>
                            </a:solidFill>
                            <a:round/>
                            <a:headEnd/>
                            <a:tailEnd/>
                          </a:ln>
                          <a:extLst>
                            <a:ext uri="{909E8E84-426E-40DD-AFC4-6F175D3DCCD1}">
                              <a14:hiddenFill xmlns:a14="http://schemas.microsoft.com/office/drawing/2010/main">
                                <a:noFill/>
                              </a14:hiddenFill>
                            </a:ext>
                          </a:extLst>
                        </wps:spPr>
                        <wps:bodyPr/>
                      </wps:wsp>
                      <wps:wsp>
                        <wps:cNvPr id="2647" name="Freeform 68"/>
                        <wps:cNvSpPr>
                          <a:spLocks/>
                        </wps:cNvSpPr>
                        <wps:spPr bwMode="auto">
                          <a:xfrm>
                            <a:off x="1612200" y="894719"/>
                            <a:ext cx="421000" cy="197504"/>
                          </a:xfrm>
                          <a:custGeom>
                            <a:avLst/>
                            <a:gdLst>
                              <a:gd name="T0" fmla="*/ 0 w 663"/>
                              <a:gd name="T1" fmla="*/ 2147483646 h 311"/>
                              <a:gd name="T2" fmla="*/ 2147483646 w 663"/>
                              <a:gd name="T3" fmla="*/ 2147483646 h 311"/>
                              <a:gd name="T4" fmla="*/ 2147483646 w 663"/>
                              <a:gd name="T5" fmla="*/ 2147483646 h 311"/>
                              <a:gd name="T6" fmla="*/ 2147483646 w 663"/>
                              <a:gd name="T7" fmla="*/ 2147483646 h 311"/>
                              <a:gd name="T8" fmla="*/ 2147483646 w 663"/>
                              <a:gd name="T9" fmla="*/ 2147483646 h 311"/>
                              <a:gd name="T10" fmla="*/ 2147483646 w 663"/>
                              <a:gd name="T11" fmla="*/ 0 h 311"/>
                              <a:gd name="T12" fmla="*/ 2147483646 w 663"/>
                              <a:gd name="T13" fmla="*/ 2147483646 h 311"/>
                              <a:gd name="T14" fmla="*/ 0 w 663"/>
                              <a:gd name="T15" fmla="*/ 2147483646 h 311"/>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663" h="311">
                                <a:moveTo>
                                  <a:pt x="0" y="311"/>
                                </a:moveTo>
                                <a:lnTo>
                                  <a:pt x="147" y="228"/>
                                </a:lnTo>
                                <a:lnTo>
                                  <a:pt x="369" y="311"/>
                                </a:lnTo>
                                <a:lnTo>
                                  <a:pt x="484" y="132"/>
                                </a:lnTo>
                                <a:lnTo>
                                  <a:pt x="589" y="275"/>
                                </a:lnTo>
                                <a:lnTo>
                                  <a:pt x="663" y="0"/>
                                </a:lnTo>
                                <a:lnTo>
                                  <a:pt x="663" y="311"/>
                                </a:lnTo>
                                <a:lnTo>
                                  <a:pt x="0" y="311"/>
                                </a:lnTo>
                                <a:close/>
                              </a:path>
                            </a:pathLst>
                          </a:custGeom>
                          <a:noFill/>
                          <a:ln w="6985" cap="rnd">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48" name="Freeform 69"/>
                        <wps:cNvSpPr>
                          <a:spLocks/>
                        </wps:cNvSpPr>
                        <wps:spPr bwMode="auto">
                          <a:xfrm>
                            <a:off x="2040200" y="894719"/>
                            <a:ext cx="414700" cy="197504"/>
                          </a:xfrm>
                          <a:custGeom>
                            <a:avLst/>
                            <a:gdLst>
                              <a:gd name="T0" fmla="*/ 2147483646 w 653"/>
                              <a:gd name="T1" fmla="*/ 2147483646 h 311"/>
                              <a:gd name="T2" fmla="*/ 2147483646 w 653"/>
                              <a:gd name="T3" fmla="*/ 2147483646 h 311"/>
                              <a:gd name="T4" fmla="*/ 2147483646 w 653"/>
                              <a:gd name="T5" fmla="*/ 2147483646 h 311"/>
                              <a:gd name="T6" fmla="*/ 2147483646 w 653"/>
                              <a:gd name="T7" fmla="*/ 2147483646 h 311"/>
                              <a:gd name="T8" fmla="*/ 2147483646 w 653"/>
                              <a:gd name="T9" fmla="*/ 2147483646 h 311"/>
                              <a:gd name="T10" fmla="*/ 0 w 653"/>
                              <a:gd name="T11" fmla="*/ 0 h 311"/>
                              <a:gd name="T12" fmla="*/ 0 w 653"/>
                              <a:gd name="T13" fmla="*/ 2147483646 h 311"/>
                              <a:gd name="T14" fmla="*/ 2147483646 w 653"/>
                              <a:gd name="T15" fmla="*/ 2147483646 h 311"/>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653" h="311">
                                <a:moveTo>
                                  <a:pt x="653" y="311"/>
                                </a:moveTo>
                                <a:lnTo>
                                  <a:pt x="516" y="228"/>
                                </a:lnTo>
                                <a:lnTo>
                                  <a:pt x="297" y="311"/>
                                </a:lnTo>
                                <a:lnTo>
                                  <a:pt x="180" y="132"/>
                                </a:lnTo>
                                <a:lnTo>
                                  <a:pt x="75" y="275"/>
                                </a:lnTo>
                                <a:lnTo>
                                  <a:pt x="0" y="0"/>
                                </a:lnTo>
                                <a:lnTo>
                                  <a:pt x="0" y="311"/>
                                </a:lnTo>
                                <a:lnTo>
                                  <a:pt x="653" y="311"/>
                                </a:lnTo>
                                <a:close/>
                              </a:path>
                            </a:pathLst>
                          </a:custGeom>
                          <a:noFill/>
                          <a:ln w="6985" cap="rnd">
                            <a:solidFill>
                              <a:srgbClr val="0000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49" name="Freeform 70"/>
                        <wps:cNvSpPr>
                          <a:spLocks/>
                        </wps:cNvSpPr>
                        <wps:spPr bwMode="auto">
                          <a:xfrm>
                            <a:off x="888300" y="515611"/>
                            <a:ext cx="810900" cy="568912"/>
                          </a:xfrm>
                          <a:custGeom>
                            <a:avLst/>
                            <a:gdLst>
                              <a:gd name="T0" fmla="*/ 0 w 1277"/>
                              <a:gd name="T1" fmla="*/ 2147483646 h 896"/>
                              <a:gd name="T2" fmla="*/ 2147483646 w 1277"/>
                              <a:gd name="T3" fmla="*/ 2147483646 h 896"/>
                              <a:gd name="T4" fmla="*/ 2147483646 w 1277"/>
                              <a:gd name="T5" fmla="*/ 2147483646 h 896"/>
                              <a:gd name="T6" fmla="*/ 2147483646 w 1277"/>
                              <a:gd name="T7" fmla="*/ 2147483646 h 896"/>
                              <a:gd name="T8" fmla="*/ 2147483646 w 1277"/>
                              <a:gd name="T9" fmla="*/ 2147483646 h 896"/>
                              <a:gd name="T10" fmla="*/ 2147483646 w 1277"/>
                              <a:gd name="T11" fmla="*/ 2147483646 h 896"/>
                              <a:gd name="T12" fmla="*/ 2147483646 w 1277"/>
                              <a:gd name="T13" fmla="*/ 0 h 896"/>
                              <a:gd name="T14" fmla="*/ 2147483646 w 1277"/>
                              <a:gd name="T15" fmla="*/ 0 h 89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277" h="896">
                                <a:moveTo>
                                  <a:pt x="0" y="896"/>
                                </a:moveTo>
                                <a:lnTo>
                                  <a:pt x="147" y="836"/>
                                </a:lnTo>
                                <a:lnTo>
                                  <a:pt x="370" y="896"/>
                                </a:lnTo>
                                <a:lnTo>
                                  <a:pt x="454" y="777"/>
                                </a:lnTo>
                                <a:lnTo>
                                  <a:pt x="601" y="896"/>
                                </a:lnTo>
                                <a:lnTo>
                                  <a:pt x="749" y="118"/>
                                </a:lnTo>
                                <a:lnTo>
                                  <a:pt x="822" y="0"/>
                                </a:lnTo>
                                <a:lnTo>
                                  <a:pt x="1277" y="0"/>
                                </a:lnTo>
                              </a:path>
                            </a:pathLst>
                          </a:custGeom>
                          <a:noFill/>
                          <a:ln w="6985" cap="rnd">
                            <a:solidFill>
                              <a:srgbClr val="0000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50" name="Freeform 71"/>
                        <wps:cNvSpPr>
                          <a:spLocks/>
                        </wps:cNvSpPr>
                        <wps:spPr bwMode="auto">
                          <a:xfrm>
                            <a:off x="1645200" y="515611"/>
                            <a:ext cx="809700" cy="568912"/>
                          </a:xfrm>
                          <a:custGeom>
                            <a:avLst/>
                            <a:gdLst>
                              <a:gd name="T0" fmla="*/ 2147483646 w 1275"/>
                              <a:gd name="T1" fmla="*/ 2147483646 h 896"/>
                              <a:gd name="T2" fmla="*/ 2147483646 w 1275"/>
                              <a:gd name="T3" fmla="*/ 2147483646 h 896"/>
                              <a:gd name="T4" fmla="*/ 2147483646 w 1275"/>
                              <a:gd name="T5" fmla="*/ 2147483646 h 896"/>
                              <a:gd name="T6" fmla="*/ 2147483646 w 1275"/>
                              <a:gd name="T7" fmla="*/ 2147483646 h 896"/>
                              <a:gd name="T8" fmla="*/ 2147483646 w 1275"/>
                              <a:gd name="T9" fmla="*/ 2147483646 h 896"/>
                              <a:gd name="T10" fmla="*/ 2147483646 w 1275"/>
                              <a:gd name="T11" fmla="*/ 2147483646 h 896"/>
                              <a:gd name="T12" fmla="*/ 2147483646 w 1275"/>
                              <a:gd name="T13" fmla="*/ 0 h 896"/>
                              <a:gd name="T14" fmla="*/ 0 w 1275"/>
                              <a:gd name="T15" fmla="*/ 0 h 89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275" h="896">
                                <a:moveTo>
                                  <a:pt x="1275" y="896"/>
                                </a:moveTo>
                                <a:lnTo>
                                  <a:pt x="1129" y="836"/>
                                </a:lnTo>
                                <a:lnTo>
                                  <a:pt x="907" y="896"/>
                                </a:lnTo>
                                <a:lnTo>
                                  <a:pt x="833" y="777"/>
                                </a:lnTo>
                                <a:lnTo>
                                  <a:pt x="675" y="896"/>
                                </a:lnTo>
                                <a:lnTo>
                                  <a:pt x="527" y="118"/>
                                </a:lnTo>
                                <a:lnTo>
                                  <a:pt x="454" y="0"/>
                                </a:lnTo>
                                <a:lnTo>
                                  <a:pt x="0" y="0"/>
                                </a:lnTo>
                              </a:path>
                            </a:pathLst>
                          </a:custGeom>
                          <a:noFill/>
                          <a:ln w="6985" cap="rnd">
                            <a:solidFill>
                              <a:srgbClr val="0000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51" name="Line 72"/>
                        <wps:cNvCnPr/>
                        <wps:spPr bwMode="auto">
                          <a:xfrm>
                            <a:off x="2033200" y="462910"/>
                            <a:ext cx="700" cy="621613"/>
                          </a:xfrm>
                          <a:prstGeom prst="line">
                            <a:avLst/>
                          </a:prstGeom>
                          <a:noFill/>
                          <a:ln w="6985" cap="rnd">
                            <a:solidFill>
                              <a:srgbClr val="000000"/>
                            </a:solidFill>
                            <a:round/>
                            <a:headEnd/>
                            <a:tailEnd/>
                          </a:ln>
                          <a:extLst>
                            <a:ext uri="{909E8E84-426E-40DD-AFC4-6F175D3DCCD1}">
                              <a14:hiddenFill xmlns:a14="http://schemas.microsoft.com/office/drawing/2010/main">
                                <a:noFill/>
                              </a14:hiddenFill>
                            </a:ext>
                          </a:extLst>
                        </wps:spPr>
                        <wps:bodyPr/>
                      </wps:wsp>
                      <wps:wsp>
                        <wps:cNvPr id="2652" name="Line 73"/>
                        <wps:cNvCnPr/>
                        <wps:spPr bwMode="auto">
                          <a:xfrm>
                            <a:off x="1310600" y="462910"/>
                            <a:ext cx="600" cy="621613"/>
                          </a:xfrm>
                          <a:prstGeom prst="line">
                            <a:avLst/>
                          </a:prstGeom>
                          <a:noFill/>
                          <a:ln w="6985" cap="rnd">
                            <a:solidFill>
                              <a:srgbClr val="000000"/>
                            </a:solidFill>
                            <a:round/>
                            <a:headEnd/>
                            <a:tailEnd/>
                          </a:ln>
                          <a:extLst>
                            <a:ext uri="{909E8E84-426E-40DD-AFC4-6F175D3DCCD1}">
                              <a14:hiddenFill xmlns:a14="http://schemas.microsoft.com/office/drawing/2010/main">
                                <a:noFill/>
                              </a14:hiddenFill>
                            </a:ext>
                          </a:extLst>
                        </wps:spPr>
                        <wps:bodyPr/>
                      </wps:wsp>
                      <wps:wsp>
                        <wps:cNvPr id="2653" name="Rectangle 74"/>
                        <wps:cNvSpPr>
                          <a:spLocks noChangeArrowheads="1"/>
                        </wps:cNvSpPr>
                        <wps:spPr bwMode="auto">
                          <a:xfrm>
                            <a:off x="1309030" y="4400"/>
                            <a:ext cx="753745"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34C34C" w14:textId="77777777" w:rsidR="00F031F6" w:rsidRDefault="00F031F6" w:rsidP="008A0E3C">
                              <w:r>
                                <w:rPr>
                                  <w:rFonts w:ascii="Arial" w:hAnsi="Arial" w:cs="Arial"/>
                                  <w:b/>
                                  <w:bCs/>
                                  <w:color w:val="000000"/>
                                </w:rPr>
                                <w:t>Interfering</w:t>
                              </w:r>
                            </w:p>
                          </w:txbxContent>
                        </wps:txbx>
                        <wps:bodyPr rot="0" vert="horz" wrap="none" lIns="0" tIns="0" rIns="0" bIns="0" anchor="t" anchorCtr="0" upright="1">
                          <a:spAutoFit/>
                        </wps:bodyPr>
                      </wps:wsp>
                      <wps:wsp>
                        <wps:cNvPr id="2654" name="Rectangle 75"/>
                        <wps:cNvSpPr>
                          <a:spLocks noChangeArrowheads="1"/>
                        </wps:cNvSpPr>
                        <wps:spPr bwMode="auto">
                          <a:xfrm>
                            <a:off x="1239850" y="150503"/>
                            <a:ext cx="838835"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B66861" w14:textId="77777777" w:rsidR="00F031F6" w:rsidRDefault="00F031F6" w:rsidP="008A0E3C">
                              <w:r>
                                <w:rPr>
                                  <w:rFonts w:ascii="Arial" w:hAnsi="Arial" w:cs="Arial"/>
                                  <w:b/>
                                  <w:bCs/>
                                  <w:color w:val="000000"/>
                                </w:rPr>
                                <w:t>Transmitter</w:t>
                              </w:r>
                            </w:p>
                          </w:txbxContent>
                        </wps:txbx>
                        <wps:bodyPr rot="0" vert="horz" wrap="none" lIns="0" tIns="0" rIns="0" bIns="0" anchor="t" anchorCtr="0" upright="1">
                          <a:spAutoFit/>
                        </wps:bodyPr>
                      </wps:wsp>
                      <wps:wsp>
                        <wps:cNvPr id="2655" name="Rectangle 76"/>
                        <wps:cNvSpPr>
                          <a:spLocks noChangeArrowheads="1"/>
                        </wps:cNvSpPr>
                        <wps:spPr bwMode="auto">
                          <a:xfrm>
                            <a:off x="1265243" y="261605"/>
                            <a:ext cx="796290"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667C8F" w14:textId="77777777" w:rsidR="00F031F6" w:rsidRDefault="00F031F6" w:rsidP="008A0E3C">
                              <w:r>
                                <w:rPr>
                                  <w:rFonts w:ascii="Arial" w:hAnsi="Arial" w:cs="Arial"/>
                                  <w:b/>
                                  <w:bCs/>
                                  <w:color w:val="000000"/>
                                </w:rPr>
                                <w:t>(System A)</w:t>
                              </w:r>
                            </w:p>
                          </w:txbxContent>
                        </wps:txbx>
                        <wps:bodyPr rot="0" vert="horz" wrap="none" lIns="0" tIns="0" rIns="0" bIns="0" anchor="t" anchorCtr="0" upright="1">
                          <a:spAutoFit/>
                        </wps:bodyPr>
                      </wps:wsp>
                      <wps:wsp>
                        <wps:cNvPr id="2656" name="Freeform 77"/>
                        <wps:cNvSpPr>
                          <a:spLocks/>
                        </wps:cNvSpPr>
                        <wps:spPr bwMode="auto">
                          <a:xfrm>
                            <a:off x="1612200" y="515611"/>
                            <a:ext cx="810300" cy="568912"/>
                          </a:xfrm>
                          <a:custGeom>
                            <a:avLst/>
                            <a:gdLst>
                              <a:gd name="T0" fmla="*/ 0 w 1276"/>
                              <a:gd name="T1" fmla="*/ 2147483646 h 896"/>
                              <a:gd name="T2" fmla="*/ 2147483646 w 1276"/>
                              <a:gd name="T3" fmla="*/ 2147483646 h 896"/>
                              <a:gd name="T4" fmla="*/ 2147483646 w 1276"/>
                              <a:gd name="T5" fmla="*/ 2147483646 h 896"/>
                              <a:gd name="T6" fmla="*/ 2147483646 w 1276"/>
                              <a:gd name="T7" fmla="*/ 2147483646 h 896"/>
                              <a:gd name="T8" fmla="*/ 2147483646 w 1276"/>
                              <a:gd name="T9" fmla="*/ 2147483646 h 896"/>
                              <a:gd name="T10" fmla="*/ 2147483646 w 1276"/>
                              <a:gd name="T11" fmla="*/ 2147483646 h 896"/>
                              <a:gd name="T12" fmla="*/ 2147483646 w 1276"/>
                              <a:gd name="T13" fmla="*/ 0 h 896"/>
                              <a:gd name="T14" fmla="*/ 2147483646 w 1276"/>
                              <a:gd name="T15" fmla="*/ 0 h 89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276" h="896">
                                <a:moveTo>
                                  <a:pt x="0" y="896"/>
                                </a:moveTo>
                                <a:lnTo>
                                  <a:pt x="147" y="836"/>
                                </a:lnTo>
                                <a:lnTo>
                                  <a:pt x="379" y="896"/>
                                </a:lnTo>
                                <a:lnTo>
                                  <a:pt x="452" y="777"/>
                                </a:lnTo>
                                <a:lnTo>
                                  <a:pt x="601" y="896"/>
                                </a:lnTo>
                                <a:lnTo>
                                  <a:pt x="749" y="118"/>
                                </a:lnTo>
                                <a:lnTo>
                                  <a:pt x="821" y="0"/>
                                </a:lnTo>
                                <a:lnTo>
                                  <a:pt x="1276" y="0"/>
                                </a:lnTo>
                              </a:path>
                            </a:pathLst>
                          </a:custGeom>
                          <a:noFill/>
                          <a:ln w="6985" cap="rnd">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57" name="Freeform 78"/>
                        <wps:cNvSpPr>
                          <a:spLocks/>
                        </wps:cNvSpPr>
                        <wps:spPr bwMode="auto">
                          <a:xfrm>
                            <a:off x="2375500" y="515611"/>
                            <a:ext cx="803900" cy="568912"/>
                          </a:xfrm>
                          <a:custGeom>
                            <a:avLst/>
                            <a:gdLst>
                              <a:gd name="T0" fmla="*/ 2147483646 w 1266"/>
                              <a:gd name="T1" fmla="*/ 2147483646 h 896"/>
                              <a:gd name="T2" fmla="*/ 2147483646 w 1266"/>
                              <a:gd name="T3" fmla="*/ 2147483646 h 896"/>
                              <a:gd name="T4" fmla="*/ 2147483646 w 1266"/>
                              <a:gd name="T5" fmla="*/ 2147483646 h 896"/>
                              <a:gd name="T6" fmla="*/ 2147483646 w 1266"/>
                              <a:gd name="T7" fmla="*/ 2147483646 h 896"/>
                              <a:gd name="T8" fmla="*/ 2147483646 w 1266"/>
                              <a:gd name="T9" fmla="*/ 2147483646 h 896"/>
                              <a:gd name="T10" fmla="*/ 2147483646 w 1266"/>
                              <a:gd name="T11" fmla="*/ 2147483646 h 896"/>
                              <a:gd name="T12" fmla="*/ 2147483646 w 1266"/>
                              <a:gd name="T13" fmla="*/ 0 h 896"/>
                              <a:gd name="T14" fmla="*/ 0 w 1266"/>
                              <a:gd name="T15" fmla="*/ 0 h 89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266" h="896">
                                <a:moveTo>
                                  <a:pt x="1266" y="896"/>
                                </a:moveTo>
                                <a:lnTo>
                                  <a:pt x="1118" y="836"/>
                                </a:lnTo>
                                <a:lnTo>
                                  <a:pt x="896" y="896"/>
                                </a:lnTo>
                                <a:lnTo>
                                  <a:pt x="822" y="777"/>
                                </a:lnTo>
                                <a:lnTo>
                                  <a:pt x="674" y="896"/>
                                </a:lnTo>
                                <a:lnTo>
                                  <a:pt x="517" y="118"/>
                                </a:lnTo>
                                <a:lnTo>
                                  <a:pt x="442" y="0"/>
                                </a:lnTo>
                                <a:lnTo>
                                  <a:pt x="0" y="0"/>
                                </a:lnTo>
                              </a:path>
                            </a:pathLst>
                          </a:custGeom>
                          <a:noFill/>
                          <a:ln w="6985" cap="rnd">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58" name="Line 79"/>
                        <wps:cNvCnPr/>
                        <wps:spPr bwMode="auto">
                          <a:xfrm>
                            <a:off x="2757800" y="462910"/>
                            <a:ext cx="600" cy="621613"/>
                          </a:xfrm>
                          <a:prstGeom prst="line">
                            <a:avLst/>
                          </a:prstGeom>
                          <a:noFill/>
                          <a:ln w="6985" cap="rnd">
                            <a:solidFill>
                              <a:srgbClr val="000000"/>
                            </a:solidFill>
                            <a:round/>
                            <a:headEnd/>
                            <a:tailEnd/>
                          </a:ln>
                          <a:extLst>
                            <a:ext uri="{909E8E84-426E-40DD-AFC4-6F175D3DCCD1}">
                              <a14:hiddenFill xmlns:a14="http://schemas.microsoft.com/office/drawing/2010/main">
                                <a:noFill/>
                              </a14:hiddenFill>
                            </a:ext>
                          </a:extLst>
                        </wps:spPr>
                        <wps:bodyPr/>
                      </wps:wsp>
                      <wps:wsp>
                        <wps:cNvPr id="2659" name="Rectangle 80"/>
                        <wps:cNvSpPr>
                          <a:spLocks noChangeArrowheads="1"/>
                        </wps:cNvSpPr>
                        <wps:spPr bwMode="auto">
                          <a:xfrm>
                            <a:off x="2233270" y="0"/>
                            <a:ext cx="457835"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ECD564" w14:textId="77777777" w:rsidR="00F031F6" w:rsidRDefault="00F031F6" w:rsidP="008A0E3C">
                              <w:r>
                                <w:rPr>
                                  <w:rFonts w:ascii="Arial" w:hAnsi="Arial" w:cs="Arial"/>
                                  <w:b/>
                                  <w:bCs/>
                                  <w:color w:val="000000"/>
                                </w:rPr>
                                <w:t>Victim</w:t>
                              </w:r>
                            </w:p>
                          </w:txbxContent>
                        </wps:txbx>
                        <wps:bodyPr rot="0" vert="horz" wrap="none" lIns="0" tIns="0" rIns="0" bIns="0" anchor="t" anchorCtr="0" upright="1">
                          <a:spAutoFit/>
                        </wps:bodyPr>
                      </wps:wsp>
                      <wps:wsp>
                        <wps:cNvPr id="2660" name="Rectangle 81"/>
                        <wps:cNvSpPr>
                          <a:spLocks noChangeArrowheads="1"/>
                        </wps:cNvSpPr>
                        <wps:spPr bwMode="auto">
                          <a:xfrm>
                            <a:off x="2144394" y="146703"/>
                            <a:ext cx="635635"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F4AC22" w14:textId="77777777" w:rsidR="00F031F6" w:rsidRDefault="00F031F6" w:rsidP="008A0E3C">
                              <w:r>
                                <w:rPr>
                                  <w:rFonts w:ascii="Arial" w:hAnsi="Arial" w:cs="Arial"/>
                                  <w:b/>
                                  <w:bCs/>
                                  <w:color w:val="000000"/>
                                </w:rPr>
                                <w:t xml:space="preserve">Receiver </w:t>
                              </w:r>
                            </w:p>
                          </w:txbxContent>
                        </wps:txbx>
                        <wps:bodyPr rot="0" vert="horz" wrap="none" lIns="0" tIns="0" rIns="0" bIns="0" anchor="t" anchorCtr="0" upright="1">
                          <a:spAutoFit/>
                        </wps:bodyPr>
                      </wps:wsp>
                      <wps:wsp>
                        <wps:cNvPr id="2661" name="Rectangle 82"/>
                        <wps:cNvSpPr>
                          <a:spLocks noChangeArrowheads="1"/>
                        </wps:cNvSpPr>
                        <wps:spPr bwMode="auto">
                          <a:xfrm>
                            <a:off x="2096808" y="292706"/>
                            <a:ext cx="796290"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A5419D" w14:textId="77777777" w:rsidR="00F031F6" w:rsidRDefault="00F031F6" w:rsidP="008A0E3C">
                              <w:r>
                                <w:rPr>
                                  <w:rFonts w:ascii="Arial" w:hAnsi="Arial" w:cs="Arial"/>
                                  <w:b/>
                                  <w:bCs/>
                                  <w:color w:val="000000"/>
                                </w:rPr>
                                <w:t>(System B)</w:t>
                              </w:r>
                            </w:p>
                          </w:txbxContent>
                        </wps:txbx>
                        <wps:bodyPr rot="0" vert="horz" wrap="none" lIns="0" tIns="0" rIns="0" bIns="0" anchor="t" anchorCtr="0" upright="1">
                          <a:spAutoFit/>
                        </wps:bodyPr>
                      </wps:wsp>
                      <wps:wsp>
                        <wps:cNvPr id="2662" name="Freeform 83"/>
                        <wps:cNvSpPr>
                          <a:spLocks/>
                        </wps:cNvSpPr>
                        <wps:spPr bwMode="auto">
                          <a:xfrm>
                            <a:off x="1612200" y="515611"/>
                            <a:ext cx="810300" cy="568912"/>
                          </a:xfrm>
                          <a:custGeom>
                            <a:avLst/>
                            <a:gdLst>
                              <a:gd name="T0" fmla="*/ 0 w 1276"/>
                              <a:gd name="T1" fmla="*/ 2147483646 h 896"/>
                              <a:gd name="T2" fmla="*/ 2147483646 w 1276"/>
                              <a:gd name="T3" fmla="*/ 2147483646 h 896"/>
                              <a:gd name="T4" fmla="*/ 2147483646 w 1276"/>
                              <a:gd name="T5" fmla="*/ 2147483646 h 896"/>
                              <a:gd name="T6" fmla="*/ 2147483646 w 1276"/>
                              <a:gd name="T7" fmla="*/ 2147483646 h 896"/>
                              <a:gd name="T8" fmla="*/ 2147483646 w 1276"/>
                              <a:gd name="T9" fmla="*/ 2147483646 h 896"/>
                              <a:gd name="T10" fmla="*/ 2147483646 w 1276"/>
                              <a:gd name="T11" fmla="*/ 2147483646 h 896"/>
                              <a:gd name="T12" fmla="*/ 2147483646 w 1276"/>
                              <a:gd name="T13" fmla="*/ 0 h 896"/>
                              <a:gd name="T14" fmla="*/ 2147483646 w 1276"/>
                              <a:gd name="T15" fmla="*/ 0 h 89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276" h="896">
                                <a:moveTo>
                                  <a:pt x="0" y="896"/>
                                </a:moveTo>
                                <a:lnTo>
                                  <a:pt x="147" y="836"/>
                                </a:lnTo>
                                <a:lnTo>
                                  <a:pt x="379" y="896"/>
                                </a:lnTo>
                                <a:lnTo>
                                  <a:pt x="452" y="777"/>
                                </a:lnTo>
                                <a:lnTo>
                                  <a:pt x="601" y="896"/>
                                </a:lnTo>
                                <a:lnTo>
                                  <a:pt x="749" y="118"/>
                                </a:lnTo>
                                <a:lnTo>
                                  <a:pt x="821" y="0"/>
                                </a:lnTo>
                                <a:lnTo>
                                  <a:pt x="1276" y="0"/>
                                </a:lnTo>
                              </a:path>
                            </a:pathLst>
                          </a:custGeom>
                          <a:noFill/>
                          <a:ln w="6985" cap="rnd">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63" name="Freeform 84"/>
                        <wps:cNvSpPr>
                          <a:spLocks/>
                        </wps:cNvSpPr>
                        <wps:spPr bwMode="auto">
                          <a:xfrm>
                            <a:off x="2375500" y="515611"/>
                            <a:ext cx="803900" cy="568912"/>
                          </a:xfrm>
                          <a:custGeom>
                            <a:avLst/>
                            <a:gdLst>
                              <a:gd name="T0" fmla="*/ 2147483646 w 1266"/>
                              <a:gd name="T1" fmla="*/ 2147483646 h 896"/>
                              <a:gd name="T2" fmla="*/ 2147483646 w 1266"/>
                              <a:gd name="T3" fmla="*/ 2147483646 h 896"/>
                              <a:gd name="T4" fmla="*/ 2147483646 w 1266"/>
                              <a:gd name="T5" fmla="*/ 2147483646 h 896"/>
                              <a:gd name="T6" fmla="*/ 2147483646 w 1266"/>
                              <a:gd name="T7" fmla="*/ 2147483646 h 896"/>
                              <a:gd name="T8" fmla="*/ 2147483646 w 1266"/>
                              <a:gd name="T9" fmla="*/ 2147483646 h 896"/>
                              <a:gd name="T10" fmla="*/ 2147483646 w 1266"/>
                              <a:gd name="T11" fmla="*/ 2147483646 h 896"/>
                              <a:gd name="T12" fmla="*/ 2147483646 w 1266"/>
                              <a:gd name="T13" fmla="*/ 0 h 896"/>
                              <a:gd name="T14" fmla="*/ 0 w 1266"/>
                              <a:gd name="T15" fmla="*/ 0 h 89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266" h="896">
                                <a:moveTo>
                                  <a:pt x="1266" y="896"/>
                                </a:moveTo>
                                <a:lnTo>
                                  <a:pt x="1118" y="836"/>
                                </a:lnTo>
                                <a:lnTo>
                                  <a:pt x="896" y="896"/>
                                </a:lnTo>
                                <a:lnTo>
                                  <a:pt x="822" y="777"/>
                                </a:lnTo>
                                <a:lnTo>
                                  <a:pt x="674" y="896"/>
                                </a:lnTo>
                                <a:lnTo>
                                  <a:pt x="517" y="118"/>
                                </a:lnTo>
                                <a:lnTo>
                                  <a:pt x="442" y="0"/>
                                </a:lnTo>
                                <a:lnTo>
                                  <a:pt x="0" y="0"/>
                                </a:lnTo>
                              </a:path>
                            </a:pathLst>
                          </a:custGeom>
                          <a:noFill/>
                          <a:ln w="6985" cap="rnd">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64" name="Line 85"/>
                        <wps:cNvCnPr/>
                        <wps:spPr bwMode="auto">
                          <a:xfrm>
                            <a:off x="2757800" y="462910"/>
                            <a:ext cx="600" cy="621613"/>
                          </a:xfrm>
                          <a:prstGeom prst="line">
                            <a:avLst/>
                          </a:prstGeom>
                          <a:noFill/>
                          <a:ln w="6985" cap="rnd">
                            <a:solidFill>
                              <a:srgbClr val="000000"/>
                            </a:solidFill>
                            <a:round/>
                            <a:headEnd/>
                            <a:tailEnd/>
                          </a:ln>
                          <a:extLst>
                            <a:ext uri="{909E8E84-426E-40DD-AFC4-6F175D3DCCD1}">
                              <a14:hiddenFill xmlns:a14="http://schemas.microsoft.com/office/drawing/2010/main">
                                <a:noFill/>
                              </a14:hiddenFill>
                            </a:ext>
                          </a:extLst>
                        </wps:spPr>
                        <wps:bodyPr/>
                      </wps:wsp>
                      <wps:wsp>
                        <wps:cNvPr id="2665" name="Rectangle 86"/>
                        <wps:cNvSpPr>
                          <a:spLocks noChangeArrowheads="1"/>
                        </wps:cNvSpPr>
                        <wps:spPr bwMode="auto">
                          <a:xfrm>
                            <a:off x="1398506" y="1189325"/>
                            <a:ext cx="601345"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61F508" w14:textId="77777777" w:rsidR="00F031F6" w:rsidRDefault="00F031F6" w:rsidP="008A0E3C">
                              <w:r>
                                <w:rPr>
                                  <w:rFonts w:ascii="Arial" w:hAnsi="Arial" w:cs="Arial"/>
                                  <w:color w:val="000000"/>
                                </w:rPr>
                                <w:t xml:space="preserve">Receiver </w:t>
                              </w:r>
                            </w:p>
                          </w:txbxContent>
                        </wps:txbx>
                        <wps:bodyPr rot="0" vert="horz" wrap="none" lIns="0" tIns="0" rIns="0" bIns="0" anchor="t" anchorCtr="0" upright="1">
                          <a:spAutoFit/>
                        </wps:bodyPr>
                      </wps:wsp>
                      <wps:wsp>
                        <wps:cNvPr id="2666" name="Rectangle 87"/>
                        <wps:cNvSpPr>
                          <a:spLocks noChangeArrowheads="1"/>
                        </wps:cNvSpPr>
                        <wps:spPr bwMode="auto">
                          <a:xfrm>
                            <a:off x="1398506" y="1334728"/>
                            <a:ext cx="618490"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52F512" w14:textId="77777777" w:rsidR="00F031F6" w:rsidRDefault="00F031F6" w:rsidP="008A0E3C">
                              <w:r>
                                <w:rPr>
                                  <w:rFonts w:ascii="Arial" w:hAnsi="Arial" w:cs="Arial"/>
                                  <w:color w:val="000000"/>
                                </w:rPr>
                                <w:t>Overload</w:t>
                              </w:r>
                            </w:p>
                          </w:txbxContent>
                        </wps:txbx>
                        <wps:bodyPr rot="0" vert="horz" wrap="none" lIns="0" tIns="0" rIns="0" bIns="0" anchor="t" anchorCtr="0" upright="1">
                          <a:spAutoFit/>
                        </wps:bodyPr>
                      </wps:wsp>
                      <wps:wsp>
                        <wps:cNvPr id="2667" name="Rectangle 88"/>
                        <wps:cNvSpPr>
                          <a:spLocks noChangeArrowheads="1"/>
                        </wps:cNvSpPr>
                        <wps:spPr bwMode="auto">
                          <a:xfrm>
                            <a:off x="2286654" y="1157624"/>
                            <a:ext cx="813435"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7C02BA" w14:textId="77777777" w:rsidR="00F031F6" w:rsidRDefault="00F031F6" w:rsidP="008A0E3C">
                              <w:r>
                                <w:rPr>
                                  <w:rFonts w:ascii="Arial" w:hAnsi="Arial" w:cs="Arial"/>
                                  <w:color w:val="000000"/>
                                </w:rPr>
                                <w:t xml:space="preserve">Out of Band </w:t>
                              </w:r>
                            </w:p>
                          </w:txbxContent>
                        </wps:txbx>
                        <wps:bodyPr rot="0" vert="horz" wrap="none" lIns="0" tIns="0" rIns="0" bIns="0" anchor="t" anchorCtr="0" upright="1">
                          <a:spAutoFit/>
                        </wps:bodyPr>
                      </wps:wsp>
                      <wps:wsp>
                        <wps:cNvPr id="2668" name="Rectangle 89"/>
                        <wps:cNvSpPr>
                          <a:spLocks noChangeArrowheads="1"/>
                        </wps:cNvSpPr>
                        <wps:spPr bwMode="auto">
                          <a:xfrm>
                            <a:off x="2286654" y="1302427"/>
                            <a:ext cx="618490"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7D5D18" w14:textId="77777777" w:rsidR="00F031F6" w:rsidRDefault="00F031F6" w:rsidP="008A0E3C">
                              <w:r>
                                <w:rPr>
                                  <w:rFonts w:ascii="Arial" w:hAnsi="Arial" w:cs="Arial"/>
                                  <w:color w:val="000000"/>
                                </w:rPr>
                                <w:t>Emission</w:t>
                              </w:r>
                            </w:p>
                          </w:txbxContent>
                        </wps:txbx>
                        <wps:bodyPr rot="0" vert="horz" wrap="none" lIns="0" tIns="0" rIns="0" bIns="0" anchor="t" anchorCtr="0" upright="1">
                          <a:spAutoFit/>
                        </wps:bodyPr>
                      </wps:wsp>
                      <wps:wsp>
                        <wps:cNvPr id="2669" name="Freeform 90"/>
                        <wps:cNvSpPr>
                          <a:spLocks/>
                        </wps:cNvSpPr>
                        <wps:spPr bwMode="auto">
                          <a:xfrm>
                            <a:off x="1612200" y="894719"/>
                            <a:ext cx="421000" cy="197504"/>
                          </a:xfrm>
                          <a:custGeom>
                            <a:avLst/>
                            <a:gdLst>
                              <a:gd name="T0" fmla="*/ 0 w 663"/>
                              <a:gd name="T1" fmla="*/ 2147483646 h 311"/>
                              <a:gd name="T2" fmla="*/ 2147483646 w 663"/>
                              <a:gd name="T3" fmla="*/ 2147483646 h 311"/>
                              <a:gd name="T4" fmla="*/ 2147483646 w 663"/>
                              <a:gd name="T5" fmla="*/ 2147483646 h 311"/>
                              <a:gd name="T6" fmla="*/ 2147483646 w 663"/>
                              <a:gd name="T7" fmla="*/ 2147483646 h 311"/>
                              <a:gd name="T8" fmla="*/ 2147483646 w 663"/>
                              <a:gd name="T9" fmla="*/ 2147483646 h 311"/>
                              <a:gd name="T10" fmla="*/ 2147483646 w 663"/>
                              <a:gd name="T11" fmla="*/ 0 h 311"/>
                              <a:gd name="T12" fmla="*/ 2147483646 w 663"/>
                              <a:gd name="T13" fmla="*/ 2147483646 h 311"/>
                              <a:gd name="T14" fmla="*/ 0 w 663"/>
                              <a:gd name="T15" fmla="*/ 2147483646 h 311"/>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663" h="311">
                                <a:moveTo>
                                  <a:pt x="0" y="311"/>
                                </a:moveTo>
                                <a:lnTo>
                                  <a:pt x="147" y="228"/>
                                </a:lnTo>
                                <a:lnTo>
                                  <a:pt x="369" y="311"/>
                                </a:lnTo>
                                <a:lnTo>
                                  <a:pt x="484" y="132"/>
                                </a:lnTo>
                                <a:lnTo>
                                  <a:pt x="589" y="275"/>
                                </a:lnTo>
                                <a:lnTo>
                                  <a:pt x="663" y="0"/>
                                </a:lnTo>
                                <a:lnTo>
                                  <a:pt x="663" y="311"/>
                                </a:lnTo>
                                <a:lnTo>
                                  <a:pt x="0" y="311"/>
                                </a:lnTo>
                                <a:close/>
                              </a:path>
                            </a:pathLst>
                          </a:custGeom>
                          <a:noFill/>
                          <a:ln w="6985" cap="rnd">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70" name="Freeform 91"/>
                        <wps:cNvSpPr>
                          <a:spLocks/>
                        </wps:cNvSpPr>
                        <wps:spPr bwMode="auto">
                          <a:xfrm>
                            <a:off x="1612200" y="894719"/>
                            <a:ext cx="421000" cy="197504"/>
                          </a:xfrm>
                          <a:custGeom>
                            <a:avLst/>
                            <a:gdLst>
                              <a:gd name="T0" fmla="*/ 0 w 663"/>
                              <a:gd name="T1" fmla="*/ 2147483646 h 311"/>
                              <a:gd name="T2" fmla="*/ 2147483646 w 663"/>
                              <a:gd name="T3" fmla="*/ 2147483646 h 311"/>
                              <a:gd name="T4" fmla="*/ 2147483646 w 663"/>
                              <a:gd name="T5" fmla="*/ 2147483646 h 311"/>
                              <a:gd name="T6" fmla="*/ 2147483646 w 663"/>
                              <a:gd name="T7" fmla="*/ 2147483646 h 311"/>
                              <a:gd name="T8" fmla="*/ 2147483646 w 663"/>
                              <a:gd name="T9" fmla="*/ 2147483646 h 311"/>
                              <a:gd name="T10" fmla="*/ 2147483646 w 663"/>
                              <a:gd name="T11" fmla="*/ 0 h 311"/>
                              <a:gd name="T12" fmla="*/ 2147483646 w 663"/>
                              <a:gd name="T13" fmla="*/ 2147483646 h 311"/>
                              <a:gd name="T14" fmla="*/ 0 w 663"/>
                              <a:gd name="T15" fmla="*/ 2147483646 h 311"/>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663" h="311">
                                <a:moveTo>
                                  <a:pt x="0" y="311"/>
                                </a:moveTo>
                                <a:lnTo>
                                  <a:pt x="147" y="228"/>
                                </a:lnTo>
                                <a:lnTo>
                                  <a:pt x="369" y="311"/>
                                </a:lnTo>
                                <a:lnTo>
                                  <a:pt x="484" y="132"/>
                                </a:lnTo>
                                <a:lnTo>
                                  <a:pt x="589" y="275"/>
                                </a:lnTo>
                                <a:lnTo>
                                  <a:pt x="663" y="0"/>
                                </a:lnTo>
                                <a:lnTo>
                                  <a:pt x="663" y="311"/>
                                </a:lnTo>
                                <a:lnTo>
                                  <a:pt x="0" y="311"/>
                                </a:lnTo>
                                <a:close/>
                              </a:path>
                            </a:pathLst>
                          </a:custGeom>
                          <a:noFill/>
                          <a:ln w="6985" cap="rnd">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71" name="Freeform 92"/>
                        <wps:cNvSpPr>
                          <a:spLocks/>
                        </wps:cNvSpPr>
                        <wps:spPr bwMode="auto">
                          <a:xfrm>
                            <a:off x="2040200" y="894719"/>
                            <a:ext cx="414700" cy="197504"/>
                          </a:xfrm>
                          <a:custGeom>
                            <a:avLst/>
                            <a:gdLst>
                              <a:gd name="T0" fmla="*/ 2147483646 w 653"/>
                              <a:gd name="T1" fmla="*/ 2147483646 h 311"/>
                              <a:gd name="T2" fmla="*/ 2147483646 w 653"/>
                              <a:gd name="T3" fmla="*/ 2147483646 h 311"/>
                              <a:gd name="T4" fmla="*/ 2147483646 w 653"/>
                              <a:gd name="T5" fmla="*/ 2147483646 h 311"/>
                              <a:gd name="T6" fmla="*/ 2147483646 w 653"/>
                              <a:gd name="T7" fmla="*/ 2147483646 h 311"/>
                              <a:gd name="T8" fmla="*/ 2147483646 w 653"/>
                              <a:gd name="T9" fmla="*/ 2147483646 h 311"/>
                              <a:gd name="T10" fmla="*/ 0 w 653"/>
                              <a:gd name="T11" fmla="*/ 0 h 311"/>
                              <a:gd name="T12" fmla="*/ 0 w 653"/>
                              <a:gd name="T13" fmla="*/ 2147483646 h 311"/>
                              <a:gd name="T14" fmla="*/ 2147483646 w 653"/>
                              <a:gd name="T15" fmla="*/ 2147483646 h 311"/>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653" h="311">
                                <a:moveTo>
                                  <a:pt x="653" y="311"/>
                                </a:moveTo>
                                <a:lnTo>
                                  <a:pt x="516" y="228"/>
                                </a:lnTo>
                                <a:lnTo>
                                  <a:pt x="297" y="311"/>
                                </a:lnTo>
                                <a:lnTo>
                                  <a:pt x="180" y="132"/>
                                </a:lnTo>
                                <a:lnTo>
                                  <a:pt x="75" y="275"/>
                                </a:lnTo>
                                <a:lnTo>
                                  <a:pt x="0" y="0"/>
                                </a:lnTo>
                                <a:lnTo>
                                  <a:pt x="0" y="311"/>
                                </a:lnTo>
                                <a:lnTo>
                                  <a:pt x="653" y="311"/>
                                </a:lnTo>
                                <a:close/>
                              </a:path>
                            </a:pathLst>
                          </a:custGeom>
                          <a:noFill/>
                          <a:ln w="6985" cap="rnd">
                            <a:solidFill>
                              <a:srgbClr val="0000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72" name="Freeform 93"/>
                        <wps:cNvSpPr>
                          <a:spLocks/>
                        </wps:cNvSpPr>
                        <wps:spPr bwMode="auto">
                          <a:xfrm>
                            <a:off x="2040200" y="894719"/>
                            <a:ext cx="414700" cy="197504"/>
                          </a:xfrm>
                          <a:custGeom>
                            <a:avLst/>
                            <a:gdLst>
                              <a:gd name="T0" fmla="*/ 2147483646 w 653"/>
                              <a:gd name="T1" fmla="*/ 2147483646 h 311"/>
                              <a:gd name="T2" fmla="*/ 2147483646 w 653"/>
                              <a:gd name="T3" fmla="*/ 2147483646 h 311"/>
                              <a:gd name="T4" fmla="*/ 2147483646 w 653"/>
                              <a:gd name="T5" fmla="*/ 2147483646 h 311"/>
                              <a:gd name="T6" fmla="*/ 2147483646 w 653"/>
                              <a:gd name="T7" fmla="*/ 2147483646 h 311"/>
                              <a:gd name="T8" fmla="*/ 2147483646 w 653"/>
                              <a:gd name="T9" fmla="*/ 2147483646 h 311"/>
                              <a:gd name="T10" fmla="*/ 0 w 653"/>
                              <a:gd name="T11" fmla="*/ 0 h 311"/>
                              <a:gd name="T12" fmla="*/ 0 w 653"/>
                              <a:gd name="T13" fmla="*/ 2147483646 h 311"/>
                              <a:gd name="T14" fmla="*/ 2147483646 w 653"/>
                              <a:gd name="T15" fmla="*/ 2147483646 h 311"/>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653" h="311">
                                <a:moveTo>
                                  <a:pt x="653" y="311"/>
                                </a:moveTo>
                                <a:lnTo>
                                  <a:pt x="516" y="228"/>
                                </a:lnTo>
                                <a:lnTo>
                                  <a:pt x="297" y="311"/>
                                </a:lnTo>
                                <a:lnTo>
                                  <a:pt x="180" y="132"/>
                                </a:lnTo>
                                <a:lnTo>
                                  <a:pt x="75" y="275"/>
                                </a:lnTo>
                                <a:lnTo>
                                  <a:pt x="0" y="0"/>
                                </a:lnTo>
                                <a:lnTo>
                                  <a:pt x="0" y="311"/>
                                </a:lnTo>
                                <a:lnTo>
                                  <a:pt x="653" y="311"/>
                                </a:lnTo>
                                <a:close/>
                              </a:path>
                            </a:pathLst>
                          </a:custGeom>
                          <a:noFill/>
                          <a:ln w="6985" cap="rnd">
                            <a:solidFill>
                              <a:srgbClr val="0000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73" name="Freeform 94"/>
                        <wps:cNvSpPr>
                          <a:spLocks/>
                        </wps:cNvSpPr>
                        <wps:spPr bwMode="auto">
                          <a:xfrm>
                            <a:off x="888300" y="515611"/>
                            <a:ext cx="810900" cy="568912"/>
                          </a:xfrm>
                          <a:custGeom>
                            <a:avLst/>
                            <a:gdLst>
                              <a:gd name="T0" fmla="*/ 0 w 1277"/>
                              <a:gd name="T1" fmla="*/ 2147483646 h 896"/>
                              <a:gd name="T2" fmla="*/ 2147483646 w 1277"/>
                              <a:gd name="T3" fmla="*/ 2147483646 h 896"/>
                              <a:gd name="T4" fmla="*/ 2147483646 w 1277"/>
                              <a:gd name="T5" fmla="*/ 2147483646 h 896"/>
                              <a:gd name="T6" fmla="*/ 2147483646 w 1277"/>
                              <a:gd name="T7" fmla="*/ 2147483646 h 896"/>
                              <a:gd name="T8" fmla="*/ 2147483646 w 1277"/>
                              <a:gd name="T9" fmla="*/ 2147483646 h 896"/>
                              <a:gd name="T10" fmla="*/ 2147483646 w 1277"/>
                              <a:gd name="T11" fmla="*/ 2147483646 h 896"/>
                              <a:gd name="T12" fmla="*/ 2147483646 w 1277"/>
                              <a:gd name="T13" fmla="*/ 0 h 896"/>
                              <a:gd name="T14" fmla="*/ 2147483646 w 1277"/>
                              <a:gd name="T15" fmla="*/ 0 h 89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277" h="896">
                                <a:moveTo>
                                  <a:pt x="0" y="896"/>
                                </a:moveTo>
                                <a:lnTo>
                                  <a:pt x="147" y="836"/>
                                </a:lnTo>
                                <a:lnTo>
                                  <a:pt x="370" y="896"/>
                                </a:lnTo>
                                <a:lnTo>
                                  <a:pt x="454" y="777"/>
                                </a:lnTo>
                                <a:lnTo>
                                  <a:pt x="601" y="896"/>
                                </a:lnTo>
                                <a:lnTo>
                                  <a:pt x="749" y="118"/>
                                </a:lnTo>
                                <a:lnTo>
                                  <a:pt x="822" y="0"/>
                                </a:lnTo>
                                <a:lnTo>
                                  <a:pt x="1277" y="0"/>
                                </a:lnTo>
                              </a:path>
                            </a:pathLst>
                          </a:custGeom>
                          <a:noFill/>
                          <a:ln w="6985" cap="rnd">
                            <a:solidFill>
                              <a:srgbClr val="0000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74" name="Freeform 95"/>
                        <wps:cNvSpPr>
                          <a:spLocks/>
                        </wps:cNvSpPr>
                        <wps:spPr bwMode="auto">
                          <a:xfrm>
                            <a:off x="1645200" y="515611"/>
                            <a:ext cx="809700" cy="568912"/>
                          </a:xfrm>
                          <a:custGeom>
                            <a:avLst/>
                            <a:gdLst>
                              <a:gd name="T0" fmla="*/ 2147483646 w 1275"/>
                              <a:gd name="T1" fmla="*/ 2147483646 h 896"/>
                              <a:gd name="T2" fmla="*/ 2147483646 w 1275"/>
                              <a:gd name="T3" fmla="*/ 2147483646 h 896"/>
                              <a:gd name="T4" fmla="*/ 2147483646 w 1275"/>
                              <a:gd name="T5" fmla="*/ 2147483646 h 896"/>
                              <a:gd name="T6" fmla="*/ 2147483646 w 1275"/>
                              <a:gd name="T7" fmla="*/ 2147483646 h 896"/>
                              <a:gd name="T8" fmla="*/ 2147483646 w 1275"/>
                              <a:gd name="T9" fmla="*/ 2147483646 h 896"/>
                              <a:gd name="T10" fmla="*/ 2147483646 w 1275"/>
                              <a:gd name="T11" fmla="*/ 2147483646 h 896"/>
                              <a:gd name="T12" fmla="*/ 2147483646 w 1275"/>
                              <a:gd name="T13" fmla="*/ 0 h 896"/>
                              <a:gd name="T14" fmla="*/ 0 w 1275"/>
                              <a:gd name="T15" fmla="*/ 0 h 89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275" h="896">
                                <a:moveTo>
                                  <a:pt x="1275" y="896"/>
                                </a:moveTo>
                                <a:lnTo>
                                  <a:pt x="1129" y="836"/>
                                </a:lnTo>
                                <a:lnTo>
                                  <a:pt x="907" y="896"/>
                                </a:lnTo>
                                <a:lnTo>
                                  <a:pt x="833" y="777"/>
                                </a:lnTo>
                                <a:lnTo>
                                  <a:pt x="675" y="896"/>
                                </a:lnTo>
                                <a:lnTo>
                                  <a:pt x="527" y="118"/>
                                </a:lnTo>
                                <a:lnTo>
                                  <a:pt x="454" y="0"/>
                                </a:lnTo>
                                <a:lnTo>
                                  <a:pt x="0" y="0"/>
                                </a:lnTo>
                              </a:path>
                            </a:pathLst>
                          </a:custGeom>
                          <a:noFill/>
                          <a:ln w="6985" cap="rnd">
                            <a:solidFill>
                              <a:srgbClr val="0000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75" name="Line 96"/>
                        <wps:cNvCnPr/>
                        <wps:spPr bwMode="auto">
                          <a:xfrm>
                            <a:off x="2033200" y="462910"/>
                            <a:ext cx="700" cy="621613"/>
                          </a:xfrm>
                          <a:prstGeom prst="line">
                            <a:avLst/>
                          </a:prstGeom>
                          <a:noFill/>
                          <a:ln w="6985" cap="rnd">
                            <a:solidFill>
                              <a:srgbClr val="000000"/>
                            </a:solidFill>
                            <a:round/>
                            <a:headEnd/>
                            <a:tailEnd/>
                          </a:ln>
                          <a:extLst>
                            <a:ext uri="{909E8E84-426E-40DD-AFC4-6F175D3DCCD1}">
                              <a14:hiddenFill xmlns:a14="http://schemas.microsoft.com/office/drawing/2010/main">
                                <a:noFill/>
                              </a14:hiddenFill>
                            </a:ext>
                          </a:extLst>
                        </wps:spPr>
                        <wps:bodyPr/>
                      </wps:wsp>
                      <wps:wsp>
                        <wps:cNvPr id="2676" name="Line 97"/>
                        <wps:cNvCnPr/>
                        <wps:spPr bwMode="auto">
                          <a:xfrm>
                            <a:off x="1310600" y="462910"/>
                            <a:ext cx="600" cy="621613"/>
                          </a:xfrm>
                          <a:prstGeom prst="line">
                            <a:avLst/>
                          </a:prstGeom>
                          <a:noFill/>
                          <a:ln w="6985" cap="rnd">
                            <a:solidFill>
                              <a:srgbClr val="000000"/>
                            </a:solidFill>
                            <a:round/>
                            <a:headEnd/>
                            <a:tailEnd/>
                          </a:ln>
                          <a:extLst>
                            <a:ext uri="{909E8E84-426E-40DD-AFC4-6F175D3DCCD1}">
                              <a14:hiddenFill xmlns:a14="http://schemas.microsoft.com/office/drawing/2010/main">
                                <a:noFill/>
                              </a14:hiddenFill>
                            </a:ext>
                          </a:extLst>
                        </wps:spPr>
                        <wps:bodyPr/>
                      </wps:wsp>
                      <wps:wsp>
                        <wps:cNvPr id="2677" name="Freeform 98"/>
                        <wps:cNvSpPr>
                          <a:spLocks/>
                        </wps:cNvSpPr>
                        <wps:spPr bwMode="auto">
                          <a:xfrm>
                            <a:off x="1612200" y="515611"/>
                            <a:ext cx="810300" cy="568912"/>
                          </a:xfrm>
                          <a:custGeom>
                            <a:avLst/>
                            <a:gdLst>
                              <a:gd name="T0" fmla="*/ 0 w 1276"/>
                              <a:gd name="T1" fmla="*/ 2147483646 h 896"/>
                              <a:gd name="T2" fmla="*/ 2147483646 w 1276"/>
                              <a:gd name="T3" fmla="*/ 2147483646 h 896"/>
                              <a:gd name="T4" fmla="*/ 2147483646 w 1276"/>
                              <a:gd name="T5" fmla="*/ 2147483646 h 896"/>
                              <a:gd name="T6" fmla="*/ 2147483646 w 1276"/>
                              <a:gd name="T7" fmla="*/ 2147483646 h 896"/>
                              <a:gd name="T8" fmla="*/ 2147483646 w 1276"/>
                              <a:gd name="T9" fmla="*/ 2147483646 h 896"/>
                              <a:gd name="T10" fmla="*/ 2147483646 w 1276"/>
                              <a:gd name="T11" fmla="*/ 2147483646 h 896"/>
                              <a:gd name="T12" fmla="*/ 2147483646 w 1276"/>
                              <a:gd name="T13" fmla="*/ 0 h 896"/>
                              <a:gd name="T14" fmla="*/ 2147483646 w 1276"/>
                              <a:gd name="T15" fmla="*/ 0 h 89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276" h="896">
                                <a:moveTo>
                                  <a:pt x="0" y="896"/>
                                </a:moveTo>
                                <a:lnTo>
                                  <a:pt x="147" y="836"/>
                                </a:lnTo>
                                <a:lnTo>
                                  <a:pt x="379" y="896"/>
                                </a:lnTo>
                                <a:lnTo>
                                  <a:pt x="452" y="777"/>
                                </a:lnTo>
                                <a:lnTo>
                                  <a:pt x="601" y="896"/>
                                </a:lnTo>
                                <a:lnTo>
                                  <a:pt x="749" y="118"/>
                                </a:lnTo>
                                <a:lnTo>
                                  <a:pt x="821" y="0"/>
                                </a:lnTo>
                                <a:lnTo>
                                  <a:pt x="1276" y="0"/>
                                </a:lnTo>
                              </a:path>
                            </a:pathLst>
                          </a:custGeom>
                          <a:noFill/>
                          <a:ln w="6985" cap="rnd">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78" name="Freeform 99"/>
                        <wps:cNvSpPr>
                          <a:spLocks/>
                        </wps:cNvSpPr>
                        <wps:spPr bwMode="auto">
                          <a:xfrm>
                            <a:off x="2375500" y="515611"/>
                            <a:ext cx="803900" cy="568912"/>
                          </a:xfrm>
                          <a:custGeom>
                            <a:avLst/>
                            <a:gdLst>
                              <a:gd name="T0" fmla="*/ 2147483646 w 1266"/>
                              <a:gd name="T1" fmla="*/ 2147483646 h 896"/>
                              <a:gd name="T2" fmla="*/ 2147483646 w 1266"/>
                              <a:gd name="T3" fmla="*/ 2147483646 h 896"/>
                              <a:gd name="T4" fmla="*/ 2147483646 w 1266"/>
                              <a:gd name="T5" fmla="*/ 2147483646 h 896"/>
                              <a:gd name="T6" fmla="*/ 2147483646 w 1266"/>
                              <a:gd name="T7" fmla="*/ 2147483646 h 896"/>
                              <a:gd name="T8" fmla="*/ 2147483646 w 1266"/>
                              <a:gd name="T9" fmla="*/ 2147483646 h 896"/>
                              <a:gd name="T10" fmla="*/ 2147483646 w 1266"/>
                              <a:gd name="T11" fmla="*/ 2147483646 h 896"/>
                              <a:gd name="T12" fmla="*/ 2147483646 w 1266"/>
                              <a:gd name="T13" fmla="*/ 0 h 896"/>
                              <a:gd name="T14" fmla="*/ 0 w 1266"/>
                              <a:gd name="T15" fmla="*/ 0 h 89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266" h="896">
                                <a:moveTo>
                                  <a:pt x="1266" y="896"/>
                                </a:moveTo>
                                <a:lnTo>
                                  <a:pt x="1118" y="836"/>
                                </a:lnTo>
                                <a:lnTo>
                                  <a:pt x="896" y="896"/>
                                </a:lnTo>
                                <a:lnTo>
                                  <a:pt x="822" y="777"/>
                                </a:lnTo>
                                <a:lnTo>
                                  <a:pt x="674" y="896"/>
                                </a:lnTo>
                                <a:lnTo>
                                  <a:pt x="517" y="118"/>
                                </a:lnTo>
                                <a:lnTo>
                                  <a:pt x="442" y="0"/>
                                </a:lnTo>
                                <a:lnTo>
                                  <a:pt x="0" y="0"/>
                                </a:lnTo>
                              </a:path>
                            </a:pathLst>
                          </a:custGeom>
                          <a:noFill/>
                          <a:ln w="6985" cap="rnd">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79" name="Line 100"/>
                        <wps:cNvCnPr/>
                        <wps:spPr bwMode="auto">
                          <a:xfrm>
                            <a:off x="2757800" y="462910"/>
                            <a:ext cx="600" cy="621613"/>
                          </a:xfrm>
                          <a:prstGeom prst="line">
                            <a:avLst/>
                          </a:prstGeom>
                          <a:noFill/>
                          <a:ln w="6985" cap="rnd">
                            <a:solidFill>
                              <a:srgbClr val="000000"/>
                            </a:solidFill>
                            <a:round/>
                            <a:headEnd/>
                            <a:tailEnd/>
                          </a:ln>
                          <a:extLst>
                            <a:ext uri="{909E8E84-426E-40DD-AFC4-6F175D3DCCD1}">
                              <a14:hiddenFill xmlns:a14="http://schemas.microsoft.com/office/drawing/2010/main">
                                <a:noFill/>
                              </a14:hiddenFill>
                            </a:ext>
                          </a:extLst>
                        </wps:spPr>
                        <wps:bodyPr/>
                      </wps:wsp>
                      <wps:wsp>
                        <wps:cNvPr id="2680" name="Freeform 101"/>
                        <wps:cNvSpPr>
                          <a:spLocks/>
                        </wps:cNvSpPr>
                        <wps:spPr bwMode="auto">
                          <a:xfrm>
                            <a:off x="1612200" y="515611"/>
                            <a:ext cx="810300" cy="568912"/>
                          </a:xfrm>
                          <a:custGeom>
                            <a:avLst/>
                            <a:gdLst>
                              <a:gd name="T0" fmla="*/ 0 w 1276"/>
                              <a:gd name="T1" fmla="*/ 2147483646 h 896"/>
                              <a:gd name="T2" fmla="*/ 2147483646 w 1276"/>
                              <a:gd name="T3" fmla="*/ 2147483646 h 896"/>
                              <a:gd name="T4" fmla="*/ 2147483646 w 1276"/>
                              <a:gd name="T5" fmla="*/ 2147483646 h 896"/>
                              <a:gd name="T6" fmla="*/ 2147483646 w 1276"/>
                              <a:gd name="T7" fmla="*/ 2147483646 h 896"/>
                              <a:gd name="T8" fmla="*/ 2147483646 w 1276"/>
                              <a:gd name="T9" fmla="*/ 2147483646 h 896"/>
                              <a:gd name="T10" fmla="*/ 2147483646 w 1276"/>
                              <a:gd name="T11" fmla="*/ 2147483646 h 896"/>
                              <a:gd name="T12" fmla="*/ 2147483646 w 1276"/>
                              <a:gd name="T13" fmla="*/ 0 h 896"/>
                              <a:gd name="T14" fmla="*/ 2147483646 w 1276"/>
                              <a:gd name="T15" fmla="*/ 0 h 89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276" h="896">
                                <a:moveTo>
                                  <a:pt x="0" y="896"/>
                                </a:moveTo>
                                <a:lnTo>
                                  <a:pt x="147" y="836"/>
                                </a:lnTo>
                                <a:lnTo>
                                  <a:pt x="379" y="896"/>
                                </a:lnTo>
                                <a:lnTo>
                                  <a:pt x="452" y="777"/>
                                </a:lnTo>
                                <a:lnTo>
                                  <a:pt x="601" y="896"/>
                                </a:lnTo>
                                <a:lnTo>
                                  <a:pt x="749" y="118"/>
                                </a:lnTo>
                                <a:lnTo>
                                  <a:pt x="821" y="0"/>
                                </a:lnTo>
                                <a:lnTo>
                                  <a:pt x="1276" y="0"/>
                                </a:lnTo>
                              </a:path>
                            </a:pathLst>
                          </a:custGeom>
                          <a:noFill/>
                          <a:ln w="6985" cap="rnd">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81" name="Freeform 102"/>
                        <wps:cNvSpPr>
                          <a:spLocks/>
                        </wps:cNvSpPr>
                        <wps:spPr bwMode="auto">
                          <a:xfrm>
                            <a:off x="2375500" y="515611"/>
                            <a:ext cx="803900" cy="568912"/>
                          </a:xfrm>
                          <a:custGeom>
                            <a:avLst/>
                            <a:gdLst>
                              <a:gd name="T0" fmla="*/ 2147483646 w 1266"/>
                              <a:gd name="T1" fmla="*/ 2147483646 h 896"/>
                              <a:gd name="T2" fmla="*/ 2147483646 w 1266"/>
                              <a:gd name="T3" fmla="*/ 2147483646 h 896"/>
                              <a:gd name="T4" fmla="*/ 2147483646 w 1266"/>
                              <a:gd name="T5" fmla="*/ 2147483646 h 896"/>
                              <a:gd name="T6" fmla="*/ 2147483646 w 1266"/>
                              <a:gd name="T7" fmla="*/ 2147483646 h 896"/>
                              <a:gd name="T8" fmla="*/ 2147483646 w 1266"/>
                              <a:gd name="T9" fmla="*/ 2147483646 h 896"/>
                              <a:gd name="T10" fmla="*/ 2147483646 w 1266"/>
                              <a:gd name="T11" fmla="*/ 2147483646 h 896"/>
                              <a:gd name="T12" fmla="*/ 2147483646 w 1266"/>
                              <a:gd name="T13" fmla="*/ 0 h 896"/>
                              <a:gd name="T14" fmla="*/ 0 w 1266"/>
                              <a:gd name="T15" fmla="*/ 0 h 89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266" h="896">
                                <a:moveTo>
                                  <a:pt x="1266" y="896"/>
                                </a:moveTo>
                                <a:lnTo>
                                  <a:pt x="1118" y="836"/>
                                </a:lnTo>
                                <a:lnTo>
                                  <a:pt x="896" y="896"/>
                                </a:lnTo>
                                <a:lnTo>
                                  <a:pt x="822" y="777"/>
                                </a:lnTo>
                                <a:lnTo>
                                  <a:pt x="674" y="896"/>
                                </a:lnTo>
                                <a:lnTo>
                                  <a:pt x="517" y="118"/>
                                </a:lnTo>
                                <a:lnTo>
                                  <a:pt x="442" y="0"/>
                                </a:lnTo>
                                <a:lnTo>
                                  <a:pt x="0" y="0"/>
                                </a:lnTo>
                              </a:path>
                            </a:pathLst>
                          </a:custGeom>
                          <a:noFill/>
                          <a:ln w="6985" cap="rnd">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82" name="Line 103"/>
                        <wps:cNvCnPr/>
                        <wps:spPr bwMode="auto">
                          <a:xfrm>
                            <a:off x="2757800" y="462910"/>
                            <a:ext cx="600" cy="621613"/>
                          </a:xfrm>
                          <a:prstGeom prst="line">
                            <a:avLst/>
                          </a:prstGeom>
                          <a:noFill/>
                          <a:ln w="6985" cap="rnd">
                            <a:solidFill>
                              <a:srgbClr val="000000"/>
                            </a:solidFill>
                            <a:round/>
                            <a:headEnd/>
                            <a:tailEnd/>
                          </a:ln>
                          <a:extLst>
                            <a:ext uri="{909E8E84-426E-40DD-AFC4-6F175D3DCCD1}">
                              <a14:hiddenFill xmlns:a14="http://schemas.microsoft.com/office/drawing/2010/main">
                                <a:noFill/>
                              </a14:hiddenFill>
                            </a:ext>
                          </a:extLst>
                        </wps:spPr>
                        <wps:bodyPr/>
                      </wps:wsp>
                      <wps:wsp>
                        <wps:cNvPr id="2683" name="Freeform 104"/>
                        <wps:cNvSpPr>
                          <a:spLocks/>
                        </wps:cNvSpPr>
                        <wps:spPr bwMode="auto">
                          <a:xfrm>
                            <a:off x="1612200" y="894719"/>
                            <a:ext cx="421000" cy="197504"/>
                          </a:xfrm>
                          <a:custGeom>
                            <a:avLst/>
                            <a:gdLst>
                              <a:gd name="T0" fmla="*/ 0 w 663"/>
                              <a:gd name="T1" fmla="*/ 2147483646 h 311"/>
                              <a:gd name="T2" fmla="*/ 2147483646 w 663"/>
                              <a:gd name="T3" fmla="*/ 2147483646 h 311"/>
                              <a:gd name="T4" fmla="*/ 2147483646 w 663"/>
                              <a:gd name="T5" fmla="*/ 2147483646 h 311"/>
                              <a:gd name="T6" fmla="*/ 2147483646 w 663"/>
                              <a:gd name="T7" fmla="*/ 2147483646 h 311"/>
                              <a:gd name="T8" fmla="*/ 2147483646 w 663"/>
                              <a:gd name="T9" fmla="*/ 2147483646 h 311"/>
                              <a:gd name="T10" fmla="*/ 2147483646 w 663"/>
                              <a:gd name="T11" fmla="*/ 0 h 311"/>
                              <a:gd name="T12" fmla="*/ 2147483646 w 663"/>
                              <a:gd name="T13" fmla="*/ 2147483646 h 311"/>
                              <a:gd name="T14" fmla="*/ 0 w 663"/>
                              <a:gd name="T15" fmla="*/ 2147483646 h 311"/>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663" h="311">
                                <a:moveTo>
                                  <a:pt x="0" y="311"/>
                                </a:moveTo>
                                <a:lnTo>
                                  <a:pt x="147" y="228"/>
                                </a:lnTo>
                                <a:lnTo>
                                  <a:pt x="369" y="311"/>
                                </a:lnTo>
                                <a:lnTo>
                                  <a:pt x="484" y="132"/>
                                </a:lnTo>
                                <a:lnTo>
                                  <a:pt x="589" y="275"/>
                                </a:lnTo>
                                <a:lnTo>
                                  <a:pt x="663" y="0"/>
                                </a:lnTo>
                                <a:lnTo>
                                  <a:pt x="663" y="311"/>
                                </a:lnTo>
                                <a:lnTo>
                                  <a:pt x="0" y="311"/>
                                </a:lnTo>
                                <a:close/>
                              </a:path>
                            </a:pathLst>
                          </a:custGeom>
                          <a:noFill/>
                          <a:ln w="6985" cap="rnd">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84" name="Freeform 105"/>
                        <wps:cNvSpPr>
                          <a:spLocks/>
                        </wps:cNvSpPr>
                        <wps:spPr bwMode="auto">
                          <a:xfrm>
                            <a:off x="1612200" y="894719"/>
                            <a:ext cx="421000" cy="197504"/>
                          </a:xfrm>
                          <a:custGeom>
                            <a:avLst/>
                            <a:gdLst>
                              <a:gd name="T0" fmla="*/ 0 w 663"/>
                              <a:gd name="T1" fmla="*/ 2147483646 h 311"/>
                              <a:gd name="T2" fmla="*/ 2147483646 w 663"/>
                              <a:gd name="T3" fmla="*/ 2147483646 h 311"/>
                              <a:gd name="T4" fmla="*/ 2147483646 w 663"/>
                              <a:gd name="T5" fmla="*/ 2147483646 h 311"/>
                              <a:gd name="T6" fmla="*/ 2147483646 w 663"/>
                              <a:gd name="T7" fmla="*/ 2147483646 h 311"/>
                              <a:gd name="T8" fmla="*/ 2147483646 w 663"/>
                              <a:gd name="T9" fmla="*/ 2147483646 h 311"/>
                              <a:gd name="T10" fmla="*/ 2147483646 w 663"/>
                              <a:gd name="T11" fmla="*/ 0 h 311"/>
                              <a:gd name="T12" fmla="*/ 2147483646 w 663"/>
                              <a:gd name="T13" fmla="*/ 2147483646 h 311"/>
                              <a:gd name="T14" fmla="*/ 0 w 663"/>
                              <a:gd name="T15" fmla="*/ 2147483646 h 311"/>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663" h="311">
                                <a:moveTo>
                                  <a:pt x="0" y="311"/>
                                </a:moveTo>
                                <a:lnTo>
                                  <a:pt x="147" y="228"/>
                                </a:lnTo>
                                <a:lnTo>
                                  <a:pt x="369" y="311"/>
                                </a:lnTo>
                                <a:lnTo>
                                  <a:pt x="484" y="132"/>
                                </a:lnTo>
                                <a:lnTo>
                                  <a:pt x="589" y="275"/>
                                </a:lnTo>
                                <a:lnTo>
                                  <a:pt x="663" y="0"/>
                                </a:lnTo>
                                <a:lnTo>
                                  <a:pt x="663" y="311"/>
                                </a:lnTo>
                                <a:lnTo>
                                  <a:pt x="0" y="311"/>
                                </a:lnTo>
                                <a:close/>
                              </a:path>
                            </a:pathLst>
                          </a:custGeom>
                          <a:noFill/>
                          <a:ln w="6985" cap="rnd">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85" name="Freeform 106"/>
                        <wps:cNvSpPr>
                          <a:spLocks/>
                        </wps:cNvSpPr>
                        <wps:spPr bwMode="auto">
                          <a:xfrm>
                            <a:off x="2040200" y="894719"/>
                            <a:ext cx="414700" cy="197504"/>
                          </a:xfrm>
                          <a:custGeom>
                            <a:avLst/>
                            <a:gdLst>
                              <a:gd name="T0" fmla="*/ 2147483646 w 653"/>
                              <a:gd name="T1" fmla="*/ 2147483646 h 311"/>
                              <a:gd name="T2" fmla="*/ 2147483646 w 653"/>
                              <a:gd name="T3" fmla="*/ 2147483646 h 311"/>
                              <a:gd name="T4" fmla="*/ 2147483646 w 653"/>
                              <a:gd name="T5" fmla="*/ 2147483646 h 311"/>
                              <a:gd name="T6" fmla="*/ 2147483646 w 653"/>
                              <a:gd name="T7" fmla="*/ 2147483646 h 311"/>
                              <a:gd name="T8" fmla="*/ 2147483646 w 653"/>
                              <a:gd name="T9" fmla="*/ 2147483646 h 311"/>
                              <a:gd name="T10" fmla="*/ 0 w 653"/>
                              <a:gd name="T11" fmla="*/ 0 h 311"/>
                              <a:gd name="T12" fmla="*/ 0 w 653"/>
                              <a:gd name="T13" fmla="*/ 2147483646 h 311"/>
                              <a:gd name="T14" fmla="*/ 2147483646 w 653"/>
                              <a:gd name="T15" fmla="*/ 2147483646 h 311"/>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653" h="311">
                                <a:moveTo>
                                  <a:pt x="653" y="311"/>
                                </a:moveTo>
                                <a:lnTo>
                                  <a:pt x="516" y="228"/>
                                </a:lnTo>
                                <a:lnTo>
                                  <a:pt x="297" y="311"/>
                                </a:lnTo>
                                <a:lnTo>
                                  <a:pt x="180" y="132"/>
                                </a:lnTo>
                                <a:lnTo>
                                  <a:pt x="75" y="275"/>
                                </a:lnTo>
                                <a:lnTo>
                                  <a:pt x="0" y="0"/>
                                </a:lnTo>
                                <a:lnTo>
                                  <a:pt x="0" y="311"/>
                                </a:lnTo>
                                <a:lnTo>
                                  <a:pt x="653" y="311"/>
                                </a:lnTo>
                                <a:close/>
                              </a:path>
                            </a:pathLst>
                          </a:custGeom>
                          <a:noFill/>
                          <a:ln w="6985" cap="rnd">
                            <a:solidFill>
                              <a:srgbClr val="0000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86" name="Freeform 107"/>
                        <wps:cNvSpPr>
                          <a:spLocks/>
                        </wps:cNvSpPr>
                        <wps:spPr bwMode="auto">
                          <a:xfrm>
                            <a:off x="2040200" y="894719"/>
                            <a:ext cx="414700" cy="197504"/>
                          </a:xfrm>
                          <a:custGeom>
                            <a:avLst/>
                            <a:gdLst>
                              <a:gd name="T0" fmla="*/ 2147483646 w 653"/>
                              <a:gd name="T1" fmla="*/ 2147483646 h 311"/>
                              <a:gd name="T2" fmla="*/ 2147483646 w 653"/>
                              <a:gd name="T3" fmla="*/ 2147483646 h 311"/>
                              <a:gd name="T4" fmla="*/ 2147483646 w 653"/>
                              <a:gd name="T5" fmla="*/ 2147483646 h 311"/>
                              <a:gd name="T6" fmla="*/ 2147483646 w 653"/>
                              <a:gd name="T7" fmla="*/ 2147483646 h 311"/>
                              <a:gd name="T8" fmla="*/ 2147483646 w 653"/>
                              <a:gd name="T9" fmla="*/ 2147483646 h 311"/>
                              <a:gd name="T10" fmla="*/ 0 w 653"/>
                              <a:gd name="T11" fmla="*/ 0 h 311"/>
                              <a:gd name="T12" fmla="*/ 0 w 653"/>
                              <a:gd name="T13" fmla="*/ 2147483646 h 311"/>
                              <a:gd name="T14" fmla="*/ 2147483646 w 653"/>
                              <a:gd name="T15" fmla="*/ 2147483646 h 311"/>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653" h="311">
                                <a:moveTo>
                                  <a:pt x="653" y="311"/>
                                </a:moveTo>
                                <a:lnTo>
                                  <a:pt x="516" y="228"/>
                                </a:lnTo>
                                <a:lnTo>
                                  <a:pt x="297" y="311"/>
                                </a:lnTo>
                                <a:lnTo>
                                  <a:pt x="180" y="132"/>
                                </a:lnTo>
                                <a:lnTo>
                                  <a:pt x="75" y="275"/>
                                </a:lnTo>
                                <a:lnTo>
                                  <a:pt x="0" y="0"/>
                                </a:lnTo>
                                <a:lnTo>
                                  <a:pt x="0" y="311"/>
                                </a:lnTo>
                                <a:lnTo>
                                  <a:pt x="653" y="311"/>
                                </a:lnTo>
                                <a:close/>
                              </a:path>
                            </a:pathLst>
                          </a:custGeom>
                          <a:noFill/>
                          <a:ln w="6985" cap="rnd">
                            <a:solidFill>
                              <a:srgbClr val="0000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87" name="Freeform 108"/>
                        <wps:cNvSpPr>
                          <a:spLocks/>
                        </wps:cNvSpPr>
                        <wps:spPr bwMode="auto">
                          <a:xfrm>
                            <a:off x="888300" y="515611"/>
                            <a:ext cx="810900" cy="568912"/>
                          </a:xfrm>
                          <a:custGeom>
                            <a:avLst/>
                            <a:gdLst>
                              <a:gd name="T0" fmla="*/ 0 w 1277"/>
                              <a:gd name="T1" fmla="*/ 2147483646 h 896"/>
                              <a:gd name="T2" fmla="*/ 2147483646 w 1277"/>
                              <a:gd name="T3" fmla="*/ 2147483646 h 896"/>
                              <a:gd name="T4" fmla="*/ 2147483646 w 1277"/>
                              <a:gd name="T5" fmla="*/ 2147483646 h 896"/>
                              <a:gd name="T6" fmla="*/ 2147483646 w 1277"/>
                              <a:gd name="T7" fmla="*/ 2147483646 h 896"/>
                              <a:gd name="T8" fmla="*/ 2147483646 w 1277"/>
                              <a:gd name="T9" fmla="*/ 2147483646 h 896"/>
                              <a:gd name="T10" fmla="*/ 2147483646 w 1277"/>
                              <a:gd name="T11" fmla="*/ 2147483646 h 896"/>
                              <a:gd name="T12" fmla="*/ 2147483646 w 1277"/>
                              <a:gd name="T13" fmla="*/ 0 h 896"/>
                              <a:gd name="T14" fmla="*/ 2147483646 w 1277"/>
                              <a:gd name="T15" fmla="*/ 0 h 89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277" h="896">
                                <a:moveTo>
                                  <a:pt x="0" y="896"/>
                                </a:moveTo>
                                <a:lnTo>
                                  <a:pt x="147" y="836"/>
                                </a:lnTo>
                                <a:lnTo>
                                  <a:pt x="370" y="896"/>
                                </a:lnTo>
                                <a:lnTo>
                                  <a:pt x="454" y="777"/>
                                </a:lnTo>
                                <a:lnTo>
                                  <a:pt x="601" y="896"/>
                                </a:lnTo>
                                <a:lnTo>
                                  <a:pt x="749" y="118"/>
                                </a:lnTo>
                                <a:lnTo>
                                  <a:pt x="822" y="0"/>
                                </a:lnTo>
                                <a:lnTo>
                                  <a:pt x="1277" y="0"/>
                                </a:lnTo>
                              </a:path>
                            </a:pathLst>
                          </a:custGeom>
                          <a:noFill/>
                          <a:ln w="6985" cap="rnd">
                            <a:solidFill>
                              <a:srgbClr val="0000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88" name="Freeform 109"/>
                        <wps:cNvSpPr>
                          <a:spLocks/>
                        </wps:cNvSpPr>
                        <wps:spPr bwMode="auto">
                          <a:xfrm>
                            <a:off x="1645200" y="515611"/>
                            <a:ext cx="809700" cy="568912"/>
                          </a:xfrm>
                          <a:custGeom>
                            <a:avLst/>
                            <a:gdLst>
                              <a:gd name="T0" fmla="*/ 2147483646 w 1275"/>
                              <a:gd name="T1" fmla="*/ 2147483646 h 896"/>
                              <a:gd name="T2" fmla="*/ 2147483646 w 1275"/>
                              <a:gd name="T3" fmla="*/ 2147483646 h 896"/>
                              <a:gd name="T4" fmla="*/ 2147483646 w 1275"/>
                              <a:gd name="T5" fmla="*/ 2147483646 h 896"/>
                              <a:gd name="T6" fmla="*/ 2147483646 w 1275"/>
                              <a:gd name="T7" fmla="*/ 2147483646 h 896"/>
                              <a:gd name="T8" fmla="*/ 2147483646 w 1275"/>
                              <a:gd name="T9" fmla="*/ 2147483646 h 896"/>
                              <a:gd name="T10" fmla="*/ 2147483646 w 1275"/>
                              <a:gd name="T11" fmla="*/ 2147483646 h 896"/>
                              <a:gd name="T12" fmla="*/ 2147483646 w 1275"/>
                              <a:gd name="T13" fmla="*/ 0 h 896"/>
                              <a:gd name="T14" fmla="*/ 0 w 1275"/>
                              <a:gd name="T15" fmla="*/ 0 h 89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275" h="896">
                                <a:moveTo>
                                  <a:pt x="1275" y="896"/>
                                </a:moveTo>
                                <a:lnTo>
                                  <a:pt x="1129" y="836"/>
                                </a:lnTo>
                                <a:lnTo>
                                  <a:pt x="907" y="896"/>
                                </a:lnTo>
                                <a:lnTo>
                                  <a:pt x="833" y="777"/>
                                </a:lnTo>
                                <a:lnTo>
                                  <a:pt x="675" y="896"/>
                                </a:lnTo>
                                <a:lnTo>
                                  <a:pt x="527" y="118"/>
                                </a:lnTo>
                                <a:lnTo>
                                  <a:pt x="454" y="0"/>
                                </a:lnTo>
                                <a:lnTo>
                                  <a:pt x="0" y="0"/>
                                </a:lnTo>
                              </a:path>
                            </a:pathLst>
                          </a:custGeom>
                          <a:noFill/>
                          <a:ln w="6985" cap="rnd">
                            <a:solidFill>
                              <a:srgbClr val="0000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89" name="Line 110"/>
                        <wps:cNvCnPr/>
                        <wps:spPr bwMode="auto">
                          <a:xfrm>
                            <a:off x="2033200" y="462910"/>
                            <a:ext cx="700" cy="621613"/>
                          </a:xfrm>
                          <a:prstGeom prst="line">
                            <a:avLst/>
                          </a:prstGeom>
                          <a:noFill/>
                          <a:ln w="6985" cap="rnd">
                            <a:solidFill>
                              <a:srgbClr val="000000"/>
                            </a:solidFill>
                            <a:round/>
                            <a:headEnd/>
                            <a:tailEnd/>
                          </a:ln>
                          <a:extLst>
                            <a:ext uri="{909E8E84-426E-40DD-AFC4-6F175D3DCCD1}">
                              <a14:hiddenFill xmlns:a14="http://schemas.microsoft.com/office/drawing/2010/main">
                                <a:noFill/>
                              </a14:hiddenFill>
                            </a:ext>
                          </a:extLst>
                        </wps:spPr>
                        <wps:bodyPr/>
                      </wps:wsp>
                      <wps:wsp>
                        <wps:cNvPr id="2690" name="Line 111"/>
                        <wps:cNvCnPr/>
                        <wps:spPr bwMode="auto">
                          <a:xfrm>
                            <a:off x="1310600" y="462910"/>
                            <a:ext cx="600" cy="621613"/>
                          </a:xfrm>
                          <a:prstGeom prst="line">
                            <a:avLst/>
                          </a:prstGeom>
                          <a:noFill/>
                          <a:ln w="6985" cap="rnd">
                            <a:solidFill>
                              <a:srgbClr val="000000"/>
                            </a:solidFill>
                            <a:round/>
                            <a:headEnd/>
                            <a:tailEnd/>
                          </a:ln>
                          <a:extLst>
                            <a:ext uri="{909E8E84-426E-40DD-AFC4-6F175D3DCCD1}">
                              <a14:hiddenFill xmlns:a14="http://schemas.microsoft.com/office/drawing/2010/main">
                                <a:noFill/>
                              </a14:hiddenFill>
                            </a:ext>
                          </a:extLst>
                        </wps:spPr>
                        <wps:bodyPr/>
                      </wps:wsp>
                      <wps:wsp>
                        <wps:cNvPr id="2691" name="Freeform 112"/>
                        <wps:cNvSpPr>
                          <a:spLocks/>
                        </wps:cNvSpPr>
                        <wps:spPr bwMode="auto">
                          <a:xfrm>
                            <a:off x="1612200" y="515611"/>
                            <a:ext cx="810300" cy="568912"/>
                          </a:xfrm>
                          <a:custGeom>
                            <a:avLst/>
                            <a:gdLst>
                              <a:gd name="T0" fmla="*/ 0 w 1276"/>
                              <a:gd name="T1" fmla="*/ 2147483646 h 896"/>
                              <a:gd name="T2" fmla="*/ 2147483646 w 1276"/>
                              <a:gd name="T3" fmla="*/ 2147483646 h 896"/>
                              <a:gd name="T4" fmla="*/ 2147483646 w 1276"/>
                              <a:gd name="T5" fmla="*/ 2147483646 h 896"/>
                              <a:gd name="T6" fmla="*/ 2147483646 w 1276"/>
                              <a:gd name="T7" fmla="*/ 2147483646 h 896"/>
                              <a:gd name="T8" fmla="*/ 2147483646 w 1276"/>
                              <a:gd name="T9" fmla="*/ 2147483646 h 896"/>
                              <a:gd name="T10" fmla="*/ 2147483646 w 1276"/>
                              <a:gd name="T11" fmla="*/ 2147483646 h 896"/>
                              <a:gd name="T12" fmla="*/ 2147483646 w 1276"/>
                              <a:gd name="T13" fmla="*/ 0 h 896"/>
                              <a:gd name="T14" fmla="*/ 2147483646 w 1276"/>
                              <a:gd name="T15" fmla="*/ 0 h 89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276" h="896">
                                <a:moveTo>
                                  <a:pt x="0" y="896"/>
                                </a:moveTo>
                                <a:lnTo>
                                  <a:pt x="147" y="836"/>
                                </a:lnTo>
                                <a:lnTo>
                                  <a:pt x="379" y="896"/>
                                </a:lnTo>
                                <a:lnTo>
                                  <a:pt x="452" y="777"/>
                                </a:lnTo>
                                <a:lnTo>
                                  <a:pt x="601" y="896"/>
                                </a:lnTo>
                                <a:lnTo>
                                  <a:pt x="749" y="118"/>
                                </a:lnTo>
                                <a:lnTo>
                                  <a:pt x="821" y="0"/>
                                </a:lnTo>
                                <a:lnTo>
                                  <a:pt x="1276" y="0"/>
                                </a:lnTo>
                              </a:path>
                            </a:pathLst>
                          </a:custGeom>
                          <a:noFill/>
                          <a:ln w="6985" cap="rnd">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92" name="Freeform 113"/>
                        <wps:cNvSpPr>
                          <a:spLocks/>
                        </wps:cNvSpPr>
                        <wps:spPr bwMode="auto">
                          <a:xfrm>
                            <a:off x="2375500" y="515611"/>
                            <a:ext cx="803900" cy="568912"/>
                          </a:xfrm>
                          <a:custGeom>
                            <a:avLst/>
                            <a:gdLst>
                              <a:gd name="T0" fmla="*/ 2147483646 w 1266"/>
                              <a:gd name="T1" fmla="*/ 2147483646 h 896"/>
                              <a:gd name="T2" fmla="*/ 2147483646 w 1266"/>
                              <a:gd name="T3" fmla="*/ 2147483646 h 896"/>
                              <a:gd name="T4" fmla="*/ 2147483646 w 1266"/>
                              <a:gd name="T5" fmla="*/ 2147483646 h 896"/>
                              <a:gd name="T6" fmla="*/ 2147483646 w 1266"/>
                              <a:gd name="T7" fmla="*/ 2147483646 h 896"/>
                              <a:gd name="T8" fmla="*/ 2147483646 w 1266"/>
                              <a:gd name="T9" fmla="*/ 2147483646 h 896"/>
                              <a:gd name="T10" fmla="*/ 2147483646 w 1266"/>
                              <a:gd name="T11" fmla="*/ 2147483646 h 896"/>
                              <a:gd name="T12" fmla="*/ 2147483646 w 1266"/>
                              <a:gd name="T13" fmla="*/ 0 h 896"/>
                              <a:gd name="T14" fmla="*/ 0 w 1266"/>
                              <a:gd name="T15" fmla="*/ 0 h 89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266" h="896">
                                <a:moveTo>
                                  <a:pt x="1266" y="896"/>
                                </a:moveTo>
                                <a:lnTo>
                                  <a:pt x="1118" y="836"/>
                                </a:lnTo>
                                <a:lnTo>
                                  <a:pt x="896" y="896"/>
                                </a:lnTo>
                                <a:lnTo>
                                  <a:pt x="822" y="777"/>
                                </a:lnTo>
                                <a:lnTo>
                                  <a:pt x="674" y="896"/>
                                </a:lnTo>
                                <a:lnTo>
                                  <a:pt x="517" y="118"/>
                                </a:lnTo>
                                <a:lnTo>
                                  <a:pt x="442" y="0"/>
                                </a:lnTo>
                                <a:lnTo>
                                  <a:pt x="0" y="0"/>
                                </a:lnTo>
                              </a:path>
                            </a:pathLst>
                          </a:custGeom>
                          <a:noFill/>
                          <a:ln w="6985" cap="rnd">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93" name="Line 114"/>
                        <wps:cNvCnPr/>
                        <wps:spPr bwMode="auto">
                          <a:xfrm>
                            <a:off x="2757800" y="462910"/>
                            <a:ext cx="600" cy="621613"/>
                          </a:xfrm>
                          <a:prstGeom prst="line">
                            <a:avLst/>
                          </a:prstGeom>
                          <a:noFill/>
                          <a:ln w="6985" cap="rnd">
                            <a:solidFill>
                              <a:srgbClr val="000000"/>
                            </a:solidFill>
                            <a:round/>
                            <a:headEnd/>
                            <a:tailEnd/>
                          </a:ln>
                          <a:extLst>
                            <a:ext uri="{909E8E84-426E-40DD-AFC4-6F175D3DCCD1}">
                              <a14:hiddenFill xmlns:a14="http://schemas.microsoft.com/office/drawing/2010/main">
                                <a:noFill/>
                              </a14:hiddenFill>
                            </a:ext>
                          </a:extLst>
                        </wps:spPr>
                        <wps:bodyPr/>
                      </wps:wsp>
                      <wps:wsp>
                        <wps:cNvPr id="2694" name="Freeform 115"/>
                        <wps:cNvSpPr>
                          <a:spLocks/>
                        </wps:cNvSpPr>
                        <wps:spPr bwMode="auto">
                          <a:xfrm>
                            <a:off x="1612200" y="515611"/>
                            <a:ext cx="810300" cy="568912"/>
                          </a:xfrm>
                          <a:custGeom>
                            <a:avLst/>
                            <a:gdLst>
                              <a:gd name="T0" fmla="*/ 0 w 1276"/>
                              <a:gd name="T1" fmla="*/ 2147483646 h 896"/>
                              <a:gd name="T2" fmla="*/ 2147483646 w 1276"/>
                              <a:gd name="T3" fmla="*/ 2147483646 h 896"/>
                              <a:gd name="T4" fmla="*/ 2147483646 w 1276"/>
                              <a:gd name="T5" fmla="*/ 2147483646 h 896"/>
                              <a:gd name="T6" fmla="*/ 2147483646 w 1276"/>
                              <a:gd name="T7" fmla="*/ 2147483646 h 896"/>
                              <a:gd name="T8" fmla="*/ 2147483646 w 1276"/>
                              <a:gd name="T9" fmla="*/ 2147483646 h 896"/>
                              <a:gd name="T10" fmla="*/ 2147483646 w 1276"/>
                              <a:gd name="T11" fmla="*/ 2147483646 h 896"/>
                              <a:gd name="T12" fmla="*/ 2147483646 w 1276"/>
                              <a:gd name="T13" fmla="*/ 0 h 896"/>
                              <a:gd name="T14" fmla="*/ 2147483646 w 1276"/>
                              <a:gd name="T15" fmla="*/ 0 h 89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276" h="896">
                                <a:moveTo>
                                  <a:pt x="0" y="896"/>
                                </a:moveTo>
                                <a:lnTo>
                                  <a:pt x="147" y="836"/>
                                </a:lnTo>
                                <a:lnTo>
                                  <a:pt x="379" y="896"/>
                                </a:lnTo>
                                <a:lnTo>
                                  <a:pt x="452" y="777"/>
                                </a:lnTo>
                                <a:lnTo>
                                  <a:pt x="601" y="896"/>
                                </a:lnTo>
                                <a:lnTo>
                                  <a:pt x="749" y="118"/>
                                </a:lnTo>
                                <a:lnTo>
                                  <a:pt x="821" y="0"/>
                                </a:lnTo>
                                <a:lnTo>
                                  <a:pt x="1276" y="0"/>
                                </a:lnTo>
                              </a:path>
                            </a:pathLst>
                          </a:custGeom>
                          <a:noFill/>
                          <a:ln w="6985" cap="rnd">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95" name="Freeform 116"/>
                        <wps:cNvSpPr>
                          <a:spLocks/>
                        </wps:cNvSpPr>
                        <wps:spPr bwMode="auto">
                          <a:xfrm>
                            <a:off x="2375500" y="515611"/>
                            <a:ext cx="803900" cy="568912"/>
                          </a:xfrm>
                          <a:custGeom>
                            <a:avLst/>
                            <a:gdLst>
                              <a:gd name="T0" fmla="*/ 2147483646 w 1266"/>
                              <a:gd name="T1" fmla="*/ 2147483646 h 896"/>
                              <a:gd name="T2" fmla="*/ 2147483646 w 1266"/>
                              <a:gd name="T3" fmla="*/ 2147483646 h 896"/>
                              <a:gd name="T4" fmla="*/ 2147483646 w 1266"/>
                              <a:gd name="T5" fmla="*/ 2147483646 h 896"/>
                              <a:gd name="T6" fmla="*/ 2147483646 w 1266"/>
                              <a:gd name="T7" fmla="*/ 2147483646 h 896"/>
                              <a:gd name="T8" fmla="*/ 2147483646 w 1266"/>
                              <a:gd name="T9" fmla="*/ 2147483646 h 896"/>
                              <a:gd name="T10" fmla="*/ 2147483646 w 1266"/>
                              <a:gd name="T11" fmla="*/ 2147483646 h 896"/>
                              <a:gd name="T12" fmla="*/ 2147483646 w 1266"/>
                              <a:gd name="T13" fmla="*/ 0 h 896"/>
                              <a:gd name="T14" fmla="*/ 0 w 1266"/>
                              <a:gd name="T15" fmla="*/ 0 h 89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266" h="896">
                                <a:moveTo>
                                  <a:pt x="1266" y="896"/>
                                </a:moveTo>
                                <a:lnTo>
                                  <a:pt x="1118" y="836"/>
                                </a:lnTo>
                                <a:lnTo>
                                  <a:pt x="896" y="896"/>
                                </a:lnTo>
                                <a:lnTo>
                                  <a:pt x="822" y="777"/>
                                </a:lnTo>
                                <a:lnTo>
                                  <a:pt x="674" y="896"/>
                                </a:lnTo>
                                <a:lnTo>
                                  <a:pt x="517" y="118"/>
                                </a:lnTo>
                                <a:lnTo>
                                  <a:pt x="442" y="0"/>
                                </a:lnTo>
                                <a:lnTo>
                                  <a:pt x="0" y="0"/>
                                </a:lnTo>
                              </a:path>
                            </a:pathLst>
                          </a:custGeom>
                          <a:noFill/>
                          <a:ln w="6985" cap="rnd">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96" name="Line 117"/>
                        <wps:cNvCnPr/>
                        <wps:spPr bwMode="auto">
                          <a:xfrm>
                            <a:off x="2757800" y="462910"/>
                            <a:ext cx="600" cy="621613"/>
                          </a:xfrm>
                          <a:prstGeom prst="line">
                            <a:avLst/>
                          </a:prstGeom>
                          <a:noFill/>
                          <a:ln w="6985" cap="rnd">
                            <a:solidFill>
                              <a:srgbClr val="000000"/>
                            </a:solidFill>
                            <a:round/>
                            <a:headEnd/>
                            <a:tailEnd/>
                          </a:ln>
                          <a:extLst>
                            <a:ext uri="{909E8E84-426E-40DD-AFC4-6F175D3DCCD1}">
                              <a14:hiddenFill xmlns:a14="http://schemas.microsoft.com/office/drawing/2010/main">
                                <a:noFill/>
                              </a14:hiddenFill>
                            </a:ext>
                          </a:extLst>
                        </wps:spPr>
                        <wps:bodyPr/>
                      </wps:wsp>
                      <wps:wsp>
                        <wps:cNvPr id="2697" name="Rectangle 118"/>
                        <wps:cNvSpPr>
                          <a:spLocks noChangeArrowheads="1"/>
                        </wps:cNvSpPr>
                        <wps:spPr bwMode="auto">
                          <a:xfrm>
                            <a:off x="1398506" y="1189325"/>
                            <a:ext cx="601345"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5577AC" w14:textId="77777777" w:rsidR="00F031F6" w:rsidRDefault="00F031F6" w:rsidP="008A0E3C">
                              <w:r>
                                <w:rPr>
                                  <w:rFonts w:ascii="Arial" w:hAnsi="Arial" w:cs="Arial"/>
                                  <w:color w:val="000000"/>
                                </w:rPr>
                                <w:t xml:space="preserve">Receiver </w:t>
                              </w:r>
                            </w:p>
                          </w:txbxContent>
                        </wps:txbx>
                        <wps:bodyPr rot="0" vert="horz" wrap="none" lIns="0" tIns="0" rIns="0" bIns="0" anchor="t" anchorCtr="0" upright="1">
                          <a:spAutoFit/>
                        </wps:bodyPr>
                      </wps:wsp>
                      <wps:wsp>
                        <wps:cNvPr id="2698" name="Rectangle 119"/>
                        <wps:cNvSpPr>
                          <a:spLocks noChangeArrowheads="1"/>
                        </wps:cNvSpPr>
                        <wps:spPr bwMode="auto">
                          <a:xfrm>
                            <a:off x="1398506" y="1334728"/>
                            <a:ext cx="618490"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C22F33" w14:textId="77777777" w:rsidR="00F031F6" w:rsidRDefault="00F031F6" w:rsidP="008A0E3C">
                              <w:r>
                                <w:rPr>
                                  <w:rFonts w:ascii="Arial" w:hAnsi="Arial" w:cs="Arial"/>
                                  <w:color w:val="000000"/>
                                </w:rPr>
                                <w:t>Overload</w:t>
                              </w:r>
                            </w:p>
                          </w:txbxContent>
                        </wps:txbx>
                        <wps:bodyPr rot="0" vert="horz" wrap="none" lIns="0" tIns="0" rIns="0" bIns="0" anchor="t" anchorCtr="0" upright="1">
                          <a:spAutoFit/>
                        </wps:bodyPr>
                      </wps:wsp>
                      <wps:wsp>
                        <wps:cNvPr id="2699" name="Rectangle 120"/>
                        <wps:cNvSpPr>
                          <a:spLocks noChangeArrowheads="1"/>
                        </wps:cNvSpPr>
                        <wps:spPr bwMode="auto">
                          <a:xfrm>
                            <a:off x="2286654" y="1157624"/>
                            <a:ext cx="813435"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C0D0F1" w14:textId="77777777" w:rsidR="00F031F6" w:rsidRDefault="00F031F6" w:rsidP="008A0E3C">
                              <w:r>
                                <w:rPr>
                                  <w:rFonts w:ascii="Arial" w:hAnsi="Arial" w:cs="Arial"/>
                                  <w:color w:val="000000"/>
                                </w:rPr>
                                <w:t xml:space="preserve">Out of Band </w:t>
                              </w:r>
                            </w:p>
                          </w:txbxContent>
                        </wps:txbx>
                        <wps:bodyPr rot="0" vert="horz" wrap="none" lIns="0" tIns="0" rIns="0" bIns="0" anchor="t" anchorCtr="0" upright="1">
                          <a:spAutoFit/>
                        </wps:bodyPr>
                      </wps:wsp>
                      <wps:wsp>
                        <wps:cNvPr id="2700" name="Rectangle 121"/>
                        <wps:cNvSpPr>
                          <a:spLocks noChangeArrowheads="1"/>
                        </wps:cNvSpPr>
                        <wps:spPr bwMode="auto">
                          <a:xfrm>
                            <a:off x="2286654" y="1302427"/>
                            <a:ext cx="618490"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29E886" w14:textId="77777777" w:rsidR="00F031F6" w:rsidRDefault="00F031F6" w:rsidP="008A0E3C">
                              <w:r>
                                <w:rPr>
                                  <w:rFonts w:ascii="Arial" w:hAnsi="Arial" w:cs="Arial"/>
                                  <w:color w:val="000000"/>
                                </w:rPr>
                                <w:t>Emission</w:t>
                              </w:r>
                            </w:p>
                          </w:txbxContent>
                        </wps:txbx>
                        <wps:bodyPr rot="0" vert="horz" wrap="none" lIns="0" tIns="0" rIns="0" bIns="0" anchor="t" anchorCtr="0" upright="1">
                          <a:spAutoFit/>
                        </wps:bodyPr>
                      </wps:wsp>
                      <wps:wsp>
                        <wps:cNvPr id="2701" name="Freeform 122"/>
                        <wps:cNvSpPr>
                          <a:spLocks/>
                        </wps:cNvSpPr>
                        <wps:spPr bwMode="auto">
                          <a:xfrm>
                            <a:off x="1612200" y="894719"/>
                            <a:ext cx="421000" cy="197504"/>
                          </a:xfrm>
                          <a:custGeom>
                            <a:avLst/>
                            <a:gdLst>
                              <a:gd name="T0" fmla="*/ 0 w 663"/>
                              <a:gd name="T1" fmla="*/ 2147483646 h 311"/>
                              <a:gd name="T2" fmla="*/ 2147483646 w 663"/>
                              <a:gd name="T3" fmla="*/ 2147483646 h 311"/>
                              <a:gd name="T4" fmla="*/ 2147483646 w 663"/>
                              <a:gd name="T5" fmla="*/ 2147483646 h 311"/>
                              <a:gd name="T6" fmla="*/ 2147483646 w 663"/>
                              <a:gd name="T7" fmla="*/ 2147483646 h 311"/>
                              <a:gd name="T8" fmla="*/ 2147483646 w 663"/>
                              <a:gd name="T9" fmla="*/ 2147483646 h 311"/>
                              <a:gd name="T10" fmla="*/ 2147483646 w 663"/>
                              <a:gd name="T11" fmla="*/ 0 h 311"/>
                              <a:gd name="T12" fmla="*/ 2147483646 w 663"/>
                              <a:gd name="T13" fmla="*/ 2147483646 h 311"/>
                              <a:gd name="T14" fmla="*/ 0 w 663"/>
                              <a:gd name="T15" fmla="*/ 2147483646 h 311"/>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663" h="311">
                                <a:moveTo>
                                  <a:pt x="0" y="311"/>
                                </a:moveTo>
                                <a:lnTo>
                                  <a:pt x="147" y="228"/>
                                </a:lnTo>
                                <a:lnTo>
                                  <a:pt x="369" y="311"/>
                                </a:lnTo>
                                <a:lnTo>
                                  <a:pt x="484" y="132"/>
                                </a:lnTo>
                                <a:lnTo>
                                  <a:pt x="589" y="275"/>
                                </a:lnTo>
                                <a:lnTo>
                                  <a:pt x="663" y="0"/>
                                </a:lnTo>
                                <a:lnTo>
                                  <a:pt x="663" y="311"/>
                                </a:lnTo>
                                <a:lnTo>
                                  <a:pt x="0" y="311"/>
                                </a:lnTo>
                                <a:close/>
                              </a:path>
                            </a:pathLst>
                          </a:custGeom>
                          <a:noFill/>
                          <a:ln w="6985" cap="rnd">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02" name="Freeform 123"/>
                        <wps:cNvSpPr>
                          <a:spLocks/>
                        </wps:cNvSpPr>
                        <wps:spPr bwMode="auto">
                          <a:xfrm>
                            <a:off x="1612200" y="894719"/>
                            <a:ext cx="421000" cy="197504"/>
                          </a:xfrm>
                          <a:custGeom>
                            <a:avLst/>
                            <a:gdLst>
                              <a:gd name="T0" fmla="*/ 0 w 663"/>
                              <a:gd name="T1" fmla="*/ 2147483646 h 311"/>
                              <a:gd name="T2" fmla="*/ 2147483646 w 663"/>
                              <a:gd name="T3" fmla="*/ 2147483646 h 311"/>
                              <a:gd name="T4" fmla="*/ 2147483646 w 663"/>
                              <a:gd name="T5" fmla="*/ 2147483646 h 311"/>
                              <a:gd name="T6" fmla="*/ 2147483646 w 663"/>
                              <a:gd name="T7" fmla="*/ 2147483646 h 311"/>
                              <a:gd name="T8" fmla="*/ 2147483646 w 663"/>
                              <a:gd name="T9" fmla="*/ 2147483646 h 311"/>
                              <a:gd name="T10" fmla="*/ 2147483646 w 663"/>
                              <a:gd name="T11" fmla="*/ 0 h 311"/>
                              <a:gd name="T12" fmla="*/ 2147483646 w 663"/>
                              <a:gd name="T13" fmla="*/ 2147483646 h 311"/>
                              <a:gd name="T14" fmla="*/ 0 w 663"/>
                              <a:gd name="T15" fmla="*/ 2147483646 h 311"/>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663" h="311">
                                <a:moveTo>
                                  <a:pt x="0" y="311"/>
                                </a:moveTo>
                                <a:lnTo>
                                  <a:pt x="147" y="228"/>
                                </a:lnTo>
                                <a:lnTo>
                                  <a:pt x="369" y="311"/>
                                </a:lnTo>
                                <a:lnTo>
                                  <a:pt x="484" y="132"/>
                                </a:lnTo>
                                <a:lnTo>
                                  <a:pt x="589" y="275"/>
                                </a:lnTo>
                                <a:lnTo>
                                  <a:pt x="663" y="0"/>
                                </a:lnTo>
                                <a:lnTo>
                                  <a:pt x="663" y="311"/>
                                </a:lnTo>
                                <a:lnTo>
                                  <a:pt x="0" y="311"/>
                                </a:lnTo>
                                <a:close/>
                              </a:path>
                            </a:pathLst>
                          </a:custGeom>
                          <a:noFill/>
                          <a:ln w="6985" cap="rnd">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03" name="Freeform 124"/>
                        <wps:cNvSpPr>
                          <a:spLocks/>
                        </wps:cNvSpPr>
                        <wps:spPr bwMode="auto">
                          <a:xfrm>
                            <a:off x="2040200" y="894719"/>
                            <a:ext cx="414700" cy="197504"/>
                          </a:xfrm>
                          <a:custGeom>
                            <a:avLst/>
                            <a:gdLst>
                              <a:gd name="T0" fmla="*/ 2147483646 w 653"/>
                              <a:gd name="T1" fmla="*/ 2147483646 h 311"/>
                              <a:gd name="T2" fmla="*/ 2147483646 w 653"/>
                              <a:gd name="T3" fmla="*/ 2147483646 h 311"/>
                              <a:gd name="T4" fmla="*/ 2147483646 w 653"/>
                              <a:gd name="T5" fmla="*/ 2147483646 h 311"/>
                              <a:gd name="T6" fmla="*/ 2147483646 w 653"/>
                              <a:gd name="T7" fmla="*/ 2147483646 h 311"/>
                              <a:gd name="T8" fmla="*/ 2147483646 w 653"/>
                              <a:gd name="T9" fmla="*/ 2147483646 h 311"/>
                              <a:gd name="T10" fmla="*/ 0 w 653"/>
                              <a:gd name="T11" fmla="*/ 0 h 311"/>
                              <a:gd name="T12" fmla="*/ 0 w 653"/>
                              <a:gd name="T13" fmla="*/ 2147483646 h 311"/>
                              <a:gd name="T14" fmla="*/ 2147483646 w 653"/>
                              <a:gd name="T15" fmla="*/ 2147483646 h 311"/>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653" h="311">
                                <a:moveTo>
                                  <a:pt x="653" y="311"/>
                                </a:moveTo>
                                <a:lnTo>
                                  <a:pt x="516" y="228"/>
                                </a:lnTo>
                                <a:lnTo>
                                  <a:pt x="297" y="311"/>
                                </a:lnTo>
                                <a:lnTo>
                                  <a:pt x="180" y="132"/>
                                </a:lnTo>
                                <a:lnTo>
                                  <a:pt x="75" y="275"/>
                                </a:lnTo>
                                <a:lnTo>
                                  <a:pt x="0" y="0"/>
                                </a:lnTo>
                                <a:lnTo>
                                  <a:pt x="0" y="311"/>
                                </a:lnTo>
                                <a:lnTo>
                                  <a:pt x="653" y="311"/>
                                </a:lnTo>
                                <a:close/>
                              </a:path>
                            </a:pathLst>
                          </a:custGeom>
                          <a:noFill/>
                          <a:ln w="6985" cap="rnd">
                            <a:solidFill>
                              <a:srgbClr val="0000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04" name="Freeform 125"/>
                        <wps:cNvSpPr>
                          <a:spLocks/>
                        </wps:cNvSpPr>
                        <wps:spPr bwMode="auto">
                          <a:xfrm>
                            <a:off x="2040200" y="894719"/>
                            <a:ext cx="414700" cy="197504"/>
                          </a:xfrm>
                          <a:custGeom>
                            <a:avLst/>
                            <a:gdLst>
                              <a:gd name="T0" fmla="*/ 2147483646 w 653"/>
                              <a:gd name="T1" fmla="*/ 2147483646 h 311"/>
                              <a:gd name="T2" fmla="*/ 2147483646 w 653"/>
                              <a:gd name="T3" fmla="*/ 2147483646 h 311"/>
                              <a:gd name="T4" fmla="*/ 2147483646 w 653"/>
                              <a:gd name="T5" fmla="*/ 2147483646 h 311"/>
                              <a:gd name="T6" fmla="*/ 2147483646 w 653"/>
                              <a:gd name="T7" fmla="*/ 2147483646 h 311"/>
                              <a:gd name="T8" fmla="*/ 2147483646 w 653"/>
                              <a:gd name="T9" fmla="*/ 2147483646 h 311"/>
                              <a:gd name="T10" fmla="*/ 0 w 653"/>
                              <a:gd name="T11" fmla="*/ 0 h 311"/>
                              <a:gd name="T12" fmla="*/ 0 w 653"/>
                              <a:gd name="T13" fmla="*/ 2147483646 h 311"/>
                              <a:gd name="T14" fmla="*/ 2147483646 w 653"/>
                              <a:gd name="T15" fmla="*/ 2147483646 h 311"/>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653" h="311">
                                <a:moveTo>
                                  <a:pt x="653" y="311"/>
                                </a:moveTo>
                                <a:lnTo>
                                  <a:pt x="516" y="228"/>
                                </a:lnTo>
                                <a:lnTo>
                                  <a:pt x="297" y="311"/>
                                </a:lnTo>
                                <a:lnTo>
                                  <a:pt x="180" y="132"/>
                                </a:lnTo>
                                <a:lnTo>
                                  <a:pt x="75" y="275"/>
                                </a:lnTo>
                                <a:lnTo>
                                  <a:pt x="0" y="0"/>
                                </a:lnTo>
                                <a:lnTo>
                                  <a:pt x="0" y="311"/>
                                </a:lnTo>
                                <a:lnTo>
                                  <a:pt x="653" y="311"/>
                                </a:lnTo>
                                <a:close/>
                              </a:path>
                            </a:pathLst>
                          </a:custGeom>
                          <a:noFill/>
                          <a:ln w="6985" cap="rnd">
                            <a:solidFill>
                              <a:srgbClr val="0000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05" name="Freeform 126"/>
                        <wps:cNvSpPr>
                          <a:spLocks/>
                        </wps:cNvSpPr>
                        <wps:spPr bwMode="auto">
                          <a:xfrm>
                            <a:off x="888300" y="515611"/>
                            <a:ext cx="810900" cy="568912"/>
                          </a:xfrm>
                          <a:custGeom>
                            <a:avLst/>
                            <a:gdLst>
                              <a:gd name="T0" fmla="*/ 0 w 1277"/>
                              <a:gd name="T1" fmla="*/ 2147483646 h 896"/>
                              <a:gd name="T2" fmla="*/ 2147483646 w 1277"/>
                              <a:gd name="T3" fmla="*/ 2147483646 h 896"/>
                              <a:gd name="T4" fmla="*/ 2147483646 w 1277"/>
                              <a:gd name="T5" fmla="*/ 2147483646 h 896"/>
                              <a:gd name="T6" fmla="*/ 2147483646 w 1277"/>
                              <a:gd name="T7" fmla="*/ 2147483646 h 896"/>
                              <a:gd name="T8" fmla="*/ 2147483646 w 1277"/>
                              <a:gd name="T9" fmla="*/ 2147483646 h 896"/>
                              <a:gd name="T10" fmla="*/ 2147483646 w 1277"/>
                              <a:gd name="T11" fmla="*/ 2147483646 h 896"/>
                              <a:gd name="T12" fmla="*/ 2147483646 w 1277"/>
                              <a:gd name="T13" fmla="*/ 0 h 896"/>
                              <a:gd name="T14" fmla="*/ 2147483646 w 1277"/>
                              <a:gd name="T15" fmla="*/ 0 h 89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277" h="896">
                                <a:moveTo>
                                  <a:pt x="0" y="896"/>
                                </a:moveTo>
                                <a:lnTo>
                                  <a:pt x="147" y="836"/>
                                </a:lnTo>
                                <a:lnTo>
                                  <a:pt x="370" y="896"/>
                                </a:lnTo>
                                <a:lnTo>
                                  <a:pt x="454" y="777"/>
                                </a:lnTo>
                                <a:lnTo>
                                  <a:pt x="601" y="896"/>
                                </a:lnTo>
                                <a:lnTo>
                                  <a:pt x="749" y="118"/>
                                </a:lnTo>
                                <a:lnTo>
                                  <a:pt x="822" y="0"/>
                                </a:lnTo>
                                <a:lnTo>
                                  <a:pt x="1277" y="0"/>
                                </a:lnTo>
                              </a:path>
                            </a:pathLst>
                          </a:custGeom>
                          <a:noFill/>
                          <a:ln w="6985" cap="rnd">
                            <a:solidFill>
                              <a:srgbClr val="0000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06" name="Freeform 127"/>
                        <wps:cNvSpPr>
                          <a:spLocks/>
                        </wps:cNvSpPr>
                        <wps:spPr bwMode="auto">
                          <a:xfrm>
                            <a:off x="1645200" y="515611"/>
                            <a:ext cx="809700" cy="568912"/>
                          </a:xfrm>
                          <a:custGeom>
                            <a:avLst/>
                            <a:gdLst>
                              <a:gd name="T0" fmla="*/ 2147483646 w 1275"/>
                              <a:gd name="T1" fmla="*/ 2147483646 h 896"/>
                              <a:gd name="T2" fmla="*/ 2147483646 w 1275"/>
                              <a:gd name="T3" fmla="*/ 2147483646 h 896"/>
                              <a:gd name="T4" fmla="*/ 2147483646 w 1275"/>
                              <a:gd name="T5" fmla="*/ 2147483646 h 896"/>
                              <a:gd name="T6" fmla="*/ 2147483646 w 1275"/>
                              <a:gd name="T7" fmla="*/ 2147483646 h 896"/>
                              <a:gd name="T8" fmla="*/ 2147483646 w 1275"/>
                              <a:gd name="T9" fmla="*/ 2147483646 h 896"/>
                              <a:gd name="T10" fmla="*/ 2147483646 w 1275"/>
                              <a:gd name="T11" fmla="*/ 2147483646 h 896"/>
                              <a:gd name="T12" fmla="*/ 2147483646 w 1275"/>
                              <a:gd name="T13" fmla="*/ 0 h 896"/>
                              <a:gd name="T14" fmla="*/ 0 w 1275"/>
                              <a:gd name="T15" fmla="*/ 0 h 89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275" h="896">
                                <a:moveTo>
                                  <a:pt x="1275" y="896"/>
                                </a:moveTo>
                                <a:lnTo>
                                  <a:pt x="1129" y="836"/>
                                </a:lnTo>
                                <a:lnTo>
                                  <a:pt x="907" y="896"/>
                                </a:lnTo>
                                <a:lnTo>
                                  <a:pt x="833" y="777"/>
                                </a:lnTo>
                                <a:lnTo>
                                  <a:pt x="675" y="896"/>
                                </a:lnTo>
                                <a:lnTo>
                                  <a:pt x="527" y="118"/>
                                </a:lnTo>
                                <a:lnTo>
                                  <a:pt x="454" y="0"/>
                                </a:lnTo>
                                <a:lnTo>
                                  <a:pt x="0" y="0"/>
                                </a:lnTo>
                              </a:path>
                            </a:pathLst>
                          </a:custGeom>
                          <a:noFill/>
                          <a:ln w="6985" cap="rnd">
                            <a:solidFill>
                              <a:srgbClr val="0000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07" name="Line 128"/>
                        <wps:cNvCnPr/>
                        <wps:spPr bwMode="auto">
                          <a:xfrm>
                            <a:off x="2033200" y="462910"/>
                            <a:ext cx="700" cy="621613"/>
                          </a:xfrm>
                          <a:prstGeom prst="line">
                            <a:avLst/>
                          </a:prstGeom>
                          <a:noFill/>
                          <a:ln w="6985" cap="rnd">
                            <a:solidFill>
                              <a:srgbClr val="000000"/>
                            </a:solidFill>
                            <a:round/>
                            <a:headEnd/>
                            <a:tailEnd/>
                          </a:ln>
                          <a:extLst>
                            <a:ext uri="{909E8E84-426E-40DD-AFC4-6F175D3DCCD1}">
                              <a14:hiddenFill xmlns:a14="http://schemas.microsoft.com/office/drawing/2010/main">
                                <a:noFill/>
                              </a14:hiddenFill>
                            </a:ext>
                          </a:extLst>
                        </wps:spPr>
                        <wps:bodyPr/>
                      </wps:wsp>
                      <wps:wsp>
                        <wps:cNvPr id="2708" name="Line 129"/>
                        <wps:cNvCnPr/>
                        <wps:spPr bwMode="auto">
                          <a:xfrm>
                            <a:off x="1310600" y="462910"/>
                            <a:ext cx="600" cy="621613"/>
                          </a:xfrm>
                          <a:prstGeom prst="line">
                            <a:avLst/>
                          </a:prstGeom>
                          <a:noFill/>
                          <a:ln w="6985" cap="rnd">
                            <a:solidFill>
                              <a:srgbClr val="000000"/>
                            </a:solidFill>
                            <a:round/>
                            <a:headEnd/>
                            <a:tailEnd/>
                          </a:ln>
                          <a:extLst>
                            <a:ext uri="{909E8E84-426E-40DD-AFC4-6F175D3DCCD1}">
                              <a14:hiddenFill xmlns:a14="http://schemas.microsoft.com/office/drawing/2010/main">
                                <a:noFill/>
                              </a14:hiddenFill>
                            </a:ext>
                          </a:extLst>
                        </wps:spPr>
                        <wps:bodyPr/>
                      </wps:wsp>
                      <wps:wsp>
                        <wps:cNvPr id="2709" name="Freeform 130"/>
                        <wps:cNvSpPr>
                          <a:spLocks/>
                        </wps:cNvSpPr>
                        <wps:spPr bwMode="auto">
                          <a:xfrm>
                            <a:off x="1612200" y="515611"/>
                            <a:ext cx="810300" cy="568912"/>
                          </a:xfrm>
                          <a:custGeom>
                            <a:avLst/>
                            <a:gdLst>
                              <a:gd name="T0" fmla="*/ 0 w 1276"/>
                              <a:gd name="T1" fmla="*/ 2147483646 h 896"/>
                              <a:gd name="T2" fmla="*/ 2147483646 w 1276"/>
                              <a:gd name="T3" fmla="*/ 2147483646 h 896"/>
                              <a:gd name="T4" fmla="*/ 2147483646 w 1276"/>
                              <a:gd name="T5" fmla="*/ 2147483646 h 896"/>
                              <a:gd name="T6" fmla="*/ 2147483646 w 1276"/>
                              <a:gd name="T7" fmla="*/ 2147483646 h 896"/>
                              <a:gd name="T8" fmla="*/ 2147483646 w 1276"/>
                              <a:gd name="T9" fmla="*/ 2147483646 h 896"/>
                              <a:gd name="T10" fmla="*/ 2147483646 w 1276"/>
                              <a:gd name="T11" fmla="*/ 2147483646 h 896"/>
                              <a:gd name="T12" fmla="*/ 2147483646 w 1276"/>
                              <a:gd name="T13" fmla="*/ 0 h 896"/>
                              <a:gd name="T14" fmla="*/ 2147483646 w 1276"/>
                              <a:gd name="T15" fmla="*/ 0 h 89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276" h="896">
                                <a:moveTo>
                                  <a:pt x="0" y="896"/>
                                </a:moveTo>
                                <a:lnTo>
                                  <a:pt x="147" y="836"/>
                                </a:lnTo>
                                <a:lnTo>
                                  <a:pt x="379" y="896"/>
                                </a:lnTo>
                                <a:lnTo>
                                  <a:pt x="452" y="777"/>
                                </a:lnTo>
                                <a:lnTo>
                                  <a:pt x="601" y="896"/>
                                </a:lnTo>
                                <a:lnTo>
                                  <a:pt x="749" y="118"/>
                                </a:lnTo>
                                <a:lnTo>
                                  <a:pt x="821" y="0"/>
                                </a:lnTo>
                                <a:lnTo>
                                  <a:pt x="1276" y="0"/>
                                </a:lnTo>
                              </a:path>
                            </a:pathLst>
                          </a:custGeom>
                          <a:noFill/>
                          <a:ln w="6985" cap="rnd">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10" name="Freeform 131"/>
                        <wps:cNvSpPr>
                          <a:spLocks/>
                        </wps:cNvSpPr>
                        <wps:spPr bwMode="auto">
                          <a:xfrm>
                            <a:off x="2375500" y="515611"/>
                            <a:ext cx="803900" cy="568912"/>
                          </a:xfrm>
                          <a:custGeom>
                            <a:avLst/>
                            <a:gdLst>
                              <a:gd name="T0" fmla="*/ 2147483646 w 1266"/>
                              <a:gd name="T1" fmla="*/ 2147483646 h 896"/>
                              <a:gd name="T2" fmla="*/ 2147483646 w 1266"/>
                              <a:gd name="T3" fmla="*/ 2147483646 h 896"/>
                              <a:gd name="T4" fmla="*/ 2147483646 w 1266"/>
                              <a:gd name="T5" fmla="*/ 2147483646 h 896"/>
                              <a:gd name="T6" fmla="*/ 2147483646 w 1266"/>
                              <a:gd name="T7" fmla="*/ 2147483646 h 896"/>
                              <a:gd name="T8" fmla="*/ 2147483646 w 1266"/>
                              <a:gd name="T9" fmla="*/ 2147483646 h 896"/>
                              <a:gd name="T10" fmla="*/ 2147483646 w 1266"/>
                              <a:gd name="T11" fmla="*/ 2147483646 h 896"/>
                              <a:gd name="T12" fmla="*/ 2147483646 w 1266"/>
                              <a:gd name="T13" fmla="*/ 0 h 896"/>
                              <a:gd name="T14" fmla="*/ 0 w 1266"/>
                              <a:gd name="T15" fmla="*/ 0 h 89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266" h="896">
                                <a:moveTo>
                                  <a:pt x="1266" y="896"/>
                                </a:moveTo>
                                <a:lnTo>
                                  <a:pt x="1118" y="836"/>
                                </a:lnTo>
                                <a:lnTo>
                                  <a:pt x="896" y="896"/>
                                </a:lnTo>
                                <a:lnTo>
                                  <a:pt x="822" y="777"/>
                                </a:lnTo>
                                <a:lnTo>
                                  <a:pt x="674" y="896"/>
                                </a:lnTo>
                                <a:lnTo>
                                  <a:pt x="517" y="118"/>
                                </a:lnTo>
                                <a:lnTo>
                                  <a:pt x="442" y="0"/>
                                </a:lnTo>
                                <a:lnTo>
                                  <a:pt x="0" y="0"/>
                                </a:lnTo>
                              </a:path>
                            </a:pathLst>
                          </a:custGeom>
                          <a:noFill/>
                          <a:ln w="6985" cap="rnd">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11" name="Line 132"/>
                        <wps:cNvCnPr/>
                        <wps:spPr bwMode="auto">
                          <a:xfrm>
                            <a:off x="2757800" y="462910"/>
                            <a:ext cx="600" cy="621613"/>
                          </a:xfrm>
                          <a:prstGeom prst="line">
                            <a:avLst/>
                          </a:prstGeom>
                          <a:noFill/>
                          <a:ln w="6985" cap="rnd">
                            <a:solidFill>
                              <a:srgbClr val="000000"/>
                            </a:solidFill>
                            <a:round/>
                            <a:headEnd/>
                            <a:tailEnd/>
                          </a:ln>
                          <a:extLst>
                            <a:ext uri="{909E8E84-426E-40DD-AFC4-6F175D3DCCD1}">
                              <a14:hiddenFill xmlns:a14="http://schemas.microsoft.com/office/drawing/2010/main">
                                <a:noFill/>
                              </a14:hiddenFill>
                            </a:ext>
                          </a:extLst>
                        </wps:spPr>
                        <wps:bodyPr/>
                      </wps:wsp>
                      <wps:wsp>
                        <wps:cNvPr id="2712" name="Freeform 133"/>
                        <wps:cNvSpPr>
                          <a:spLocks/>
                        </wps:cNvSpPr>
                        <wps:spPr bwMode="auto">
                          <a:xfrm>
                            <a:off x="1612200" y="515611"/>
                            <a:ext cx="810300" cy="568912"/>
                          </a:xfrm>
                          <a:custGeom>
                            <a:avLst/>
                            <a:gdLst>
                              <a:gd name="T0" fmla="*/ 0 w 1276"/>
                              <a:gd name="T1" fmla="*/ 2147483646 h 896"/>
                              <a:gd name="T2" fmla="*/ 2147483646 w 1276"/>
                              <a:gd name="T3" fmla="*/ 2147483646 h 896"/>
                              <a:gd name="T4" fmla="*/ 2147483646 w 1276"/>
                              <a:gd name="T5" fmla="*/ 2147483646 h 896"/>
                              <a:gd name="T6" fmla="*/ 2147483646 w 1276"/>
                              <a:gd name="T7" fmla="*/ 2147483646 h 896"/>
                              <a:gd name="T8" fmla="*/ 2147483646 w 1276"/>
                              <a:gd name="T9" fmla="*/ 2147483646 h 896"/>
                              <a:gd name="T10" fmla="*/ 2147483646 w 1276"/>
                              <a:gd name="T11" fmla="*/ 2147483646 h 896"/>
                              <a:gd name="T12" fmla="*/ 2147483646 w 1276"/>
                              <a:gd name="T13" fmla="*/ 0 h 896"/>
                              <a:gd name="T14" fmla="*/ 2147483646 w 1276"/>
                              <a:gd name="T15" fmla="*/ 0 h 89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276" h="896">
                                <a:moveTo>
                                  <a:pt x="0" y="896"/>
                                </a:moveTo>
                                <a:lnTo>
                                  <a:pt x="147" y="836"/>
                                </a:lnTo>
                                <a:lnTo>
                                  <a:pt x="379" y="896"/>
                                </a:lnTo>
                                <a:lnTo>
                                  <a:pt x="452" y="777"/>
                                </a:lnTo>
                                <a:lnTo>
                                  <a:pt x="601" y="896"/>
                                </a:lnTo>
                                <a:lnTo>
                                  <a:pt x="749" y="118"/>
                                </a:lnTo>
                                <a:lnTo>
                                  <a:pt x="821" y="0"/>
                                </a:lnTo>
                                <a:lnTo>
                                  <a:pt x="1276" y="0"/>
                                </a:lnTo>
                              </a:path>
                            </a:pathLst>
                          </a:custGeom>
                          <a:noFill/>
                          <a:ln w="6985" cap="rnd">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13" name="Freeform 134"/>
                        <wps:cNvSpPr>
                          <a:spLocks/>
                        </wps:cNvSpPr>
                        <wps:spPr bwMode="auto">
                          <a:xfrm>
                            <a:off x="2375500" y="515611"/>
                            <a:ext cx="803900" cy="568912"/>
                          </a:xfrm>
                          <a:custGeom>
                            <a:avLst/>
                            <a:gdLst>
                              <a:gd name="T0" fmla="*/ 2147483646 w 1266"/>
                              <a:gd name="T1" fmla="*/ 2147483646 h 896"/>
                              <a:gd name="T2" fmla="*/ 2147483646 w 1266"/>
                              <a:gd name="T3" fmla="*/ 2147483646 h 896"/>
                              <a:gd name="T4" fmla="*/ 2147483646 w 1266"/>
                              <a:gd name="T5" fmla="*/ 2147483646 h 896"/>
                              <a:gd name="T6" fmla="*/ 2147483646 w 1266"/>
                              <a:gd name="T7" fmla="*/ 2147483646 h 896"/>
                              <a:gd name="T8" fmla="*/ 2147483646 w 1266"/>
                              <a:gd name="T9" fmla="*/ 2147483646 h 896"/>
                              <a:gd name="T10" fmla="*/ 2147483646 w 1266"/>
                              <a:gd name="T11" fmla="*/ 2147483646 h 896"/>
                              <a:gd name="T12" fmla="*/ 2147483646 w 1266"/>
                              <a:gd name="T13" fmla="*/ 0 h 896"/>
                              <a:gd name="T14" fmla="*/ 0 w 1266"/>
                              <a:gd name="T15" fmla="*/ 0 h 89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266" h="896">
                                <a:moveTo>
                                  <a:pt x="1266" y="896"/>
                                </a:moveTo>
                                <a:lnTo>
                                  <a:pt x="1118" y="836"/>
                                </a:lnTo>
                                <a:lnTo>
                                  <a:pt x="896" y="896"/>
                                </a:lnTo>
                                <a:lnTo>
                                  <a:pt x="822" y="777"/>
                                </a:lnTo>
                                <a:lnTo>
                                  <a:pt x="674" y="896"/>
                                </a:lnTo>
                                <a:lnTo>
                                  <a:pt x="517" y="118"/>
                                </a:lnTo>
                                <a:lnTo>
                                  <a:pt x="442" y="0"/>
                                </a:lnTo>
                                <a:lnTo>
                                  <a:pt x="0" y="0"/>
                                </a:lnTo>
                              </a:path>
                            </a:pathLst>
                          </a:custGeom>
                          <a:noFill/>
                          <a:ln w="6985" cap="rnd">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14" name="Line 135"/>
                        <wps:cNvCnPr/>
                        <wps:spPr bwMode="auto">
                          <a:xfrm>
                            <a:off x="2757800" y="462910"/>
                            <a:ext cx="600" cy="621613"/>
                          </a:xfrm>
                          <a:prstGeom prst="line">
                            <a:avLst/>
                          </a:prstGeom>
                          <a:noFill/>
                          <a:ln w="6985" cap="rnd">
                            <a:solidFill>
                              <a:srgbClr val="000000"/>
                            </a:solidFill>
                            <a:round/>
                            <a:headEnd/>
                            <a:tailEnd/>
                          </a:ln>
                          <a:extLst>
                            <a:ext uri="{909E8E84-426E-40DD-AFC4-6F175D3DCCD1}">
                              <a14:hiddenFill xmlns:a14="http://schemas.microsoft.com/office/drawing/2010/main">
                                <a:noFill/>
                              </a14:hiddenFill>
                            </a:ext>
                          </a:extLst>
                        </wps:spPr>
                        <wps:bodyPr/>
                      </wps:wsp>
                      <wps:wsp>
                        <wps:cNvPr id="2715" name="Freeform 136"/>
                        <wps:cNvSpPr>
                          <a:spLocks/>
                        </wps:cNvSpPr>
                        <wps:spPr bwMode="auto">
                          <a:xfrm>
                            <a:off x="1612200" y="894719"/>
                            <a:ext cx="421000" cy="197504"/>
                          </a:xfrm>
                          <a:custGeom>
                            <a:avLst/>
                            <a:gdLst>
                              <a:gd name="T0" fmla="*/ 0 w 663"/>
                              <a:gd name="T1" fmla="*/ 2147483646 h 311"/>
                              <a:gd name="T2" fmla="*/ 2147483646 w 663"/>
                              <a:gd name="T3" fmla="*/ 2147483646 h 311"/>
                              <a:gd name="T4" fmla="*/ 2147483646 w 663"/>
                              <a:gd name="T5" fmla="*/ 2147483646 h 311"/>
                              <a:gd name="T6" fmla="*/ 2147483646 w 663"/>
                              <a:gd name="T7" fmla="*/ 2147483646 h 311"/>
                              <a:gd name="T8" fmla="*/ 2147483646 w 663"/>
                              <a:gd name="T9" fmla="*/ 2147483646 h 311"/>
                              <a:gd name="T10" fmla="*/ 2147483646 w 663"/>
                              <a:gd name="T11" fmla="*/ 0 h 311"/>
                              <a:gd name="T12" fmla="*/ 2147483646 w 663"/>
                              <a:gd name="T13" fmla="*/ 2147483646 h 311"/>
                              <a:gd name="T14" fmla="*/ 0 w 663"/>
                              <a:gd name="T15" fmla="*/ 2147483646 h 311"/>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663" h="311">
                                <a:moveTo>
                                  <a:pt x="0" y="311"/>
                                </a:moveTo>
                                <a:lnTo>
                                  <a:pt x="147" y="228"/>
                                </a:lnTo>
                                <a:lnTo>
                                  <a:pt x="369" y="311"/>
                                </a:lnTo>
                                <a:lnTo>
                                  <a:pt x="484" y="132"/>
                                </a:lnTo>
                                <a:lnTo>
                                  <a:pt x="589" y="275"/>
                                </a:lnTo>
                                <a:lnTo>
                                  <a:pt x="663" y="0"/>
                                </a:lnTo>
                                <a:lnTo>
                                  <a:pt x="663" y="311"/>
                                </a:lnTo>
                                <a:lnTo>
                                  <a:pt x="0" y="311"/>
                                </a:lnTo>
                                <a:close/>
                              </a:path>
                            </a:pathLst>
                          </a:custGeom>
                          <a:noFill/>
                          <a:ln w="6985" cap="rnd">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16" name="Freeform 137"/>
                        <wps:cNvSpPr>
                          <a:spLocks/>
                        </wps:cNvSpPr>
                        <wps:spPr bwMode="auto">
                          <a:xfrm>
                            <a:off x="1612200" y="894719"/>
                            <a:ext cx="421000" cy="197504"/>
                          </a:xfrm>
                          <a:custGeom>
                            <a:avLst/>
                            <a:gdLst>
                              <a:gd name="T0" fmla="*/ 0 w 663"/>
                              <a:gd name="T1" fmla="*/ 2147483646 h 311"/>
                              <a:gd name="T2" fmla="*/ 2147483646 w 663"/>
                              <a:gd name="T3" fmla="*/ 2147483646 h 311"/>
                              <a:gd name="T4" fmla="*/ 2147483646 w 663"/>
                              <a:gd name="T5" fmla="*/ 2147483646 h 311"/>
                              <a:gd name="T6" fmla="*/ 2147483646 w 663"/>
                              <a:gd name="T7" fmla="*/ 2147483646 h 311"/>
                              <a:gd name="T8" fmla="*/ 2147483646 w 663"/>
                              <a:gd name="T9" fmla="*/ 2147483646 h 311"/>
                              <a:gd name="T10" fmla="*/ 2147483646 w 663"/>
                              <a:gd name="T11" fmla="*/ 0 h 311"/>
                              <a:gd name="T12" fmla="*/ 2147483646 w 663"/>
                              <a:gd name="T13" fmla="*/ 2147483646 h 311"/>
                              <a:gd name="T14" fmla="*/ 0 w 663"/>
                              <a:gd name="T15" fmla="*/ 2147483646 h 311"/>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663" h="311">
                                <a:moveTo>
                                  <a:pt x="0" y="311"/>
                                </a:moveTo>
                                <a:lnTo>
                                  <a:pt x="147" y="228"/>
                                </a:lnTo>
                                <a:lnTo>
                                  <a:pt x="369" y="311"/>
                                </a:lnTo>
                                <a:lnTo>
                                  <a:pt x="484" y="132"/>
                                </a:lnTo>
                                <a:lnTo>
                                  <a:pt x="589" y="275"/>
                                </a:lnTo>
                                <a:lnTo>
                                  <a:pt x="663" y="0"/>
                                </a:lnTo>
                                <a:lnTo>
                                  <a:pt x="663" y="311"/>
                                </a:lnTo>
                                <a:lnTo>
                                  <a:pt x="0" y="311"/>
                                </a:lnTo>
                                <a:close/>
                              </a:path>
                            </a:pathLst>
                          </a:custGeom>
                          <a:noFill/>
                          <a:ln w="6985" cap="rnd">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17" name="Freeform 138"/>
                        <wps:cNvSpPr>
                          <a:spLocks/>
                        </wps:cNvSpPr>
                        <wps:spPr bwMode="auto">
                          <a:xfrm>
                            <a:off x="2040200" y="894719"/>
                            <a:ext cx="414700" cy="197504"/>
                          </a:xfrm>
                          <a:custGeom>
                            <a:avLst/>
                            <a:gdLst>
                              <a:gd name="T0" fmla="*/ 2147483646 w 653"/>
                              <a:gd name="T1" fmla="*/ 2147483646 h 311"/>
                              <a:gd name="T2" fmla="*/ 2147483646 w 653"/>
                              <a:gd name="T3" fmla="*/ 2147483646 h 311"/>
                              <a:gd name="T4" fmla="*/ 2147483646 w 653"/>
                              <a:gd name="T5" fmla="*/ 2147483646 h 311"/>
                              <a:gd name="T6" fmla="*/ 2147483646 w 653"/>
                              <a:gd name="T7" fmla="*/ 2147483646 h 311"/>
                              <a:gd name="T8" fmla="*/ 2147483646 w 653"/>
                              <a:gd name="T9" fmla="*/ 2147483646 h 311"/>
                              <a:gd name="T10" fmla="*/ 0 w 653"/>
                              <a:gd name="T11" fmla="*/ 0 h 311"/>
                              <a:gd name="T12" fmla="*/ 0 w 653"/>
                              <a:gd name="T13" fmla="*/ 2147483646 h 311"/>
                              <a:gd name="T14" fmla="*/ 2147483646 w 653"/>
                              <a:gd name="T15" fmla="*/ 2147483646 h 311"/>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653" h="311">
                                <a:moveTo>
                                  <a:pt x="653" y="311"/>
                                </a:moveTo>
                                <a:lnTo>
                                  <a:pt x="516" y="228"/>
                                </a:lnTo>
                                <a:lnTo>
                                  <a:pt x="297" y="311"/>
                                </a:lnTo>
                                <a:lnTo>
                                  <a:pt x="180" y="132"/>
                                </a:lnTo>
                                <a:lnTo>
                                  <a:pt x="75" y="275"/>
                                </a:lnTo>
                                <a:lnTo>
                                  <a:pt x="0" y="0"/>
                                </a:lnTo>
                                <a:lnTo>
                                  <a:pt x="0" y="311"/>
                                </a:lnTo>
                                <a:lnTo>
                                  <a:pt x="653" y="311"/>
                                </a:lnTo>
                                <a:close/>
                              </a:path>
                            </a:pathLst>
                          </a:custGeom>
                          <a:noFill/>
                          <a:ln w="6985" cap="rnd">
                            <a:solidFill>
                              <a:srgbClr val="0000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18" name="Freeform 139"/>
                        <wps:cNvSpPr>
                          <a:spLocks/>
                        </wps:cNvSpPr>
                        <wps:spPr bwMode="auto">
                          <a:xfrm>
                            <a:off x="2040200" y="894719"/>
                            <a:ext cx="414700" cy="197504"/>
                          </a:xfrm>
                          <a:custGeom>
                            <a:avLst/>
                            <a:gdLst>
                              <a:gd name="T0" fmla="*/ 2147483646 w 653"/>
                              <a:gd name="T1" fmla="*/ 2147483646 h 311"/>
                              <a:gd name="T2" fmla="*/ 2147483646 w 653"/>
                              <a:gd name="T3" fmla="*/ 2147483646 h 311"/>
                              <a:gd name="T4" fmla="*/ 2147483646 w 653"/>
                              <a:gd name="T5" fmla="*/ 2147483646 h 311"/>
                              <a:gd name="T6" fmla="*/ 2147483646 w 653"/>
                              <a:gd name="T7" fmla="*/ 2147483646 h 311"/>
                              <a:gd name="T8" fmla="*/ 2147483646 w 653"/>
                              <a:gd name="T9" fmla="*/ 2147483646 h 311"/>
                              <a:gd name="T10" fmla="*/ 0 w 653"/>
                              <a:gd name="T11" fmla="*/ 0 h 311"/>
                              <a:gd name="T12" fmla="*/ 0 w 653"/>
                              <a:gd name="T13" fmla="*/ 2147483646 h 311"/>
                              <a:gd name="T14" fmla="*/ 2147483646 w 653"/>
                              <a:gd name="T15" fmla="*/ 2147483646 h 311"/>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653" h="311">
                                <a:moveTo>
                                  <a:pt x="653" y="311"/>
                                </a:moveTo>
                                <a:lnTo>
                                  <a:pt x="516" y="228"/>
                                </a:lnTo>
                                <a:lnTo>
                                  <a:pt x="297" y="311"/>
                                </a:lnTo>
                                <a:lnTo>
                                  <a:pt x="180" y="132"/>
                                </a:lnTo>
                                <a:lnTo>
                                  <a:pt x="75" y="275"/>
                                </a:lnTo>
                                <a:lnTo>
                                  <a:pt x="0" y="0"/>
                                </a:lnTo>
                                <a:lnTo>
                                  <a:pt x="0" y="311"/>
                                </a:lnTo>
                                <a:lnTo>
                                  <a:pt x="653" y="311"/>
                                </a:lnTo>
                                <a:close/>
                              </a:path>
                            </a:pathLst>
                          </a:custGeom>
                          <a:noFill/>
                          <a:ln w="6985" cap="rnd">
                            <a:solidFill>
                              <a:srgbClr val="0000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19" name="Freeform 140"/>
                        <wps:cNvSpPr>
                          <a:spLocks/>
                        </wps:cNvSpPr>
                        <wps:spPr bwMode="auto">
                          <a:xfrm>
                            <a:off x="888300" y="515611"/>
                            <a:ext cx="810900" cy="568912"/>
                          </a:xfrm>
                          <a:custGeom>
                            <a:avLst/>
                            <a:gdLst>
                              <a:gd name="T0" fmla="*/ 0 w 1277"/>
                              <a:gd name="T1" fmla="*/ 2147483646 h 896"/>
                              <a:gd name="T2" fmla="*/ 2147483646 w 1277"/>
                              <a:gd name="T3" fmla="*/ 2147483646 h 896"/>
                              <a:gd name="T4" fmla="*/ 2147483646 w 1277"/>
                              <a:gd name="T5" fmla="*/ 2147483646 h 896"/>
                              <a:gd name="T6" fmla="*/ 2147483646 w 1277"/>
                              <a:gd name="T7" fmla="*/ 2147483646 h 896"/>
                              <a:gd name="T8" fmla="*/ 2147483646 w 1277"/>
                              <a:gd name="T9" fmla="*/ 2147483646 h 896"/>
                              <a:gd name="T10" fmla="*/ 2147483646 w 1277"/>
                              <a:gd name="T11" fmla="*/ 2147483646 h 896"/>
                              <a:gd name="T12" fmla="*/ 2147483646 w 1277"/>
                              <a:gd name="T13" fmla="*/ 0 h 896"/>
                              <a:gd name="T14" fmla="*/ 2147483646 w 1277"/>
                              <a:gd name="T15" fmla="*/ 0 h 89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277" h="896">
                                <a:moveTo>
                                  <a:pt x="0" y="896"/>
                                </a:moveTo>
                                <a:lnTo>
                                  <a:pt x="147" y="836"/>
                                </a:lnTo>
                                <a:lnTo>
                                  <a:pt x="370" y="896"/>
                                </a:lnTo>
                                <a:lnTo>
                                  <a:pt x="454" y="777"/>
                                </a:lnTo>
                                <a:lnTo>
                                  <a:pt x="601" y="896"/>
                                </a:lnTo>
                                <a:lnTo>
                                  <a:pt x="749" y="118"/>
                                </a:lnTo>
                                <a:lnTo>
                                  <a:pt x="822" y="0"/>
                                </a:lnTo>
                                <a:lnTo>
                                  <a:pt x="1277" y="0"/>
                                </a:lnTo>
                              </a:path>
                            </a:pathLst>
                          </a:custGeom>
                          <a:noFill/>
                          <a:ln w="6985" cap="rnd">
                            <a:solidFill>
                              <a:srgbClr val="0000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20" name="Freeform 141"/>
                        <wps:cNvSpPr>
                          <a:spLocks/>
                        </wps:cNvSpPr>
                        <wps:spPr bwMode="auto">
                          <a:xfrm>
                            <a:off x="1645200" y="515611"/>
                            <a:ext cx="809700" cy="568912"/>
                          </a:xfrm>
                          <a:custGeom>
                            <a:avLst/>
                            <a:gdLst>
                              <a:gd name="T0" fmla="*/ 2147483646 w 1275"/>
                              <a:gd name="T1" fmla="*/ 2147483646 h 896"/>
                              <a:gd name="T2" fmla="*/ 2147483646 w 1275"/>
                              <a:gd name="T3" fmla="*/ 2147483646 h 896"/>
                              <a:gd name="T4" fmla="*/ 2147483646 w 1275"/>
                              <a:gd name="T5" fmla="*/ 2147483646 h 896"/>
                              <a:gd name="T6" fmla="*/ 2147483646 w 1275"/>
                              <a:gd name="T7" fmla="*/ 2147483646 h 896"/>
                              <a:gd name="T8" fmla="*/ 2147483646 w 1275"/>
                              <a:gd name="T9" fmla="*/ 2147483646 h 896"/>
                              <a:gd name="T10" fmla="*/ 2147483646 w 1275"/>
                              <a:gd name="T11" fmla="*/ 2147483646 h 896"/>
                              <a:gd name="T12" fmla="*/ 2147483646 w 1275"/>
                              <a:gd name="T13" fmla="*/ 0 h 896"/>
                              <a:gd name="T14" fmla="*/ 0 w 1275"/>
                              <a:gd name="T15" fmla="*/ 0 h 89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275" h="896">
                                <a:moveTo>
                                  <a:pt x="1275" y="896"/>
                                </a:moveTo>
                                <a:lnTo>
                                  <a:pt x="1129" y="836"/>
                                </a:lnTo>
                                <a:lnTo>
                                  <a:pt x="907" y="896"/>
                                </a:lnTo>
                                <a:lnTo>
                                  <a:pt x="833" y="777"/>
                                </a:lnTo>
                                <a:lnTo>
                                  <a:pt x="675" y="896"/>
                                </a:lnTo>
                                <a:lnTo>
                                  <a:pt x="527" y="118"/>
                                </a:lnTo>
                                <a:lnTo>
                                  <a:pt x="454" y="0"/>
                                </a:lnTo>
                                <a:lnTo>
                                  <a:pt x="0" y="0"/>
                                </a:lnTo>
                              </a:path>
                            </a:pathLst>
                          </a:custGeom>
                          <a:noFill/>
                          <a:ln w="6985" cap="rnd">
                            <a:solidFill>
                              <a:srgbClr val="0000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21" name="Line 142"/>
                        <wps:cNvCnPr/>
                        <wps:spPr bwMode="auto">
                          <a:xfrm>
                            <a:off x="2033200" y="462910"/>
                            <a:ext cx="700" cy="621613"/>
                          </a:xfrm>
                          <a:prstGeom prst="line">
                            <a:avLst/>
                          </a:prstGeom>
                          <a:noFill/>
                          <a:ln w="6985" cap="rnd">
                            <a:solidFill>
                              <a:srgbClr val="000000"/>
                            </a:solidFill>
                            <a:round/>
                            <a:headEnd/>
                            <a:tailEnd/>
                          </a:ln>
                          <a:extLst>
                            <a:ext uri="{909E8E84-426E-40DD-AFC4-6F175D3DCCD1}">
                              <a14:hiddenFill xmlns:a14="http://schemas.microsoft.com/office/drawing/2010/main">
                                <a:noFill/>
                              </a14:hiddenFill>
                            </a:ext>
                          </a:extLst>
                        </wps:spPr>
                        <wps:bodyPr/>
                      </wps:wsp>
                      <wps:wsp>
                        <wps:cNvPr id="2722" name="Line 143"/>
                        <wps:cNvCnPr/>
                        <wps:spPr bwMode="auto">
                          <a:xfrm>
                            <a:off x="1310600" y="462910"/>
                            <a:ext cx="600" cy="621613"/>
                          </a:xfrm>
                          <a:prstGeom prst="line">
                            <a:avLst/>
                          </a:prstGeom>
                          <a:noFill/>
                          <a:ln w="6985" cap="rnd">
                            <a:solidFill>
                              <a:srgbClr val="000000"/>
                            </a:solidFill>
                            <a:round/>
                            <a:headEnd/>
                            <a:tailEnd/>
                          </a:ln>
                          <a:extLst>
                            <a:ext uri="{909E8E84-426E-40DD-AFC4-6F175D3DCCD1}">
                              <a14:hiddenFill xmlns:a14="http://schemas.microsoft.com/office/drawing/2010/main">
                                <a:noFill/>
                              </a14:hiddenFill>
                            </a:ext>
                          </a:extLst>
                        </wps:spPr>
                        <wps:bodyPr/>
                      </wps:wsp>
                      <wps:wsp>
                        <wps:cNvPr id="2723" name="Freeform 147"/>
                        <wps:cNvSpPr>
                          <a:spLocks/>
                        </wps:cNvSpPr>
                        <wps:spPr bwMode="auto">
                          <a:xfrm>
                            <a:off x="1612200" y="515611"/>
                            <a:ext cx="810300" cy="568912"/>
                          </a:xfrm>
                          <a:custGeom>
                            <a:avLst/>
                            <a:gdLst>
                              <a:gd name="T0" fmla="*/ 0 w 1276"/>
                              <a:gd name="T1" fmla="*/ 2147483646 h 896"/>
                              <a:gd name="T2" fmla="*/ 2147483646 w 1276"/>
                              <a:gd name="T3" fmla="*/ 2147483646 h 896"/>
                              <a:gd name="T4" fmla="*/ 2147483646 w 1276"/>
                              <a:gd name="T5" fmla="*/ 2147483646 h 896"/>
                              <a:gd name="T6" fmla="*/ 2147483646 w 1276"/>
                              <a:gd name="T7" fmla="*/ 2147483646 h 896"/>
                              <a:gd name="T8" fmla="*/ 2147483646 w 1276"/>
                              <a:gd name="T9" fmla="*/ 2147483646 h 896"/>
                              <a:gd name="T10" fmla="*/ 2147483646 w 1276"/>
                              <a:gd name="T11" fmla="*/ 2147483646 h 896"/>
                              <a:gd name="T12" fmla="*/ 2147483646 w 1276"/>
                              <a:gd name="T13" fmla="*/ 0 h 896"/>
                              <a:gd name="T14" fmla="*/ 2147483646 w 1276"/>
                              <a:gd name="T15" fmla="*/ 0 h 89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276" h="896">
                                <a:moveTo>
                                  <a:pt x="0" y="896"/>
                                </a:moveTo>
                                <a:lnTo>
                                  <a:pt x="147" y="836"/>
                                </a:lnTo>
                                <a:lnTo>
                                  <a:pt x="379" y="896"/>
                                </a:lnTo>
                                <a:lnTo>
                                  <a:pt x="452" y="777"/>
                                </a:lnTo>
                                <a:lnTo>
                                  <a:pt x="601" y="896"/>
                                </a:lnTo>
                                <a:lnTo>
                                  <a:pt x="749" y="118"/>
                                </a:lnTo>
                                <a:lnTo>
                                  <a:pt x="821" y="0"/>
                                </a:lnTo>
                                <a:lnTo>
                                  <a:pt x="1276" y="0"/>
                                </a:lnTo>
                              </a:path>
                            </a:pathLst>
                          </a:custGeom>
                          <a:noFill/>
                          <a:ln w="6985" cap="rnd">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24" name="Freeform 148"/>
                        <wps:cNvSpPr>
                          <a:spLocks/>
                        </wps:cNvSpPr>
                        <wps:spPr bwMode="auto">
                          <a:xfrm>
                            <a:off x="2375500" y="515611"/>
                            <a:ext cx="803900" cy="568912"/>
                          </a:xfrm>
                          <a:custGeom>
                            <a:avLst/>
                            <a:gdLst>
                              <a:gd name="T0" fmla="*/ 2147483646 w 1266"/>
                              <a:gd name="T1" fmla="*/ 2147483646 h 896"/>
                              <a:gd name="T2" fmla="*/ 2147483646 w 1266"/>
                              <a:gd name="T3" fmla="*/ 2147483646 h 896"/>
                              <a:gd name="T4" fmla="*/ 2147483646 w 1266"/>
                              <a:gd name="T5" fmla="*/ 2147483646 h 896"/>
                              <a:gd name="T6" fmla="*/ 2147483646 w 1266"/>
                              <a:gd name="T7" fmla="*/ 2147483646 h 896"/>
                              <a:gd name="T8" fmla="*/ 2147483646 w 1266"/>
                              <a:gd name="T9" fmla="*/ 2147483646 h 896"/>
                              <a:gd name="T10" fmla="*/ 2147483646 w 1266"/>
                              <a:gd name="T11" fmla="*/ 2147483646 h 896"/>
                              <a:gd name="T12" fmla="*/ 2147483646 w 1266"/>
                              <a:gd name="T13" fmla="*/ 0 h 896"/>
                              <a:gd name="T14" fmla="*/ 0 w 1266"/>
                              <a:gd name="T15" fmla="*/ 0 h 89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266" h="896">
                                <a:moveTo>
                                  <a:pt x="1266" y="896"/>
                                </a:moveTo>
                                <a:lnTo>
                                  <a:pt x="1118" y="836"/>
                                </a:lnTo>
                                <a:lnTo>
                                  <a:pt x="896" y="896"/>
                                </a:lnTo>
                                <a:lnTo>
                                  <a:pt x="822" y="777"/>
                                </a:lnTo>
                                <a:lnTo>
                                  <a:pt x="674" y="896"/>
                                </a:lnTo>
                                <a:lnTo>
                                  <a:pt x="517" y="118"/>
                                </a:lnTo>
                                <a:lnTo>
                                  <a:pt x="442" y="0"/>
                                </a:lnTo>
                                <a:lnTo>
                                  <a:pt x="0" y="0"/>
                                </a:lnTo>
                              </a:path>
                            </a:pathLst>
                          </a:custGeom>
                          <a:noFill/>
                          <a:ln w="6985" cap="rnd">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25" name="Line 149"/>
                        <wps:cNvCnPr/>
                        <wps:spPr bwMode="auto">
                          <a:xfrm>
                            <a:off x="2757800" y="462910"/>
                            <a:ext cx="600" cy="621613"/>
                          </a:xfrm>
                          <a:prstGeom prst="line">
                            <a:avLst/>
                          </a:prstGeom>
                          <a:noFill/>
                          <a:ln w="6985" cap="rnd">
                            <a:solidFill>
                              <a:srgbClr val="000000"/>
                            </a:solidFill>
                            <a:round/>
                            <a:headEnd/>
                            <a:tailEnd/>
                          </a:ln>
                          <a:extLst>
                            <a:ext uri="{909E8E84-426E-40DD-AFC4-6F175D3DCCD1}">
                              <a14:hiddenFill xmlns:a14="http://schemas.microsoft.com/office/drawing/2010/main">
                                <a:noFill/>
                              </a14:hiddenFill>
                            </a:ext>
                          </a:extLst>
                        </wps:spPr>
                        <wps:bodyPr/>
                      </wps:wsp>
                      <wps:wsp>
                        <wps:cNvPr id="2726" name="Freeform 153"/>
                        <wps:cNvSpPr>
                          <a:spLocks/>
                        </wps:cNvSpPr>
                        <wps:spPr bwMode="auto">
                          <a:xfrm>
                            <a:off x="1612200" y="515611"/>
                            <a:ext cx="810300" cy="568912"/>
                          </a:xfrm>
                          <a:custGeom>
                            <a:avLst/>
                            <a:gdLst>
                              <a:gd name="T0" fmla="*/ 0 w 1276"/>
                              <a:gd name="T1" fmla="*/ 2147483646 h 896"/>
                              <a:gd name="T2" fmla="*/ 2147483646 w 1276"/>
                              <a:gd name="T3" fmla="*/ 2147483646 h 896"/>
                              <a:gd name="T4" fmla="*/ 2147483646 w 1276"/>
                              <a:gd name="T5" fmla="*/ 2147483646 h 896"/>
                              <a:gd name="T6" fmla="*/ 2147483646 w 1276"/>
                              <a:gd name="T7" fmla="*/ 2147483646 h 896"/>
                              <a:gd name="T8" fmla="*/ 2147483646 w 1276"/>
                              <a:gd name="T9" fmla="*/ 2147483646 h 896"/>
                              <a:gd name="T10" fmla="*/ 2147483646 w 1276"/>
                              <a:gd name="T11" fmla="*/ 2147483646 h 896"/>
                              <a:gd name="T12" fmla="*/ 2147483646 w 1276"/>
                              <a:gd name="T13" fmla="*/ 0 h 896"/>
                              <a:gd name="T14" fmla="*/ 2147483646 w 1276"/>
                              <a:gd name="T15" fmla="*/ 0 h 89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276" h="896">
                                <a:moveTo>
                                  <a:pt x="0" y="896"/>
                                </a:moveTo>
                                <a:lnTo>
                                  <a:pt x="147" y="836"/>
                                </a:lnTo>
                                <a:lnTo>
                                  <a:pt x="379" y="896"/>
                                </a:lnTo>
                                <a:lnTo>
                                  <a:pt x="452" y="777"/>
                                </a:lnTo>
                                <a:lnTo>
                                  <a:pt x="601" y="896"/>
                                </a:lnTo>
                                <a:lnTo>
                                  <a:pt x="749" y="118"/>
                                </a:lnTo>
                                <a:lnTo>
                                  <a:pt x="821" y="0"/>
                                </a:lnTo>
                                <a:lnTo>
                                  <a:pt x="1276" y="0"/>
                                </a:lnTo>
                              </a:path>
                            </a:pathLst>
                          </a:custGeom>
                          <a:noFill/>
                          <a:ln w="6985" cap="rnd">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27" name="Freeform 154"/>
                        <wps:cNvSpPr>
                          <a:spLocks/>
                        </wps:cNvSpPr>
                        <wps:spPr bwMode="auto">
                          <a:xfrm>
                            <a:off x="2375500" y="515611"/>
                            <a:ext cx="803900" cy="568912"/>
                          </a:xfrm>
                          <a:custGeom>
                            <a:avLst/>
                            <a:gdLst>
                              <a:gd name="T0" fmla="*/ 2147483646 w 1266"/>
                              <a:gd name="T1" fmla="*/ 2147483646 h 896"/>
                              <a:gd name="T2" fmla="*/ 2147483646 w 1266"/>
                              <a:gd name="T3" fmla="*/ 2147483646 h 896"/>
                              <a:gd name="T4" fmla="*/ 2147483646 w 1266"/>
                              <a:gd name="T5" fmla="*/ 2147483646 h 896"/>
                              <a:gd name="T6" fmla="*/ 2147483646 w 1266"/>
                              <a:gd name="T7" fmla="*/ 2147483646 h 896"/>
                              <a:gd name="T8" fmla="*/ 2147483646 w 1266"/>
                              <a:gd name="T9" fmla="*/ 2147483646 h 896"/>
                              <a:gd name="T10" fmla="*/ 2147483646 w 1266"/>
                              <a:gd name="T11" fmla="*/ 2147483646 h 896"/>
                              <a:gd name="T12" fmla="*/ 2147483646 w 1266"/>
                              <a:gd name="T13" fmla="*/ 0 h 896"/>
                              <a:gd name="T14" fmla="*/ 0 w 1266"/>
                              <a:gd name="T15" fmla="*/ 0 h 89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266" h="896">
                                <a:moveTo>
                                  <a:pt x="1266" y="896"/>
                                </a:moveTo>
                                <a:lnTo>
                                  <a:pt x="1118" y="836"/>
                                </a:lnTo>
                                <a:lnTo>
                                  <a:pt x="896" y="896"/>
                                </a:lnTo>
                                <a:lnTo>
                                  <a:pt x="822" y="777"/>
                                </a:lnTo>
                                <a:lnTo>
                                  <a:pt x="674" y="896"/>
                                </a:lnTo>
                                <a:lnTo>
                                  <a:pt x="517" y="118"/>
                                </a:lnTo>
                                <a:lnTo>
                                  <a:pt x="442" y="0"/>
                                </a:lnTo>
                                <a:lnTo>
                                  <a:pt x="0" y="0"/>
                                </a:lnTo>
                              </a:path>
                            </a:pathLst>
                          </a:custGeom>
                          <a:noFill/>
                          <a:ln w="6985" cap="rnd">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28" name="Line 155"/>
                        <wps:cNvCnPr/>
                        <wps:spPr bwMode="auto">
                          <a:xfrm>
                            <a:off x="2757800" y="462910"/>
                            <a:ext cx="600" cy="621613"/>
                          </a:xfrm>
                          <a:prstGeom prst="line">
                            <a:avLst/>
                          </a:prstGeom>
                          <a:noFill/>
                          <a:ln w="6985" cap="rnd">
                            <a:solidFill>
                              <a:srgbClr val="000000"/>
                            </a:solidFill>
                            <a:round/>
                            <a:headEnd/>
                            <a:tailEnd/>
                          </a:ln>
                          <a:extLst>
                            <a:ext uri="{909E8E84-426E-40DD-AFC4-6F175D3DCCD1}">
                              <a14:hiddenFill xmlns:a14="http://schemas.microsoft.com/office/drawing/2010/main">
                                <a:noFill/>
                              </a14:hiddenFill>
                            </a:ext>
                          </a:extLst>
                        </wps:spPr>
                        <wps:bodyPr/>
                      </wps:wsp>
                      <wps:wsp>
                        <wps:cNvPr id="2729" name="Rectangle 156"/>
                        <wps:cNvSpPr>
                          <a:spLocks noChangeArrowheads="1"/>
                        </wps:cNvSpPr>
                        <wps:spPr bwMode="auto">
                          <a:xfrm>
                            <a:off x="1398506" y="1189325"/>
                            <a:ext cx="601345"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2E27F7" w14:textId="77777777" w:rsidR="00F031F6" w:rsidRDefault="00F031F6" w:rsidP="008A0E3C">
                              <w:r>
                                <w:rPr>
                                  <w:rFonts w:ascii="Arial" w:hAnsi="Arial" w:cs="Arial"/>
                                  <w:color w:val="000000"/>
                                </w:rPr>
                                <w:t xml:space="preserve">Receiver </w:t>
                              </w:r>
                            </w:p>
                          </w:txbxContent>
                        </wps:txbx>
                        <wps:bodyPr rot="0" vert="horz" wrap="none" lIns="0" tIns="0" rIns="0" bIns="0" anchor="t" anchorCtr="0" upright="1">
                          <a:spAutoFit/>
                        </wps:bodyPr>
                      </wps:wsp>
                      <wps:wsp>
                        <wps:cNvPr id="2730" name="Rectangle 157"/>
                        <wps:cNvSpPr>
                          <a:spLocks noChangeArrowheads="1"/>
                        </wps:cNvSpPr>
                        <wps:spPr bwMode="auto">
                          <a:xfrm>
                            <a:off x="1398506" y="1334728"/>
                            <a:ext cx="618490"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D40038" w14:textId="77777777" w:rsidR="00F031F6" w:rsidRDefault="00F031F6" w:rsidP="008A0E3C">
                              <w:r>
                                <w:rPr>
                                  <w:rFonts w:ascii="Arial" w:hAnsi="Arial" w:cs="Arial"/>
                                  <w:color w:val="000000"/>
                                </w:rPr>
                                <w:t>Overload</w:t>
                              </w:r>
                            </w:p>
                          </w:txbxContent>
                        </wps:txbx>
                        <wps:bodyPr rot="0" vert="horz" wrap="none" lIns="0" tIns="0" rIns="0" bIns="0" anchor="t" anchorCtr="0" upright="1">
                          <a:spAutoFit/>
                        </wps:bodyPr>
                      </wps:wsp>
                    </wpc:wpc>
                  </a:graphicData>
                </a:graphic>
              </wp:inline>
            </w:drawing>
          </mc:Choice>
          <mc:Fallback>
            <w:pict>
              <v:group w14:anchorId="2AF11434" id="Canvas 296" o:spid="_x0000_s1026" editas="canvas" style="width:329.35pt;height:189.5pt;mso-position-horizontal-relative:char;mso-position-vertical-relative:line" coordsize="41827,240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">
                <v:shape id="_x0000_s1027" type="#_x0000_t75" style="position:absolute;width:41827;height:24066;visibility:visible;mso-wrap-style:square">
                  <v:fill o:detectmouseclick="t"/>
                  <v:path o:connecttype="none"/>
                </v:shape>
                <v:group id="Group 8" o:spid="_x0000_s1028" style="position:absolute;left:19;top:14344;width:15983;height:8452" coordorigin="2517,13778" coordsize="2602,1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">
                  <v:shape id="Freeform 9" o:spid="_x0000_s1029" style="position:absolute;left:2517;top:13778;width:2602;height:1382;visibility:visible;mso-wrap-style:square;v-text-anchor:top" coordsize="9033,4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" path="m1506,1025c674,1025,,1306,,1653r,941l,4164v,347,674,628,1506,628l5270,4792r2258,c8359,4792,9033,4511,9033,4164r,-1570l9033,1653v,-347,-674,-628,-1505,-628l7796,,5270,1025r-3764,xe" fillcolor="#4f81bd" strokeweight="0">
                    <v:path arrowok="t" o:connecttype="custom" o:connectlocs="3,2;0,3;0,5;0,8;3,10;10,10;15,10;18,8;18,5;18,3;15,2;16,0;10,2;3,2" o:connectangles="0,0,0,0,0,0,0,0,0,0,0,0,0,0"/>
                  </v:shape>
                  <v:shape id="Freeform 10" o:spid="_x0000_s1030" style="position:absolute;left:2517;top:13778;width:2602;height:1382;visibility:visible;mso-wrap-style:square;v-text-anchor:top" coordsize="9033,4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" path="m1506,1025c674,1025,,1306,,1653r,941l,4164v,347,674,628,1506,628l5270,4792r2258,c8359,4792,9033,4511,9033,4164r,-1570l9033,1653v,-347,-674,-628,-1505,-628l7796,,5270,1025r-3764,xe" filled="f" strokeweight=".4pt">
                    <v:stroke endcap="round"/>
                    <v:path arrowok="t" o:connecttype="custom" o:connectlocs="3,2;0,3;0,5;0,8;3,10;10,10;15,10;18,8;18,5;18,3;15,2;16,0;10,2;3,2" o:connectangles="0,0,0,0,0,0,0,0,0,0,0,0,0,0"/>
                  </v:shape>
                </v:group>
                <v:rect id="Rectangle 11" o:spid="_x0000_s1031" style="position:absolute;left:1053;top:16757;width:14288;height:19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" filled="f" stroked="f">
                  <v:textbox style="mso-fit-shape-to-text:t" inset="0,0,0,0">
                    <w:txbxContent>
                      <w:p w14:paraId="7CC30456" w14:textId="77777777" w:rsidR="00F031F6" w:rsidRDefault="00F031F6" w:rsidP="008A0E3C">
                        <w:r>
                          <w:rPr>
                            <w:rFonts w:ascii="Arial" w:hAnsi="Arial" w:cs="Arial"/>
                            <w:b/>
                            <w:bCs/>
                            <w:color w:val="000000"/>
                            <w:sz w:val="16"/>
                            <w:szCs w:val="16"/>
                          </w:rPr>
                          <w:t xml:space="preserve">Energy the Receiver captures </w:t>
                        </w:r>
                      </w:p>
                    </w:txbxContent>
                  </v:textbox>
                </v:rect>
                <v:rect id="Rectangle 12" o:spid="_x0000_s1032" style="position:absolute;left:1053;top:17932;width:13666;height:19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" filled="f" stroked="f">
                  <v:textbox style="mso-fit-shape-to-text:t" inset="0,0,0,0">
                    <w:txbxContent>
                      <w:p w14:paraId="383ACBB7" w14:textId="77777777" w:rsidR="00F031F6" w:rsidRDefault="00F031F6" w:rsidP="008A0E3C">
                        <w:r>
                          <w:rPr>
                            <w:rFonts w:ascii="Arial" w:hAnsi="Arial" w:cs="Arial"/>
                            <w:b/>
                            <w:bCs/>
                            <w:color w:val="000000"/>
                            <w:sz w:val="16"/>
                            <w:szCs w:val="16"/>
                          </w:rPr>
                          <w:t xml:space="preserve">from channels other than its </w:t>
                        </w:r>
                      </w:p>
                    </w:txbxContent>
                  </v:textbox>
                </v:rect>
                <v:rect id="Rectangle 13" o:spid="_x0000_s1033" style="position:absolute;left:1053;top:19113;width:11748;height:19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" filled="f" stroked="f">
                  <v:textbox style="mso-fit-shape-to-text:t" inset="0,0,0,0">
                    <w:txbxContent>
                      <w:p w14:paraId="72BA33E7" w14:textId="77777777" w:rsidR="00F031F6" w:rsidRDefault="00F031F6" w:rsidP="008A0E3C">
                        <w:r>
                          <w:rPr>
                            <w:rFonts w:ascii="Arial" w:hAnsi="Arial" w:cs="Arial"/>
                            <w:b/>
                            <w:bCs/>
                            <w:color w:val="000000"/>
                            <w:sz w:val="16"/>
                            <w:szCs w:val="16"/>
                          </w:rPr>
                          <w:t xml:space="preserve">own can cause overload </w:t>
                        </w:r>
                      </w:p>
                    </w:txbxContent>
                  </v:textbox>
                </v:rect>
                <v:rect id="Rectangle 14" o:spid="_x0000_s1034" style="position:absolute;left:1053;top:20281;width:7347;height:19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" filled="f" stroked="f">
                  <v:textbox style="mso-fit-shape-to-text:t" inset="0,0,0,0">
                    <w:txbxContent>
                      <w:p w14:paraId="243DD85C" w14:textId="77777777" w:rsidR="00F031F6" w:rsidRDefault="00F031F6" w:rsidP="008A0E3C">
                        <w:r>
                          <w:rPr>
                            <w:rFonts w:ascii="Arial" w:hAnsi="Arial" w:cs="Arial"/>
                            <w:b/>
                            <w:bCs/>
                            <w:color w:val="000000"/>
                            <w:sz w:val="16"/>
                            <w:szCs w:val="16"/>
                          </w:rPr>
                          <w:t xml:space="preserve">effects such as </w:t>
                        </w:r>
                      </w:p>
                    </w:txbxContent>
                  </v:textbox>
                </v:rect>
                <v:rect id="Rectangle 15" o:spid="_x0000_s1035" style="position:absolute;left:8380;top:20281;width:4579;height:19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" filled="f" stroked="f">
                  <v:textbox style="mso-fit-shape-to-text:t" inset="0,0,0,0">
                    <w:txbxContent>
                      <w:p w14:paraId="2AE04354" w14:textId="77777777" w:rsidR="00F031F6" w:rsidRPr="00C1543F" w:rsidRDefault="00F031F6" w:rsidP="008A0E3C">
                        <w:r w:rsidRPr="00C1543F">
                          <w:rPr>
                            <w:rFonts w:ascii="Arial" w:hAnsi="Arial" w:cs="Arial"/>
                            <w:b/>
                            <w:bCs/>
                            <w:sz w:val="16"/>
                            <w:szCs w:val="16"/>
                          </w:rPr>
                          <w:t xml:space="preserve"> Blocking</w:t>
                        </w:r>
                      </w:p>
                    </w:txbxContent>
                  </v:textbox>
                </v:rect>
                <v:rect id="Rectangle 16" o:spid="_x0000_s1036" style="position:absolute;left:12764;top:20281;width:698;height:24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" filled="f" stroked="f">
                  <v:textbox style="mso-fit-shape-to-text:t" inset="0,0,0,0">
                    <w:txbxContent>
                      <w:p w14:paraId="6DD7F587" w14:textId="77777777" w:rsidR="00F031F6" w:rsidRDefault="00F031F6" w:rsidP="008A0E3C"/>
                    </w:txbxContent>
                  </v:textbox>
                </v:rect>
                <v:rect id="Rectangle 17" o:spid="_x0000_s1037" style="position:absolute;left:8431;top:21463;width:286;height:25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" filled="f" stroked="f">
                  <v:textbox style="mso-fit-shape-to-text:t" inset="0,0,0,0">
                    <w:txbxContent>
                      <w:p w14:paraId="5C83A3D7" w14:textId="77777777" w:rsidR="00F031F6" w:rsidRDefault="00F031F6" w:rsidP="008A0E3C">
                        <w:r>
                          <w:rPr>
                            <w:rFonts w:ascii="Arial" w:hAnsi="Arial" w:cs="Arial"/>
                            <w:b/>
                            <w:bCs/>
                            <w:color w:val="000000"/>
                            <w:sz w:val="16"/>
                            <w:szCs w:val="16"/>
                          </w:rPr>
                          <w:t xml:space="preserve"> </w:t>
                        </w:r>
                      </w:p>
                    </w:txbxContent>
                  </v:textbox>
                </v:rect>
                <v:group id="Group 18" o:spid="_x0000_s1038" style="position:absolute;left:23920;top:15538;width:16002;height:8153" coordorigin="6378,13758" coordsize="2603,1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">
                  <v:shape id="Freeform 19" o:spid="_x0000_s1039" style="position:absolute;left:6378;top:13758;width:2603;height:1345;visibility:visible;mso-wrap-style:square;v-text-anchor:top" coordsize="9033,4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" path="m1506,1925c674,1925,,2129,,2381r,683l,4203v,252,674,456,1506,456l3764,4659r3764,c8359,4659,9033,4455,9033,4203r,-1139l9033,2381v,-252,-674,-456,-1505,-456l3764,1925,62,,1506,1925xe" fillcolor="#4f81bd" strokeweight="0">
                    <v:path arrowok="t" o:connecttype="custom" o:connectlocs="3,4;0,5;0,6;0,8;3,9;7,9;15,9;18,8;18,6;18,5;15,4;7,4;0,0;3,4" o:connectangles="0,0,0,0,0,0,0,0,0,0,0,0,0,0"/>
                  </v:shape>
                  <v:shape id="Freeform 20" o:spid="_x0000_s1040" style="position:absolute;left:6378;top:13758;width:2603;height:1345;visibility:visible;mso-wrap-style:square;v-text-anchor:top" coordsize="9033,4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" path="m1506,1925c674,1925,,2129,,2381r,683l,4203v,252,674,456,1506,456l3764,4659r3764,c8359,4659,9033,4455,9033,4203r,-1139l9033,2381v,-252,-674,-456,-1505,-456l3764,1925,62,,1506,1925xe" filled="f" strokeweight=".4pt">
                    <v:stroke endcap="round"/>
                    <v:path arrowok="t" o:connecttype="custom" o:connectlocs="3,4;0,5;0,6;0,8;3,9;7,9;15,9;18,8;18,6;18,5;15,4;7,4;0,0;3,4" o:connectangles="0,0,0,0,0,0,0,0,0,0,0,0,0,0"/>
                  </v:shape>
                </v:group>
                <v:rect id="Rectangle 21" o:spid="_x0000_s1041" style="position:absolute;left:25567;top:18218;width:12986;height:19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" filled="f" stroked="f">
                  <v:textbox style="mso-fit-shape-to-text:t" inset="0,0,0,0">
                    <w:txbxContent>
                      <w:p w14:paraId="1F4EA978" w14:textId="77777777" w:rsidR="00F031F6" w:rsidRDefault="00F031F6" w:rsidP="008A0E3C">
                        <w:r>
                          <w:rPr>
                            <w:rFonts w:ascii="Arial" w:hAnsi="Arial" w:cs="Arial"/>
                            <w:b/>
                            <w:bCs/>
                            <w:color w:val="000000"/>
                            <w:sz w:val="16"/>
                            <w:szCs w:val="16"/>
                          </w:rPr>
                          <w:t xml:space="preserve">Transmitter emissions into </w:t>
                        </w:r>
                      </w:p>
                    </w:txbxContent>
                  </v:textbox>
                </v:rect>
                <v:rect id="Rectangle 22" o:spid="_x0000_s1042" style="position:absolute;left:25571;top:19862;width:13589;height:3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" filled="f" stroked="f">
                  <v:textbox inset="0,0,0,0">
                    <w:txbxContent>
                      <w:p w14:paraId="45B8FA0B" w14:textId="77777777" w:rsidR="00F031F6" w:rsidRPr="00455140" w:rsidRDefault="00F031F6" w:rsidP="008A0E3C">
                        <w:pPr>
                          <w:rPr>
                            <w:lang w:val="en-US"/>
                          </w:rPr>
                        </w:pPr>
                        <w:r w:rsidRPr="00455140">
                          <w:rPr>
                            <w:rFonts w:ascii="Arial" w:hAnsi="Arial" w:cs="Arial"/>
                            <w:b/>
                            <w:bCs/>
                            <w:sz w:val="16"/>
                            <w:szCs w:val="16"/>
                            <w:lang w:val="en-US"/>
                          </w:rPr>
                          <w:t>other channels are out of Band Emissions (OOBE)</w:t>
                        </w:r>
                      </w:p>
                    </w:txbxContent>
                  </v:textbox>
                </v:rect>
                <v:rect id="Rectangle 28" o:spid="_x0000_s1043" style="position:absolute;left:22866;top:11576;width:8134;height:25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" filled="f" stroked="f">
                  <v:textbox style="mso-fit-shape-to-text:t" inset="0,0,0,0">
                    <w:txbxContent>
                      <w:p w14:paraId="69058856" w14:textId="77777777" w:rsidR="00F031F6" w:rsidRDefault="00F031F6" w:rsidP="008A0E3C">
                        <w:r>
                          <w:rPr>
                            <w:rFonts w:ascii="Arial" w:hAnsi="Arial" w:cs="Arial"/>
                            <w:color w:val="000000"/>
                          </w:rPr>
                          <w:t xml:space="preserve">Out of Band </w:t>
                        </w:r>
                      </w:p>
                    </w:txbxContent>
                  </v:textbox>
                </v:rect>
                <v:rect id="Rectangle 29" o:spid="_x0000_s1044" style="position:absolute;left:22866;top:13024;width:6185;height:25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" filled="f" stroked="f">
                  <v:textbox style="mso-fit-shape-to-text:t" inset="0,0,0,0">
                    <w:txbxContent>
                      <w:p w14:paraId="4D2B0F44" w14:textId="77777777" w:rsidR="00F031F6" w:rsidRDefault="00F031F6" w:rsidP="008A0E3C">
                        <w:r>
                          <w:rPr>
                            <w:rFonts w:ascii="Arial" w:hAnsi="Arial" w:cs="Arial"/>
                            <w:color w:val="000000"/>
                          </w:rPr>
                          <w:t>Emission</w:t>
                        </w:r>
                      </w:p>
                    </w:txbxContent>
                  </v:textbox>
                </v:rect>
                <v:shape id="Freeform 30" o:spid="_x0000_s1045" style="position:absolute;left:16122;top:8947;width:4210;height:1975;visibility:visible;mso-wrap-style:square;v-text-anchor:top" coordsize="663,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" path="m,311l147,228r222,83l484,132,589,275,663,r,311l,311xe" filled="f" strokecolor="red" strokeweight=".55pt">
                  <v:stroke endcap="round"/>
                  <v:path arrowok="t" o:connecttype="custom" o:connectlocs="0,2147483646;2147483646,2147483646;2147483646,2147483646;2147483646,2147483646;2147483646,2147483646;2147483646,0;2147483646,2147483646;0,2147483646" o:connectangles="0,0,0,0,0,0,0,0"/>
                </v:shape>
                <v:shape id="Freeform 31" o:spid="_x0000_s1046" style="position:absolute;left:20402;top:8947;width:4147;height:1975;visibility:visible;mso-wrap-style:square;v-text-anchor:top" coordsize="653,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" path="m653,311l516,228,297,311,180,132,75,275,,,,311r653,xe" filled="f" strokecolor="#009" strokeweight=".55pt">
                  <v:stroke endcap="round"/>
                  <v:path arrowok="t" o:connecttype="custom" o:connectlocs="2147483646,2147483646;2147483646,2147483646;2147483646,2147483646;2147483646,2147483646;2147483646,2147483646;0,0;0,2147483646;2147483646,2147483646" o:connectangles="0,0,0,0,0,0,0,0"/>
                </v:shape>
                <v:shape id="Freeform 32" o:spid="_x0000_s1047" style="position:absolute;left:8883;top:5156;width:8109;height:5689;visibility:visible;mso-wrap-style:square;v-text-anchor:top" coordsize="1277,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" path="m,896l147,836r223,60l454,777,601,896,749,118,822,r455,e" filled="f" strokecolor="#009" strokeweight=".55pt">
                  <v:stroke endcap="round"/>
                  <v:path arrowok="t" o:connecttype="custom" o:connectlocs="0,2147483646;2147483646,2147483646;2147483646,2147483646;2147483646,2147483646;2147483646,2147483646;2147483646,2147483646;2147483646,0;2147483646,0" o:connectangles="0,0,0,0,0,0,0,0"/>
                </v:shape>
                <v:shape id="Freeform 33" o:spid="_x0000_s1048" style="position:absolute;left:16452;top:5156;width:8097;height:5689;visibility:visible;mso-wrap-style:square;v-text-anchor:top" coordsize="1275,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" path="m1275,896l1129,836,907,896,833,777,675,896,527,118,454,,,e" filled="f" strokecolor="#009" strokeweight=".55pt">
                  <v:stroke endcap="round"/>
                  <v:path arrowok="t" o:connecttype="custom" o:connectlocs="2147483646,2147483646;2147483646,2147483646;2147483646,2147483646;2147483646,2147483646;2147483646,2147483646;2147483646,2147483646;2147483646,0;0,0" o:connectangles="0,0,0,0,0,0,0,0"/>
                </v:shape>
                <v:line id="Line 34" o:spid="_x0000_s1049" style="position:absolute;visibility:visible;mso-wrap-style:square" from="20332,4629" to="20339,108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" strokeweight=".55pt">
                  <v:stroke endcap="round"/>
                </v:line>
                <v:line id="Line 35" o:spid="_x0000_s1050" style="position:absolute;visibility:visible;mso-wrap-style:square" from="13106,4629" to="13112,108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" strokeweight=".55pt">
                  <v:stroke endcap="round"/>
                </v:line>
                <v:group id="Group 36" o:spid="_x0000_s1051" style="position:absolute;left:16122;top:4629;width:15672;height:6216" coordorigin="5053,12248" coordsize="2468,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">
                  <v:shape id="Freeform 37" o:spid="_x0000_s1052" style="position:absolute;left:5053;top:12331;width:1276;height:896;visibility:visible;mso-wrap-style:square;v-text-anchor:top" coordsize="1276,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" path="m,896l147,836r232,60l452,777,601,896,749,118,821,r455,e" filled="f" strokecolor="red" strokeweight=".55pt">
                    <v:stroke endcap="round"/>
                    <v:path arrowok="t" o:connecttype="custom" o:connectlocs="0,896;147,836;379,896;452,777;601,896;749,118;821,0;1276,0" o:connectangles="0,0,0,0,0,0,0,0"/>
                  </v:shape>
                  <v:shape id="Freeform 38" o:spid="_x0000_s1053" style="position:absolute;left:6255;top:12331;width:1266;height:896;visibility:visible;mso-wrap-style:square;v-text-anchor:top" coordsize="1266,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" path="m1266,896l1118,836,896,896,822,777,674,896,517,118,442,,,e" filled="f" strokecolor="red" strokeweight=".55pt">
                    <v:stroke endcap="round"/>
                    <v:path arrowok="t" o:connecttype="custom" o:connectlocs="1266,896;1118,836;896,896;822,777;674,896;517,118;442,0;0,0" o:connectangles="0,0,0,0,0,0,0,0"/>
                  </v:shape>
                  <v:line id="Line 39" o:spid="_x0000_s1054" style="position:absolute;visibility:visible;mso-wrap-style:square" from="6857,12248" to="6858,132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" strokeweight=".55pt">
                    <v:stroke endcap="round"/>
                  </v:line>
                </v:group>
                <v:shape id="Freeform 40" o:spid="_x0000_s1055" style="position:absolute;left:16122;top:8947;width:4210;height:1975;visibility:visible;mso-wrap-style:square;v-text-anchor:top" coordsize="663,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" path="m,311l147,228r222,83l484,132,589,275,663,r,311l,311xe" filled="f" strokecolor="red" strokeweight=".55pt">
                  <v:stroke endcap="round"/>
                  <v:path arrowok="t" o:connecttype="custom" o:connectlocs="0,2147483646;2147483646,2147483646;2147483646,2147483646;2147483646,2147483646;2147483646,2147483646;2147483646,0;2147483646,2147483646;0,2147483646" o:connectangles="0,0,0,0,0,0,0,0"/>
                </v:shape>
                <v:shape id="Freeform 41" o:spid="_x0000_s1056" style="position:absolute;left:20402;top:8947;width:4147;height:1975;visibility:visible;mso-wrap-style:square;v-text-anchor:top" coordsize="653,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" path="m653,311l516,228,297,311,180,132,75,275,,,,311r653,xe" filled="f" strokecolor="#009" strokeweight=".55pt">
                  <v:stroke endcap="round"/>
                  <v:path arrowok="t" o:connecttype="custom" o:connectlocs="2147483646,2147483646;2147483646,2147483646;2147483646,2147483646;2147483646,2147483646;2147483646,2147483646;0,0;0,2147483646;2147483646,2147483646" o:connectangles="0,0,0,0,0,0,0,0"/>
                </v:shape>
                <v:shape id="Freeform 42" o:spid="_x0000_s1057" style="position:absolute;left:8883;top:5156;width:8109;height:5689;visibility:visible;mso-wrap-style:square;v-text-anchor:top" coordsize="1277,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" path="m,896l147,836r223,60l454,777,601,896,749,118,822,r455,e" filled="f" strokecolor="#009" strokeweight=".55pt">
                  <v:stroke endcap="round"/>
                  <v:path arrowok="t" o:connecttype="custom" o:connectlocs="0,2147483646;2147483646,2147483646;2147483646,2147483646;2147483646,2147483646;2147483646,2147483646;2147483646,2147483646;2147483646,0;2147483646,0" o:connectangles="0,0,0,0,0,0,0,0"/>
                </v:shape>
                <v:shape id="Freeform 43" o:spid="_x0000_s1058" style="position:absolute;left:16452;top:5156;width:8097;height:5689;visibility:visible;mso-wrap-style:square;v-text-anchor:top" coordsize="1275,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" path="m1275,896l1129,836,907,896,833,777,675,896,527,118,454,,,e" filled="f" strokecolor="#009" strokeweight=".55pt">
                  <v:stroke endcap="round"/>
                  <v:path arrowok="t" o:connecttype="custom" o:connectlocs="2147483646,2147483646;2147483646,2147483646;2147483646,2147483646;2147483646,2147483646;2147483646,2147483646;2147483646,2147483646;2147483646,0;0,0" o:connectangles="0,0,0,0,0,0,0,0"/>
                </v:shape>
                <v:line id="Line 44" o:spid="_x0000_s1059" style="position:absolute;visibility:visible;mso-wrap-style:square" from="20332,4629" to="20339,108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" strokeweight=".55pt">
                  <v:stroke endcap="round"/>
                </v:line>
                <v:line id="Line 45" o:spid="_x0000_s1060" style="position:absolute;visibility:visible;mso-wrap-style:square" from="13106,4629" to="13112,108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" strokeweight=".55pt">
                  <v:stroke endcap="round"/>
                </v:line>
                <v:shape id="Freeform 46" o:spid="_x0000_s1061" style="position:absolute;left:16122;top:5156;width:8103;height:5689;visibility:visible;mso-wrap-style:square;v-text-anchor:top" coordsize="1276,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" path="m,896l147,836r232,60l452,777,601,896,749,118,821,r455,e" filled="f" strokecolor="red" strokeweight=".55pt">
                  <v:stroke endcap="round"/>
                  <v:path arrowok="t" o:connecttype="custom" o:connectlocs="0,2147483646;2147483646,2147483646;2147483646,2147483646;2147483646,2147483646;2147483646,2147483646;2147483646,2147483646;2147483646,0;2147483646,0" o:connectangles="0,0,0,0,0,0,0,0"/>
                </v:shape>
                <v:shape id="Freeform 47" o:spid="_x0000_s1062" style="position:absolute;left:23755;top:5156;width:8039;height:5689;visibility:visible;mso-wrap-style:square;v-text-anchor:top" coordsize="1266,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" path="m1266,896l1118,836,896,896,822,777,674,896,517,118,442,,,e" filled="f" strokecolor="red" strokeweight=".55pt">
                  <v:stroke endcap="round"/>
                  <v:path arrowok="t" o:connecttype="custom" o:connectlocs="2147483646,2147483646;2147483646,2147483646;2147483646,2147483646;2147483646,2147483646;2147483646,2147483646;2147483646,2147483646;2147483646,0;0,0" o:connectangles="0,0,0,0,0,0,0,0"/>
                </v:shape>
                <v:line id="Line 48" o:spid="_x0000_s1063" style="position:absolute;visibility:visible;mso-wrap-style:square" from="27578,4629" to="27584,108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" strokeweight=".55pt">
                  <v:stroke endcap="round"/>
                </v:line>
                <v:shape id="Freeform 49" o:spid="_x0000_s1064" style="position:absolute;left:16122;top:5156;width:8103;height:5689;visibility:visible;mso-wrap-style:square;v-text-anchor:top" coordsize="1276,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" path="m,896l147,836r232,60l452,777,601,896,749,118,821,r455,e" filled="f" strokecolor="red" strokeweight=".55pt">
                  <v:stroke endcap="round"/>
                  <v:path arrowok="t" o:connecttype="custom" o:connectlocs="0,2147483646;2147483646,2147483646;2147483646,2147483646;2147483646,2147483646;2147483646,2147483646;2147483646,2147483646;2147483646,0;2147483646,0" o:connectangles="0,0,0,0,0,0,0,0"/>
                </v:shape>
                <v:shape id="Freeform 50" o:spid="_x0000_s1065" style="position:absolute;left:23755;top:5156;width:8039;height:5689;visibility:visible;mso-wrap-style:square;v-text-anchor:top" coordsize="1266,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" path="m1266,896l1118,836,896,896,822,777,674,896,517,118,442,,,e" filled="f" strokecolor="red" strokeweight=".55pt">
                  <v:stroke endcap="round"/>
                  <v:path arrowok="t" o:connecttype="custom" o:connectlocs="2147483646,2147483646;2147483646,2147483646;2147483646,2147483646;2147483646,2147483646;2147483646,2147483646;2147483646,2147483646;2147483646,0;0,0" o:connectangles="0,0,0,0,0,0,0,0"/>
                </v:shape>
                <v:line id="Line 51" o:spid="_x0000_s1066" style="position:absolute;visibility:visible;mso-wrap-style:square" from="27578,4629" to="27584,108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" strokeweight=".55pt">
                  <v:stroke endcap="round"/>
                </v:line>
                <v:rect id="Rectangle 52" o:spid="_x0000_s1067" style="position:absolute;left:13985;top:11893;width:6013;height:25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" filled="f" stroked="f">
                  <v:textbox style="mso-fit-shape-to-text:t" inset="0,0,0,0">
                    <w:txbxContent>
                      <w:p w14:paraId="7367866D" w14:textId="77777777" w:rsidR="00F031F6" w:rsidRDefault="00F031F6" w:rsidP="008A0E3C">
                        <w:r>
                          <w:rPr>
                            <w:rFonts w:ascii="Arial" w:hAnsi="Arial" w:cs="Arial"/>
                            <w:color w:val="000000"/>
                          </w:rPr>
                          <w:t xml:space="preserve">Receiver </w:t>
                        </w:r>
                      </w:p>
                    </w:txbxContent>
                  </v:textbox>
                </v:rect>
                <v:rect id="Rectangle 53" o:spid="_x0000_s1068" style="position:absolute;left:13985;top:13347;width:6184;height:25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" filled="f" stroked="f">
                  <v:textbox style="mso-fit-shape-to-text:t" inset="0,0,0,0">
                    <w:txbxContent>
                      <w:p w14:paraId="5484F72F" w14:textId="77777777" w:rsidR="00F031F6" w:rsidRDefault="00F031F6" w:rsidP="008A0E3C">
                        <w:r>
                          <w:rPr>
                            <w:rFonts w:ascii="Arial" w:hAnsi="Arial" w:cs="Arial"/>
                            <w:color w:val="000000"/>
                          </w:rPr>
                          <w:t>Overload</w:t>
                        </w:r>
                      </w:p>
                    </w:txbxContent>
                  </v:textbox>
                </v:rect>
                <v:rect id="Rectangle 54" o:spid="_x0000_s1069" style="position:absolute;left:22866;top:11576;width:8134;height:25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" filled="f" stroked="f">
                  <v:textbox style="mso-fit-shape-to-text:t" inset="0,0,0,0">
                    <w:txbxContent>
                      <w:p w14:paraId="39219638" w14:textId="77777777" w:rsidR="00F031F6" w:rsidRDefault="00F031F6" w:rsidP="008A0E3C">
                        <w:r>
                          <w:rPr>
                            <w:rFonts w:ascii="Arial" w:hAnsi="Arial" w:cs="Arial"/>
                            <w:color w:val="000000"/>
                          </w:rPr>
                          <w:t xml:space="preserve">Out of Band </w:t>
                        </w:r>
                      </w:p>
                    </w:txbxContent>
                  </v:textbox>
                </v:rect>
                <v:rect id="Rectangle 55" o:spid="_x0000_s1070" style="position:absolute;left:22866;top:13024;width:6185;height:25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" filled="f" stroked="f">
                  <v:textbox style="mso-fit-shape-to-text:t" inset="0,0,0,0">
                    <w:txbxContent>
                      <w:p w14:paraId="279B2596" w14:textId="77777777" w:rsidR="00F031F6" w:rsidRDefault="00F031F6" w:rsidP="008A0E3C">
                        <w:r>
                          <w:rPr>
                            <w:rFonts w:ascii="Arial" w:hAnsi="Arial" w:cs="Arial"/>
                            <w:color w:val="000000"/>
                          </w:rPr>
                          <w:t>Emission</w:t>
                        </w:r>
                      </w:p>
                    </w:txbxContent>
                  </v:textbox>
                </v:rect>
                <v:shape id="Freeform 56" o:spid="_x0000_s1071" style="position:absolute;left:16122;top:8947;width:4210;height:1975;visibility:visible;mso-wrap-style:square;v-text-anchor:top" coordsize="663,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" path="m,311l147,228r222,83l484,132,589,275,663,r,311l,311xe" filled="f" strokecolor="red" strokeweight=".55pt">
                  <v:stroke endcap="round"/>
                  <v:path arrowok="t" o:connecttype="custom" o:connectlocs="0,2147483646;2147483646,2147483646;2147483646,2147483646;2147483646,2147483646;2147483646,2147483646;2147483646,0;2147483646,2147483646;0,2147483646" o:connectangles="0,0,0,0,0,0,0,0"/>
                </v:shape>
                <v:shape id="Freeform 57" o:spid="_x0000_s1072" style="position:absolute;left:20402;top:8947;width:4147;height:1975;visibility:visible;mso-wrap-style:square;v-text-anchor:top" coordsize="653,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" path="m653,311l516,228,297,311,180,132,75,275,,,,311r653,xe" filled="f" strokecolor="#009" strokeweight=".55pt">
                  <v:stroke endcap="round"/>
                  <v:path arrowok="t" o:connecttype="custom" o:connectlocs="2147483646,2147483646;2147483646,2147483646;2147483646,2147483646;2147483646,2147483646;2147483646,2147483646;0,0;0,2147483646;2147483646,2147483646" o:connectangles="0,0,0,0,0,0,0,0"/>
                </v:shape>
                <v:shape id="Freeform 58" o:spid="_x0000_s1073" style="position:absolute;left:8883;top:5156;width:8109;height:5689;visibility:visible;mso-wrap-style:square;v-text-anchor:top" coordsize="1277,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" path="m,896l147,836r223,60l454,777,601,896,749,118,822,r455,e" filled="f" strokecolor="#009" strokeweight=".55pt">
                  <v:stroke endcap="round"/>
                  <v:path arrowok="t" o:connecttype="custom" o:connectlocs="0,2147483646;2147483646,2147483646;2147483646,2147483646;2147483646,2147483646;2147483646,2147483646;2147483646,2147483646;2147483646,0;2147483646,0" o:connectangles="0,0,0,0,0,0,0,0"/>
                </v:shape>
                <v:shape id="Freeform 59" o:spid="_x0000_s1074" style="position:absolute;left:16452;top:5156;width:8097;height:5689;visibility:visible;mso-wrap-style:square;v-text-anchor:top" coordsize="1275,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" path="m1275,896l1129,836,907,896,833,777,675,896,527,118,454,,,e" filled="f" strokecolor="#009" strokeweight=".55pt">
                  <v:stroke endcap="round"/>
                  <v:path arrowok="t" o:connecttype="custom" o:connectlocs="2147483646,2147483646;2147483646,2147483646;2147483646,2147483646;2147483646,2147483646;2147483646,2147483646;2147483646,2147483646;2147483646,0;0,0" o:connectangles="0,0,0,0,0,0,0,0"/>
                </v:shape>
                <v:line id="Line 60" o:spid="_x0000_s1075" style="position:absolute;visibility:visible;mso-wrap-style:square" from="20332,4629" to="20339,108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" strokeweight=".55pt">
                  <v:stroke endcap="round"/>
                </v:line>
                <v:line id="Line 61" o:spid="_x0000_s1076" style="position:absolute;visibility:visible;mso-wrap-style:square" from="13106,4629" to="13112,108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" strokeweight=".55pt">
                  <v:stroke endcap="round"/>
                </v:line>
                <v:shape id="Freeform 62" o:spid="_x0000_s1077" style="position:absolute;left:16122;top:5156;width:8103;height:5689;visibility:visible;mso-wrap-style:square;v-text-anchor:top" coordsize="1276,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" path="m,896l147,836r232,60l452,777,601,896,749,118,821,r455,e" filled="f" strokecolor="red" strokeweight=".55pt">
                  <v:stroke endcap="round"/>
                  <v:path arrowok="t" o:connecttype="custom" o:connectlocs="0,2147483646;2147483646,2147483646;2147483646,2147483646;2147483646,2147483646;2147483646,2147483646;2147483646,2147483646;2147483646,0;2147483646,0" o:connectangles="0,0,0,0,0,0,0,0"/>
                </v:shape>
                <v:shape id="Freeform 63" o:spid="_x0000_s1078" style="position:absolute;left:23755;top:5156;width:8039;height:5689;visibility:visible;mso-wrap-style:square;v-text-anchor:top" coordsize="1266,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" path="m1266,896l1118,836,896,896,822,777,674,896,517,118,442,,,e" filled="f" strokecolor="red" strokeweight=".55pt">
                  <v:stroke endcap="round"/>
                  <v:path arrowok="t" o:connecttype="custom" o:connectlocs="2147483646,2147483646;2147483646,2147483646;2147483646,2147483646;2147483646,2147483646;2147483646,2147483646;2147483646,2147483646;2147483646,0;0,0" o:connectangles="0,0,0,0,0,0,0,0"/>
                </v:shape>
                <v:line id="Line 64" o:spid="_x0000_s1079" style="position:absolute;visibility:visible;mso-wrap-style:square" from="27578,4629" to="27584,108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" strokeweight=".55pt">
                  <v:stroke endcap="round"/>
                </v:line>
                <v:shape id="Freeform 65" o:spid="_x0000_s1080" style="position:absolute;left:16122;top:5156;width:8103;height:5689;visibility:visible;mso-wrap-style:square;v-text-anchor:top" coordsize="1276,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" path="m,896l147,836r232,60l452,777,601,896,749,118,821,r455,e" filled="f" strokecolor="red" strokeweight=".55pt">
                  <v:stroke endcap="round"/>
                  <v:path arrowok="t" o:connecttype="custom" o:connectlocs="0,2147483646;2147483646,2147483646;2147483646,2147483646;2147483646,2147483646;2147483646,2147483646;2147483646,2147483646;2147483646,0;2147483646,0" o:connectangles="0,0,0,0,0,0,0,0"/>
                </v:shape>
                <v:shape id="Freeform 66" o:spid="_x0000_s1081" style="position:absolute;left:23755;top:5156;width:8039;height:5689;visibility:visible;mso-wrap-style:square;v-text-anchor:top" coordsize="1266,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" path="m1266,896l1118,836,896,896,822,777,674,896,517,118,442,,,e" filled="f" strokecolor="red" strokeweight=".55pt">
                  <v:stroke endcap="round"/>
                  <v:path arrowok="t" o:connecttype="custom" o:connectlocs="2147483646,2147483646;2147483646,2147483646;2147483646,2147483646;2147483646,2147483646;2147483646,2147483646;2147483646,2147483646;2147483646,0;0,0" o:connectangles="0,0,0,0,0,0,0,0"/>
                </v:shape>
                <v:line id="Line 67" o:spid="_x0000_s1082" style="position:absolute;visibility:visible;mso-wrap-style:square" from="27578,4629" to="27584,108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" strokeweight=".55pt">
                  <v:stroke endcap="round"/>
                </v:line>
                <v:shape id="Freeform 68" o:spid="_x0000_s1083" style="position:absolute;left:16122;top:8947;width:4210;height:1975;visibility:visible;mso-wrap-style:square;v-text-anchor:top" coordsize="663,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" path="m,311l147,228r222,83l484,132,589,275,663,r,311l,311xe" filled="f" strokecolor="red" strokeweight=".55pt">
                  <v:stroke endcap="round"/>
                  <v:path arrowok="t" o:connecttype="custom" o:connectlocs="0,2147483646;2147483646,2147483646;2147483646,2147483646;2147483646,2147483646;2147483646,2147483646;2147483646,0;2147483646,2147483646;0,2147483646" o:connectangles="0,0,0,0,0,0,0,0"/>
                </v:shape>
                <v:shape id="Freeform 69" o:spid="_x0000_s1084" style="position:absolute;left:20402;top:8947;width:4147;height:1975;visibility:visible;mso-wrap-style:square;v-text-anchor:top" coordsize="653,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" path="m653,311l516,228,297,311,180,132,75,275,,,,311r653,xe" filled="f" strokecolor="#009" strokeweight=".55pt">
                  <v:stroke endcap="round"/>
                  <v:path arrowok="t" o:connecttype="custom" o:connectlocs="2147483646,2147483646;2147483646,2147483646;2147483646,2147483646;2147483646,2147483646;2147483646,2147483646;0,0;0,2147483646;2147483646,2147483646" o:connectangles="0,0,0,0,0,0,0,0"/>
                </v:shape>
                <v:shape id="Freeform 70" o:spid="_x0000_s1085" style="position:absolute;left:8883;top:5156;width:8109;height:5689;visibility:visible;mso-wrap-style:square;v-text-anchor:top" coordsize="1277,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" path="m,896l147,836r223,60l454,777,601,896,749,118,822,r455,e" filled="f" strokecolor="#009" strokeweight=".55pt">
                  <v:stroke endcap="round"/>
                  <v:path arrowok="t" o:connecttype="custom" o:connectlocs="0,2147483646;2147483646,2147483646;2147483646,2147483646;2147483646,2147483646;2147483646,2147483646;2147483646,2147483646;2147483646,0;2147483646,0" o:connectangles="0,0,0,0,0,0,0,0"/>
                </v:shape>
                <v:shape id="Freeform 71" o:spid="_x0000_s1086" style="position:absolute;left:16452;top:5156;width:8097;height:5689;visibility:visible;mso-wrap-style:square;v-text-anchor:top" coordsize="1275,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" path="m1275,896l1129,836,907,896,833,777,675,896,527,118,454,,,e" filled="f" strokecolor="#009" strokeweight=".55pt">
                  <v:stroke endcap="round"/>
                  <v:path arrowok="t" o:connecttype="custom" o:connectlocs="2147483646,2147483646;2147483646,2147483646;2147483646,2147483646;2147483646,2147483646;2147483646,2147483646;2147483646,2147483646;2147483646,0;0,0" o:connectangles="0,0,0,0,0,0,0,0"/>
                </v:shape>
                <v:line id="Line 72" o:spid="_x0000_s1087" style="position:absolute;visibility:visible;mso-wrap-style:square" from="20332,4629" to="20339,108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" strokeweight=".55pt">
                  <v:stroke endcap="round"/>
                </v:line>
                <v:line id="Line 73" o:spid="_x0000_s1088" style="position:absolute;visibility:visible;mso-wrap-style:square" from="13106,4629" to="13112,108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" strokeweight=".55pt">
                  <v:stroke endcap="round"/>
                </v:line>
                <v:rect id="Rectangle 74" o:spid="_x0000_s1089" style="position:absolute;left:13090;top:44;width:7537;height:25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" filled="f" stroked="f">
                  <v:textbox style="mso-fit-shape-to-text:t" inset="0,0,0,0">
                    <w:txbxContent>
                      <w:p w14:paraId="7334C34C" w14:textId="77777777" w:rsidR="00F031F6" w:rsidRDefault="00F031F6" w:rsidP="008A0E3C">
                        <w:r>
                          <w:rPr>
                            <w:rFonts w:ascii="Arial" w:hAnsi="Arial" w:cs="Arial"/>
                            <w:b/>
                            <w:bCs/>
                            <w:color w:val="000000"/>
                          </w:rPr>
                          <w:t>Interfering</w:t>
                        </w:r>
                      </w:p>
                    </w:txbxContent>
                  </v:textbox>
                </v:rect>
                <v:rect id="Rectangle 75" o:spid="_x0000_s1090" style="position:absolute;left:12398;top:1505;width:8388;height:25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" filled="f" stroked="f">
                  <v:textbox style="mso-fit-shape-to-text:t" inset="0,0,0,0">
                    <w:txbxContent>
                      <w:p w14:paraId="77B66861" w14:textId="77777777" w:rsidR="00F031F6" w:rsidRDefault="00F031F6" w:rsidP="008A0E3C">
                        <w:r>
                          <w:rPr>
                            <w:rFonts w:ascii="Arial" w:hAnsi="Arial" w:cs="Arial"/>
                            <w:b/>
                            <w:bCs/>
                            <w:color w:val="000000"/>
                          </w:rPr>
                          <w:t>Transmitter</w:t>
                        </w:r>
                      </w:p>
                    </w:txbxContent>
                  </v:textbox>
                </v:rect>
                <v:rect id="Rectangle 76" o:spid="_x0000_s1091" style="position:absolute;left:12652;top:2616;width:7963;height:25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" filled="f" stroked="f">
                  <v:textbox style="mso-fit-shape-to-text:t" inset="0,0,0,0">
                    <w:txbxContent>
                      <w:p w14:paraId="47667C8F" w14:textId="77777777" w:rsidR="00F031F6" w:rsidRDefault="00F031F6" w:rsidP="008A0E3C">
                        <w:r>
                          <w:rPr>
                            <w:rFonts w:ascii="Arial" w:hAnsi="Arial" w:cs="Arial"/>
                            <w:b/>
                            <w:bCs/>
                            <w:color w:val="000000"/>
                          </w:rPr>
                          <w:t>(System A)</w:t>
                        </w:r>
                      </w:p>
                    </w:txbxContent>
                  </v:textbox>
                </v:rect>
                <v:shape id="Freeform 77" o:spid="_x0000_s1092" style="position:absolute;left:16122;top:5156;width:8103;height:5689;visibility:visible;mso-wrap-style:square;v-text-anchor:top" coordsize="1276,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" path="m,896l147,836r232,60l452,777,601,896,749,118,821,r455,e" filled="f" strokecolor="red" strokeweight=".55pt">
                  <v:stroke endcap="round"/>
                  <v:path arrowok="t" o:connecttype="custom" o:connectlocs="0,2147483646;2147483646,2147483646;2147483646,2147483646;2147483646,2147483646;2147483646,2147483646;2147483646,2147483646;2147483646,0;2147483646,0" o:connectangles="0,0,0,0,0,0,0,0"/>
                </v:shape>
                <v:shape id="Freeform 78" o:spid="_x0000_s1093" style="position:absolute;left:23755;top:5156;width:8039;height:5689;visibility:visible;mso-wrap-style:square;v-text-anchor:top" coordsize="1266,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" path="m1266,896l1118,836,896,896,822,777,674,896,517,118,442,,,e" filled="f" strokecolor="red" strokeweight=".55pt">
                  <v:stroke endcap="round"/>
                  <v:path arrowok="t" o:connecttype="custom" o:connectlocs="2147483646,2147483646;2147483646,2147483646;2147483646,2147483646;2147483646,2147483646;2147483646,2147483646;2147483646,2147483646;2147483646,0;0,0" o:connectangles="0,0,0,0,0,0,0,0"/>
                </v:shape>
                <v:line id="Line 79" o:spid="_x0000_s1094" style="position:absolute;visibility:visible;mso-wrap-style:square" from="27578,4629" to="27584,108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" strokeweight=".55pt">
                  <v:stroke endcap="round"/>
                </v:line>
                <v:rect id="Rectangle 80" o:spid="_x0000_s1095" style="position:absolute;left:22332;width:4579;height:25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" filled="f" stroked="f">
                  <v:textbox style="mso-fit-shape-to-text:t" inset="0,0,0,0">
                    <w:txbxContent>
                      <w:p w14:paraId="4AECD564" w14:textId="77777777" w:rsidR="00F031F6" w:rsidRDefault="00F031F6" w:rsidP="008A0E3C">
                        <w:r>
                          <w:rPr>
                            <w:rFonts w:ascii="Arial" w:hAnsi="Arial" w:cs="Arial"/>
                            <w:b/>
                            <w:bCs/>
                            <w:color w:val="000000"/>
                          </w:rPr>
                          <w:t>Victim</w:t>
                        </w:r>
                      </w:p>
                    </w:txbxContent>
                  </v:textbox>
                </v:rect>
                <v:rect id="Rectangle 81" o:spid="_x0000_s1096" style="position:absolute;left:21443;top:1467;width:6357;height:25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" filled="f" stroked="f">
                  <v:textbox style="mso-fit-shape-to-text:t" inset="0,0,0,0">
                    <w:txbxContent>
                      <w:p w14:paraId="2CF4AC22" w14:textId="77777777" w:rsidR="00F031F6" w:rsidRDefault="00F031F6" w:rsidP="008A0E3C">
                        <w:r>
                          <w:rPr>
                            <w:rFonts w:ascii="Arial" w:hAnsi="Arial" w:cs="Arial"/>
                            <w:b/>
                            <w:bCs/>
                            <w:color w:val="000000"/>
                          </w:rPr>
                          <w:t xml:space="preserve">Receiver </w:t>
                        </w:r>
                      </w:p>
                    </w:txbxContent>
                  </v:textbox>
                </v:rect>
                <v:rect id="Rectangle 82" o:spid="_x0000_s1097" style="position:absolute;left:20968;top:2927;width:7962;height:25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" filled="f" stroked="f">
                  <v:textbox style="mso-fit-shape-to-text:t" inset="0,0,0,0">
                    <w:txbxContent>
                      <w:p w14:paraId="5AA5419D" w14:textId="77777777" w:rsidR="00F031F6" w:rsidRDefault="00F031F6" w:rsidP="008A0E3C">
                        <w:r>
                          <w:rPr>
                            <w:rFonts w:ascii="Arial" w:hAnsi="Arial" w:cs="Arial"/>
                            <w:b/>
                            <w:bCs/>
                            <w:color w:val="000000"/>
                          </w:rPr>
                          <w:t>(System B)</w:t>
                        </w:r>
                      </w:p>
                    </w:txbxContent>
                  </v:textbox>
                </v:rect>
                <v:shape id="Freeform 83" o:spid="_x0000_s1098" style="position:absolute;left:16122;top:5156;width:8103;height:5689;visibility:visible;mso-wrap-style:square;v-text-anchor:top" coordsize="1276,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" path="m,896l147,836r232,60l452,777,601,896,749,118,821,r455,e" filled="f" strokecolor="red" strokeweight=".55pt">
                  <v:stroke endcap="round"/>
                  <v:path arrowok="t" o:connecttype="custom" o:connectlocs="0,2147483646;2147483646,2147483646;2147483646,2147483646;2147483646,2147483646;2147483646,2147483646;2147483646,2147483646;2147483646,0;2147483646,0" o:connectangles="0,0,0,0,0,0,0,0"/>
                </v:shape>
                <v:shape id="Freeform 84" o:spid="_x0000_s1099" style="position:absolute;left:23755;top:5156;width:8039;height:5689;visibility:visible;mso-wrap-style:square;v-text-anchor:top" coordsize="1266,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" path="m1266,896l1118,836,896,896,822,777,674,896,517,118,442,,,e" filled="f" strokecolor="red" strokeweight=".55pt">
                  <v:stroke endcap="round"/>
                  <v:path arrowok="t" o:connecttype="custom" o:connectlocs="2147483646,2147483646;2147483646,2147483646;2147483646,2147483646;2147483646,2147483646;2147483646,2147483646;2147483646,2147483646;2147483646,0;0,0" o:connectangles="0,0,0,0,0,0,0,0"/>
                </v:shape>
                <v:line id="Line 85" o:spid="_x0000_s1100" style="position:absolute;visibility:visible;mso-wrap-style:square" from="27578,4629" to="27584,108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" strokeweight=".55pt">
                  <v:stroke endcap="round"/>
                </v:line>
                <v:rect id="Rectangle 86" o:spid="_x0000_s1101" style="position:absolute;left:13985;top:11893;width:6013;height:25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" filled="f" stroked="f">
                  <v:textbox style="mso-fit-shape-to-text:t" inset="0,0,0,0">
                    <w:txbxContent>
                      <w:p w14:paraId="0B61F508" w14:textId="77777777" w:rsidR="00F031F6" w:rsidRDefault="00F031F6" w:rsidP="008A0E3C">
                        <w:r>
                          <w:rPr>
                            <w:rFonts w:ascii="Arial" w:hAnsi="Arial" w:cs="Arial"/>
                            <w:color w:val="000000"/>
                          </w:rPr>
                          <w:t xml:space="preserve">Receiver </w:t>
                        </w:r>
                      </w:p>
                    </w:txbxContent>
                  </v:textbox>
                </v:rect>
                <v:rect id="Rectangle 87" o:spid="_x0000_s1102" style="position:absolute;left:13985;top:13347;width:6184;height:25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" filled="f" stroked="f">
                  <v:textbox style="mso-fit-shape-to-text:t" inset="0,0,0,0">
                    <w:txbxContent>
                      <w:p w14:paraId="0B52F512" w14:textId="77777777" w:rsidR="00F031F6" w:rsidRDefault="00F031F6" w:rsidP="008A0E3C">
                        <w:r>
                          <w:rPr>
                            <w:rFonts w:ascii="Arial" w:hAnsi="Arial" w:cs="Arial"/>
                            <w:color w:val="000000"/>
                          </w:rPr>
                          <w:t>Overload</w:t>
                        </w:r>
                      </w:p>
                    </w:txbxContent>
                  </v:textbox>
                </v:rect>
                <v:rect id="Rectangle 88" o:spid="_x0000_s1103" style="position:absolute;left:22866;top:11576;width:8134;height:25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" filled="f" stroked="f">
                  <v:textbox style="mso-fit-shape-to-text:t" inset="0,0,0,0">
                    <w:txbxContent>
                      <w:p w14:paraId="287C02BA" w14:textId="77777777" w:rsidR="00F031F6" w:rsidRDefault="00F031F6" w:rsidP="008A0E3C">
                        <w:r>
                          <w:rPr>
                            <w:rFonts w:ascii="Arial" w:hAnsi="Arial" w:cs="Arial"/>
                            <w:color w:val="000000"/>
                          </w:rPr>
                          <w:t xml:space="preserve">Out of Band </w:t>
                        </w:r>
                      </w:p>
                    </w:txbxContent>
                  </v:textbox>
                </v:rect>
                <v:rect id="Rectangle 89" o:spid="_x0000_s1104" style="position:absolute;left:22866;top:13024;width:6185;height:25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" filled="f" stroked="f">
                  <v:textbox style="mso-fit-shape-to-text:t" inset="0,0,0,0">
                    <w:txbxContent>
                      <w:p w14:paraId="587D5D18" w14:textId="77777777" w:rsidR="00F031F6" w:rsidRDefault="00F031F6" w:rsidP="008A0E3C">
                        <w:r>
                          <w:rPr>
                            <w:rFonts w:ascii="Arial" w:hAnsi="Arial" w:cs="Arial"/>
                            <w:color w:val="000000"/>
                          </w:rPr>
                          <w:t>Emission</w:t>
                        </w:r>
                      </w:p>
                    </w:txbxContent>
                  </v:textbox>
                </v:rect>
                <v:shape id="Freeform 90" o:spid="_x0000_s1105" style="position:absolute;left:16122;top:8947;width:4210;height:1975;visibility:visible;mso-wrap-style:square;v-text-anchor:top" coordsize="663,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" path="m,311l147,228r222,83l484,132,589,275,663,r,311l,311xe" filled="f" strokecolor="red" strokeweight=".55pt">
                  <v:stroke endcap="round"/>
                  <v:path arrowok="t" o:connecttype="custom" o:connectlocs="0,2147483646;2147483646,2147483646;2147483646,2147483646;2147483646,2147483646;2147483646,2147483646;2147483646,0;2147483646,2147483646;0,2147483646" o:connectangles="0,0,0,0,0,0,0,0"/>
                </v:shape>
                <v:shape id="Freeform 91" o:spid="_x0000_s1106" style="position:absolute;left:16122;top:8947;width:4210;height:1975;visibility:visible;mso-wrap-style:square;v-text-anchor:top" coordsize="663,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" path="m,311l147,228r222,83l484,132,589,275,663,r,311l,311xe" filled="f" strokecolor="red" strokeweight=".55pt">
                  <v:stroke endcap="round"/>
                  <v:path arrowok="t" o:connecttype="custom" o:connectlocs="0,2147483646;2147483646,2147483646;2147483646,2147483646;2147483646,2147483646;2147483646,2147483646;2147483646,0;2147483646,2147483646;0,2147483646" o:connectangles="0,0,0,0,0,0,0,0"/>
                </v:shape>
                <v:shape id="Freeform 92" o:spid="_x0000_s1107" style="position:absolute;left:20402;top:8947;width:4147;height:1975;visibility:visible;mso-wrap-style:square;v-text-anchor:top" coordsize="653,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" path="m653,311l516,228,297,311,180,132,75,275,,,,311r653,xe" filled="f" strokecolor="#009" strokeweight=".55pt">
                  <v:stroke endcap="round"/>
                  <v:path arrowok="t" o:connecttype="custom" o:connectlocs="2147483646,2147483646;2147483646,2147483646;2147483646,2147483646;2147483646,2147483646;2147483646,2147483646;0,0;0,2147483646;2147483646,2147483646" o:connectangles="0,0,0,0,0,0,0,0"/>
                </v:shape>
                <v:shape id="Freeform 93" o:spid="_x0000_s1108" style="position:absolute;left:20402;top:8947;width:4147;height:1975;visibility:visible;mso-wrap-style:square;v-text-anchor:top" coordsize="653,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" path="m653,311l516,228,297,311,180,132,75,275,,,,311r653,xe" filled="f" strokecolor="#009" strokeweight=".55pt">
                  <v:stroke endcap="round"/>
                  <v:path arrowok="t" o:connecttype="custom" o:connectlocs="2147483646,2147483646;2147483646,2147483646;2147483646,2147483646;2147483646,2147483646;2147483646,2147483646;0,0;0,2147483646;2147483646,2147483646" o:connectangles="0,0,0,0,0,0,0,0"/>
                </v:shape>
                <v:shape id="Freeform 94" o:spid="_x0000_s1109" style="position:absolute;left:8883;top:5156;width:8109;height:5689;visibility:visible;mso-wrap-style:square;v-text-anchor:top" coordsize="1277,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" path="m,896l147,836r223,60l454,777,601,896,749,118,822,r455,e" filled="f" strokecolor="#009" strokeweight=".55pt">
                  <v:stroke endcap="round"/>
                  <v:path arrowok="t" o:connecttype="custom" o:connectlocs="0,2147483646;2147483646,2147483646;2147483646,2147483646;2147483646,2147483646;2147483646,2147483646;2147483646,2147483646;2147483646,0;2147483646,0" o:connectangles="0,0,0,0,0,0,0,0"/>
                </v:shape>
                <v:shape id="Freeform 95" o:spid="_x0000_s1110" style="position:absolute;left:16452;top:5156;width:8097;height:5689;visibility:visible;mso-wrap-style:square;v-text-anchor:top" coordsize="1275,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" path="m1275,896l1129,836,907,896,833,777,675,896,527,118,454,,,e" filled="f" strokecolor="#009" strokeweight=".55pt">
                  <v:stroke endcap="round"/>
                  <v:path arrowok="t" o:connecttype="custom" o:connectlocs="2147483646,2147483646;2147483646,2147483646;2147483646,2147483646;2147483646,2147483646;2147483646,2147483646;2147483646,2147483646;2147483646,0;0,0" o:connectangles="0,0,0,0,0,0,0,0"/>
                </v:shape>
                <v:line id="Line 96" o:spid="_x0000_s1111" style="position:absolute;visibility:visible;mso-wrap-style:square" from="20332,4629" to="20339,108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" strokeweight=".55pt">
                  <v:stroke endcap="round"/>
                </v:line>
                <v:line id="Line 97" o:spid="_x0000_s1112" style="position:absolute;visibility:visible;mso-wrap-style:square" from="13106,4629" to="13112,108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" strokeweight=".55pt">
                  <v:stroke endcap="round"/>
                </v:line>
                <v:shape id="Freeform 98" o:spid="_x0000_s1113" style="position:absolute;left:16122;top:5156;width:8103;height:5689;visibility:visible;mso-wrap-style:square;v-text-anchor:top" coordsize="1276,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" path="m,896l147,836r232,60l452,777,601,896,749,118,821,r455,e" filled="f" strokecolor="red" strokeweight=".55pt">
                  <v:stroke endcap="round"/>
                  <v:path arrowok="t" o:connecttype="custom" o:connectlocs="0,2147483646;2147483646,2147483646;2147483646,2147483646;2147483646,2147483646;2147483646,2147483646;2147483646,2147483646;2147483646,0;2147483646,0" o:connectangles="0,0,0,0,0,0,0,0"/>
                </v:shape>
                <v:shape id="Freeform 99" o:spid="_x0000_s1114" style="position:absolute;left:23755;top:5156;width:8039;height:5689;visibility:visible;mso-wrap-style:square;v-text-anchor:top" coordsize="1266,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" path="m1266,896l1118,836,896,896,822,777,674,896,517,118,442,,,e" filled="f" strokecolor="red" strokeweight=".55pt">
                  <v:stroke endcap="round"/>
                  <v:path arrowok="t" o:connecttype="custom" o:connectlocs="2147483646,2147483646;2147483646,2147483646;2147483646,2147483646;2147483646,2147483646;2147483646,2147483646;2147483646,2147483646;2147483646,0;0,0" o:connectangles="0,0,0,0,0,0,0,0"/>
                </v:shape>
                <v:line id="Line 100" o:spid="_x0000_s1115" style="position:absolute;visibility:visible;mso-wrap-style:square" from="27578,4629" to="27584,108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" strokeweight=".55pt">
                  <v:stroke endcap="round"/>
                </v:line>
                <v:shape id="Freeform 101" o:spid="_x0000_s1116" style="position:absolute;left:16122;top:5156;width:8103;height:5689;visibility:visible;mso-wrap-style:square;v-text-anchor:top" coordsize="1276,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" path="m,896l147,836r232,60l452,777,601,896,749,118,821,r455,e" filled="f" strokecolor="red" strokeweight=".55pt">
                  <v:stroke endcap="round"/>
                  <v:path arrowok="t" o:connecttype="custom" o:connectlocs="0,2147483646;2147483646,2147483646;2147483646,2147483646;2147483646,2147483646;2147483646,2147483646;2147483646,2147483646;2147483646,0;2147483646,0" o:connectangles="0,0,0,0,0,0,0,0"/>
                </v:shape>
                <v:shape id="Freeform 102" o:spid="_x0000_s1117" style="position:absolute;left:23755;top:5156;width:8039;height:5689;visibility:visible;mso-wrap-style:square;v-text-anchor:top" coordsize="1266,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" path="m1266,896l1118,836,896,896,822,777,674,896,517,118,442,,,e" filled="f" strokecolor="red" strokeweight=".55pt">
                  <v:stroke endcap="round"/>
                  <v:path arrowok="t" o:connecttype="custom" o:connectlocs="2147483646,2147483646;2147483646,2147483646;2147483646,2147483646;2147483646,2147483646;2147483646,2147483646;2147483646,2147483646;2147483646,0;0,0" o:connectangles="0,0,0,0,0,0,0,0"/>
                </v:shape>
                <v:line id="Line 103" o:spid="_x0000_s1118" style="position:absolute;visibility:visible;mso-wrap-style:square" from="27578,4629" to="27584,108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" strokeweight=".55pt">
                  <v:stroke endcap="round"/>
                </v:line>
                <v:shape id="Freeform 104" o:spid="_x0000_s1119" style="position:absolute;left:16122;top:8947;width:4210;height:1975;visibility:visible;mso-wrap-style:square;v-text-anchor:top" coordsize="663,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" path="m,311l147,228r222,83l484,132,589,275,663,r,311l,311xe" filled="f" strokecolor="red" strokeweight=".55pt">
                  <v:stroke endcap="round"/>
                  <v:path arrowok="t" o:connecttype="custom" o:connectlocs="0,2147483646;2147483646,2147483646;2147483646,2147483646;2147483646,2147483646;2147483646,2147483646;2147483646,0;2147483646,2147483646;0,2147483646" o:connectangles="0,0,0,0,0,0,0,0"/>
                </v:shape>
                <v:shape id="Freeform 105" o:spid="_x0000_s1120" style="position:absolute;left:16122;top:8947;width:4210;height:1975;visibility:visible;mso-wrap-style:square;v-text-anchor:top" coordsize="663,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" path="m,311l147,228r222,83l484,132,589,275,663,r,311l,311xe" filled="f" strokecolor="red" strokeweight=".55pt">
                  <v:stroke endcap="round"/>
                  <v:path arrowok="t" o:connecttype="custom" o:connectlocs="0,2147483646;2147483646,2147483646;2147483646,2147483646;2147483646,2147483646;2147483646,2147483646;2147483646,0;2147483646,2147483646;0,2147483646" o:connectangles="0,0,0,0,0,0,0,0"/>
                </v:shape>
                <v:shape id="Freeform 106" o:spid="_x0000_s1121" style="position:absolute;left:20402;top:8947;width:4147;height:1975;visibility:visible;mso-wrap-style:square;v-text-anchor:top" coordsize="653,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" path="m653,311l516,228,297,311,180,132,75,275,,,,311r653,xe" filled="f" strokecolor="#009" strokeweight=".55pt">
                  <v:stroke endcap="round"/>
                  <v:path arrowok="t" o:connecttype="custom" o:connectlocs="2147483646,2147483646;2147483646,2147483646;2147483646,2147483646;2147483646,2147483646;2147483646,2147483646;0,0;0,2147483646;2147483646,2147483646" o:connectangles="0,0,0,0,0,0,0,0"/>
                </v:shape>
                <v:shape id="Freeform 107" o:spid="_x0000_s1122" style="position:absolute;left:20402;top:8947;width:4147;height:1975;visibility:visible;mso-wrap-style:square;v-text-anchor:top" coordsize="653,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" path="m653,311l516,228,297,311,180,132,75,275,,,,311r653,xe" filled="f" strokecolor="#009" strokeweight=".55pt">
                  <v:stroke endcap="round"/>
                  <v:path arrowok="t" o:connecttype="custom" o:connectlocs="2147483646,2147483646;2147483646,2147483646;2147483646,2147483646;2147483646,2147483646;2147483646,2147483646;0,0;0,2147483646;2147483646,2147483646" o:connectangles="0,0,0,0,0,0,0,0"/>
                </v:shape>
                <v:shape id="Freeform 108" o:spid="_x0000_s1123" style="position:absolute;left:8883;top:5156;width:8109;height:5689;visibility:visible;mso-wrap-style:square;v-text-anchor:top" coordsize="1277,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" path="m,896l147,836r223,60l454,777,601,896,749,118,822,r455,e" filled="f" strokecolor="#009" strokeweight=".55pt">
                  <v:stroke endcap="round"/>
                  <v:path arrowok="t" o:connecttype="custom" o:connectlocs="0,2147483646;2147483646,2147483646;2147483646,2147483646;2147483646,2147483646;2147483646,2147483646;2147483646,2147483646;2147483646,0;2147483646,0" o:connectangles="0,0,0,0,0,0,0,0"/>
                </v:shape>
                <v:shape id="Freeform 109" o:spid="_x0000_s1124" style="position:absolute;left:16452;top:5156;width:8097;height:5689;visibility:visible;mso-wrap-style:square;v-text-anchor:top" coordsize="1275,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" path="m1275,896l1129,836,907,896,833,777,675,896,527,118,454,,,e" filled="f" strokecolor="#009" strokeweight=".55pt">
                  <v:stroke endcap="round"/>
                  <v:path arrowok="t" o:connecttype="custom" o:connectlocs="2147483646,2147483646;2147483646,2147483646;2147483646,2147483646;2147483646,2147483646;2147483646,2147483646;2147483646,2147483646;2147483646,0;0,0" o:connectangles="0,0,0,0,0,0,0,0"/>
                </v:shape>
                <v:line id="Line 110" o:spid="_x0000_s1125" style="position:absolute;visibility:visible;mso-wrap-style:square" from="20332,4629" to="20339,108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" strokeweight=".55pt">
                  <v:stroke endcap="round"/>
                </v:line>
                <v:line id="Line 111" o:spid="_x0000_s1126" style="position:absolute;visibility:visible;mso-wrap-style:square" from="13106,4629" to="13112,108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" strokeweight=".55pt">
                  <v:stroke endcap="round"/>
                </v:line>
                <v:shape id="Freeform 112" o:spid="_x0000_s1127" style="position:absolute;left:16122;top:5156;width:8103;height:5689;visibility:visible;mso-wrap-style:square;v-text-anchor:top" coordsize="1276,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" path="m,896l147,836r232,60l452,777,601,896,749,118,821,r455,e" filled="f" strokecolor="red" strokeweight=".55pt">
                  <v:stroke endcap="round"/>
                  <v:path arrowok="t" o:connecttype="custom" o:connectlocs="0,2147483646;2147483646,2147483646;2147483646,2147483646;2147483646,2147483646;2147483646,2147483646;2147483646,2147483646;2147483646,0;2147483646,0" o:connectangles="0,0,0,0,0,0,0,0"/>
                </v:shape>
                <v:shape id="Freeform 113" o:spid="_x0000_s1128" style="position:absolute;left:23755;top:5156;width:8039;height:5689;visibility:visible;mso-wrap-style:square;v-text-anchor:top" coordsize="1266,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" path="m1266,896l1118,836,896,896,822,777,674,896,517,118,442,,,e" filled="f" strokecolor="red" strokeweight=".55pt">
                  <v:stroke endcap="round"/>
                  <v:path arrowok="t" o:connecttype="custom" o:connectlocs="2147483646,2147483646;2147483646,2147483646;2147483646,2147483646;2147483646,2147483646;2147483646,2147483646;2147483646,2147483646;2147483646,0;0,0" o:connectangles="0,0,0,0,0,0,0,0"/>
                </v:shape>
                <v:line id="Line 114" o:spid="_x0000_s1129" style="position:absolute;visibility:visible;mso-wrap-style:square" from="27578,4629" to="27584,108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" strokeweight=".55pt">
                  <v:stroke endcap="round"/>
                </v:line>
                <v:shape id="Freeform 115" o:spid="_x0000_s1130" style="position:absolute;left:16122;top:5156;width:8103;height:5689;visibility:visible;mso-wrap-style:square;v-text-anchor:top" coordsize="1276,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" path="m,896l147,836r232,60l452,777,601,896,749,118,821,r455,e" filled="f" strokecolor="red" strokeweight=".55pt">
                  <v:stroke endcap="round"/>
                  <v:path arrowok="t" o:connecttype="custom" o:connectlocs="0,2147483646;2147483646,2147483646;2147483646,2147483646;2147483646,2147483646;2147483646,2147483646;2147483646,2147483646;2147483646,0;2147483646,0" o:connectangles="0,0,0,0,0,0,0,0"/>
                </v:shape>
                <v:shape id="Freeform 116" o:spid="_x0000_s1131" style="position:absolute;left:23755;top:5156;width:8039;height:5689;visibility:visible;mso-wrap-style:square;v-text-anchor:top" coordsize="1266,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" path="m1266,896l1118,836,896,896,822,777,674,896,517,118,442,,,e" filled="f" strokecolor="red" strokeweight=".55pt">
                  <v:stroke endcap="round"/>
                  <v:path arrowok="t" o:connecttype="custom" o:connectlocs="2147483646,2147483646;2147483646,2147483646;2147483646,2147483646;2147483646,2147483646;2147483646,2147483646;2147483646,2147483646;2147483646,0;0,0" o:connectangles="0,0,0,0,0,0,0,0"/>
                </v:shape>
                <v:line id="Line 117" o:spid="_x0000_s1132" style="position:absolute;visibility:visible;mso-wrap-style:square" from="27578,4629" to="27584,108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" strokeweight=".55pt">
                  <v:stroke endcap="round"/>
                </v:line>
                <v:rect id="Rectangle 118" o:spid="_x0000_s1133" style="position:absolute;left:13985;top:11893;width:6013;height:25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" filled="f" stroked="f">
                  <v:textbox style="mso-fit-shape-to-text:t" inset="0,0,0,0">
                    <w:txbxContent>
                      <w:p w14:paraId="4B5577AC" w14:textId="77777777" w:rsidR="00F031F6" w:rsidRDefault="00F031F6" w:rsidP="008A0E3C">
                        <w:r>
                          <w:rPr>
                            <w:rFonts w:ascii="Arial" w:hAnsi="Arial" w:cs="Arial"/>
                            <w:color w:val="000000"/>
                          </w:rPr>
                          <w:t xml:space="preserve">Receiver </w:t>
                        </w:r>
                      </w:p>
                    </w:txbxContent>
                  </v:textbox>
                </v:rect>
                <v:rect id="Rectangle 119" o:spid="_x0000_s1134" style="position:absolute;left:13985;top:13347;width:6184;height:25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" filled="f" stroked="f">
                  <v:textbox style="mso-fit-shape-to-text:t" inset="0,0,0,0">
                    <w:txbxContent>
                      <w:p w14:paraId="3EC22F33" w14:textId="77777777" w:rsidR="00F031F6" w:rsidRDefault="00F031F6" w:rsidP="008A0E3C">
                        <w:r>
                          <w:rPr>
                            <w:rFonts w:ascii="Arial" w:hAnsi="Arial" w:cs="Arial"/>
                            <w:color w:val="000000"/>
                          </w:rPr>
                          <w:t>Overload</w:t>
                        </w:r>
                      </w:p>
                    </w:txbxContent>
                  </v:textbox>
                </v:rect>
                <v:rect id="Rectangle 120" o:spid="_x0000_s1135" style="position:absolute;left:22866;top:11576;width:8134;height:25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" filled="f" stroked="f">
                  <v:textbox style="mso-fit-shape-to-text:t" inset="0,0,0,0">
                    <w:txbxContent>
                      <w:p w14:paraId="30C0D0F1" w14:textId="77777777" w:rsidR="00F031F6" w:rsidRDefault="00F031F6" w:rsidP="008A0E3C">
                        <w:r>
                          <w:rPr>
                            <w:rFonts w:ascii="Arial" w:hAnsi="Arial" w:cs="Arial"/>
                            <w:color w:val="000000"/>
                          </w:rPr>
                          <w:t xml:space="preserve">Out of Band </w:t>
                        </w:r>
                      </w:p>
                    </w:txbxContent>
                  </v:textbox>
                </v:rect>
                <v:rect id="Rectangle 121" o:spid="_x0000_s1136" style="position:absolute;left:22866;top:13024;width:6185;height:25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" filled="f" stroked="f">
                  <v:textbox style="mso-fit-shape-to-text:t" inset="0,0,0,0">
                    <w:txbxContent>
                      <w:p w14:paraId="1029E886" w14:textId="77777777" w:rsidR="00F031F6" w:rsidRDefault="00F031F6" w:rsidP="008A0E3C">
                        <w:r>
                          <w:rPr>
                            <w:rFonts w:ascii="Arial" w:hAnsi="Arial" w:cs="Arial"/>
                            <w:color w:val="000000"/>
                          </w:rPr>
                          <w:t>Emission</w:t>
                        </w:r>
                      </w:p>
                    </w:txbxContent>
                  </v:textbox>
                </v:rect>
                <v:shape id="Freeform 122" o:spid="_x0000_s1137" style="position:absolute;left:16122;top:8947;width:4210;height:1975;visibility:visible;mso-wrap-style:square;v-text-anchor:top" coordsize="663,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" path="m,311l147,228r222,83l484,132,589,275,663,r,311l,311xe" filled="f" strokecolor="red" strokeweight=".55pt">
                  <v:stroke endcap="round"/>
                  <v:path arrowok="t" o:connecttype="custom" o:connectlocs="0,2147483646;2147483646,2147483646;2147483646,2147483646;2147483646,2147483646;2147483646,2147483646;2147483646,0;2147483646,2147483646;0,2147483646" o:connectangles="0,0,0,0,0,0,0,0"/>
                </v:shape>
                <v:shape id="Freeform 123" o:spid="_x0000_s1138" style="position:absolute;left:16122;top:8947;width:4210;height:1975;visibility:visible;mso-wrap-style:square;v-text-anchor:top" coordsize="663,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" path="m,311l147,228r222,83l484,132,589,275,663,r,311l,311xe" filled="f" strokecolor="red" strokeweight=".55pt">
                  <v:stroke endcap="round"/>
                  <v:path arrowok="t" o:connecttype="custom" o:connectlocs="0,2147483646;2147483646,2147483646;2147483646,2147483646;2147483646,2147483646;2147483646,2147483646;2147483646,0;2147483646,2147483646;0,2147483646" o:connectangles="0,0,0,0,0,0,0,0"/>
                </v:shape>
                <v:shape id="Freeform 124" o:spid="_x0000_s1139" style="position:absolute;left:20402;top:8947;width:4147;height:1975;visibility:visible;mso-wrap-style:square;v-text-anchor:top" coordsize="653,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" path="m653,311l516,228,297,311,180,132,75,275,,,,311r653,xe" filled="f" strokecolor="#009" strokeweight=".55pt">
                  <v:stroke endcap="round"/>
                  <v:path arrowok="t" o:connecttype="custom" o:connectlocs="2147483646,2147483646;2147483646,2147483646;2147483646,2147483646;2147483646,2147483646;2147483646,2147483646;0,0;0,2147483646;2147483646,2147483646" o:connectangles="0,0,0,0,0,0,0,0"/>
                </v:shape>
                <v:shape id="Freeform 125" o:spid="_x0000_s1140" style="position:absolute;left:20402;top:8947;width:4147;height:1975;visibility:visible;mso-wrap-style:square;v-text-anchor:top" coordsize="653,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" path="m653,311l516,228,297,311,180,132,75,275,,,,311r653,xe" filled="f" strokecolor="#009" strokeweight=".55pt">
                  <v:stroke endcap="round"/>
                  <v:path arrowok="t" o:connecttype="custom" o:connectlocs="2147483646,2147483646;2147483646,2147483646;2147483646,2147483646;2147483646,2147483646;2147483646,2147483646;0,0;0,2147483646;2147483646,2147483646" o:connectangles="0,0,0,0,0,0,0,0"/>
                </v:shape>
                <v:shape id="Freeform 126" o:spid="_x0000_s1141" style="position:absolute;left:8883;top:5156;width:8109;height:5689;visibility:visible;mso-wrap-style:square;v-text-anchor:top" coordsize="1277,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" path="m,896l147,836r223,60l454,777,601,896,749,118,822,r455,e" filled="f" strokecolor="#009" strokeweight=".55pt">
                  <v:stroke endcap="round"/>
                  <v:path arrowok="t" o:connecttype="custom" o:connectlocs="0,2147483646;2147483646,2147483646;2147483646,2147483646;2147483646,2147483646;2147483646,2147483646;2147483646,2147483646;2147483646,0;2147483646,0" o:connectangles="0,0,0,0,0,0,0,0"/>
                </v:shape>
                <v:shape id="Freeform 127" o:spid="_x0000_s1142" style="position:absolute;left:16452;top:5156;width:8097;height:5689;visibility:visible;mso-wrap-style:square;v-text-anchor:top" coordsize="1275,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" path="m1275,896l1129,836,907,896,833,777,675,896,527,118,454,,,e" filled="f" strokecolor="#009" strokeweight=".55pt">
                  <v:stroke endcap="round"/>
                  <v:path arrowok="t" o:connecttype="custom" o:connectlocs="2147483646,2147483646;2147483646,2147483646;2147483646,2147483646;2147483646,2147483646;2147483646,2147483646;2147483646,2147483646;2147483646,0;0,0" o:connectangles="0,0,0,0,0,0,0,0"/>
                </v:shape>
                <v:line id="Line 128" o:spid="_x0000_s1143" style="position:absolute;visibility:visible;mso-wrap-style:square" from="20332,4629" to="20339,108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" strokeweight=".55pt">
                  <v:stroke endcap="round"/>
                </v:line>
                <v:line id="Line 129" o:spid="_x0000_s1144" style="position:absolute;visibility:visible;mso-wrap-style:square" from="13106,4629" to="13112,108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" strokeweight=".55pt">
                  <v:stroke endcap="round"/>
                </v:line>
                <v:shape id="Freeform 130" o:spid="_x0000_s1145" style="position:absolute;left:16122;top:5156;width:8103;height:5689;visibility:visible;mso-wrap-style:square;v-text-anchor:top" coordsize="1276,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" path="m,896l147,836r232,60l452,777,601,896,749,118,821,r455,e" filled="f" strokecolor="red" strokeweight=".55pt">
                  <v:stroke endcap="round"/>
                  <v:path arrowok="t" o:connecttype="custom" o:connectlocs="0,2147483646;2147483646,2147483646;2147483646,2147483646;2147483646,2147483646;2147483646,2147483646;2147483646,2147483646;2147483646,0;2147483646,0" o:connectangles="0,0,0,0,0,0,0,0"/>
                </v:shape>
                <v:shape id="Freeform 131" o:spid="_x0000_s1146" style="position:absolute;left:23755;top:5156;width:8039;height:5689;visibility:visible;mso-wrap-style:square;v-text-anchor:top" coordsize="1266,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" path="m1266,896l1118,836,896,896,822,777,674,896,517,118,442,,,e" filled="f" strokecolor="red" strokeweight=".55pt">
                  <v:stroke endcap="round"/>
                  <v:path arrowok="t" o:connecttype="custom" o:connectlocs="2147483646,2147483646;2147483646,2147483646;2147483646,2147483646;2147483646,2147483646;2147483646,2147483646;2147483646,2147483646;2147483646,0;0,0" o:connectangles="0,0,0,0,0,0,0,0"/>
                </v:shape>
                <v:line id="Line 132" o:spid="_x0000_s1147" style="position:absolute;visibility:visible;mso-wrap-style:square" from="27578,4629" to="27584,108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" strokeweight=".55pt">
                  <v:stroke endcap="round"/>
                </v:line>
                <v:shape id="Freeform 133" o:spid="_x0000_s1148" style="position:absolute;left:16122;top:5156;width:8103;height:5689;visibility:visible;mso-wrap-style:square;v-text-anchor:top" coordsize="1276,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" path="m,896l147,836r232,60l452,777,601,896,749,118,821,r455,e" filled="f" strokecolor="red" strokeweight=".55pt">
                  <v:stroke endcap="round"/>
                  <v:path arrowok="t" o:connecttype="custom" o:connectlocs="0,2147483646;2147483646,2147483646;2147483646,2147483646;2147483646,2147483646;2147483646,2147483646;2147483646,2147483646;2147483646,0;2147483646,0" o:connectangles="0,0,0,0,0,0,0,0"/>
                </v:shape>
                <v:shape id="Freeform 134" o:spid="_x0000_s1149" style="position:absolute;left:23755;top:5156;width:8039;height:5689;visibility:visible;mso-wrap-style:square;v-text-anchor:top" coordsize="1266,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" path="m1266,896l1118,836,896,896,822,777,674,896,517,118,442,,,e" filled="f" strokecolor="red" strokeweight=".55pt">
                  <v:stroke endcap="round"/>
                  <v:path arrowok="t" o:connecttype="custom" o:connectlocs="2147483646,2147483646;2147483646,2147483646;2147483646,2147483646;2147483646,2147483646;2147483646,2147483646;2147483646,2147483646;2147483646,0;0,0" o:connectangles="0,0,0,0,0,0,0,0"/>
                </v:shape>
                <v:line id="Line 135" o:spid="_x0000_s1150" style="position:absolute;visibility:visible;mso-wrap-style:square" from="27578,4629" to="27584,108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" strokeweight=".55pt">
                  <v:stroke endcap="round"/>
                </v:line>
                <v:shape id="Freeform 136" o:spid="_x0000_s1151" style="position:absolute;left:16122;top:8947;width:4210;height:1975;visibility:visible;mso-wrap-style:square;v-text-anchor:top" coordsize="663,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" path="m,311l147,228r222,83l484,132,589,275,663,r,311l,311xe" filled="f" strokecolor="red" strokeweight=".55pt">
                  <v:stroke endcap="round"/>
                  <v:path arrowok="t" o:connecttype="custom" o:connectlocs="0,2147483646;2147483646,2147483646;2147483646,2147483646;2147483646,2147483646;2147483646,2147483646;2147483646,0;2147483646,2147483646;0,2147483646" o:connectangles="0,0,0,0,0,0,0,0"/>
                </v:shape>
                <v:shape id="Freeform 137" o:spid="_x0000_s1152" style="position:absolute;left:16122;top:8947;width:4210;height:1975;visibility:visible;mso-wrap-style:square;v-text-anchor:top" coordsize="663,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" path="m,311l147,228r222,83l484,132,589,275,663,r,311l,311xe" filled="f" strokecolor="red" strokeweight=".55pt">
                  <v:stroke endcap="round"/>
                  <v:path arrowok="t" o:connecttype="custom" o:connectlocs="0,2147483646;2147483646,2147483646;2147483646,2147483646;2147483646,2147483646;2147483646,2147483646;2147483646,0;2147483646,2147483646;0,2147483646" o:connectangles="0,0,0,0,0,0,0,0"/>
                </v:shape>
                <v:shape id="Freeform 138" o:spid="_x0000_s1153" style="position:absolute;left:20402;top:8947;width:4147;height:1975;visibility:visible;mso-wrap-style:square;v-text-anchor:top" coordsize="653,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" path="m653,311l516,228,297,311,180,132,75,275,,,,311r653,xe" filled="f" strokecolor="#009" strokeweight=".55pt">
                  <v:stroke endcap="round"/>
                  <v:path arrowok="t" o:connecttype="custom" o:connectlocs="2147483646,2147483646;2147483646,2147483646;2147483646,2147483646;2147483646,2147483646;2147483646,2147483646;0,0;0,2147483646;2147483646,2147483646" o:connectangles="0,0,0,0,0,0,0,0"/>
                </v:shape>
                <v:shape id="Freeform 139" o:spid="_x0000_s1154" style="position:absolute;left:20402;top:8947;width:4147;height:1975;visibility:visible;mso-wrap-style:square;v-text-anchor:top" coordsize="653,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" path="m653,311l516,228,297,311,180,132,75,275,,,,311r653,xe" filled="f" strokecolor="#009" strokeweight=".55pt">
                  <v:stroke endcap="round"/>
                  <v:path arrowok="t" o:connecttype="custom" o:connectlocs="2147483646,2147483646;2147483646,2147483646;2147483646,2147483646;2147483646,2147483646;2147483646,2147483646;0,0;0,2147483646;2147483646,2147483646" o:connectangles="0,0,0,0,0,0,0,0"/>
                </v:shape>
                <v:shape id="Freeform 140" o:spid="_x0000_s1155" style="position:absolute;left:8883;top:5156;width:8109;height:5689;visibility:visible;mso-wrap-style:square;v-text-anchor:top" coordsize="1277,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" path="m,896l147,836r223,60l454,777,601,896,749,118,822,r455,e" filled="f" strokecolor="#009" strokeweight=".55pt">
                  <v:stroke endcap="round"/>
                  <v:path arrowok="t" o:connecttype="custom" o:connectlocs="0,2147483646;2147483646,2147483646;2147483646,2147483646;2147483646,2147483646;2147483646,2147483646;2147483646,2147483646;2147483646,0;2147483646,0" o:connectangles="0,0,0,0,0,0,0,0"/>
                </v:shape>
                <v:shape id="Freeform 141" o:spid="_x0000_s1156" style="position:absolute;left:16452;top:5156;width:8097;height:5689;visibility:visible;mso-wrap-style:square;v-text-anchor:top" coordsize="1275,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" path="m1275,896l1129,836,907,896,833,777,675,896,527,118,454,,,e" filled="f" strokecolor="#009" strokeweight=".55pt">
                  <v:stroke endcap="round"/>
                  <v:path arrowok="t" o:connecttype="custom" o:connectlocs="2147483646,2147483646;2147483646,2147483646;2147483646,2147483646;2147483646,2147483646;2147483646,2147483646;2147483646,2147483646;2147483646,0;0,0" o:connectangles="0,0,0,0,0,0,0,0"/>
                </v:shape>
                <v:line id="Line 142" o:spid="_x0000_s1157" style="position:absolute;visibility:visible;mso-wrap-style:square" from="20332,4629" to="20339,108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" strokeweight=".55pt">
                  <v:stroke endcap="round"/>
                </v:line>
                <v:line id="Line 143" o:spid="_x0000_s1158" style="position:absolute;visibility:visible;mso-wrap-style:square" from="13106,4629" to="13112,108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" strokeweight=".55pt">
                  <v:stroke endcap="round"/>
                </v:line>
                <v:shape id="Freeform 147" o:spid="_x0000_s1159" style="position:absolute;left:16122;top:5156;width:8103;height:5689;visibility:visible;mso-wrap-style:square;v-text-anchor:top" coordsize="1276,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" path="m,896l147,836r232,60l452,777,601,896,749,118,821,r455,e" filled="f" strokecolor="red" strokeweight=".55pt">
                  <v:stroke endcap="round"/>
                  <v:path arrowok="t" o:connecttype="custom" o:connectlocs="0,2147483646;2147483646,2147483646;2147483646,2147483646;2147483646,2147483646;2147483646,2147483646;2147483646,2147483646;2147483646,0;2147483646,0" o:connectangles="0,0,0,0,0,0,0,0"/>
                </v:shape>
                <v:shape id="Freeform 148" o:spid="_x0000_s1160" style="position:absolute;left:23755;top:5156;width:8039;height:5689;visibility:visible;mso-wrap-style:square;v-text-anchor:top" coordsize="1266,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" path="m1266,896l1118,836,896,896,822,777,674,896,517,118,442,,,e" filled="f" strokecolor="red" strokeweight=".55pt">
                  <v:stroke endcap="round"/>
                  <v:path arrowok="t" o:connecttype="custom" o:connectlocs="2147483646,2147483646;2147483646,2147483646;2147483646,2147483646;2147483646,2147483646;2147483646,2147483646;2147483646,2147483646;2147483646,0;0,0" o:connectangles="0,0,0,0,0,0,0,0"/>
                </v:shape>
                <v:line id="Line 149" o:spid="_x0000_s1161" style="position:absolute;visibility:visible;mso-wrap-style:square" from="27578,4629" to="27584,108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" strokeweight=".55pt">
                  <v:stroke endcap="round"/>
                </v:line>
                <v:shape id="Freeform 153" o:spid="_x0000_s1162" style="position:absolute;left:16122;top:5156;width:8103;height:5689;visibility:visible;mso-wrap-style:square;v-text-anchor:top" coordsize="1276,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" path="m,896l147,836r232,60l452,777,601,896,749,118,821,r455,e" filled="f" strokecolor="red" strokeweight=".55pt">
                  <v:stroke endcap="round"/>
                  <v:path arrowok="t" o:connecttype="custom" o:connectlocs="0,2147483646;2147483646,2147483646;2147483646,2147483646;2147483646,2147483646;2147483646,2147483646;2147483646,2147483646;2147483646,0;2147483646,0" o:connectangles="0,0,0,0,0,0,0,0"/>
                </v:shape>
                <v:shape id="Freeform 154" o:spid="_x0000_s1163" style="position:absolute;left:23755;top:5156;width:8039;height:5689;visibility:visible;mso-wrap-style:square;v-text-anchor:top" coordsize="1266,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" path="m1266,896l1118,836,896,896,822,777,674,896,517,118,442,,,e" filled="f" strokecolor="red" strokeweight=".55pt">
                  <v:stroke endcap="round"/>
                  <v:path arrowok="t" o:connecttype="custom" o:connectlocs="2147483646,2147483646;2147483646,2147483646;2147483646,2147483646;2147483646,2147483646;2147483646,2147483646;2147483646,2147483646;2147483646,0;0,0" o:connectangles="0,0,0,0,0,0,0,0"/>
                </v:shape>
                <v:line id="Line 155" o:spid="_x0000_s1164" style="position:absolute;visibility:visible;mso-wrap-style:square" from="27578,4629" to="27584,108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" strokeweight=".55pt">
                  <v:stroke endcap="round"/>
                </v:line>
                <v:rect id="Rectangle 156" o:spid="_x0000_s1165" style="position:absolute;left:13985;top:11893;width:6013;height:25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" filled="f" stroked="f">
                  <v:textbox style="mso-fit-shape-to-text:t" inset="0,0,0,0">
                    <w:txbxContent>
                      <w:p w14:paraId="0C2E27F7" w14:textId="77777777" w:rsidR="00F031F6" w:rsidRDefault="00F031F6" w:rsidP="008A0E3C">
                        <w:r>
                          <w:rPr>
                            <w:rFonts w:ascii="Arial" w:hAnsi="Arial" w:cs="Arial"/>
                            <w:color w:val="000000"/>
                          </w:rPr>
                          <w:t xml:space="preserve">Receiver </w:t>
                        </w:r>
                      </w:p>
                    </w:txbxContent>
                  </v:textbox>
                </v:rect>
                <v:rect id="Rectangle 157" o:spid="_x0000_s1166" style="position:absolute;left:13985;top:13347;width:6184;height:25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" filled="f" stroked="f">
                  <v:textbox style="mso-fit-shape-to-text:t" inset="0,0,0,0">
                    <w:txbxContent>
                      <w:p w14:paraId="1BD40038" w14:textId="77777777" w:rsidR="00F031F6" w:rsidRDefault="00F031F6" w:rsidP="008A0E3C">
                        <w:r>
                          <w:rPr>
                            <w:rFonts w:ascii="Arial" w:hAnsi="Arial" w:cs="Arial"/>
                            <w:color w:val="000000"/>
                          </w:rPr>
                          <w:t>Overload</w:t>
                        </w:r>
                      </w:p>
                    </w:txbxContent>
                  </v:textbox>
                </v:rect>
                <w10:anchorlock/>
              </v:group>
            </w:pict>
          </mc:Fallback>
        </mc:AlternateContent>
      </w:r>
    </w:p>
    <w:p w14:paraId="3202B3E7" w14:textId="33C906C5" w:rsidR="008A0E3C" w:rsidRPr="006C7775" w:rsidRDefault="008A0E3C" w:rsidP="00A1454C">
      <w:pPr>
        <w:pStyle w:val="Normalaftertitle"/>
        <w:rPr>
          <w:lang w:val="en-US" w:eastAsia="en-GB"/>
        </w:rPr>
      </w:pPr>
      <w:r w:rsidRPr="006C7775">
        <w:rPr>
          <w:lang w:val="en-US" w:eastAsia="en-GB"/>
        </w:rPr>
        <w:t>To analyse the system impact of the victim system due to adjacent system interference, complex simulations are usually employed. In 3GPP, extensive studies have been conducted for various system coexistence issues, the results were used to derive RF requirements. The simulation methodology is described in 3GPP TR 36.942</w:t>
      </w:r>
      <w:r w:rsidR="00707DC5">
        <w:rPr>
          <w:lang w:val="en-US" w:eastAsia="en-GB"/>
        </w:rPr>
        <w:t xml:space="preserve"> </w:t>
      </w:r>
      <w:r w:rsidRPr="006C7775">
        <w:rPr>
          <w:lang w:val="en-US" w:eastAsia="en-GB"/>
        </w:rPr>
        <w:t>(Radio Frequency (RF) system scenarios).</w:t>
      </w:r>
    </w:p>
    <w:p w14:paraId="2CBC844E" w14:textId="15CB855F" w:rsidR="008A0E3C" w:rsidRPr="006C7775" w:rsidRDefault="008A0E3C" w:rsidP="00546D3A">
      <w:pPr>
        <w:rPr>
          <w:lang w:val="en-US" w:eastAsia="en-GB"/>
        </w:rPr>
      </w:pPr>
      <w:r w:rsidRPr="006C7775">
        <w:rPr>
          <w:lang w:val="en-US" w:eastAsia="en-GB"/>
        </w:rPr>
        <w:t>During the B14 LTE HPUE WI study phase, comprehensive simulations have been conducted by the industry to study the interference issue between B14 HPUE and adjacent LTE system</w:t>
      </w:r>
      <w:r w:rsidR="00546D3A">
        <w:rPr>
          <w:lang w:val="en-US" w:eastAsia="en-GB"/>
        </w:rPr>
        <w:t>’</w:t>
      </w:r>
      <w:r w:rsidRPr="006C7775">
        <w:rPr>
          <w:lang w:val="en-US" w:eastAsia="en-GB"/>
        </w:rPr>
        <w:t>s eNBs, both due to OOBE and due to Rx blocking. Four companies have run the Monte-Carlo simulations to analyse the interference impact from HPUE to adjacent LTE systems and the results are shown in Fig. below (based on the results reported in 3GPP TR</w:t>
      </w:r>
      <w:r w:rsidR="00707DC5">
        <w:rPr>
          <w:lang w:val="en-US" w:eastAsia="en-GB"/>
        </w:rPr>
        <w:t xml:space="preserve"> </w:t>
      </w:r>
      <w:r w:rsidRPr="006C7775">
        <w:rPr>
          <w:lang w:val="en-US" w:eastAsia="en-GB"/>
        </w:rPr>
        <w:t>36.837).</w:t>
      </w:r>
    </w:p>
    <w:p w14:paraId="572C6094" w14:textId="77777777" w:rsidR="008A0E3C" w:rsidRPr="006C7775" w:rsidRDefault="008A0E3C" w:rsidP="00A1454C">
      <w:pPr>
        <w:rPr>
          <w:lang w:val="en-US" w:eastAsia="en-GB"/>
        </w:rPr>
      </w:pPr>
      <w:r w:rsidRPr="006C7775">
        <w:rPr>
          <w:lang w:val="en-US" w:eastAsia="en-GB"/>
        </w:rPr>
        <w:t>Both the average throughput degradation and cell edge user (5-percentile) throughput degradation were simulated, and results are compared with the impact from a baseline system with 23 dBm UEs. Table below shows the delta ACLR needed for HPUE in order to achieve the similar impact to B13 700</w:t>
      </w:r>
      <w:r w:rsidR="00A1454C">
        <w:rPr>
          <w:lang w:val="en-US" w:eastAsia="en-GB"/>
        </w:rPr>
        <w:t> </w:t>
      </w:r>
      <w:r w:rsidRPr="006C7775">
        <w:rPr>
          <w:lang w:val="en-US" w:eastAsia="en-GB"/>
        </w:rPr>
        <w:t xml:space="preserve">MHz systems from power class 3 (23 dBm) UEs. </w:t>
      </w:r>
    </w:p>
    <w:p w14:paraId="5C81E91A" w14:textId="43173E05" w:rsidR="008A0E3C" w:rsidRPr="006C7775" w:rsidRDefault="008A0E3C" w:rsidP="008A0E3C">
      <w:pPr>
        <w:rPr>
          <w:lang w:val="en-US" w:eastAsia="en-GB"/>
        </w:rPr>
      </w:pPr>
      <w:r w:rsidRPr="006C7775">
        <w:rPr>
          <w:lang w:val="en-US" w:eastAsia="en-GB"/>
        </w:rPr>
        <w:t>It can be seen that due to the deployment difference (HPUE are mainly deployed in rural area with bigger cell radius), an ACLR value increase of up to 6 dB is enough for HPUE to co-exist with adjacent LTE system for different type of network power control algorithms. However, it was eventually decided that the ACLR of HPUE should be 7 dB higher (37 dB) than the power class 3 UE (30 dB). In the meantime, HPUE shall have the same absolute output RF spectrum emission requirement as a power cla</w:t>
      </w:r>
      <w:r w:rsidR="00707DC5">
        <w:rPr>
          <w:lang w:val="en-US" w:eastAsia="en-GB"/>
        </w:rPr>
        <w:t>ss 3 UE (see 3GPP TS 36.101 sub</w:t>
      </w:r>
      <w:r w:rsidRPr="006C7775">
        <w:rPr>
          <w:lang w:val="en-US" w:eastAsia="en-GB"/>
        </w:rPr>
        <w:t>clause 6.6).</w:t>
      </w:r>
    </w:p>
    <w:p w14:paraId="7ED87464" w14:textId="77777777" w:rsidR="008A0E3C" w:rsidRPr="006C7775" w:rsidRDefault="008A0E3C" w:rsidP="008A0E3C">
      <w:pPr>
        <w:pStyle w:val="FigureNo"/>
        <w:rPr>
          <w:lang w:val="en-US" w:eastAsia="en-GB"/>
        </w:rPr>
      </w:pPr>
      <w:r w:rsidRPr="006C7775">
        <w:rPr>
          <w:lang w:val="en-US" w:eastAsia="en-GB"/>
        </w:rPr>
        <w:lastRenderedPageBreak/>
        <w:t>Figure A8-2</w:t>
      </w:r>
    </w:p>
    <w:p w14:paraId="50F61A63" w14:textId="0355B728" w:rsidR="008A0E3C" w:rsidRPr="00316657" w:rsidRDefault="008A0E3C" w:rsidP="008A0E3C">
      <w:pPr>
        <w:pStyle w:val="Figuretitle"/>
        <w:rPr>
          <w:lang w:val="en-GB" w:eastAsia="en-GB"/>
        </w:rPr>
      </w:pPr>
      <w:r w:rsidRPr="00316657">
        <w:rPr>
          <w:lang w:val="en-GB" w:eastAsia="en-GB"/>
        </w:rPr>
        <w:t>Impact of HPUE to adjacent systems (based on results reported in TR</w:t>
      </w:r>
      <w:r w:rsidR="00707DC5">
        <w:rPr>
          <w:lang w:val="en-GB" w:eastAsia="en-GB"/>
        </w:rPr>
        <w:t xml:space="preserve"> </w:t>
      </w:r>
      <w:r w:rsidRPr="00316657">
        <w:rPr>
          <w:lang w:val="en-GB" w:eastAsia="en-GB"/>
        </w:rPr>
        <w:t>36.837)</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50"/>
        <w:gridCol w:w="4789"/>
      </w:tblGrid>
      <w:tr w:rsidR="008A0E3C" w:rsidRPr="00316657" w14:paraId="4452D785" w14:textId="77777777" w:rsidTr="006C7775">
        <w:trPr>
          <w:jc w:val="center"/>
        </w:trPr>
        <w:tc>
          <w:tcPr>
            <w:tcW w:w="4814" w:type="dxa"/>
          </w:tcPr>
          <w:p w14:paraId="0C5F1DC3" w14:textId="77777777" w:rsidR="008A0E3C" w:rsidRPr="00316657" w:rsidRDefault="008A0E3C" w:rsidP="006C7775">
            <w:pPr>
              <w:pStyle w:val="Figure"/>
              <w:rPr>
                <w:lang w:val="en-GB" w:eastAsia="en-GB"/>
              </w:rPr>
            </w:pPr>
            <w:r w:rsidRPr="00316657">
              <w:rPr>
                <w:noProof/>
                <w:lang w:val="en-GB" w:eastAsia="en-GB"/>
              </w:rPr>
              <w:drawing>
                <wp:inline distT="0" distB="0" distL="0" distR="0" wp14:anchorId="1CFF6E4B" wp14:editId="0E37043F">
                  <wp:extent cx="2960884" cy="2222500"/>
                  <wp:effectExtent l="0" t="0" r="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cstate="print"/>
                          <a:srcRect/>
                          <a:stretch>
                            <a:fillRect/>
                          </a:stretch>
                        </pic:blipFill>
                        <pic:spPr bwMode="auto">
                          <a:xfrm>
                            <a:off x="0" y="0"/>
                            <a:ext cx="2958437" cy="2220663"/>
                          </a:xfrm>
                          <a:prstGeom prst="rect">
                            <a:avLst/>
                          </a:prstGeom>
                          <a:noFill/>
                          <a:ln w="9525">
                            <a:noFill/>
                            <a:miter lim="800000"/>
                            <a:headEnd/>
                            <a:tailEnd/>
                          </a:ln>
                        </pic:spPr>
                      </pic:pic>
                    </a:graphicData>
                  </a:graphic>
                </wp:inline>
              </w:drawing>
            </w:r>
          </w:p>
        </w:tc>
        <w:tc>
          <w:tcPr>
            <w:tcW w:w="4815" w:type="dxa"/>
          </w:tcPr>
          <w:p w14:paraId="3805747E" w14:textId="77777777" w:rsidR="008A0E3C" w:rsidRPr="00316657" w:rsidRDefault="008A0E3C" w:rsidP="006C7775">
            <w:pPr>
              <w:pStyle w:val="Figure"/>
              <w:rPr>
                <w:lang w:val="en-GB" w:eastAsia="en-GB"/>
              </w:rPr>
            </w:pPr>
            <w:r w:rsidRPr="00316657">
              <w:rPr>
                <w:noProof/>
                <w:lang w:val="en-GB" w:eastAsia="en-GB"/>
              </w:rPr>
              <w:drawing>
                <wp:inline distT="0" distB="0" distL="0" distR="0" wp14:anchorId="6FAAA5EC" wp14:editId="00AC420E">
                  <wp:extent cx="2921000" cy="2192563"/>
                  <wp:effectExtent l="0" t="0" r="0" b="0"/>
                  <wp:docPr id="28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cstate="print"/>
                          <a:srcRect/>
                          <a:stretch>
                            <a:fillRect/>
                          </a:stretch>
                        </pic:blipFill>
                        <pic:spPr bwMode="auto">
                          <a:xfrm>
                            <a:off x="0" y="0"/>
                            <a:ext cx="2922462" cy="2193660"/>
                          </a:xfrm>
                          <a:prstGeom prst="rect">
                            <a:avLst/>
                          </a:prstGeom>
                          <a:noFill/>
                          <a:ln w="9525">
                            <a:noFill/>
                            <a:miter lim="800000"/>
                            <a:headEnd/>
                            <a:tailEnd/>
                          </a:ln>
                        </pic:spPr>
                      </pic:pic>
                    </a:graphicData>
                  </a:graphic>
                </wp:inline>
              </w:drawing>
            </w:r>
          </w:p>
        </w:tc>
      </w:tr>
    </w:tbl>
    <w:p w14:paraId="3922E9AD" w14:textId="77777777" w:rsidR="008A0E3C" w:rsidRPr="006C7775" w:rsidRDefault="008A0E3C" w:rsidP="008A0E3C">
      <w:pPr>
        <w:pStyle w:val="TableNo"/>
        <w:rPr>
          <w:lang w:val="en-US" w:eastAsia="en-GB"/>
        </w:rPr>
      </w:pPr>
      <w:r w:rsidRPr="006C7775">
        <w:rPr>
          <w:lang w:val="en-US"/>
        </w:rPr>
        <w:t>TABLE</w:t>
      </w:r>
      <w:r w:rsidRPr="006C7775">
        <w:rPr>
          <w:lang w:val="en-US" w:eastAsia="en-GB"/>
        </w:rPr>
        <w:t xml:space="preserve"> A8-2</w:t>
      </w:r>
    </w:p>
    <w:p w14:paraId="0B6B5BF5" w14:textId="77777777" w:rsidR="008A0E3C" w:rsidRPr="006C7775" w:rsidRDefault="008A0E3C" w:rsidP="008A0E3C">
      <w:pPr>
        <w:pStyle w:val="Tabletitle"/>
        <w:rPr>
          <w:lang w:val="en-US" w:eastAsia="en-GB"/>
        </w:rPr>
      </w:pPr>
      <w:r w:rsidRPr="006C7775">
        <w:rPr>
          <w:lang w:val="en-US" w:eastAsia="en-GB"/>
        </w:rPr>
        <w:t xml:space="preserve">B14 HPUE (+31 dBm) ACLR offset value (dB) to achieve similar interference as the baseline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08"/>
        <w:gridCol w:w="2716"/>
        <w:gridCol w:w="1434"/>
        <w:gridCol w:w="1011"/>
        <w:gridCol w:w="1482"/>
        <w:gridCol w:w="1488"/>
      </w:tblGrid>
      <w:tr w:rsidR="008A0E3C" w:rsidRPr="00316657" w14:paraId="50A6C455" w14:textId="77777777" w:rsidTr="00A1454C">
        <w:trPr>
          <w:trHeight w:val="248"/>
          <w:jc w:val="center"/>
        </w:trPr>
        <w:tc>
          <w:tcPr>
            <w:tcW w:w="1359" w:type="dxa"/>
            <w:vMerge w:val="restart"/>
          </w:tcPr>
          <w:p w14:paraId="30B36BC5" w14:textId="77777777" w:rsidR="008A0E3C" w:rsidRPr="00316657" w:rsidRDefault="008A0E3C" w:rsidP="006C7775">
            <w:pPr>
              <w:pStyle w:val="Tablehead"/>
              <w:rPr>
                <w:lang w:eastAsia="en-GB"/>
              </w:rPr>
            </w:pPr>
            <w:r w:rsidRPr="00316657">
              <w:rPr>
                <w:lang w:eastAsia="en-GB"/>
              </w:rPr>
              <w:t>Power control Parameters</w:t>
            </w:r>
          </w:p>
        </w:tc>
        <w:tc>
          <w:tcPr>
            <w:tcW w:w="2448" w:type="dxa"/>
            <w:vMerge w:val="restart"/>
          </w:tcPr>
          <w:p w14:paraId="6E3A2D05" w14:textId="77777777" w:rsidR="008A0E3C" w:rsidRPr="00316657" w:rsidRDefault="008A0E3C" w:rsidP="006C7775">
            <w:pPr>
              <w:pStyle w:val="Tablehead"/>
              <w:rPr>
                <w:lang w:eastAsia="en-GB"/>
              </w:rPr>
            </w:pPr>
            <w:r w:rsidRPr="00316657">
              <w:rPr>
                <w:lang w:eastAsia="en-GB"/>
              </w:rPr>
              <w:t>Company</w:t>
            </w:r>
          </w:p>
        </w:tc>
        <w:tc>
          <w:tcPr>
            <w:tcW w:w="2106" w:type="dxa"/>
            <w:gridSpan w:val="2"/>
          </w:tcPr>
          <w:p w14:paraId="48DE0B75" w14:textId="77777777" w:rsidR="008A0E3C" w:rsidRPr="00316657" w:rsidRDefault="008A0E3C" w:rsidP="006C7775">
            <w:pPr>
              <w:pStyle w:val="Tablehead"/>
              <w:rPr>
                <w:lang w:eastAsia="en-GB"/>
              </w:rPr>
            </w:pPr>
            <w:r w:rsidRPr="00316657">
              <w:rPr>
                <w:lang w:eastAsia="en-GB"/>
              </w:rPr>
              <w:t>Power control set 1A</w:t>
            </w:r>
          </w:p>
        </w:tc>
        <w:tc>
          <w:tcPr>
            <w:tcW w:w="2677" w:type="dxa"/>
            <w:gridSpan w:val="2"/>
          </w:tcPr>
          <w:p w14:paraId="096A5E0D" w14:textId="77777777" w:rsidR="008A0E3C" w:rsidRPr="00316657" w:rsidRDefault="008A0E3C" w:rsidP="006C7775">
            <w:pPr>
              <w:pStyle w:val="Tablehead"/>
              <w:rPr>
                <w:lang w:eastAsia="en-GB"/>
              </w:rPr>
            </w:pPr>
            <w:r w:rsidRPr="00316657">
              <w:rPr>
                <w:lang w:eastAsia="en-GB"/>
              </w:rPr>
              <w:t>Power control set 2A</w:t>
            </w:r>
          </w:p>
        </w:tc>
      </w:tr>
      <w:tr w:rsidR="008A0E3C" w:rsidRPr="00316657" w14:paraId="6F010DDD" w14:textId="77777777" w:rsidTr="00A1454C">
        <w:trPr>
          <w:trHeight w:val="437"/>
          <w:jc w:val="center"/>
        </w:trPr>
        <w:tc>
          <w:tcPr>
            <w:tcW w:w="1359" w:type="dxa"/>
            <w:vMerge/>
          </w:tcPr>
          <w:p w14:paraId="28C6BFC8" w14:textId="77777777" w:rsidR="008A0E3C" w:rsidRPr="00316657" w:rsidRDefault="008A0E3C" w:rsidP="006C7775">
            <w:pPr>
              <w:pStyle w:val="Tablehead"/>
              <w:rPr>
                <w:lang w:eastAsia="en-GB"/>
              </w:rPr>
            </w:pPr>
          </w:p>
        </w:tc>
        <w:tc>
          <w:tcPr>
            <w:tcW w:w="2448" w:type="dxa"/>
            <w:vMerge/>
          </w:tcPr>
          <w:p w14:paraId="6BB81965" w14:textId="77777777" w:rsidR="008A0E3C" w:rsidRPr="00316657" w:rsidRDefault="008A0E3C" w:rsidP="006C7775">
            <w:pPr>
              <w:pStyle w:val="Tablehead"/>
              <w:rPr>
                <w:lang w:eastAsia="en-GB"/>
              </w:rPr>
            </w:pPr>
          </w:p>
        </w:tc>
        <w:tc>
          <w:tcPr>
            <w:tcW w:w="1195" w:type="dxa"/>
          </w:tcPr>
          <w:p w14:paraId="10B32B4F" w14:textId="77777777" w:rsidR="008A0E3C" w:rsidRPr="00316657" w:rsidRDefault="008A0E3C" w:rsidP="006C7775">
            <w:pPr>
              <w:pStyle w:val="Tablehead"/>
              <w:rPr>
                <w:lang w:eastAsia="en-GB"/>
              </w:rPr>
            </w:pPr>
            <w:r w:rsidRPr="00316657">
              <w:rPr>
                <w:lang w:eastAsia="en-GB"/>
              </w:rPr>
              <w:t>Average throughput</w:t>
            </w:r>
          </w:p>
        </w:tc>
        <w:tc>
          <w:tcPr>
            <w:tcW w:w="911" w:type="dxa"/>
          </w:tcPr>
          <w:p w14:paraId="449133AA" w14:textId="77777777" w:rsidR="008A0E3C" w:rsidRPr="00316657" w:rsidRDefault="008A0E3C" w:rsidP="006C7775">
            <w:pPr>
              <w:pStyle w:val="Tablehead"/>
              <w:rPr>
                <w:lang w:eastAsia="en-GB"/>
              </w:rPr>
            </w:pPr>
            <w:r w:rsidRPr="00316657">
              <w:rPr>
                <w:lang w:eastAsia="en-GB"/>
              </w:rPr>
              <w:t>5% CDF</w:t>
            </w:r>
          </w:p>
        </w:tc>
        <w:tc>
          <w:tcPr>
            <w:tcW w:w="1336" w:type="dxa"/>
          </w:tcPr>
          <w:p w14:paraId="1177E2EB" w14:textId="77777777" w:rsidR="008A0E3C" w:rsidRPr="00316657" w:rsidRDefault="008A0E3C" w:rsidP="006C7775">
            <w:pPr>
              <w:pStyle w:val="Tablehead"/>
              <w:rPr>
                <w:lang w:eastAsia="en-GB"/>
              </w:rPr>
            </w:pPr>
            <w:r w:rsidRPr="00316657">
              <w:rPr>
                <w:lang w:eastAsia="en-GB"/>
              </w:rPr>
              <w:t>Average throughput</w:t>
            </w:r>
          </w:p>
        </w:tc>
        <w:tc>
          <w:tcPr>
            <w:tcW w:w="1341" w:type="dxa"/>
          </w:tcPr>
          <w:p w14:paraId="3F4902E6" w14:textId="77777777" w:rsidR="008A0E3C" w:rsidRPr="00316657" w:rsidRDefault="008A0E3C" w:rsidP="006C7775">
            <w:pPr>
              <w:pStyle w:val="Tablehead"/>
              <w:rPr>
                <w:lang w:eastAsia="en-GB"/>
              </w:rPr>
            </w:pPr>
            <w:r w:rsidRPr="00316657">
              <w:rPr>
                <w:lang w:eastAsia="en-GB"/>
              </w:rPr>
              <w:t>5% CDF</w:t>
            </w:r>
          </w:p>
        </w:tc>
      </w:tr>
      <w:tr w:rsidR="008A0E3C" w:rsidRPr="00316657" w14:paraId="230E7578" w14:textId="77777777" w:rsidTr="00A1454C">
        <w:trPr>
          <w:jc w:val="center"/>
        </w:trPr>
        <w:tc>
          <w:tcPr>
            <w:tcW w:w="1359" w:type="dxa"/>
          </w:tcPr>
          <w:p w14:paraId="167DCF19" w14:textId="77777777" w:rsidR="008A0E3C" w:rsidRPr="00316657" w:rsidRDefault="008A0E3C" w:rsidP="006C7775">
            <w:pPr>
              <w:pStyle w:val="Tabletext"/>
              <w:jc w:val="center"/>
              <w:rPr>
                <w:b/>
                <w:bCs/>
                <w:lang w:eastAsia="en-GB"/>
              </w:rPr>
            </w:pPr>
            <w:r w:rsidRPr="00316657">
              <w:rPr>
                <w:b/>
                <w:bCs/>
                <w:lang w:eastAsia="en-GB"/>
              </w:rPr>
              <w:t>1A/2A</w:t>
            </w:r>
          </w:p>
        </w:tc>
        <w:tc>
          <w:tcPr>
            <w:tcW w:w="2448" w:type="dxa"/>
          </w:tcPr>
          <w:p w14:paraId="737EB6A3" w14:textId="77777777" w:rsidR="008A0E3C" w:rsidRPr="00316657" w:rsidRDefault="008A0E3C" w:rsidP="006C7775">
            <w:pPr>
              <w:pStyle w:val="Tabletext"/>
              <w:jc w:val="center"/>
            </w:pPr>
            <w:r w:rsidRPr="00316657">
              <w:t>Ericsson/ST-Ericsson</w:t>
            </w:r>
          </w:p>
        </w:tc>
        <w:tc>
          <w:tcPr>
            <w:tcW w:w="1195" w:type="dxa"/>
          </w:tcPr>
          <w:p w14:paraId="5F319322" w14:textId="77777777" w:rsidR="008A0E3C" w:rsidRPr="00316657" w:rsidRDefault="008A0E3C" w:rsidP="006C7775">
            <w:pPr>
              <w:pStyle w:val="Tabletext"/>
              <w:jc w:val="center"/>
            </w:pPr>
            <w:r w:rsidRPr="00316657">
              <w:t>&lt;5</w:t>
            </w:r>
          </w:p>
        </w:tc>
        <w:tc>
          <w:tcPr>
            <w:tcW w:w="911" w:type="dxa"/>
          </w:tcPr>
          <w:p w14:paraId="0BE66C60" w14:textId="77777777" w:rsidR="008A0E3C" w:rsidRPr="00316657" w:rsidRDefault="008A0E3C" w:rsidP="006C7775">
            <w:pPr>
              <w:pStyle w:val="Tabletext"/>
              <w:jc w:val="center"/>
            </w:pPr>
            <w:r w:rsidRPr="00316657">
              <w:t>&lt;5</w:t>
            </w:r>
          </w:p>
        </w:tc>
        <w:tc>
          <w:tcPr>
            <w:tcW w:w="1336" w:type="dxa"/>
          </w:tcPr>
          <w:p w14:paraId="21D85D5E" w14:textId="77777777" w:rsidR="008A0E3C" w:rsidRPr="00316657" w:rsidRDefault="008A0E3C" w:rsidP="006C7775">
            <w:pPr>
              <w:pStyle w:val="Tabletext"/>
              <w:jc w:val="center"/>
            </w:pPr>
            <w:r w:rsidRPr="00316657">
              <w:t>&lt;5</w:t>
            </w:r>
          </w:p>
        </w:tc>
        <w:tc>
          <w:tcPr>
            <w:tcW w:w="1341" w:type="dxa"/>
          </w:tcPr>
          <w:p w14:paraId="0482A55C" w14:textId="77777777" w:rsidR="008A0E3C" w:rsidRPr="00316657" w:rsidRDefault="008A0E3C" w:rsidP="006C7775">
            <w:pPr>
              <w:pStyle w:val="Tabletext"/>
              <w:jc w:val="center"/>
            </w:pPr>
            <w:r w:rsidRPr="00316657">
              <w:t>&lt;5</w:t>
            </w:r>
          </w:p>
        </w:tc>
      </w:tr>
      <w:tr w:rsidR="008A0E3C" w:rsidRPr="00316657" w14:paraId="4E317991" w14:textId="77777777" w:rsidTr="00A1454C">
        <w:trPr>
          <w:jc w:val="center"/>
        </w:trPr>
        <w:tc>
          <w:tcPr>
            <w:tcW w:w="1359" w:type="dxa"/>
          </w:tcPr>
          <w:p w14:paraId="7CBD3529" w14:textId="77777777" w:rsidR="008A0E3C" w:rsidRPr="00316657" w:rsidRDefault="008A0E3C" w:rsidP="006C7775">
            <w:pPr>
              <w:pStyle w:val="Tabletext"/>
              <w:jc w:val="center"/>
              <w:rPr>
                <w:b/>
                <w:bCs/>
                <w:lang w:eastAsia="en-GB"/>
              </w:rPr>
            </w:pPr>
            <w:r w:rsidRPr="00316657">
              <w:rPr>
                <w:b/>
                <w:bCs/>
                <w:lang w:eastAsia="en-GB"/>
              </w:rPr>
              <w:t>1A/2A</w:t>
            </w:r>
          </w:p>
        </w:tc>
        <w:tc>
          <w:tcPr>
            <w:tcW w:w="2448" w:type="dxa"/>
          </w:tcPr>
          <w:p w14:paraId="01AD6B6C" w14:textId="77777777" w:rsidR="008A0E3C" w:rsidRPr="00316657" w:rsidRDefault="008A0E3C" w:rsidP="006C7775">
            <w:pPr>
              <w:pStyle w:val="Tabletext"/>
              <w:jc w:val="center"/>
            </w:pPr>
            <w:r w:rsidRPr="00316657">
              <w:t>EADS</w:t>
            </w:r>
          </w:p>
        </w:tc>
        <w:tc>
          <w:tcPr>
            <w:tcW w:w="1195" w:type="dxa"/>
          </w:tcPr>
          <w:p w14:paraId="74FEB5B8" w14:textId="77777777" w:rsidR="008A0E3C" w:rsidRPr="00316657" w:rsidRDefault="008A0E3C" w:rsidP="006C7775">
            <w:pPr>
              <w:pStyle w:val="Tabletext"/>
              <w:jc w:val="center"/>
            </w:pPr>
            <w:r w:rsidRPr="00316657">
              <w:t>5</w:t>
            </w:r>
          </w:p>
        </w:tc>
        <w:tc>
          <w:tcPr>
            <w:tcW w:w="911" w:type="dxa"/>
          </w:tcPr>
          <w:p w14:paraId="6A8E497B" w14:textId="77777777" w:rsidR="008A0E3C" w:rsidRPr="00316657" w:rsidRDefault="008A0E3C" w:rsidP="006C7775">
            <w:pPr>
              <w:pStyle w:val="Tabletext"/>
              <w:jc w:val="center"/>
            </w:pPr>
            <w:r w:rsidRPr="00316657">
              <w:t>3.6</w:t>
            </w:r>
          </w:p>
        </w:tc>
        <w:tc>
          <w:tcPr>
            <w:tcW w:w="1336" w:type="dxa"/>
          </w:tcPr>
          <w:p w14:paraId="6FA5EB57" w14:textId="77777777" w:rsidR="008A0E3C" w:rsidRPr="00316657" w:rsidRDefault="008A0E3C" w:rsidP="006C7775">
            <w:pPr>
              <w:pStyle w:val="Tabletext"/>
              <w:jc w:val="center"/>
            </w:pPr>
            <w:r w:rsidRPr="00316657">
              <w:t>2</w:t>
            </w:r>
          </w:p>
        </w:tc>
        <w:tc>
          <w:tcPr>
            <w:tcW w:w="1341" w:type="dxa"/>
          </w:tcPr>
          <w:p w14:paraId="4B426BE1" w14:textId="77777777" w:rsidR="008A0E3C" w:rsidRPr="00316657" w:rsidRDefault="008A0E3C" w:rsidP="006C7775">
            <w:pPr>
              <w:pStyle w:val="Tabletext"/>
              <w:jc w:val="center"/>
            </w:pPr>
            <w:r w:rsidRPr="00316657">
              <w:t>4</w:t>
            </w:r>
          </w:p>
        </w:tc>
      </w:tr>
      <w:tr w:rsidR="008A0E3C" w:rsidRPr="00316657" w14:paraId="33152452" w14:textId="77777777" w:rsidTr="00A1454C">
        <w:trPr>
          <w:jc w:val="center"/>
        </w:trPr>
        <w:tc>
          <w:tcPr>
            <w:tcW w:w="1359" w:type="dxa"/>
          </w:tcPr>
          <w:p w14:paraId="5B119FEB" w14:textId="77777777" w:rsidR="008A0E3C" w:rsidRPr="00316657" w:rsidRDefault="008A0E3C" w:rsidP="006C7775">
            <w:pPr>
              <w:pStyle w:val="Tabletext"/>
              <w:jc w:val="center"/>
              <w:rPr>
                <w:b/>
                <w:bCs/>
                <w:lang w:eastAsia="en-GB"/>
              </w:rPr>
            </w:pPr>
            <w:r w:rsidRPr="00316657">
              <w:rPr>
                <w:b/>
                <w:bCs/>
                <w:lang w:eastAsia="en-GB"/>
              </w:rPr>
              <w:t>1A/2A</w:t>
            </w:r>
          </w:p>
        </w:tc>
        <w:tc>
          <w:tcPr>
            <w:tcW w:w="2448" w:type="dxa"/>
          </w:tcPr>
          <w:p w14:paraId="4E30D7F5" w14:textId="77777777" w:rsidR="008A0E3C" w:rsidRPr="00316657" w:rsidRDefault="008A0E3C" w:rsidP="006C7775">
            <w:pPr>
              <w:pStyle w:val="Tabletext"/>
              <w:jc w:val="center"/>
            </w:pPr>
            <w:r w:rsidRPr="00316657">
              <w:t>General Dynamics Broadband</w:t>
            </w:r>
          </w:p>
        </w:tc>
        <w:tc>
          <w:tcPr>
            <w:tcW w:w="1195" w:type="dxa"/>
          </w:tcPr>
          <w:p w14:paraId="42D9A6D3" w14:textId="77777777" w:rsidR="008A0E3C" w:rsidRPr="00316657" w:rsidRDefault="008A0E3C" w:rsidP="006C7775">
            <w:pPr>
              <w:pStyle w:val="Tabletext"/>
              <w:jc w:val="center"/>
            </w:pPr>
            <w:r w:rsidRPr="00316657">
              <w:t>4.6</w:t>
            </w:r>
          </w:p>
        </w:tc>
        <w:tc>
          <w:tcPr>
            <w:tcW w:w="911" w:type="dxa"/>
          </w:tcPr>
          <w:p w14:paraId="32E1B7CE" w14:textId="77777777" w:rsidR="008A0E3C" w:rsidRPr="00316657" w:rsidRDefault="008A0E3C" w:rsidP="006C7775">
            <w:pPr>
              <w:pStyle w:val="Tabletext"/>
              <w:jc w:val="center"/>
            </w:pPr>
            <w:r w:rsidRPr="00316657">
              <w:t>5.4</w:t>
            </w:r>
          </w:p>
        </w:tc>
        <w:tc>
          <w:tcPr>
            <w:tcW w:w="1336" w:type="dxa"/>
          </w:tcPr>
          <w:p w14:paraId="18553ACC" w14:textId="77777777" w:rsidR="008A0E3C" w:rsidRPr="00316657" w:rsidRDefault="008A0E3C" w:rsidP="006C7775">
            <w:pPr>
              <w:pStyle w:val="Tabletext"/>
              <w:jc w:val="center"/>
            </w:pPr>
            <w:r w:rsidRPr="00316657">
              <w:t>2.9</w:t>
            </w:r>
          </w:p>
        </w:tc>
        <w:tc>
          <w:tcPr>
            <w:tcW w:w="1341" w:type="dxa"/>
          </w:tcPr>
          <w:p w14:paraId="18BD593C" w14:textId="77777777" w:rsidR="008A0E3C" w:rsidRPr="00316657" w:rsidRDefault="008A0E3C" w:rsidP="006C7775">
            <w:pPr>
              <w:pStyle w:val="Tabletext"/>
              <w:jc w:val="center"/>
            </w:pPr>
            <w:r w:rsidRPr="00316657">
              <w:t>3.3</w:t>
            </w:r>
          </w:p>
        </w:tc>
      </w:tr>
      <w:tr w:rsidR="008A0E3C" w:rsidRPr="00316657" w14:paraId="7427294F" w14:textId="77777777" w:rsidTr="00A1454C">
        <w:trPr>
          <w:jc w:val="center"/>
        </w:trPr>
        <w:tc>
          <w:tcPr>
            <w:tcW w:w="1359" w:type="dxa"/>
          </w:tcPr>
          <w:p w14:paraId="4D1F293E" w14:textId="77777777" w:rsidR="008A0E3C" w:rsidRPr="00316657" w:rsidRDefault="008A0E3C" w:rsidP="006C7775">
            <w:pPr>
              <w:pStyle w:val="Tabletext"/>
              <w:jc w:val="center"/>
              <w:rPr>
                <w:b/>
                <w:bCs/>
                <w:lang w:eastAsia="en-GB"/>
              </w:rPr>
            </w:pPr>
            <w:r w:rsidRPr="00316657">
              <w:rPr>
                <w:b/>
                <w:bCs/>
                <w:lang w:eastAsia="en-GB"/>
              </w:rPr>
              <w:t>1A/2A</w:t>
            </w:r>
          </w:p>
        </w:tc>
        <w:tc>
          <w:tcPr>
            <w:tcW w:w="2448" w:type="dxa"/>
          </w:tcPr>
          <w:p w14:paraId="3F7E05FE" w14:textId="77777777" w:rsidR="008A0E3C" w:rsidRPr="00316657" w:rsidRDefault="008A0E3C" w:rsidP="006C7775">
            <w:pPr>
              <w:pStyle w:val="Tabletext"/>
              <w:jc w:val="center"/>
            </w:pPr>
            <w:r w:rsidRPr="00316657">
              <w:t>Motorola Solutions</w:t>
            </w:r>
          </w:p>
        </w:tc>
        <w:tc>
          <w:tcPr>
            <w:tcW w:w="1195" w:type="dxa"/>
          </w:tcPr>
          <w:p w14:paraId="60B8AC46" w14:textId="77777777" w:rsidR="008A0E3C" w:rsidRPr="00316657" w:rsidRDefault="008A0E3C" w:rsidP="006C7775">
            <w:pPr>
              <w:pStyle w:val="Tabletext"/>
              <w:jc w:val="center"/>
            </w:pPr>
            <w:r w:rsidRPr="00316657">
              <w:t>4.5</w:t>
            </w:r>
          </w:p>
        </w:tc>
        <w:tc>
          <w:tcPr>
            <w:tcW w:w="911" w:type="dxa"/>
          </w:tcPr>
          <w:p w14:paraId="27B5F2D1" w14:textId="77777777" w:rsidR="008A0E3C" w:rsidRPr="00316657" w:rsidRDefault="008A0E3C" w:rsidP="006C7775">
            <w:pPr>
              <w:pStyle w:val="Tabletext"/>
              <w:jc w:val="center"/>
            </w:pPr>
            <w:r w:rsidRPr="00316657">
              <w:t>3.5</w:t>
            </w:r>
          </w:p>
        </w:tc>
        <w:tc>
          <w:tcPr>
            <w:tcW w:w="1336" w:type="dxa"/>
          </w:tcPr>
          <w:p w14:paraId="0A30F94C" w14:textId="77777777" w:rsidR="008A0E3C" w:rsidRPr="00316657" w:rsidRDefault="008A0E3C" w:rsidP="006C7775">
            <w:pPr>
              <w:pStyle w:val="Tabletext"/>
              <w:jc w:val="center"/>
            </w:pPr>
            <w:r w:rsidRPr="00316657">
              <w:t>3</w:t>
            </w:r>
          </w:p>
        </w:tc>
        <w:tc>
          <w:tcPr>
            <w:tcW w:w="1341" w:type="dxa"/>
          </w:tcPr>
          <w:p w14:paraId="13D88306" w14:textId="77777777" w:rsidR="008A0E3C" w:rsidRPr="00316657" w:rsidRDefault="008A0E3C" w:rsidP="006C7775">
            <w:pPr>
              <w:pStyle w:val="Tabletext"/>
              <w:jc w:val="center"/>
            </w:pPr>
            <w:r w:rsidRPr="00316657">
              <w:t>3</w:t>
            </w:r>
          </w:p>
        </w:tc>
      </w:tr>
    </w:tbl>
    <w:p w14:paraId="1D68BB61" w14:textId="77777777" w:rsidR="008A0E3C" w:rsidRPr="00316657" w:rsidRDefault="008A0E3C" w:rsidP="008A0E3C">
      <w:pPr>
        <w:pStyle w:val="Tablelegend"/>
        <w:rPr>
          <w:lang w:eastAsia="en-GB"/>
        </w:rPr>
      </w:pPr>
      <w:r w:rsidRPr="00316657">
        <w:rPr>
          <w:lang w:eastAsia="en-GB"/>
        </w:rPr>
        <w:t>(Table 5.4.2.6-2 from 3GPP TR 36.837)</w:t>
      </w:r>
    </w:p>
    <w:p w14:paraId="55E93F7E" w14:textId="77777777" w:rsidR="008A0E3C" w:rsidRPr="00316657" w:rsidRDefault="008A0E3C" w:rsidP="008A0E3C">
      <w:pPr>
        <w:pStyle w:val="Tablefin"/>
        <w:rPr>
          <w:lang w:eastAsia="en-GB"/>
        </w:rPr>
      </w:pPr>
    </w:p>
    <w:p w14:paraId="7035BB02" w14:textId="77777777" w:rsidR="008A0E3C" w:rsidRPr="006C7775" w:rsidRDefault="008A0E3C" w:rsidP="008A0E3C">
      <w:pPr>
        <w:rPr>
          <w:lang w:val="en-US" w:eastAsia="en-GB"/>
        </w:rPr>
      </w:pPr>
      <w:r w:rsidRPr="006C7775">
        <w:rPr>
          <w:lang w:val="en-US" w:eastAsia="en-GB"/>
        </w:rPr>
        <w:t>The results of this analysis can be extended to any other bands where HPUE can be potentially deployed. Intuitively, as long as the absolute OOBE of the HPUE is kept the same as the power class 3 UE, the victim receiver does not see any difference in terms of the interference between a HPUE and a power class 3 UE. The blocking level at the victim receiver is higher for HPUE; however, it is still well under the tolerance of LTE eNBs.</w:t>
      </w:r>
    </w:p>
    <w:p w14:paraId="58542DB1" w14:textId="77777777" w:rsidR="008A0E3C" w:rsidRPr="00316657" w:rsidRDefault="008A0E3C" w:rsidP="008A0E3C">
      <w:pPr>
        <w:pStyle w:val="AnnexNumbering3"/>
        <w:rPr>
          <w:lang w:val="en-GB" w:eastAsia="zh-CN"/>
        </w:rPr>
      </w:pPr>
      <w:r w:rsidRPr="00316657">
        <w:rPr>
          <w:lang w:val="en-GB" w:eastAsia="zh-CN"/>
        </w:rPr>
        <w:t>Co-existence of HPUE in the same system</w:t>
      </w:r>
    </w:p>
    <w:p w14:paraId="3069C3C8" w14:textId="77777777" w:rsidR="008A0E3C" w:rsidRPr="006C7775" w:rsidRDefault="008A0E3C" w:rsidP="008A0E3C">
      <w:pPr>
        <w:rPr>
          <w:lang w:val="en-US" w:eastAsia="en-GB"/>
        </w:rPr>
      </w:pPr>
      <w:r w:rsidRPr="006C7775">
        <w:rPr>
          <w:lang w:val="en-US" w:eastAsia="en-GB"/>
        </w:rPr>
        <w:t>HPUE is usually deployed in rural areas for coverage extension purpose. In a PPDR network, it is possible that in urban areas, the system is designed for power class 3 UE and in rural areas; the system is designed for HPUE. In this case, the cost can be reduced significantly while still providing necessary area/population coverage.</w:t>
      </w:r>
    </w:p>
    <w:p w14:paraId="64889962" w14:textId="77777777" w:rsidR="008A0E3C" w:rsidRPr="006C7775" w:rsidRDefault="008A0E3C" w:rsidP="008A0E3C">
      <w:pPr>
        <w:rPr>
          <w:lang w:val="en-US" w:eastAsia="en-GB"/>
        </w:rPr>
      </w:pPr>
      <w:r w:rsidRPr="006C7775">
        <w:rPr>
          <w:lang w:val="en-US" w:eastAsia="en-GB"/>
        </w:rPr>
        <w:t>This deployment scenario creates a system that has mixed power class UEs. However, this will not cause any problems and is well under the scope of 3GPP EUTRAN specification due to power control. Power control implies for a given service or throughput the network will set the maximum transmit power. So for a similar that service/throughput the network will define the same transmit power irrespective if the device is a higher power (31 dBm) or standard power (23 dBm).</w:t>
      </w:r>
    </w:p>
    <w:p w14:paraId="67713A9D" w14:textId="77777777" w:rsidR="008A0E3C" w:rsidRPr="006C7775" w:rsidRDefault="008A0E3C" w:rsidP="008A0E3C">
      <w:pPr>
        <w:rPr>
          <w:lang w:val="en-US" w:eastAsia="en-GB"/>
        </w:rPr>
      </w:pPr>
      <w:r w:rsidRPr="006C7775">
        <w:rPr>
          <w:lang w:val="en-US" w:eastAsia="en-GB"/>
        </w:rPr>
        <w:t>In this case higher power &gt; 23 dBm would only be used at the edge of the cell to provide an increase in coverage/throughput.</w:t>
      </w:r>
    </w:p>
    <w:p w14:paraId="7DE27618" w14:textId="77777777" w:rsidR="008A0E3C" w:rsidRPr="006C7775" w:rsidRDefault="008A0E3C" w:rsidP="008A0E3C">
      <w:pPr>
        <w:rPr>
          <w:lang w:val="en-US" w:eastAsia="en-GB"/>
        </w:rPr>
      </w:pPr>
      <w:r w:rsidRPr="006C7775">
        <w:rPr>
          <w:lang w:val="en-US" w:eastAsia="en-GB"/>
        </w:rPr>
        <w:lastRenderedPageBreak/>
        <w:t>Additionally, the maximum transmit power of a UE is always under the control of the network in a per cell basis, i.e. the network can signal different maximum allowed transmit power of the UE for each cell irrespective of the Power Class of the device. When a HPUE move from rural into urban area, it will obey the max power rule set by the urban cell. Similarly, if a power class 3 UE move to rural areas, it can switch to power class 1 mode if the network allows. So in this case the network can limit the maximum power of any device in its network on a per cell bases.</w:t>
      </w:r>
    </w:p>
    <w:p w14:paraId="73D9677C" w14:textId="77777777" w:rsidR="008A0E3C" w:rsidRPr="006C7775" w:rsidRDefault="008A0E3C" w:rsidP="008A0E3C">
      <w:pPr>
        <w:rPr>
          <w:lang w:val="en-US" w:eastAsia="en-GB"/>
        </w:rPr>
      </w:pPr>
    </w:p>
    <w:p w14:paraId="71CCD2A3" w14:textId="77777777" w:rsidR="008A0E3C" w:rsidRPr="006C7775" w:rsidRDefault="008A0E3C" w:rsidP="008A0E3C">
      <w:pPr>
        <w:rPr>
          <w:lang w:val="en-US" w:eastAsia="en-GB"/>
        </w:rPr>
      </w:pPr>
    </w:p>
    <w:p w14:paraId="59B9AE46" w14:textId="77777777" w:rsidR="008A0E3C" w:rsidRPr="00316657" w:rsidRDefault="008A0E3C" w:rsidP="008A0E3C">
      <w:pPr>
        <w:pStyle w:val="AnnexNoTitle"/>
        <w:rPr>
          <w:lang w:val="en-GB" w:eastAsia="ko-KR"/>
        </w:rPr>
      </w:pPr>
      <w:bookmarkStart w:id="625" w:name="_Toc415880232"/>
      <w:bookmarkStart w:id="626" w:name="_Toc498421348"/>
      <w:bookmarkStart w:id="627" w:name="_Toc503794968"/>
      <w:bookmarkStart w:id="628" w:name="_Toc503795131"/>
      <w:r w:rsidRPr="00316657">
        <w:rPr>
          <w:szCs w:val="28"/>
          <w:lang w:val="en-GB"/>
        </w:rPr>
        <w:t xml:space="preserve">Annex </w:t>
      </w:r>
      <w:bookmarkEnd w:id="625"/>
      <w:r w:rsidRPr="00316657">
        <w:rPr>
          <w:szCs w:val="28"/>
          <w:lang w:val="en-GB"/>
        </w:rPr>
        <w:t>9</w:t>
      </w:r>
      <w:r w:rsidRPr="00316657">
        <w:rPr>
          <w:szCs w:val="28"/>
          <w:lang w:val="en-GB"/>
        </w:rPr>
        <w:br/>
      </w:r>
      <w:r w:rsidRPr="00316657">
        <w:rPr>
          <w:szCs w:val="28"/>
          <w:lang w:val="en-GB"/>
        </w:rPr>
        <w:br/>
      </w:r>
      <w:r w:rsidRPr="00316657">
        <w:rPr>
          <w:lang w:val="en-GB" w:eastAsia="ko-KR"/>
        </w:rPr>
        <w:t>37 functional requirements for the nationwide mission critical PPDR</w:t>
      </w:r>
      <w:r w:rsidRPr="00316657">
        <w:rPr>
          <w:lang w:val="en-GB" w:eastAsia="ko-KR"/>
        </w:rPr>
        <w:br/>
        <w:t>wireless communication system</w:t>
      </w:r>
      <w:bookmarkEnd w:id="626"/>
      <w:bookmarkEnd w:id="627"/>
      <w:bookmarkEnd w:id="628"/>
    </w:p>
    <w:p w14:paraId="435FA565" w14:textId="77777777" w:rsidR="008A0E3C" w:rsidRPr="006C7775" w:rsidRDefault="008A0E3C" w:rsidP="008A0E3C">
      <w:pPr>
        <w:pStyle w:val="TableNo"/>
        <w:rPr>
          <w:rFonts w:eastAsia="Malgun Gothic"/>
          <w:szCs w:val="16"/>
          <w:lang w:val="en-US" w:eastAsia="ko-KR"/>
        </w:rPr>
      </w:pPr>
      <w:r w:rsidRPr="006C7775">
        <w:rPr>
          <w:rFonts w:eastAsia="Malgun Gothic"/>
          <w:lang w:val="en-US"/>
        </w:rPr>
        <w:t>TABLE</w:t>
      </w:r>
      <w:r w:rsidRPr="006C7775">
        <w:rPr>
          <w:rFonts w:eastAsia="Malgun Gothic"/>
          <w:szCs w:val="16"/>
          <w:lang w:val="en-US"/>
        </w:rPr>
        <w:t xml:space="preserve"> </w:t>
      </w:r>
      <w:r w:rsidRPr="006C7775">
        <w:rPr>
          <w:rFonts w:eastAsia="Malgun Gothic"/>
          <w:szCs w:val="16"/>
          <w:lang w:val="en-US" w:eastAsia="ko-KR"/>
        </w:rPr>
        <w:t>A9-1</w:t>
      </w:r>
    </w:p>
    <w:p w14:paraId="4758F818" w14:textId="58D3C27B" w:rsidR="008A0E3C" w:rsidRPr="006C7775" w:rsidRDefault="008A0E3C" w:rsidP="008A0E3C">
      <w:pPr>
        <w:pStyle w:val="Tabletitle"/>
        <w:rPr>
          <w:rFonts w:eastAsia="Malgun Gothic"/>
          <w:szCs w:val="16"/>
          <w:lang w:val="en-US" w:eastAsia="ko-KR"/>
        </w:rPr>
      </w:pPr>
      <w:r w:rsidRPr="006C7775">
        <w:rPr>
          <w:rFonts w:eastAsia="Malgun Gothic"/>
          <w:szCs w:val="16"/>
          <w:lang w:val="en-US"/>
        </w:rPr>
        <w:t xml:space="preserve">Table of </w:t>
      </w:r>
      <w:r w:rsidRPr="006C7775">
        <w:rPr>
          <w:rFonts w:eastAsia="Malgun Gothic"/>
          <w:szCs w:val="16"/>
          <w:lang w:val="en-US" w:eastAsia="ko-KR"/>
        </w:rPr>
        <w:t xml:space="preserve">functional </w:t>
      </w:r>
      <w:r w:rsidRPr="006C7775">
        <w:rPr>
          <w:rFonts w:eastAsia="Malgun Gothic"/>
          <w:szCs w:val="16"/>
          <w:lang w:val="en-US"/>
        </w:rPr>
        <w:t xml:space="preserve">requirements for </w:t>
      </w:r>
      <w:r w:rsidRPr="006C7775">
        <w:rPr>
          <w:rFonts w:eastAsia="Malgun Gothic"/>
          <w:szCs w:val="16"/>
          <w:lang w:val="en-US" w:eastAsia="ko-KR"/>
        </w:rPr>
        <w:t xml:space="preserve">the nationwide mission critical </w:t>
      </w:r>
      <w:r w:rsidRPr="006C7775">
        <w:rPr>
          <w:rFonts w:eastAsia="Malgun Gothic"/>
          <w:szCs w:val="16"/>
          <w:lang w:val="en-US"/>
        </w:rPr>
        <w:t>PPDR broadband</w:t>
      </w:r>
      <w:r w:rsidRPr="006C7775">
        <w:rPr>
          <w:rFonts w:eastAsia="Malgun Gothic"/>
          <w:szCs w:val="16"/>
          <w:lang w:val="en-US"/>
        </w:rPr>
        <w:br/>
      </w:r>
      <w:r w:rsidR="00C8083A">
        <w:rPr>
          <w:rFonts w:eastAsia="Malgun Gothic"/>
          <w:szCs w:val="16"/>
          <w:lang w:val="en-US" w:eastAsia="ko-KR"/>
        </w:rPr>
        <w:t>wireless communication system</w:t>
      </w:r>
    </w:p>
    <w:p w14:paraId="3B3299D8" w14:textId="05597A57" w:rsidR="008A0E3C" w:rsidRDefault="008A0E3C" w:rsidP="00C8083A">
      <w:pPr>
        <w:pStyle w:val="Note"/>
        <w:rPr>
          <w:lang w:val="en-US" w:eastAsia="ko-KR"/>
        </w:rPr>
      </w:pPr>
      <w:r w:rsidRPr="006C7775">
        <w:rPr>
          <w:lang w:val="en-US" w:eastAsia="ko-KR"/>
        </w:rPr>
        <w:t xml:space="preserve">Note: 37 functional requirements are generated from five Generic Requirements: Survivability and Resilience (7), Capability to Respond Disaster (10), Security (5), Interoperability (3) and Operational Efficiency (12) </w:t>
      </w:r>
    </w:p>
    <w:p w14:paraId="54B71E24" w14:textId="77777777" w:rsidR="00C8083A" w:rsidRPr="006C7775" w:rsidRDefault="00C8083A" w:rsidP="00C8083A">
      <w:pPr>
        <w:pStyle w:val="Note"/>
        <w:rPr>
          <w:lang w:val="en-US" w:eastAsia="ko-KR"/>
        </w:rPr>
      </w:pPr>
    </w:p>
    <w:tbl>
      <w:tblPr>
        <w:tblW w:w="9639" w:type="dxa"/>
        <w:jc w:val="center"/>
        <w:tblLayout w:type="fixed"/>
        <w:tblCellMar>
          <w:left w:w="99" w:type="dxa"/>
          <w:right w:w="99" w:type="dxa"/>
        </w:tblCellMar>
        <w:tblLook w:val="04A0" w:firstRow="1" w:lastRow="0" w:firstColumn="1" w:lastColumn="0" w:noHBand="0" w:noVBand="1"/>
      </w:tblPr>
      <w:tblGrid>
        <w:gridCol w:w="2084"/>
        <w:gridCol w:w="5844"/>
        <w:gridCol w:w="567"/>
        <w:gridCol w:w="567"/>
        <w:gridCol w:w="577"/>
      </w:tblGrid>
      <w:tr w:rsidR="008A0E3C" w:rsidRPr="00316657" w14:paraId="13E295B9" w14:textId="77777777" w:rsidTr="00A1454C">
        <w:trPr>
          <w:trHeight w:val="350"/>
          <w:jc w:val="center"/>
        </w:trPr>
        <w:tc>
          <w:tcPr>
            <w:tcW w:w="2084"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1F44C73E" w14:textId="77777777" w:rsidR="008A0E3C" w:rsidRPr="00316657" w:rsidRDefault="008A0E3C" w:rsidP="006C7775">
            <w:pPr>
              <w:pStyle w:val="Tablehead"/>
              <w:rPr>
                <w:rFonts w:eastAsia="Malgun Gothic"/>
                <w:lang w:eastAsia="ko-KR"/>
              </w:rPr>
            </w:pPr>
            <w:r w:rsidRPr="00316657">
              <w:rPr>
                <w:rFonts w:eastAsia="Malgun Gothic"/>
                <w:lang w:eastAsia="ko-KR"/>
              </w:rPr>
              <w:t>Functional Requirements)</w:t>
            </w:r>
          </w:p>
        </w:tc>
        <w:tc>
          <w:tcPr>
            <w:tcW w:w="5844"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2C9C4BD9" w14:textId="77777777" w:rsidR="008A0E3C" w:rsidRPr="00316657" w:rsidRDefault="008A0E3C" w:rsidP="006C7775">
            <w:pPr>
              <w:pStyle w:val="Tablehead"/>
              <w:rPr>
                <w:rFonts w:eastAsia="Malgun Gothic"/>
                <w:lang w:eastAsia="ko-KR"/>
              </w:rPr>
            </w:pPr>
            <w:r w:rsidRPr="00316657">
              <w:rPr>
                <w:rFonts w:eastAsia="Malgun Gothic"/>
                <w:lang w:eastAsia="ko-KR"/>
              </w:rPr>
              <w:t>Specifics</w:t>
            </w:r>
          </w:p>
        </w:tc>
        <w:tc>
          <w:tcPr>
            <w:tcW w:w="1711" w:type="dxa"/>
            <w:gridSpan w:val="3"/>
            <w:tcBorders>
              <w:top w:val="single" w:sz="8" w:space="0" w:color="auto"/>
              <w:left w:val="nil"/>
              <w:bottom w:val="single" w:sz="8" w:space="0" w:color="auto"/>
              <w:right w:val="single" w:sz="8" w:space="0" w:color="000000"/>
            </w:tcBorders>
            <w:shd w:val="clear" w:color="auto" w:fill="auto"/>
            <w:vAlign w:val="center"/>
            <w:hideMark/>
          </w:tcPr>
          <w:p w14:paraId="031691C3" w14:textId="77777777" w:rsidR="008A0E3C" w:rsidRPr="00316657" w:rsidRDefault="008A0E3C" w:rsidP="006C7775">
            <w:pPr>
              <w:pStyle w:val="Tablehead"/>
              <w:rPr>
                <w:rFonts w:eastAsia="Malgun Gothic"/>
                <w:lang w:eastAsia="ko-KR"/>
              </w:rPr>
            </w:pPr>
            <w:r w:rsidRPr="00316657">
              <w:rPr>
                <w:rFonts w:eastAsia="Malgun Gothic"/>
                <w:lang w:eastAsia="ko-KR"/>
              </w:rPr>
              <w:t>Importance</w:t>
            </w:r>
            <w:r w:rsidRPr="00080348">
              <w:rPr>
                <w:vertAlign w:val="superscript"/>
                <w:lang w:eastAsia="ko-KR"/>
              </w:rPr>
              <w:t>(1)</w:t>
            </w:r>
          </w:p>
        </w:tc>
      </w:tr>
      <w:tr w:rsidR="008A0E3C" w:rsidRPr="00316657" w14:paraId="33D04B61" w14:textId="77777777" w:rsidTr="00A1454C">
        <w:trPr>
          <w:trHeight w:val="800"/>
          <w:jc w:val="center"/>
        </w:trPr>
        <w:tc>
          <w:tcPr>
            <w:tcW w:w="2084" w:type="dxa"/>
            <w:vMerge/>
            <w:tcBorders>
              <w:top w:val="single" w:sz="8" w:space="0" w:color="auto"/>
              <w:left w:val="single" w:sz="8" w:space="0" w:color="auto"/>
              <w:bottom w:val="single" w:sz="8" w:space="0" w:color="000000"/>
              <w:right w:val="single" w:sz="8" w:space="0" w:color="auto"/>
            </w:tcBorders>
            <w:vAlign w:val="center"/>
            <w:hideMark/>
          </w:tcPr>
          <w:p w14:paraId="7696904E" w14:textId="77777777" w:rsidR="008A0E3C" w:rsidRPr="00316657" w:rsidRDefault="008A0E3C" w:rsidP="006C7775">
            <w:pPr>
              <w:pStyle w:val="Tablehead"/>
              <w:rPr>
                <w:rFonts w:eastAsia="Malgun Gothic"/>
                <w:lang w:eastAsia="ko-KR"/>
              </w:rPr>
            </w:pPr>
          </w:p>
        </w:tc>
        <w:tc>
          <w:tcPr>
            <w:tcW w:w="5844" w:type="dxa"/>
            <w:vMerge/>
            <w:tcBorders>
              <w:top w:val="single" w:sz="8" w:space="0" w:color="auto"/>
              <w:left w:val="single" w:sz="8" w:space="0" w:color="auto"/>
              <w:bottom w:val="single" w:sz="8" w:space="0" w:color="000000"/>
              <w:right w:val="single" w:sz="8" w:space="0" w:color="auto"/>
            </w:tcBorders>
            <w:vAlign w:val="center"/>
            <w:hideMark/>
          </w:tcPr>
          <w:p w14:paraId="092AF6BA" w14:textId="77777777" w:rsidR="008A0E3C" w:rsidRPr="00316657" w:rsidRDefault="008A0E3C" w:rsidP="006C7775">
            <w:pPr>
              <w:pStyle w:val="Tablehead"/>
              <w:rPr>
                <w:rFonts w:eastAsia="Malgun Gothic"/>
                <w:lang w:eastAsia="ko-KR"/>
              </w:rPr>
            </w:pPr>
          </w:p>
        </w:tc>
        <w:tc>
          <w:tcPr>
            <w:tcW w:w="567" w:type="dxa"/>
            <w:tcBorders>
              <w:top w:val="nil"/>
              <w:left w:val="nil"/>
              <w:right w:val="single" w:sz="8" w:space="0" w:color="auto"/>
            </w:tcBorders>
            <w:shd w:val="clear" w:color="auto" w:fill="auto"/>
            <w:vAlign w:val="center"/>
            <w:hideMark/>
          </w:tcPr>
          <w:p w14:paraId="5047F0BF" w14:textId="77777777" w:rsidR="008A0E3C" w:rsidRPr="00316657" w:rsidRDefault="008A0E3C" w:rsidP="006C7775">
            <w:pPr>
              <w:pStyle w:val="Tablehead"/>
              <w:rPr>
                <w:rFonts w:eastAsia="Malgun Gothic"/>
                <w:lang w:eastAsia="ko-KR"/>
              </w:rPr>
            </w:pPr>
            <w:r w:rsidRPr="00316657">
              <w:rPr>
                <w:rFonts w:eastAsia="Malgun Gothic"/>
                <w:lang w:eastAsia="ko-KR"/>
              </w:rPr>
              <w:t>PP</w:t>
            </w:r>
          </w:p>
          <w:p w14:paraId="72EBAB8C" w14:textId="77777777" w:rsidR="008A0E3C" w:rsidRPr="00316657" w:rsidRDefault="008A0E3C" w:rsidP="006C7775">
            <w:pPr>
              <w:pStyle w:val="Tablehead"/>
              <w:rPr>
                <w:rFonts w:eastAsia="Malgun Gothic"/>
                <w:lang w:eastAsia="ko-KR"/>
              </w:rPr>
            </w:pPr>
            <w:r>
              <w:rPr>
                <w:rFonts w:eastAsia="Malgun Gothic"/>
                <w:lang w:eastAsia="ko-KR"/>
              </w:rPr>
              <w:t>(</w:t>
            </w:r>
            <w:r w:rsidRPr="00316657">
              <w:rPr>
                <w:rFonts w:eastAsia="Malgun Gothic"/>
                <w:lang w:eastAsia="ko-KR"/>
              </w:rPr>
              <w:t>1</w:t>
            </w:r>
            <w:r>
              <w:rPr>
                <w:rFonts w:eastAsia="Malgun Gothic"/>
                <w:lang w:eastAsia="ko-KR"/>
              </w:rPr>
              <w:t>)</w:t>
            </w:r>
          </w:p>
        </w:tc>
        <w:tc>
          <w:tcPr>
            <w:tcW w:w="567" w:type="dxa"/>
            <w:tcBorders>
              <w:top w:val="nil"/>
              <w:left w:val="nil"/>
              <w:right w:val="single" w:sz="8" w:space="0" w:color="auto"/>
            </w:tcBorders>
            <w:shd w:val="clear" w:color="auto" w:fill="auto"/>
            <w:vAlign w:val="center"/>
            <w:hideMark/>
          </w:tcPr>
          <w:p w14:paraId="562103BB" w14:textId="77777777" w:rsidR="008A0E3C" w:rsidRPr="00316657" w:rsidRDefault="008A0E3C" w:rsidP="006C7775">
            <w:pPr>
              <w:pStyle w:val="Tablehead"/>
              <w:rPr>
                <w:rFonts w:eastAsia="Malgun Gothic"/>
                <w:lang w:eastAsia="ko-KR"/>
              </w:rPr>
            </w:pPr>
            <w:r w:rsidRPr="00316657">
              <w:rPr>
                <w:rFonts w:eastAsia="Malgun Gothic"/>
                <w:lang w:eastAsia="ko-KR"/>
              </w:rPr>
              <w:t>PP</w:t>
            </w:r>
          </w:p>
          <w:p w14:paraId="4B991019" w14:textId="77777777" w:rsidR="008A0E3C" w:rsidRPr="00316657" w:rsidRDefault="008A0E3C" w:rsidP="006C7775">
            <w:pPr>
              <w:pStyle w:val="Tablehead"/>
              <w:rPr>
                <w:rFonts w:eastAsia="Malgun Gothic"/>
                <w:lang w:eastAsia="ko-KR"/>
              </w:rPr>
            </w:pPr>
            <w:r>
              <w:rPr>
                <w:rFonts w:eastAsia="Malgun Gothic"/>
                <w:lang w:eastAsia="ko-KR"/>
              </w:rPr>
              <w:t>(</w:t>
            </w:r>
            <w:r w:rsidRPr="00316657">
              <w:rPr>
                <w:rFonts w:eastAsia="Malgun Gothic"/>
                <w:lang w:eastAsia="ko-KR"/>
              </w:rPr>
              <w:t>2</w:t>
            </w:r>
            <w:r>
              <w:rPr>
                <w:rFonts w:eastAsia="Malgun Gothic"/>
                <w:lang w:eastAsia="ko-KR"/>
              </w:rPr>
              <w:t>)</w:t>
            </w:r>
          </w:p>
        </w:tc>
        <w:tc>
          <w:tcPr>
            <w:tcW w:w="577" w:type="dxa"/>
            <w:tcBorders>
              <w:top w:val="nil"/>
              <w:left w:val="single" w:sz="8" w:space="0" w:color="auto"/>
              <w:bottom w:val="single" w:sz="8" w:space="0" w:color="000000"/>
              <w:right w:val="single" w:sz="8" w:space="0" w:color="auto"/>
            </w:tcBorders>
            <w:shd w:val="clear" w:color="auto" w:fill="auto"/>
            <w:vAlign w:val="center"/>
            <w:hideMark/>
          </w:tcPr>
          <w:p w14:paraId="4A0B6FE4" w14:textId="77777777" w:rsidR="008A0E3C" w:rsidRPr="00316657" w:rsidRDefault="008A0E3C" w:rsidP="006C7775">
            <w:pPr>
              <w:pStyle w:val="Tablehead"/>
              <w:rPr>
                <w:rFonts w:eastAsia="Malgun Gothic"/>
                <w:lang w:eastAsia="ko-KR"/>
              </w:rPr>
            </w:pPr>
            <w:r w:rsidRPr="00316657">
              <w:rPr>
                <w:rFonts w:eastAsia="Malgun Gothic"/>
                <w:lang w:eastAsia="ko-KR"/>
              </w:rPr>
              <w:t>DR</w:t>
            </w:r>
          </w:p>
        </w:tc>
      </w:tr>
      <w:tr w:rsidR="008A0E3C" w:rsidRPr="00316657" w14:paraId="6F9BCB10" w14:textId="77777777" w:rsidTr="00A1454C">
        <w:trPr>
          <w:trHeight w:val="350"/>
          <w:jc w:val="center"/>
        </w:trPr>
        <w:tc>
          <w:tcPr>
            <w:tcW w:w="9639" w:type="dxa"/>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14:paraId="58E8A200" w14:textId="77777777" w:rsidR="008A0E3C" w:rsidRPr="00316657" w:rsidRDefault="008A0E3C" w:rsidP="006C7775">
            <w:pPr>
              <w:pStyle w:val="Tabletext"/>
              <w:rPr>
                <w:rFonts w:eastAsia="Malgun Gothic"/>
                <w:lang w:eastAsia="ko-KR"/>
              </w:rPr>
            </w:pPr>
            <w:r w:rsidRPr="00316657">
              <w:rPr>
                <w:rFonts w:eastAsia="Malgun Gothic"/>
                <w:lang w:eastAsia="ko-KR"/>
              </w:rPr>
              <w:t xml:space="preserve">1. Survivability and Resilience </w:t>
            </w:r>
          </w:p>
        </w:tc>
      </w:tr>
      <w:tr w:rsidR="008A0E3C" w:rsidRPr="00316657" w14:paraId="61FCD811" w14:textId="77777777" w:rsidTr="00A1454C">
        <w:trPr>
          <w:trHeight w:val="340"/>
          <w:jc w:val="center"/>
        </w:trPr>
        <w:tc>
          <w:tcPr>
            <w:tcW w:w="2084" w:type="dxa"/>
            <w:vMerge w:val="restart"/>
            <w:tcBorders>
              <w:top w:val="nil"/>
              <w:left w:val="single" w:sz="8" w:space="0" w:color="auto"/>
              <w:bottom w:val="single" w:sz="8" w:space="0" w:color="000000"/>
              <w:right w:val="single" w:sz="8" w:space="0" w:color="auto"/>
            </w:tcBorders>
            <w:shd w:val="clear" w:color="auto" w:fill="auto"/>
            <w:vAlign w:val="center"/>
            <w:hideMark/>
          </w:tcPr>
          <w:p w14:paraId="46CA28B0" w14:textId="77777777" w:rsidR="008A0E3C" w:rsidRPr="00316657" w:rsidRDefault="008A0E3C" w:rsidP="00A1454C">
            <w:pPr>
              <w:pStyle w:val="Tabletext"/>
              <w:rPr>
                <w:rFonts w:eastAsia="Malgun Gothic"/>
                <w:lang w:eastAsia="ko-KR"/>
              </w:rPr>
            </w:pPr>
            <w:r w:rsidRPr="00316657">
              <w:rPr>
                <w:rFonts w:eastAsia="Malgun Gothic"/>
                <w:lang w:eastAsia="ko-KR"/>
              </w:rPr>
              <w:t>Direct mode Operation</w:t>
            </w:r>
          </w:p>
        </w:tc>
        <w:tc>
          <w:tcPr>
            <w:tcW w:w="5844" w:type="dxa"/>
            <w:vMerge w:val="restart"/>
            <w:tcBorders>
              <w:top w:val="nil"/>
              <w:left w:val="single" w:sz="8" w:space="0" w:color="auto"/>
              <w:bottom w:val="single" w:sz="8" w:space="0" w:color="000000"/>
              <w:right w:val="single" w:sz="8" w:space="0" w:color="auto"/>
            </w:tcBorders>
            <w:shd w:val="clear" w:color="auto" w:fill="auto"/>
            <w:vAlign w:val="center"/>
            <w:hideMark/>
          </w:tcPr>
          <w:p w14:paraId="5487B5C9" w14:textId="77777777" w:rsidR="008A0E3C" w:rsidRPr="006C7775" w:rsidRDefault="008A0E3C" w:rsidP="006C7775">
            <w:pPr>
              <w:pStyle w:val="Tabletext"/>
              <w:rPr>
                <w:rFonts w:eastAsia="Malgun Gothic"/>
                <w:lang w:val="en-US" w:eastAsia="ko-KR"/>
              </w:rPr>
            </w:pPr>
            <w:r w:rsidRPr="006C7775">
              <w:rPr>
                <w:rFonts w:eastAsia="Malgun Gothic"/>
                <w:lang w:val="en-US" w:eastAsia="ko-KR"/>
              </w:rPr>
              <w:t>Function for Direct mode operation between mobile terminals/ Repeater and gateway Functions in order to achieve survivability of mobile terminal in any unexpected circumstances</w:t>
            </w:r>
          </w:p>
        </w:tc>
        <w:tc>
          <w:tcPr>
            <w:tcW w:w="567" w:type="dxa"/>
            <w:vMerge w:val="restart"/>
            <w:tcBorders>
              <w:top w:val="nil"/>
              <w:left w:val="single" w:sz="8" w:space="0" w:color="auto"/>
              <w:bottom w:val="single" w:sz="8" w:space="0" w:color="000000"/>
              <w:right w:val="single" w:sz="8" w:space="0" w:color="auto"/>
            </w:tcBorders>
            <w:shd w:val="clear" w:color="auto" w:fill="auto"/>
            <w:vAlign w:val="center"/>
            <w:hideMark/>
          </w:tcPr>
          <w:p w14:paraId="7555D5A7" w14:textId="77777777" w:rsidR="008A0E3C" w:rsidRPr="00316657" w:rsidRDefault="008A0E3C" w:rsidP="006C7775">
            <w:pPr>
              <w:pStyle w:val="Tabletext"/>
              <w:jc w:val="center"/>
              <w:rPr>
                <w:rFonts w:eastAsia="Malgun Gothic"/>
                <w:lang w:eastAsia="ko-KR"/>
              </w:rPr>
            </w:pPr>
            <w:r w:rsidRPr="00316657">
              <w:rPr>
                <w:rFonts w:eastAsia="Malgun Gothic"/>
                <w:lang w:eastAsia="ko-KR"/>
              </w:rPr>
              <w:t>H</w:t>
            </w:r>
          </w:p>
        </w:tc>
        <w:tc>
          <w:tcPr>
            <w:tcW w:w="567" w:type="dxa"/>
            <w:vMerge w:val="restart"/>
            <w:tcBorders>
              <w:top w:val="nil"/>
              <w:left w:val="single" w:sz="8" w:space="0" w:color="auto"/>
              <w:bottom w:val="single" w:sz="8" w:space="0" w:color="000000"/>
              <w:right w:val="single" w:sz="8" w:space="0" w:color="auto"/>
            </w:tcBorders>
            <w:shd w:val="clear" w:color="auto" w:fill="auto"/>
            <w:vAlign w:val="center"/>
            <w:hideMark/>
          </w:tcPr>
          <w:p w14:paraId="78F26E9C" w14:textId="77777777" w:rsidR="008A0E3C" w:rsidRPr="00316657" w:rsidRDefault="008A0E3C" w:rsidP="006C7775">
            <w:pPr>
              <w:pStyle w:val="Tabletext"/>
              <w:jc w:val="center"/>
              <w:rPr>
                <w:rFonts w:eastAsia="Malgun Gothic"/>
                <w:lang w:eastAsia="ko-KR"/>
              </w:rPr>
            </w:pPr>
            <w:r w:rsidRPr="00316657">
              <w:rPr>
                <w:rFonts w:eastAsia="Malgun Gothic"/>
                <w:lang w:eastAsia="ko-KR"/>
              </w:rPr>
              <w:t>H</w:t>
            </w:r>
          </w:p>
        </w:tc>
        <w:tc>
          <w:tcPr>
            <w:tcW w:w="577" w:type="dxa"/>
            <w:vMerge w:val="restart"/>
            <w:tcBorders>
              <w:top w:val="nil"/>
              <w:left w:val="single" w:sz="8" w:space="0" w:color="auto"/>
              <w:bottom w:val="single" w:sz="8" w:space="0" w:color="000000"/>
              <w:right w:val="single" w:sz="8" w:space="0" w:color="auto"/>
            </w:tcBorders>
            <w:shd w:val="clear" w:color="auto" w:fill="auto"/>
            <w:vAlign w:val="center"/>
            <w:hideMark/>
          </w:tcPr>
          <w:p w14:paraId="078A5C1F" w14:textId="77777777" w:rsidR="008A0E3C" w:rsidRPr="00316657" w:rsidRDefault="008A0E3C" w:rsidP="006C7775">
            <w:pPr>
              <w:pStyle w:val="Tabletext"/>
              <w:jc w:val="center"/>
              <w:rPr>
                <w:rFonts w:eastAsia="Malgun Gothic"/>
                <w:lang w:eastAsia="ko-KR"/>
              </w:rPr>
            </w:pPr>
            <w:r w:rsidRPr="00316657">
              <w:rPr>
                <w:rFonts w:eastAsia="Malgun Gothic"/>
                <w:lang w:eastAsia="ko-KR"/>
              </w:rPr>
              <w:t>H</w:t>
            </w:r>
          </w:p>
        </w:tc>
      </w:tr>
      <w:tr w:rsidR="008A0E3C" w:rsidRPr="00316657" w14:paraId="57034A55" w14:textId="77777777" w:rsidTr="00A1454C">
        <w:trPr>
          <w:trHeight w:val="340"/>
          <w:jc w:val="center"/>
        </w:trPr>
        <w:tc>
          <w:tcPr>
            <w:tcW w:w="2084" w:type="dxa"/>
            <w:vMerge/>
            <w:tcBorders>
              <w:top w:val="nil"/>
              <w:left w:val="single" w:sz="8" w:space="0" w:color="auto"/>
              <w:bottom w:val="single" w:sz="8" w:space="0" w:color="000000"/>
              <w:right w:val="single" w:sz="8" w:space="0" w:color="auto"/>
            </w:tcBorders>
            <w:vAlign w:val="center"/>
            <w:hideMark/>
          </w:tcPr>
          <w:p w14:paraId="3BF9F6F7" w14:textId="77777777" w:rsidR="008A0E3C" w:rsidRPr="00316657" w:rsidRDefault="008A0E3C" w:rsidP="00A1454C">
            <w:pPr>
              <w:pStyle w:val="Tabletext"/>
              <w:rPr>
                <w:rFonts w:eastAsia="Malgun Gothic"/>
                <w:lang w:eastAsia="ko-KR"/>
              </w:rPr>
            </w:pPr>
          </w:p>
        </w:tc>
        <w:tc>
          <w:tcPr>
            <w:tcW w:w="5844" w:type="dxa"/>
            <w:vMerge/>
            <w:tcBorders>
              <w:top w:val="nil"/>
              <w:left w:val="single" w:sz="8" w:space="0" w:color="auto"/>
              <w:bottom w:val="single" w:sz="8" w:space="0" w:color="000000"/>
              <w:right w:val="single" w:sz="8" w:space="0" w:color="auto"/>
            </w:tcBorders>
            <w:vAlign w:val="center"/>
            <w:hideMark/>
          </w:tcPr>
          <w:p w14:paraId="7F84460E" w14:textId="77777777" w:rsidR="008A0E3C" w:rsidRPr="00316657" w:rsidRDefault="008A0E3C" w:rsidP="006C7775">
            <w:pPr>
              <w:pStyle w:val="Tabletext"/>
              <w:rPr>
                <w:rFonts w:eastAsia="Malgun Gothic"/>
                <w:lang w:eastAsia="ko-KR"/>
              </w:rPr>
            </w:pPr>
          </w:p>
        </w:tc>
        <w:tc>
          <w:tcPr>
            <w:tcW w:w="567" w:type="dxa"/>
            <w:vMerge/>
            <w:tcBorders>
              <w:top w:val="nil"/>
              <w:left w:val="single" w:sz="8" w:space="0" w:color="auto"/>
              <w:bottom w:val="single" w:sz="8" w:space="0" w:color="000000"/>
              <w:right w:val="single" w:sz="8" w:space="0" w:color="auto"/>
            </w:tcBorders>
            <w:vAlign w:val="center"/>
            <w:hideMark/>
          </w:tcPr>
          <w:p w14:paraId="10808F9C" w14:textId="77777777" w:rsidR="008A0E3C" w:rsidRPr="00316657" w:rsidRDefault="008A0E3C" w:rsidP="006C7775">
            <w:pPr>
              <w:pStyle w:val="Tabletext"/>
              <w:jc w:val="center"/>
              <w:rPr>
                <w:rFonts w:eastAsia="Malgun Gothic"/>
                <w:lang w:eastAsia="ko-KR"/>
              </w:rPr>
            </w:pPr>
          </w:p>
        </w:tc>
        <w:tc>
          <w:tcPr>
            <w:tcW w:w="567" w:type="dxa"/>
            <w:vMerge/>
            <w:tcBorders>
              <w:top w:val="nil"/>
              <w:left w:val="single" w:sz="8" w:space="0" w:color="auto"/>
              <w:bottom w:val="single" w:sz="8" w:space="0" w:color="000000"/>
              <w:right w:val="single" w:sz="8" w:space="0" w:color="auto"/>
            </w:tcBorders>
            <w:vAlign w:val="center"/>
            <w:hideMark/>
          </w:tcPr>
          <w:p w14:paraId="2F12055A" w14:textId="77777777" w:rsidR="008A0E3C" w:rsidRPr="00316657" w:rsidRDefault="008A0E3C" w:rsidP="006C7775">
            <w:pPr>
              <w:pStyle w:val="Tabletext"/>
              <w:jc w:val="center"/>
              <w:rPr>
                <w:rFonts w:eastAsia="Malgun Gothic"/>
                <w:lang w:eastAsia="ko-KR"/>
              </w:rPr>
            </w:pPr>
          </w:p>
        </w:tc>
        <w:tc>
          <w:tcPr>
            <w:tcW w:w="577" w:type="dxa"/>
            <w:vMerge/>
            <w:tcBorders>
              <w:top w:val="nil"/>
              <w:left w:val="single" w:sz="8" w:space="0" w:color="auto"/>
              <w:bottom w:val="single" w:sz="8" w:space="0" w:color="000000"/>
              <w:right w:val="single" w:sz="8" w:space="0" w:color="auto"/>
            </w:tcBorders>
            <w:vAlign w:val="center"/>
            <w:hideMark/>
          </w:tcPr>
          <w:p w14:paraId="61641194" w14:textId="77777777" w:rsidR="008A0E3C" w:rsidRPr="00316657" w:rsidRDefault="008A0E3C" w:rsidP="006C7775">
            <w:pPr>
              <w:pStyle w:val="Tabletext"/>
              <w:jc w:val="center"/>
              <w:rPr>
                <w:rFonts w:eastAsia="Malgun Gothic"/>
                <w:lang w:eastAsia="ko-KR"/>
              </w:rPr>
            </w:pPr>
          </w:p>
        </w:tc>
      </w:tr>
      <w:tr w:rsidR="008A0E3C" w:rsidRPr="00316657" w14:paraId="0BE9C82E" w14:textId="77777777" w:rsidTr="00A1454C">
        <w:trPr>
          <w:trHeight w:val="333"/>
          <w:jc w:val="center"/>
        </w:trPr>
        <w:tc>
          <w:tcPr>
            <w:tcW w:w="2084" w:type="dxa"/>
            <w:vMerge/>
            <w:tcBorders>
              <w:top w:val="nil"/>
              <w:left w:val="single" w:sz="8" w:space="0" w:color="auto"/>
              <w:bottom w:val="single" w:sz="8" w:space="0" w:color="000000"/>
              <w:right w:val="single" w:sz="8" w:space="0" w:color="auto"/>
            </w:tcBorders>
            <w:vAlign w:val="center"/>
            <w:hideMark/>
          </w:tcPr>
          <w:p w14:paraId="34478A7A" w14:textId="77777777" w:rsidR="008A0E3C" w:rsidRPr="00316657" w:rsidRDefault="008A0E3C" w:rsidP="00A1454C">
            <w:pPr>
              <w:pStyle w:val="Tabletext"/>
              <w:rPr>
                <w:rFonts w:eastAsia="Malgun Gothic"/>
                <w:lang w:eastAsia="ko-KR"/>
              </w:rPr>
            </w:pPr>
          </w:p>
        </w:tc>
        <w:tc>
          <w:tcPr>
            <w:tcW w:w="5844" w:type="dxa"/>
            <w:vMerge/>
            <w:tcBorders>
              <w:top w:val="nil"/>
              <w:left w:val="single" w:sz="8" w:space="0" w:color="auto"/>
              <w:bottom w:val="single" w:sz="8" w:space="0" w:color="000000"/>
              <w:right w:val="single" w:sz="8" w:space="0" w:color="auto"/>
            </w:tcBorders>
            <w:vAlign w:val="center"/>
            <w:hideMark/>
          </w:tcPr>
          <w:p w14:paraId="37983DDE" w14:textId="77777777" w:rsidR="008A0E3C" w:rsidRPr="00316657" w:rsidRDefault="008A0E3C" w:rsidP="006C7775">
            <w:pPr>
              <w:pStyle w:val="Tabletext"/>
              <w:rPr>
                <w:rFonts w:eastAsia="Malgun Gothic"/>
                <w:lang w:eastAsia="ko-KR"/>
              </w:rPr>
            </w:pPr>
          </w:p>
        </w:tc>
        <w:tc>
          <w:tcPr>
            <w:tcW w:w="567" w:type="dxa"/>
            <w:vMerge/>
            <w:tcBorders>
              <w:top w:val="nil"/>
              <w:left w:val="single" w:sz="8" w:space="0" w:color="auto"/>
              <w:bottom w:val="single" w:sz="8" w:space="0" w:color="000000"/>
              <w:right w:val="single" w:sz="8" w:space="0" w:color="auto"/>
            </w:tcBorders>
            <w:vAlign w:val="center"/>
            <w:hideMark/>
          </w:tcPr>
          <w:p w14:paraId="668A356D" w14:textId="77777777" w:rsidR="008A0E3C" w:rsidRPr="00316657" w:rsidRDefault="008A0E3C" w:rsidP="006C7775">
            <w:pPr>
              <w:pStyle w:val="Tabletext"/>
              <w:jc w:val="center"/>
              <w:rPr>
                <w:rFonts w:eastAsia="Malgun Gothic"/>
                <w:lang w:eastAsia="ko-KR"/>
              </w:rPr>
            </w:pPr>
          </w:p>
        </w:tc>
        <w:tc>
          <w:tcPr>
            <w:tcW w:w="567" w:type="dxa"/>
            <w:vMerge/>
            <w:tcBorders>
              <w:top w:val="nil"/>
              <w:left w:val="single" w:sz="8" w:space="0" w:color="auto"/>
              <w:bottom w:val="single" w:sz="8" w:space="0" w:color="000000"/>
              <w:right w:val="single" w:sz="8" w:space="0" w:color="auto"/>
            </w:tcBorders>
            <w:vAlign w:val="center"/>
            <w:hideMark/>
          </w:tcPr>
          <w:p w14:paraId="5F30973F" w14:textId="77777777" w:rsidR="008A0E3C" w:rsidRPr="00316657" w:rsidRDefault="008A0E3C" w:rsidP="006C7775">
            <w:pPr>
              <w:pStyle w:val="Tabletext"/>
              <w:jc w:val="center"/>
              <w:rPr>
                <w:rFonts w:eastAsia="Malgun Gothic"/>
                <w:lang w:eastAsia="ko-KR"/>
              </w:rPr>
            </w:pPr>
          </w:p>
        </w:tc>
        <w:tc>
          <w:tcPr>
            <w:tcW w:w="577" w:type="dxa"/>
            <w:vMerge/>
            <w:tcBorders>
              <w:top w:val="nil"/>
              <w:left w:val="single" w:sz="8" w:space="0" w:color="auto"/>
              <w:bottom w:val="single" w:sz="8" w:space="0" w:color="000000"/>
              <w:right w:val="single" w:sz="8" w:space="0" w:color="auto"/>
            </w:tcBorders>
            <w:vAlign w:val="center"/>
            <w:hideMark/>
          </w:tcPr>
          <w:p w14:paraId="6627475E" w14:textId="77777777" w:rsidR="008A0E3C" w:rsidRPr="00316657" w:rsidRDefault="008A0E3C" w:rsidP="006C7775">
            <w:pPr>
              <w:pStyle w:val="Tabletext"/>
              <w:jc w:val="center"/>
              <w:rPr>
                <w:rFonts w:eastAsia="Malgun Gothic"/>
                <w:lang w:eastAsia="ko-KR"/>
              </w:rPr>
            </w:pPr>
          </w:p>
        </w:tc>
      </w:tr>
      <w:tr w:rsidR="008A0E3C" w:rsidRPr="00316657" w14:paraId="1D4BD603" w14:textId="77777777" w:rsidTr="00A1454C">
        <w:trPr>
          <w:trHeight w:val="340"/>
          <w:jc w:val="center"/>
        </w:trPr>
        <w:tc>
          <w:tcPr>
            <w:tcW w:w="2084" w:type="dxa"/>
            <w:vMerge w:val="restart"/>
            <w:tcBorders>
              <w:top w:val="nil"/>
              <w:left w:val="single" w:sz="8" w:space="0" w:color="auto"/>
              <w:bottom w:val="single" w:sz="8" w:space="0" w:color="000000"/>
              <w:right w:val="single" w:sz="8" w:space="0" w:color="auto"/>
            </w:tcBorders>
            <w:shd w:val="clear" w:color="auto" w:fill="auto"/>
            <w:vAlign w:val="center"/>
            <w:hideMark/>
          </w:tcPr>
          <w:p w14:paraId="22B136D3" w14:textId="77777777" w:rsidR="008A0E3C" w:rsidRPr="00316657" w:rsidRDefault="008A0E3C" w:rsidP="00A1454C">
            <w:pPr>
              <w:pStyle w:val="Tabletext"/>
              <w:rPr>
                <w:rFonts w:eastAsia="Malgun Gothic"/>
                <w:lang w:eastAsia="ko-KR"/>
              </w:rPr>
            </w:pPr>
            <w:r w:rsidRPr="00316657">
              <w:rPr>
                <w:rFonts w:eastAsia="Malgun Gothic"/>
                <w:lang w:eastAsia="ko-KR"/>
              </w:rPr>
              <w:t xml:space="preserve">Mobility Support </w:t>
            </w:r>
          </w:p>
        </w:tc>
        <w:tc>
          <w:tcPr>
            <w:tcW w:w="5844" w:type="dxa"/>
            <w:vMerge w:val="restart"/>
            <w:tcBorders>
              <w:top w:val="nil"/>
              <w:left w:val="single" w:sz="8" w:space="0" w:color="auto"/>
              <w:bottom w:val="single" w:sz="8" w:space="0" w:color="000000"/>
              <w:right w:val="single" w:sz="8" w:space="0" w:color="auto"/>
            </w:tcBorders>
            <w:shd w:val="clear" w:color="auto" w:fill="auto"/>
            <w:vAlign w:val="center"/>
            <w:hideMark/>
          </w:tcPr>
          <w:p w14:paraId="0390F347" w14:textId="77777777" w:rsidR="008A0E3C" w:rsidRPr="006C7775" w:rsidRDefault="008A0E3C" w:rsidP="006C7775">
            <w:pPr>
              <w:pStyle w:val="Tabletext"/>
              <w:rPr>
                <w:rFonts w:eastAsia="Malgun Gothic"/>
                <w:lang w:val="en-US" w:eastAsia="ko-KR"/>
              </w:rPr>
            </w:pPr>
            <w:r w:rsidRPr="006C7775">
              <w:rPr>
                <w:rFonts w:eastAsia="Malgun Gothic"/>
                <w:lang w:val="en-US" w:eastAsia="ko-KR"/>
              </w:rPr>
              <w:t>Function that enables mobile terminal to sustain established bearer path in order to sustain service continuity thus to maintain stable service status in any system coverage area</w:t>
            </w:r>
          </w:p>
        </w:tc>
        <w:tc>
          <w:tcPr>
            <w:tcW w:w="567" w:type="dxa"/>
            <w:vMerge w:val="restart"/>
            <w:tcBorders>
              <w:top w:val="nil"/>
              <w:left w:val="single" w:sz="8" w:space="0" w:color="auto"/>
              <w:bottom w:val="single" w:sz="8" w:space="0" w:color="000000"/>
              <w:right w:val="single" w:sz="8" w:space="0" w:color="auto"/>
            </w:tcBorders>
            <w:shd w:val="clear" w:color="auto" w:fill="auto"/>
            <w:vAlign w:val="center"/>
            <w:hideMark/>
          </w:tcPr>
          <w:p w14:paraId="6AD1AE3A" w14:textId="77777777" w:rsidR="008A0E3C" w:rsidRPr="00316657" w:rsidRDefault="008A0E3C" w:rsidP="006C7775">
            <w:pPr>
              <w:pStyle w:val="Tabletext"/>
              <w:jc w:val="center"/>
              <w:rPr>
                <w:rFonts w:eastAsia="Malgun Gothic"/>
                <w:lang w:eastAsia="ko-KR"/>
              </w:rPr>
            </w:pPr>
            <w:r w:rsidRPr="00316657">
              <w:rPr>
                <w:rFonts w:eastAsia="Malgun Gothic"/>
                <w:lang w:eastAsia="ko-KR"/>
              </w:rPr>
              <w:t>H</w:t>
            </w:r>
          </w:p>
        </w:tc>
        <w:tc>
          <w:tcPr>
            <w:tcW w:w="567" w:type="dxa"/>
            <w:vMerge w:val="restart"/>
            <w:tcBorders>
              <w:top w:val="nil"/>
              <w:left w:val="single" w:sz="8" w:space="0" w:color="auto"/>
              <w:bottom w:val="single" w:sz="8" w:space="0" w:color="000000"/>
              <w:right w:val="single" w:sz="8" w:space="0" w:color="auto"/>
            </w:tcBorders>
            <w:shd w:val="clear" w:color="auto" w:fill="auto"/>
            <w:vAlign w:val="center"/>
            <w:hideMark/>
          </w:tcPr>
          <w:p w14:paraId="0915D332" w14:textId="77777777" w:rsidR="008A0E3C" w:rsidRPr="00316657" w:rsidRDefault="008A0E3C" w:rsidP="006C7775">
            <w:pPr>
              <w:pStyle w:val="Tabletext"/>
              <w:jc w:val="center"/>
              <w:rPr>
                <w:rFonts w:eastAsia="Malgun Gothic"/>
                <w:lang w:eastAsia="ko-KR"/>
              </w:rPr>
            </w:pPr>
            <w:r w:rsidRPr="00316657">
              <w:rPr>
                <w:rFonts w:eastAsia="Malgun Gothic"/>
                <w:lang w:eastAsia="ko-KR"/>
              </w:rPr>
              <w:t>H</w:t>
            </w:r>
          </w:p>
        </w:tc>
        <w:tc>
          <w:tcPr>
            <w:tcW w:w="577" w:type="dxa"/>
            <w:vMerge w:val="restart"/>
            <w:tcBorders>
              <w:top w:val="nil"/>
              <w:left w:val="single" w:sz="8" w:space="0" w:color="auto"/>
              <w:bottom w:val="single" w:sz="8" w:space="0" w:color="000000"/>
              <w:right w:val="single" w:sz="8" w:space="0" w:color="auto"/>
            </w:tcBorders>
            <w:shd w:val="clear" w:color="auto" w:fill="auto"/>
            <w:vAlign w:val="center"/>
            <w:hideMark/>
          </w:tcPr>
          <w:p w14:paraId="2553DCD6" w14:textId="77777777" w:rsidR="008A0E3C" w:rsidRPr="00316657" w:rsidRDefault="008A0E3C" w:rsidP="006C7775">
            <w:pPr>
              <w:pStyle w:val="Tabletext"/>
              <w:jc w:val="center"/>
              <w:rPr>
                <w:rFonts w:eastAsia="Malgun Gothic"/>
                <w:lang w:eastAsia="ko-KR"/>
              </w:rPr>
            </w:pPr>
            <w:r w:rsidRPr="00316657">
              <w:rPr>
                <w:rFonts w:eastAsia="Malgun Gothic"/>
                <w:lang w:eastAsia="ko-KR"/>
              </w:rPr>
              <w:t>H</w:t>
            </w:r>
          </w:p>
        </w:tc>
      </w:tr>
      <w:tr w:rsidR="008A0E3C" w:rsidRPr="00316657" w14:paraId="6A51E0CE" w14:textId="77777777" w:rsidTr="00A1454C">
        <w:trPr>
          <w:trHeight w:val="350"/>
          <w:jc w:val="center"/>
        </w:trPr>
        <w:tc>
          <w:tcPr>
            <w:tcW w:w="2084" w:type="dxa"/>
            <w:vMerge/>
            <w:tcBorders>
              <w:top w:val="nil"/>
              <w:left w:val="single" w:sz="8" w:space="0" w:color="auto"/>
              <w:bottom w:val="single" w:sz="8" w:space="0" w:color="000000"/>
              <w:right w:val="single" w:sz="8" w:space="0" w:color="auto"/>
            </w:tcBorders>
            <w:vAlign w:val="center"/>
            <w:hideMark/>
          </w:tcPr>
          <w:p w14:paraId="015DE385" w14:textId="77777777" w:rsidR="008A0E3C" w:rsidRPr="00316657" w:rsidRDefault="008A0E3C" w:rsidP="00A1454C">
            <w:pPr>
              <w:pStyle w:val="Tabletext"/>
              <w:rPr>
                <w:rFonts w:eastAsia="Malgun Gothic"/>
                <w:lang w:eastAsia="ko-KR"/>
              </w:rPr>
            </w:pPr>
          </w:p>
        </w:tc>
        <w:tc>
          <w:tcPr>
            <w:tcW w:w="5844" w:type="dxa"/>
            <w:vMerge/>
            <w:tcBorders>
              <w:top w:val="nil"/>
              <w:left w:val="single" w:sz="8" w:space="0" w:color="auto"/>
              <w:bottom w:val="single" w:sz="8" w:space="0" w:color="000000"/>
              <w:right w:val="single" w:sz="8" w:space="0" w:color="auto"/>
            </w:tcBorders>
            <w:vAlign w:val="center"/>
            <w:hideMark/>
          </w:tcPr>
          <w:p w14:paraId="09EE2229" w14:textId="77777777" w:rsidR="008A0E3C" w:rsidRPr="00316657" w:rsidRDefault="008A0E3C" w:rsidP="006C7775">
            <w:pPr>
              <w:pStyle w:val="Tabletext"/>
              <w:rPr>
                <w:rFonts w:eastAsia="Malgun Gothic"/>
                <w:lang w:eastAsia="ko-KR"/>
              </w:rPr>
            </w:pPr>
          </w:p>
        </w:tc>
        <w:tc>
          <w:tcPr>
            <w:tcW w:w="567" w:type="dxa"/>
            <w:vMerge/>
            <w:tcBorders>
              <w:top w:val="nil"/>
              <w:left w:val="single" w:sz="8" w:space="0" w:color="auto"/>
              <w:bottom w:val="single" w:sz="8" w:space="0" w:color="000000"/>
              <w:right w:val="single" w:sz="8" w:space="0" w:color="auto"/>
            </w:tcBorders>
            <w:vAlign w:val="center"/>
            <w:hideMark/>
          </w:tcPr>
          <w:p w14:paraId="0FA14542" w14:textId="77777777" w:rsidR="008A0E3C" w:rsidRPr="00316657" w:rsidRDefault="008A0E3C" w:rsidP="006C7775">
            <w:pPr>
              <w:pStyle w:val="Tabletext"/>
              <w:jc w:val="center"/>
              <w:rPr>
                <w:rFonts w:eastAsia="Malgun Gothic"/>
                <w:lang w:eastAsia="ko-KR"/>
              </w:rPr>
            </w:pPr>
          </w:p>
        </w:tc>
        <w:tc>
          <w:tcPr>
            <w:tcW w:w="567" w:type="dxa"/>
            <w:vMerge/>
            <w:tcBorders>
              <w:top w:val="nil"/>
              <w:left w:val="single" w:sz="8" w:space="0" w:color="auto"/>
              <w:bottom w:val="single" w:sz="8" w:space="0" w:color="000000"/>
              <w:right w:val="single" w:sz="8" w:space="0" w:color="auto"/>
            </w:tcBorders>
            <w:vAlign w:val="center"/>
            <w:hideMark/>
          </w:tcPr>
          <w:p w14:paraId="38EAA318" w14:textId="77777777" w:rsidR="008A0E3C" w:rsidRPr="00316657" w:rsidRDefault="008A0E3C" w:rsidP="006C7775">
            <w:pPr>
              <w:pStyle w:val="Tabletext"/>
              <w:jc w:val="center"/>
              <w:rPr>
                <w:rFonts w:eastAsia="Malgun Gothic"/>
                <w:lang w:eastAsia="ko-KR"/>
              </w:rPr>
            </w:pPr>
          </w:p>
        </w:tc>
        <w:tc>
          <w:tcPr>
            <w:tcW w:w="577" w:type="dxa"/>
            <w:vMerge/>
            <w:tcBorders>
              <w:top w:val="nil"/>
              <w:left w:val="single" w:sz="8" w:space="0" w:color="auto"/>
              <w:bottom w:val="single" w:sz="8" w:space="0" w:color="000000"/>
              <w:right w:val="single" w:sz="8" w:space="0" w:color="auto"/>
            </w:tcBorders>
            <w:vAlign w:val="center"/>
            <w:hideMark/>
          </w:tcPr>
          <w:p w14:paraId="1C7FB510" w14:textId="77777777" w:rsidR="008A0E3C" w:rsidRPr="00316657" w:rsidRDefault="008A0E3C" w:rsidP="006C7775">
            <w:pPr>
              <w:pStyle w:val="Tabletext"/>
              <w:jc w:val="center"/>
              <w:rPr>
                <w:rFonts w:eastAsia="Malgun Gothic"/>
                <w:lang w:eastAsia="ko-KR"/>
              </w:rPr>
            </w:pPr>
          </w:p>
        </w:tc>
      </w:tr>
      <w:tr w:rsidR="008A0E3C" w:rsidRPr="00316657" w14:paraId="43ACC6FC" w14:textId="77777777" w:rsidTr="00A1454C">
        <w:trPr>
          <w:trHeight w:val="340"/>
          <w:jc w:val="center"/>
        </w:trPr>
        <w:tc>
          <w:tcPr>
            <w:tcW w:w="2084" w:type="dxa"/>
            <w:vMerge w:val="restart"/>
            <w:tcBorders>
              <w:top w:val="nil"/>
              <w:left w:val="single" w:sz="8" w:space="0" w:color="auto"/>
              <w:bottom w:val="single" w:sz="8" w:space="0" w:color="000000"/>
              <w:right w:val="single" w:sz="8" w:space="0" w:color="auto"/>
            </w:tcBorders>
            <w:shd w:val="clear" w:color="auto" w:fill="auto"/>
            <w:vAlign w:val="center"/>
            <w:hideMark/>
          </w:tcPr>
          <w:p w14:paraId="622A2F4D" w14:textId="77777777" w:rsidR="008A0E3C" w:rsidRPr="006C7775" w:rsidRDefault="008A0E3C" w:rsidP="00A1454C">
            <w:pPr>
              <w:pStyle w:val="Tabletext"/>
              <w:rPr>
                <w:rFonts w:eastAsia="Malgun Gothic"/>
                <w:lang w:val="en-US" w:eastAsia="ko-KR"/>
              </w:rPr>
            </w:pPr>
            <w:r w:rsidRPr="006C7775">
              <w:rPr>
                <w:rFonts w:eastAsia="Malgun Gothic"/>
                <w:lang w:val="en-US" w:eastAsia="ko-KR"/>
              </w:rPr>
              <w:t>Capability to respond to burst call attempt</w:t>
            </w:r>
          </w:p>
        </w:tc>
        <w:tc>
          <w:tcPr>
            <w:tcW w:w="5844" w:type="dxa"/>
            <w:vMerge w:val="restart"/>
            <w:tcBorders>
              <w:top w:val="nil"/>
              <w:left w:val="single" w:sz="8" w:space="0" w:color="auto"/>
              <w:bottom w:val="single" w:sz="8" w:space="0" w:color="000000"/>
              <w:right w:val="single" w:sz="8" w:space="0" w:color="auto"/>
            </w:tcBorders>
            <w:shd w:val="clear" w:color="auto" w:fill="auto"/>
            <w:vAlign w:val="center"/>
            <w:hideMark/>
          </w:tcPr>
          <w:p w14:paraId="07658F78" w14:textId="77777777" w:rsidR="008A0E3C" w:rsidRPr="006C7775" w:rsidRDefault="008A0E3C" w:rsidP="006C7775">
            <w:pPr>
              <w:pStyle w:val="Tabletext"/>
              <w:rPr>
                <w:rFonts w:eastAsia="Malgun Gothic"/>
                <w:lang w:val="en-US" w:eastAsia="ko-KR"/>
              </w:rPr>
            </w:pPr>
            <w:r w:rsidRPr="006C7775">
              <w:rPr>
                <w:rFonts w:eastAsia="Malgun Gothic"/>
                <w:lang w:val="en-US" w:eastAsia="ko-KR"/>
              </w:rPr>
              <w:t xml:space="preserve">Function that provides capability to respond to burst call attempt in order to support stable system operation thus ultimately to prepare the unexpected highest demand of call situation, i.e. disaster </w:t>
            </w:r>
          </w:p>
        </w:tc>
        <w:tc>
          <w:tcPr>
            <w:tcW w:w="567" w:type="dxa"/>
            <w:vMerge w:val="restart"/>
            <w:tcBorders>
              <w:top w:val="nil"/>
              <w:left w:val="single" w:sz="8" w:space="0" w:color="auto"/>
              <w:bottom w:val="single" w:sz="8" w:space="0" w:color="000000"/>
              <w:right w:val="single" w:sz="8" w:space="0" w:color="auto"/>
            </w:tcBorders>
            <w:shd w:val="clear" w:color="auto" w:fill="auto"/>
            <w:vAlign w:val="center"/>
            <w:hideMark/>
          </w:tcPr>
          <w:p w14:paraId="5E3D90AF" w14:textId="77777777" w:rsidR="008A0E3C" w:rsidRPr="00316657" w:rsidRDefault="008A0E3C" w:rsidP="006C7775">
            <w:pPr>
              <w:pStyle w:val="Tabletext"/>
              <w:jc w:val="center"/>
              <w:rPr>
                <w:rFonts w:eastAsia="Malgun Gothic"/>
                <w:lang w:eastAsia="ko-KR"/>
              </w:rPr>
            </w:pPr>
            <w:r w:rsidRPr="00316657">
              <w:rPr>
                <w:rFonts w:eastAsia="Malgun Gothic"/>
                <w:lang w:eastAsia="ko-KR"/>
              </w:rPr>
              <w:t>H</w:t>
            </w:r>
          </w:p>
        </w:tc>
        <w:tc>
          <w:tcPr>
            <w:tcW w:w="567" w:type="dxa"/>
            <w:vMerge w:val="restart"/>
            <w:tcBorders>
              <w:top w:val="nil"/>
              <w:left w:val="single" w:sz="8" w:space="0" w:color="auto"/>
              <w:bottom w:val="single" w:sz="8" w:space="0" w:color="000000"/>
              <w:right w:val="single" w:sz="8" w:space="0" w:color="auto"/>
            </w:tcBorders>
            <w:shd w:val="clear" w:color="auto" w:fill="auto"/>
            <w:vAlign w:val="center"/>
            <w:hideMark/>
          </w:tcPr>
          <w:p w14:paraId="7AE47C36" w14:textId="77777777" w:rsidR="008A0E3C" w:rsidRPr="00316657" w:rsidRDefault="008A0E3C" w:rsidP="006C7775">
            <w:pPr>
              <w:pStyle w:val="Tabletext"/>
              <w:jc w:val="center"/>
              <w:rPr>
                <w:rFonts w:eastAsia="Malgun Gothic"/>
                <w:lang w:eastAsia="ko-KR"/>
              </w:rPr>
            </w:pPr>
            <w:r w:rsidRPr="00316657">
              <w:rPr>
                <w:rFonts w:eastAsia="Malgun Gothic"/>
                <w:lang w:eastAsia="ko-KR"/>
              </w:rPr>
              <w:t>H</w:t>
            </w:r>
          </w:p>
        </w:tc>
        <w:tc>
          <w:tcPr>
            <w:tcW w:w="577" w:type="dxa"/>
            <w:vMerge w:val="restart"/>
            <w:tcBorders>
              <w:top w:val="nil"/>
              <w:left w:val="single" w:sz="8" w:space="0" w:color="auto"/>
              <w:bottom w:val="single" w:sz="8" w:space="0" w:color="000000"/>
              <w:right w:val="single" w:sz="8" w:space="0" w:color="auto"/>
            </w:tcBorders>
            <w:shd w:val="clear" w:color="auto" w:fill="auto"/>
            <w:vAlign w:val="center"/>
            <w:hideMark/>
          </w:tcPr>
          <w:p w14:paraId="2A7E2060" w14:textId="77777777" w:rsidR="008A0E3C" w:rsidRPr="00316657" w:rsidRDefault="008A0E3C" w:rsidP="006C7775">
            <w:pPr>
              <w:pStyle w:val="Tabletext"/>
              <w:jc w:val="center"/>
              <w:rPr>
                <w:rFonts w:eastAsia="Malgun Gothic"/>
                <w:lang w:eastAsia="ko-KR"/>
              </w:rPr>
            </w:pPr>
            <w:r w:rsidRPr="00316657">
              <w:rPr>
                <w:rFonts w:eastAsia="Malgun Gothic"/>
                <w:lang w:eastAsia="ko-KR"/>
              </w:rPr>
              <w:t>H</w:t>
            </w:r>
          </w:p>
        </w:tc>
      </w:tr>
      <w:tr w:rsidR="008A0E3C" w:rsidRPr="00316657" w14:paraId="292A4CFA" w14:textId="77777777" w:rsidTr="00A1454C">
        <w:trPr>
          <w:trHeight w:val="350"/>
          <w:jc w:val="center"/>
        </w:trPr>
        <w:tc>
          <w:tcPr>
            <w:tcW w:w="2084" w:type="dxa"/>
            <w:vMerge/>
            <w:tcBorders>
              <w:top w:val="nil"/>
              <w:left w:val="single" w:sz="8" w:space="0" w:color="auto"/>
              <w:bottom w:val="single" w:sz="8" w:space="0" w:color="000000"/>
              <w:right w:val="single" w:sz="8" w:space="0" w:color="auto"/>
            </w:tcBorders>
            <w:vAlign w:val="center"/>
            <w:hideMark/>
          </w:tcPr>
          <w:p w14:paraId="565A8FA8" w14:textId="77777777" w:rsidR="008A0E3C" w:rsidRPr="00316657" w:rsidRDefault="008A0E3C" w:rsidP="00A1454C">
            <w:pPr>
              <w:pStyle w:val="Tabletext"/>
              <w:rPr>
                <w:rFonts w:eastAsia="Malgun Gothic"/>
                <w:lang w:eastAsia="ko-KR"/>
              </w:rPr>
            </w:pPr>
          </w:p>
        </w:tc>
        <w:tc>
          <w:tcPr>
            <w:tcW w:w="5844" w:type="dxa"/>
            <w:vMerge/>
            <w:tcBorders>
              <w:top w:val="nil"/>
              <w:left w:val="single" w:sz="8" w:space="0" w:color="auto"/>
              <w:bottom w:val="single" w:sz="8" w:space="0" w:color="000000"/>
              <w:right w:val="single" w:sz="8" w:space="0" w:color="auto"/>
            </w:tcBorders>
            <w:vAlign w:val="center"/>
            <w:hideMark/>
          </w:tcPr>
          <w:p w14:paraId="6B45FF43" w14:textId="77777777" w:rsidR="008A0E3C" w:rsidRPr="00316657" w:rsidRDefault="008A0E3C" w:rsidP="006C7775">
            <w:pPr>
              <w:pStyle w:val="Tabletext"/>
              <w:rPr>
                <w:rFonts w:eastAsia="Malgun Gothic"/>
                <w:lang w:eastAsia="ko-KR"/>
              </w:rPr>
            </w:pPr>
          </w:p>
        </w:tc>
        <w:tc>
          <w:tcPr>
            <w:tcW w:w="567" w:type="dxa"/>
            <w:vMerge/>
            <w:tcBorders>
              <w:top w:val="nil"/>
              <w:left w:val="single" w:sz="8" w:space="0" w:color="auto"/>
              <w:bottom w:val="single" w:sz="8" w:space="0" w:color="000000"/>
              <w:right w:val="single" w:sz="8" w:space="0" w:color="auto"/>
            </w:tcBorders>
            <w:vAlign w:val="center"/>
            <w:hideMark/>
          </w:tcPr>
          <w:p w14:paraId="775EA85E" w14:textId="77777777" w:rsidR="008A0E3C" w:rsidRPr="00316657" w:rsidRDefault="008A0E3C" w:rsidP="006C7775">
            <w:pPr>
              <w:pStyle w:val="Tabletext"/>
              <w:jc w:val="center"/>
              <w:rPr>
                <w:rFonts w:eastAsia="Malgun Gothic"/>
                <w:lang w:eastAsia="ko-KR"/>
              </w:rPr>
            </w:pPr>
          </w:p>
        </w:tc>
        <w:tc>
          <w:tcPr>
            <w:tcW w:w="567" w:type="dxa"/>
            <w:vMerge/>
            <w:tcBorders>
              <w:top w:val="nil"/>
              <w:left w:val="single" w:sz="8" w:space="0" w:color="auto"/>
              <w:bottom w:val="single" w:sz="8" w:space="0" w:color="000000"/>
              <w:right w:val="single" w:sz="8" w:space="0" w:color="auto"/>
            </w:tcBorders>
            <w:vAlign w:val="center"/>
            <w:hideMark/>
          </w:tcPr>
          <w:p w14:paraId="056E283F" w14:textId="77777777" w:rsidR="008A0E3C" w:rsidRPr="00316657" w:rsidRDefault="008A0E3C" w:rsidP="006C7775">
            <w:pPr>
              <w:pStyle w:val="Tabletext"/>
              <w:jc w:val="center"/>
              <w:rPr>
                <w:rFonts w:eastAsia="Malgun Gothic"/>
                <w:lang w:eastAsia="ko-KR"/>
              </w:rPr>
            </w:pPr>
          </w:p>
        </w:tc>
        <w:tc>
          <w:tcPr>
            <w:tcW w:w="577" w:type="dxa"/>
            <w:vMerge/>
            <w:tcBorders>
              <w:top w:val="nil"/>
              <w:left w:val="single" w:sz="8" w:space="0" w:color="auto"/>
              <w:bottom w:val="single" w:sz="8" w:space="0" w:color="000000"/>
              <w:right w:val="single" w:sz="8" w:space="0" w:color="auto"/>
            </w:tcBorders>
            <w:vAlign w:val="center"/>
            <w:hideMark/>
          </w:tcPr>
          <w:p w14:paraId="6E0AA35E" w14:textId="77777777" w:rsidR="008A0E3C" w:rsidRPr="00316657" w:rsidRDefault="008A0E3C" w:rsidP="006C7775">
            <w:pPr>
              <w:pStyle w:val="Tabletext"/>
              <w:jc w:val="center"/>
              <w:rPr>
                <w:rFonts w:eastAsia="Malgun Gothic"/>
                <w:lang w:eastAsia="ko-KR"/>
              </w:rPr>
            </w:pPr>
          </w:p>
        </w:tc>
      </w:tr>
      <w:tr w:rsidR="008A0E3C" w:rsidRPr="00316657" w14:paraId="20F47B27" w14:textId="77777777" w:rsidTr="00A1454C">
        <w:trPr>
          <w:trHeight w:val="340"/>
          <w:jc w:val="center"/>
        </w:trPr>
        <w:tc>
          <w:tcPr>
            <w:tcW w:w="2084" w:type="dxa"/>
            <w:vMerge w:val="restart"/>
            <w:tcBorders>
              <w:top w:val="nil"/>
              <w:left w:val="single" w:sz="8" w:space="0" w:color="auto"/>
              <w:bottom w:val="single" w:sz="8" w:space="0" w:color="000000"/>
              <w:right w:val="single" w:sz="8" w:space="0" w:color="auto"/>
            </w:tcBorders>
            <w:shd w:val="clear" w:color="auto" w:fill="auto"/>
            <w:vAlign w:val="center"/>
            <w:hideMark/>
          </w:tcPr>
          <w:p w14:paraId="56D7E82A" w14:textId="77777777" w:rsidR="008A0E3C" w:rsidRPr="006C7775" w:rsidRDefault="008A0E3C" w:rsidP="00A1454C">
            <w:pPr>
              <w:pStyle w:val="Tabletext"/>
              <w:rPr>
                <w:rFonts w:eastAsia="Malgun Gothic"/>
                <w:lang w:val="en-US" w:eastAsia="ko-KR"/>
              </w:rPr>
            </w:pPr>
            <w:r w:rsidRPr="006C7775">
              <w:rPr>
                <w:rFonts w:eastAsia="Malgun Gothic"/>
                <w:lang w:val="en-US" w:eastAsia="ko-KR"/>
              </w:rPr>
              <w:t>Standalone mode operation of base station</w:t>
            </w:r>
          </w:p>
        </w:tc>
        <w:tc>
          <w:tcPr>
            <w:tcW w:w="5844" w:type="dxa"/>
            <w:vMerge w:val="restart"/>
            <w:tcBorders>
              <w:top w:val="nil"/>
              <w:left w:val="single" w:sz="8" w:space="0" w:color="auto"/>
              <w:bottom w:val="single" w:sz="8" w:space="0" w:color="000000"/>
              <w:right w:val="single" w:sz="8" w:space="0" w:color="auto"/>
            </w:tcBorders>
            <w:shd w:val="clear" w:color="auto" w:fill="auto"/>
            <w:vAlign w:val="center"/>
            <w:hideMark/>
          </w:tcPr>
          <w:p w14:paraId="33F268D4" w14:textId="77777777" w:rsidR="008A0E3C" w:rsidRPr="006C7775" w:rsidRDefault="008A0E3C" w:rsidP="006C7775">
            <w:pPr>
              <w:pStyle w:val="Tabletext"/>
              <w:rPr>
                <w:rFonts w:eastAsia="Malgun Gothic"/>
                <w:lang w:val="en-US" w:eastAsia="ko-KR"/>
              </w:rPr>
            </w:pPr>
            <w:r w:rsidRPr="006C7775">
              <w:rPr>
                <w:rFonts w:eastAsia="Malgun Gothic"/>
                <w:lang w:val="en-US" w:eastAsia="ko-KR"/>
              </w:rPr>
              <w:t>Function that provides base station with stand-alone operation mode in which base station provides communication bearer path in case of any possible failure in mobile backhaul and switching centre in order to support group communication function in corresponding area</w:t>
            </w:r>
          </w:p>
        </w:tc>
        <w:tc>
          <w:tcPr>
            <w:tcW w:w="567" w:type="dxa"/>
            <w:vMerge w:val="restart"/>
            <w:tcBorders>
              <w:top w:val="nil"/>
              <w:left w:val="single" w:sz="8" w:space="0" w:color="auto"/>
              <w:bottom w:val="single" w:sz="8" w:space="0" w:color="000000"/>
              <w:right w:val="single" w:sz="8" w:space="0" w:color="auto"/>
            </w:tcBorders>
            <w:shd w:val="clear" w:color="auto" w:fill="auto"/>
            <w:vAlign w:val="center"/>
            <w:hideMark/>
          </w:tcPr>
          <w:p w14:paraId="75AC511F" w14:textId="77777777" w:rsidR="008A0E3C" w:rsidRPr="00316657" w:rsidRDefault="008A0E3C" w:rsidP="006C7775">
            <w:pPr>
              <w:pStyle w:val="Tabletext"/>
              <w:jc w:val="center"/>
              <w:rPr>
                <w:rFonts w:eastAsia="Malgun Gothic"/>
                <w:lang w:eastAsia="ko-KR"/>
              </w:rPr>
            </w:pPr>
            <w:r w:rsidRPr="00316657">
              <w:rPr>
                <w:rFonts w:eastAsia="Malgun Gothic"/>
                <w:lang w:eastAsia="ko-KR"/>
              </w:rPr>
              <w:t>M</w:t>
            </w:r>
          </w:p>
        </w:tc>
        <w:tc>
          <w:tcPr>
            <w:tcW w:w="567" w:type="dxa"/>
            <w:vMerge w:val="restart"/>
            <w:tcBorders>
              <w:top w:val="nil"/>
              <w:left w:val="single" w:sz="8" w:space="0" w:color="auto"/>
              <w:bottom w:val="single" w:sz="8" w:space="0" w:color="000000"/>
              <w:right w:val="single" w:sz="8" w:space="0" w:color="auto"/>
            </w:tcBorders>
            <w:shd w:val="clear" w:color="auto" w:fill="auto"/>
            <w:vAlign w:val="center"/>
            <w:hideMark/>
          </w:tcPr>
          <w:p w14:paraId="6EB116BB" w14:textId="77777777" w:rsidR="008A0E3C" w:rsidRPr="00316657" w:rsidRDefault="008A0E3C" w:rsidP="006C7775">
            <w:pPr>
              <w:pStyle w:val="Tabletext"/>
              <w:jc w:val="center"/>
              <w:rPr>
                <w:rFonts w:eastAsia="Malgun Gothic"/>
                <w:lang w:eastAsia="ko-KR"/>
              </w:rPr>
            </w:pPr>
            <w:r w:rsidRPr="00316657">
              <w:rPr>
                <w:rFonts w:eastAsia="Malgun Gothic"/>
                <w:lang w:eastAsia="ko-KR"/>
              </w:rPr>
              <w:t>M</w:t>
            </w:r>
          </w:p>
        </w:tc>
        <w:tc>
          <w:tcPr>
            <w:tcW w:w="577" w:type="dxa"/>
            <w:vMerge w:val="restart"/>
            <w:tcBorders>
              <w:top w:val="nil"/>
              <w:left w:val="single" w:sz="8" w:space="0" w:color="auto"/>
              <w:bottom w:val="single" w:sz="8" w:space="0" w:color="000000"/>
              <w:right w:val="single" w:sz="8" w:space="0" w:color="auto"/>
            </w:tcBorders>
            <w:shd w:val="clear" w:color="auto" w:fill="auto"/>
            <w:vAlign w:val="center"/>
            <w:hideMark/>
          </w:tcPr>
          <w:p w14:paraId="1AC20989" w14:textId="77777777" w:rsidR="008A0E3C" w:rsidRPr="00316657" w:rsidRDefault="008A0E3C" w:rsidP="006C7775">
            <w:pPr>
              <w:pStyle w:val="Tabletext"/>
              <w:jc w:val="center"/>
              <w:rPr>
                <w:rFonts w:eastAsia="Malgun Gothic"/>
                <w:lang w:eastAsia="ko-KR"/>
              </w:rPr>
            </w:pPr>
            <w:r w:rsidRPr="00316657">
              <w:rPr>
                <w:rFonts w:eastAsia="Malgun Gothic"/>
                <w:lang w:eastAsia="ko-KR"/>
              </w:rPr>
              <w:t>M</w:t>
            </w:r>
          </w:p>
        </w:tc>
      </w:tr>
      <w:tr w:rsidR="008A0E3C" w:rsidRPr="00316657" w14:paraId="2F1EB3E5" w14:textId="77777777" w:rsidTr="00A1454C">
        <w:trPr>
          <w:trHeight w:val="340"/>
          <w:jc w:val="center"/>
        </w:trPr>
        <w:tc>
          <w:tcPr>
            <w:tcW w:w="2084" w:type="dxa"/>
            <w:vMerge/>
            <w:tcBorders>
              <w:top w:val="nil"/>
              <w:left w:val="single" w:sz="8" w:space="0" w:color="auto"/>
              <w:bottom w:val="single" w:sz="8" w:space="0" w:color="000000"/>
              <w:right w:val="single" w:sz="8" w:space="0" w:color="auto"/>
            </w:tcBorders>
            <w:vAlign w:val="center"/>
            <w:hideMark/>
          </w:tcPr>
          <w:p w14:paraId="5E254B5A" w14:textId="77777777" w:rsidR="008A0E3C" w:rsidRPr="00316657" w:rsidRDefault="008A0E3C" w:rsidP="00A1454C">
            <w:pPr>
              <w:pStyle w:val="Tabletext"/>
              <w:rPr>
                <w:rFonts w:eastAsia="Malgun Gothic"/>
                <w:lang w:eastAsia="ko-KR"/>
              </w:rPr>
            </w:pPr>
          </w:p>
        </w:tc>
        <w:tc>
          <w:tcPr>
            <w:tcW w:w="5844" w:type="dxa"/>
            <w:vMerge/>
            <w:tcBorders>
              <w:top w:val="nil"/>
              <w:left w:val="single" w:sz="8" w:space="0" w:color="auto"/>
              <w:bottom w:val="single" w:sz="8" w:space="0" w:color="000000"/>
              <w:right w:val="single" w:sz="8" w:space="0" w:color="auto"/>
            </w:tcBorders>
            <w:vAlign w:val="center"/>
            <w:hideMark/>
          </w:tcPr>
          <w:p w14:paraId="57C8A0C6" w14:textId="77777777" w:rsidR="008A0E3C" w:rsidRPr="00316657" w:rsidRDefault="008A0E3C" w:rsidP="006C7775">
            <w:pPr>
              <w:pStyle w:val="Tabletext"/>
              <w:rPr>
                <w:rFonts w:eastAsia="Malgun Gothic"/>
                <w:lang w:eastAsia="ko-KR"/>
              </w:rPr>
            </w:pPr>
          </w:p>
        </w:tc>
        <w:tc>
          <w:tcPr>
            <w:tcW w:w="567" w:type="dxa"/>
            <w:vMerge/>
            <w:tcBorders>
              <w:top w:val="nil"/>
              <w:left w:val="single" w:sz="8" w:space="0" w:color="auto"/>
              <w:bottom w:val="single" w:sz="8" w:space="0" w:color="000000"/>
              <w:right w:val="single" w:sz="8" w:space="0" w:color="auto"/>
            </w:tcBorders>
            <w:vAlign w:val="center"/>
            <w:hideMark/>
          </w:tcPr>
          <w:p w14:paraId="46CCA70B" w14:textId="77777777" w:rsidR="008A0E3C" w:rsidRPr="00316657" w:rsidRDefault="008A0E3C" w:rsidP="006C7775">
            <w:pPr>
              <w:pStyle w:val="Tabletext"/>
              <w:jc w:val="center"/>
              <w:rPr>
                <w:rFonts w:eastAsia="Malgun Gothic"/>
                <w:lang w:eastAsia="ko-KR"/>
              </w:rPr>
            </w:pPr>
          </w:p>
        </w:tc>
        <w:tc>
          <w:tcPr>
            <w:tcW w:w="567" w:type="dxa"/>
            <w:vMerge/>
            <w:tcBorders>
              <w:top w:val="nil"/>
              <w:left w:val="single" w:sz="8" w:space="0" w:color="auto"/>
              <w:bottom w:val="single" w:sz="8" w:space="0" w:color="000000"/>
              <w:right w:val="single" w:sz="8" w:space="0" w:color="auto"/>
            </w:tcBorders>
            <w:vAlign w:val="center"/>
            <w:hideMark/>
          </w:tcPr>
          <w:p w14:paraId="3431260A" w14:textId="77777777" w:rsidR="008A0E3C" w:rsidRPr="00316657" w:rsidRDefault="008A0E3C" w:rsidP="006C7775">
            <w:pPr>
              <w:pStyle w:val="Tabletext"/>
              <w:jc w:val="center"/>
              <w:rPr>
                <w:rFonts w:eastAsia="Malgun Gothic"/>
                <w:lang w:eastAsia="ko-KR"/>
              </w:rPr>
            </w:pPr>
          </w:p>
        </w:tc>
        <w:tc>
          <w:tcPr>
            <w:tcW w:w="577" w:type="dxa"/>
            <w:vMerge/>
            <w:tcBorders>
              <w:top w:val="nil"/>
              <w:left w:val="single" w:sz="8" w:space="0" w:color="auto"/>
              <w:bottom w:val="single" w:sz="8" w:space="0" w:color="000000"/>
              <w:right w:val="single" w:sz="8" w:space="0" w:color="auto"/>
            </w:tcBorders>
            <w:vAlign w:val="center"/>
            <w:hideMark/>
          </w:tcPr>
          <w:p w14:paraId="5C8D2DB1" w14:textId="77777777" w:rsidR="008A0E3C" w:rsidRPr="00316657" w:rsidRDefault="008A0E3C" w:rsidP="006C7775">
            <w:pPr>
              <w:pStyle w:val="Tabletext"/>
              <w:jc w:val="center"/>
              <w:rPr>
                <w:rFonts w:eastAsia="Malgun Gothic"/>
                <w:lang w:eastAsia="ko-KR"/>
              </w:rPr>
            </w:pPr>
          </w:p>
        </w:tc>
      </w:tr>
      <w:tr w:rsidR="008A0E3C" w:rsidRPr="00316657" w14:paraId="7447D1F2" w14:textId="77777777" w:rsidTr="00A1454C">
        <w:trPr>
          <w:trHeight w:val="350"/>
          <w:jc w:val="center"/>
        </w:trPr>
        <w:tc>
          <w:tcPr>
            <w:tcW w:w="2084" w:type="dxa"/>
            <w:vMerge/>
            <w:tcBorders>
              <w:top w:val="nil"/>
              <w:left w:val="single" w:sz="8" w:space="0" w:color="auto"/>
              <w:bottom w:val="single" w:sz="8" w:space="0" w:color="000000"/>
              <w:right w:val="single" w:sz="8" w:space="0" w:color="auto"/>
            </w:tcBorders>
            <w:vAlign w:val="center"/>
            <w:hideMark/>
          </w:tcPr>
          <w:p w14:paraId="47E834CD" w14:textId="77777777" w:rsidR="008A0E3C" w:rsidRPr="00316657" w:rsidRDefault="008A0E3C" w:rsidP="00A1454C">
            <w:pPr>
              <w:pStyle w:val="Tabletext"/>
              <w:rPr>
                <w:rFonts w:eastAsia="Malgun Gothic"/>
                <w:lang w:eastAsia="ko-KR"/>
              </w:rPr>
            </w:pPr>
          </w:p>
        </w:tc>
        <w:tc>
          <w:tcPr>
            <w:tcW w:w="5844" w:type="dxa"/>
            <w:vMerge/>
            <w:tcBorders>
              <w:top w:val="nil"/>
              <w:left w:val="single" w:sz="8" w:space="0" w:color="auto"/>
              <w:bottom w:val="single" w:sz="8" w:space="0" w:color="000000"/>
              <w:right w:val="single" w:sz="8" w:space="0" w:color="auto"/>
            </w:tcBorders>
            <w:vAlign w:val="center"/>
            <w:hideMark/>
          </w:tcPr>
          <w:p w14:paraId="323E89CB" w14:textId="77777777" w:rsidR="008A0E3C" w:rsidRPr="00316657" w:rsidRDefault="008A0E3C" w:rsidP="006C7775">
            <w:pPr>
              <w:pStyle w:val="Tabletext"/>
              <w:rPr>
                <w:rFonts w:eastAsia="Malgun Gothic"/>
                <w:lang w:eastAsia="ko-KR"/>
              </w:rPr>
            </w:pPr>
          </w:p>
        </w:tc>
        <w:tc>
          <w:tcPr>
            <w:tcW w:w="567" w:type="dxa"/>
            <w:vMerge/>
            <w:tcBorders>
              <w:top w:val="nil"/>
              <w:left w:val="single" w:sz="8" w:space="0" w:color="auto"/>
              <w:bottom w:val="single" w:sz="8" w:space="0" w:color="000000"/>
              <w:right w:val="single" w:sz="8" w:space="0" w:color="auto"/>
            </w:tcBorders>
            <w:vAlign w:val="center"/>
            <w:hideMark/>
          </w:tcPr>
          <w:p w14:paraId="24390B1D" w14:textId="77777777" w:rsidR="008A0E3C" w:rsidRPr="00316657" w:rsidRDefault="008A0E3C" w:rsidP="006C7775">
            <w:pPr>
              <w:pStyle w:val="Tabletext"/>
              <w:jc w:val="center"/>
              <w:rPr>
                <w:rFonts w:eastAsia="Malgun Gothic"/>
                <w:lang w:eastAsia="ko-KR"/>
              </w:rPr>
            </w:pPr>
          </w:p>
        </w:tc>
        <w:tc>
          <w:tcPr>
            <w:tcW w:w="567" w:type="dxa"/>
            <w:vMerge/>
            <w:tcBorders>
              <w:top w:val="nil"/>
              <w:left w:val="single" w:sz="8" w:space="0" w:color="auto"/>
              <w:bottom w:val="single" w:sz="8" w:space="0" w:color="000000"/>
              <w:right w:val="single" w:sz="8" w:space="0" w:color="auto"/>
            </w:tcBorders>
            <w:vAlign w:val="center"/>
            <w:hideMark/>
          </w:tcPr>
          <w:p w14:paraId="3B6C0D42" w14:textId="77777777" w:rsidR="008A0E3C" w:rsidRPr="00316657" w:rsidRDefault="008A0E3C" w:rsidP="006C7775">
            <w:pPr>
              <w:pStyle w:val="Tabletext"/>
              <w:jc w:val="center"/>
              <w:rPr>
                <w:rFonts w:eastAsia="Malgun Gothic"/>
                <w:lang w:eastAsia="ko-KR"/>
              </w:rPr>
            </w:pPr>
          </w:p>
        </w:tc>
        <w:tc>
          <w:tcPr>
            <w:tcW w:w="577" w:type="dxa"/>
            <w:vMerge/>
            <w:tcBorders>
              <w:top w:val="nil"/>
              <w:left w:val="single" w:sz="8" w:space="0" w:color="auto"/>
              <w:bottom w:val="single" w:sz="8" w:space="0" w:color="000000"/>
              <w:right w:val="single" w:sz="8" w:space="0" w:color="auto"/>
            </w:tcBorders>
            <w:vAlign w:val="center"/>
            <w:hideMark/>
          </w:tcPr>
          <w:p w14:paraId="3B457FE2" w14:textId="77777777" w:rsidR="008A0E3C" w:rsidRPr="00316657" w:rsidRDefault="008A0E3C" w:rsidP="006C7775">
            <w:pPr>
              <w:pStyle w:val="Tabletext"/>
              <w:jc w:val="center"/>
              <w:rPr>
                <w:rFonts w:eastAsia="Malgun Gothic"/>
                <w:lang w:eastAsia="ko-KR"/>
              </w:rPr>
            </w:pPr>
          </w:p>
        </w:tc>
      </w:tr>
    </w:tbl>
    <w:p w14:paraId="024E30BF" w14:textId="77777777" w:rsidR="00A1454C" w:rsidRDefault="00A1454C"/>
    <w:p w14:paraId="0CB0BE5F" w14:textId="77777777" w:rsidR="00A1454C" w:rsidRDefault="00A1454C"/>
    <w:p w14:paraId="7383F1B7" w14:textId="77777777" w:rsidR="00A1454C" w:rsidRDefault="00A1454C"/>
    <w:p w14:paraId="27DCFAF3" w14:textId="77777777" w:rsidR="00A1454C" w:rsidRPr="006C7775" w:rsidRDefault="00A1454C" w:rsidP="00A1454C">
      <w:pPr>
        <w:pStyle w:val="TableNo"/>
        <w:rPr>
          <w:rFonts w:eastAsia="Malgun Gothic"/>
          <w:szCs w:val="16"/>
          <w:lang w:val="en-US" w:eastAsia="ko-KR"/>
        </w:rPr>
      </w:pPr>
      <w:r w:rsidRPr="006C7775">
        <w:rPr>
          <w:rFonts w:eastAsia="Malgun Gothic"/>
          <w:lang w:val="en-US"/>
        </w:rPr>
        <w:lastRenderedPageBreak/>
        <w:t>TABLE</w:t>
      </w:r>
      <w:r w:rsidRPr="006C7775">
        <w:rPr>
          <w:rFonts w:eastAsia="Malgun Gothic"/>
          <w:szCs w:val="16"/>
          <w:lang w:val="en-US"/>
        </w:rPr>
        <w:t xml:space="preserve"> </w:t>
      </w:r>
      <w:r w:rsidRPr="006C7775">
        <w:rPr>
          <w:rFonts w:eastAsia="Malgun Gothic"/>
          <w:szCs w:val="16"/>
          <w:lang w:val="en-US" w:eastAsia="ko-KR"/>
        </w:rPr>
        <w:t>A9-1</w:t>
      </w:r>
      <w:r>
        <w:rPr>
          <w:rFonts w:eastAsia="Malgun Gothic"/>
          <w:szCs w:val="16"/>
          <w:lang w:val="en-US" w:eastAsia="ko-KR"/>
        </w:rPr>
        <w:t xml:space="preserve"> </w:t>
      </w:r>
      <w:r w:rsidRPr="00A1454C">
        <w:rPr>
          <w:rFonts w:eastAsia="Malgun Gothic"/>
          <w:i/>
          <w:iCs/>
          <w:szCs w:val="16"/>
          <w:lang w:val="en-US" w:eastAsia="ko-KR"/>
        </w:rPr>
        <w:t>(continued)</w:t>
      </w:r>
    </w:p>
    <w:tbl>
      <w:tblPr>
        <w:tblW w:w="9639" w:type="dxa"/>
        <w:jc w:val="center"/>
        <w:tblLayout w:type="fixed"/>
        <w:tblCellMar>
          <w:left w:w="99" w:type="dxa"/>
          <w:right w:w="99" w:type="dxa"/>
        </w:tblCellMar>
        <w:tblLook w:val="04A0" w:firstRow="1" w:lastRow="0" w:firstColumn="1" w:lastColumn="0" w:noHBand="0" w:noVBand="1"/>
      </w:tblPr>
      <w:tblGrid>
        <w:gridCol w:w="2084"/>
        <w:gridCol w:w="5844"/>
        <w:gridCol w:w="567"/>
        <w:gridCol w:w="567"/>
        <w:gridCol w:w="577"/>
      </w:tblGrid>
      <w:tr w:rsidR="00A1454C" w:rsidRPr="00316657" w14:paraId="40C0A70A" w14:textId="77777777" w:rsidTr="00F031F6">
        <w:trPr>
          <w:trHeight w:val="350"/>
          <w:jc w:val="center"/>
        </w:trPr>
        <w:tc>
          <w:tcPr>
            <w:tcW w:w="2084"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4024B0F9" w14:textId="77777777" w:rsidR="00A1454C" w:rsidRPr="00316657" w:rsidRDefault="00A1454C" w:rsidP="00F031F6">
            <w:pPr>
              <w:pStyle w:val="Tablehead"/>
              <w:rPr>
                <w:rFonts w:eastAsia="Malgun Gothic"/>
                <w:lang w:eastAsia="ko-KR"/>
              </w:rPr>
            </w:pPr>
            <w:r w:rsidRPr="00316657">
              <w:rPr>
                <w:rFonts w:eastAsia="Malgun Gothic"/>
                <w:lang w:eastAsia="ko-KR"/>
              </w:rPr>
              <w:t>Functional Requirements)</w:t>
            </w:r>
          </w:p>
        </w:tc>
        <w:tc>
          <w:tcPr>
            <w:tcW w:w="5844"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5AA60983" w14:textId="77777777" w:rsidR="00A1454C" w:rsidRPr="00316657" w:rsidRDefault="00A1454C" w:rsidP="00F031F6">
            <w:pPr>
              <w:pStyle w:val="Tablehead"/>
              <w:rPr>
                <w:rFonts w:eastAsia="Malgun Gothic"/>
                <w:lang w:eastAsia="ko-KR"/>
              </w:rPr>
            </w:pPr>
            <w:r w:rsidRPr="00316657">
              <w:rPr>
                <w:rFonts w:eastAsia="Malgun Gothic"/>
                <w:lang w:eastAsia="ko-KR"/>
              </w:rPr>
              <w:t>Specifics</w:t>
            </w:r>
          </w:p>
        </w:tc>
        <w:tc>
          <w:tcPr>
            <w:tcW w:w="1711" w:type="dxa"/>
            <w:gridSpan w:val="3"/>
            <w:tcBorders>
              <w:top w:val="single" w:sz="8" w:space="0" w:color="auto"/>
              <w:left w:val="nil"/>
              <w:bottom w:val="single" w:sz="8" w:space="0" w:color="auto"/>
              <w:right w:val="single" w:sz="8" w:space="0" w:color="000000"/>
            </w:tcBorders>
            <w:shd w:val="clear" w:color="auto" w:fill="auto"/>
            <w:vAlign w:val="center"/>
            <w:hideMark/>
          </w:tcPr>
          <w:p w14:paraId="2EC7C440" w14:textId="77777777" w:rsidR="00A1454C" w:rsidRPr="00316657" w:rsidRDefault="00A1454C" w:rsidP="00F031F6">
            <w:pPr>
              <w:pStyle w:val="Tablehead"/>
              <w:rPr>
                <w:rFonts w:eastAsia="Malgun Gothic"/>
                <w:lang w:eastAsia="ko-KR"/>
              </w:rPr>
            </w:pPr>
            <w:r w:rsidRPr="00316657">
              <w:rPr>
                <w:rFonts w:eastAsia="Malgun Gothic"/>
                <w:lang w:eastAsia="ko-KR"/>
              </w:rPr>
              <w:t>Importance</w:t>
            </w:r>
            <w:r w:rsidRPr="00080348">
              <w:rPr>
                <w:vertAlign w:val="superscript"/>
                <w:lang w:eastAsia="ko-KR"/>
              </w:rPr>
              <w:t>(1)</w:t>
            </w:r>
          </w:p>
        </w:tc>
      </w:tr>
      <w:tr w:rsidR="00A1454C" w:rsidRPr="00316657" w14:paraId="5D5ECEEE" w14:textId="77777777" w:rsidTr="00F031F6">
        <w:trPr>
          <w:trHeight w:val="800"/>
          <w:jc w:val="center"/>
        </w:trPr>
        <w:tc>
          <w:tcPr>
            <w:tcW w:w="2084" w:type="dxa"/>
            <w:vMerge/>
            <w:tcBorders>
              <w:top w:val="single" w:sz="8" w:space="0" w:color="auto"/>
              <w:left w:val="single" w:sz="8" w:space="0" w:color="auto"/>
              <w:bottom w:val="single" w:sz="8" w:space="0" w:color="000000"/>
              <w:right w:val="single" w:sz="8" w:space="0" w:color="auto"/>
            </w:tcBorders>
            <w:vAlign w:val="center"/>
            <w:hideMark/>
          </w:tcPr>
          <w:p w14:paraId="39D4F1AA" w14:textId="77777777" w:rsidR="00A1454C" w:rsidRPr="00316657" w:rsidRDefault="00A1454C" w:rsidP="00F031F6">
            <w:pPr>
              <w:pStyle w:val="Tablehead"/>
              <w:rPr>
                <w:rFonts w:eastAsia="Malgun Gothic"/>
                <w:lang w:eastAsia="ko-KR"/>
              </w:rPr>
            </w:pPr>
          </w:p>
        </w:tc>
        <w:tc>
          <w:tcPr>
            <w:tcW w:w="5844" w:type="dxa"/>
            <w:vMerge/>
            <w:tcBorders>
              <w:top w:val="single" w:sz="8" w:space="0" w:color="auto"/>
              <w:left w:val="single" w:sz="8" w:space="0" w:color="auto"/>
              <w:bottom w:val="single" w:sz="8" w:space="0" w:color="000000"/>
              <w:right w:val="single" w:sz="8" w:space="0" w:color="auto"/>
            </w:tcBorders>
            <w:vAlign w:val="center"/>
            <w:hideMark/>
          </w:tcPr>
          <w:p w14:paraId="3947E817" w14:textId="77777777" w:rsidR="00A1454C" w:rsidRPr="00316657" w:rsidRDefault="00A1454C" w:rsidP="00F031F6">
            <w:pPr>
              <w:pStyle w:val="Tablehead"/>
              <w:rPr>
                <w:rFonts w:eastAsia="Malgun Gothic"/>
                <w:lang w:eastAsia="ko-KR"/>
              </w:rPr>
            </w:pPr>
          </w:p>
        </w:tc>
        <w:tc>
          <w:tcPr>
            <w:tcW w:w="567" w:type="dxa"/>
            <w:tcBorders>
              <w:top w:val="nil"/>
              <w:left w:val="nil"/>
              <w:right w:val="single" w:sz="8" w:space="0" w:color="auto"/>
            </w:tcBorders>
            <w:shd w:val="clear" w:color="auto" w:fill="auto"/>
            <w:vAlign w:val="center"/>
            <w:hideMark/>
          </w:tcPr>
          <w:p w14:paraId="169F9253" w14:textId="77777777" w:rsidR="00A1454C" w:rsidRPr="00316657" w:rsidRDefault="00A1454C" w:rsidP="00F031F6">
            <w:pPr>
              <w:pStyle w:val="Tablehead"/>
              <w:rPr>
                <w:rFonts w:eastAsia="Malgun Gothic"/>
                <w:lang w:eastAsia="ko-KR"/>
              </w:rPr>
            </w:pPr>
            <w:r w:rsidRPr="00316657">
              <w:rPr>
                <w:rFonts w:eastAsia="Malgun Gothic"/>
                <w:lang w:eastAsia="ko-KR"/>
              </w:rPr>
              <w:t>PP</w:t>
            </w:r>
          </w:p>
          <w:p w14:paraId="02BD3713" w14:textId="77777777" w:rsidR="00A1454C" w:rsidRPr="00316657" w:rsidRDefault="00A1454C" w:rsidP="00F031F6">
            <w:pPr>
              <w:pStyle w:val="Tablehead"/>
              <w:rPr>
                <w:rFonts w:eastAsia="Malgun Gothic"/>
                <w:lang w:eastAsia="ko-KR"/>
              </w:rPr>
            </w:pPr>
            <w:r>
              <w:rPr>
                <w:rFonts w:eastAsia="Malgun Gothic"/>
                <w:lang w:eastAsia="ko-KR"/>
              </w:rPr>
              <w:t>(</w:t>
            </w:r>
            <w:r w:rsidRPr="00316657">
              <w:rPr>
                <w:rFonts w:eastAsia="Malgun Gothic"/>
                <w:lang w:eastAsia="ko-KR"/>
              </w:rPr>
              <w:t>1</w:t>
            </w:r>
            <w:r>
              <w:rPr>
                <w:rFonts w:eastAsia="Malgun Gothic"/>
                <w:lang w:eastAsia="ko-KR"/>
              </w:rPr>
              <w:t>)</w:t>
            </w:r>
          </w:p>
        </w:tc>
        <w:tc>
          <w:tcPr>
            <w:tcW w:w="567" w:type="dxa"/>
            <w:tcBorders>
              <w:top w:val="nil"/>
              <w:left w:val="nil"/>
              <w:right w:val="single" w:sz="8" w:space="0" w:color="auto"/>
            </w:tcBorders>
            <w:shd w:val="clear" w:color="auto" w:fill="auto"/>
            <w:vAlign w:val="center"/>
            <w:hideMark/>
          </w:tcPr>
          <w:p w14:paraId="2FF67ADE" w14:textId="77777777" w:rsidR="00A1454C" w:rsidRPr="00316657" w:rsidRDefault="00A1454C" w:rsidP="00F031F6">
            <w:pPr>
              <w:pStyle w:val="Tablehead"/>
              <w:rPr>
                <w:rFonts w:eastAsia="Malgun Gothic"/>
                <w:lang w:eastAsia="ko-KR"/>
              </w:rPr>
            </w:pPr>
            <w:r w:rsidRPr="00316657">
              <w:rPr>
                <w:rFonts w:eastAsia="Malgun Gothic"/>
                <w:lang w:eastAsia="ko-KR"/>
              </w:rPr>
              <w:t>PP</w:t>
            </w:r>
          </w:p>
          <w:p w14:paraId="1DD45B83" w14:textId="77777777" w:rsidR="00A1454C" w:rsidRPr="00316657" w:rsidRDefault="00A1454C" w:rsidP="00F031F6">
            <w:pPr>
              <w:pStyle w:val="Tablehead"/>
              <w:rPr>
                <w:rFonts w:eastAsia="Malgun Gothic"/>
                <w:lang w:eastAsia="ko-KR"/>
              </w:rPr>
            </w:pPr>
            <w:r>
              <w:rPr>
                <w:rFonts w:eastAsia="Malgun Gothic"/>
                <w:lang w:eastAsia="ko-KR"/>
              </w:rPr>
              <w:t>(</w:t>
            </w:r>
            <w:r w:rsidRPr="00316657">
              <w:rPr>
                <w:rFonts w:eastAsia="Malgun Gothic"/>
                <w:lang w:eastAsia="ko-KR"/>
              </w:rPr>
              <w:t>2</w:t>
            </w:r>
            <w:r>
              <w:rPr>
                <w:rFonts w:eastAsia="Malgun Gothic"/>
                <w:lang w:eastAsia="ko-KR"/>
              </w:rPr>
              <w:t>)</w:t>
            </w:r>
          </w:p>
        </w:tc>
        <w:tc>
          <w:tcPr>
            <w:tcW w:w="577" w:type="dxa"/>
            <w:tcBorders>
              <w:top w:val="nil"/>
              <w:left w:val="single" w:sz="8" w:space="0" w:color="auto"/>
              <w:bottom w:val="single" w:sz="8" w:space="0" w:color="000000"/>
              <w:right w:val="single" w:sz="8" w:space="0" w:color="auto"/>
            </w:tcBorders>
            <w:shd w:val="clear" w:color="auto" w:fill="auto"/>
            <w:vAlign w:val="center"/>
            <w:hideMark/>
          </w:tcPr>
          <w:p w14:paraId="76C7784B" w14:textId="77777777" w:rsidR="00A1454C" w:rsidRPr="00316657" w:rsidRDefault="00A1454C" w:rsidP="00F031F6">
            <w:pPr>
              <w:pStyle w:val="Tablehead"/>
              <w:rPr>
                <w:rFonts w:eastAsia="Malgun Gothic"/>
                <w:lang w:eastAsia="ko-KR"/>
              </w:rPr>
            </w:pPr>
            <w:r w:rsidRPr="00316657">
              <w:rPr>
                <w:rFonts w:eastAsia="Malgun Gothic"/>
                <w:lang w:eastAsia="ko-KR"/>
              </w:rPr>
              <w:t>DR</w:t>
            </w:r>
          </w:p>
        </w:tc>
      </w:tr>
      <w:tr w:rsidR="008A0E3C" w:rsidRPr="00316657" w14:paraId="0C35031E" w14:textId="77777777" w:rsidTr="00A1454C">
        <w:trPr>
          <w:trHeight w:val="340"/>
          <w:jc w:val="center"/>
        </w:trPr>
        <w:tc>
          <w:tcPr>
            <w:tcW w:w="2084" w:type="dxa"/>
            <w:vMerge w:val="restart"/>
            <w:tcBorders>
              <w:top w:val="nil"/>
              <w:left w:val="single" w:sz="8" w:space="0" w:color="auto"/>
              <w:bottom w:val="single" w:sz="8" w:space="0" w:color="000000"/>
              <w:right w:val="single" w:sz="8" w:space="0" w:color="auto"/>
            </w:tcBorders>
            <w:shd w:val="clear" w:color="auto" w:fill="auto"/>
            <w:vAlign w:val="center"/>
            <w:hideMark/>
          </w:tcPr>
          <w:p w14:paraId="193559B4" w14:textId="77777777" w:rsidR="008A0E3C" w:rsidRPr="00316657" w:rsidRDefault="008A0E3C" w:rsidP="00A1454C">
            <w:pPr>
              <w:pStyle w:val="Tabletext"/>
              <w:rPr>
                <w:rFonts w:eastAsia="Malgun Gothic"/>
                <w:lang w:eastAsia="ko-KR"/>
              </w:rPr>
            </w:pPr>
            <w:r w:rsidRPr="00316657">
              <w:rPr>
                <w:rFonts w:eastAsia="Malgun Gothic"/>
                <w:lang w:eastAsia="ko-KR"/>
              </w:rPr>
              <w:t>Duplication/transport media management</w:t>
            </w:r>
          </w:p>
        </w:tc>
        <w:tc>
          <w:tcPr>
            <w:tcW w:w="5844" w:type="dxa"/>
            <w:vMerge w:val="restart"/>
            <w:tcBorders>
              <w:top w:val="nil"/>
              <w:left w:val="single" w:sz="8" w:space="0" w:color="auto"/>
              <w:bottom w:val="single" w:sz="8" w:space="0" w:color="000000"/>
              <w:right w:val="single" w:sz="8" w:space="0" w:color="auto"/>
            </w:tcBorders>
            <w:shd w:val="clear" w:color="auto" w:fill="auto"/>
            <w:vAlign w:val="center"/>
            <w:hideMark/>
          </w:tcPr>
          <w:p w14:paraId="2EBF0EAE" w14:textId="77777777" w:rsidR="008A0E3C" w:rsidRPr="006C7775" w:rsidRDefault="008A0E3C" w:rsidP="006C7775">
            <w:pPr>
              <w:pStyle w:val="Tabletext"/>
              <w:rPr>
                <w:rFonts w:eastAsia="Malgun Gothic"/>
                <w:lang w:val="en-US" w:eastAsia="ko-KR"/>
              </w:rPr>
            </w:pPr>
            <w:r w:rsidRPr="006C7775">
              <w:rPr>
                <w:rFonts w:eastAsia="Malgun Gothic"/>
                <w:lang w:val="en-US" w:eastAsia="ko-KR"/>
              </w:rPr>
              <w:t>Function that provides automatic switch-over of transport network media (Microwave, satellite and other IP networks) for switching centre, base station and access network in case of any failure and stable provision of seamless communication service</w:t>
            </w:r>
          </w:p>
        </w:tc>
        <w:tc>
          <w:tcPr>
            <w:tcW w:w="567" w:type="dxa"/>
            <w:vMerge w:val="restart"/>
            <w:tcBorders>
              <w:top w:val="nil"/>
              <w:left w:val="single" w:sz="8" w:space="0" w:color="auto"/>
              <w:bottom w:val="single" w:sz="8" w:space="0" w:color="000000"/>
              <w:right w:val="single" w:sz="8" w:space="0" w:color="auto"/>
            </w:tcBorders>
            <w:shd w:val="clear" w:color="auto" w:fill="auto"/>
            <w:vAlign w:val="center"/>
            <w:hideMark/>
          </w:tcPr>
          <w:p w14:paraId="72A2FD34" w14:textId="77777777" w:rsidR="008A0E3C" w:rsidRPr="00316657" w:rsidRDefault="008A0E3C" w:rsidP="006C7775">
            <w:pPr>
              <w:pStyle w:val="Tabletext"/>
              <w:jc w:val="center"/>
              <w:rPr>
                <w:rFonts w:eastAsia="Malgun Gothic"/>
                <w:lang w:eastAsia="ko-KR"/>
              </w:rPr>
            </w:pPr>
            <w:r w:rsidRPr="00316657">
              <w:rPr>
                <w:rFonts w:eastAsia="Malgun Gothic"/>
                <w:lang w:eastAsia="ko-KR"/>
              </w:rPr>
              <w:t>M</w:t>
            </w:r>
          </w:p>
        </w:tc>
        <w:tc>
          <w:tcPr>
            <w:tcW w:w="567" w:type="dxa"/>
            <w:vMerge w:val="restart"/>
            <w:tcBorders>
              <w:top w:val="nil"/>
              <w:left w:val="single" w:sz="8" w:space="0" w:color="auto"/>
              <w:bottom w:val="single" w:sz="8" w:space="0" w:color="000000"/>
              <w:right w:val="single" w:sz="8" w:space="0" w:color="auto"/>
            </w:tcBorders>
            <w:shd w:val="clear" w:color="auto" w:fill="auto"/>
            <w:vAlign w:val="center"/>
            <w:hideMark/>
          </w:tcPr>
          <w:p w14:paraId="71D8A57B" w14:textId="77777777" w:rsidR="008A0E3C" w:rsidRPr="00316657" w:rsidRDefault="008A0E3C" w:rsidP="006C7775">
            <w:pPr>
              <w:pStyle w:val="Tabletext"/>
              <w:jc w:val="center"/>
              <w:rPr>
                <w:rFonts w:eastAsia="Malgun Gothic"/>
                <w:lang w:eastAsia="ko-KR"/>
              </w:rPr>
            </w:pPr>
            <w:r w:rsidRPr="00316657">
              <w:rPr>
                <w:rFonts w:eastAsia="Malgun Gothic"/>
                <w:lang w:eastAsia="ko-KR"/>
              </w:rPr>
              <w:t>M</w:t>
            </w:r>
          </w:p>
        </w:tc>
        <w:tc>
          <w:tcPr>
            <w:tcW w:w="577" w:type="dxa"/>
            <w:vMerge w:val="restart"/>
            <w:tcBorders>
              <w:top w:val="nil"/>
              <w:left w:val="single" w:sz="8" w:space="0" w:color="auto"/>
              <w:bottom w:val="single" w:sz="8" w:space="0" w:color="000000"/>
              <w:right w:val="single" w:sz="8" w:space="0" w:color="auto"/>
            </w:tcBorders>
            <w:shd w:val="clear" w:color="auto" w:fill="auto"/>
            <w:vAlign w:val="center"/>
            <w:hideMark/>
          </w:tcPr>
          <w:p w14:paraId="1F51479D" w14:textId="77777777" w:rsidR="008A0E3C" w:rsidRPr="00316657" w:rsidRDefault="008A0E3C" w:rsidP="006C7775">
            <w:pPr>
              <w:pStyle w:val="Tabletext"/>
              <w:jc w:val="center"/>
              <w:rPr>
                <w:rFonts w:eastAsia="Malgun Gothic"/>
                <w:lang w:eastAsia="ko-KR"/>
              </w:rPr>
            </w:pPr>
            <w:r w:rsidRPr="00316657">
              <w:rPr>
                <w:rFonts w:eastAsia="Malgun Gothic"/>
                <w:lang w:eastAsia="ko-KR"/>
              </w:rPr>
              <w:t>M</w:t>
            </w:r>
          </w:p>
        </w:tc>
      </w:tr>
      <w:tr w:rsidR="008A0E3C" w:rsidRPr="00316657" w14:paraId="4FF1FD18" w14:textId="77777777" w:rsidTr="00A1454C">
        <w:trPr>
          <w:trHeight w:val="340"/>
          <w:jc w:val="center"/>
        </w:trPr>
        <w:tc>
          <w:tcPr>
            <w:tcW w:w="2084" w:type="dxa"/>
            <w:vMerge/>
            <w:tcBorders>
              <w:top w:val="nil"/>
              <w:left w:val="single" w:sz="8" w:space="0" w:color="auto"/>
              <w:bottom w:val="single" w:sz="8" w:space="0" w:color="000000"/>
              <w:right w:val="single" w:sz="8" w:space="0" w:color="auto"/>
            </w:tcBorders>
            <w:vAlign w:val="center"/>
            <w:hideMark/>
          </w:tcPr>
          <w:p w14:paraId="68C54866" w14:textId="77777777" w:rsidR="008A0E3C" w:rsidRPr="00316657" w:rsidRDefault="008A0E3C" w:rsidP="006C7775">
            <w:pPr>
              <w:pStyle w:val="Tabletext"/>
              <w:rPr>
                <w:rFonts w:eastAsia="Malgun Gothic"/>
                <w:lang w:eastAsia="ko-KR"/>
              </w:rPr>
            </w:pPr>
          </w:p>
        </w:tc>
        <w:tc>
          <w:tcPr>
            <w:tcW w:w="5844" w:type="dxa"/>
            <w:vMerge/>
            <w:tcBorders>
              <w:top w:val="nil"/>
              <w:left w:val="single" w:sz="8" w:space="0" w:color="auto"/>
              <w:bottom w:val="single" w:sz="8" w:space="0" w:color="000000"/>
              <w:right w:val="single" w:sz="8" w:space="0" w:color="auto"/>
            </w:tcBorders>
            <w:vAlign w:val="center"/>
            <w:hideMark/>
          </w:tcPr>
          <w:p w14:paraId="73775B3A" w14:textId="77777777" w:rsidR="008A0E3C" w:rsidRPr="00316657" w:rsidRDefault="008A0E3C" w:rsidP="006C7775">
            <w:pPr>
              <w:pStyle w:val="Tabletext"/>
              <w:rPr>
                <w:rFonts w:eastAsia="Malgun Gothic"/>
                <w:lang w:eastAsia="ko-KR"/>
              </w:rPr>
            </w:pPr>
          </w:p>
        </w:tc>
        <w:tc>
          <w:tcPr>
            <w:tcW w:w="567" w:type="dxa"/>
            <w:vMerge/>
            <w:tcBorders>
              <w:top w:val="nil"/>
              <w:left w:val="single" w:sz="8" w:space="0" w:color="auto"/>
              <w:bottom w:val="single" w:sz="8" w:space="0" w:color="000000"/>
              <w:right w:val="single" w:sz="8" w:space="0" w:color="auto"/>
            </w:tcBorders>
            <w:vAlign w:val="center"/>
            <w:hideMark/>
          </w:tcPr>
          <w:p w14:paraId="44F3A8AC" w14:textId="77777777" w:rsidR="008A0E3C" w:rsidRPr="00316657" w:rsidRDefault="008A0E3C" w:rsidP="006C7775">
            <w:pPr>
              <w:pStyle w:val="Tabletext"/>
              <w:jc w:val="center"/>
              <w:rPr>
                <w:rFonts w:eastAsia="Malgun Gothic"/>
                <w:lang w:eastAsia="ko-KR"/>
              </w:rPr>
            </w:pPr>
          </w:p>
        </w:tc>
        <w:tc>
          <w:tcPr>
            <w:tcW w:w="567" w:type="dxa"/>
            <w:vMerge/>
            <w:tcBorders>
              <w:top w:val="nil"/>
              <w:left w:val="single" w:sz="8" w:space="0" w:color="auto"/>
              <w:bottom w:val="single" w:sz="8" w:space="0" w:color="000000"/>
              <w:right w:val="single" w:sz="8" w:space="0" w:color="auto"/>
            </w:tcBorders>
            <w:vAlign w:val="center"/>
            <w:hideMark/>
          </w:tcPr>
          <w:p w14:paraId="529A97D7" w14:textId="77777777" w:rsidR="008A0E3C" w:rsidRPr="00316657" w:rsidRDefault="008A0E3C" w:rsidP="006C7775">
            <w:pPr>
              <w:pStyle w:val="Tabletext"/>
              <w:jc w:val="center"/>
              <w:rPr>
                <w:rFonts w:eastAsia="Malgun Gothic"/>
                <w:lang w:eastAsia="ko-KR"/>
              </w:rPr>
            </w:pPr>
          </w:p>
        </w:tc>
        <w:tc>
          <w:tcPr>
            <w:tcW w:w="577" w:type="dxa"/>
            <w:vMerge/>
            <w:tcBorders>
              <w:top w:val="nil"/>
              <w:left w:val="single" w:sz="8" w:space="0" w:color="auto"/>
              <w:bottom w:val="single" w:sz="8" w:space="0" w:color="000000"/>
              <w:right w:val="single" w:sz="8" w:space="0" w:color="auto"/>
            </w:tcBorders>
            <w:vAlign w:val="center"/>
            <w:hideMark/>
          </w:tcPr>
          <w:p w14:paraId="0FBFE647" w14:textId="77777777" w:rsidR="008A0E3C" w:rsidRPr="00316657" w:rsidRDefault="008A0E3C" w:rsidP="006C7775">
            <w:pPr>
              <w:pStyle w:val="Tabletext"/>
              <w:jc w:val="center"/>
              <w:rPr>
                <w:rFonts w:eastAsia="Malgun Gothic"/>
                <w:lang w:eastAsia="ko-KR"/>
              </w:rPr>
            </w:pPr>
          </w:p>
        </w:tc>
      </w:tr>
      <w:tr w:rsidR="008A0E3C" w:rsidRPr="00316657" w14:paraId="015A2D1B" w14:textId="77777777" w:rsidTr="00A1454C">
        <w:trPr>
          <w:trHeight w:val="333"/>
          <w:jc w:val="center"/>
        </w:trPr>
        <w:tc>
          <w:tcPr>
            <w:tcW w:w="2084" w:type="dxa"/>
            <w:vMerge/>
            <w:tcBorders>
              <w:top w:val="nil"/>
              <w:left w:val="single" w:sz="8" w:space="0" w:color="auto"/>
              <w:bottom w:val="single" w:sz="8" w:space="0" w:color="000000"/>
              <w:right w:val="single" w:sz="8" w:space="0" w:color="auto"/>
            </w:tcBorders>
            <w:vAlign w:val="center"/>
            <w:hideMark/>
          </w:tcPr>
          <w:p w14:paraId="1187709E" w14:textId="77777777" w:rsidR="008A0E3C" w:rsidRPr="00316657" w:rsidRDefault="008A0E3C" w:rsidP="006C7775">
            <w:pPr>
              <w:pStyle w:val="Tabletext"/>
              <w:rPr>
                <w:rFonts w:eastAsia="Malgun Gothic"/>
                <w:lang w:eastAsia="ko-KR"/>
              </w:rPr>
            </w:pPr>
          </w:p>
        </w:tc>
        <w:tc>
          <w:tcPr>
            <w:tcW w:w="5844" w:type="dxa"/>
            <w:vMerge/>
            <w:tcBorders>
              <w:top w:val="nil"/>
              <w:left w:val="single" w:sz="8" w:space="0" w:color="auto"/>
              <w:bottom w:val="single" w:sz="8" w:space="0" w:color="000000"/>
              <w:right w:val="single" w:sz="8" w:space="0" w:color="auto"/>
            </w:tcBorders>
            <w:vAlign w:val="center"/>
            <w:hideMark/>
          </w:tcPr>
          <w:p w14:paraId="13F80A49" w14:textId="77777777" w:rsidR="008A0E3C" w:rsidRPr="00316657" w:rsidRDefault="008A0E3C" w:rsidP="006C7775">
            <w:pPr>
              <w:pStyle w:val="Tabletext"/>
              <w:rPr>
                <w:rFonts w:eastAsia="Malgun Gothic"/>
                <w:lang w:eastAsia="ko-KR"/>
              </w:rPr>
            </w:pPr>
          </w:p>
        </w:tc>
        <w:tc>
          <w:tcPr>
            <w:tcW w:w="567" w:type="dxa"/>
            <w:vMerge/>
            <w:tcBorders>
              <w:top w:val="nil"/>
              <w:left w:val="single" w:sz="8" w:space="0" w:color="auto"/>
              <w:bottom w:val="single" w:sz="8" w:space="0" w:color="000000"/>
              <w:right w:val="single" w:sz="8" w:space="0" w:color="auto"/>
            </w:tcBorders>
            <w:vAlign w:val="center"/>
            <w:hideMark/>
          </w:tcPr>
          <w:p w14:paraId="2DAF3E6E" w14:textId="77777777" w:rsidR="008A0E3C" w:rsidRPr="00316657" w:rsidRDefault="008A0E3C" w:rsidP="006C7775">
            <w:pPr>
              <w:pStyle w:val="Tabletext"/>
              <w:jc w:val="center"/>
              <w:rPr>
                <w:rFonts w:eastAsia="Malgun Gothic"/>
                <w:lang w:eastAsia="ko-KR"/>
              </w:rPr>
            </w:pPr>
          </w:p>
        </w:tc>
        <w:tc>
          <w:tcPr>
            <w:tcW w:w="567" w:type="dxa"/>
            <w:vMerge/>
            <w:tcBorders>
              <w:top w:val="nil"/>
              <w:left w:val="single" w:sz="8" w:space="0" w:color="auto"/>
              <w:bottom w:val="single" w:sz="8" w:space="0" w:color="000000"/>
              <w:right w:val="single" w:sz="8" w:space="0" w:color="auto"/>
            </w:tcBorders>
            <w:vAlign w:val="center"/>
            <w:hideMark/>
          </w:tcPr>
          <w:p w14:paraId="36FAC65F" w14:textId="77777777" w:rsidR="008A0E3C" w:rsidRPr="00316657" w:rsidRDefault="008A0E3C" w:rsidP="006C7775">
            <w:pPr>
              <w:pStyle w:val="Tabletext"/>
              <w:jc w:val="center"/>
              <w:rPr>
                <w:rFonts w:eastAsia="Malgun Gothic"/>
                <w:lang w:eastAsia="ko-KR"/>
              </w:rPr>
            </w:pPr>
          </w:p>
        </w:tc>
        <w:tc>
          <w:tcPr>
            <w:tcW w:w="577" w:type="dxa"/>
            <w:vMerge/>
            <w:tcBorders>
              <w:top w:val="nil"/>
              <w:left w:val="single" w:sz="8" w:space="0" w:color="auto"/>
              <w:bottom w:val="single" w:sz="8" w:space="0" w:color="000000"/>
              <w:right w:val="single" w:sz="8" w:space="0" w:color="auto"/>
            </w:tcBorders>
            <w:vAlign w:val="center"/>
            <w:hideMark/>
          </w:tcPr>
          <w:p w14:paraId="4D98FE22" w14:textId="77777777" w:rsidR="008A0E3C" w:rsidRPr="00316657" w:rsidRDefault="008A0E3C" w:rsidP="006C7775">
            <w:pPr>
              <w:pStyle w:val="Tabletext"/>
              <w:jc w:val="center"/>
              <w:rPr>
                <w:rFonts w:eastAsia="Malgun Gothic"/>
                <w:lang w:eastAsia="ko-KR"/>
              </w:rPr>
            </w:pPr>
          </w:p>
        </w:tc>
      </w:tr>
      <w:tr w:rsidR="008A0E3C" w:rsidRPr="00316657" w14:paraId="2FF4CDAD" w14:textId="77777777" w:rsidTr="00A1454C">
        <w:trPr>
          <w:trHeight w:val="340"/>
          <w:jc w:val="center"/>
        </w:trPr>
        <w:tc>
          <w:tcPr>
            <w:tcW w:w="2084" w:type="dxa"/>
            <w:vMerge w:val="restart"/>
            <w:tcBorders>
              <w:top w:val="nil"/>
              <w:left w:val="single" w:sz="8" w:space="0" w:color="auto"/>
              <w:bottom w:val="single" w:sz="8" w:space="0" w:color="000000"/>
              <w:right w:val="single" w:sz="8" w:space="0" w:color="auto"/>
            </w:tcBorders>
            <w:shd w:val="clear" w:color="auto" w:fill="auto"/>
            <w:vAlign w:val="center"/>
            <w:hideMark/>
          </w:tcPr>
          <w:p w14:paraId="7B81149C" w14:textId="77777777" w:rsidR="008A0E3C" w:rsidRPr="00316657" w:rsidRDefault="008A0E3C" w:rsidP="00A1454C">
            <w:pPr>
              <w:pStyle w:val="Tabletext"/>
              <w:rPr>
                <w:rFonts w:eastAsia="Malgun Gothic"/>
                <w:lang w:eastAsia="ko-KR"/>
              </w:rPr>
            </w:pPr>
            <w:r w:rsidRPr="00316657">
              <w:rPr>
                <w:rFonts w:eastAsia="Malgun Gothic"/>
                <w:lang w:eastAsia="ko-KR"/>
              </w:rPr>
              <w:t>Communication service quality</w:t>
            </w:r>
          </w:p>
        </w:tc>
        <w:tc>
          <w:tcPr>
            <w:tcW w:w="5844" w:type="dxa"/>
            <w:vMerge w:val="restart"/>
            <w:tcBorders>
              <w:top w:val="nil"/>
              <w:left w:val="single" w:sz="8" w:space="0" w:color="auto"/>
              <w:bottom w:val="single" w:sz="8" w:space="0" w:color="000000"/>
              <w:right w:val="single" w:sz="8" w:space="0" w:color="auto"/>
            </w:tcBorders>
            <w:shd w:val="clear" w:color="auto" w:fill="auto"/>
            <w:vAlign w:val="center"/>
            <w:hideMark/>
          </w:tcPr>
          <w:p w14:paraId="2200A088" w14:textId="77777777" w:rsidR="008A0E3C" w:rsidRPr="006C7775" w:rsidRDefault="008A0E3C" w:rsidP="006C7775">
            <w:pPr>
              <w:pStyle w:val="Tabletext"/>
              <w:rPr>
                <w:rFonts w:eastAsia="Malgun Gothic"/>
                <w:lang w:val="en-US" w:eastAsia="ko-KR"/>
              </w:rPr>
            </w:pPr>
            <w:r w:rsidRPr="006C7775">
              <w:rPr>
                <w:rFonts w:eastAsia="Malgun Gothic"/>
                <w:lang w:val="en-US" w:eastAsia="ko-KR"/>
              </w:rPr>
              <w:t>Function that satisfies voice, video and data service provided by domestic professional technical group under the stable provision of seamless communication service</w:t>
            </w:r>
          </w:p>
        </w:tc>
        <w:tc>
          <w:tcPr>
            <w:tcW w:w="567" w:type="dxa"/>
            <w:vMerge w:val="restart"/>
            <w:tcBorders>
              <w:top w:val="nil"/>
              <w:left w:val="single" w:sz="8" w:space="0" w:color="auto"/>
              <w:bottom w:val="single" w:sz="8" w:space="0" w:color="000000"/>
              <w:right w:val="single" w:sz="8" w:space="0" w:color="auto"/>
            </w:tcBorders>
            <w:shd w:val="clear" w:color="auto" w:fill="auto"/>
            <w:vAlign w:val="center"/>
            <w:hideMark/>
          </w:tcPr>
          <w:p w14:paraId="0D1B4A2A" w14:textId="77777777" w:rsidR="008A0E3C" w:rsidRPr="00316657" w:rsidRDefault="008A0E3C" w:rsidP="006C7775">
            <w:pPr>
              <w:pStyle w:val="Tabletext"/>
              <w:jc w:val="center"/>
              <w:rPr>
                <w:rFonts w:eastAsia="Malgun Gothic"/>
                <w:lang w:eastAsia="ko-KR"/>
              </w:rPr>
            </w:pPr>
            <w:r w:rsidRPr="00316657">
              <w:rPr>
                <w:rFonts w:eastAsia="Malgun Gothic"/>
                <w:lang w:eastAsia="ko-KR"/>
              </w:rPr>
              <w:t>M</w:t>
            </w:r>
          </w:p>
        </w:tc>
        <w:tc>
          <w:tcPr>
            <w:tcW w:w="567" w:type="dxa"/>
            <w:vMerge w:val="restart"/>
            <w:tcBorders>
              <w:top w:val="nil"/>
              <w:left w:val="single" w:sz="8" w:space="0" w:color="auto"/>
              <w:bottom w:val="single" w:sz="8" w:space="0" w:color="000000"/>
              <w:right w:val="single" w:sz="8" w:space="0" w:color="auto"/>
            </w:tcBorders>
            <w:shd w:val="clear" w:color="auto" w:fill="auto"/>
            <w:vAlign w:val="center"/>
            <w:hideMark/>
          </w:tcPr>
          <w:p w14:paraId="6AF8EF0B" w14:textId="77777777" w:rsidR="008A0E3C" w:rsidRPr="00316657" w:rsidRDefault="008A0E3C" w:rsidP="006C7775">
            <w:pPr>
              <w:pStyle w:val="Tabletext"/>
              <w:jc w:val="center"/>
              <w:rPr>
                <w:rFonts w:eastAsia="Malgun Gothic"/>
                <w:lang w:eastAsia="ko-KR"/>
              </w:rPr>
            </w:pPr>
            <w:r w:rsidRPr="00316657">
              <w:rPr>
                <w:rFonts w:eastAsia="Malgun Gothic"/>
                <w:lang w:eastAsia="ko-KR"/>
              </w:rPr>
              <w:t>M</w:t>
            </w:r>
          </w:p>
        </w:tc>
        <w:tc>
          <w:tcPr>
            <w:tcW w:w="577" w:type="dxa"/>
            <w:vMerge w:val="restart"/>
            <w:tcBorders>
              <w:top w:val="nil"/>
              <w:left w:val="single" w:sz="8" w:space="0" w:color="auto"/>
              <w:bottom w:val="single" w:sz="8" w:space="0" w:color="000000"/>
              <w:right w:val="single" w:sz="8" w:space="0" w:color="auto"/>
            </w:tcBorders>
            <w:shd w:val="clear" w:color="auto" w:fill="auto"/>
            <w:vAlign w:val="center"/>
            <w:hideMark/>
          </w:tcPr>
          <w:p w14:paraId="6AF76544" w14:textId="77777777" w:rsidR="008A0E3C" w:rsidRPr="00316657" w:rsidRDefault="008A0E3C" w:rsidP="006C7775">
            <w:pPr>
              <w:pStyle w:val="Tabletext"/>
              <w:jc w:val="center"/>
              <w:rPr>
                <w:rFonts w:eastAsia="Malgun Gothic"/>
                <w:lang w:eastAsia="ko-KR"/>
              </w:rPr>
            </w:pPr>
            <w:r w:rsidRPr="00316657">
              <w:rPr>
                <w:rFonts w:eastAsia="Malgun Gothic"/>
                <w:lang w:eastAsia="ko-KR"/>
              </w:rPr>
              <w:t>M</w:t>
            </w:r>
          </w:p>
        </w:tc>
      </w:tr>
      <w:tr w:rsidR="008A0E3C" w:rsidRPr="00316657" w14:paraId="0855311C" w14:textId="77777777" w:rsidTr="00A1454C">
        <w:trPr>
          <w:trHeight w:val="340"/>
          <w:jc w:val="center"/>
        </w:trPr>
        <w:tc>
          <w:tcPr>
            <w:tcW w:w="2084" w:type="dxa"/>
            <w:vMerge/>
            <w:tcBorders>
              <w:top w:val="nil"/>
              <w:left w:val="single" w:sz="8" w:space="0" w:color="auto"/>
              <w:bottom w:val="single" w:sz="8" w:space="0" w:color="000000"/>
              <w:right w:val="single" w:sz="8" w:space="0" w:color="auto"/>
            </w:tcBorders>
            <w:vAlign w:val="center"/>
            <w:hideMark/>
          </w:tcPr>
          <w:p w14:paraId="5D8335F2" w14:textId="77777777" w:rsidR="008A0E3C" w:rsidRPr="00316657" w:rsidRDefault="008A0E3C" w:rsidP="00A1454C">
            <w:pPr>
              <w:pStyle w:val="Tabletext"/>
              <w:rPr>
                <w:rFonts w:eastAsia="Malgun Gothic"/>
                <w:lang w:eastAsia="ko-KR"/>
              </w:rPr>
            </w:pPr>
          </w:p>
        </w:tc>
        <w:tc>
          <w:tcPr>
            <w:tcW w:w="5844" w:type="dxa"/>
            <w:vMerge/>
            <w:tcBorders>
              <w:top w:val="nil"/>
              <w:left w:val="single" w:sz="8" w:space="0" w:color="auto"/>
              <w:bottom w:val="single" w:sz="8" w:space="0" w:color="000000"/>
              <w:right w:val="single" w:sz="8" w:space="0" w:color="auto"/>
            </w:tcBorders>
            <w:vAlign w:val="center"/>
            <w:hideMark/>
          </w:tcPr>
          <w:p w14:paraId="0DB9656D" w14:textId="77777777" w:rsidR="008A0E3C" w:rsidRPr="00316657" w:rsidRDefault="008A0E3C" w:rsidP="006C7775">
            <w:pPr>
              <w:pStyle w:val="Tabletext"/>
              <w:rPr>
                <w:rFonts w:eastAsia="Malgun Gothic"/>
                <w:lang w:eastAsia="ko-KR"/>
              </w:rPr>
            </w:pPr>
          </w:p>
        </w:tc>
        <w:tc>
          <w:tcPr>
            <w:tcW w:w="567" w:type="dxa"/>
            <w:vMerge/>
            <w:tcBorders>
              <w:top w:val="nil"/>
              <w:left w:val="single" w:sz="8" w:space="0" w:color="auto"/>
              <w:bottom w:val="single" w:sz="8" w:space="0" w:color="000000"/>
              <w:right w:val="single" w:sz="8" w:space="0" w:color="auto"/>
            </w:tcBorders>
            <w:vAlign w:val="center"/>
            <w:hideMark/>
          </w:tcPr>
          <w:p w14:paraId="1C74B847" w14:textId="77777777" w:rsidR="008A0E3C" w:rsidRPr="00316657" w:rsidRDefault="008A0E3C" w:rsidP="006C7775">
            <w:pPr>
              <w:pStyle w:val="Tabletext"/>
              <w:jc w:val="center"/>
              <w:rPr>
                <w:rFonts w:eastAsia="Malgun Gothic"/>
                <w:lang w:eastAsia="ko-KR"/>
              </w:rPr>
            </w:pPr>
          </w:p>
        </w:tc>
        <w:tc>
          <w:tcPr>
            <w:tcW w:w="567" w:type="dxa"/>
            <w:vMerge/>
            <w:tcBorders>
              <w:top w:val="nil"/>
              <w:left w:val="single" w:sz="8" w:space="0" w:color="auto"/>
              <w:bottom w:val="single" w:sz="8" w:space="0" w:color="000000"/>
              <w:right w:val="single" w:sz="8" w:space="0" w:color="auto"/>
            </w:tcBorders>
            <w:vAlign w:val="center"/>
            <w:hideMark/>
          </w:tcPr>
          <w:p w14:paraId="44CE3FAE" w14:textId="77777777" w:rsidR="008A0E3C" w:rsidRPr="00316657" w:rsidRDefault="008A0E3C" w:rsidP="006C7775">
            <w:pPr>
              <w:pStyle w:val="Tabletext"/>
              <w:jc w:val="center"/>
              <w:rPr>
                <w:rFonts w:eastAsia="Malgun Gothic"/>
                <w:lang w:eastAsia="ko-KR"/>
              </w:rPr>
            </w:pPr>
          </w:p>
        </w:tc>
        <w:tc>
          <w:tcPr>
            <w:tcW w:w="577" w:type="dxa"/>
            <w:vMerge/>
            <w:tcBorders>
              <w:top w:val="nil"/>
              <w:left w:val="single" w:sz="8" w:space="0" w:color="auto"/>
              <w:bottom w:val="single" w:sz="8" w:space="0" w:color="000000"/>
              <w:right w:val="single" w:sz="8" w:space="0" w:color="auto"/>
            </w:tcBorders>
            <w:vAlign w:val="center"/>
            <w:hideMark/>
          </w:tcPr>
          <w:p w14:paraId="376DBF6B" w14:textId="77777777" w:rsidR="008A0E3C" w:rsidRPr="00316657" w:rsidRDefault="008A0E3C" w:rsidP="006C7775">
            <w:pPr>
              <w:pStyle w:val="Tabletext"/>
              <w:jc w:val="center"/>
              <w:rPr>
                <w:rFonts w:eastAsia="Malgun Gothic"/>
                <w:lang w:eastAsia="ko-KR"/>
              </w:rPr>
            </w:pPr>
          </w:p>
        </w:tc>
      </w:tr>
      <w:tr w:rsidR="008A0E3C" w:rsidRPr="00316657" w14:paraId="3B54B66F" w14:textId="77777777" w:rsidTr="00A1454C">
        <w:trPr>
          <w:trHeight w:val="333"/>
          <w:jc w:val="center"/>
        </w:trPr>
        <w:tc>
          <w:tcPr>
            <w:tcW w:w="2084" w:type="dxa"/>
            <w:vMerge/>
            <w:tcBorders>
              <w:top w:val="nil"/>
              <w:left w:val="single" w:sz="8" w:space="0" w:color="auto"/>
              <w:bottom w:val="single" w:sz="8" w:space="0" w:color="000000"/>
              <w:right w:val="single" w:sz="8" w:space="0" w:color="auto"/>
            </w:tcBorders>
            <w:vAlign w:val="center"/>
            <w:hideMark/>
          </w:tcPr>
          <w:p w14:paraId="4749AC5B" w14:textId="77777777" w:rsidR="008A0E3C" w:rsidRPr="00316657" w:rsidRDefault="008A0E3C" w:rsidP="00A1454C">
            <w:pPr>
              <w:pStyle w:val="Tabletext"/>
              <w:rPr>
                <w:rFonts w:eastAsia="Malgun Gothic"/>
                <w:lang w:eastAsia="ko-KR"/>
              </w:rPr>
            </w:pPr>
          </w:p>
        </w:tc>
        <w:tc>
          <w:tcPr>
            <w:tcW w:w="5844" w:type="dxa"/>
            <w:vMerge/>
            <w:tcBorders>
              <w:top w:val="nil"/>
              <w:left w:val="single" w:sz="8" w:space="0" w:color="auto"/>
              <w:bottom w:val="single" w:sz="8" w:space="0" w:color="000000"/>
              <w:right w:val="single" w:sz="8" w:space="0" w:color="auto"/>
            </w:tcBorders>
            <w:vAlign w:val="center"/>
            <w:hideMark/>
          </w:tcPr>
          <w:p w14:paraId="7065E6D6" w14:textId="77777777" w:rsidR="008A0E3C" w:rsidRPr="00316657" w:rsidRDefault="008A0E3C" w:rsidP="006C7775">
            <w:pPr>
              <w:pStyle w:val="Tabletext"/>
              <w:rPr>
                <w:rFonts w:eastAsia="Malgun Gothic"/>
                <w:lang w:eastAsia="ko-KR"/>
              </w:rPr>
            </w:pPr>
          </w:p>
        </w:tc>
        <w:tc>
          <w:tcPr>
            <w:tcW w:w="567" w:type="dxa"/>
            <w:vMerge/>
            <w:tcBorders>
              <w:top w:val="nil"/>
              <w:left w:val="single" w:sz="8" w:space="0" w:color="auto"/>
              <w:bottom w:val="single" w:sz="8" w:space="0" w:color="000000"/>
              <w:right w:val="single" w:sz="8" w:space="0" w:color="auto"/>
            </w:tcBorders>
            <w:vAlign w:val="center"/>
            <w:hideMark/>
          </w:tcPr>
          <w:p w14:paraId="1055A066" w14:textId="77777777" w:rsidR="008A0E3C" w:rsidRPr="00316657" w:rsidRDefault="008A0E3C" w:rsidP="006C7775">
            <w:pPr>
              <w:pStyle w:val="Tabletext"/>
              <w:jc w:val="center"/>
              <w:rPr>
                <w:rFonts w:eastAsia="Malgun Gothic"/>
                <w:lang w:eastAsia="ko-KR"/>
              </w:rPr>
            </w:pPr>
          </w:p>
        </w:tc>
        <w:tc>
          <w:tcPr>
            <w:tcW w:w="567" w:type="dxa"/>
            <w:vMerge/>
            <w:tcBorders>
              <w:top w:val="nil"/>
              <w:left w:val="single" w:sz="8" w:space="0" w:color="auto"/>
              <w:bottom w:val="single" w:sz="8" w:space="0" w:color="000000"/>
              <w:right w:val="single" w:sz="8" w:space="0" w:color="auto"/>
            </w:tcBorders>
            <w:vAlign w:val="center"/>
            <w:hideMark/>
          </w:tcPr>
          <w:p w14:paraId="3FF717E3" w14:textId="77777777" w:rsidR="008A0E3C" w:rsidRPr="00316657" w:rsidRDefault="008A0E3C" w:rsidP="006C7775">
            <w:pPr>
              <w:pStyle w:val="Tabletext"/>
              <w:jc w:val="center"/>
              <w:rPr>
                <w:rFonts w:eastAsia="Malgun Gothic"/>
                <w:lang w:eastAsia="ko-KR"/>
              </w:rPr>
            </w:pPr>
          </w:p>
        </w:tc>
        <w:tc>
          <w:tcPr>
            <w:tcW w:w="577" w:type="dxa"/>
            <w:vMerge/>
            <w:tcBorders>
              <w:top w:val="nil"/>
              <w:left w:val="single" w:sz="8" w:space="0" w:color="auto"/>
              <w:bottom w:val="single" w:sz="8" w:space="0" w:color="000000"/>
              <w:right w:val="single" w:sz="8" w:space="0" w:color="auto"/>
            </w:tcBorders>
            <w:vAlign w:val="center"/>
            <w:hideMark/>
          </w:tcPr>
          <w:p w14:paraId="055C271A" w14:textId="77777777" w:rsidR="008A0E3C" w:rsidRPr="00316657" w:rsidRDefault="008A0E3C" w:rsidP="006C7775">
            <w:pPr>
              <w:pStyle w:val="Tabletext"/>
              <w:jc w:val="center"/>
              <w:rPr>
                <w:rFonts w:eastAsia="Malgun Gothic"/>
                <w:lang w:eastAsia="ko-KR"/>
              </w:rPr>
            </w:pPr>
          </w:p>
        </w:tc>
      </w:tr>
      <w:tr w:rsidR="008A0E3C" w:rsidRPr="00316657" w14:paraId="2551AE5D" w14:textId="77777777" w:rsidTr="00A1454C">
        <w:trPr>
          <w:trHeight w:val="340"/>
          <w:jc w:val="center"/>
        </w:trPr>
        <w:tc>
          <w:tcPr>
            <w:tcW w:w="2084" w:type="dxa"/>
            <w:vMerge w:val="restart"/>
            <w:tcBorders>
              <w:top w:val="nil"/>
              <w:left w:val="single" w:sz="8" w:space="0" w:color="auto"/>
              <w:bottom w:val="single" w:sz="8" w:space="0" w:color="000000"/>
              <w:right w:val="single" w:sz="8" w:space="0" w:color="auto"/>
            </w:tcBorders>
            <w:shd w:val="clear" w:color="auto" w:fill="auto"/>
            <w:vAlign w:val="center"/>
            <w:hideMark/>
          </w:tcPr>
          <w:p w14:paraId="3BE79DAF" w14:textId="77777777" w:rsidR="008A0E3C" w:rsidRPr="00316657" w:rsidRDefault="008A0E3C" w:rsidP="00A1454C">
            <w:pPr>
              <w:pStyle w:val="Tabletext"/>
              <w:rPr>
                <w:rFonts w:eastAsia="Malgun Gothic"/>
                <w:lang w:eastAsia="ko-KR"/>
              </w:rPr>
            </w:pPr>
            <w:r w:rsidRPr="00316657">
              <w:rPr>
                <w:rFonts w:eastAsia="Malgun Gothic"/>
                <w:lang w:eastAsia="ko-KR"/>
              </w:rPr>
              <w:t>Backup Restoration</w:t>
            </w:r>
          </w:p>
        </w:tc>
        <w:tc>
          <w:tcPr>
            <w:tcW w:w="5844" w:type="dxa"/>
            <w:vMerge w:val="restart"/>
            <w:tcBorders>
              <w:top w:val="nil"/>
              <w:left w:val="single" w:sz="8" w:space="0" w:color="auto"/>
              <w:bottom w:val="single" w:sz="8" w:space="0" w:color="000000"/>
              <w:right w:val="single" w:sz="8" w:space="0" w:color="auto"/>
            </w:tcBorders>
            <w:shd w:val="clear" w:color="auto" w:fill="auto"/>
            <w:vAlign w:val="center"/>
            <w:hideMark/>
          </w:tcPr>
          <w:p w14:paraId="3F9928DA" w14:textId="77777777" w:rsidR="008A0E3C" w:rsidRPr="006C7775" w:rsidRDefault="008A0E3C" w:rsidP="006C7775">
            <w:pPr>
              <w:pStyle w:val="Tabletext"/>
              <w:rPr>
                <w:rFonts w:eastAsia="Malgun Gothic"/>
                <w:lang w:val="en-US" w:eastAsia="ko-KR"/>
              </w:rPr>
            </w:pPr>
            <w:r w:rsidRPr="006C7775">
              <w:rPr>
                <w:rFonts w:eastAsia="Malgun Gothic"/>
                <w:lang w:val="en-US" w:eastAsia="ko-KR"/>
              </w:rPr>
              <w:t>Function that provides automatic back-ups and restoration of important data in management system (Group management information, call attempt history and failure logs ) in order to support remote situation recognition around mobile terminal e.g. hijacking by system management node (Dispatcher)</w:t>
            </w:r>
          </w:p>
        </w:tc>
        <w:tc>
          <w:tcPr>
            <w:tcW w:w="567" w:type="dxa"/>
            <w:vMerge w:val="restart"/>
            <w:tcBorders>
              <w:top w:val="nil"/>
              <w:left w:val="single" w:sz="8" w:space="0" w:color="auto"/>
              <w:bottom w:val="single" w:sz="8" w:space="0" w:color="000000"/>
              <w:right w:val="single" w:sz="8" w:space="0" w:color="auto"/>
            </w:tcBorders>
            <w:shd w:val="clear" w:color="auto" w:fill="auto"/>
            <w:vAlign w:val="center"/>
            <w:hideMark/>
          </w:tcPr>
          <w:p w14:paraId="71C10AB5" w14:textId="77777777" w:rsidR="008A0E3C" w:rsidRPr="00316657" w:rsidRDefault="008A0E3C" w:rsidP="006C7775">
            <w:pPr>
              <w:pStyle w:val="Tabletext"/>
              <w:jc w:val="center"/>
              <w:rPr>
                <w:rFonts w:eastAsia="Malgun Gothic"/>
                <w:lang w:eastAsia="ko-KR"/>
              </w:rPr>
            </w:pPr>
            <w:r w:rsidRPr="00316657">
              <w:rPr>
                <w:rFonts w:eastAsia="Malgun Gothic"/>
                <w:lang w:eastAsia="ko-KR"/>
              </w:rPr>
              <w:t>M</w:t>
            </w:r>
          </w:p>
        </w:tc>
        <w:tc>
          <w:tcPr>
            <w:tcW w:w="567" w:type="dxa"/>
            <w:vMerge w:val="restart"/>
            <w:tcBorders>
              <w:top w:val="nil"/>
              <w:left w:val="single" w:sz="8" w:space="0" w:color="auto"/>
              <w:bottom w:val="single" w:sz="8" w:space="0" w:color="000000"/>
              <w:right w:val="single" w:sz="8" w:space="0" w:color="auto"/>
            </w:tcBorders>
            <w:shd w:val="clear" w:color="auto" w:fill="auto"/>
            <w:vAlign w:val="center"/>
            <w:hideMark/>
          </w:tcPr>
          <w:p w14:paraId="15C4C7F4" w14:textId="77777777" w:rsidR="008A0E3C" w:rsidRPr="00316657" w:rsidRDefault="008A0E3C" w:rsidP="006C7775">
            <w:pPr>
              <w:pStyle w:val="Tabletext"/>
              <w:jc w:val="center"/>
              <w:rPr>
                <w:rFonts w:eastAsia="Malgun Gothic"/>
                <w:lang w:eastAsia="ko-KR"/>
              </w:rPr>
            </w:pPr>
            <w:r w:rsidRPr="00316657">
              <w:rPr>
                <w:rFonts w:eastAsia="Malgun Gothic"/>
                <w:lang w:eastAsia="ko-KR"/>
              </w:rPr>
              <w:t>M</w:t>
            </w:r>
          </w:p>
        </w:tc>
        <w:tc>
          <w:tcPr>
            <w:tcW w:w="577" w:type="dxa"/>
            <w:vMerge w:val="restart"/>
            <w:tcBorders>
              <w:top w:val="nil"/>
              <w:left w:val="single" w:sz="8" w:space="0" w:color="auto"/>
              <w:bottom w:val="single" w:sz="8" w:space="0" w:color="000000"/>
              <w:right w:val="single" w:sz="8" w:space="0" w:color="auto"/>
            </w:tcBorders>
            <w:shd w:val="clear" w:color="auto" w:fill="auto"/>
            <w:vAlign w:val="center"/>
            <w:hideMark/>
          </w:tcPr>
          <w:p w14:paraId="39379B68" w14:textId="77777777" w:rsidR="008A0E3C" w:rsidRPr="00316657" w:rsidRDefault="008A0E3C" w:rsidP="006C7775">
            <w:pPr>
              <w:pStyle w:val="Tabletext"/>
              <w:jc w:val="center"/>
              <w:rPr>
                <w:rFonts w:eastAsia="Malgun Gothic"/>
                <w:lang w:eastAsia="ko-KR"/>
              </w:rPr>
            </w:pPr>
            <w:r w:rsidRPr="00316657">
              <w:rPr>
                <w:rFonts w:eastAsia="Malgun Gothic"/>
                <w:lang w:eastAsia="ko-KR"/>
              </w:rPr>
              <w:t>M</w:t>
            </w:r>
          </w:p>
        </w:tc>
      </w:tr>
      <w:tr w:rsidR="008A0E3C" w:rsidRPr="00316657" w14:paraId="23B3F442" w14:textId="77777777" w:rsidTr="00A1454C">
        <w:trPr>
          <w:trHeight w:val="340"/>
          <w:jc w:val="center"/>
        </w:trPr>
        <w:tc>
          <w:tcPr>
            <w:tcW w:w="2084" w:type="dxa"/>
            <w:vMerge/>
            <w:tcBorders>
              <w:top w:val="nil"/>
              <w:left w:val="single" w:sz="8" w:space="0" w:color="auto"/>
              <w:bottom w:val="single" w:sz="8" w:space="0" w:color="000000"/>
              <w:right w:val="single" w:sz="8" w:space="0" w:color="auto"/>
            </w:tcBorders>
            <w:vAlign w:val="center"/>
            <w:hideMark/>
          </w:tcPr>
          <w:p w14:paraId="499AE77F" w14:textId="77777777" w:rsidR="008A0E3C" w:rsidRPr="00316657" w:rsidRDefault="008A0E3C" w:rsidP="006C7775">
            <w:pPr>
              <w:pStyle w:val="Tabletext"/>
              <w:rPr>
                <w:rFonts w:eastAsia="Malgun Gothic"/>
                <w:lang w:eastAsia="ko-KR"/>
              </w:rPr>
            </w:pPr>
          </w:p>
        </w:tc>
        <w:tc>
          <w:tcPr>
            <w:tcW w:w="5844" w:type="dxa"/>
            <w:vMerge/>
            <w:tcBorders>
              <w:top w:val="nil"/>
              <w:left w:val="single" w:sz="8" w:space="0" w:color="auto"/>
              <w:bottom w:val="single" w:sz="8" w:space="0" w:color="000000"/>
              <w:right w:val="single" w:sz="8" w:space="0" w:color="auto"/>
            </w:tcBorders>
            <w:vAlign w:val="center"/>
            <w:hideMark/>
          </w:tcPr>
          <w:p w14:paraId="56AFD870" w14:textId="77777777" w:rsidR="008A0E3C" w:rsidRPr="00316657" w:rsidRDefault="008A0E3C" w:rsidP="006C7775">
            <w:pPr>
              <w:pStyle w:val="Tabletext"/>
              <w:rPr>
                <w:rFonts w:eastAsia="Malgun Gothic"/>
                <w:lang w:eastAsia="ko-KR"/>
              </w:rPr>
            </w:pPr>
          </w:p>
        </w:tc>
        <w:tc>
          <w:tcPr>
            <w:tcW w:w="567" w:type="dxa"/>
            <w:vMerge/>
            <w:tcBorders>
              <w:top w:val="nil"/>
              <w:left w:val="single" w:sz="8" w:space="0" w:color="auto"/>
              <w:bottom w:val="single" w:sz="8" w:space="0" w:color="000000"/>
              <w:right w:val="single" w:sz="8" w:space="0" w:color="auto"/>
            </w:tcBorders>
            <w:vAlign w:val="center"/>
            <w:hideMark/>
          </w:tcPr>
          <w:p w14:paraId="330F30B5" w14:textId="77777777" w:rsidR="008A0E3C" w:rsidRPr="00316657" w:rsidRDefault="008A0E3C" w:rsidP="006C7775">
            <w:pPr>
              <w:pStyle w:val="Tabletext"/>
              <w:jc w:val="center"/>
              <w:rPr>
                <w:rFonts w:eastAsia="Malgun Gothic"/>
                <w:lang w:eastAsia="ko-KR"/>
              </w:rPr>
            </w:pPr>
          </w:p>
        </w:tc>
        <w:tc>
          <w:tcPr>
            <w:tcW w:w="567" w:type="dxa"/>
            <w:vMerge/>
            <w:tcBorders>
              <w:top w:val="nil"/>
              <w:left w:val="single" w:sz="8" w:space="0" w:color="auto"/>
              <w:bottom w:val="single" w:sz="8" w:space="0" w:color="000000"/>
              <w:right w:val="single" w:sz="8" w:space="0" w:color="auto"/>
            </w:tcBorders>
            <w:vAlign w:val="center"/>
            <w:hideMark/>
          </w:tcPr>
          <w:p w14:paraId="68CC586F" w14:textId="77777777" w:rsidR="008A0E3C" w:rsidRPr="00316657" w:rsidRDefault="008A0E3C" w:rsidP="006C7775">
            <w:pPr>
              <w:pStyle w:val="Tabletext"/>
              <w:jc w:val="center"/>
              <w:rPr>
                <w:rFonts w:eastAsia="Malgun Gothic"/>
                <w:lang w:eastAsia="ko-KR"/>
              </w:rPr>
            </w:pPr>
          </w:p>
        </w:tc>
        <w:tc>
          <w:tcPr>
            <w:tcW w:w="577" w:type="dxa"/>
            <w:vMerge/>
            <w:tcBorders>
              <w:top w:val="nil"/>
              <w:left w:val="single" w:sz="8" w:space="0" w:color="auto"/>
              <w:bottom w:val="single" w:sz="8" w:space="0" w:color="000000"/>
              <w:right w:val="single" w:sz="8" w:space="0" w:color="auto"/>
            </w:tcBorders>
            <w:vAlign w:val="center"/>
            <w:hideMark/>
          </w:tcPr>
          <w:p w14:paraId="02697B83" w14:textId="77777777" w:rsidR="008A0E3C" w:rsidRPr="00316657" w:rsidRDefault="008A0E3C" w:rsidP="006C7775">
            <w:pPr>
              <w:pStyle w:val="Tabletext"/>
              <w:jc w:val="center"/>
              <w:rPr>
                <w:rFonts w:eastAsia="Malgun Gothic"/>
                <w:lang w:eastAsia="ko-KR"/>
              </w:rPr>
            </w:pPr>
          </w:p>
        </w:tc>
      </w:tr>
      <w:tr w:rsidR="008A0E3C" w:rsidRPr="00316657" w14:paraId="1552239A" w14:textId="77777777" w:rsidTr="00A1454C">
        <w:trPr>
          <w:trHeight w:val="350"/>
          <w:jc w:val="center"/>
        </w:trPr>
        <w:tc>
          <w:tcPr>
            <w:tcW w:w="2084" w:type="dxa"/>
            <w:vMerge/>
            <w:tcBorders>
              <w:top w:val="nil"/>
              <w:left w:val="single" w:sz="8" w:space="0" w:color="auto"/>
              <w:bottom w:val="single" w:sz="8" w:space="0" w:color="000000"/>
              <w:right w:val="single" w:sz="8" w:space="0" w:color="auto"/>
            </w:tcBorders>
            <w:vAlign w:val="center"/>
            <w:hideMark/>
          </w:tcPr>
          <w:p w14:paraId="49AE4D23" w14:textId="77777777" w:rsidR="008A0E3C" w:rsidRPr="00316657" w:rsidRDefault="008A0E3C" w:rsidP="006C7775">
            <w:pPr>
              <w:pStyle w:val="Tabletext"/>
              <w:rPr>
                <w:rFonts w:eastAsia="Malgun Gothic"/>
                <w:lang w:eastAsia="ko-KR"/>
              </w:rPr>
            </w:pPr>
          </w:p>
        </w:tc>
        <w:tc>
          <w:tcPr>
            <w:tcW w:w="5844" w:type="dxa"/>
            <w:vMerge/>
            <w:tcBorders>
              <w:top w:val="nil"/>
              <w:left w:val="single" w:sz="8" w:space="0" w:color="auto"/>
              <w:bottom w:val="single" w:sz="8" w:space="0" w:color="000000"/>
              <w:right w:val="single" w:sz="8" w:space="0" w:color="auto"/>
            </w:tcBorders>
            <w:vAlign w:val="center"/>
            <w:hideMark/>
          </w:tcPr>
          <w:p w14:paraId="3ED21B4C" w14:textId="77777777" w:rsidR="008A0E3C" w:rsidRPr="00316657" w:rsidRDefault="008A0E3C" w:rsidP="006C7775">
            <w:pPr>
              <w:pStyle w:val="Tabletext"/>
              <w:rPr>
                <w:rFonts w:eastAsia="Malgun Gothic"/>
                <w:lang w:eastAsia="ko-KR"/>
              </w:rPr>
            </w:pPr>
          </w:p>
        </w:tc>
        <w:tc>
          <w:tcPr>
            <w:tcW w:w="567" w:type="dxa"/>
            <w:vMerge/>
            <w:tcBorders>
              <w:top w:val="nil"/>
              <w:left w:val="single" w:sz="8" w:space="0" w:color="auto"/>
              <w:bottom w:val="single" w:sz="8" w:space="0" w:color="000000"/>
              <w:right w:val="single" w:sz="8" w:space="0" w:color="auto"/>
            </w:tcBorders>
            <w:vAlign w:val="center"/>
            <w:hideMark/>
          </w:tcPr>
          <w:p w14:paraId="1D6DF573" w14:textId="77777777" w:rsidR="008A0E3C" w:rsidRPr="00316657" w:rsidRDefault="008A0E3C" w:rsidP="006C7775">
            <w:pPr>
              <w:pStyle w:val="Tabletext"/>
              <w:jc w:val="center"/>
              <w:rPr>
                <w:rFonts w:eastAsia="Malgun Gothic"/>
                <w:lang w:eastAsia="ko-KR"/>
              </w:rPr>
            </w:pPr>
          </w:p>
        </w:tc>
        <w:tc>
          <w:tcPr>
            <w:tcW w:w="567" w:type="dxa"/>
            <w:vMerge/>
            <w:tcBorders>
              <w:top w:val="nil"/>
              <w:left w:val="single" w:sz="8" w:space="0" w:color="auto"/>
              <w:bottom w:val="single" w:sz="8" w:space="0" w:color="000000"/>
              <w:right w:val="single" w:sz="8" w:space="0" w:color="auto"/>
            </w:tcBorders>
            <w:vAlign w:val="center"/>
            <w:hideMark/>
          </w:tcPr>
          <w:p w14:paraId="1E6DF128" w14:textId="77777777" w:rsidR="008A0E3C" w:rsidRPr="00316657" w:rsidRDefault="008A0E3C" w:rsidP="006C7775">
            <w:pPr>
              <w:pStyle w:val="Tabletext"/>
              <w:jc w:val="center"/>
              <w:rPr>
                <w:rFonts w:eastAsia="Malgun Gothic"/>
                <w:lang w:eastAsia="ko-KR"/>
              </w:rPr>
            </w:pPr>
          </w:p>
        </w:tc>
        <w:tc>
          <w:tcPr>
            <w:tcW w:w="577" w:type="dxa"/>
            <w:vMerge/>
            <w:tcBorders>
              <w:top w:val="nil"/>
              <w:left w:val="single" w:sz="8" w:space="0" w:color="auto"/>
              <w:bottom w:val="single" w:sz="8" w:space="0" w:color="000000"/>
              <w:right w:val="single" w:sz="8" w:space="0" w:color="auto"/>
            </w:tcBorders>
            <w:vAlign w:val="center"/>
            <w:hideMark/>
          </w:tcPr>
          <w:p w14:paraId="7AC93DBB" w14:textId="77777777" w:rsidR="008A0E3C" w:rsidRPr="00316657" w:rsidRDefault="008A0E3C" w:rsidP="006C7775">
            <w:pPr>
              <w:pStyle w:val="Tabletext"/>
              <w:jc w:val="center"/>
              <w:rPr>
                <w:rFonts w:eastAsia="Malgun Gothic"/>
                <w:lang w:eastAsia="ko-KR"/>
              </w:rPr>
            </w:pPr>
          </w:p>
        </w:tc>
      </w:tr>
      <w:tr w:rsidR="008A0E3C" w:rsidRPr="00316657" w14:paraId="43EC9310" w14:textId="77777777" w:rsidTr="00A1454C">
        <w:trPr>
          <w:trHeight w:val="350"/>
          <w:jc w:val="center"/>
        </w:trPr>
        <w:tc>
          <w:tcPr>
            <w:tcW w:w="9639" w:type="dxa"/>
            <w:gridSpan w:val="5"/>
            <w:tcBorders>
              <w:top w:val="single" w:sz="8" w:space="0" w:color="auto"/>
              <w:left w:val="single" w:sz="8" w:space="0" w:color="auto"/>
              <w:bottom w:val="single" w:sz="2" w:space="0" w:color="auto"/>
              <w:right w:val="single" w:sz="8" w:space="0" w:color="000000"/>
            </w:tcBorders>
            <w:shd w:val="clear" w:color="auto" w:fill="auto"/>
            <w:vAlign w:val="center"/>
            <w:hideMark/>
          </w:tcPr>
          <w:p w14:paraId="0B2C7762" w14:textId="77777777" w:rsidR="008A0E3C" w:rsidRPr="00316657" w:rsidRDefault="008A0E3C" w:rsidP="006C7775">
            <w:pPr>
              <w:pStyle w:val="Tabletext"/>
              <w:rPr>
                <w:rFonts w:eastAsia="Malgun Gothic"/>
                <w:lang w:eastAsia="ko-KR"/>
              </w:rPr>
            </w:pPr>
            <w:r w:rsidRPr="00316657">
              <w:rPr>
                <w:rFonts w:eastAsia="Malgun Gothic"/>
                <w:lang w:eastAsia="ko-KR"/>
              </w:rPr>
              <w:t>2. Capability to respond disaster</w:t>
            </w:r>
          </w:p>
        </w:tc>
      </w:tr>
      <w:tr w:rsidR="008A0E3C" w:rsidRPr="00316657" w14:paraId="71D8617E" w14:textId="77777777" w:rsidTr="00A1454C">
        <w:trPr>
          <w:trHeight w:val="340"/>
          <w:jc w:val="center"/>
        </w:trPr>
        <w:tc>
          <w:tcPr>
            <w:tcW w:w="2084" w:type="dxa"/>
            <w:vMerge w:val="restart"/>
            <w:tcBorders>
              <w:top w:val="single" w:sz="2" w:space="0" w:color="auto"/>
              <w:left w:val="single" w:sz="8" w:space="0" w:color="auto"/>
              <w:bottom w:val="single" w:sz="2" w:space="0" w:color="auto"/>
              <w:right w:val="single" w:sz="8" w:space="0" w:color="auto"/>
            </w:tcBorders>
            <w:shd w:val="clear" w:color="auto" w:fill="auto"/>
            <w:vAlign w:val="center"/>
            <w:hideMark/>
          </w:tcPr>
          <w:p w14:paraId="65D2A9F2" w14:textId="77777777" w:rsidR="008A0E3C" w:rsidRPr="00316657" w:rsidRDefault="008A0E3C" w:rsidP="00A1454C">
            <w:pPr>
              <w:pStyle w:val="Tabletext"/>
              <w:rPr>
                <w:rFonts w:eastAsia="Malgun Gothic"/>
                <w:lang w:eastAsia="ko-KR"/>
              </w:rPr>
            </w:pPr>
            <w:r w:rsidRPr="00316657">
              <w:rPr>
                <w:rFonts w:eastAsia="Malgun Gothic"/>
                <w:lang w:eastAsia="ko-KR"/>
              </w:rPr>
              <w:t>Individual Call</w:t>
            </w:r>
          </w:p>
        </w:tc>
        <w:tc>
          <w:tcPr>
            <w:tcW w:w="5844" w:type="dxa"/>
            <w:vMerge w:val="restart"/>
            <w:tcBorders>
              <w:top w:val="single" w:sz="2" w:space="0" w:color="auto"/>
              <w:left w:val="single" w:sz="8" w:space="0" w:color="auto"/>
              <w:bottom w:val="single" w:sz="2" w:space="0" w:color="auto"/>
              <w:right w:val="single" w:sz="8" w:space="0" w:color="auto"/>
            </w:tcBorders>
            <w:shd w:val="clear" w:color="auto" w:fill="auto"/>
            <w:vAlign w:val="center"/>
            <w:hideMark/>
          </w:tcPr>
          <w:p w14:paraId="5DCEA0A6" w14:textId="77777777" w:rsidR="008A0E3C" w:rsidRPr="006C7775" w:rsidRDefault="008A0E3C" w:rsidP="006C7775">
            <w:pPr>
              <w:pStyle w:val="Tabletext"/>
              <w:rPr>
                <w:rFonts w:eastAsia="Malgun Gothic"/>
                <w:lang w:val="en-US" w:eastAsia="ko-KR"/>
              </w:rPr>
            </w:pPr>
            <w:r w:rsidRPr="006C7775">
              <w:rPr>
                <w:rFonts w:eastAsia="Malgun Gothic"/>
                <w:lang w:val="en-US" w:eastAsia="ko-KR"/>
              </w:rPr>
              <w:t>Function that provides one-to-one communication by using of caller ID in order to give a call to a specific person</w:t>
            </w:r>
          </w:p>
        </w:tc>
        <w:tc>
          <w:tcPr>
            <w:tcW w:w="567" w:type="dxa"/>
            <w:vMerge w:val="restart"/>
            <w:tcBorders>
              <w:top w:val="single" w:sz="2" w:space="0" w:color="auto"/>
              <w:left w:val="single" w:sz="8" w:space="0" w:color="auto"/>
              <w:bottom w:val="single" w:sz="2" w:space="0" w:color="auto"/>
              <w:right w:val="single" w:sz="8" w:space="0" w:color="auto"/>
            </w:tcBorders>
            <w:shd w:val="clear" w:color="auto" w:fill="auto"/>
            <w:vAlign w:val="center"/>
            <w:hideMark/>
          </w:tcPr>
          <w:p w14:paraId="5AF5E42F" w14:textId="77777777" w:rsidR="008A0E3C" w:rsidRPr="00316657" w:rsidRDefault="008A0E3C" w:rsidP="006C7775">
            <w:pPr>
              <w:pStyle w:val="Tabletext"/>
              <w:jc w:val="center"/>
              <w:rPr>
                <w:rFonts w:eastAsia="Malgun Gothic"/>
                <w:lang w:eastAsia="ko-KR"/>
              </w:rPr>
            </w:pPr>
            <w:r w:rsidRPr="00316657">
              <w:rPr>
                <w:rFonts w:eastAsia="Malgun Gothic"/>
                <w:lang w:eastAsia="ko-KR"/>
              </w:rPr>
              <w:t>H</w:t>
            </w:r>
          </w:p>
        </w:tc>
        <w:tc>
          <w:tcPr>
            <w:tcW w:w="567" w:type="dxa"/>
            <w:vMerge w:val="restart"/>
            <w:tcBorders>
              <w:top w:val="single" w:sz="2" w:space="0" w:color="auto"/>
              <w:left w:val="single" w:sz="8" w:space="0" w:color="auto"/>
              <w:bottom w:val="single" w:sz="2" w:space="0" w:color="auto"/>
              <w:right w:val="single" w:sz="8" w:space="0" w:color="auto"/>
            </w:tcBorders>
            <w:shd w:val="clear" w:color="auto" w:fill="auto"/>
            <w:vAlign w:val="center"/>
            <w:hideMark/>
          </w:tcPr>
          <w:p w14:paraId="263FBDC9" w14:textId="77777777" w:rsidR="008A0E3C" w:rsidRPr="00316657" w:rsidRDefault="008A0E3C" w:rsidP="006C7775">
            <w:pPr>
              <w:pStyle w:val="Tabletext"/>
              <w:jc w:val="center"/>
              <w:rPr>
                <w:rFonts w:eastAsia="Malgun Gothic"/>
                <w:lang w:eastAsia="ko-KR"/>
              </w:rPr>
            </w:pPr>
            <w:r w:rsidRPr="00316657">
              <w:rPr>
                <w:rFonts w:eastAsia="Malgun Gothic"/>
                <w:lang w:eastAsia="ko-KR"/>
              </w:rPr>
              <w:t>H</w:t>
            </w:r>
          </w:p>
        </w:tc>
        <w:tc>
          <w:tcPr>
            <w:tcW w:w="577" w:type="dxa"/>
            <w:vMerge w:val="restart"/>
            <w:tcBorders>
              <w:top w:val="single" w:sz="2" w:space="0" w:color="auto"/>
              <w:left w:val="single" w:sz="8" w:space="0" w:color="auto"/>
              <w:bottom w:val="single" w:sz="2" w:space="0" w:color="auto"/>
              <w:right w:val="single" w:sz="8" w:space="0" w:color="auto"/>
            </w:tcBorders>
            <w:shd w:val="clear" w:color="auto" w:fill="auto"/>
            <w:vAlign w:val="center"/>
            <w:hideMark/>
          </w:tcPr>
          <w:p w14:paraId="76609245" w14:textId="77777777" w:rsidR="008A0E3C" w:rsidRPr="00316657" w:rsidRDefault="008A0E3C" w:rsidP="006C7775">
            <w:pPr>
              <w:pStyle w:val="Tabletext"/>
              <w:jc w:val="center"/>
              <w:rPr>
                <w:rFonts w:eastAsia="Malgun Gothic"/>
                <w:lang w:eastAsia="ko-KR"/>
              </w:rPr>
            </w:pPr>
            <w:r w:rsidRPr="00316657">
              <w:rPr>
                <w:rFonts w:eastAsia="Malgun Gothic"/>
                <w:lang w:eastAsia="ko-KR"/>
              </w:rPr>
              <w:t>H</w:t>
            </w:r>
          </w:p>
        </w:tc>
      </w:tr>
      <w:tr w:rsidR="008A0E3C" w:rsidRPr="00316657" w14:paraId="268135A2" w14:textId="77777777" w:rsidTr="00A1454C">
        <w:trPr>
          <w:trHeight w:val="340"/>
          <w:jc w:val="center"/>
        </w:trPr>
        <w:tc>
          <w:tcPr>
            <w:tcW w:w="2084" w:type="dxa"/>
            <w:vMerge/>
            <w:tcBorders>
              <w:top w:val="single" w:sz="8" w:space="0" w:color="auto"/>
              <w:left w:val="single" w:sz="8" w:space="0" w:color="auto"/>
              <w:bottom w:val="single" w:sz="2" w:space="0" w:color="auto"/>
              <w:right w:val="single" w:sz="8" w:space="0" w:color="auto"/>
            </w:tcBorders>
            <w:vAlign w:val="center"/>
            <w:hideMark/>
          </w:tcPr>
          <w:p w14:paraId="15210581" w14:textId="77777777" w:rsidR="008A0E3C" w:rsidRPr="00316657" w:rsidRDefault="008A0E3C" w:rsidP="00A1454C">
            <w:pPr>
              <w:pStyle w:val="Tabletext"/>
              <w:rPr>
                <w:rFonts w:eastAsia="Malgun Gothic"/>
                <w:lang w:eastAsia="ko-KR"/>
              </w:rPr>
            </w:pPr>
          </w:p>
        </w:tc>
        <w:tc>
          <w:tcPr>
            <w:tcW w:w="5844" w:type="dxa"/>
            <w:vMerge/>
            <w:tcBorders>
              <w:top w:val="single" w:sz="8" w:space="0" w:color="auto"/>
              <w:left w:val="single" w:sz="8" w:space="0" w:color="auto"/>
              <w:bottom w:val="single" w:sz="2" w:space="0" w:color="auto"/>
              <w:right w:val="single" w:sz="8" w:space="0" w:color="auto"/>
            </w:tcBorders>
            <w:vAlign w:val="center"/>
            <w:hideMark/>
          </w:tcPr>
          <w:p w14:paraId="2EDCDA8A" w14:textId="77777777" w:rsidR="008A0E3C" w:rsidRPr="00316657" w:rsidRDefault="008A0E3C" w:rsidP="006C7775">
            <w:pPr>
              <w:pStyle w:val="Tabletext"/>
              <w:rPr>
                <w:rFonts w:eastAsia="Malgun Gothic"/>
                <w:lang w:eastAsia="ko-KR"/>
              </w:rPr>
            </w:pPr>
          </w:p>
        </w:tc>
        <w:tc>
          <w:tcPr>
            <w:tcW w:w="567" w:type="dxa"/>
            <w:vMerge/>
            <w:tcBorders>
              <w:top w:val="single" w:sz="8" w:space="0" w:color="auto"/>
              <w:left w:val="single" w:sz="8" w:space="0" w:color="auto"/>
              <w:bottom w:val="single" w:sz="2" w:space="0" w:color="auto"/>
              <w:right w:val="single" w:sz="8" w:space="0" w:color="auto"/>
            </w:tcBorders>
            <w:vAlign w:val="center"/>
            <w:hideMark/>
          </w:tcPr>
          <w:p w14:paraId="69B8AE35" w14:textId="77777777" w:rsidR="008A0E3C" w:rsidRPr="00316657" w:rsidRDefault="008A0E3C" w:rsidP="006C7775">
            <w:pPr>
              <w:pStyle w:val="Tabletext"/>
              <w:rPr>
                <w:rFonts w:eastAsia="Malgun Gothic"/>
                <w:lang w:eastAsia="ko-KR"/>
              </w:rPr>
            </w:pPr>
          </w:p>
        </w:tc>
        <w:tc>
          <w:tcPr>
            <w:tcW w:w="567" w:type="dxa"/>
            <w:vMerge/>
            <w:tcBorders>
              <w:top w:val="single" w:sz="8" w:space="0" w:color="auto"/>
              <w:left w:val="single" w:sz="8" w:space="0" w:color="auto"/>
              <w:bottom w:val="single" w:sz="2" w:space="0" w:color="auto"/>
              <w:right w:val="single" w:sz="8" w:space="0" w:color="auto"/>
            </w:tcBorders>
            <w:vAlign w:val="center"/>
            <w:hideMark/>
          </w:tcPr>
          <w:p w14:paraId="6D000B6E" w14:textId="77777777" w:rsidR="008A0E3C" w:rsidRPr="00316657" w:rsidRDefault="008A0E3C" w:rsidP="006C7775">
            <w:pPr>
              <w:pStyle w:val="Tabletext"/>
              <w:rPr>
                <w:rFonts w:eastAsia="Malgun Gothic"/>
                <w:lang w:eastAsia="ko-KR"/>
              </w:rPr>
            </w:pPr>
          </w:p>
        </w:tc>
        <w:tc>
          <w:tcPr>
            <w:tcW w:w="577" w:type="dxa"/>
            <w:vMerge/>
            <w:tcBorders>
              <w:top w:val="single" w:sz="8" w:space="0" w:color="auto"/>
              <w:left w:val="single" w:sz="8" w:space="0" w:color="auto"/>
              <w:bottom w:val="single" w:sz="2" w:space="0" w:color="auto"/>
              <w:right w:val="single" w:sz="8" w:space="0" w:color="auto"/>
            </w:tcBorders>
            <w:vAlign w:val="center"/>
            <w:hideMark/>
          </w:tcPr>
          <w:p w14:paraId="35C3758B" w14:textId="77777777" w:rsidR="008A0E3C" w:rsidRPr="00316657" w:rsidRDefault="008A0E3C" w:rsidP="006C7775">
            <w:pPr>
              <w:pStyle w:val="Tabletext"/>
              <w:rPr>
                <w:rFonts w:eastAsia="Malgun Gothic"/>
                <w:lang w:eastAsia="ko-KR"/>
              </w:rPr>
            </w:pPr>
          </w:p>
        </w:tc>
      </w:tr>
      <w:tr w:rsidR="008A0E3C" w:rsidRPr="00316657" w14:paraId="6763949E" w14:textId="77777777" w:rsidTr="00A1454C">
        <w:trPr>
          <w:trHeight w:val="333"/>
          <w:jc w:val="center"/>
        </w:trPr>
        <w:tc>
          <w:tcPr>
            <w:tcW w:w="2084" w:type="dxa"/>
            <w:vMerge/>
            <w:tcBorders>
              <w:top w:val="single" w:sz="8" w:space="0" w:color="auto"/>
              <w:left w:val="single" w:sz="8" w:space="0" w:color="auto"/>
              <w:bottom w:val="single" w:sz="2" w:space="0" w:color="auto"/>
              <w:right w:val="single" w:sz="8" w:space="0" w:color="auto"/>
            </w:tcBorders>
            <w:vAlign w:val="center"/>
            <w:hideMark/>
          </w:tcPr>
          <w:p w14:paraId="45F33D0D" w14:textId="77777777" w:rsidR="008A0E3C" w:rsidRPr="00316657" w:rsidRDefault="008A0E3C" w:rsidP="00A1454C">
            <w:pPr>
              <w:pStyle w:val="Tabletext"/>
              <w:rPr>
                <w:rFonts w:eastAsia="Malgun Gothic"/>
                <w:lang w:eastAsia="ko-KR"/>
              </w:rPr>
            </w:pPr>
          </w:p>
        </w:tc>
        <w:tc>
          <w:tcPr>
            <w:tcW w:w="5844" w:type="dxa"/>
            <w:vMerge/>
            <w:tcBorders>
              <w:top w:val="single" w:sz="8" w:space="0" w:color="auto"/>
              <w:left w:val="single" w:sz="8" w:space="0" w:color="auto"/>
              <w:bottom w:val="single" w:sz="2" w:space="0" w:color="auto"/>
              <w:right w:val="single" w:sz="8" w:space="0" w:color="auto"/>
            </w:tcBorders>
            <w:vAlign w:val="center"/>
            <w:hideMark/>
          </w:tcPr>
          <w:p w14:paraId="1F79F437" w14:textId="77777777" w:rsidR="008A0E3C" w:rsidRPr="00316657" w:rsidRDefault="008A0E3C" w:rsidP="006C7775">
            <w:pPr>
              <w:pStyle w:val="Tabletext"/>
              <w:rPr>
                <w:rFonts w:eastAsia="Malgun Gothic"/>
                <w:lang w:eastAsia="ko-KR"/>
              </w:rPr>
            </w:pPr>
          </w:p>
        </w:tc>
        <w:tc>
          <w:tcPr>
            <w:tcW w:w="567" w:type="dxa"/>
            <w:vMerge/>
            <w:tcBorders>
              <w:top w:val="single" w:sz="8" w:space="0" w:color="auto"/>
              <w:left w:val="single" w:sz="8" w:space="0" w:color="auto"/>
              <w:bottom w:val="single" w:sz="2" w:space="0" w:color="auto"/>
              <w:right w:val="single" w:sz="8" w:space="0" w:color="auto"/>
            </w:tcBorders>
            <w:vAlign w:val="center"/>
            <w:hideMark/>
          </w:tcPr>
          <w:p w14:paraId="249AA950" w14:textId="77777777" w:rsidR="008A0E3C" w:rsidRPr="00316657" w:rsidRDefault="008A0E3C" w:rsidP="006C7775">
            <w:pPr>
              <w:pStyle w:val="Tabletext"/>
              <w:rPr>
                <w:rFonts w:eastAsia="Malgun Gothic"/>
                <w:lang w:eastAsia="ko-KR"/>
              </w:rPr>
            </w:pPr>
          </w:p>
        </w:tc>
        <w:tc>
          <w:tcPr>
            <w:tcW w:w="567" w:type="dxa"/>
            <w:vMerge/>
            <w:tcBorders>
              <w:top w:val="single" w:sz="8" w:space="0" w:color="auto"/>
              <w:left w:val="single" w:sz="8" w:space="0" w:color="auto"/>
              <w:bottom w:val="single" w:sz="2" w:space="0" w:color="auto"/>
              <w:right w:val="single" w:sz="8" w:space="0" w:color="auto"/>
            </w:tcBorders>
            <w:vAlign w:val="center"/>
            <w:hideMark/>
          </w:tcPr>
          <w:p w14:paraId="5C5E38E7" w14:textId="77777777" w:rsidR="008A0E3C" w:rsidRPr="00316657" w:rsidRDefault="008A0E3C" w:rsidP="006C7775">
            <w:pPr>
              <w:pStyle w:val="Tabletext"/>
              <w:rPr>
                <w:rFonts w:eastAsia="Malgun Gothic"/>
                <w:lang w:eastAsia="ko-KR"/>
              </w:rPr>
            </w:pPr>
          </w:p>
        </w:tc>
        <w:tc>
          <w:tcPr>
            <w:tcW w:w="577" w:type="dxa"/>
            <w:vMerge/>
            <w:tcBorders>
              <w:top w:val="single" w:sz="8" w:space="0" w:color="auto"/>
              <w:left w:val="single" w:sz="8" w:space="0" w:color="auto"/>
              <w:bottom w:val="single" w:sz="2" w:space="0" w:color="auto"/>
              <w:right w:val="single" w:sz="8" w:space="0" w:color="auto"/>
            </w:tcBorders>
            <w:vAlign w:val="center"/>
            <w:hideMark/>
          </w:tcPr>
          <w:p w14:paraId="25B9E3C4" w14:textId="77777777" w:rsidR="008A0E3C" w:rsidRPr="00316657" w:rsidRDefault="008A0E3C" w:rsidP="006C7775">
            <w:pPr>
              <w:pStyle w:val="Tabletext"/>
              <w:rPr>
                <w:rFonts w:eastAsia="Malgun Gothic"/>
                <w:lang w:eastAsia="ko-KR"/>
              </w:rPr>
            </w:pPr>
          </w:p>
        </w:tc>
      </w:tr>
      <w:tr w:rsidR="008A0E3C" w:rsidRPr="00316657" w14:paraId="0C63394B" w14:textId="77777777" w:rsidTr="00A1454C">
        <w:trPr>
          <w:trHeight w:val="340"/>
          <w:jc w:val="center"/>
        </w:trPr>
        <w:tc>
          <w:tcPr>
            <w:tcW w:w="2084"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72495700" w14:textId="77777777" w:rsidR="008A0E3C" w:rsidRPr="00316657" w:rsidRDefault="008A0E3C" w:rsidP="00A1454C">
            <w:pPr>
              <w:pStyle w:val="Tabletext"/>
              <w:rPr>
                <w:rFonts w:eastAsia="Malgun Gothic"/>
                <w:lang w:eastAsia="ko-KR"/>
              </w:rPr>
            </w:pPr>
            <w:r w:rsidRPr="00316657">
              <w:br w:type="page"/>
            </w:r>
            <w:r w:rsidRPr="00316657">
              <w:rPr>
                <w:rFonts w:eastAsia="Malgun Gothic"/>
                <w:lang w:eastAsia="ko-KR"/>
              </w:rPr>
              <w:t>Group call</w:t>
            </w:r>
          </w:p>
        </w:tc>
        <w:tc>
          <w:tcPr>
            <w:tcW w:w="5844"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029B8088" w14:textId="77777777" w:rsidR="008A0E3C" w:rsidRPr="006C7775" w:rsidRDefault="008A0E3C" w:rsidP="006C7775">
            <w:pPr>
              <w:pStyle w:val="Tabletext"/>
              <w:rPr>
                <w:rFonts w:eastAsia="Malgun Gothic"/>
                <w:lang w:val="en-US" w:eastAsia="ko-KR"/>
              </w:rPr>
            </w:pPr>
            <w:r w:rsidRPr="006C7775">
              <w:rPr>
                <w:rFonts w:eastAsia="Malgun Gothic"/>
                <w:lang w:val="en-US" w:eastAsia="ko-KR"/>
              </w:rPr>
              <w:t>Function that provides one-to-many communication. This function provides effective communication capability that enable group based communication in order to provide effective communication service in specific circumstances e.g. mutual cooperation or assessing situation</w:t>
            </w:r>
          </w:p>
        </w:tc>
        <w:tc>
          <w:tcPr>
            <w:tcW w:w="567"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229E99AE" w14:textId="77777777" w:rsidR="008A0E3C" w:rsidRPr="00316657" w:rsidRDefault="008A0E3C" w:rsidP="006C7775">
            <w:pPr>
              <w:pStyle w:val="Tabletext"/>
              <w:jc w:val="center"/>
              <w:rPr>
                <w:rFonts w:eastAsia="Malgun Gothic"/>
                <w:lang w:eastAsia="ko-KR"/>
              </w:rPr>
            </w:pPr>
            <w:r w:rsidRPr="00316657">
              <w:rPr>
                <w:rFonts w:eastAsia="Malgun Gothic"/>
                <w:lang w:eastAsia="ko-KR"/>
              </w:rPr>
              <w:t>H</w:t>
            </w:r>
          </w:p>
        </w:tc>
        <w:tc>
          <w:tcPr>
            <w:tcW w:w="567"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397A6B80" w14:textId="77777777" w:rsidR="008A0E3C" w:rsidRPr="00316657" w:rsidRDefault="008A0E3C" w:rsidP="006C7775">
            <w:pPr>
              <w:pStyle w:val="Tabletext"/>
              <w:jc w:val="center"/>
              <w:rPr>
                <w:rFonts w:eastAsia="Malgun Gothic"/>
                <w:lang w:eastAsia="ko-KR"/>
              </w:rPr>
            </w:pPr>
            <w:r w:rsidRPr="00316657">
              <w:rPr>
                <w:rFonts w:eastAsia="Malgun Gothic"/>
                <w:lang w:eastAsia="ko-KR"/>
              </w:rPr>
              <w:t>H</w:t>
            </w:r>
          </w:p>
        </w:tc>
        <w:tc>
          <w:tcPr>
            <w:tcW w:w="577"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287ADC54" w14:textId="77777777" w:rsidR="008A0E3C" w:rsidRPr="00316657" w:rsidRDefault="008A0E3C" w:rsidP="006C7775">
            <w:pPr>
              <w:pStyle w:val="Tabletext"/>
              <w:jc w:val="center"/>
              <w:rPr>
                <w:rFonts w:eastAsia="Malgun Gothic"/>
                <w:lang w:eastAsia="ko-KR"/>
              </w:rPr>
            </w:pPr>
            <w:r w:rsidRPr="00316657">
              <w:rPr>
                <w:rFonts w:eastAsia="Malgun Gothic"/>
                <w:lang w:eastAsia="ko-KR"/>
              </w:rPr>
              <w:t>H</w:t>
            </w:r>
          </w:p>
        </w:tc>
      </w:tr>
      <w:tr w:rsidR="008A0E3C" w:rsidRPr="00316657" w14:paraId="1BA1F0F6" w14:textId="77777777" w:rsidTr="00A1454C">
        <w:trPr>
          <w:trHeight w:val="350"/>
          <w:jc w:val="center"/>
        </w:trPr>
        <w:tc>
          <w:tcPr>
            <w:tcW w:w="2084" w:type="dxa"/>
            <w:vMerge/>
            <w:tcBorders>
              <w:top w:val="single" w:sz="8" w:space="0" w:color="auto"/>
              <w:left w:val="single" w:sz="8" w:space="0" w:color="auto"/>
              <w:bottom w:val="single" w:sz="8" w:space="0" w:color="000000"/>
              <w:right w:val="single" w:sz="8" w:space="0" w:color="auto"/>
            </w:tcBorders>
            <w:vAlign w:val="center"/>
            <w:hideMark/>
          </w:tcPr>
          <w:p w14:paraId="55999D41" w14:textId="77777777" w:rsidR="008A0E3C" w:rsidRPr="00316657" w:rsidRDefault="008A0E3C" w:rsidP="00A1454C">
            <w:pPr>
              <w:pStyle w:val="Tabletext"/>
              <w:rPr>
                <w:rFonts w:eastAsia="Malgun Gothic"/>
                <w:lang w:eastAsia="ko-KR"/>
              </w:rPr>
            </w:pPr>
          </w:p>
        </w:tc>
        <w:tc>
          <w:tcPr>
            <w:tcW w:w="5844" w:type="dxa"/>
            <w:vMerge/>
            <w:tcBorders>
              <w:top w:val="single" w:sz="8" w:space="0" w:color="auto"/>
              <w:left w:val="single" w:sz="8" w:space="0" w:color="auto"/>
              <w:bottom w:val="single" w:sz="8" w:space="0" w:color="000000"/>
              <w:right w:val="single" w:sz="8" w:space="0" w:color="auto"/>
            </w:tcBorders>
            <w:vAlign w:val="center"/>
            <w:hideMark/>
          </w:tcPr>
          <w:p w14:paraId="0132AA7F" w14:textId="77777777" w:rsidR="008A0E3C" w:rsidRPr="00316657" w:rsidRDefault="008A0E3C" w:rsidP="006C7775">
            <w:pPr>
              <w:pStyle w:val="Tabletext"/>
              <w:rPr>
                <w:rFonts w:eastAsia="Malgun Gothic"/>
                <w:lang w:eastAsia="ko-KR"/>
              </w:rPr>
            </w:pPr>
          </w:p>
        </w:tc>
        <w:tc>
          <w:tcPr>
            <w:tcW w:w="567" w:type="dxa"/>
            <w:vMerge/>
            <w:tcBorders>
              <w:top w:val="single" w:sz="8" w:space="0" w:color="auto"/>
              <w:left w:val="single" w:sz="8" w:space="0" w:color="auto"/>
              <w:bottom w:val="single" w:sz="8" w:space="0" w:color="000000"/>
              <w:right w:val="single" w:sz="8" w:space="0" w:color="auto"/>
            </w:tcBorders>
            <w:vAlign w:val="center"/>
            <w:hideMark/>
          </w:tcPr>
          <w:p w14:paraId="0FC3827C" w14:textId="77777777" w:rsidR="008A0E3C" w:rsidRPr="00316657" w:rsidRDefault="008A0E3C" w:rsidP="006C7775">
            <w:pPr>
              <w:pStyle w:val="Tabletext"/>
              <w:jc w:val="center"/>
              <w:rPr>
                <w:rFonts w:eastAsia="Malgun Gothic"/>
                <w:lang w:eastAsia="ko-KR"/>
              </w:rPr>
            </w:pPr>
          </w:p>
        </w:tc>
        <w:tc>
          <w:tcPr>
            <w:tcW w:w="567" w:type="dxa"/>
            <w:vMerge/>
            <w:tcBorders>
              <w:top w:val="single" w:sz="8" w:space="0" w:color="auto"/>
              <w:left w:val="single" w:sz="8" w:space="0" w:color="auto"/>
              <w:bottom w:val="single" w:sz="8" w:space="0" w:color="000000"/>
              <w:right w:val="single" w:sz="8" w:space="0" w:color="auto"/>
            </w:tcBorders>
            <w:vAlign w:val="center"/>
            <w:hideMark/>
          </w:tcPr>
          <w:p w14:paraId="5A71994D" w14:textId="77777777" w:rsidR="008A0E3C" w:rsidRPr="00316657" w:rsidRDefault="008A0E3C" w:rsidP="006C7775">
            <w:pPr>
              <w:pStyle w:val="Tabletext"/>
              <w:jc w:val="center"/>
              <w:rPr>
                <w:rFonts w:eastAsia="Malgun Gothic"/>
                <w:lang w:eastAsia="ko-KR"/>
              </w:rPr>
            </w:pPr>
          </w:p>
        </w:tc>
        <w:tc>
          <w:tcPr>
            <w:tcW w:w="577" w:type="dxa"/>
            <w:vMerge/>
            <w:tcBorders>
              <w:top w:val="single" w:sz="8" w:space="0" w:color="auto"/>
              <w:left w:val="single" w:sz="8" w:space="0" w:color="auto"/>
              <w:bottom w:val="single" w:sz="8" w:space="0" w:color="000000"/>
              <w:right w:val="single" w:sz="8" w:space="0" w:color="auto"/>
            </w:tcBorders>
            <w:vAlign w:val="center"/>
            <w:hideMark/>
          </w:tcPr>
          <w:p w14:paraId="5313048A" w14:textId="77777777" w:rsidR="008A0E3C" w:rsidRPr="00316657" w:rsidRDefault="008A0E3C" w:rsidP="006C7775">
            <w:pPr>
              <w:pStyle w:val="Tabletext"/>
              <w:jc w:val="center"/>
              <w:rPr>
                <w:rFonts w:eastAsia="Malgun Gothic"/>
                <w:lang w:eastAsia="ko-KR"/>
              </w:rPr>
            </w:pPr>
          </w:p>
        </w:tc>
      </w:tr>
      <w:tr w:rsidR="008A0E3C" w:rsidRPr="00316657" w14:paraId="22D19CDC" w14:textId="77777777" w:rsidTr="00A1454C">
        <w:trPr>
          <w:trHeight w:val="340"/>
          <w:jc w:val="center"/>
        </w:trPr>
        <w:tc>
          <w:tcPr>
            <w:tcW w:w="2084" w:type="dxa"/>
            <w:vMerge w:val="restart"/>
            <w:tcBorders>
              <w:top w:val="nil"/>
              <w:left w:val="single" w:sz="8" w:space="0" w:color="auto"/>
              <w:bottom w:val="single" w:sz="8" w:space="0" w:color="000000"/>
              <w:right w:val="single" w:sz="8" w:space="0" w:color="auto"/>
            </w:tcBorders>
            <w:shd w:val="clear" w:color="auto" w:fill="auto"/>
            <w:vAlign w:val="center"/>
            <w:hideMark/>
          </w:tcPr>
          <w:p w14:paraId="2EA5C424" w14:textId="77777777" w:rsidR="008A0E3C" w:rsidRPr="00316657" w:rsidRDefault="008A0E3C" w:rsidP="00A1454C">
            <w:pPr>
              <w:pStyle w:val="Tabletext"/>
              <w:rPr>
                <w:rFonts w:eastAsia="Malgun Gothic"/>
                <w:lang w:eastAsia="ko-KR"/>
              </w:rPr>
            </w:pPr>
            <w:r w:rsidRPr="00316657">
              <w:rPr>
                <w:rFonts w:eastAsia="Malgun Gothic"/>
                <w:lang w:eastAsia="ko-KR"/>
              </w:rPr>
              <w:t>Area selection</w:t>
            </w:r>
          </w:p>
        </w:tc>
        <w:tc>
          <w:tcPr>
            <w:tcW w:w="5844" w:type="dxa"/>
            <w:vMerge w:val="restart"/>
            <w:tcBorders>
              <w:top w:val="nil"/>
              <w:left w:val="single" w:sz="8" w:space="0" w:color="auto"/>
              <w:bottom w:val="single" w:sz="8" w:space="0" w:color="000000"/>
              <w:right w:val="single" w:sz="8" w:space="0" w:color="auto"/>
            </w:tcBorders>
            <w:shd w:val="clear" w:color="auto" w:fill="auto"/>
            <w:vAlign w:val="center"/>
            <w:hideMark/>
          </w:tcPr>
          <w:p w14:paraId="28626A74" w14:textId="77777777" w:rsidR="008A0E3C" w:rsidRPr="006C7775" w:rsidRDefault="008A0E3C" w:rsidP="006C7775">
            <w:pPr>
              <w:pStyle w:val="Tabletext"/>
              <w:rPr>
                <w:rFonts w:eastAsia="Malgun Gothic"/>
                <w:lang w:val="en-US" w:eastAsia="ko-KR"/>
              </w:rPr>
            </w:pPr>
            <w:r w:rsidRPr="006C7775">
              <w:rPr>
                <w:rFonts w:eastAsia="Malgun Gothic"/>
                <w:lang w:val="en-US" w:eastAsia="ko-KR"/>
              </w:rPr>
              <w:t>Function that all mobile terminals registered in specific area (single or multiple base stations) shall be selected and called by use of system management interface in order to respond fast in specific regional catastrophe</w:t>
            </w:r>
          </w:p>
        </w:tc>
        <w:tc>
          <w:tcPr>
            <w:tcW w:w="567" w:type="dxa"/>
            <w:vMerge w:val="restart"/>
            <w:tcBorders>
              <w:top w:val="nil"/>
              <w:left w:val="single" w:sz="8" w:space="0" w:color="auto"/>
              <w:bottom w:val="single" w:sz="8" w:space="0" w:color="000000"/>
              <w:right w:val="single" w:sz="8" w:space="0" w:color="auto"/>
            </w:tcBorders>
            <w:shd w:val="clear" w:color="auto" w:fill="auto"/>
            <w:vAlign w:val="center"/>
            <w:hideMark/>
          </w:tcPr>
          <w:p w14:paraId="629AA1A8" w14:textId="77777777" w:rsidR="008A0E3C" w:rsidRPr="00316657" w:rsidRDefault="008A0E3C" w:rsidP="006C7775">
            <w:pPr>
              <w:pStyle w:val="Tabletext"/>
              <w:jc w:val="center"/>
              <w:rPr>
                <w:rFonts w:eastAsia="Malgun Gothic"/>
                <w:lang w:eastAsia="ko-KR"/>
              </w:rPr>
            </w:pPr>
            <w:r w:rsidRPr="00316657">
              <w:rPr>
                <w:rFonts w:eastAsia="Malgun Gothic"/>
                <w:lang w:eastAsia="ko-KR"/>
              </w:rPr>
              <w:t>H</w:t>
            </w:r>
          </w:p>
        </w:tc>
        <w:tc>
          <w:tcPr>
            <w:tcW w:w="567" w:type="dxa"/>
            <w:vMerge w:val="restart"/>
            <w:tcBorders>
              <w:top w:val="nil"/>
              <w:left w:val="single" w:sz="8" w:space="0" w:color="auto"/>
              <w:bottom w:val="single" w:sz="8" w:space="0" w:color="000000"/>
              <w:right w:val="single" w:sz="8" w:space="0" w:color="auto"/>
            </w:tcBorders>
            <w:shd w:val="clear" w:color="auto" w:fill="auto"/>
            <w:vAlign w:val="center"/>
            <w:hideMark/>
          </w:tcPr>
          <w:p w14:paraId="613888BD" w14:textId="77777777" w:rsidR="008A0E3C" w:rsidRPr="00316657" w:rsidRDefault="008A0E3C" w:rsidP="006C7775">
            <w:pPr>
              <w:pStyle w:val="Tabletext"/>
              <w:jc w:val="center"/>
              <w:rPr>
                <w:rFonts w:eastAsia="Malgun Gothic"/>
                <w:lang w:eastAsia="ko-KR"/>
              </w:rPr>
            </w:pPr>
            <w:r w:rsidRPr="00316657">
              <w:rPr>
                <w:rFonts w:eastAsia="Malgun Gothic"/>
                <w:lang w:eastAsia="ko-KR"/>
              </w:rPr>
              <w:t>H</w:t>
            </w:r>
          </w:p>
        </w:tc>
        <w:tc>
          <w:tcPr>
            <w:tcW w:w="577" w:type="dxa"/>
            <w:vMerge w:val="restart"/>
            <w:tcBorders>
              <w:top w:val="nil"/>
              <w:left w:val="single" w:sz="8" w:space="0" w:color="auto"/>
              <w:bottom w:val="single" w:sz="8" w:space="0" w:color="000000"/>
              <w:right w:val="single" w:sz="8" w:space="0" w:color="auto"/>
            </w:tcBorders>
            <w:shd w:val="clear" w:color="auto" w:fill="auto"/>
            <w:vAlign w:val="center"/>
            <w:hideMark/>
          </w:tcPr>
          <w:p w14:paraId="50E2AB47" w14:textId="77777777" w:rsidR="008A0E3C" w:rsidRPr="00316657" w:rsidRDefault="008A0E3C" w:rsidP="006C7775">
            <w:pPr>
              <w:pStyle w:val="Tabletext"/>
              <w:jc w:val="center"/>
              <w:rPr>
                <w:rFonts w:eastAsia="Malgun Gothic"/>
                <w:lang w:eastAsia="ko-KR"/>
              </w:rPr>
            </w:pPr>
            <w:r w:rsidRPr="00316657">
              <w:rPr>
                <w:rFonts w:eastAsia="Malgun Gothic"/>
                <w:lang w:eastAsia="ko-KR"/>
              </w:rPr>
              <w:t>H</w:t>
            </w:r>
          </w:p>
        </w:tc>
      </w:tr>
      <w:tr w:rsidR="008A0E3C" w:rsidRPr="00316657" w14:paraId="4AF74B86" w14:textId="77777777" w:rsidTr="00A1454C">
        <w:trPr>
          <w:trHeight w:val="350"/>
          <w:jc w:val="center"/>
        </w:trPr>
        <w:tc>
          <w:tcPr>
            <w:tcW w:w="2084" w:type="dxa"/>
            <w:vMerge/>
            <w:tcBorders>
              <w:top w:val="nil"/>
              <w:left w:val="single" w:sz="8" w:space="0" w:color="auto"/>
              <w:bottom w:val="single" w:sz="8" w:space="0" w:color="000000"/>
              <w:right w:val="single" w:sz="8" w:space="0" w:color="auto"/>
            </w:tcBorders>
            <w:vAlign w:val="center"/>
            <w:hideMark/>
          </w:tcPr>
          <w:p w14:paraId="5E7B6422" w14:textId="77777777" w:rsidR="008A0E3C" w:rsidRPr="00316657" w:rsidRDefault="008A0E3C" w:rsidP="00A1454C">
            <w:pPr>
              <w:pStyle w:val="Tabletext"/>
              <w:rPr>
                <w:rFonts w:eastAsia="Malgun Gothic"/>
                <w:lang w:eastAsia="ko-KR"/>
              </w:rPr>
            </w:pPr>
          </w:p>
        </w:tc>
        <w:tc>
          <w:tcPr>
            <w:tcW w:w="5844" w:type="dxa"/>
            <w:vMerge/>
            <w:tcBorders>
              <w:top w:val="nil"/>
              <w:left w:val="single" w:sz="8" w:space="0" w:color="auto"/>
              <w:bottom w:val="single" w:sz="8" w:space="0" w:color="000000"/>
              <w:right w:val="single" w:sz="8" w:space="0" w:color="auto"/>
            </w:tcBorders>
            <w:vAlign w:val="center"/>
            <w:hideMark/>
          </w:tcPr>
          <w:p w14:paraId="3EBD5FBE" w14:textId="77777777" w:rsidR="008A0E3C" w:rsidRPr="00316657" w:rsidRDefault="008A0E3C" w:rsidP="006C7775">
            <w:pPr>
              <w:pStyle w:val="Tabletext"/>
              <w:rPr>
                <w:rFonts w:eastAsia="Malgun Gothic"/>
                <w:lang w:eastAsia="ko-KR"/>
              </w:rPr>
            </w:pPr>
          </w:p>
        </w:tc>
        <w:tc>
          <w:tcPr>
            <w:tcW w:w="567" w:type="dxa"/>
            <w:vMerge/>
            <w:tcBorders>
              <w:top w:val="nil"/>
              <w:left w:val="single" w:sz="8" w:space="0" w:color="auto"/>
              <w:bottom w:val="single" w:sz="8" w:space="0" w:color="000000"/>
              <w:right w:val="single" w:sz="8" w:space="0" w:color="auto"/>
            </w:tcBorders>
            <w:vAlign w:val="center"/>
            <w:hideMark/>
          </w:tcPr>
          <w:p w14:paraId="020ECB60" w14:textId="77777777" w:rsidR="008A0E3C" w:rsidRPr="00316657" w:rsidRDefault="008A0E3C" w:rsidP="006C7775">
            <w:pPr>
              <w:pStyle w:val="Tabletext"/>
              <w:jc w:val="center"/>
              <w:rPr>
                <w:rFonts w:eastAsia="Malgun Gothic"/>
                <w:lang w:eastAsia="ko-KR"/>
              </w:rPr>
            </w:pPr>
          </w:p>
        </w:tc>
        <w:tc>
          <w:tcPr>
            <w:tcW w:w="567" w:type="dxa"/>
            <w:vMerge/>
            <w:tcBorders>
              <w:top w:val="nil"/>
              <w:left w:val="single" w:sz="8" w:space="0" w:color="auto"/>
              <w:bottom w:val="single" w:sz="8" w:space="0" w:color="000000"/>
              <w:right w:val="single" w:sz="8" w:space="0" w:color="auto"/>
            </w:tcBorders>
            <w:vAlign w:val="center"/>
            <w:hideMark/>
          </w:tcPr>
          <w:p w14:paraId="0C9CE311" w14:textId="77777777" w:rsidR="008A0E3C" w:rsidRPr="00316657" w:rsidRDefault="008A0E3C" w:rsidP="006C7775">
            <w:pPr>
              <w:pStyle w:val="Tabletext"/>
              <w:jc w:val="center"/>
              <w:rPr>
                <w:rFonts w:eastAsia="Malgun Gothic"/>
                <w:lang w:eastAsia="ko-KR"/>
              </w:rPr>
            </w:pPr>
          </w:p>
        </w:tc>
        <w:tc>
          <w:tcPr>
            <w:tcW w:w="577" w:type="dxa"/>
            <w:vMerge/>
            <w:tcBorders>
              <w:top w:val="nil"/>
              <w:left w:val="single" w:sz="8" w:space="0" w:color="auto"/>
              <w:bottom w:val="single" w:sz="8" w:space="0" w:color="000000"/>
              <w:right w:val="single" w:sz="8" w:space="0" w:color="auto"/>
            </w:tcBorders>
            <w:vAlign w:val="center"/>
            <w:hideMark/>
          </w:tcPr>
          <w:p w14:paraId="79BFB7B3" w14:textId="77777777" w:rsidR="008A0E3C" w:rsidRPr="00316657" w:rsidRDefault="008A0E3C" w:rsidP="006C7775">
            <w:pPr>
              <w:pStyle w:val="Tabletext"/>
              <w:jc w:val="center"/>
              <w:rPr>
                <w:rFonts w:eastAsia="Malgun Gothic"/>
                <w:lang w:eastAsia="ko-KR"/>
              </w:rPr>
            </w:pPr>
          </w:p>
        </w:tc>
      </w:tr>
      <w:tr w:rsidR="008A0E3C" w:rsidRPr="00316657" w14:paraId="4522E83E" w14:textId="77777777" w:rsidTr="00A1454C">
        <w:trPr>
          <w:trHeight w:val="340"/>
          <w:jc w:val="center"/>
        </w:trPr>
        <w:tc>
          <w:tcPr>
            <w:tcW w:w="2084" w:type="dxa"/>
            <w:vMerge w:val="restart"/>
            <w:tcBorders>
              <w:top w:val="nil"/>
              <w:left w:val="single" w:sz="8" w:space="0" w:color="auto"/>
              <w:bottom w:val="single" w:sz="8" w:space="0" w:color="000000"/>
              <w:right w:val="single" w:sz="8" w:space="0" w:color="auto"/>
            </w:tcBorders>
            <w:shd w:val="clear" w:color="auto" w:fill="auto"/>
            <w:vAlign w:val="center"/>
            <w:hideMark/>
          </w:tcPr>
          <w:p w14:paraId="0C1927D4" w14:textId="77777777" w:rsidR="008A0E3C" w:rsidRPr="00316657" w:rsidRDefault="008A0E3C" w:rsidP="00A1454C">
            <w:pPr>
              <w:pStyle w:val="Tabletext"/>
              <w:rPr>
                <w:rFonts w:eastAsia="Malgun Gothic"/>
                <w:lang w:eastAsia="ko-KR"/>
              </w:rPr>
            </w:pPr>
            <w:r w:rsidRPr="00316657">
              <w:rPr>
                <w:rFonts w:eastAsia="Malgun Gothic"/>
                <w:lang w:eastAsia="ko-KR"/>
              </w:rPr>
              <w:t>Dynamic Group Number Assignment</w:t>
            </w:r>
          </w:p>
        </w:tc>
        <w:tc>
          <w:tcPr>
            <w:tcW w:w="5844" w:type="dxa"/>
            <w:vMerge w:val="restart"/>
            <w:tcBorders>
              <w:top w:val="nil"/>
              <w:left w:val="single" w:sz="8" w:space="0" w:color="auto"/>
              <w:bottom w:val="single" w:sz="8" w:space="0" w:color="000000"/>
              <w:right w:val="single" w:sz="8" w:space="0" w:color="auto"/>
            </w:tcBorders>
            <w:shd w:val="clear" w:color="auto" w:fill="auto"/>
            <w:vAlign w:val="center"/>
            <w:hideMark/>
          </w:tcPr>
          <w:p w14:paraId="3C19A2D1" w14:textId="77777777" w:rsidR="008A0E3C" w:rsidRPr="006C7775" w:rsidRDefault="008A0E3C" w:rsidP="006C7775">
            <w:pPr>
              <w:pStyle w:val="Tabletext"/>
              <w:rPr>
                <w:rFonts w:eastAsia="Malgun Gothic"/>
                <w:lang w:val="en-US" w:eastAsia="ko-KR"/>
              </w:rPr>
            </w:pPr>
            <w:r w:rsidRPr="006C7775">
              <w:rPr>
                <w:rFonts w:eastAsia="Malgun Gothic"/>
                <w:lang w:val="en-US" w:eastAsia="ko-KR"/>
              </w:rPr>
              <w:t>Function that creates new communication group, delete communication group and re-program existing communication group remotely according to situational change</w:t>
            </w:r>
          </w:p>
        </w:tc>
        <w:tc>
          <w:tcPr>
            <w:tcW w:w="567" w:type="dxa"/>
            <w:vMerge w:val="restart"/>
            <w:tcBorders>
              <w:top w:val="nil"/>
              <w:left w:val="single" w:sz="8" w:space="0" w:color="auto"/>
              <w:bottom w:val="single" w:sz="8" w:space="0" w:color="000000"/>
              <w:right w:val="single" w:sz="8" w:space="0" w:color="auto"/>
            </w:tcBorders>
            <w:shd w:val="clear" w:color="auto" w:fill="auto"/>
            <w:vAlign w:val="center"/>
            <w:hideMark/>
          </w:tcPr>
          <w:p w14:paraId="3E880B9C" w14:textId="77777777" w:rsidR="008A0E3C" w:rsidRPr="00316657" w:rsidRDefault="008A0E3C" w:rsidP="006C7775">
            <w:pPr>
              <w:pStyle w:val="Tabletext"/>
              <w:jc w:val="center"/>
              <w:rPr>
                <w:rFonts w:eastAsia="Malgun Gothic"/>
                <w:lang w:eastAsia="ko-KR"/>
              </w:rPr>
            </w:pPr>
            <w:r w:rsidRPr="00316657">
              <w:rPr>
                <w:rFonts w:eastAsia="Malgun Gothic"/>
                <w:lang w:eastAsia="ko-KR"/>
              </w:rPr>
              <w:t>H</w:t>
            </w:r>
          </w:p>
        </w:tc>
        <w:tc>
          <w:tcPr>
            <w:tcW w:w="567" w:type="dxa"/>
            <w:vMerge w:val="restart"/>
            <w:tcBorders>
              <w:top w:val="nil"/>
              <w:left w:val="single" w:sz="8" w:space="0" w:color="auto"/>
              <w:bottom w:val="single" w:sz="8" w:space="0" w:color="000000"/>
              <w:right w:val="single" w:sz="8" w:space="0" w:color="auto"/>
            </w:tcBorders>
            <w:shd w:val="clear" w:color="auto" w:fill="auto"/>
            <w:vAlign w:val="center"/>
            <w:hideMark/>
          </w:tcPr>
          <w:p w14:paraId="043237CB" w14:textId="77777777" w:rsidR="008A0E3C" w:rsidRPr="00316657" w:rsidRDefault="008A0E3C" w:rsidP="006C7775">
            <w:pPr>
              <w:pStyle w:val="Tabletext"/>
              <w:jc w:val="center"/>
              <w:rPr>
                <w:rFonts w:eastAsia="Malgun Gothic"/>
                <w:lang w:eastAsia="ko-KR"/>
              </w:rPr>
            </w:pPr>
            <w:r w:rsidRPr="00316657">
              <w:rPr>
                <w:rFonts w:eastAsia="Malgun Gothic"/>
                <w:lang w:eastAsia="ko-KR"/>
              </w:rPr>
              <w:t>H</w:t>
            </w:r>
          </w:p>
        </w:tc>
        <w:tc>
          <w:tcPr>
            <w:tcW w:w="577" w:type="dxa"/>
            <w:vMerge w:val="restart"/>
            <w:tcBorders>
              <w:top w:val="nil"/>
              <w:left w:val="single" w:sz="8" w:space="0" w:color="auto"/>
              <w:bottom w:val="single" w:sz="8" w:space="0" w:color="000000"/>
              <w:right w:val="single" w:sz="8" w:space="0" w:color="auto"/>
            </w:tcBorders>
            <w:shd w:val="clear" w:color="auto" w:fill="auto"/>
            <w:vAlign w:val="center"/>
            <w:hideMark/>
          </w:tcPr>
          <w:p w14:paraId="15930B3D" w14:textId="77777777" w:rsidR="008A0E3C" w:rsidRPr="00316657" w:rsidRDefault="008A0E3C" w:rsidP="006C7775">
            <w:pPr>
              <w:pStyle w:val="Tabletext"/>
              <w:jc w:val="center"/>
              <w:rPr>
                <w:rFonts w:eastAsia="Malgun Gothic"/>
                <w:lang w:eastAsia="ko-KR"/>
              </w:rPr>
            </w:pPr>
            <w:r w:rsidRPr="00316657">
              <w:rPr>
                <w:rFonts w:eastAsia="Malgun Gothic"/>
                <w:lang w:eastAsia="ko-KR"/>
              </w:rPr>
              <w:t>H</w:t>
            </w:r>
          </w:p>
        </w:tc>
      </w:tr>
      <w:tr w:rsidR="008A0E3C" w:rsidRPr="00316657" w14:paraId="1D5F9234" w14:textId="77777777" w:rsidTr="00A1454C">
        <w:trPr>
          <w:trHeight w:val="350"/>
          <w:jc w:val="center"/>
        </w:trPr>
        <w:tc>
          <w:tcPr>
            <w:tcW w:w="2084" w:type="dxa"/>
            <w:vMerge/>
            <w:tcBorders>
              <w:top w:val="nil"/>
              <w:left w:val="single" w:sz="8" w:space="0" w:color="auto"/>
              <w:bottom w:val="single" w:sz="8" w:space="0" w:color="000000"/>
              <w:right w:val="single" w:sz="8" w:space="0" w:color="auto"/>
            </w:tcBorders>
            <w:vAlign w:val="center"/>
            <w:hideMark/>
          </w:tcPr>
          <w:p w14:paraId="67347E7E" w14:textId="77777777" w:rsidR="008A0E3C" w:rsidRPr="00316657" w:rsidRDefault="008A0E3C" w:rsidP="00A1454C">
            <w:pPr>
              <w:pStyle w:val="Tabletext"/>
              <w:rPr>
                <w:rFonts w:eastAsia="Malgun Gothic"/>
                <w:lang w:eastAsia="ko-KR"/>
              </w:rPr>
            </w:pPr>
          </w:p>
        </w:tc>
        <w:tc>
          <w:tcPr>
            <w:tcW w:w="5844" w:type="dxa"/>
            <w:vMerge/>
            <w:tcBorders>
              <w:top w:val="nil"/>
              <w:left w:val="single" w:sz="8" w:space="0" w:color="auto"/>
              <w:bottom w:val="single" w:sz="8" w:space="0" w:color="000000"/>
              <w:right w:val="single" w:sz="8" w:space="0" w:color="auto"/>
            </w:tcBorders>
            <w:vAlign w:val="center"/>
            <w:hideMark/>
          </w:tcPr>
          <w:p w14:paraId="63E59E29" w14:textId="77777777" w:rsidR="008A0E3C" w:rsidRPr="00316657" w:rsidRDefault="008A0E3C" w:rsidP="006C7775">
            <w:pPr>
              <w:pStyle w:val="Tabletext"/>
              <w:rPr>
                <w:rFonts w:eastAsia="Malgun Gothic"/>
                <w:lang w:eastAsia="ko-KR"/>
              </w:rPr>
            </w:pPr>
          </w:p>
        </w:tc>
        <w:tc>
          <w:tcPr>
            <w:tcW w:w="567" w:type="dxa"/>
            <w:vMerge/>
            <w:tcBorders>
              <w:top w:val="nil"/>
              <w:left w:val="single" w:sz="8" w:space="0" w:color="auto"/>
              <w:bottom w:val="single" w:sz="8" w:space="0" w:color="000000"/>
              <w:right w:val="single" w:sz="8" w:space="0" w:color="auto"/>
            </w:tcBorders>
            <w:vAlign w:val="center"/>
            <w:hideMark/>
          </w:tcPr>
          <w:p w14:paraId="7AF1646E" w14:textId="77777777" w:rsidR="008A0E3C" w:rsidRPr="00316657" w:rsidRDefault="008A0E3C" w:rsidP="006C7775">
            <w:pPr>
              <w:pStyle w:val="Tabletext"/>
              <w:jc w:val="center"/>
              <w:rPr>
                <w:rFonts w:eastAsia="Malgun Gothic"/>
                <w:lang w:eastAsia="ko-KR"/>
              </w:rPr>
            </w:pPr>
          </w:p>
        </w:tc>
        <w:tc>
          <w:tcPr>
            <w:tcW w:w="567" w:type="dxa"/>
            <w:vMerge/>
            <w:tcBorders>
              <w:top w:val="nil"/>
              <w:left w:val="single" w:sz="8" w:space="0" w:color="auto"/>
              <w:bottom w:val="single" w:sz="8" w:space="0" w:color="000000"/>
              <w:right w:val="single" w:sz="8" w:space="0" w:color="auto"/>
            </w:tcBorders>
            <w:vAlign w:val="center"/>
            <w:hideMark/>
          </w:tcPr>
          <w:p w14:paraId="19A6D27D" w14:textId="77777777" w:rsidR="008A0E3C" w:rsidRPr="00316657" w:rsidRDefault="008A0E3C" w:rsidP="006C7775">
            <w:pPr>
              <w:pStyle w:val="Tabletext"/>
              <w:jc w:val="center"/>
              <w:rPr>
                <w:rFonts w:eastAsia="Malgun Gothic"/>
                <w:lang w:eastAsia="ko-KR"/>
              </w:rPr>
            </w:pPr>
          </w:p>
        </w:tc>
        <w:tc>
          <w:tcPr>
            <w:tcW w:w="577" w:type="dxa"/>
            <w:vMerge/>
            <w:tcBorders>
              <w:top w:val="nil"/>
              <w:left w:val="single" w:sz="8" w:space="0" w:color="auto"/>
              <w:bottom w:val="single" w:sz="8" w:space="0" w:color="000000"/>
              <w:right w:val="single" w:sz="8" w:space="0" w:color="auto"/>
            </w:tcBorders>
            <w:vAlign w:val="center"/>
            <w:hideMark/>
          </w:tcPr>
          <w:p w14:paraId="2FE5C912" w14:textId="77777777" w:rsidR="008A0E3C" w:rsidRPr="00316657" w:rsidRDefault="008A0E3C" w:rsidP="006C7775">
            <w:pPr>
              <w:pStyle w:val="Tabletext"/>
              <w:jc w:val="center"/>
              <w:rPr>
                <w:rFonts w:eastAsia="Malgun Gothic"/>
                <w:lang w:eastAsia="ko-KR"/>
              </w:rPr>
            </w:pPr>
          </w:p>
        </w:tc>
      </w:tr>
      <w:tr w:rsidR="008A0E3C" w:rsidRPr="00316657" w14:paraId="4D904C6B" w14:textId="77777777" w:rsidTr="00A1454C">
        <w:trPr>
          <w:trHeight w:val="340"/>
          <w:jc w:val="center"/>
        </w:trPr>
        <w:tc>
          <w:tcPr>
            <w:tcW w:w="2084" w:type="dxa"/>
            <w:vMerge w:val="restart"/>
            <w:tcBorders>
              <w:top w:val="nil"/>
              <w:left w:val="single" w:sz="8" w:space="0" w:color="auto"/>
              <w:bottom w:val="single" w:sz="8" w:space="0" w:color="000000"/>
              <w:right w:val="single" w:sz="8" w:space="0" w:color="auto"/>
            </w:tcBorders>
            <w:shd w:val="clear" w:color="auto" w:fill="auto"/>
            <w:vAlign w:val="center"/>
            <w:hideMark/>
          </w:tcPr>
          <w:p w14:paraId="7678A67C" w14:textId="77777777" w:rsidR="008A0E3C" w:rsidRPr="00316657" w:rsidRDefault="008A0E3C" w:rsidP="00A1454C">
            <w:pPr>
              <w:pStyle w:val="Tabletext"/>
              <w:rPr>
                <w:rFonts w:eastAsia="Malgun Gothic"/>
                <w:lang w:eastAsia="ko-KR"/>
              </w:rPr>
            </w:pPr>
            <w:r w:rsidRPr="00316657">
              <w:rPr>
                <w:rFonts w:eastAsia="Malgun Gothic"/>
                <w:lang w:eastAsia="ko-KR"/>
              </w:rPr>
              <w:t>Call Interruption</w:t>
            </w:r>
          </w:p>
        </w:tc>
        <w:tc>
          <w:tcPr>
            <w:tcW w:w="5844" w:type="dxa"/>
            <w:vMerge w:val="restart"/>
            <w:tcBorders>
              <w:top w:val="nil"/>
              <w:left w:val="single" w:sz="8" w:space="0" w:color="auto"/>
              <w:bottom w:val="single" w:sz="8" w:space="0" w:color="000000"/>
              <w:right w:val="single" w:sz="8" w:space="0" w:color="auto"/>
            </w:tcBorders>
            <w:shd w:val="clear" w:color="auto" w:fill="auto"/>
            <w:vAlign w:val="center"/>
            <w:hideMark/>
          </w:tcPr>
          <w:p w14:paraId="0D97DBD6" w14:textId="77777777" w:rsidR="008A0E3C" w:rsidRPr="006C7775" w:rsidRDefault="008A0E3C" w:rsidP="006C7775">
            <w:pPr>
              <w:pStyle w:val="Tabletext"/>
              <w:rPr>
                <w:rFonts w:eastAsia="Malgun Gothic"/>
                <w:lang w:val="en-US" w:eastAsia="ko-KR"/>
              </w:rPr>
            </w:pPr>
            <w:r w:rsidRPr="006C7775">
              <w:rPr>
                <w:rFonts w:eastAsia="Malgun Gothic"/>
                <w:lang w:val="en-US" w:eastAsia="ko-KR"/>
              </w:rPr>
              <w:t xml:space="preserve">Function that suspend on-going group call to join the conversation in order to enable high priority intervention call by dispatcher </w:t>
            </w:r>
          </w:p>
        </w:tc>
        <w:tc>
          <w:tcPr>
            <w:tcW w:w="567" w:type="dxa"/>
            <w:vMerge w:val="restart"/>
            <w:tcBorders>
              <w:top w:val="nil"/>
              <w:left w:val="single" w:sz="8" w:space="0" w:color="auto"/>
              <w:bottom w:val="single" w:sz="8" w:space="0" w:color="000000"/>
              <w:right w:val="single" w:sz="8" w:space="0" w:color="auto"/>
            </w:tcBorders>
            <w:shd w:val="clear" w:color="auto" w:fill="auto"/>
            <w:vAlign w:val="center"/>
            <w:hideMark/>
          </w:tcPr>
          <w:p w14:paraId="15D94CBA" w14:textId="77777777" w:rsidR="008A0E3C" w:rsidRPr="00316657" w:rsidRDefault="008A0E3C" w:rsidP="006C7775">
            <w:pPr>
              <w:pStyle w:val="Tabletext"/>
              <w:jc w:val="center"/>
              <w:rPr>
                <w:rFonts w:eastAsia="Malgun Gothic"/>
                <w:lang w:eastAsia="ko-KR"/>
              </w:rPr>
            </w:pPr>
            <w:r w:rsidRPr="00316657">
              <w:rPr>
                <w:rFonts w:eastAsia="Malgun Gothic"/>
                <w:lang w:eastAsia="ko-KR"/>
              </w:rPr>
              <w:t>H</w:t>
            </w:r>
          </w:p>
        </w:tc>
        <w:tc>
          <w:tcPr>
            <w:tcW w:w="567" w:type="dxa"/>
            <w:vMerge w:val="restart"/>
            <w:tcBorders>
              <w:top w:val="nil"/>
              <w:left w:val="single" w:sz="8" w:space="0" w:color="auto"/>
              <w:bottom w:val="single" w:sz="8" w:space="0" w:color="000000"/>
              <w:right w:val="single" w:sz="8" w:space="0" w:color="auto"/>
            </w:tcBorders>
            <w:shd w:val="clear" w:color="auto" w:fill="auto"/>
            <w:vAlign w:val="center"/>
            <w:hideMark/>
          </w:tcPr>
          <w:p w14:paraId="4C6146F3" w14:textId="77777777" w:rsidR="008A0E3C" w:rsidRPr="00316657" w:rsidRDefault="008A0E3C" w:rsidP="006C7775">
            <w:pPr>
              <w:pStyle w:val="Tabletext"/>
              <w:jc w:val="center"/>
              <w:rPr>
                <w:rFonts w:eastAsia="Malgun Gothic"/>
                <w:lang w:eastAsia="ko-KR"/>
              </w:rPr>
            </w:pPr>
            <w:r w:rsidRPr="00316657">
              <w:rPr>
                <w:rFonts w:eastAsia="Malgun Gothic"/>
                <w:lang w:eastAsia="ko-KR"/>
              </w:rPr>
              <w:t>H</w:t>
            </w:r>
          </w:p>
        </w:tc>
        <w:tc>
          <w:tcPr>
            <w:tcW w:w="577" w:type="dxa"/>
            <w:vMerge w:val="restart"/>
            <w:tcBorders>
              <w:top w:val="nil"/>
              <w:left w:val="single" w:sz="8" w:space="0" w:color="auto"/>
              <w:bottom w:val="single" w:sz="8" w:space="0" w:color="000000"/>
              <w:right w:val="single" w:sz="8" w:space="0" w:color="auto"/>
            </w:tcBorders>
            <w:shd w:val="clear" w:color="auto" w:fill="auto"/>
            <w:vAlign w:val="center"/>
            <w:hideMark/>
          </w:tcPr>
          <w:p w14:paraId="4AEBA7C7" w14:textId="77777777" w:rsidR="008A0E3C" w:rsidRPr="00316657" w:rsidRDefault="008A0E3C" w:rsidP="006C7775">
            <w:pPr>
              <w:pStyle w:val="Tabletext"/>
              <w:jc w:val="center"/>
              <w:rPr>
                <w:rFonts w:eastAsia="Malgun Gothic"/>
                <w:lang w:eastAsia="ko-KR"/>
              </w:rPr>
            </w:pPr>
            <w:r w:rsidRPr="00316657">
              <w:rPr>
                <w:rFonts w:eastAsia="Malgun Gothic"/>
                <w:lang w:eastAsia="ko-KR"/>
              </w:rPr>
              <w:t>H</w:t>
            </w:r>
          </w:p>
        </w:tc>
      </w:tr>
      <w:tr w:rsidR="008A0E3C" w:rsidRPr="00316657" w14:paraId="21C9D48E" w14:textId="77777777" w:rsidTr="00A1454C">
        <w:trPr>
          <w:trHeight w:val="333"/>
          <w:jc w:val="center"/>
        </w:trPr>
        <w:tc>
          <w:tcPr>
            <w:tcW w:w="2084" w:type="dxa"/>
            <w:vMerge/>
            <w:tcBorders>
              <w:top w:val="nil"/>
              <w:left w:val="single" w:sz="8" w:space="0" w:color="auto"/>
              <w:bottom w:val="single" w:sz="8" w:space="0" w:color="000000"/>
              <w:right w:val="single" w:sz="8" w:space="0" w:color="auto"/>
            </w:tcBorders>
            <w:vAlign w:val="center"/>
            <w:hideMark/>
          </w:tcPr>
          <w:p w14:paraId="33D07785" w14:textId="77777777" w:rsidR="008A0E3C" w:rsidRPr="00316657" w:rsidRDefault="008A0E3C" w:rsidP="00A1454C">
            <w:pPr>
              <w:pStyle w:val="Tabletext"/>
              <w:rPr>
                <w:rFonts w:eastAsia="Malgun Gothic"/>
                <w:lang w:eastAsia="ko-KR"/>
              </w:rPr>
            </w:pPr>
          </w:p>
        </w:tc>
        <w:tc>
          <w:tcPr>
            <w:tcW w:w="5844" w:type="dxa"/>
            <w:vMerge/>
            <w:tcBorders>
              <w:top w:val="nil"/>
              <w:left w:val="single" w:sz="8" w:space="0" w:color="auto"/>
              <w:bottom w:val="single" w:sz="8" w:space="0" w:color="000000"/>
              <w:right w:val="single" w:sz="8" w:space="0" w:color="auto"/>
            </w:tcBorders>
            <w:vAlign w:val="center"/>
            <w:hideMark/>
          </w:tcPr>
          <w:p w14:paraId="5F85EA34" w14:textId="77777777" w:rsidR="008A0E3C" w:rsidRPr="00316657" w:rsidRDefault="008A0E3C" w:rsidP="006C7775">
            <w:pPr>
              <w:pStyle w:val="Tabletext"/>
              <w:rPr>
                <w:rFonts w:eastAsia="Malgun Gothic"/>
                <w:lang w:eastAsia="ko-KR"/>
              </w:rPr>
            </w:pPr>
          </w:p>
        </w:tc>
        <w:tc>
          <w:tcPr>
            <w:tcW w:w="567" w:type="dxa"/>
            <w:vMerge/>
            <w:tcBorders>
              <w:top w:val="nil"/>
              <w:left w:val="single" w:sz="8" w:space="0" w:color="auto"/>
              <w:bottom w:val="single" w:sz="8" w:space="0" w:color="000000"/>
              <w:right w:val="single" w:sz="8" w:space="0" w:color="auto"/>
            </w:tcBorders>
            <w:vAlign w:val="center"/>
            <w:hideMark/>
          </w:tcPr>
          <w:p w14:paraId="2F76B245" w14:textId="77777777" w:rsidR="008A0E3C" w:rsidRPr="00316657" w:rsidRDefault="008A0E3C" w:rsidP="006C7775">
            <w:pPr>
              <w:pStyle w:val="Tabletext"/>
              <w:jc w:val="center"/>
              <w:rPr>
                <w:rFonts w:eastAsia="Malgun Gothic"/>
                <w:lang w:eastAsia="ko-KR"/>
              </w:rPr>
            </w:pPr>
          </w:p>
        </w:tc>
        <w:tc>
          <w:tcPr>
            <w:tcW w:w="567" w:type="dxa"/>
            <w:vMerge/>
            <w:tcBorders>
              <w:top w:val="nil"/>
              <w:left w:val="single" w:sz="8" w:space="0" w:color="auto"/>
              <w:bottom w:val="single" w:sz="8" w:space="0" w:color="000000"/>
              <w:right w:val="single" w:sz="8" w:space="0" w:color="auto"/>
            </w:tcBorders>
            <w:vAlign w:val="center"/>
            <w:hideMark/>
          </w:tcPr>
          <w:p w14:paraId="77A1D1B0" w14:textId="77777777" w:rsidR="008A0E3C" w:rsidRPr="00316657" w:rsidRDefault="008A0E3C" w:rsidP="006C7775">
            <w:pPr>
              <w:pStyle w:val="Tabletext"/>
              <w:jc w:val="center"/>
              <w:rPr>
                <w:rFonts w:eastAsia="Malgun Gothic"/>
                <w:lang w:eastAsia="ko-KR"/>
              </w:rPr>
            </w:pPr>
          </w:p>
        </w:tc>
        <w:tc>
          <w:tcPr>
            <w:tcW w:w="577" w:type="dxa"/>
            <w:vMerge/>
            <w:tcBorders>
              <w:top w:val="nil"/>
              <w:left w:val="single" w:sz="8" w:space="0" w:color="auto"/>
              <w:bottom w:val="single" w:sz="8" w:space="0" w:color="000000"/>
              <w:right w:val="single" w:sz="8" w:space="0" w:color="auto"/>
            </w:tcBorders>
            <w:vAlign w:val="center"/>
            <w:hideMark/>
          </w:tcPr>
          <w:p w14:paraId="15F637DD" w14:textId="77777777" w:rsidR="008A0E3C" w:rsidRPr="00316657" w:rsidRDefault="008A0E3C" w:rsidP="006C7775">
            <w:pPr>
              <w:pStyle w:val="Tabletext"/>
              <w:jc w:val="center"/>
              <w:rPr>
                <w:rFonts w:eastAsia="Malgun Gothic"/>
                <w:lang w:eastAsia="ko-KR"/>
              </w:rPr>
            </w:pPr>
          </w:p>
        </w:tc>
      </w:tr>
      <w:tr w:rsidR="008A0E3C" w:rsidRPr="00316657" w14:paraId="34A3875A" w14:textId="77777777" w:rsidTr="00A1454C">
        <w:trPr>
          <w:trHeight w:val="340"/>
          <w:jc w:val="center"/>
        </w:trPr>
        <w:tc>
          <w:tcPr>
            <w:tcW w:w="2084" w:type="dxa"/>
            <w:vMerge w:val="restart"/>
            <w:tcBorders>
              <w:top w:val="nil"/>
              <w:left w:val="single" w:sz="8" w:space="0" w:color="auto"/>
              <w:bottom w:val="single" w:sz="8" w:space="0" w:color="000000"/>
              <w:right w:val="single" w:sz="8" w:space="0" w:color="auto"/>
            </w:tcBorders>
            <w:shd w:val="clear" w:color="auto" w:fill="auto"/>
            <w:vAlign w:val="center"/>
            <w:hideMark/>
          </w:tcPr>
          <w:p w14:paraId="56EC1910" w14:textId="77777777" w:rsidR="008A0E3C" w:rsidRPr="00316657" w:rsidRDefault="008A0E3C" w:rsidP="00A1454C">
            <w:pPr>
              <w:pStyle w:val="Tabletext"/>
              <w:rPr>
                <w:rFonts w:eastAsia="Malgun Gothic"/>
                <w:lang w:eastAsia="ko-KR"/>
              </w:rPr>
            </w:pPr>
            <w:r w:rsidRPr="00316657">
              <w:rPr>
                <w:rFonts w:eastAsia="Malgun Gothic"/>
                <w:lang w:eastAsia="ko-KR"/>
              </w:rPr>
              <w:t>Emergency call</w:t>
            </w:r>
          </w:p>
        </w:tc>
        <w:tc>
          <w:tcPr>
            <w:tcW w:w="5844" w:type="dxa"/>
            <w:vMerge w:val="restart"/>
            <w:tcBorders>
              <w:top w:val="nil"/>
              <w:left w:val="single" w:sz="8" w:space="0" w:color="auto"/>
              <w:bottom w:val="single" w:sz="8" w:space="0" w:color="000000"/>
              <w:right w:val="single" w:sz="8" w:space="0" w:color="auto"/>
            </w:tcBorders>
            <w:shd w:val="clear" w:color="auto" w:fill="auto"/>
            <w:vAlign w:val="center"/>
            <w:hideMark/>
          </w:tcPr>
          <w:p w14:paraId="3A8A4D9C" w14:textId="77777777" w:rsidR="008A0E3C" w:rsidRPr="006C7775" w:rsidRDefault="008A0E3C" w:rsidP="006C7775">
            <w:pPr>
              <w:pStyle w:val="Tabletext"/>
              <w:rPr>
                <w:rFonts w:eastAsia="Malgun Gothic"/>
                <w:lang w:val="en-US" w:eastAsia="ko-KR"/>
              </w:rPr>
            </w:pPr>
            <w:r w:rsidRPr="006C7775">
              <w:rPr>
                <w:rFonts w:eastAsia="Malgun Gothic"/>
                <w:lang w:val="en-US" w:eastAsia="ko-KR"/>
              </w:rPr>
              <w:t>Function that provides prioritized network access by use of special UI on mobile terminal e.g. pushing emergency button in order to provide immediate communication service without waiting time</w:t>
            </w:r>
          </w:p>
        </w:tc>
        <w:tc>
          <w:tcPr>
            <w:tcW w:w="567" w:type="dxa"/>
            <w:vMerge w:val="restart"/>
            <w:tcBorders>
              <w:top w:val="nil"/>
              <w:left w:val="single" w:sz="8" w:space="0" w:color="auto"/>
              <w:bottom w:val="single" w:sz="8" w:space="0" w:color="000000"/>
              <w:right w:val="single" w:sz="8" w:space="0" w:color="auto"/>
            </w:tcBorders>
            <w:shd w:val="clear" w:color="auto" w:fill="auto"/>
            <w:vAlign w:val="center"/>
            <w:hideMark/>
          </w:tcPr>
          <w:p w14:paraId="66D0287F" w14:textId="77777777" w:rsidR="008A0E3C" w:rsidRPr="00316657" w:rsidRDefault="008A0E3C" w:rsidP="006C7775">
            <w:pPr>
              <w:pStyle w:val="Tabletext"/>
              <w:jc w:val="center"/>
              <w:rPr>
                <w:rFonts w:eastAsia="Malgun Gothic"/>
                <w:lang w:eastAsia="ko-KR"/>
              </w:rPr>
            </w:pPr>
            <w:r w:rsidRPr="00316657">
              <w:rPr>
                <w:rFonts w:eastAsia="Malgun Gothic"/>
                <w:lang w:eastAsia="ko-KR"/>
              </w:rPr>
              <w:t>H</w:t>
            </w:r>
          </w:p>
        </w:tc>
        <w:tc>
          <w:tcPr>
            <w:tcW w:w="567" w:type="dxa"/>
            <w:vMerge w:val="restart"/>
            <w:tcBorders>
              <w:top w:val="nil"/>
              <w:left w:val="single" w:sz="8" w:space="0" w:color="auto"/>
              <w:bottom w:val="single" w:sz="8" w:space="0" w:color="000000"/>
              <w:right w:val="single" w:sz="8" w:space="0" w:color="auto"/>
            </w:tcBorders>
            <w:shd w:val="clear" w:color="auto" w:fill="auto"/>
            <w:vAlign w:val="center"/>
            <w:hideMark/>
          </w:tcPr>
          <w:p w14:paraId="5AAE6D45" w14:textId="77777777" w:rsidR="008A0E3C" w:rsidRPr="00316657" w:rsidRDefault="008A0E3C" w:rsidP="006C7775">
            <w:pPr>
              <w:pStyle w:val="Tabletext"/>
              <w:jc w:val="center"/>
              <w:rPr>
                <w:rFonts w:eastAsia="Malgun Gothic"/>
                <w:lang w:eastAsia="ko-KR"/>
              </w:rPr>
            </w:pPr>
            <w:r w:rsidRPr="00316657">
              <w:rPr>
                <w:rFonts w:eastAsia="Malgun Gothic"/>
                <w:lang w:eastAsia="ko-KR"/>
              </w:rPr>
              <w:t>H</w:t>
            </w:r>
          </w:p>
        </w:tc>
        <w:tc>
          <w:tcPr>
            <w:tcW w:w="577" w:type="dxa"/>
            <w:vMerge w:val="restart"/>
            <w:tcBorders>
              <w:top w:val="nil"/>
              <w:left w:val="single" w:sz="8" w:space="0" w:color="auto"/>
              <w:bottom w:val="single" w:sz="8" w:space="0" w:color="000000"/>
              <w:right w:val="single" w:sz="8" w:space="0" w:color="auto"/>
            </w:tcBorders>
            <w:shd w:val="clear" w:color="auto" w:fill="auto"/>
            <w:vAlign w:val="center"/>
            <w:hideMark/>
          </w:tcPr>
          <w:p w14:paraId="70A2E7CD" w14:textId="77777777" w:rsidR="008A0E3C" w:rsidRPr="00316657" w:rsidRDefault="008A0E3C" w:rsidP="006C7775">
            <w:pPr>
              <w:pStyle w:val="Tabletext"/>
              <w:jc w:val="center"/>
              <w:rPr>
                <w:rFonts w:eastAsia="Malgun Gothic"/>
                <w:lang w:eastAsia="ko-KR"/>
              </w:rPr>
            </w:pPr>
            <w:r w:rsidRPr="00316657">
              <w:rPr>
                <w:rFonts w:eastAsia="Malgun Gothic"/>
                <w:lang w:eastAsia="ko-KR"/>
              </w:rPr>
              <w:t>H</w:t>
            </w:r>
          </w:p>
        </w:tc>
      </w:tr>
      <w:tr w:rsidR="008A0E3C" w:rsidRPr="00316657" w14:paraId="54A52AF1" w14:textId="77777777" w:rsidTr="00A1454C">
        <w:trPr>
          <w:trHeight w:val="350"/>
          <w:jc w:val="center"/>
        </w:trPr>
        <w:tc>
          <w:tcPr>
            <w:tcW w:w="2084" w:type="dxa"/>
            <w:vMerge/>
            <w:tcBorders>
              <w:top w:val="nil"/>
              <w:left w:val="single" w:sz="8" w:space="0" w:color="auto"/>
              <w:bottom w:val="single" w:sz="8" w:space="0" w:color="000000"/>
              <w:right w:val="single" w:sz="8" w:space="0" w:color="auto"/>
            </w:tcBorders>
            <w:vAlign w:val="center"/>
            <w:hideMark/>
          </w:tcPr>
          <w:p w14:paraId="008C667C" w14:textId="77777777" w:rsidR="008A0E3C" w:rsidRPr="00316657" w:rsidRDefault="008A0E3C" w:rsidP="00A1454C">
            <w:pPr>
              <w:pStyle w:val="Tabletext"/>
              <w:rPr>
                <w:rFonts w:eastAsia="Malgun Gothic"/>
                <w:lang w:eastAsia="ko-KR"/>
              </w:rPr>
            </w:pPr>
          </w:p>
        </w:tc>
        <w:tc>
          <w:tcPr>
            <w:tcW w:w="5844" w:type="dxa"/>
            <w:vMerge/>
            <w:tcBorders>
              <w:top w:val="nil"/>
              <w:left w:val="single" w:sz="8" w:space="0" w:color="auto"/>
              <w:bottom w:val="single" w:sz="8" w:space="0" w:color="000000"/>
              <w:right w:val="single" w:sz="8" w:space="0" w:color="auto"/>
            </w:tcBorders>
            <w:vAlign w:val="center"/>
            <w:hideMark/>
          </w:tcPr>
          <w:p w14:paraId="25444DE8" w14:textId="77777777" w:rsidR="008A0E3C" w:rsidRPr="00316657" w:rsidRDefault="008A0E3C" w:rsidP="006C7775">
            <w:pPr>
              <w:pStyle w:val="Tabletext"/>
              <w:rPr>
                <w:rFonts w:eastAsia="Malgun Gothic"/>
                <w:lang w:eastAsia="ko-KR"/>
              </w:rPr>
            </w:pPr>
          </w:p>
        </w:tc>
        <w:tc>
          <w:tcPr>
            <w:tcW w:w="567" w:type="dxa"/>
            <w:vMerge/>
            <w:tcBorders>
              <w:top w:val="nil"/>
              <w:left w:val="single" w:sz="8" w:space="0" w:color="auto"/>
              <w:bottom w:val="single" w:sz="8" w:space="0" w:color="000000"/>
              <w:right w:val="single" w:sz="8" w:space="0" w:color="auto"/>
            </w:tcBorders>
            <w:vAlign w:val="center"/>
            <w:hideMark/>
          </w:tcPr>
          <w:p w14:paraId="486D933A" w14:textId="77777777" w:rsidR="008A0E3C" w:rsidRPr="00316657" w:rsidRDefault="008A0E3C" w:rsidP="006C7775">
            <w:pPr>
              <w:pStyle w:val="Tabletext"/>
              <w:jc w:val="center"/>
              <w:rPr>
                <w:rFonts w:eastAsia="Malgun Gothic"/>
                <w:lang w:eastAsia="ko-KR"/>
              </w:rPr>
            </w:pPr>
          </w:p>
        </w:tc>
        <w:tc>
          <w:tcPr>
            <w:tcW w:w="567" w:type="dxa"/>
            <w:vMerge/>
            <w:tcBorders>
              <w:top w:val="nil"/>
              <w:left w:val="single" w:sz="8" w:space="0" w:color="auto"/>
              <w:bottom w:val="single" w:sz="8" w:space="0" w:color="000000"/>
              <w:right w:val="single" w:sz="8" w:space="0" w:color="auto"/>
            </w:tcBorders>
            <w:vAlign w:val="center"/>
            <w:hideMark/>
          </w:tcPr>
          <w:p w14:paraId="2EB5E429" w14:textId="77777777" w:rsidR="008A0E3C" w:rsidRPr="00316657" w:rsidRDefault="008A0E3C" w:rsidP="006C7775">
            <w:pPr>
              <w:pStyle w:val="Tabletext"/>
              <w:jc w:val="center"/>
              <w:rPr>
                <w:rFonts w:eastAsia="Malgun Gothic"/>
                <w:lang w:eastAsia="ko-KR"/>
              </w:rPr>
            </w:pPr>
          </w:p>
        </w:tc>
        <w:tc>
          <w:tcPr>
            <w:tcW w:w="577" w:type="dxa"/>
            <w:vMerge/>
            <w:tcBorders>
              <w:top w:val="nil"/>
              <w:left w:val="single" w:sz="8" w:space="0" w:color="auto"/>
              <w:bottom w:val="single" w:sz="8" w:space="0" w:color="000000"/>
              <w:right w:val="single" w:sz="8" w:space="0" w:color="auto"/>
            </w:tcBorders>
            <w:vAlign w:val="center"/>
            <w:hideMark/>
          </w:tcPr>
          <w:p w14:paraId="12FED103" w14:textId="77777777" w:rsidR="008A0E3C" w:rsidRPr="00316657" w:rsidRDefault="008A0E3C" w:rsidP="006C7775">
            <w:pPr>
              <w:pStyle w:val="Tabletext"/>
              <w:jc w:val="center"/>
              <w:rPr>
                <w:rFonts w:eastAsia="Malgun Gothic"/>
                <w:lang w:eastAsia="ko-KR"/>
              </w:rPr>
            </w:pPr>
          </w:p>
        </w:tc>
      </w:tr>
      <w:tr w:rsidR="008A0E3C" w:rsidRPr="00316657" w14:paraId="4776F199" w14:textId="77777777" w:rsidTr="00A1454C">
        <w:trPr>
          <w:trHeight w:val="340"/>
          <w:jc w:val="center"/>
        </w:trPr>
        <w:tc>
          <w:tcPr>
            <w:tcW w:w="2084" w:type="dxa"/>
            <w:vMerge w:val="restart"/>
            <w:tcBorders>
              <w:top w:val="nil"/>
              <w:left w:val="single" w:sz="8" w:space="0" w:color="auto"/>
              <w:bottom w:val="single" w:sz="8" w:space="0" w:color="000000"/>
              <w:right w:val="single" w:sz="8" w:space="0" w:color="auto"/>
            </w:tcBorders>
            <w:shd w:val="clear" w:color="auto" w:fill="auto"/>
            <w:vAlign w:val="center"/>
            <w:hideMark/>
          </w:tcPr>
          <w:p w14:paraId="5F6D4AFF" w14:textId="77777777" w:rsidR="008A0E3C" w:rsidRPr="00316657" w:rsidRDefault="008A0E3C" w:rsidP="00A1454C">
            <w:pPr>
              <w:pStyle w:val="Tabletext"/>
              <w:rPr>
                <w:rFonts w:eastAsia="Malgun Gothic"/>
                <w:lang w:eastAsia="ko-KR"/>
              </w:rPr>
            </w:pPr>
            <w:r w:rsidRPr="00316657">
              <w:rPr>
                <w:rFonts w:eastAsia="Malgun Gothic"/>
                <w:lang w:eastAsia="ko-KR"/>
              </w:rPr>
              <w:t>Identification of mobile terminal location</w:t>
            </w:r>
          </w:p>
        </w:tc>
        <w:tc>
          <w:tcPr>
            <w:tcW w:w="5844" w:type="dxa"/>
            <w:vMerge w:val="restart"/>
            <w:tcBorders>
              <w:top w:val="nil"/>
              <w:left w:val="single" w:sz="8" w:space="0" w:color="auto"/>
              <w:bottom w:val="single" w:sz="8" w:space="0" w:color="000000"/>
              <w:right w:val="single" w:sz="8" w:space="0" w:color="auto"/>
            </w:tcBorders>
            <w:shd w:val="clear" w:color="auto" w:fill="auto"/>
            <w:vAlign w:val="center"/>
            <w:hideMark/>
          </w:tcPr>
          <w:p w14:paraId="7EE3049B" w14:textId="77777777" w:rsidR="008A0E3C" w:rsidRPr="006C7775" w:rsidRDefault="008A0E3C" w:rsidP="006C7775">
            <w:pPr>
              <w:pStyle w:val="Tabletext"/>
              <w:rPr>
                <w:rFonts w:eastAsia="Malgun Gothic"/>
                <w:lang w:val="en-US" w:eastAsia="ko-KR"/>
              </w:rPr>
            </w:pPr>
            <w:r w:rsidRPr="006C7775">
              <w:rPr>
                <w:rFonts w:eastAsia="Malgun Gothic"/>
                <w:lang w:val="en-US" w:eastAsia="ko-KR"/>
              </w:rPr>
              <w:t>Function that provides location of mobile terminal by use of satellite or base station location measurement technology in order to identify the location of mobile terminal in any situation</w:t>
            </w:r>
          </w:p>
        </w:tc>
        <w:tc>
          <w:tcPr>
            <w:tcW w:w="567" w:type="dxa"/>
            <w:vMerge w:val="restart"/>
            <w:tcBorders>
              <w:top w:val="nil"/>
              <w:left w:val="single" w:sz="8" w:space="0" w:color="auto"/>
              <w:bottom w:val="single" w:sz="8" w:space="0" w:color="000000"/>
              <w:right w:val="single" w:sz="8" w:space="0" w:color="auto"/>
            </w:tcBorders>
            <w:shd w:val="clear" w:color="auto" w:fill="auto"/>
            <w:vAlign w:val="center"/>
            <w:hideMark/>
          </w:tcPr>
          <w:p w14:paraId="6634A4B1" w14:textId="77777777" w:rsidR="008A0E3C" w:rsidRPr="00316657" w:rsidRDefault="008A0E3C" w:rsidP="006C7775">
            <w:pPr>
              <w:pStyle w:val="Tabletext"/>
              <w:jc w:val="center"/>
              <w:rPr>
                <w:rFonts w:eastAsia="Malgun Gothic"/>
                <w:lang w:eastAsia="ko-KR"/>
              </w:rPr>
            </w:pPr>
            <w:r w:rsidRPr="00316657">
              <w:rPr>
                <w:rFonts w:eastAsia="Malgun Gothic"/>
                <w:lang w:eastAsia="ko-KR"/>
              </w:rPr>
              <w:t>H</w:t>
            </w:r>
          </w:p>
        </w:tc>
        <w:tc>
          <w:tcPr>
            <w:tcW w:w="567" w:type="dxa"/>
            <w:vMerge w:val="restart"/>
            <w:tcBorders>
              <w:top w:val="nil"/>
              <w:left w:val="single" w:sz="8" w:space="0" w:color="auto"/>
              <w:bottom w:val="single" w:sz="8" w:space="0" w:color="000000"/>
              <w:right w:val="single" w:sz="8" w:space="0" w:color="auto"/>
            </w:tcBorders>
            <w:shd w:val="clear" w:color="auto" w:fill="auto"/>
            <w:vAlign w:val="center"/>
            <w:hideMark/>
          </w:tcPr>
          <w:p w14:paraId="0C9F1A35" w14:textId="77777777" w:rsidR="008A0E3C" w:rsidRPr="00316657" w:rsidRDefault="008A0E3C" w:rsidP="006C7775">
            <w:pPr>
              <w:pStyle w:val="Tabletext"/>
              <w:jc w:val="center"/>
              <w:rPr>
                <w:rFonts w:eastAsia="Malgun Gothic"/>
                <w:lang w:eastAsia="ko-KR"/>
              </w:rPr>
            </w:pPr>
            <w:r w:rsidRPr="00316657">
              <w:rPr>
                <w:rFonts w:eastAsia="Malgun Gothic"/>
                <w:lang w:eastAsia="ko-KR"/>
              </w:rPr>
              <w:t>H</w:t>
            </w:r>
          </w:p>
        </w:tc>
        <w:tc>
          <w:tcPr>
            <w:tcW w:w="577" w:type="dxa"/>
            <w:vMerge w:val="restart"/>
            <w:tcBorders>
              <w:top w:val="nil"/>
              <w:left w:val="single" w:sz="8" w:space="0" w:color="auto"/>
              <w:bottom w:val="single" w:sz="8" w:space="0" w:color="000000"/>
              <w:right w:val="single" w:sz="8" w:space="0" w:color="auto"/>
            </w:tcBorders>
            <w:shd w:val="clear" w:color="auto" w:fill="auto"/>
            <w:vAlign w:val="center"/>
            <w:hideMark/>
          </w:tcPr>
          <w:p w14:paraId="4EBD190D" w14:textId="77777777" w:rsidR="008A0E3C" w:rsidRPr="00316657" w:rsidRDefault="008A0E3C" w:rsidP="006C7775">
            <w:pPr>
              <w:pStyle w:val="Tabletext"/>
              <w:jc w:val="center"/>
              <w:rPr>
                <w:rFonts w:eastAsia="Malgun Gothic"/>
                <w:lang w:eastAsia="ko-KR"/>
              </w:rPr>
            </w:pPr>
            <w:r w:rsidRPr="00316657">
              <w:rPr>
                <w:rFonts w:eastAsia="Malgun Gothic"/>
                <w:lang w:eastAsia="ko-KR"/>
              </w:rPr>
              <w:t>H</w:t>
            </w:r>
          </w:p>
        </w:tc>
      </w:tr>
      <w:tr w:rsidR="008A0E3C" w:rsidRPr="00316657" w14:paraId="6D698424" w14:textId="77777777" w:rsidTr="00A1454C">
        <w:trPr>
          <w:trHeight w:val="350"/>
          <w:jc w:val="center"/>
        </w:trPr>
        <w:tc>
          <w:tcPr>
            <w:tcW w:w="2084" w:type="dxa"/>
            <w:vMerge/>
            <w:tcBorders>
              <w:top w:val="nil"/>
              <w:left w:val="single" w:sz="8" w:space="0" w:color="auto"/>
              <w:bottom w:val="single" w:sz="8" w:space="0" w:color="000000"/>
              <w:right w:val="single" w:sz="8" w:space="0" w:color="auto"/>
            </w:tcBorders>
            <w:vAlign w:val="center"/>
            <w:hideMark/>
          </w:tcPr>
          <w:p w14:paraId="391F474F" w14:textId="77777777" w:rsidR="008A0E3C" w:rsidRPr="00316657" w:rsidRDefault="008A0E3C" w:rsidP="00A1454C">
            <w:pPr>
              <w:pStyle w:val="Tabletext"/>
              <w:rPr>
                <w:rFonts w:eastAsia="Malgun Gothic"/>
                <w:lang w:eastAsia="ko-KR"/>
              </w:rPr>
            </w:pPr>
          </w:p>
        </w:tc>
        <w:tc>
          <w:tcPr>
            <w:tcW w:w="5844" w:type="dxa"/>
            <w:vMerge/>
            <w:tcBorders>
              <w:top w:val="nil"/>
              <w:left w:val="single" w:sz="8" w:space="0" w:color="auto"/>
              <w:bottom w:val="single" w:sz="8" w:space="0" w:color="000000"/>
              <w:right w:val="single" w:sz="8" w:space="0" w:color="auto"/>
            </w:tcBorders>
            <w:vAlign w:val="center"/>
            <w:hideMark/>
          </w:tcPr>
          <w:p w14:paraId="7FFF7B89" w14:textId="77777777" w:rsidR="008A0E3C" w:rsidRPr="00316657" w:rsidRDefault="008A0E3C" w:rsidP="006C7775">
            <w:pPr>
              <w:pStyle w:val="Tabletext"/>
              <w:rPr>
                <w:rFonts w:eastAsia="Malgun Gothic"/>
                <w:lang w:eastAsia="ko-KR"/>
              </w:rPr>
            </w:pPr>
          </w:p>
        </w:tc>
        <w:tc>
          <w:tcPr>
            <w:tcW w:w="567" w:type="dxa"/>
            <w:vMerge/>
            <w:tcBorders>
              <w:top w:val="nil"/>
              <w:left w:val="single" w:sz="8" w:space="0" w:color="auto"/>
              <w:bottom w:val="single" w:sz="8" w:space="0" w:color="000000"/>
              <w:right w:val="single" w:sz="8" w:space="0" w:color="auto"/>
            </w:tcBorders>
            <w:vAlign w:val="center"/>
            <w:hideMark/>
          </w:tcPr>
          <w:p w14:paraId="07332ECF" w14:textId="77777777" w:rsidR="008A0E3C" w:rsidRPr="00316657" w:rsidRDefault="008A0E3C" w:rsidP="006C7775">
            <w:pPr>
              <w:pStyle w:val="Tabletext"/>
              <w:jc w:val="center"/>
              <w:rPr>
                <w:rFonts w:eastAsia="Malgun Gothic"/>
                <w:lang w:eastAsia="ko-KR"/>
              </w:rPr>
            </w:pPr>
          </w:p>
        </w:tc>
        <w:tc>
          <w:tcPr>
            <w:tcW w:w="567" w:type="dxa"/>
            <w:vMerge/>
            <w:tcBorders>
              <w:top w:val="nil"/>
              <w:left w:val="single" w:sz="8" w:space="0" w:color="auto"/>
              <w:bottom w:val="single" w:sz="8" w:space="0" w:color="000000"/>
              <w:right w:val="single" w:sz="8" w:space="0" w:color="auto"/>
            </w:tcBorders>
            <w:vAlign w:val="center"/>
            <w:hideMark/>
          </w:tcPr>
          <w:p w14:paraId="51976E60" w14:textId="77777777" w:rsidR="008A0E3C" w:rsidRPr="00316657" w:rsidRDefault="008A0E3C" w:rsidP="006C7775">
            <w:pPr>
              <w:pStyle w:val="Tabletext"/>
              <w:jc w:val="center"/>
              <w:rPr>
                <w:rFonts w:eastAsia="Malgun Gothic"/>
                <w:lang w:eastAsia="ko-KR"/>
              </w:rPr>
            </w:pPr>
          </w:p>
        </w:tc>
        <w:tc>
          <w:tcPr>
            <w:tcW w:w="577" w:type="dxa"/>
            <w:vMerge/>
            <w:tcBorders>
              <w:top w:val="nil"/>
              <w:left w:val="single" w:sz="8" w:space="0" w:color="auto"/>
              <w:bottom w:val="single" w:sz="8" w:space="0" w:color="000000"/>
              <w:right w:val="single" w:sz="8" w:space="0" w:color="auto"/>
            </w:tcBorders>
            <w:vAlign w:val="center"/>
            <w:hideMark/>
          </w:tcPr>
          <w:p w14:paraId="3972350A" w14:textId="77777777" w:rsidR="008A0E3C" w:rsidRPr="00316657" w:rsidRDefault="008A0E3C" w:rsidP="006C7775">
            <w:pPr>
              <w:pStyle w:val="Tabletext"/>
              <w:jc w:val="center"/>
              <w:rPr>
                <w:rFonts w:eastAsia="Malgun Gothic"/>
                <w:lang w:eastAsia="ko-KR"/>
              </w:rPr>
            </w:pPr>
          </w:p>
        </w:tc>
      </w:tr>
    </w:tbl>
    <w:p w14:paraId="03FF4C2C" w14:textId="77777777" w:rsidR="00A1454C" w:rsidRDefault="00A1454C"/>
    <w:p w14:paraId="7419E775" w14:textId="77777777" w:rsidR="00A1454C" w:rsidRDefault="00A1454C"/>
    <w:p w14:paraId="20D16B8B" w14:textId="77777777" w:rsidR="00A1454C" w:rsidRPr="006C7775" w:rsidRDefault="00A1454C" w:rsidP="00A1454C">
      <w:pPr>
        <w:pStyle w:val="TableNo"/>
        <w:rPr>
          <w:rFonts w:eastAsia="Malgun Gothic"/>
          <w:szCs w:val="16"/>
          <w:lang w:val="en-US" w:eastAsia="ko-KR"/>
        </w:rPr>
      </w:pPr>
      <w:r w:rsidRPr="006C7775">
        <w:rPr>
          <w:rFonts w:eastAsia="Malgun Gothic"/>
          <w:lang w:val="en-US"/>
        </w:rPr>
        <w:lastRenderedPageBreak/>
        <w:t>TABLE</w:t>
      </w:r>
      <w:r w:rsidRPr="006C7775">
        <w:rPr>
          <w:rFonts w:eastAsia="Malgun Gothic"/>
          <w:szCs w:val="16"/>
          <w:lang w:val="en-US"/>
        </w:rPr>
        <w:t xml:space="preserve"> </w:t>
      </w:r>
      <w:r w:rsidRPr="006C7775">
        <w:rPr>
          <w:rFonts w:eastAsia="Malgun Gothic"/>
          <w:szCs w:val="16"/>
          <w:lang w:val="en-US" w:eastAsia="ko-KR"/>
        </w:rPr>
        <w:t>A9-1</w:t>
      </w:r>
      <w:r>
        <w:rPr>
          <w:rFonts w:eastAsia="Malgun Gothic"/>
          <w:szCs w:val="16"/>
          <w:lang w:val="en-US" w:eastAsia="ko-KR"/>
        </w:rPr>
        <w:t xml:space="preserve"> </w:t>
      </w:r>
      <w:r w:rsidRPr="00A1454C">
        <w:rPr>
          <w:rFonts w:eastAsia="Malgun Gothic"/>
          <w:i/>
          <w:iCs/>
          <w:szCs w:val="16"/>
          <w:lang w:val="en-US" w:eastAsia="ko-KR"/>
        </w:rPr>
        <w:t>(continued)</w:t>
      </w:r>
    </w:p>
    <w:tbl>
      <w:tblPr>
        <w:tblW w:w="9639" w:type="dxa"/>
        <w:jc w:val="center"/>
        <w:tblLayout w:type="fixed"/>
        <w:tblCellMar>
          <w:left w:w="99" w:type="dxa"/>
          <w:right w:w="99" w:type="dxa"/>
        </w:tblCellMar>
        <w:tblLook w:val="04A0" w:firstRow="1" w:lastRow="0" w:firstColumn="1" w:lastColumn="0" w:noHBand="0" w:noVBand="1"/>
      </w:tblPr>
      <w:tblGrid>
        <w:gridCol w:w="2084"/>
        <w:gridCol w:w="5844"/>
        <w:gridCol w:w="567"/>
        <w:gridCol w:w="567"/>
        <w:gridCol w:w="577"/>
      </w:tblGrid>
      <w:tr w:rsidR="00A1454C" w:rsidRPr="00316657" w14:paraId="63FA3181" w14:textId="77777777" w:rsidTr="00F031F6">
        <w:trPr>
          <w:trHeight w:val="350"/>
          <w:jc w:val="center"/>
        </w:trPr>
        <w:tc>
          <w:tcPr>
            <w:tcW w:w="2084"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25CAB0A6" w14:textId="77777777" w:rsidR="00A1454C" w:rsidRPr="00316657" w:rsidRDefault="00A1454C" w:rsidP="00F031F6">
            <w:pPr>
              <w:pStyle w:val="Tablehead"/>
              <w:rPr>
                <w:rFonts w:eastAsia="Malgun Gothic"/>
                <w:lang w:eastAsia="ko-KR"/>
              </w:rPr>
            </w:pPr>
            <w:r w:rsidRPr="00316657">
              <w:rPr>
                <w:rFonts w:eastAsia="Malgun Gothic"/>
                <w:lang w:eastAsia="ko-KR"/>
              </w:rPr>
              <w:t>Functional Requirements)</w:t>
            </w:r>
          </w:p>
        </w:tc>
        <w:tc>
          <w:tcPr>
            <w:tcW w:w="5844"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6BE793D0" w14:textId="77777777" w:rsidR="00A1454C" w:rsidRPr="00316657" w:rsidRDefault="00A1454C" w:rsidP="00F031F6">
            <w:pPr>
              <w:pStyle w:val="Tablehead"/>
              <w:rPr>
                <w:rFonts w:eastAsia="Malgun Gothic"/>
                <w:lang w:eastAsia="ko-KR"/>
              </w:rPr>
            </w:pPr>
            <w:r w:rsidRPr="00316657">
              <w:rPr>
                <w:rFonts w:eastAsia="Malgun Gothic"/>
                <w:lang w:eastAsia="ko-KR"/>
              </w:rPr>
              <w:t>Specifics</w:t>
            </w:r>
          </w:p>
        </w:tc>
        <w:tc>
          <w:tcPr>
            <w:tcW w:w="1711" w:type="dxa"/>
            <w:gridSpan w:val="3"/>
            <w:tcBorders>
              <w:top w:val="single" w:sz="8" w:space="0" w:color="auto"/>
              <w:left w:val="nil"/>
              <w:bottom w:val="single" w:sz="8" w:space="0" w:color="auto"/>
              <w:right w:val="single" w:sz="8" w:space="0" w:color="000000"/>
            </w:tcBorders>
            <w:shd w:val="clear" w:color="auto" w:fill="auto"/>
            <w:vAlign w:val="center"/>
            <w:hideMark/>
          </w:tcPr>
          <w:p w14:paraId="2E1E85A7" w14:textId="77777777" w:rsidR="00A1454C" w:rsidRPr="00316657" w:rsidRDefault="00A1454C" w:rsidP="00F031F6">
            <w:pPr>
              <w:pStyle w:val="Tablehead"/>
              <w:rPr>
                <w:rFonts w:eastAsia="Malgun Gothic"/>
                <w:lang w:eastAsia="ko-KR"/>
              </w:rPr>
            </w:pPr>
            <w:r w:rsidRPr="00316657">
              <w:rPr>
                <w:rFonts w:eastAsia="Malgun Gothic"/>
                <w:lang w:eastAsia="ko-KR"/>
              </w:rPr>
              <w:t>Importance</w:t>
            </w:r>
            <w:r w:rsidRPr="00080348">
              <w:rPr>
                <w:vertAlign w:val="superscript"/>
                <w:lang w:eastAsia="ko-KR"/>
              </w:rPr>
              <w:t>(1)</w:t>
            </w:r>
          </w:p>
        </w:tc>
      </w:tr>
      <w:tr w:rsidR="00A1454C" w:rsidRPr="00316657" w14:paraId="5C5B972E" w14:textId="77777777" w:rsidTr="00F031F6">
        <w:trPr>
          <w:trHeight w:val="800"/>
          <w:jc w:val="center"/>
        </w:trPr>
        <w:tc>
          <w:tcPr>
            <w:tcW w:w="2084" w:type="dxa"/>
            <w:vMerge/>
            <w:tcBorders>
              <w:top w:val="single" w:sz="8" w:space="0" w:color="auto"/>
              <w:left w:val="single" w:sz="8" w:space="0" w:color="auto"/>
              <w:bottom w:val="single" w:sz="8" w:space="0" w:color="000000"/>
              <w:right w:val="single" w:sz="8" w:space="0" w:color="auto"/>
            </w:tcBorders>
            <w:vAlign w:val="center"/>
            <w:hideMark/>
          </w:tcPr>
          <w:p w14:paraId="104A19E7" w14:textId="77777777" w:rsidR="00A1454C" w:rsidRPr="00316657" w:rsidRDefault="00A1454C" w:rsidP="00F031F6">
            <w:pPr>
              <w:pStyle w:val="Tablehead"/>
              <w:rPr>
                <w:rFonts w:eastAsia="Malgun Gothic"/>
                <w:lang w:eastAsia="ko-KR"/>
              </w:rPr>
            </w:pPr>
          </w:p>
        </w:tc>
        <w:tc>
          <w:tcPr>
            <w:tcW w:w="5844" w:type="dxa"/>
            <w:vMerge/>
            <w:tcBorders>
              <w:top w:val="single" w:sz="8" w:space="0" w:color="auto"/>
              <w:left w:val="single" w:sz="8" w:space="0" w:color="auto"/>
              <w:bottom w:val="single" w:sz="8" w:space="0" w:color="000000"/>
              <w:right w:val="single" w:sz="8" w:space="0" w:color="auto"/>
            </w:tcBorders>
            <w:vAlign w:val="center"/>
            <w:hideMark/>
          </w:tcPr>
          <w:p w14:paraId="05D065F3" w14:textId="77777777" w:rsidR="00A1454C" w:rsidRPr="00316657" w:rsidRDefault="00A1454C" w:rsidP="00F031F6">
            <w:pPr>
              <w:pStyle w:val="Tablehead"/>
              <w:rPr>
                <w:rFonts w:eastAsia="Malgun Gothic"/>
                <w:lang w:eastAsia="ko-KR"/>
              </w:rPr>
            </w:pPr>
          </w:p>
        </w:tc>
        <w:tc>
          <w:tcPr>
            <w:tcW w:w="567" w:type="dxa"/>
            <w:tcBorders>
              <w:top w:val="nil"/>
              <w:left w:val="nil"/>
              <w:right w:val="single" w:sz="8" w:space="0" w:color="auto"/>
            </w:tcBorders>
            <w:shd w:val="clear" w:color="auto" w:fill="auto"/>
            <w:vAlign w:val="center"/>
            <w:hideMark/>
          </w:tcPr>
          <w:p w14:paraId="26E3C324" w14:textId="77777777" w:rsidR="00A1454C" w:rsidRPr="00316657" w:rsidRDefault="00A1454C" w:rsidP="00F031F6">
            <w:pPr>
              <w:pStyle w:val="Tablehead"/>
              <w:rPr>
                <w:rFonts w:eastAsia="Malgun Gothic"/>
                <w:lang w:eastAsia="ko-KR"/>
              </w:rPr>
            </w:pPr>
            <w:r w:rsidRPr="00316657">
              <w:rPr>
                <w:rFonts w:eastAsia="Malgun Gothic"/>
                <w:lang w:eastAsia="ko-KR"/>
              </w:rPr>
              <w:t>PP</w:t>
            </w:r>
          </w:p>
          <w:p w14:paraId="0AC207D6" w14:textId="77777777" w:rsidR="00A1454C" w:rsidRPr="00316657" w:rsidRDefault="00A1454C" w:rsidP="00F031F6">
            <w:pPr>
              <w:pStyle w:val="Tablehead"/>
              <w:rPr>
                <w:rFonts w:eastAsia="Malgun Gothic"/>
                <w:lang w:eastAsia="ko-KR"/>
              </w:rPr>
            </w:pPr>
            <w:r>
              <w:rPr>
                <w:rFonts w:eastAsia="Malgun Gothic"/>
                <w:lang w:eastAsia="ko-KR"/>
              </w:rPr>
              <w:t>(</w:t>
            </w:r>
            <w:r w:rsidRPr="00316657">
              <w:rPr>
                <w:rFonts w:eastAsia="Malgun Gothic"/>
                <w:lang w:eastAsia="ko-KR"/>
              </w:rPr>
              <w:t>1</w:t>
            </w:r>
            <w:r>
              <w:rPr>
                <w:rFonts w:eastAsia="Malgun Gothic"/>
                <w:lang w:eastAsia="ko-KR"/>
              </w:rPr>
              <w:t>)</w:t>
            </w:r>
          </w:p>
        </w:tc>
        <w:tc>
          <w:tcPr>
            <w:tcW w:w="567" w:type="dxa"/>
            <w:tcBorders>
              <w:top w:val="nil"/>
              <w:left w:val="nil"/>
              <w:right w:val="single" w:sz="8" w:space="0" w:color="auto"/>
            </w:tcBorders>
            <w:shd w:val="clear" w:color="auto" w:fill="auto"/>
            <w:vAlign w:val="center"/>
            <w:hideMark/>
          </w:tcPr>
          <w:p w14:paraId="50B3425B" w14:textId="77777777" w:rsidR="00A1454C" w:rsidRPr="00316657" w:rsidRDefault="00A1454C" w:rsidP="00F031F6">
            <w:pPr>
              <w:pStyle w:val="Tablehead"/>
              <w:rPr>
                <w:rFonts w:eastAsia="Malgun Gothic"/>
                <w:lang w:eastAsia="ko-KR"/>
              </w:rPr>
            </w:pPr>
            <w:r w:rsidRPr="00316657">
              <w:rPr>
                <w:rFonts w:eastAsia="Malgun Gothic"/>
                <w:lang w:eastAsia="ko-KR"/>
              </w:rPr>
              <w:t>PP</w:t>
            </w:r>
          </w:p>
          <w:p w14:paraId="08057DF2" w14:textId="77777777" w:rsidR="00A1454C" w:rsidRPr="00316657" w:rsidRDefault="00A1454C" w:rsidP="00F031F6">
            <w:pPr>
              <w:pStyle w:val="Tablehead"/>
              <w:rPr>
                <w:rFonts w:eastAsia="Malgun Gothic"/>
                <w:lang w:eastAsia="ko-KR"/>
              </w:rPr>
            </w:pPr>
            <w:r>
              <w:rPr>
                <w:rFonts w:eastAsia="Malgun Gothic"/>
                <w:lang w:eastAsia="ko-KR"/>
              </w:rPr>
              <w:t>(</w:t>
            </w:r>
            <w:r w:rsidRPr="00316657">
              <w:rPr>
                <w:rFonts w:eastAsia="Malgun Gothic"/>
                <w:lang w:eastAsia="ko-KR"/>
              </w:rPr>
              <w:t>2</w:t>
            </w:r>
            <w:r>
              <w:rPr>
                <w:rFonts w:eastAsia="Malgun Gothic"/>
                <w:lang w:eastAsia="ko-KR"/>
              </w:rPr>
              <w:t>)</w:t>
            </w:r>
          </w:p>
        </w:tc>
        <w:tc>
          <w:tcPr>
            <w:tcW w:w="577" w:type="dxa"/>
            <w:tcBorders>
              <w:top w:val="nil"/>
              <w:left w:val="single" w:sz="8" w:space="0" w:color="auto"/>
              <w:bottom w:val="single" w:sz="8" w:space="0" w:color="000000"/>
              <w:right w:val="single" w:sz="8" w:space="0" w:color="auto"/>
            </w:tcBorders>
            <w:shd w:val="clear" w:color="auto" w:fill="auto"/>
            <w:vAlign w:val="center"/>
            <w:hideMark/>
          </w:tcPr>
          <w:p w14:paraId="55BD5B12" w14:textId="77777777" w:rsidR="00A1454C" w:rsidRPr="00316657" w:rsidRDefault="00A1454C" w:rsidP="00F031F6">
            <w:pPr>
              <w:pStyle w:val="Tablehead"/>
              <w:rPr>
                <w:rFonts w:eastAsia="Malgun Gothic"/>
                <w:lang w:eastAsia="ko-KR"/>
              </w:rPr>
            </w:pPr>
            <w:r w:rsidRPr="00316657">
              <w:rPr>
                <w:rFonts w:eastAsia="Malgun Gothic"/>
                <w:lang w:eastAsia="ko-KR"/>
              </w:rPr>
              <w:t>DR</w:t>
            </w:r>
          </w:p>
        </w:tc>
      </w:tr>
      <w:tr w:rsidR="008A0E3C" w:rsidRPr="00316657" w14:paraId="37DEFC12" w14:textId="77777777" w:rsidTr="00A1454C">
        <w:trPr>
          <w:trHeight w:val="340"/>
          <w:jc w:val="center"/>
        </w:trPr>
        <w:tc>
          <w:tcPr>
            <w:tcW w:w="2084" w:type="dxa"/>
            <w:vMerge w:val="restart"/>
            <w:tcBorders>
              <w:top w:val="nil"/>
              <w:left w:val="single" w:sz="8" w:space="0" w:color="auto"/>
              <w:bottom w:val="single" w:sz="8" w:space="0" w:color="000000"/>
              <w:right w:val="single" w:sz="8" w:space="0" w:color="auto"/>
            </w:tcBorders>
            <w:shd w:val="clear" w:color="auto" w:fill="auto"/>
            <w:vAlign w:val="center"/>
            <w:hideMark/>
          </w:tcPr>
          <w:p w14:paraId="40C3B127" w14:textId="77777777" w:rsidR="008A0E3C" w:rsidRPr="00316657" w:rsidRDefault="008A0E3C" w:rsidP="00A1454C">
            <w:pPr>
              <w:pStyle w:val="Tabletext"/>
              <w:rPr>
                <w:rFonts w:eastAsia="Malgun Gothic"/>
                <w:lang w:eastAsia="ko-KR"/>
              </w:rPr>
            </w:pPr>
            <w:r w:rsidRPr="00316657">
              <w:rPr>
                <w:rFonts w:eastAsia="Malgun Gothic"/>
                <w:lang w:eastAsia="ko-KR"/>
              </w:rPr>
              <w:t>Video call</w:t>
            </w:r>
          </w:p>
        </w:tc>
        <w:tc>
          <w:tcPr>
            <w:tcW w:w="5844" w:type="dxa"/>
            <w:vMerge w:val="restart"/>
            <w:tcBorders>
              <w:top w:val="nil"/>
              <w:left w:val="single" w:sz="8" w:space="0" w:color="auto"/>
              <w:bottom w:val="single" w:sz="8" w:space="0" w:color="000000"/>
              <w:right w:val="single" w:sz="8" w:space="0" w:color="auto"/>
            </w:tcBorders>
            <w:shd w:val="clear" w:color="auto" w:fill="auto"/>
            <w:vAlign w:val="center"/>
            <w:hideMark/>
          </w:tcPr>
          <w:p w14:paraId="2E6FFF29" w14:textId="77777777" w:rsidR="008A0E3C" w:rsidRPr="006C7775" w:rsidRDefault="008A0E3C" w:rsidP="006C7775">
            <w:pPr>
              <w:pStyle w:val="Tabletext"/>
              <w:rPr>
                <w:rFonts w:eastAsia="Malgun Gothic"/>
                <w:lang w:val="en-US" w:eastAsia="ko-KR"/>
              </w:rPr>
            </w:pPr>
            <w:r w:rsidRPr="006C7775">
              <w:rPr>
                <w:rFonts w:eastAsia="Malgun Gothic"/>
                <w:lang w:val="en-US" w:eastAsia="ko-KR"/>
              </w:rPr>
              <w:t>Function that provides one-to-one or one-to-many video call for the rapid situation recognition and response</w:t>
            </w:r>
          </w:p>
        </w:tc>
        <w:tc>
          <w:tcPr>
            <w:tcW w:w="567" w:type="dxa"/>
            <w:vMerge w:val="restart"/>
            <w:tcBorders>
              <w:top w:val="nil"/>
              <w:left w:val="single" w:sz="8" w:space="0" w:color="auto"/>
              <w:bottom w:val="single" w:sz="8" w:space="0" w:color="000000"/>
              <w:right w:val="single" w:sz="8" w:space="0" w:color="auto"/>
            </w:tcBorders>
            <w:shd w:val="clear" w:color="auto" w:fill="auto"/>
            <w:vAlign w:val="center"/>
            <w:hideMark/>
          </w:tcPr>
          <w:p w14:paraId="199C8124" w14:textId="77777777" w:rsidR="008A0E3C" w:rsidRPr="00316657" w:rsidRDefault="008A0E3C" w:rsidP="006C7775">
            <w:pPr>
              <w:pStyle w:val="Tabletext"/>
              <w:jc w:val="center"/>
              <w:rPr>
                <w:rFonts w:eastAsia="Malgun Gothic"/>
                <w:lang w:eastAsia="ko-KR"/>
              </w:rPr>
            </w:pPr>
            <w:r w:rsidRPr="00316657">
              <w:rPr>
                <w:rFonts w:eastAsia="Malgun Gothic"/>
                <w:lang w:eastAsia="ko-KR"/>
              </w:rPr>
              <w:t>M</w:t>
            </w:r>
          </w:p>
        </w:tc>
        <w:tc>
          <w:tcPr>
            <w:tcW w:w="567" w:type="dxa"/>
            <w:vMerge w:val="restart"/>
            <w:tcBorders>
              <w:top w:val="nil"/>
              <w:left w:val="single" w:sz="8" w:space="0" w:color="auto"/>
              <w:bottom w:val="single" w:sz="8" w:space="0" w:color="000000"/>
              <w:right w:val="single" w:sz="8" w:space="0" w:color="auto"/>
            </w:tcBorders>
            <w:shd w:val="clear" w:color="auto" w:fill="auto"/>
            <w:vAlign w:val="center"/>
            <w:hideMark/>
          </w:tcPr>
          <w:p w14:paraId="2413133A" w14:textId="77777777" w:rsidR="008A0E3C" w:rsidRPr="00316657" w:rsidRDefault="008A0E3C" w:rsidP="006C7775">
            <w:pPr>
              <w:pStyle w:val="Tabletext"/>
              <w:jc w:val="center"/>
              <w:rPr>
                <w:rFonts w:eastAsia="Malgun Gothic"/>
                <w:lang w:eastAsia="ko-KR"/>
              </w:rPr>
            </w:pPr>
            <w:r w:rsidRPr="00316657">
              <w:rPr>
                <w:rFonts w:eastAsia="Malgun Gothic"/>
                <w:lang w:eastAsia="ko-KR"/>
              </w:rPr>
              <w:t>M</w:t>
            </w:r>
          </w:p>
        </w:tc>
        <w:tc>
          <w:tcPr>
            <w:tcW w:w="577" w:type="dxa"/>
            <w:vMerge w:val="restart"/>
            <w:tcBorders>
              <w:top w:val="nil"/>
              <w:left w:val="single" w:sz="8" w:space="0" w:color="auto"/>
              <w:bottom w:val="single" w:sz="8" w:space="0" w:color="000000"/>
              <w:right w:val="single" w:sz="8" w:space="0" w:color="auto"/>
            </w:tcBorders>
            <w:shd w:val="clear" w:color="auto" w:fill="auto"/>
            <w:vAlign w:val="center"/>
            <w:hideMark/>
          </w:tcPr>
          <w:p w14:paraId="0AD5670C" w14:textId="77777777" w:rsidR="008A0E3C" w:rsidRPr="00316657" w:rsidRDefault="008A0E3C" w:rsidP="006C7775">
            <w:pPr>
              <w:pStyle w:val="Tabletext"/>
              <w:jc w:val="center"/>
              <w:rPr>
                <w:rFonts w:eastAsia="Malgun Gothic"/>
                <w:lang w:eastAsia="ko-KR"/>
              </w:rPr>
            </w:pPr>
            <w:r w:rsidRPr="00316657">
              <w:rPr>
                <w:rFonts w:eastAsia="Malgun Gothic"/>
                <w:lang w:eastAsia="ko-KR"/>
              </w:rPr>
              <w:t>M</w:t>
            </w:r>
          </w:p>
        </w:tc>
      </w:tr>
      <w:tr w:rsidR="008A0E3C" w:rsidRPr="00316657" w14:paraId="454DC3F1" w14:textId="77777777" w:rsidTr="00A1454C">
        <w:trPr>
          <w:trHeight w:val="333"/>
          <w:jc w:val="center"/>
        </w:trPr>
        <w:tc>
          <w:tcPr>
            <w:tcW w:w="2084" w:type="dxa"/>
            <w:vMerge/>
            <w:tcBorders>
              <w:top w:val="nil"/>
              <w:left w:val="single" w:sz="8" w:space="0" w:color="auto"/>
              <w:bottom w:val="single" w:sz="8" w:space="0" w:color="000000"/>
              <w:right w:val="single" w:sz="8" w:space="0" w:color="auto"/>
            </w:tcBorders>
            <w:vAlign w:val="center"/>
            <w:hideMark/>
          </w:tcPr>
          <w:p w14:paraId="007907AC" w14:textId="77777777" w:rsidR="008A0E3C" w:rsidRPr="00316657" w:rsidRDefault="008A0E3C" w:rsidP="00A1454C">
            <w:pPr>
              <w:pStyle w:val="Tabletext"/>
              <w:rPr>
                <w:rFonts w:eastAsia="Malgun Gothic"/>
                <w:lang w:eastAsia="ko-KR"/>
              </w:rPr>
            </w:pPr>
          </w:p>
        </w:tc>
        <w:tc>
          <w:tcPr>
            <w:tcW w:w="5844" w:type="dxa"/>
            <w:vMerge/>
            <w:tcBorders>
              <w:top w:val="nil"/>
              <w:left w:val="single" w:sz="8" w:space="0" w:color="auto"/>
              <w:bottom w:val="single" w:sz="8" w:space="0" w:color="000000"/>
              <w:right w:val="single" w:sz="8" w:space="0" w:color="auto"/>
            </w:tcBorders>
            <w:vAlign w:val="center"/>
            <w:hideMark/>
          </w:tcPr>
          <w:p w14:paraId="3E280FC0" w14:textId="77777777" w:rsidR="008A0E3C" w:rsidRPr="00316657" w:rsidRDefault="008A0E3C" w:rsidP="006C7775">
            <w:pPr>
              <w:pStyle w:val="Tabletext"/>
              <w:rPr>
                <w:rFonts w:eastAsia="Malgun Gothic"/>
                <w:lang w:eastAsia="ko-KR"/>
              </w:rPr>
            </w:pPr>
          </w:p>
        </w:tc>
        <w:tc>
          <w:tcPr>
            <w:tcW w:w="567" w:type="dxa"/>
            <w:vMerge/>
            <w:tcBorders>
              <w:top w:val="nil"/>
              <w:left w:val="single" w:sz="8" w:space="0" w:color="auto"/>
              <w:bottom w:val="single" w:sz="8" w:space="0" w:color="000000"/>
              <w:right w:val="single" w:sz="8" w:space="0" w:color="auto"/>
            </w:tcBorders>
            <w:vAlign w:val="center"/>
            <w:hideMark/>
          </w:tcPr>
          <w:p w14:paraId="21F1106B" w14:textId="77777777" w:rsidR="008A0E3C" w:rsidRPr="00316657" w:rsidRDefault="008A0E3C" w:rsidP="006C7775">
            <w:pPr>
              <w:pStyle w:val="Tabletext"/>
              <w:jc w:val="center"/>
              <w:rPr>
                <w:rFonts w:eastAsia="Malgun Gothic"/>
                <w:lang w:eastAsia="ko-KR"/>
              </w:rPr>
            </w:pPr>
          </w:p>
        </w:tc>
        <w:tc>
          <w:tcPr>
            <w:tcW w:w="567" w:type="dxa"/>
            <w:vMerge/>
            <w:tcBorders>
              <w:top w:val="nil"/>
              <w:left w:val="single" w:sz="8" w:space="0" w:color="auto"/>
              <w:bottom w:val="single" w:sz="8" w:space="0" w:color="000000"/>
              <w:right w:val="single" w:sz="8" w:space="0" w:color="auto"/>
            </w:tcBorders>
            <w:vAlign w:val="center"/>
            <w:hideMark/>
          </w:tcPr>
          <w:p w14:paraId="380FABBE" w14:textId="77777777" w:rsidR="008A0E3C" w:rsidRPr="00316657" w:rsidRDefault="008A0E3C" w:rsidP="006C7775">
            <w:pPr>
              <w:pStyle w:val="Tabletext"/>
              <w:jc w:val="center"/>
              <w:rPr>
                <w:rFonts w:eastAsia="Malgun Gothic"/>
                <w:lang w:eastAsia="ko-KR"/>
              </w:rPr>
            </w:pPr>
          </w:p>
        </w:tc>
        <w:tc>
          <w:tcPr>
            <w:tcW w:w="577" w:type="dxa"/>
            <w:vMerge/>
            <w:tcBorders>
              <w:top w:val="nil"/>
              <w:left w:val="single" w:sz="8" w:space="0" w:color="auto"/>
              <w:bottom w:val="single" w:sz="8" w:space="0" w:color="000000"/>
              <w:right w:val="single" w:sz="8" w:space="0" w:color="auto"/>
            </w:tcBorders>
            <w:vAlign w:val="center"/>
            <w:hideMark/>
          </w:tcPr>
          <w:p w14:paraId="4C3C6DD1" w14:textId="77777777" w:rsidR="008A0E3C" w:rsidRPr="00316657" w:rsidRDefault="008A0E3C" w:rsidP="006C7775">
            <w:pPr>
              <w:pStyle w:val="Tabletext"/>
              <w:jc w:val="center"/>
              <w:rPr>
                <w:rFonts w:eastAsia="Malgun Gothic"/>
                <w:lang w:eastAsia="ko-KR"/>
              </w:rPr>
            </w:pPr>
          </w:p>
        </w:tc>
      </w:tr>
      <w:tr w:rsidR="008A0E3C" w:rsidRPr="00316657" w14:paraId="403A3DB0" w14:textId="77777777" w:rsidTr="00A1454C">
        <w:trPr>
          <w:trHeight w:val="980"/>
          <w:jc w:val="center"/>
        </w:trPr>
        <w:tc>
          <w:tcPr>
            <w:tcW w:w="2084" w:type="dxa"/>
            <w:tcBorders>
              <w:top w:val="nil"/>
              <w:left w:val="single" w:sz="8" w:space="0" w:color="auto"/>
              <w:right w:val="single" w:sz="8" w:space="0" w:color="auto"/>
            </w:tcBorders>
            <w:shd w:val="clear" w:color="auto" w:fill="auto"/>
            <w:vAlign w:val="center"/>
            <w:hideMark/>
          </w:tcPr>
          <w:p w14:paraId="5362C64C" w14:textId="77777777" w:rsidR="008A0E3C" w:rsidRPr="00316657" w:rsidRDefault="008A0E3C" w:rsidP="00A1454C">
            <w:pPr>
              <w:pStyle w:val="Tabletext"/>
              <w:rPr>
                <w:rFonts w:eastAsia="Malgun Gothic"/>
                <w:lang w:eastAsia="ko-KR"/>
              </w:rPr>
            </w:pPr>
            <w:r w:rsidRPr="00316657">
              <w:rPr>
                <w:rFonts w:eastAsia="Malgun Gothic"/>
                <w:lang w:eastAsia="ko-KR"/>
              </w:rPr>
              <w:t xml:space="preserve">Ambient Listening </w:t>
            </w:r>
          </w:p>
        </w:tc>
        <w:tc>
          <w:tcPr>
            <w:tcW w:w="5844" w:type="dxa"/>
            <w:tcBorders>
              <w:top w:val="nil"/>
              <w:left w:val="single" w:sz="8" w:space="0" w:color="auto"/>
              <w:bottom w:val="single" w:sz="8" w:space="0" w:color="000000"/>
              <w:right w:val="single" w:sz="8" w:space="0" w:color="auto"/>
            </w:tcBorders>
            <w:shd w:val="clear" w:color="auto" w:fill="auto"/>
            <w:vAlign w:val="center"/>
            <w:hideMark/>
          </w:tcPr>
          <w:p w14:paraId="0F5E31F8" w14:textId="77777777" w:rsidR="008A0E3C" w:rsidRPr="006C7775" w:rsidRDefault="008A0E3C" w:rsidP="006C7775">
            <w:pPr>
              <w:pStyle w:val="Tabletext"/>
              <w:rPr>
                <w:rFonts w:eastAsia="Malgun Gothic"/>
                <w:lang w:val="en-US" w:eastAsia="ko-KR"/>
              </w:rPr>
            </w:pPr>
            <w:r w:rsidRPr="006C7775">
              <w:rPr>
                <w:rFonts w:eastAsia="Malgun Gothic"/>
                <w:lang w:val="en-US" w:eastAsia="ko-KR"/>
              </w:rPr>
              <w:t>Function that provides remote listening of mobile terminals whose transmitter was turned on by remote system manager (or dispatcher) in order to support remote situation recognition around mobile terminal e.g. hijacking by system management node (or dispatcher)</w:t>
            </w:r>
          </w:p>
        </w:tc>
        <w:tc>
          <w:tcPr>
            <w:tcW w:w="567" w:type="dxa"/>
            <w:tcBorders>
              <w:top w:val="nil"/>
              <w:left w:val="single" w:sz="8" w:space="0" w:color="auto"/>
              <w:bottom w:val="single" w:sz="8" w:space="0" w:color="000000"/>
              <w:right w:val="single" w:sz="8" w:space="0" w:color="auto"/>
            </w:tcBorders>
            <w:shd w:val="clear" w:color="auto" w:fill="auto"/>
            <w:vAlign w:val="center"/>
            <w:hideMark/>
          </w:tcPr>
          <w:p w14:paraId="2BAFC133" w14:textId="77777777" w:rsidR="008A0E3C" w:rsidRPr="00316657" w:rsidRDefault="008A0E3C" w:rsidP="006C7775">
            <w:pPr>
              <w:pStyle w:val="Tabletext"/>
              <w:jc w:val="center"/>
              <w:rPr>
                <w:rFonts w:eastAsia="Malgun Gothic"/>
                <w:lang w:eastAsia="ko-KR"/>
              </w:rPr>
            </w:pPr>
            <w:r w:rsidRPr="00316657">
              <w:rPr>
                <w:rFonts w:eastAsia="Malgun Gothic"/>
                <w:lang w:eastAsia="ko-KR"/>
              </w:rPr>
              <w:t>M</w:t>
            </w:r>
          </w:p>
        </w:tc>
        <w:tc>
          <w:tcPr>
            <w:tcW w:w="567" w:type="dxa"/>
            <w:tcBorders>
              <w:top w:val="nil"/>
              <w:left w:val="single" w:sz="8" w:space="0" w:color="auto"/>
              <w:bottom w:val="single" w:sz="8" w:space="0" w:color="000000"/>
              <w:right w:val="single" w:sz="8" w:space="0" w:color="auto"/>
            </w:tcBorders>
            <w:shd w:val="clear" w:color="auto" w:fill="auto"/>
            <w:vAlign w:val="center"/>
            <w:hideMark/>
          </w:tcPr>
          <w:p w14:paraId="10938DA8" w14:textId="77777777" w:rsidR="008A0E3C" w:rsidRPr="00316657" w:rsidRDefault="008A0E3C" w:rsidP="006C7775">
            <w:pPr>
              <w:pStyle w:val="Tabletext"/>
              <w:jc w:val="center"/>
              <w:rPr>
                <w:rFonts w:eastAsia="Malgun Gothic"/>
                <w:lang w:eastAsia="ko-KR"/>
              </w:rPr>
            </w:pPr>
            <w:r w:rsidRPr="00316657">
              <w:rPr>
                <w:rFonts w:eastAsia="Malgun Gothic"/>
                <w:lang w:eastAsia="ko-KR"/>
              </w:rPr>
              <w:t>M</w:t>
            </w:r>
          </w:p>
        </w:tc>
        <w:tc>
          <w:tcPr>
            <w:tcW w:w="577" w:type="dxa"/>
            <w:tcBorders>
              <w:top w:val="nil"/>
              <w:left w:val="single" w:sz="8" w:space="0" w:color="auto"/>
              <w:bottom w:val="single" w:sz="8" w:space="0" w:color="000000"/>
              <w:right w:val="single" w:sz="8" w:space="0" w:color="auto"/>
            </w:tcBorders>
            <w:shd w:val="clear" w:color="auto" w:fill="auto"/>
            <w:vAlign w:val="center"/>
            <w:hideMark/>
          </w:tcPr>
          <w:p w14:paraId="07AE2E7E" w14:textId="77777777" w:rsidR="008A0E3C" w:rsidRPr="00316657" w:rsidRDefault="008A0E3C" w:rsidP="006C7775">
            <w:pPr>
              <w:pStyle w:val="Tabletext"/>
              <w:jc w:val="center"/>
              <w:rPr>
                <w:rFonts w:eastAsia="Malgun Gothic"/>
                <w:lang w:eastAsia="ko-KR"/>
              </w:rPr>
            </w:pPr>
            <w:r w:rsidRPr="00316657">
              <w:rPr>
                <w:rFonts w:eastAsia="Malgun Gothic"/>
                <w:lang w:eastAsia="ko-KR"/>
              </w:rPr>
              <w:t>M</w:t>
            </w:r>
          </w:p>
        </w:tc>
      </w:tr>
      <w:tr w:rsidR="008A0E3C" w:rsidRPr="00316657" w14:paraId="613C858A" w14:textId="77777777" w:rsidTr="00A1454C">
        <w:trPr>
          <w:trHeight w:val="340"/>
          <w:jc w:val="center"/>
        </w:trPr>
        <w:tc>
          <w:tcPr>
            <w:tcW w:w="2084" w:type="dxa"/>
            <w:vMerge w:val="restart"/>
            <w:tcBorders>
              <w:top w:val="nil"/>
              <w:left w:val="single" w:sz="8" w:space="0" w:color="auto"/>
              <w:bottom w:val="single" w:sz="8" w:space="0" w:color="000000"/>
              <w:right w:val="single" w:sz="8" w:space="0" w:color="auto"/>
            </w:tcBorders>
            <w:shd w:val="clear" w:color="auto" w:fill="auto"/>
            <w:vAlign w:val="center"/>
            <w:hideMark/>
          </w:tcPr>
          <w:p w14:paraId="155D5F55" w14:textId="77777777" w:rsidR="008A0E3C" w:rsidRPr="006C7775" w:rsidRDefault="008A0E3C" w:rsidP="00A1454C">
            <w:pPr>
              <w:pStyle w:val="Tabletext"/>
              <w:rPr>
                <w:rFonts w:eastAsia="Malgun Gothic"/>
                <w:lang w:val="en-US" w:eastAsia="ko-KR"/>
              </w:rPr>
            </w:pPr>
            <w:r w:rsidRPr="006C7775">
              <w:rPr>
                <w:rFonts w:eastAsia="Malgun Gothic"/>
                <w:lang w:val="en-US" w:eastAsia="ko-KR"/>
              </w:rPr>
              <w:t>Multiple group communication reception by single mobile terminal</w:t>
            </w:r>
          </w:p>
        </w:tc>
        <w:tc>
          <w:tcPr>
            <w:tcW w:w="5844" w:type="dxa"/>
            <w:vMerge w:val="restart"/>
            <w:tcBorders>
              <w:top w:val="nil"/>
              <w:left w:val="single" w:sz="8" w:space="0" w:color="auto"/>
              <w:bottom w:val="single" w:sz="8" w:space="0" w:color="000000"/>
              <w:right w:val="single" w:sz="8" w:space="0" w:color="auto"/>
            </w:tcBorders>
            <w:shd w:val="clear" w:color="auto" w:fill="auto"/>
            <w:vAlign w:val="center"/>
            <w:hideMark/>
          </w:tcPr>
          <w:p w14:paraId="3A1F03EA" w14:textId="77777777" w:rsidR="008A0E3C" w:rsidRPr="006C7775" w:rsidRDefault="008A0E3C" w:rsidP="006C7775">
            <w:pPr>
              <w:pStyle w:val="Tabletext"/>
              <w:rPr>
                <w:rFonts w:eastAsia="Malgun Gothic"/>
                <w:lang w:val="en-US" w:eastAsia="ko-KR"/>
              </w:rPr>
            </w:pPr>
            <w:r w:rsidRPr="006C7775">
              <w:rPr>
                <w:rFonts w:eastAsia="Malgun Gothic"/>
                <w:lang w:val="en-US" w:eastAsia="ko-KR"/>
              </w:rPr>
              <w:t>Function that provides single mobile terminal with reception of multiple group communication in order to support situation monitoring function for multiple group communications</w:t>
            </w:r>
          </w:p>
        </w:tc>
        <w:tc>
          <w:tcPr>
            <w:tcW w:w="567" w:type="dxa"/>
            <w:vMerge w:val="restart"/>
            <w:tcBorders>
              <w:top w:val="nil"/>
              <w:left w:val="single" w:sz="8" w:space="0" w:color="auto"/>
              <w:bottom w:val="single" w:sz="8" w:space="0" w:color="000000"/>
              <w:right w:val="single" w:sz="8" w:space="0" w:color="auto"/>
            </w:tcBorders>
            <w:shd w:val="clear" w:color="auto" w:fill="auto"/>
            <w:vAlign w:val="center"/>
            <w:hideMark/>
          </w:tcPr>
          <w:p w14:paraId="52E5FF26" w14:textId="77777777" w:rsidR="008A0E3C" w:rsidRPr="00316657" w:rsidRDefault="008A0E3C" w:rsidP="006C7775">
            <w:pPr>
              <w:pStyle w:val="Tabletext"/>
              <w:jc w:val="center"/>
              <w:rPr>
                <w:rFonts w:eastAsia="Malgun Gothic"/>
                <w:lang w:eastAsia="ko-KR"/>
              </w:rPr>
            </w:pPr>
            <w:r w:rsidRPr="00316657">
              <w:rPr>
                <w:rFonts w:eastAsia="Malgun Gothic"/>
                <w:lang w:eastAsia="ko-KR"/>
              </w:rPr>
              <w:t>M</w:t>
            </w:r>
          </w:p>
        </w:tc>
        <w:tc>
          <w:tcPr>
            <w:tcW w:w="567" w:type="dxa"/>
            <w:vMerge w:val="restart"/>
            <w:tcBorders>
              <w:top w:val="nil"/>
              <w:left w:val="single" w:sz="8" w:space="0" w:color="auto"/>
              <w:bottom w:val="single" w:sz="8" w:space="0" w:color="000000"/>
              <w:right w:val="single" w:sz="8" w:space="0" w:color="auto"/>
            </w:tcBorders>
            <w:shd w:val="clear" w:color="auto" w:fill="auto"/>
            <w:vAlign w:val="center"/>
            <w:hideMark/>
          </w:tcPr>
          <w:p w14:paraId="5C7A3828" w14:textId="77777777" w:rsidR="008A0E3C" w:rsidRPr="00316657" w:rsidRDefault="008A0E3C" w:rsidP="006C7775">
            <w:pPr>
              <w:pStyle w:val="Tabletext"/>
              <w:jc w:val="center"/>
              <w:rPr>
                <w:rFonts w:eastAsia="Malgun Gothic"/>
                <w:lang w:eastAsia="ko-KR"/>
              </w:rPr>
            </w:pPr>
            <w:r w:rsidRPr="00316657">
              <w:rPr>
                <w:rFonts w:eastAsia="Malgun Gothic"/>
                <w:lang w:eastAsia="ko-KR"/>
              </w:rPr>
              <w:t>M</w:t>
            </w:r>
          </w:p>
        </w:tc>
        <w:tc>
          <w:tcPr>
            <w:tcW w:w="577" w:type="dxa"/>
            <w:vMerge w:val="restart"/>
            <w:tcBorders>
              <w:top w:val="nil"/>
              <w:left w:val="single" w:sz="8" w:space="0" w:color="auto"/>
              <w:bottom w:val="single" w:sz="8" w:space="0" w:color="000000"/>
              <w:right w:val="single" w:sz="8" w:space="0" w:color="auto"/>
            </w:tcBorders>
            <w:shd w:val="clear" w:color="auto" w:fill="auto"/>
            <w:vAlign w:val="center"/>
            <w:hideMark/>
          </w:tcPr>
          <w:p w14:paraId="57C95130" w14:textId="77777777" w:rsidR="008A0E3C" w:rsidRPr="00316657" w:rsidRDefault="008A0E3C" w:rsidP="006C7775">
            <w:pPr>
              <w:pStyle w:val="Tabletext"/>
              <w:jc w:val="center"/>
              <w:rPr>
                <w:rFonts w:eastAsia="Malgun Gothic"/>
                <w:lang w:eastAsia="ko-KR"/>
              </w:rPr>
            </w:pPr>
            <w:r w:rsidRPr="00316657">
              <w:rPr>
                <w:rFonts w:eastAsia="Malgun Gothic"/>
                <w:lang w:eastAsia="ko-KR"/>
              </w:rPr>
              <w:t>M</w:t>
            </w:r>
          </w:p>
        </w:tc>
      </w:tr>
      <w:tr w:rsidR="008A0E3C" w:rsidRPr="00316657" w14:paraId="76B05284" w14:textId="77777777" w:rsidTr="00A1454C">
        <w:trPr>
          <w:trHeight w:val="512"/>
          <w:jc w:val="center"/>
        </w:trPr>
        <w:tc>
          <w:tcPr>
            <w:tcW w:w="2084" w:type="dxa"/>
            <w:vMerge/>
            <w:tcBorders>
              <w:top w:val="nil"/>
              <w:left w:val="single" w:sz="8" w:space="0" w:color="auto"/>
              <w:bottom w:val="single" w:sz="8" w:space="0" w:color="000000"/>
              <w:right w:val="single" w:sz="8" w:space="0" w:color="auto"/>
            </w:tcBorders>
            <w:vAlign w:val="center"/>
            <w:hideMark/>
          </w:tcPr>
          <w:p w14:paraId="69DBD692" w14:textId="77777777" w:rsidR="008A0E3C" w:rsidRPr="00316657" w:rsidRDefault="008A0E3C" w:rsidP="006C7775">
            <w:pPr>
              <w:pStyle w:val="Tabletext"/>
              <w:rPr>
                <w:rFonts w:eastAsia="Malgun Gothic"/>
                <w:lang w:eastAsia="ko-KR"/>
              </w:rPr>
            </w:pPr>
          </w:p>
        </w:tc>
        <w:tc>
          <w:tcPr>
            <w:tcW w:w="5844" w:type="dxa"/>
            <w:vMerge/>
            <w:tcBorders>
              <w:top w:val="nil"/>
              <w:left w:val="single" w:sz="8" w:space="0" w:color="auto"/>
              <w:bottom w:val="single" w:sz="8" w:space="0" w:color="000000"/>
              <w:right w:val="single" w:sz="8" w:space="0" w:color="auto"/>
            </w:tcBorders>
            <w:vAlign w:val="center"/>
            <w:hideMark/>
          </w:tcPr>
          <w:p w14:paraId="31C39E45" w14:textId="77777777" w:rsidR="008A0E3C" w:rsidRPr="00316657" w:rsidRDefault="008A0E3C" w:rsidP="006C7775">
            <w:pPr>
              <w:pStyle w:val="Tabletext"/>
              <w:rPr>
                <w:rFonts w:eastAsia="Malgun Gothic"/>
                <w:lang w:eastAsia="ko-KR"/>
              </w:rPr>
            </w:pPr>
          </w:p>
        </w:tc>
        <w:tc>
          <w:tcPr>
            <w:tcW w:w="567" w:type="dxa"/>
            <w:vMerge/>
            <w:tcBorders>
              <w:top w:val="nil"/>
              <w:left w:val="single" w:sz="8" w:space="0" w:color="auto"/>
              <w:bottom w:val="single" w:sz="8" w:space="0" w:color="000000"/>
              <w:right w:val="single" w:sz="8" w:space="0" w:color="auto"/>
            </w:tcBorders>
            <w:vAlign w:val="center"/>
            <w:hideMark/>
          </w:tcPr>
          <w:p w14:paraId="389B80E1" w14:textId="77777777" w:rsidR="008A0E3C" w:rsidRPr="00316657" w:rsidRDefault="008A0E3C" w:rsidP="006C7775">
            <w:pPr>
              <w:pStyle w:val="Tabletext"/>
              <w:rPr>
                <w:rFonts w:eastAsia="Malgun Gothic"/>
                <w:lang w:eastAsia="ko-KR"/>
              </w:rPr>
            </w:pPr>
          </w:p>
        </w:tc>
        <w:tc>
          <w:tcPr>
            <w:tcW w:w="567" w:type="dxa"/>
            <w:vMerge/>
            <w:tcBorders>
              <w:top w:val="nil"/>
              <w:left w:val="single" w:sz="8" w:space="0" w:color="auto"/>
              <w:bottom w:val="single" w:sz="8" w:space="0" w:color="000000"/>
              <w:right w:val="single" w:sz="8" w:space="0" w:color="auto"/>
            </w:tcBorders>
            <w:vAlign w:val="center"/>
            <w:hideMark/>
          </w:tcPr>
          <w:p w14:paraId="40ABF9FA" w14:textId="77777777" w:rsidR="008A0E3C" w:rsidRPr="00316657" w:rsidRDefault="008A0E3C" w:rsidP="006C7775">
            <w:pPr>
              <w:pStyle w:val="Tabletext"/>
              <w:rPr>
                <w:rFonts w:eastAsia="Malgun Gothic"/>
                <w:lang w:eastAsia="ko-KR"/>
              </w:rPr>
            </w:pPr>
          </w:p>
        </w:tc>
        <w:tc>
          <w:tcPr>
            <w:tcW w:w="577" w:type="dxa"/>
            <w:vMerge/>
            <w:tcBorders>
              <w:top w:val="nil"/>
              <w:left w:val="single" w:sz="8" w:space="0" w:color="auto"/>
              <w:bottom w:val="single" w:sz="8" w:space="0" w:color="000000"/>
              <w:right w:val="single" w:sz="8" w:space="0" w:color="auto"/>
            </w:tcBorders>
            <w:vAlign w:val="center"/>
            <w:hideMark/>
          </w:tcPr>
          <w:p w14:paraId="20A1B52D" w14:textId="77777777" w:rsidR="008A0E3C" w:rsidRPr="00316657" w:rsidRDefault="008A0E3C" w:rsidP="006C7775">
            <w:pPr>
              <w:pStyle w:val="Tabletext"/>
              <w:rPr>
                <w:rFonts w:eastAsia="Malgun Gothic"/>
                <w:lang w:eastAsia="ko-KR"/>
              </w:rPr>
            </w:pPr>
          </w:p>
        </w:tc>
      </w:tr>
      <w:tr w:rsidR="008A0E3C" w:rsidRPr="00316657" w14:paraId="5C78335E" w14:textId="77777777" w:rsidTr="00A1454C">
        <w:trPr>
          <w:trHeight w:val="350"/>
          <w:jc w:val="center"/>
        </w:trPr>
        <w:tc>
          <w:tcPr>
            <w:tcW w:w="9639" w:type="dxa"/>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14:paraId="655A839E" w14:textId="77777777" w:rsidR="008A0E3C" w:rsidRPr="00316657" w:rsidRDefault="008A0E3C" w:rsidP="006C7775">
            <w:pPr>
              <w:pStyle w:val="Tabletext"/>
              <w:rPr>
                <w:rFonts w:eastAsia="Malgun Gothic"/>
                <w:lang w:eastAsia="ko-KR"/>
              </w:rPr>
            </w:pPr>
            <w:r w:rsidRPr="00316657">
              <w:rPr>
                <w:rFonts w:eastAsia="Malgun Gothic"/>
                <w:lang w:eastAsia="ko-KR"/>
              </w:rPr>
              <w:t>3. Security</w:t>
            </w:r>
          </w:p>
        </w:tc>
      </w:tr>
      <w:tr w:rsidR="008A0E3C" w:rsidRPr="00316657" w14:paraId="32AC37C3" w14:textId="77777777" w:rsidTr="00A1454C">
        <w:trPr>
          <w:trHeight w:val="293"/>
          <w:jc w:val="center"/>
        </w:trPr>
        <w:tc>
          <w:tcPr>
            <w:tcW w:w="2084" w:type="dxa"/>
            <w:vMerge w:val="restart"/>
            <w:tcBorders>
              <w:top w:val="nil"/>
              <w:left w:val="single" w:sz="8" w:space="0" w:color="auto"/>
              <w:bottom w:val="single" w:sz="8" w:space="0" w:color="000000"/>
              <w:right w:val="single" w:sz="8" w:space="0" w:color="auto"/>
            </w:tcBorders>
            <w:shd w:val="clear" w:color="auto" w:fill="auto"/>
            <w:vAlign w:val="center"/>
            <w:hideMark/>
          </w:tcPr>
          <w:p w14:paraId="0A57775E" w14:textId="77777777" w:rsidR="008A0E3C" w:rsidRPr="006C7775" w:rsidRDefault="008A0E3C" w:rsidP="00A1454C">
            <w:pPr>
              <w:pStyle w:val="Tabletext"/>
              <w:rPr>
                <w:rFonts w:eastAsia="Malgun Gothic"/>
                <w:lang w:val="en-US" w:eastAsia="ko-KR"/>
              </w:rPr>
            </w:pPr>
            <w:r w:rsidRPr="006C7775">
              <w:rPr>
                <w:rFonts w:eastAsia="Malgun Gothic"/>
                <w:lang w:val="en-US" w:eastAsia="ko-KR"/>
              </w:rPr>
              <w:t>Validation or barring the use of mobile terminal</w:t>
            </w:r>
          </w:p>
        </w:tc>
        <w:tc>
          <w:tcPr>
            <w:tcW w:w="5844" w:type="dxa"/>
            <w:vMerge w:val="restart"/>
            <w:tcBorders>
              <w:top w:val="nil"/>
              <w:left w:val="single" w:sz="8" w:space="0" w:color="auto"/>
              <w:bottom w:val="single" w:sz="8" w:space="0" w:color="000000"/>
              <w:right w:val="single" w:sz="8" w:space="0" w:color="auto"/>
            </w:tcBorders>
            <w:shd w:val="clear" w:color="auto" w:fill="auto"/>
            <w:vAlign w:val="center"/>
            <w:hideMark/>
          </w:tcPr>
          <w:p w14:paraId="588AF8EF" w14:textId="77777777" w:rsidR="008A0E3C" w:rsidRPr="006C7775" w:rsidRDefault="008A0E3C" w:rsidP="006C7775">
            <w:pPr>
              <w:pStyle w:val="Tabletext"/>
              <w:rPr>
                <w:rFonts w:eastAsia="Malgun Gothic"/>
                <w:lang w:val="en-US" w:eastAsia="ko-KR"/>
              </w:rPr>
            </w:pPr>
            <w:r w:rsidRPr="006C7775">
              <w:rPr>
                <w:rFonts w:eastAsia="Malgun Gothic"/>
                <w:lang w:val="en-US" w:eastAsia="ko-KR"/>
              </w:rPr>
              <w:t>Function that authenticates or invalidates the use of mobile terminal in order to sustain security in case of stolen/missing terminals)</w:t>
            </w:r>
          </w:p>
        </w:tc>
        <w:tc>
          <w:tcPr>
            <w:tcW w:w="567" w:type="dxa"/>
            <w:vMerge w:val="restart"/>
            <w:tcBorders>
              <w:top w:val="nil"/>
              <w:left w:val="single" w:sz="8" w:space="0" w:color="auto"/>
              <w:bottom w:val="single" w:sz="8" w:space="0" w:color="000000"/>
              <w:right w:val="single" w:sz="8" w:space="0" w:color="auto"/>
            </w:tcBorders>
            <w:shd w:val="clear" w:color="auto" w:fill="auto"/>
            <w:vAlign w:val="center"/>
            <w:hideMark/>
          </w:tcPr>
          <w:p w14:paraId="667CD3F8" w14:textId="77777777" w:rsidR="008A0E3C" w:rsidRPr="00316657" w:rsidRDefault="008A0E3C" w:rsidP="006C7775">
            <w:pPr>
              <w:pStyle w:val="Tabletext"/>
              <w:jc w:val="center"/>
              <w:rPr>
                <w:rFonts w:eastAsia="Malgun Gothic"/>
                <w:lang w:eastAsia="ko-KR"/>
              </w:rPr>
            </w:pPr>
            <w:r w:rsidRPr="00316657">
              <w:rPr>
                <w:rFonts w:eastAsia="Malgun Gothic"/>
                <w:lang w:eastAsia="ko-KR"/>
              </w:rPr>
              <w:t>H</w:t>
            </w:r>
          </w:p>
        </w:tc>
        <w:tc>
          <w:tcPr>
            <w:tcW w:w="567" w:type="dxa"/>
            <w:vMerge w:val="restart"/>
            <w:tcBorders>
              <w:top w:val="nil"/>
              <w:left w:val="single" w:sz="8" w:space="0" w:color="auto"/>
              <w:bottom w:val="single" w:sz="8" w:space="0" w:color="000000"/>
              <w:right w:val="single" w:sz="8" w:space="0" w:color="auto"/>
            </w:tcBorders>
            <w:shd w:val="clear" w:color="auto" w:fill="auto"/>
            <w:vAlign w:val="center"/>
            <w:hideMark/>
          </w:tcPr>
          <w:p w14:paraId="5DDCC78E" w14:textId="77777777" w:rsidR="008A0E3C" w:rsidRPr="00316657" w:rsidRDefault="008A0E3C" w:rsidP="006C7775">
            <w:pPr>
              <w:pStyle w:val="Tabletext"/>
              <w:jc w:val="center"/>
              <w:rPr>
                <w:rFonts w:eastAsia="Malgun Gothic"/>
                <w:lang w:eastAsia="ko-KR"/>
              </w:rPr>
            </w:pPr>
            <w:r w:rsidRPr="00316657">
              <w:rPr>
                <w:rFonts w:eastAsia="Malgun Gothic"/>
                <w:lang w:eastAsia="ko-KR"/>
              </w:rPr>
              <w:t>H</w:t>
            </w:r>
          </w:p>
        </w:tc>
        <w:tc>
          <w:tcPr>
            <w:tcW w:w="577" w:type="dxa"/>
            <w:vMerge w:val="restart"/>
            <w:tcBorders>
              <w:top w:val="nil"/>
              <w:left w:val="single" w:sz="8" w:space="0" w:color="auto"/>
              <w:bottom w:val="single" w:sz="8" w:space="0" w:color="000000"/>
              <w:right w:val="single" w:sz="8" w:space="0" w:color="auto"/>
            </w:tcBorders>
            <w:shd w:val="clear" w:color="auto" w:fill="auto"/>
            <w:vAlign w:val="center"/>
            <w:hideMark/>
          </w:tcPr>
          <w:p w14:paraId="79E07317" w14:textId="77777777" w:rsidR="008A0E3C" w:rsidRPr="00316657" w:rsidRDefault="008A0E3C" w:rsidP="006C7775">
            <w:pPr>
              <w:pStyle w:val="Tabletext"/>
              <w:jc w:val="center"/>
              <w:rPr>
                <w:rFonts w:eastAsia="Malgun Gothic"/>
                <w:lang w:eastAsia="ko-KR"/>
              </w:rPr>
            </w:pPr>
            <w:r w:rsidRPr="00316657">
              <w:rPr>
                <w:rFonts w:eastAsia="Malgun Gothic"/>
                <w:lang w:eastAsia="ko-KR"/>
              </w:rPr>
              <w:t>H</w:t>
            </w:r>
          </w:p>
        </w:tc>
      </w:tr>
      <w:tr w:rsidR="008A0E3C" w:rsidRPr="00316657" w14:paraId="27281669" w14:textId="77777777" w:rsidTr="00A1454C">
        <w:trPr>
          <w:trHeight w:hRule="exact" w:val="503"/>
          <w:jc w:val="center"/>
        </w:trPr>
        <w:tc>
          <w:tcPr>
            <w:tcW w:w="2084" w:type="dxa"/>
            <w:vMerge/>
            <w:tcBorders>
              <w:top w:val="nil"/>
              <w:left w:val="single" w:sz="8" w:space="0" w:color="auto"/>
              <w:bottom w:val="single" w:sz="8" w:space="0" w:color="000000"/>
              <w:right w:val="single" w:sz="8" w:space="0" w:color="auto"/>
            </w:tcBorders>
            <w:vAlign w:val="center"/>
            <w:hideMark/>
          </w:tcPr>
          <w:p w14:paraId="13E3F7CE" w14:textId="77777777" w:rsidR="008A0E3C" w:rsidRPr="00316657" w:rsidRDefault="008A0E3C" w:rsidP="00A1454C">
            <w:pPr>
              <w:pStyle w:val="Tabletext"/>
              <w:rPr>
                <w:rFonts w:eastAsia="Malgun Gothic"/>
                <w:lang w:eastAsia="ko-KR"/>
              </w:rPr>
            </w:pPr>
          </w:p>
        </w:tc>
        <w:tc>
          <w:tcPr>
            <w:tcW w:w="5844" w:type="dxa"/>
            <w:vMerge/>
            <w:tcBorders>
              <w:top w:val="nil"/>
              <w:left w:val="single" w:sz="8" w:space="0" w:color="auto"/>
              <w:bottom w:val="single" w:sz="8" w:space="0" w:color="000000"/>
              <w:right w:val="single" w:sz="8" w:space="0" w:color="auto"/>
            </w:tcBorders>
            <w:vAlign w:val="center"/>
            <w:hideMark/>
          </w:tcPr>
          <w:p w14:paraId="2BA643A6" w14:textId="77777777" w:rsidR="008A0E3C" w:rsidRPr="00316657" w:rsidRDefault="008A0E3C" w:rsidP="006C7775">
            <w:pPr>
              <w:pStyle w:val="Tabletext"/>
              <w:rPr>
                <w:rFonts w:eastAsia="Malgun Gothic"/>
                <w:lang w:eastAsia="ko-KR"/>
              </w:rPr>
            </w:pPr>
          </w:p>
        </w:tc>
        <w:tc>
          <w:tcPr>
            <w:tcW w:w="567" w:type="dxa"/>
            <w:vMerge/>
            <w:tcBorders>
              <w:top w:val="nil"/>
              <w:left w:val="single" w:sz="8" w:space="0" w:color="auto"/>
              <w:bottom w:val="single" w:sz="8" w:space="0" w:color="000000"/>
              <w:right w:val="single" w:sz="8" w:space="0" w:color="auto"/>
            </w:tcBorders>
            <w:vAlign w:val="center"/>
            <w:hideMark/>
          </w:tcPr>
          <w:p w14:paraId="247DF86B" w14:textId="77777777" w:rsidR="008A0E3C" w:rsidRPr="00316657" w:rsidRDefault="008A0E3C" w:rsidP="006C7775">
            <w:pPr>
              <w:pStyle w:val="Tabletext"/>
              <w:jc w:val="center"/>
              <w:rPr>
                <w:rFonts w:eastAsia="Malgun Gothic"/>
                <w:lang w:eastAsia="ko-KR"/>
              </w:rPr>
            </w:pPr>
          </w:p>
        </w:tc>
        <w:tc>
          <w:tcPr>
            <w:tcW w:w="567" w:type="dxa"/>
            <w:vMerge/>
            <w:tcBorders>
              <w:top w:val="nil"/>
              <w:left w:val="single" w:sz="8" w:space="0" w:color="auto"/>
              <w:bottom w:val="single" w:sz="8" w:space="0" w:color="000000"/>
              <w:right w:val="single" w:sz="8" w:space="0" w:color="auto"/>
            </w:tcBorders>
            <w:vAlign w:val="center"/>
            <w:hideMark/>
          </w:tcPr>
          <w:p w14:paraId="0FAFF4CB" w14:textId="77777777" w:rsidR="008A0E3C" w:rsidRPr="00316657" w:rsidRDefault="008A0E3C" w:rsidP="006C7775">
            <w:pPr>
              <w:pStyle w:val="Tabletext"/>
              <w:jc w:val="center"/>
              <w:rPr>
                <w:rFonts w:eastAsia="Malgun Gothic"/>
                <w:lang w:eastAsia="ko-KR"/>
              </w:rPr>
            </w:pPr>
          </w:p>
        </w:tc>
        <w:tc>
          <w:tcPr>
            <w:tcW w:w="577" w:type="dxa"/>
            <w:vMerge/>
            <w:tcBorders>
              <w:top w:val="nil"/>
              <w:left w:val="single" w:sz="8" w:space="0" w:color="auto"/>
              <w:bottom w:val="single" w:sz="8" w:space="0" w:color="000000"/>
              <w:right w:val="single" w:sz="8" w:space="0" w:color="auto"/>
            </w:tcBorders>
            <w:vAlign w:val="center"/>
            <w:hideMark/>
          </w:tcPr>
          <w:p w14:paraId="6C4ED401" w14:textId="77777777" w:rsidR="008A0E3C" w:rsidRPr="00316657" w:rsidRDefault="008A0E3C" w:rsidP="006C7775">
            <w:pPr>
              <w:pStyle w:val="Tabletext"/>
              <w:jc w:val="center"/>
              <w:rPr>
                <w:rFonts w:eastAsia="Malgun Gothic"/>
                <w:lang w:eastAsia="ko-KR"/>
              </w:rPr>
            </w:pPr>
          </w:p>
        </w:tc>
      </w:tr>
      <w:tr w:rsidR="008A0E3C" w:rsidRPr="00316657" w14:paraId="74EF068F" w14:textId="77777777" w:rsidTr="00A1454C">
        <w:trPr>
          <w:trHeight w:val="293"/>
          <w:jc w:val="center"/>
        </w:trPr>
        <w:tc>
          <w:tcPr>
            <w:tcW w:w="2084" w:type="dxa"/>
            <w:vMerge w:val="restart"/>
            <w:tcBorders>
              <w:top w:val="nil"/>
              <w:left w:val="single" w:sz="8" w:space="0" w:color="auto"/>
              <w:bottom w:val="single" w:sz="8" w:space="0" w:color="000000"/>
              <w:right w:val="single" w:sz="8" w:space="0" w:color="auto"/>
            </w:tcBorders>
            <w:shd w:val="clear" w:color="auto" w:fill="auto"/>
            <w:vAlign w:val="center"/>
            <w:hideMark/>
          </w:tcPr>
          <w:p w14:paraId="47F09149" w14:textId="77777777" w:rsidR="008A0E3C" w:rsidRPr="00316657" w:rsidRDefault="008A0E3C" w:rsidP="00A1454C">
            <w:pPr>
              <w:pStyle w:val="Tabletext"/>
              <w:rPr>
                <w:rFonts w:eastAsia="Malgun Gothic"/>
                <w:lang w:eastAsia="ko-KR"/>
              </w:rPr>
            </w:pPr>
            <w:r w:rsidRPr="00316657">
              <w:rPr>
                <w:rFonts w:eastAsia="Malgun Gothic"/>
                <w:lang w:eastAsia="ko-KR"/>
              </w:rPr>
              <w:t>Encryption</w:t>
            </w:r>
          </w:p>
        </w:tc>
        <w:tc>
          <w:tcPr>
            <w:tcW w:w="5844" w:type="dxa"/>
            <w:vMerge w:val="restart"/>
            <w:tcBorders>
              <w:top w:val="nil"/>
              <w:left w:val="single" w:sz="8" w:space="0" w:color="auto"/>
              <w:bottom w:val="single" w:sz="8" w:space="0" w:color="000000"/>
              <w:right w:val="single" w:sz="8" w:space="0" w:color="auto"/>
            </w:tcBorders>
            <w:shd w:val="clear" w:color="auto" w:fill="auto"/>
            <w:vAlign w:val="center"/>
            <w:hideMark/>
          </w:tcPr>
          <w:p w14:paraId="730280DF" w14:textId="77777777" w:rsidR="008A0E3C" w:rsidRPr="006C7775" w:rsidRDefault="008A0E3C" w:rsidP="006C7775">
            <w:pPr>
              <w:pStyle w:val="Tabletext"/>
              <w:rPr>
                <w:rFonts w:eastAsia="Malgun Gothic"/>
                <w:lang w:val="en-US" w:eastAsia="ko-KR"/>
              </w:rPr>
            </w:pPr>
            <w:r w:rsidRPr="006C7775">
              <w:rPr>
                <w:rFonts w:eastAsia="Malgun Gothic"/>
                <w:lang w:val="en-US" w:eastAsia="ko-KR"/>
              </w:rPr>
              <w:t>Function that eavesdrops or wiretaps by encrypting the bearer path in order to achieve communication security in case of specific events and talks between major commanders</w:t>
            </w:r>
          </w:p>
        </w:tc>
        <w:tc>
          <w:tcPr>
            <w:tcW w:w="567" w:type="dxa"/>
            <w:vMerge w:val="restart"/>
            <w:tcBorders>
              <w:top w:val="nil"/>
              <w:left w:val="single" w:sz="8" w:space="0" w:color="auto"/>
              <w:bottom w:val="single" w:sz="8" w:space="0" w:color="000000"/>
              <w:right w:val="single" w:sz="8" w:space="0" w:color="auto"/>
            </w:tcBorders>
            <w:shd w:val="clear" w:color="auto" w:fill="auto"/>
            <w:vAlign w:val="center"/>
            <w:hideMark/>
          </w:tcPr>
          <w:p w14:paraId="4216E5AB" w14:textId="77777777" w:rsidR="008A0E3C" w:rsidRPr="00316657" w:rsidRDefault="008A0E3C" w:rsidP="006C7775">
            <w:pPr>
              <w:pStyle w:val="Tabletext"/>
              <w:jc w:val="center"/>
              <w:rPr>
                <w:rFonts w:eastAsia="Malgun Gothic"/>
                <w:lang w:eastAsia="ko-KR"/>
              </w:rPr>
            </w:pPr>
            <w:r w:rsidRPr="00316657">
              <w:rPr>
                <w:rFonts w:eastAsia="Malgun Gothic"/>
                <w:lang w:eastAsia="ko-KR"/>
              </w:rPr>
              <w:t>H</w:t>
            </w:r>
          </w:p>
        </w:tc>
        <w:tc>
          <w:tcPr>
            <w:tcW w:w="567" w:type="dxa"/>
            <w:vMerge w:val="restart"/>
            <w:tcBorders>
              <w:top w:val="nil"/>
              <w:left w:val="single" w:sz="8" w:space="0" w:color="auto"/>
              <w:bottom w:val="single" w:sz="8" w:space="0" w:color="000000"/>
              <w:right w:val="single" w:sz="8" w:space="0" w:color="auto"/>
            </w:tcBorders>
            <w:shd w:val="clear" w:color="auto" w:fill="auto"/>
            <w:vAlign w:val="center"/>
            <w:hideMark/>
          </w:tcPr>
          <w:p w14:paraId="0375B84D" w14:textId="77777777" w:rsidR="008A0E3C" w:rsidRPr="00316657" w:rsidRDefault="008A0E3C" w:rsidP="006C7775">
            <w:pPr>
              <w:pStyle w:val="Tabletext"/>
              <w:jc w:val="center"/>
              <w:rPr>
                <w:rFonts w:eastAsia="Malgun Gothic"/>
                <w:lang w:eastAsia="ko-KR"/>
              </w:rPr>
            </w:pPr>
            <w:r w:rsidRPr="00316657">
              <w:rPr>
                <w:rFonts w:eastAsia="Malgun Gothic"/>
                <w:lang w:eastAsia="ko-KR"/>
              </w:rPr>
              <w:t>H</w:t>
            </w:r>
          </w:p>
        </w:tc>
        <w:tc>
          <w:tcPr>
            <w:tcW w:w="577" w:type="dxa"/>
            <w:vMerge w:val="restart"/>
            <w:tcBorders>
              <w:top w:val="nil"/>
              <w:left w:val="single" w:sz="8" w:space="0" w:color="auto"/>
              <w:bottom w:val="single" w:sz="8" w:space="0" w:color="000000"/>
              <w:right w:val="single" w:sz="8" w:space="0" w:color="auto"/>
            </w:tcBorders>
            <w:shd w:val="clear" w:color="auto" w:fill="auto"/>
            <w:vAlign w:val="center"/>
            <w:hideMark/>
          </w:tcPr>
          <w:p w14:paraId="562C1A05" w14:textId="77777777" w:rsidR="008A0E3C" w:rsidRPr="00316657" w:rsidRDefault="008A0E3C" w:rsidP="006C7775">
            <w:pPr>
              <w:pStyle w:val="Tabletext"/>
              <w:jc w:val="center"/>
              <w:rPr>
                <w:rFonts w:eastAsia="Malgun Gothic"/>
                <w:lang w:eastAsia="ko-KR"/>
              </w:rPr>
            </w:pPr>
            <w:r w:rsidRPr="00316657">
              <w:rPr>
                <w:rFonts w:eastAsia="Malgun Gothic"/>
                <w:lang w:eastAsia="ko-KR"/>
              </w:rPr>
              <w:t>H</w:t>
            </w:r>
          </w:p>
        </w:tc>
      </w:tr>
      <w:tr w:rsidR="008A0E3C" w:rsidRPr="00316657" w14:paraId="1AAD2FC3" w14:textId="77777777" w:rsidTr="00A1454C">
        <w:trPr>
          <w:trHeight w:val="333"/>
          <w:jc w:val="center"/>
        </w:trPr>
        <w:tc>
          <w:tcPr>
            <w:tcW w:w="2084" w:type="dxa"/>
            <w:vMerge/>
            <w:tcBorders>
              <w:top w:val="nil"/>
              <w:left w:val="single" w:sz="8" w:space="0" w:color="auto"/>
              <w:bottom w:val="single" w:sz="8" w:space="0" w:color="000000"/>
              <w:right w:val="single" w:sz="8" w:space="0" w:color="auto"/>
            </w:tcBorders>
            <w:vAlign w:val="center"/>
            <w:hideMark/>
          </w:tcPr>
          <w:p w14:paraId="10DB8680" w14:textId="77777777" w:rsidR="008A0E3C" w:rsidRPr="00316657" w:rsidRDefault="008A0E3C" w:rsidP="00A1454C">
            <w:pPr>
              <w:pStyle w:val="Tabletext"/>
              <w:rPr>
                <w:rFonts w:eastAsia="Malgun Gothic"/>
                <w:lang w:eastAsia="ko-KR"/>
              </w:rPr>
            </w:pPr>
          </w:p>
        </w:tc>
        <w:tc>
          <w:tcPr>
            <w:tcW w:w="5844" w:type="dxa"/>
            <w:vMerge/>
            <w:tcBorders>
              <w:top w:val="nil"/>
              <w:left w:val="single" w:sz="8" w:space="0" w:color="auto"/>
              <w:bottom w:val="single" w:sz="8" w:space="0" w:color="000000"/>
              <w:right w:val="single" w:sz="8" w:space="0" w:color="auto"/>
            </w:tcBorders>
            <w:vAlign w:val="center"/>
            <w:hideMark/>
          </w:tcPr>
          <w:p w14:paraId="50C39B5D" w14:textId="77777777" w:rsidR="008A0E3C" w:rsidRPr="00316657" w:rsidRDefault="008A0E3C" w:rsidP="006C7775">
            <w:pPr>
              <w:pStyle w:val="Tabletext"/>
              <w:rPr>
                <w:rFonts w:eastAsia="Malgun Gothic"/>
                <w:lang w:eastAsia="ko-KR"/>
              </w:rPr>
            </w:pPr>
          </w:p>
        </w:tc>
        <w:tc>
          <w:tcPr>
            <w:tcW w:w="567" w:type="dxa"/>
            <w:vMerge/>
            <w:tcBorders>
              <w:top w:val="nil"/>
              <w:left w:val="single" w:sz="8" w:space="0" w:color="auto"/>
              <w:bottom w:val="single" w:sz="8" w:space="0" w:color="000000"/>
              <w:right w:val="single" w:sz="8" w:space="0" w:color="auto"/>
            </w:tcBorders>
            <w:vAlign w:val="center"/>
            <w:hideMark/>
          </w:tcPr>
          <w:p w14:paraId="7B2C27D5" w14:textId="77777777" w:rsidR="008A0E3C" w:rsidRPr="00316657" w:rsidRDefault="008A0E3C" w:rsidP="006C7775">
            <w:pPr>
              <w:pStyle w:val="Tabletext"/>
              <w:jc w:val="center"/>
              <w:rPr>
                <w:rFonts w:eastAsia="Malgun Gothic"/>
                <w:lang w:eastAsia="ko-KR"/>
              </w:rPr>
            </w:pPr>
          </w:p>
        </w:tc>
        <w:tc>
          <w:tcPr>
            <w:tcW w:w="567" w:type="dxa"/>
            <w:vMerge/>
            <w:tcBorders>
              <w:top w:val="nil"/>
              <w:left w:val="single" w:sz="8" w:space="0" w:color="auto"/>
              <w:bottom w:val="single" w:sz="8" w:space="0" w:color="000000"/>
              <w:right w:val="single" w:sz="8" w:space="0" w:color="auto"/>
            </w:tcBorders>
            <w:vAlign w:val="center"/>
            <w:hideMark/>
          </w:tcPr>
          <w:p w14:paraId="6801098B" w14:textId="77777777" w:rsidR="008A0E3C" w:rsidRPr="00316657" w:rsidRDefault="008A0E3C" w:rsidP="006C7775">
            <w:pPr>
              <w:pStyle w:val="Tabletext"/>
              <w:jc w:val="center"/>
              <w:rPr>
                <w:rFonts w:eastAsia="Malgun Gothic"/>
                <w:lang w:eastAsia="ko-KR"/>
              </w:rPr>
            </w:pPr>
          </w:p>
        </w:tc>
        <w:tc>
          <w:tcPr>
            <w:tcW w:w="577" w:type="dxa"/>
            <w:vMerge/>
            <w:tcBorders>
              <w:top w:val="nil"/>
              <w:left w:val="single" w:sz="8" w:space="0" w:color="auto"/>
              <w:bottom w:val="single" w:sz="8" w:space="0" w:color="000000"/>
              <w:right w:val="single" w:sz="8" w:space="0" w:color="auto"/>
            </w:tcBorders>
            <w:vAlign w:val="center"/>
            <w:hideMark/>
          </w:tcPr>
          <w:p w14:paraId="0AD7FA62" w14:textId="77777777" w:rsidR="008A0E3C" w:rsidRPr="00316657" w:rsidRDefault="008A0E3C" w:rsidP="006C7775">
            <w:pPr>
              <w:pStyle w:val="Tabletext"/>
              <w:jc w:val="center"/>
              <w:rPr>
                <w:rFonts w:eastAsia="Malgun Gothic"/>
                <w:lang w:eastAsia="ko-KR"/>
              </w:rPr>
            </w:pPr>
          </w:p>
        </w:tc>
      </w:tr>
      <w:tr w:rsidR="008A0E3C" w:rsidRPr="00316657" w14:paraId="01BA1A63" w14:textId="77777777" w:rsidTr="00A1454C">
        <w:trPr>
          <w:trHeight w:val="333"/>
          <w:jc w:val="center"/>
        </w:trPr>
        <w:tc>
          <w:tcPr>
            <w:tcW w:w="2084" w:type="dxa"/>
            <w:vMerge/>
            <w:tcBorders>
              <w:top w:val="nil"/>
              <w:left w:val="single" w:sz="8" w:space="0" w:color="auto"/>
              <w:bottom w:val="single" w:sz="8" w:space="0" w:color="000000"/>
              <w:right w:val="single" w:sz="8" w:space="0" w:color="auto"/>
            </w:tcBorders>
            <w:vAlign w:val="center"/>
            <w:hideMark/>
          </w:tcPr>
          <w:p w14:paraId="010DFB20" w14:textId="77777777" w:rsidR="008A0E3C" w:rsidRPr="00316657" w:rsidRDefault="008A0E3C" w:rsidP="00A1454C">
            <w:pPr>
              <w:pStyle w:val="Tabletext"/>
              <w:rPr>
                <w:rFonts w:eastAsia="Malgun Gothic"/>
                <w:lang w:eastAsia="ko-KR"/>
              </w:rPr>
            </w:pPr>
          </w:p>
        </w:tc>
        <w:tc>
          <w:tcPr>
            <w:tcW w:w="5844" w:type="dxa"/>
            <w:vMerge/>
            <w:tcBorders>
              <w:top w:val="nil"/>
              <w:left w:val="single" w:sz="8" w:space="0" w:color="auto"/>
              <w:bottom w:val="single" w:sz="8" w:space="0" w:color="000000"/>
              <w:right w:val="single" w:sz="8" w:space="0" w:color="auto"/>
            </w:tcBorders>
            <w:vAlign w:val="center"/>
            <w:hideMark/>
          </w:tcPr>
          <w:p w14:paraId="10679F58" w14:textId="77777777" w:rsidR="008A0E3C" w:rsidRPr="00316657" w:rsidRDefault="008A0E3C" w:rsidP="006C7775">
            <w:pPr>
              <w:pStyle w:val="Tabletext"/>
              <w:rPr>
                <w:rFonts w:eastAsia="Malgun Gothic"/>
                <w:lang w:eastAsia="ko-KR"/>
              </w:rPr>
            </w:pPr>
          </w:p>
        </w:tc>
        <w:tc>
          <w:tcPr>
            <w:tcW w:w="567" w:type="dxa"/>
            <w:vMerge/>
            <w:tcBorders>
              <w:top w:val="nil"/>
              <w:left w:val="single" w:sz="8" w:space="0" w:color="auto"/>
              <w:bottom w:val="single" w:sz="8" w:space="0" w:color="000000"/>
              <w:right w:val="single" w:sz="8" w:space="0" w:color="auto"/>
            </w:tcBorders>
            <w:vAlign w:val="center"/>
            <w:hideMark/>
          </w:tcPr>
          <w:p w14:paraId="7258A698" w14:textId="77777777" w:rsidR="008A0E3C" w:rsidRPr="00316657" w:rsidRDefault="008A0E3C" w:rsidP="006C7775">
            <w:pPr>
              <w:pStyle w:val="Tabletext"/>
              <w:jc w:val="center"/>
              <w:rPr>
                <w:rFonts w:eastAsia="Malgun Gothic"/>
                <w:lang w:eastAsia="ko-KR"/>
              </w:rPr>
            </w:pPr>
          </w:p>
        </w:tc>
        <w:tc>
          <w:tcPr>
            <w:tcW w:w="567" w:type="dxa"/>
            <w:vMerge/>
            <w:tcBorders>
              <w:top w:val="nil"/>
              <w:left w:val="single" w:sz="8" w:space="0" w:color="auto"/>
              <w:bottom w:val="single" w:sz="8" w:space="0" w:color="000000"/>
              <w:right w:val="single" w:sz="8" w:space="0" w:color="auto"/>
            </w:tcBorders>
            <w:vAlign w:val="center"/>
            <w:hideMark/>
          </w:tcPr>
          <w:p w14:paraId="4DFC0054" w14:textId="77777777" w:rsidR="008A0E3C" w:rsidRPr="00316657" w:rsidRDefault="008A0E3C" w:rsidP="006C7775">
            <w:pPr>
              <w:pStyle w:val="Tabletext"/>
              <w:jc w:val="center"/>
              <w:rPr>
                <w:rFonts w:eastAsia="Malgun Gothic"/>
                <w:lang w:eastAsia="ko-KR"/>
              </w:rPr>
            </w:pPr>
          </w:p>
        </w:tc>
        <w:tc>
          <w:tcPr>
            <w:tcW w:w="577" w:type="dxa"/>
            <w:vMerge/>
            <w:tcBorders>
              <w:top w:val="nil"/>
              <w:left w:val="single" w:sz="8" w:space="0" w:color="auto"/>
              <w:bottom w:val="single" w:sz="8" w:space="0" w:color="000000"/>
              <w:right w:val="single" w:sz="8" w:space="0" w:color="auto"/>
            </w:tcBorders>
            <w:vAlign w:val="center"/>
            <w:hideMark/>
          </w:tcPr>
          <w:p w14:paraId="57A57659" w14:textId="77777777" w:rsidR="008A0E3C" w:rsidRPr="00316657" w:rsidRDefault="008A0E3C" w:rsidP="006C7775">
            <w:pPr>
              <w:pStyle w:val="Tabletext"/>
              <w:jc w:val="center"/>
              <w:rPr>
                <w:rFonts w:eastAsia="Malgun Gothic"/>
                <w:lang w:eastAsia="ko-KR"/>
              </w:rPr>
            </w:pPr>
          </w:p>
        </w:tc>
      </w:tr>
      <w:tr w:rsidR="008A0E3C" w:rsidRPr="00316657" w14:paraId="4218B1F8" w14:textId="77777777" w:rsidTr="00A1454C">
        <w:trPr>
          <w:trHeight w:val="293"/>
          <w:jc w:val="center"/>
        </w:trPr>
        <w:tc>
          <w:tcPr>
            <w:tcW w:w="2084" w:type="dxa"/>
            <w:vMerge w:val="restart"/>
            <w:tcBorders>
              <w:top w:val="nil"/>
              <w:left w:val="single" w:sz="8" w:space="0" w:color="auto"/>
              <w:bottom w:val="single" w:sz="8" w:space="0" w:color="000000"/>
              <w:right w:val="single" w:sz="8" w:space="0" w:color="auto"/>
            </w:tcBorders>
            <w:shd w:val="clear" w:color="auto" w:fill="auto"/>
            <w:vAlign w:val="center"/>
            <w:hideMark/>
          </w:tcPr>
          <w:p w14:paraId="5B930A93" w14:textId="77777777" w:rsidR="008A0E3C" w:rsidRPr="00316657" w:rsidRDefault="008A0E3C" w:rsidP="00A1454C">
            <w:pPr>
              <w:pStyle w:val="Tabletext"/>
              <w:rPr>
                <w:rFonts w:eastAsia="Malgun Gothic"/>
                <w:lang w:eastAsia="ko-KR"/>
              </w:rPr>
            </w:pPr>
            <w:r w:rsidRPr="00316657">
              <w:rPr>
                <w:rFonts w:eastAsia="Malgun Gothic"/>
                <w:lang w:eastAsia="ko-KR"/>
              </w:rPr>
              <w:t>Authentication</w:t>
            </w:r>
          </w:p>
        </w:tc>
        <w:tc>
          <w:tcPr>
            <w:tcW w:w="5844" w:type="dxa"/>
            <w:vMerge w:val="restart"/>
            <w:tcBorders>
              <w:top w:val="nil"/>
              <w:left w:val="single" w:sz="8" w:space="0" w:color="auto"/>
              <w:bottom w:val="single" w:sz="8" w:space="0" w:color="000000"/>
              <w:right w:val="single" w:sz="8" w:space="0" w:color="auto"/>
            </w:tcBorders>
            <w:shd w:val="clear" w:color="auto" w:fill="auto"/>
            <w:vAlign w:val="center"/>
            <w:hideMark/>
          </w:tcPr>
          <w:p w14:paraId="3309959A" w14:textId="77777777" w:rsidR="008A0E3C" w:rsidRPr="006C7775" w:rsidRDefault="008A0E3C" w:rsidP="006C7775">
            <w:pPr>
              <w:pStyle w:val="Tabletext"/>
              <w:rPr>
                <w:rFonts w:eastAsia="Malgun Gothic"/>
                <w:lang w:val="en-US" w:eastAsia="ko-KR"/>
              </w:rPr>
            </w:pPr>
            <w:r w:rsidRPr="006C7775">
              <w:rPr>
                <w:rFonts w:eastAsia="Malgun Gothic"/>
                <w:lang w:val="en-US" w:eastAsia="ko-KR"/>
              </w:rPr>
              <w:t>Function that provides valid communication service to authenticated users with registration of mobile terminal/users</w:t>
            </w:r>
          </w:p>
        </w:tc>
        <w:tc>
          <w:tcPr>
            <w:tcW w:w="567" w:type="dxa"/>
            <w:vMerge w:val="restart"/>
            <w:tcBorders>
              <w:top w:val="nil"/>
              <w:left w:val="single" w:sz="8" w:space="0" w:color="auto"/>
              <w:bottom w:val="single" w:sz="8" w:space="0" w:color="000000"/>
              <w:right w:val="single" w:sz="8" w:space="0" w:color="auto"/>
            </w:tcBorders>
            <w:shd w:val="clear" w:color="auto" w:fill="auto"/>
            <w:vAlign w:val="center"/>
            <w:hideMark/>
          </w:tcPr>
          <w:p w14:paraId="11BD0A84" w14:textId="77777777" w:rsidR="008A0E3C" w:rsidRPr="00316657" w:rsidRDefault="008A0E3C" w:rsidP="006C7775">
            <w:pPr>
              <w:pStyle w:val="Tabletext"/>
              <w:jc w:val="center"/>
              <w:rPr>
                <w:rFonts w:eastAsia="Malgun Gothic"/>
                <w:lang w:eastAsia="ko-KR"/>
              </w:rPr>
            </w:pPr>
            <w:r w:rsidRPr="00316657">
              <w:rPr>
                <w:rFonts w:eastAsia="Malgun Gothic"/>
                <w:lang w:eastAsia="ko-KR"/>
              </w:rPr>
              <w:t>H</w:t>
            </w:r>
          </w:p>
        </w:tc>
        <w:tc>
          <w:tcPr>
            <w:tcW w:w="567" w:type="dxa"/>
            <w:vMerge w:val="restart"/>
            <w:tcBorders>
              <w:top w:val="nil"/>
              <w:left w:val="single" w:sz="8" w:space="0" w:color="auto"/>
              <w:bottom w:val="single" w:sz="8" w:space="0" w:color="000000"/>
              <w:right w:val="single" w:sz="8" w:space="0" w:color="auto"/>
            </w:tcBorders>
            <w:shd w:val="clear" w:color="auto" w:fill="auto"/>
            <w:vAlign w:val="center"/>
            <w:hideMark/>
          </w:tcPr>
          <w:p w14:paraId="1C492E11" w14:textId="77777777" w:rsidR="008A0E3C" w:rsidRPr="00316657" w:rsidRDefault="008A0E3C" w:rsidP="006C7775">
            <w:pPr>
              <w:pStyle w:val="Tabletext"/>
              <w:jc w:val="center"/>
              <w:rPr>
                <w:rFonts w:eastAsia="Malgun Gothic"/>
                <w:lang w:eastAsia="ko-KR"/>
              </w:rPr>
            </w:pPr>
            <w:r w:rsidRPr="00316657">
              <w:rPr>
                <w:rFonts w:eastAsia="Malgun Gothic"/>
                <w:lang w:eastAsia="ko-KR"/>
              </w:rPr>
              <w:t>H</w:t>
            </w:r>
          </w:p>
        </w:tc>
        <w:tc>
          <w:tcPr>
            <w:tcW w:w="577" w:type="dxa"/>
            <w:vMerge w:val="restart"/>
            <w:tcBorders>
              <w:top w:val="nil"/>
              <w:left w:val="single" w:sz="8" w:space="0" w:color="auto"/>
              <w:bottom w:val="single" w:sz="8" w:space="0" w:color="000000"/>
              <w:right w:val="single" w:sz="8" w:space="0" w:color="auto"/>
            </w:tcBorders>
            <w:shd w:val="clear" w:color="auto" w:fill="auto"/>
            <w:vAlign w:val="center"/>
            <w:hideMark/>
          </w:tcPr>
          <w:p w14:paraId="3E78F9EC" w14:textId="77777777" w:rsidR="008A0E3C" w:rsidRPr="00316657" w:rsidRDefault="008A0E3C" w:rsidP="006C7775">
            <w:pPr>
              <w:pStyle w:val="Tabletext"/>
              <w:jc w:val="center"/>
              <w:rPr>
                <w:rFonts w:eastAsia="Malgun Gothic"/>
                <w:lang w:eastAsia="ko-KR"/>
              </w:rPr>
            </w:pPr>
            <w:r w:rsidRPr="00316657">
              <w:rPr>
                <w:rFonts w:eastAsia="Malgun Gothic"/>
                <w:lang w:eastAsia="ko-KR"/>
              </w:rPr>
              <w:t>H</w:t>
            </w:r>
          </w:p>
        </w:tc>
      </w:tr>
      <w:tr w:rsidR="008A0E3C" w:rsidRPr="00316657" w14:paraId="16AB3D98" w14:textId="77777777" w:rsidTr="00A1454C">
        <w:trPr>
          <w:trHeight w:val="333"/>
          <w:jc w:val="center"/>
        </w:trPr>
        <w:tc>
          <w:tcPr>
            <w:tcW w:w="2084" w:type="dxa"/>
            <w:vMerge/>
            <w:tcBorders>
              <w:top w:val="nil"/>
              <w:left w:val="single" w:sz="8" w:space="0" w:color="auto"/>
              <w:bottom w:val="single" w:sz="8" w:space="0" w:color="000000"/>
              <w:right w:val="single" w:sz="8" w:space="0" w:color="auto"/>
            </w:tcBorders>
            <w:vAlign w:val="center"/>
            <w:hideMark/>
          </w:tcPr>
          <w:p w14:paraId="48704BC3" w14:textId="77777777" w:rsidR="008A0E3C" w:rsidRPr="00316657" w:rsidRDefault="008A0E3C" w:rsidP="00A1454C">
            <w:pPr>
              <w:pStyle w:val="Tabletext"/>
              <w:rPr>
                <w:rFonts w:eastAsia="Malgun Gothic"/>
                <w:lang w:eastAsia="ko-KR"/>
              </w:rPr>
            </w:pPr>
          </w:p>
        </w:tc>
        <w:tc>
          <w:tcPr>
            <w:tcW w:w="5844" w:type="dxa"/>
            <w:vMerge/>
            <w:tcBorders>
              <w:top w:val="nil"/>
              <w:left w:val="single" w:sz="8" w:space="0" w:color="auto"/>
              <w:bottom w:val="single" w:sz="8" w:space="0" w:color="000000"/>
              <w:right w:val="single" w:sz="8" w:space="0" w:color="auto"/>
            </w:tcBorders>
            <w:vAlign w:val="center"/>
            <w:hideMark/>
          </w:tcPr>
          <w:p w14:paraId="17175B6C" w14:textId="77777777" w:rsidR="008A0E3C" w:rsidRPr="00316657" w:rsidRDefault="008A0E3C" w:rsidP="006C7775">
            <w:pPr>
              <w:pStyle w:val="Tabletext"/>
              <w:rPr>
                <w:rFonts w:eastAsia="Malgun Gothic"/>
                <w:lang w:eastAsia="ko-KR"/>
              </w:rPr>
            </w:pPr>
          </w:p>
        </w:tc>
        <w:tc>
          <w:tcPr>
            <w:tcW w:w="567" w:type="dxa"/>
            <w:vMerge/>
            <w:tcBorders>
              <w:top w:val="nil"/>
              <w:left w:val="single" w:sz="8" w:space="0" w:color="auto"/>
              <w:bottom w:val="single" w:sz="8" w:space="0" w:color="000000"/>
              <w:right w:val="single" w:sz="8" w:space="0" w:color="auto"/>
            </w:tcBorders>
            <w:vAlign w:val="center"/>
            <w:hideMark/>
          </w:tcPr>
          <w:p w14:paraId="761B0111" w14:textId="77777777" w:rsidR="008A0E3C" w:rsidRPr="00316657" w:rsidRDefault="008A0E3C" w:rsidP="006C7775">
            <w:pPr>
              <w:pStyle w:val="Tabletext"/>
              <w:jc w:val="center"/>
              <w:rPr>
                <w:rFonts w:eastAsia="Malgun Gothic"/>
                <w:lang w:eastAsia="ko-KR"/>
              </w:rPr>
            </w:pPr>
          </w:p>
        </w:tc>
        <w:tc>
          <w:tcPr>
            <w:tcW w:w="567" w:type="dxa"/>
            <w:vMerge/>
            <w:tcBorders>
              <w:top w:val="nil"/>
              <w:left w:val="single" w:sz="8" w:space="0" w:color="auto"/>
              <w:bottom w:val="single" w:sz="8" w:space="0" w:color="000000"/>
              <w:right w:val="single" w:sz="8" w:space="0" w:color="auto"/>
            </w:tcBorders>
            <w:vAlign w:val="center"/>
            <w:hideMark/>
          </w:tcPr>
          <w:p w14:paraId="0504EA48" w14:textId="77777777" w:rsidR="008A0E3C" w:rsidRPr="00316657" w:rsidRDefault="008A0E3C" w:rsidP="006C7775">
            <w:pPr>
              <w:pStyle w:val="Tabletext"/>
              <w:jc w:val="center"/>
              <w:rPr>
                <w:rFonts w:eastAsia="Malgun Gothic"/>
                <w:lang w:eastAsia="ko-KR"/>
              </w:rPr>
            </w:pPr>
          </w:p>
        </w:tc>
        <w:tc>
          <w:tcPr>
            <w:tcW w:w="577" w:type="dxa"/>
            <w:vMerge/>
            <w:tcBorders>
              <w:top w:val="nil"/>
              <w:left w:val="single" w:sz="8" w:space="0" w:color="auto"/>
              <w:bottom w:val="single" w:sz="8" w:space="0" w:color="000000"/>
              <w:right w:val="single" w:sz="8" w:space="0" w:color="auto"/>
            </w:tcBorders>
            <w:vAlign w:val="center"/>
            <w:hideMark/>
          </w:tcPr>
          <w:p w14:paraId="289C7E6F" w14:textId="77777777" w:rsidR="008A0E3C" w:rsidRPr="00316657" w:rsidRDefault="008A0E3C" w:rsidP="006C7775">
            <w:pPr>
              <w:pStyle w:val="Tabletext"/>
              <w:jc w:val="center"/>
              <w:rPr>
                <w:rFonts w:eastAsia="Malgun Gothic"/>
                <w:lang w:eastAsia="ko-KR"/>
              </w:rPr>
            </w:pPr>
          </w:p>
        </w:tc>
      </w:tr>
      <w:tr w:rsidR="008A0E3C" w:rsidRPr="00316657" w14:paraId="7A753ED0" w14:textId="77777777" w:rsidTr="00A1454C">
        <w:trPr>
          <w:trHeight w:val="333"/>
          <w:jc w:val="center"/>
        </w:trPr>
        <w:tc>
          <w:tcPr>
            <w:tcW w:w="2084" w:type="dxa"/>
            <w:vMerge/>
            <w:tcBorders>
              <w:top w:val="nil"/>
              <w:left w:val="single" w:sz="8" w:space="0" w:color="auto"/>
              <w:bottom w:val="single" w:sz="8" w:space="0" w:color="000000"/>
              <w:right w:val="single" w:sz="8" w:space="0" w:color="auto"/>
            </w:tcBorders>
            <w:vAlign w:val="center"/>
            <w:hideMark/>
          </w:tcPr>
          <w:p w14:paraId="4266BED2" w14:textId="77777777" w:rsidR="008A0E3C" w:rsidRPr="00316657" w:rsidRDefault="008A0E3C" w:rsidP="00A1454C">
            <w:pPr>
              <w:pStyle w:val="Tabletext"/>
              <w:rPr>
                <w:rFonts w:eastAsia="Malgun Gothic"/>
                <w:lang w:eastAsia="ko-KR"/>
              </w:rPr>
            </w:pPr>
          </w:p>
        </w:tc>
        <w:tc>
          <w:tcPr>
            <w:tcW w:w="5844" w:type="dxa"/>
            <w:vMerge/>
            <w:tcBorders>
              <w:top w:val="nil"/>
              <w:left w:val="single" w:sz="8" w:space="0" w:color="auto"/>
              <w:bottom w:val="single" w:sz="8" w:space="0" w:color="000000"/>
              <w:right w:val="single" w:sz="8" w:space="0" w:color="auto"/>
            </w:tcBorders>
            <w:vAlign w:val="center"/>
            <w:hideMark/>
          </w:tcPr>
          <w:p w14:paraId="7AB34684" w14:textId="77777777" w:rsidR="008A0E3C" w:rsidRPr="00316657" w:rsidRDefault="008A0E3C" w:rsidP="006C7775">
            <w:pPr>
              <w:pStyle w:val="Tabletext"/>
              <w:rPr>
                <w:rFonts w:eastAsia="Malgun Gothic"/>
                <w:lang w:eastAsia="ko-KR"/>
              </w:rPr>
            </w:pPr>
          </w:p>
        </w:tc>
        <w:tc>
          <w:tcPr>
            <w:tcW w:w="567" w:type="dxa"/>
            <w:vMerge/>
            <w:tcBorders>
              <w:top w:val="nil"/>
              <w:left w:val="single" w:sz="8" w:space="0" w:color="auto"/>
              <w:bottom w:val="single" w:sz="8" w:space="0" w:color="000000"/>
              <w:right w:val="single" w:sz="8" w:space="0" w:color="auto"/>
            </w:tcBorders>
            <w:vAlign w:val="center"/>
            <w:hideMark/>
          </w:tcPr>
          <w:p w14:paraId="4AA53A0D" w14:textId="77777777" w:rsidR="008A0E3C" w:rsidRPr="00316657" w:rsidRDefault="008A0E3C" w:rsidP="006C7775">
            <w:pPr>
              <w:pStyle w:val="Tabletext"/>
              <w:jc w:val="center"/>
              <w:rPr>
                <w:rFonts w:eastAsia="Malgun Gothic"/>
                <w:lang w:eastAsia="ko-KR"/>
              </w:rPr>
            </w:pPr>
          </w:p>
        </w:tc>
        <w:tc>
          <w:tcPr>
            <w:tcW w:w="567" w:type="dxa"/>
            <w:vMerge/>
            <w:tcBorders>
              <w:top w:val="nil"/>
              <w:left w:val="single" w:sz="8" w:space="0" w:color="auto"/>
              <w:bottom w:val="single" w:sz="8" w:space="0" w:color="000000"/>
              <w:right w:val="single" w:sz="8" w:space="0" w:color="auto"/>
            </w:tcBorders>
            <w:vAlign w:val="center"/>
            <w:hideMark/>
          </w:tcPr>
          <w:p w14:paraId="3FB0E78E" w14:textId="77777777" w:rsidR="008A0E3C" w:rsidRPr="00316657" w:rsidRDefault="008A0E3C" w:rsidP="006C7775">
            <w:pPr>
              <w:pStyle w:val="Tabletext"/>
              <w:jc w:val="center"/>
              <w:rPr>
                <w:rFonts w:eastAsia="Malgun Gothic"/>
                <w:lang w:eastAsia="ko-KR"/>
              </w:rPr>
            </w:pPr>
          </w:p>
        </w:tc>
        <w:tc>
          <w:tcPr>
            <w:tcW w:w="577" w:type="dxa"/>
            <w:vMerge/>
            <w:tcBorders>
              <w:top w:val="nil"/>
              <w:left w:val="single" w:sz="8" w:space="0" w:color="auto"/>
              <w:bottom w:val="single" w:sz="8" w:space="0" w:color="000000"/>
              <w:right w:val="single" w:sz="8" w:space="0" w:color="auto"/>
            </w:tcBorders>
            <w:vAlign w:val="center"/>
            <w:hideMark/>
          </w:tcPr>
          <w:p w14:paraId="00AFFC78" w14:textId="77777777" w:rsidR="008A0E3C" w:rsidRPr="00316657" w:rsidRDefault="008A0E3C" w:rsidP="006C7775">
            <w:pPr>
              <w:pStyle w:val="Tabletext"/>
              <w:jc w:val="center"/>
              <w:rPr>
                <w:rFonts w:eastAsia="Malgun Gothic"/>
                <w:lang w:eastAsia="ko-KR"/>
              </w:rPr>
            </w:pPr>
          </w:p>
        </w:tc>
      </w:tr>
      <w:tr w:rsidR="008A0E3C" w:rsidRPr="00316657" w14:paraId="62031D84" w14:textId="77777777" w:rsidTr="00A1454C">
        <w:trPr>
          <w:trHeight w:val="293"/>
          <w:jc w:val="center"/>
        </w:trPr>
        <w:tc>
          <w:tcPr>
            <w:tcW w:w="2084"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7EF7ACBE" w14:textId="77777777" w:rsidR="008A0E3C" w:rsidRPr="006C7775" w:rsidRDefault="008A0E3C" w:rsidP="00A1454C">
            <w:pPr>
              <w:pStyle w:val="Tabletext"/>
              <w:rPr>
                <w:rFonts w:eastAsia="Malgun Gothic"/>
                <w:lang w:val="en-US" w:eastAsia="ko-KR"/>
              </w:rPr>
            </w:pPr>
            <w:r w:rsidRPr="006C7775">
              <w:rPr>
                <w:rFonts w:eastAsia="Malgun Gothic"/>
                <w:lang w:val="en-US" w:eastAsia="ko-KR"/>
              </w:rPr>
              <w:t>Provision of security enforcement interface</w:t>
            </w:r>
          </w:p>
        </w:tc>
        <w:tc>
          <w:tcPr>
            <w:tcW w:w="5844"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7EAAF213" w14:textId="77777777" w:rsidR="008A0E3C" w:rsidRPr="006C7775" w:rsidRDefault="008A0E3C" w:rsidP="006C7775">
            <w:pPr>
              <w:pStyle w:val="Tabletext"/>
              <w:rPr>
                <w:rFonts w:eastAsia="Malgun Gothic"/>
                <w:lang w:val="en-US" w:eastAsia="ko-KR"/>
              </w:rPr>
            </w:pPr>
            <w:r w:rsidRPr="006C7775">
              <w:rPr>
                <w:rFonts w:eastAsia="Malgun Gothic"/>
                <w:lang w:val="en-US" w:eastAsia="ko-KR"/>
              </w:rPr>
              <w:t xml:space="preserve">Function that provides standardized interface to inter-work with external security equipment in order to conform the security standard of law and institution </w:t>
            </w:r>
          </w:p>
        </w:tc>
        <w:tc>
          <w:tcPr>
            <w:tcW w:w="567"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7F15C93F" w14:textId="77777777" w:rsidR="008A0E3C" w:rsidRPr="00316657" w:rsidRDefault="008A0E3C" w:rsidP="006C7775">
            <w:pPr>
              <w:pStyle w:val="Tabletext"/>
              <w:jc w:val="center"/>
              <w:rPr>
                <w:rFonts w:eastAsia="Malgun Gothic"/>
                <w:lang w:eastAsia="ko-KR"/>
              </w:rPr>
            </w:pPr>
            <w:r w:rsidRPr="00316657">
              <w:rPr>
                <w:rFonts w:eastAsia="Malgun Gothic"/>
                <w:lang w:eastAsia="ko-KR"/>
              </w:rPr>
              <w:t>H</w:t>
            </w:r>
          </w:p>
        </w:tc>
        <w:tc>
          <w:tcPr>
            <w:tcW w:w="567"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01D669F4" w14:textId="77777777" w:rsidR="008A0E3C" w:rsidRPr="00316657" w:rsidRDefault="008A0E3C" w:rsidP="006C7775">
            <w:pPr>
              <w:pStyle w:val="Tabletext"/>
              <w:jc w:val="center"/>
              <w:rPr>
                <w:rFonts w:eastAsia="Malgun Gothic"/>
                <w:lang w:eastAsia="ko-KR"/>
              </w:rPr>
            </w:pPr>
            <w:r w:rsidRPr="00316657">
              <w:rPr>
                <w:rFonts w:eastAsia="Malgun Gothic"/>
                <w:lang w:eastAsia="ko-KR"/>
              </w:rPr>
              <w:t>H</w:t>
            </w:r>
          </w:p>
        </w:tc>
        <w:tc>
          <w:tcPr>
            <w:tcW w:w="577"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19AB770E" w14:textId="77777777" w:rsidR="008A0E3C" w:rsidRPr="00316657" w:rsidRDefault="008A0E3C" w:rsidP="006C7775">
            <w:pPr>
              <w:pStyle w:val="Tabletext"/>
              <w:jc w:val="center"/>
              <w:rPr>
                <w:rFonts w:eastAsia="Malgun Gothic"/>
                <w:lang w:eastAsia="ko-KR"/>
              </w:rPr>
            </w:pPr>
            <w:r w:rsidRPr="00316657">
              <w:rPr>
                <w:rFonts w:eastAsia="Malgun Gothic"/>
                <w:lang w:eastAsia="ko-KR"/>
              </w:rPr>
              <w:t>H</w:t>
            </w:r>
          </w:p>
        </w:tc>
      </w:tr>
      <w:tr w:rsidR="008A0E3C" w:rsidRPr="00316657" w14:paraId="1375EED8" w14:textId="77777777" w:rsidTr="00A1454C">
        <w:trPr>
          <w:trHeight w:val="333"/>
          <w:jc w:val="center"/>
        </w:trPr>
        <w:tc>
          <w:tcPr>
            <w:tcW w:w="2084" w:type="dxa"/>
            <w:vMerge/>
            <w:tcBorders>
              <w:top w:val="single" w:sz="8" w:space="0" w:color="auto"/>
              <w:left w:val="single" w:sz="8" w:space="0" w:color="auto"/>
              <w:bottom w:val="single" w:sz="8" w:space="0" w:color="000000"/>
              <w:right w:val="single" w:sz="8" w:space="0" w:color="auto"/>
            </w:tcBorders>
            <w:vAlign w:val="center"/>
            <w:hideMark/>
          </w:tcPr>
          <w:p w14:paraId="2C904219" w14:textId="77777777" w:rsidR="008A0E3C" w:rsidRPr="00316657" w:rsidRDefault="008A0E3C" w:rsidP="00A1454C">
            <w:pPr>
              <w:pStyle w:val="Tabletext"/>
              <w:rPr>
                <w:rFonts w:eastAsia="Malgun Gothic"/>
                <w:lang w:eastAsia="ko-KR"/>
              </w:rPr>
            </w:pPr>
          </w:p>
        </w:tc>
        <w:tc>
          <w:tcPr>
            <w:tcW w:w="5844" w:type="dxa"/>
            <w:vMerge/>
            <w:tcBorders>
              <w:top w:val="single" w:sz="8" w:space="0" w:color="auto"/>
              <w:left w:val="single" w:sz="8" w:space="0" w:color="auto"/>
              <w:bottom w:val="single" w:sz="8" w:space="0" w:color="000000"/>
              <w:right w:val="single" w:sz="8" w:space="0" w:color="auto"/>
            </w:tcBorders>
            <w:vAlign w:val="center"/>
            <w:hideMark/>
          </w:tcPr>
          <w:p w14:paraId="35447733" w14:textId="77777777" w:rsidR="008A0E3C" w:rsidRPr="00316657" w:rsidRDefault="008A0E3C" w:rsidP="006C7775">
            <w:pPr>
              <w:pStyle w:val="Tabletext"/>
              <w:rPr>
                <w:rFonts w:eastAsia="Malgun Gothic"/>
                <w:lang w:eastAsia="ko-KR"/>
              </w:rPr>
            </w:pPr>
          </w:p>
        </w:tc>
        <w:tc>
          <w:tcPr>
            <w:tcW w:w="567" w:type="dxa"/>
            <w:vMerge/>
            <w:tcBorders>
              <w:top w:val="single" w:sz="8" w:space="0" w:color="auto"/>
              <w:left w:val="single" w:sz="8" w:space="0" w:color="auto"/>
              <w:bottom w:val="single" w:sz="8" w:space="0" w:color="000000"/>
              <w:right w:val="single" w:sz="8" w:space="0" w:color="auto"/>
            </w:tcBorders>
            <w:vAlign w:val="center"/>
            <w:hideMark/>
          </w:tcPr>
          <w:p w14:paraId="1E9DA942" w14:textId="77777777" w:rsidR="008A0E3C" w:rsidRPr="00316657" w:rsidRDefault="008A0E3C" w:rsidP="006C7775">
            <w:pPr>
              <w:pStyle w:val="Tabletext"/>
              <w:jc w:val="center"/>
              <w:rPr>
                <w:rFonts w:eastAsia="Malgun Gothic"/>
                <w:lang w:eastAsia="ko-KR"/>
              </w:rPr>
            </w:pPr>
          </w:p>
        </w:tc>
        <w:tc>
          <w:tcPr>
            <w:tcW w:w="567" w:type="dxa"/>
            <w:vMerge/>
            <w:tcBorders>
              <w:top w:val="single" w:sz="8" w:space="0" w:color="auto"/>
              <w:left w:val="single" w:sz="8" w:space="0" w:color="auto"/>
              <w:bottom w:val="single" w:sz="8" w:space="0" w:color="000000"/>
              <w:right w:val="single" w:sz="8" w:space="0" w:color="auto"/>
            </w:tcBorders>
            <w:vAlign w:val="center"/>
            <w:hideMark/>
          </w:tcPr>
          <w:p w14:paraId="217318A1" w14:textId="77777777" w:rsidR="008A0E3C" w:rsidRPr="00316657" w:rsidRDefault="008A0E3C" w:rsidP="006C7775">
            <w:pPr>
              <w:pStyle w:val="Tabletext"/>
              <w:jc w:val="center"/>
              <w:rPr>
                <w:rFonts w:eastAsia="Malgun Gothic"/>
                <w:lang w:eastAsia="ko-KR"/>
              </w:rPr>
            </w:pPr>
          </w:p>
        </w:tc>
        <w:tc>
          <w:tcPr>
            <w:tcW w:w="577" w:type="dxa"/>
            <w:vMerge/>
            <w:tcBorders>
              <w:top w:val="single" w:sz="8" w:space="0" w:color="auto"/>
              <w:left w:val="single" w:sz="8" w:space="0" w:color="auto"/>
              <w:bottom w:val="single" w:sz="8" w:space="0" w:color="000000"/>
              <w:right w:val="single" w:sz="8" w:space="0" w:color="auto"/>
            </w:tcBorders>
            <w:vAlign w:val="center"/>
            <w:hideMark/>
          </w:tcPr>
          <w:p w14:paraId="57848F2F" w14:textId="77777777" w:rsidR="008A0E3C" w:rsidRPr="00316657" w:rsidRDefault="008A0E3C" w:rsidP="006C7775">
            <w:pPr>
              <w:pStyle w:val="Tabletext"/>
              <w:jc w:val="center"/>
              <w:rPr>
                <w:rFonts w:eastAsia="Malgun Gothic"/>
                <w:lang w:eastAsia="ko-KR"/>
              </w:rPr>
            </w:pPr>
          </w:p>
        </w:tc>
      </w:tr>
      <w:tr w:rsidR="008A0E3C" w:rsidRPr="00316657" w14:paraId="1522ED5D" w14:textId="77777777" w:rsidTr="00A1454C">
        <w:trPr>
          <w:trHeight w:val="333"/>
          <w:jc w:val="center"/>
        </w:trPr>
        <w:tc>
          <w:tcPr>
            <w:tcW w:w="2084" w:type="dxa"/>
            <w:vMerge/>
            <w:tcBorders>
              <w:top w:val="single" w:sz="8" w:space="0" w:color="auto"/>
              <w:left w:val="single" w:sz="8" w:space="0" w:color="auto"/>
              <w:bottom w:val="single" w:sz="8" w:space="0" w:color="000000"/>
              <w:right w:val="single" w:sz="8" w:space="0" w:color="auto"/>
            </w:tcBorders>
            <w:vAlign w:val="center"/>
            <w:hideMark/>
          </w:tcPr>
          <w:p w14:paraId="2E58961B" w14:textId="77777777" w:rsidR="008A0E3C" w:rsidRPr="00316657" w:rsidRDefault="008A0E3C" w:rsidP="00A1454C">
            <w:pPr>
              <w:pStyle w:val="Tabletext"/>
              <w:rPr>
                <w:rFonts w:eastAsia="Malgun Gothic"/>
                <w:lang w:eastAsia="ko-KR"/>
              </w:rPr>
            </w:pPr>
          </w:p>
        </w:tc>
        <w:tc>
          <w:tcPr>
            <w:tcW w:w="5844" w:type="dxa"/>
            <w:vMerge/>
            <w:tcBorders>
              <w:top w:val="single" w:sz="8" w:space="0" w:color="auto"/>
              <w:left w:val="single" w:sz="8" w:space="0" w:color="auto"/>
              <w:bottom w:val="single" w:sz="8" w:space="0" w:color="000000"/>
              <w:right w:val="single" w:sz="8" w:space="0" w:color="auto"/>
            </w:tcBorders>
            <w:vAlign w:val="center"/>
            <w:hideMark/>
          </w:tcPr>
          <w:p w14:paraId="17836825" w14:textId="77777777" w:rsidR="008A0E3C" w:rsidRPr="00316657" w:rsidRDefault="008A0E3C" w:rsidP="006C7775">
            <w:pPr>
              <w:pStyle w:val="Tabletext"/>
              <w:rPr>
                <w:rFonts w:eastAsia="Malgun Gothic"/>
                <w:lang w:eastAsia="ko-KR"/>
              </w:rPr>
            </w:pPr>
          </w:p>
        </w:tc>
        <w:tc>
          <w:tcPr>
            <w:tcW w:w="567" w:type="dxa"/>
            <w:vMerge/>
            <w:tcBorders>
              <w:top w:val="single" w:sz="8" w:space="0" w:color="auto"/>
              <w:left w:val="single" w:sz="8" w:space="0" w:color="auto"/>
              <w:bottom w:val="single" w:sz="8" w:space="0" w:color="000000"/>
              <w:right w:val="single" w:sz="8" w:space="0" w:color="auto"/>
            </w:tcBorders>
            <w:vAlign w:val="center"/>
            <w:hideMark/>
          </w:tcPr>
          <w:p w14:paraId="273F2138" w14:textId="77777777" w:rsidR="008A0E3C" w:rsidRPr="00316657" w:rsidRDefault="008A0E3C" w:rsidP="006C7775">
            <w:pPr>
              <w:pStyle w:val="Tabletext"/>
              <w:jc w:val="center"/>
              <w:rPr>
                <w:rFonts w:eastAsia="Malgun Gothic"/>
                <w:lang w:eastAsia="ko-KR"/>
              </w:rPr>
            </w:pPr>
          </w:p>
        </w:tc>
        <w:tc>
          <w:tcPr>
            <w:tcW w:w="567" w:type="dxa"/>
            <w:vMerge/>
            <w:tcBorders>
              <w:top w:val="single" w:sz="8" w:space="0" w:color="auto"/>
              <w:left w:val="single" w:sz="8" w:space="0" w:color="auto"/>
              <w:bottom w:val="single" w:sz="8" w:space="0" w:color="000000"/>
              <w:right w:val="single" w:sz="8" w:space="0" w:color="auto"/>
            </w:tcBorders>
            <w:vAlign w:val="center"/>
            <w:hideMark/>
          </w:tcPr>
          <w:p w14:paraId="3BEA29A6" w14:textId="77777777" w:rsidR="008A0E3C" w:rsidRPr="00316657" w:rsidRDefault="008A0E3C" w:rsidP="006C7775">
            <w:pPr>
              <w:pStyle w:val="Tabletext"/>
              <w:jc w:val="center"/>
              <w:rPr>
                <w:rFonts w:eastAsia="Malgun Gothic"/>
                <w:lang w:eastAsia="ko-KR"/>
              </w:rPr>
            </w:pPr>
          </w:p>
        </w:tc>
        <w:tc>
          <w:tcPr>
            <w:tcW w:w="577" w:type="dxa"/>
            <w:vMerge/>
            <w:tcBorders>
              <w:top w:val="single" w:sz="8" w:space="0" w:color="auto"/>
              <w:left w:val="single" w:sz="8" w:space="0" w:color="auto"/>
              <w:bottom w:val="single" w:sz="8" w:space="0" w:color="000000"/>
              <w:right w:val="single" w:sz="8" w:space="0" w:color="auto"/>
            </w:tcBorders>
            <w:vAlign w:val="center"/>
            <w:hideMark/>
          </w:tcPr>
          <w:p w14:paraId="214CAA03" w14:textId="77777777" w:rsidR="008A0E3C" w:rsidRPr="00316657" w:rsidRDefault="008A0E3C" w:rsidP="006C7775">
            <w:pPr>
              <w:pStyle w:val="Tabletext"/>
              <w:jc w:val="center"/>
              <w:rPr>
                <w:rFonts w:eastAsia="Malgun Gothic"/>
                <w:lang w:eastAsia="ko-KR"/>
              </w:rPr>
            </w:pPr>
          </w:p>
        </w:tc>
      </w:tr>
      <w:tr w:rsidR="008A0E3C" w:rsidRPr="00316657" w14:paraId="4102E87E" w14:textId="77777777" w:rsidTr="00A1454C">
        <w:trPr>
          <w:trHeight w:val="293"/>
          <w:jc w:val="center"/>
        </w:trPr>
        <w:tc>
          <w:tcPr>
            <w:tcW w:w="2084" w:type="dxa"/>
            <w:vMerge w:val="restart"/>
            <w:tcBorders>
              <w:top w:val="nil"/>
              <w:left w:val="single" w:sz="8" w:space="0" w:color="auto"/>
              <w:bottom w:val="single" w:sz="8" w:space="0" w:color="000000"/>
              <w:right w:val="single" w:sz="8" w:space="0" w:color="auto"/>
            </w:tcBorders>
            <w:shd w:val="clear" w:color="auto" w:fill="auto"/>
            <w:vAlign w:val="center"/>
            <w:hideMark/>
          </w:tcPr>
          <w:p w14:paraId="77F8CC11" w14:textId="77777777" w:rsidR="008A0E3C" w:rsidRPr="00316657" w:rsidRDefault="008A0E3C" w:rsidP="00A1454C">
            <w:pPr>
              <w:pStyle w:val="Tabletext"/>
              <w:rPr>
                <w:rFonts w:eastAsia="Malgun Gothic"/>
                <w:lang w:eastAsia="ko-KR"/>
              </w:rPr>
            </w:pPr>
            <w:r w:rsidRPr="00316657">
              <w:rPr>
                <w:rFonts w:eastAsia="Malgun Gothic"/>
                <w:lang w:eastAsia="ko-KR"/>
              </w:rPr>
              <w:t>Integrated Security Control</w:t>
            </w:r>
          </w:p>
        </w:tc>
        <w:tc>
          <w:tcPr>
            <w:tcW w:w="5844" w:type="dxa"/>
            <w:vMerge w:val="restart"/>
            <w:tcBorders>
              <w:top w:val="nil"/>
              <w:left w:val="single" w:sz="8" w:space="0" w:color="auto"/>
              <w:bottom w:val="single" w:sz="8" w:space="0" w:color="000000"/>
              <w:right w:val="single" w:sz="8" w:space="0" w:color="auto"/>
            </w:tcBorders>
            <w:shd w:val="clear" w:color="auto" w:fill="auto"/>
            <w:vAlign w:val="center"/>
            <w:hideMark/>
          </w:tcPr>
          <w:p w14:paraId="1EB9ACBA" w14:textId="77777777" w:rsidR="008A0E3C" w:rsidRPr="006C7775" w:rsidRDefault="008A0E3C" w:rsidP="006C7775">
            <w:pPr>
              <w:pStyle w:val="Tabletext"/>
              <w:rPr>
                <w:rFonts w:eastAsia="Malgun Gothic"/>
                <w:lang w:val="en-US" w:eastAsia="ko-KR"/>
              </w:rPr>
            </w:pPr>
            <w:r w:rsidRPr="006C7775">
              <w:rPr>
                <w:rFonts w:eastAsia="Malgun Gothic"/>
                <w:lang w:val="en-US" w:eastAsia="ko-KR"/>
              </w:rPr>
              <w:t>Function that provides integrated security control e.g. intrusion detection, prevention against security attack in order to protect from possible hacking attack in order to provide integrated security monitoring system to respond to any security issues</w:t>
            </w:r>
          </w:p>
        </w:tc>
        <w:tc>
          <w:tcPr>
            <w:tcW w:w="567" w:type="dxa"/>
            <w:vMerge w:val="restart"/>
            <w:tcBorders>
              <w:top w:val="nil"/>
              <w:left w:val="single" w:sz="8" w:space="0" w:color="auto"/>
              <w:bottom w:val="single" w:sz="8" w:space="0" w:color="000000"/>
              <w:right w:val="single" w:sz="8" w:space="0" w:color="auto"/>
            </w:tcBorders>
            <w:shd w:val="clear" w:color="auto" w:fill="auto"/>
            <w:vAlign w:val="center"/>
            <w:hideMark/>
          </w:tcPr>
          <w:p w14:paraId="54241B7C" w14:textId="77777777" w:rsidR="008A0E3C" w:rsidRPr="00316657" w:rsidRDefault="008A0E3C" w:rsidP="006C7775">
            <w:pPr>
              <w:pStyle w:val="Tabletext"/>
              <w:jc w:val="center"/>
              <w:rPr>
                <w:rFonts w:eastAsia="Malgun Gothic"/>
                <w:lang w:eastAsia="ko-KR"/>
              </w:rPr>
            </w:pPr>
            <w:r w:rsidRPr="00316657">
              <w:rPr>
                <w:rFonts w:eastAsia="Malgun Gothic"/>
                <w:lang w:eastAsia="ko-KR"/>
              </w:rPr>
              <w:t>H</w:t>
            </w:r>
          </w:p>
        </w:tc>
        <w:tc>
          <w:tcPr>
            <w:tcW w:w="567" w:type="dxa"/>
            <w:vMerge w:val="restart"/>
            <w:tcBorders>
              <w:top w:val="nil"/>
              <w:left w:val="single" w:sz="8" w:space="0" w:color="auto"/>
              <w:bottom w:val="single" w:sz="8" w:space="0" w:color="000000"/>
              <w:right w:val="single" w:sz="8" w:space="0" w:color="auto"/>
            </w:tcBorders>
            <w:shd w:val="clear" w:color="auto" w:fill="auto"/>
            <w:vAlign w:val="center"/>
            <w:hideMark/>
          </w:tcPr>
          <w:p w14:paraId="083F3B91" w14:textId="77777777" w:rsidR="008A0E3C" w:rsidRPr="00316657" w:rsidRDefault="008A0E3C" w:rsidP="006C7775">
            <w:pPr>
              <w:pStyle w:val="Tabletext"/>
              <w:jc w:val="center"/>
              <w:rPr>
                <w:rFonts w:eastAsia="Malgun Gothic"/>
                <w:lang w:eastAsia="ko-KR"/>
              </w:rPr>
            </w:pPr>
            <w:r w:rsidRPr="00316657">
              <w:rPr>
                <w:rFonts w:eastAsia="Malgun Gothic"/>
                <w:lang w:eastAsia="ko-KR"/>
              </w:rPr>
              <w:t>H</w:t>
            </w:r>
          </w:p>
        </w:tc>
        <w:tc>
          <w:tcPr>
            <w:tcW w:w="577" w:type="dxa"/>
            <w:vMerge w:val="restart"/>
            <w:tcBorders>
              <w:top w:val="nil"/>
              <w:left w:val="single" w:sz="8" w:space="0" w:color="auto"/>
              <w:bottom w:val="single" w:sz="8" w:space="0" w:color="000000"/>
              <w:right w:val="single" w:sz="8" w:space="0" w:color="auto"/>
            </w:tcBorders>
            <w:shd w:val="clear" w:color="auto" w:fill="auto"/>
            <w:vAlign w:val="center"/>
            <w:hideMark/>
          </w:tcPr>
          <w:p w14:paraId="7CDCE324" w14:textId="77777777" w:rsidR="008A0E3C" w:rsidRPr="00316657" w:rsidRDefault="008A0E3C" w:rsidP="006C7775">
            <w:pPr>
              <w:pStyle w:val="Tabletext"/>
              <w:jc w:val="center"/>
              <w:rPr>
                <w:rFonts w:eastAsia="Malgun Gothic"/>
                <w:lang w:eastAsia="ko-KR"/>
              </w:rPr>
            </w:pPr>
            <w:r w:rsidRPr="00316657">
              <w:rPr>
                <w:rFonts w:eastAsia="Malgun Gothic"/>
                <w:lang w:eastAsia="ko-KR"/>
              </w:rPr>
              <w:t>H</w:t>
            </w:r>
          </w:p>
        </w:tc>
      </w:tr>
      <w:tr w:rsidR="008A0E3C" w:rsidRPr="00316657" w14:paraId="06C65429" w14:textId="77777777" w:rsidTr="00A1454C">
        <w:trPr>
          <w:trHeight w:val="580"/>
          <w:jc w:val="center"/>
        </w:trPr>
        <w:tc>
          <w:tcPr>
            <w:tcW w:w="2084" w:type="dxa"/>
            <w:vMerge/>
            <w:tcBorders>
              <w:top w:val="nil"/>
              <w:left w:val="single" w:sz="8" w:space="0" w:color="auto"/>
              <w:bottom w:val="single" w:sz="8" w:space="0" w:color="000000"/>
              <w:right w:val="single" w:sz="8" w:space="0" w:color="auto"/>
            </w:tcBorders>
            <w:vAlign w:val="center"/>
            <w:hideMark/>
          </w:tcPr>
          <w:p w14:paraId="279E12E6" w14:textId="77777777" w:rsidR="008A0E3C" w:rsidRPr="00316657" w:rsidRDefault="008A0E3C" w:rsidP="00A1454C">
            <w:pPr>
              <w:pStyle w:val="Tabletext"/>
              <w:rPr>
                <w:rFonts w:eastAsia="Malgun Gothic"/>
                <w:lang w:eastAsia="ko-KR"/>
              </w:rPr>
            </w:pPr>
          </w:p>
        </w:tc>
        <w:tc>
          <w:tcPr>
            <w:tcW w:w="5844" w:type="dxa"/>
            <w:vMerge/>
            <w:tcBorders>
              <w:top w:val="nil"/>
              <w:left w:val="single" w:sz="8" w:space="0" w:color="auto"/>
              <w:bottom w:val="single" w:sz="8" w:space="0" w:color="000000"/>
              <w:right w:val="single" w:sz="8" w:space="0" w:color="auto"/>
            </w:tcBorders>
            <w:vAlign w:val="center"/>
            <w:hideMark/>
          </w:tcPr>
          <w:p w14:paraId="7647D552" w14:textId="77777777" w:rsidR="008A0E3C" w:rsidRPr="00316657" w:rsidRDefault="008A0E3C" w:rsidP="006C7775">
            <w:pPr>
              <w:pStyle w:val="Tabletext"/>
              <w:rPr>
                <w:rFonts w:eastAsia="Malgun Gothic"/>
                <w:lang w:eastAsia="ko-KR"/>
              </w:rPr>
            </w:pPr>
          </w:p>
        </w:tc>
        <w:tc>
          <w:tcPr>
            <w:tcW w:w="567" w:type="dxa"/>
            <w:vMerge/>
            <w:tcBorders>
              <w:top w:val="nil"/>
              <w:left w:val="single" w:sz="8" w:space="0" w:color="auto"/>
              <w:bottom w:val="single" w:sz="8" w:space="0" w:color="000000"/>
              <w:right w:val="single" w:sz="8" w:space="0" w:color="auto"/>
            </w:tcBorders>
            <w:vAlign w:val="center"/>
            <w:hideMark/>
          </w:tcPr>
          <w:p w14:paraId="3CCFADD7" w14:textId="77777777" w:rsidR="008A0E3C" w:rsidRPr="00316657" w:rsidRDefault="008A0E3C" w:rsidP="006C7775">
            <w:pPr>
              <w:pStyle w:val="Tabletext"/>
              <w:rPr>
                <w:rFonts w:eastAsia="Malgun Gothic"/>
                <w:lang w:eastAsia="ko-KR"/>
              </w:rPr>
            </w:pPr>
          </w:p>
        </w:tc>
        <w:tc>
          <w:tcPr>
            <w:tcW w:w="567" w:type="dxa"/>
            <w:vMerge/>
            <w:tcBorders>
              <w:top w:val="nil"/>
              <w:left w:val="single" w:sz="8" w:space="0" w:color="auto"/>
              <w:bottom w:val="single" w:sz="8" w:space="0" w:color="000000"/>
              <w:right w:val="single" w:sz="8" w:space="0" w:color="auto"/>
            </w:tcBorders>
            <w:vAlign w:val="center"/>
            <w:hideMark/>
          </w:tcPr>
          <w:p w14:paraId="064CDF1C" w14:textId="77777777" w:rsidR="008A0E3C" w:rsidRPr="00316657" w:rsidRDefault="008A0E3C" w:rsidP="006C7775">
            <w:pPr>
              <w:pStyle w:val="Tabletext"/>
              <w:rPr>
                <w:rFonts w:eastAsia="Malgun Gothic"/>
                <w:lang w:eastAsia="ko-KR"/>
              </w:rPr>
            </w:pPr>
          </w:p>
        </w:tc>
        <w:tc>
          <w:tcPr>
            <w:tcW w:w="577" w:type="dxa"/>
            <w:vMerge/>
            <w:tcBorders>
              <w:top w:val="nil"/>
              <w:left w:val="single" w:sz="8" w:space="0" w:color="auto"/>
              <w:bottom w:val="single" w:sz="8" w:space="0" w:color="000000"/>
              <w:right w:val="single" w:sz="8" w:space="0" w:color="auto"/>
            </w:tcBorders>
            <w:vAlign w:val="center"/>
            <w:hideMark/>
          </w:tcPr>
          <w:p w14:paraId="4E17EC05" w14:textId="77777777" w:rsidR="008A0E3C" w:rsidRPr="00316657" w:rsidRDefault="008A0E3C" w:rsidP="006C7775">
            <w:pPr>
              <w:pStyle w:val="Tabletext"/>
              <w:rPr>
                <w:rFonts w:eastAsia="Malgun Gothic"/>
                <w:lang w:eastAsia="ko-KR"/>
              </w:rPr>
            </w:pPr>
          </w:p>
        </w:tc>
      </w:tr>
      <w:tr w:rsidR="008A0E3C" w:rsidRPr="00316657" w14:paraId="27A28FF8" w14:textId="77777777" w:rsidTr="00A1454C">
        <w:trPr>
          <w:trHeight w:val="350"/>
          <w:jc w:val="center"/>
        </w:trPr>
        <w:tc>
          <w:tcPr>
            <w:tcW w:w="9639" w:type="dxa"/>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14:paraId="0197624B" w14:textId="77777777" w:rsidR="008A0E3C" w:rsidRPr="00316657" w:rsidRDefault="008A0E3C" w:rsidP="00A1454C">
            <w:pPr>
              <w:pStyle w:val="Tabletext"/>
              <w:spacing w:before="20" w:after="20"/>
              <w:rPr>
                <w:rFonts w:eastAsia="Malgun Gothic"/>
                <w:lang w:eastAsia="ko-KR"/>
              </w:rPr>
            </w:pPr>
            <w:r w:rsidRPr="00316657">
              <w:rPr>
                <w:rFonts w:eastAsia="Malgun Gothic"/>
                <w:lang w:eastAsia="ko-KR"/>
              </w:rPr>
              <w:t>4. Interoperability</w:t>
            </w:r>
          </w:p>
        </w:tc>
      </w:tr>
      <w:tr w:rsidR="008A0E3C" w:rsidRPr="00316657" w14:paraId="03805D53" w14:textId="77777777" w:rsidTr="00A1454C">
        <w:trPr>
          <w:trHeight w:val="340"/>
          <w:jc w:val="center"/>
        </w:trPr>
        <w:tc>
          <w:tcPr>
            <w:tcW w:w="2084" w:type="dxa"/>
            <w:vMerge w:val="restart"/>
            <w:tcBorders>
              <w:top w:val="nil"/>
              <w:left w:val="single" w:sz="8" w:space="0" w:color="auto"/>
              <w:bottom w:val="single" w:sz="8" w:space="0" w:color="000000"/>
              <w:right w:val="single" w:sz="8" w:space="0" w:color="auto"/>
            </w:tcBorders>
            <w:shd w:val="clear" w:color="auto" w:fill="auto"/>
            <w:vAlign w:val="center"/>
            <w:hideMark/>
          </w:tcPr>
          <w:p w14:paraId="2279E3D4" w14:textId="77777777" w:rsidR="008A0E3C" w:rsidRPr="00316657" w:rsidRDefault="008A0E3C" w:rsidP="00A1454C">
            <w:pPr>
              <w:pStyle w:val="Tabletext"/>
              <w:spacing w:before="20" w:after="20"/>
              <w:rPr>
                <w:rFonts w:eastAsia="Malgun Gothic"/>
                <w:lang w:eastAsia="ko-KR"/>
              </w:rPr>
            </w:pPr>
            <w:r w:rsidRPr="00316657">
              <w:rPr>
                <w:rFonts w:eastAsia="Malgun Gothic"/>
                <w:lang w:eastAsia="ko-KR"/>
              </w:rPr>
              <w:t>Openness/conformity of standards</w:t>
            </w:r>
          </w:p>
        </w:tc>
        <w:tc>
          <w:tcPr>
            <w:tcW w:w="5844" w:type="dxa"/>
            <w:vMerge w:val="restart"/>
            <w:tcBorders>
              <w:top w:val="nil"/>
              <w:left w:val="single" w:sz="8" w:space="0" w:color="auto"/>
              <w:bottom w:val="single" w:sz="8" w:space="0" w:color="000000"/>
              <w:right w:val="single" w:sz="8" w:space="0" w:color="auto"/>
            </w:tcBorders>
            <w:shd w:val="clear" w:color="auto" w:fill="auto"/>
            <w:vAlign w:val="center"/>
            <w:hideMark/>
          </w:tcPr>
          <w:p w14:paraId="39260CFA" w14:textId="77777777" w:rsidR="008A0E3C" w:rsidRPr="006C7775" w:rsidRDefault="008A0E3C" w:rsidP="00546D3A">
            <w:pPr>
              <w:pStyle w:val="Tabletext"/>
              <w:spacing w:before="20" w:after="20"/>
              <w:rPr>
                <w:rFonts w:eastAsia="Malgun Gothic"/>
                <w:lang w:val="en-US" w:eastAsia="ko-KR"/>
              </w:rPr>
            </w:pPr>
            <w:r w:rsidRPr="006C7775">
              <w:rPr>
                <w:rFonts w:eastAsia="Malgun Gothic"/>
                <w:lang w:val="en-US" w:eastAsia="ko-KR"/>
              </w:rPr>
              <w:t>Function that provides inter-working interface specification and conform domestic/international standards to achieve interoperability between different vendor</w:t>
            </w:r>
            <w:r w:rsidR="00546D3A">
              <w:rPr>
                <w:rFonts w:eastAsia="Malgun Gothic"/>
                <w:lang w:val="en-US" w:eastAsia="ko-KR"/>
              </w:rPr>
              <w:t>’</w:t>
            </w:r>
            <w:r w:rsidRPr="006C7775">
              <w:rPr>
                <w:rFonts w:eastAsia="Malgun Gothic"/>
                <w:lang w:val="en-US" w:eastAsia="ko-KR"/>
              </w:rPr>
              <w:t>s system</w:t>
            </w:r>
          </w:p>
        </w:tc>
        <w:tc>
          <w:tcPr>
            <w:tcW w:w="567" w:type="dxa"/>
            <w:vMerge w:val="restart"/>
            <w:tcBorders>
              <w:top w:val="nil"/>
              <w:left w:val="single" w:sz="8" w:space="0" w:color="auto"/>
              <w:bottom w:val="single" w:sz="8" w:space="0" w:color="000000"/>
              <w:right w:val="single" w:sz="8" w:space="0" w:color="auto"/>
            </w:tcBorders>
            <w:shd w:val="clear" w:color="auto" w:fill="auto"/>
            <w:vAlign w:val="center"/>
            <w:hideMark/>
          </w:tcPr>
          <w:p w14:paraId="03CCA38F" w14:textId="77777777" w:rsidR="008A0E3C" w:rsidRPr="00316657" w:rsidRDefault="008A0E3C" w:rsidP="006C7775">
            <w:pPr>
              <w:pStyle w:val="Tabletext"/>
              <w:spacing w:before="20" w:after="20"/>
              <w:jc w:val="center"/>
              <w:rPr>
                <w:rFonts w:eastAsia="Malgun Gothic"/>
                <w:lang w:eastAsia="ko-KR"/>
              </w:rPr>
            </w:pPr>
            <w:r w:rsidRPr="00316657">
              <w:rPr>
                <w:rFonts w:eastAsia="Malgun Gothic"/>
                <w:lang w:eastAsia="ko-KR"/>
              </w:rPr>
              <w:t>M</w:t>
            </w:r>
          </w:p>
        </w:tc>
        <w:tc>
          <w:tcPr>
            <w:tcW w:w="567" w:type="dxa"/>
            <w:vMerge w:val="restart"/>
            <w:tcBorders>
              <w:top w:val="nil"/>
              <w:left w:val="single" w:sz="8" w:space="0" w:color="auto"/>
              <w:bottom w:val="single" w:sz="8" w:space="0" w:color="000000"/>
              <w:right w:val="single" w:sz="8" w:space="0" w:color="auto"/>
            </w:tcBorders>
            <w:shd w:val="clear" w:color="auto" w:fill="auto"/>
            <w:vAlign w:val="center"/>
            <w:hideMark/>
          </w:tcPr>
          <w:p w14:paraId="5CAB60BE" w14:textId="77777777" w:rsidR="008A0E3C" w:rsidRPr="00316657" w:rsidRDefault="008A0E3C" w:rsidP="006C7775">
            <w:pPr>
              <w:pStyle w:val="Tabletext"/>
              <w:spacing w:before="20" w:after="20"/>
              <w:jc w:val="center"/>
              <w:rPr>
                <w:rFonts w:eastAsia="Malgun Gothic"/>
                <w:lang w:eastAsia="ko-KR"/>
              </w:rPr>
            </w:pPr>
            <w:r w:rsidRPr="00316657">
              <w:rPr>
                <w:rFonts w:eastAsia="Malgun Gothic"/>
                <w:lang w:eastAsia="ko-KR"/>
              </w:rPr>
              <w:t>M</w:t>
            </w:r>
          </w:p>
        </w:tc>
        <w:tc>
          <w:tcPr>
            <w:tcW w:w="577" w:type="dxa"/>
            <w:vMerge w:val="restart"/>
            <w:tcBorders>
              <w:top w:val="nil"/>
              <w:left w:val="single" w:sz="8" w:space="0" w:color="auto"/>
              <w:bottom w:val="single" w:sz="8" w:space="0" w:color="000000"/>
              <w:right w:val="single" w:sz="8" w:space="0" w:color="auto"/>
            </w:tcBorders>
            <w:shd w:val="clear" w:color="auto" w:fill="auto"/>
            <w:vAlign w:val="center"/>
            <w:hideMark/>
          </w:tcPr>
          <w:p w14:paraId="35AB30EA" w14:textId="77777777" w:rsidR="008A0E3C" w:rsidRPr="00316657" w:rsidRDefault="008A0E3C" w:rsidP="006C7775">
            <w:pPr>
              <w:pStyle w:val="Tabletext"/>
              <w:spacing w:before="20" w:after="20"/>
              <w:jc w:val="center"/>
              <w:rPr>
                <w:rFonts w:eastAsia="Malgun Gothic"/>
                <w:lang w:eastAsia="ko-KR"/>
              </w:rPr>
            </w:pPr>
            <w:r w:rsidRPr="00316657">
              <w:rPr>
                <w:rFonts w:eastAsia="Malgun Gothic"/>
                <w:lang w:eastAsia="ko-KR"/>
              </w:rPr>
              <w:t>M</w:t>
            </w:r>
          </w:p>
        </w:tc>
      </w:tr>
      <w:tr w:rsidR="008A0E3C" w:rsidRPr="00316657" w14:paraId="502E9CF0" w14:textId="77777777" w:rsidTr="00A1454C">
        <w:trPr>
          <w:trHeight w:val="350"/>
          <w:jc w:val="center"/>
        </w:trPr>
        <w:tc>
          <w:tcPr>
            <w:tcW w:w="2084" w:type="dxa"/>
            <w:vMerge/>
            <w:tcBorders>
              <w:top w:val="nil"/>
              <w:left w:val="single" w:sz="8" w:space="0" w:color="auto"/>
              <w:bottom w:val="single" w:sz="8" w:space="0" w:color="000000"/>
              <w:right w:val="single" w:sz="8" w:space="0" w:color="auto"/>
            </w:tcBorders>
            <w:vAlign w:val="center"/>
            <w:hideMark/>
          </w:tcPr>
          <w:p w14:paraId="6E88E43C" w14:textId="77777777" w:rsidR="008A0E3C" w:rsidRPr="00316657" w:rsidRDefault="008A0E3C" w:rsidP="00A1454C">
            <w:pPr>
              <w:pStyle w:val="Tabletext"/>
              <w:spacing w:before="20" w:after="20"/>
              <w:rPr>
                <w:rFonts w:eastAsia="Malgun Gothic"/>
                <w:lang w:eastAsia="ko-KR"/>
              </w:rPr>
            </w:pPr>
          </w:p>
        </w:tc>
        <w:tc>
          <w:tcPr>
            <w:tcW w:w="5844" w:type="dxa"/>
            <w:vMerge/>
            <w:tcBorders>
              <w:top w:val="nil"/>
              <w:left w:val="single" w:sz="8" w:space="0" w:color="auto"/>
              <w:bottom w:val="single" w:sz="8" w:space="0" w:color="000000"/>
              <w:right w:val="single" w:sz="8" w:space="0" w:color="auto"/>
            </w:tcBorders>
            <w:vAlign w:val="center"/>
            <w:hideMark/>
          </w:tcPr>
          <w:p w14:paraId="14A8BCA6" w14:textId="77777777" w:rsidR="008A0E3C" w:rsidRPr="00316657" w:rsidRDefault="008A0E3C" w:rsidP="006C7775">
            <w:pPr>
              <w:pStyle w:val="Tabletext"/>
              <w:spacing w:before="20" w:after="20"/>
              <w:rPr>
                <w:rFonts w:eastAsia="Malgun Gothic"/>
                <w:lang w:eastAsia="ko-KR"/>
              </w:rPr>
            </w:pPr>
          </w:p>
        </w:tc>
        <w:tc>
          <w:tcPr>
            <w:tcW w:w="567" w:type="dxa"/>
            <w:vMerge/>
            <w:tcBorders>
              <w:top w:val="nil"/>
              <w:left w:val="single" w:sz="8" w:space="0" w:color="auto"/>
              <w:bottom w:val="single" w:sz="8" w:space="0" w:color="000000"/>
              <w:right w:val="single" w:sz="8" w:space="0" w:color="auto"/>
            </w:tcBorders>
            <w:vAlign w:val="center"/>
            <w:hideMark/>
          </w:tcPr>
          <w:p w14:paraId="2859E0AE" w14:textId="77777777" w:rsidR="008A0E3C" w:rsidRPr="00316657" w:rsidRDefault="008A0E3C" w:rsidP="006C7775">
            <w:pPr>
              <w:pStyle w:val="Tabletext"/>
              <w:spacing w:before="20" w:after="20"/>
              <w:jc w:val="center"/>
              <w:rPr>
                <w:rFonts w:eastAsia="Malgun Gothic"/>
                <w:lang w:eastAsia="ko-KR"/>
              </w:rPr>
            </w:pPr>
          </w:p>
        </w:tc>
        <w:tc>
          <w:tcPr>
            <w:tcW w:w="567" w:type="dxa"/>
            <w:vMerge/>
            <w:tcBorders>
              <w:top w:val="nil"/>
              <w:left w:val="single" w:sz="8" w:space="0" w:color="auto"/>
              <w:bottom w:val="single" w:sz="8" w:space="0" w:color="000000"/>
              <w:right w:val="single" w:sz="8" w:space="0" w:color="auto"/>
            </w:tcBorders>
            <w:vAlign w:val="center"/>
            <w:hideMark/>
          </w:tcPr>
          <w:p w14:paraId="1B0D4BC7" w14:textId="77777777" w:rsidR="008A0E3C" w:rsidRPr="00316657" w:rsidRDefault="008A0E3C" w:rsidP="006C7775">
            <w:pPr>
              <w:pStyle w:val="Tabletext"/>
              <w:spacing w:before="20" w:after="20"/>
              <w:jc w:val="center"/>
              <w:rPr>
                <w:rFonts w:eastAsia="Malgun Gothic"/>
                <w:lang w:eastAsia="ko-KR"/>
              </w:rPr>
            </w:pPr>
          </w:p>
        </w:tc>
        <w:tc>
          <w:tcPr>
            <w:tcW w:w="577" w:type="dxa"/>
            <w:vMerge/>
            <w:tcBorders>
              <w:top w:val="nil"/>
              <w:left w:val="single" w:sz="8" w:space="0" w:color="auto"/>
              <w:bottom w:val="single" w:sz="8" w:space="0" w:color="000000"/>
              <w:right w:val="single" w:sz="8" w:space="0" w:color="auto"/>
            </w:tcBorders>
            <w:vAlign w:val="center"/>
            <w:hideMark/>
          </w:tcPr>
          <w:p w14:paraId="6820DF97" w14:textId="77777777" w:rsidR="008A0E3C" w:rsidRPr="00316657" w:rsidRDefault="008A0E3C" w:rsidP="006C7775">
            <w:pPr>
              <w:pStyle w:val="Tabletext"/>
              <w:spacing w:before="20" w:after="20"/>
              <w:jc w:val="center"/>
              <w:rPr>
                <w:rFonts w:eastAsia="Malgun Gothic"/>
                <w:lang w:eastAsia="ko-KR"/>
              </w:rPr>
            </w:pPr>
          </w:p>
        </w:tc>
      </w:tr>
      <w:tr w:rsidR="008A0E3C" w:rsidRPr="00316657" w14:paraId="570B58ED" w14:textId="77777777" w:rsidTr="00A1454C">
        <w:trPr>
          <w:trHeight w:val="340"/>
          <w:jc w:val="center"/>
        </w:trPr>
        <w:tc>
          <w:tcPr>
            <w:tcW w:w="2084" w:type="dxa"/>
            <w:vMerge w:val="restart"/>
            <w:tcBorders>
              <w:top w:val="single" w:sz="8" w:space="0" w:color="000000"/>
              <w:left w:val="single" w:sz="8" w:space="0" w:color="auto"/>
              <w:bottom w:val="single" w:sz="8" w:space="0" w:color="000000"/>
              <w:right w:val="single" w:sz="8" w:space="0" w:color="auto"/>
            </w:tcBorders>
            <w:shd w:val="clear" w:color="auto" w:fill="auto"/>
            <w:vAlign w:val="center"/>
            <w:hideMark/>
          </w:tcPr>
          <w:p w14:paraId="27479169" w14:textId="77777777" w:rsidR="008A0E3C" w:rsidRPr="00316657" w:rsidRDefault="008A0E3C" w:rsidP="00A1454C">
            <w:pPr>
              <w:pStyle w:val="Tabletext"/>
              <w:spacing w:before="20" w:after="20"/>
              <w:rPr>
                <w:rFonts w:eastAsia="Malgun Gothic"/>
                <w:lang w:eastAsia="ko-KR"/>
              </w:rPr>
            </w:pPr>
            <w:r w:rsidRPr="00316657">
              <w:rPr>
                <w:rFonts w:eastAsia="Malgun Gothic"/>
                <w:lang w:eastAsia="ko-KR"/>
              </w:rPr>
              <w:t>Call establishment</w:t>
            </w:r>
          </w:p>
        </w:tc>
        <w:tc>
          <w:tcPr>
            <w:tcW w:w="5844" w:type="dxa"/>
            <w:vMerge w:val="restart"/>
            <w:tcBorders>
              <w:top w:val="single" w:sz="8" w:space="0" w:color="000000"/>
              <w:left w:val="single" w:sz="8" w:space="0" w:color="auto"/>
              <w:bottom w:val="single" w:sz="8" w:space="0" w:color="000000"/>
              <w:right w:val="single" w:sz="8" w:space="0" w:color="auto"/>
            </w:tcBorders>
            <w:shd w:val="clear" w:color="auto" w:fill="auto"/>
            <w:vAlign w:val="center"/>
            <w:hideMark/>
          </w:tcPr>
          <w:p w14:paraId="7FA22409" w14:textId="77777777" w:rsidR="008A0E3C" w:rsidRPr="006C7775" w:rsidRDefault="008A0E3C" w:rsidP="00546D3A">
            <w:pPr>
              <w:pStyle w:val="Tabletext"/>
              <w:spacing w:before="20" w:after="20"/>
              <w:rPr>
                <w:rFonts w:eastAsia="Malgun Gothic"/>
                <w:lang w:val="en-US" w:eastAsia="ko-KR"/>
              </w:rPr>
            </w:pPr>
            <w:r w:rsidRPr="006C7775">
              <w:rPr>
                <w:rFonts w:eastAsia="Malgun Gothic"/>
                <w:lang w:val="en-US" w:eastAsia="ko-KR"/>
              </w:rPr>
              <w:t>Function that provides minimal call establishment and delay time to support interoperability between different vendor</w:t>
            </w:r>
            <w:r w:rsidR="00546D3A">
              <w:rPr>
                <w:rFonts w:eastAsia="Malgun Gothic"/>
                <w:lang w:val="en-US" w:eastAsia="ko-KR"/>
              </w:rPr>
              <w:t>’</w:t>
            </w:r>
            <w:r w:rsidRPr="006C7775">
              <w:rPr>
                <w:rFonts w:eastAsia="Malgun Gothic"/>
                <w:lang w:val="en-US" w:eastAsia="ko-KR"/>
              </w:rPr>
              <w:t>s systems</w:t>
            </w:r>
          </w:p>
        </w:tc>
        <w:tc>
          <w:tcPr>
            <w:tcW w:w="567" w:type="dxa"/>
            <w:vMerge w:val="restart"/>
            <w:tcBorders>
              <w:top w:val="single" w:sz="8" w:space="0" w:color="000000"/>
              <w:left w:val="single" w:sz="8" w:space="0" w:color="auto"/>
              <w:bottom w:val="single" w:sz="8" w:space="0" w:color="000000"/>
              <w:right w:val="single" w:sz="8" w:space="0" w:color="auto"/>
            </w:tcBorders>
            <w:shd w:val="clear" w:color="auto" w:fill="auto"/>
            <w:vAlign w:val="center"/>
            <w:hideMark/>
          </w:tcPr>
          <w:p w14:paraId="0A4D64A2" w14:textId="77777777" w:rsidR="008A0E3C" w:rsidRPr="00316657" w:rsidRDefault="008A0E3C" w:rsidP="006C7775">
            <w:pPr>
              <w:pStyle w:val="Tabletext"/>
              <w:spacing w:before="20" w:after="20"/>
              <w:jc w:val="center"/>
              <w:rPr>
                <w:rFonts w:eastAsia="Malgun Gothic"/>
                <w:lang w:eastAsia="ko-KR"/>
              </w:rPr>
            </w:pPr>
            <w:r w:rsidRPr="00316657">
              <w:rPr>
                <w:rFonts w:eastAsia="Malgun Gothic"/>
                <w:lang w:eastAsia="ko-KR"/>
              </w:rPr>
              <w:t>M</w:t>
            </w:r>
          </w:p>
        </w:tc>
        <w:tc>
          <w:tcPr>
            <w:tcW w:w="567" w:type="dxa"/>
            <w:vMerge w:val="restart"/>
            <w:tcBorders>
              <w:top w:val="single" w:sz="8" w:space="0" w:color="000000"/>
              <w:left w:val="single" w:sz="8" w:space="0" w:color="auto"/>
              <w:bottom w:val="single" w:sz="8" w:space="0" w:color="000000"/>
              <w:right w:val="single" w:sz="8" w:space="0" w:color="auto"/>
            </w:tcBorders>
            <w:shd w:val="clear" w:color="auto" w:fill="auto"/>
            <w:vAlign w:val="center"/>
            <w:hideMark/>
          </w:tcPr>
          <w:p w14:paraId="561A5BF7" w14:textId="77777777" w:rsidR="008A0E3C" w:rsidRPr="00316657" w:rsidRDefault="008A0E3C" w:rsidP="006C7775">
            <w:pPr>
              <w:pStyle w:val="Tabletext"/>
              <w:spacing w:before="20" w:after="20"/>
              <w:jc w:val="center"/>
              <w:rPr>
                <w:rFonts w:eastAsia="Malgun Gothic"/>
                <w:lang w:eastAsia="ko-KR"/>
              </w:rPr>
            </w:pPr>
            <w:r w:rsidRPr="00316657">
              <w:rPr>
                <w:rFonts w:eastAsia="Malgun Gothic"/>
                <w:lang w:eastAsia="ko-KR"/>
              </w:rPr>
              <w:t>M</w:t>
            </w:r>
          </w:p>
        </w:tc>
        <w:tc>
          <w:tcPr>
            <w:tcW w:w="577" w:type="dxa"/>
            <w:vMerge w:val="restart"/>
            <w:tcBorders>
              <w:top w:val="single" w:sz="8" w:space="0" w:color="000000"/>
              <w:left w:val="single" w:sz="8" w:space="0" w:color="auto"/>
              <w:bottom w:val="single" w:sz="8" w:space="0" w:color="000000"/>
              <w:right w:val="single" w:sz="8" w:space="0" w:color="auto"/>
            </w:tcBorders>
            <w:shd w:val="clear" w:color="auto" w:fill="auto"/>
            <w:vAlign w:val="center"/>
            <w:hideMark/>
          </w:tcPr>
          <w:p w14:paraId="4C46E6A6" w14:textId="77777777" w:rsidR="008A0E3C" w:rsidRPr="00316657" w:rsidRDefault="008A0E3C" w:rsidP="006C7775">
            <w:pPr>
              <w:pStyle w:val="Tabletext"/>
              <w:spacing w:before="20" w:after="20"/>
              <w:jc w:val="center"/>
              <w:rPr>
                <w:rFonts w:eastAsia="Malgun Gothic"/>
                <w:lang w:eastAsia="ko-KR"/>
              </w:rPr>
            </w:pPr>
            <w:r w:rsidRPr="00316657">
              <w:rPr>
                <w:rFonts w:eastAsia="Malgun Gothic"/>
                <w:lang w:eastAsia="ko-KR"/>
              </w:rPr>
              <w:t>M</w:t>
            </w:r>
          </w:p>
        </w:tc>
      </w:tr>
      <w:tr w:rsidR="008A0E3C" w:rsidRPr="00316657" w14:paraId="7FEF2653" w14:textId="77777777" w:rsidTr="00C8083A">
        <w:trPr>
          <w:trHeight w:val="333"/>
          <w:jc w:val="center"/>
        </w:trPr>
        <w:tc>
          <w:tcPr>
            <w:tcW w:w="2084" w:type="dxa"/>
            <w:vMerge/>
            <w:tcBorders>
              <w:top w:val="single" w:sz="8" w:space="0" w:color="auto"/>
              <w:left w:val="single" w:sz="8" w:space="0" w:color="auto"/>
              <w:bottom w:val="single" w:sz="8" w:space="0" w:color="000000"/>
              <w:right w:val="single" w:sz="8" w:space="0" w:color="auto"/>
            </w:tcBorders>
            <w:vAlign w:val="center"/>
            <w:hideMark/>
          </w:tcPr>
          <w:p w14:paraId="695F6824" w14:textId="77777777" w:rsidR="008A0E3C" w:rsidRPr="00316657" w:rsidRDefault="008A0E3C" w:rsidP="00A1454C">
            <w:pPr>
              <w:pStyle w:val="Tabletext"/>
              <w:spacing w:before="20" w:after="20"/>
              <w:rPr>
                <w:rFonts w:eastAsia="Malgun Gothic"/>
                <w:lang w:eastAsia="ko-KR"/>
              </w:rPr>
            </w:pPr>
          </w:p>
        </w:tc>
        <w:tc>
          <w:tcPr>
            <w:tcW w:w="5844" w:type="dxa"/>
            <w:vMerge/>
            <w:tcBorders>
              <w:top w:val="single" w:sz="8" w:space="0" w:color="auto"/>
              <w:left w:val="single" w:sz="8" w:space="0" w:color="auto"/>
              <w:bottom w:val="single" w:sz="8" w:space="0" w:color="000000"/>
              <w:right w:val="single" w:sz="8" w:space="0" w:color="auto"/>
            </w:tcBorders>
            <w:vAlign w:val="center"/>
            <w:hideMark/>
          </w:tcPr>
          <w:p w14:paraId="0C2B2A70" w14:textId="77777777" w:rsidR="008A0E3C" w:rsidRPr="00316657" w:rsidRDefault="008A0E3C" w:rsidP="006C7775">
            <w:pPr>
              <w:pStyle w:val="Tabletext"/>
              <w:spacing w:before="20" w:after="20"/>
              <w:rPr>
                <w:rFonts w:eastAsia="Malgun Gothic"/>
                <w:lang w:eastAsia="ko-KR"/>
              </w:rPr>
            </w:pPr>
          </w:p>
        </w:tc>
        <w:tc>
          <w:tcPr>
            <w:tcW w:w="567" w:type="dxa"/>
            <w:vMerge/>
            <w:tcBorders>
              <w:top w:val="single" w:sz="8" w:space="0" w:color="auto"/>
              <w:left w:val="single" w:sz="8" w:space="0" w:color="auto"/>
              <w:bottom w:val="single" w:sz="8" w:space="0" w:color="000000"/>
              <w:right w:val="single" w:sz="8" w:space="0" w:color="auto"/>
            </w:tcBorders>
            <w:vAlign w:val="center"/>
            <w:hideMark/>
          </w:tcPr>
          <w:p w14:paraId="6F07B9BD" w14:textId="77777777" w:rsidR="008A0E3C" w:rsidRPr="00316657" w:rsidRDefault="008A0E3C" w:rsidP="006C7775">
            <w:pPr>
              <w:pStyle w:val="Tabletext"/>
              <w:spacing w:before="20" w:after="20"/>
              <w:jc w:val="center"/>
              <w:rPr>
                <w:rFonts w:eastAsia="Malgun Gothic"/>
                <w:lang w:eastAsia="ko-KR"/>
              </w:rPr>
            </w:pPr>
          </w:p>
        </w:tc>
        <w:tc>
          <w:tcPr>
            <w:tcW w:w="567" w:type="dxa"/>
            <w:vMerge/>
            <w:tcBorders>
              <w:top w:val="single" w:sz="8" w:space="0" w:color="auto"/>
              <w:left w:val="single" w:sz="8" w:space="0" w:color="auto"/>
              <w:bottom w:val="single" w:sz="8" w:space="0" w:color="000000"/>
              <w:right w:val="single" w:sz="8" w:space="0" w:color="auto"/>
            </w:tcBorders>
            <w:vAlign w:val="center"/>
            <w:hideMark/>
          </w:tcPr>
          <w:p w14:paraId="166D8A90" w14:textId="77777777" w:rsidR="008A0E3C" w:rsidRPr="00316657" w:rsidRDefault="008A0E3C" w:rsidP="006C7775">
            <w:pPr>
              <w:pStyle w:val="Tabletext"/>
              <w:spacing w:before="20" w:after="20"/>
              <w:jc w:val="center"/>
              <w:rPr>
                <w:rFonts w:eastAsia="Malgun Gothic"/>
                <w:lang w:eastAsia="ko-KR"/>
              </w:rPr>
            </w:pPr>
          </w:p>
        </w:tc>
        <w:tc>
          <w:tcPr>
            <w:tcW w:w="577" w:type="dxa"/>
            <w:vMerge/>
            <w:tcBorders>
              <w:top w:val="single" w:sz="8" w:space="0" w:color="auto"/>
              <w:left w:val="single" w:sz="8" w:space="0" w:color="auto"/>
              <w:bottom w:val="single" w:sz="8" w:space="0" w:color="000000"/>
              <w:right w:val="single" w:sz="8" w:space="0" w:color="auto"/>
            </w:tcBorders>
            <w:vAlign w:val="center"/>
            <w:hideMark/>
          </w:tcPr>
          <w:p w14:paraId="03697661" w14:textId="77777777" w:rsidR="008A0E3C" w:rsidRPr="00316657" w:rsidRDefault="008A0E3C" w:rsidP="006C7775">
            <w:pPr>
              <w:pStyle w:val="Tabletext"/>
              <w:spacing w:before="20" w:after="20"/>
              <w:jc w:val="center"/>
              <w:rPr>
                <w:rFonts w:eastAsia="Malgun Gothic"/>
                <w:lang w:eastAsia="ko-KR"/>
              </w:rPr>
            </w:pPr>
          </w:p>
        </w:tc>
      </w:tr>
      <w:tr w:rsidR="008A0E3C" w:rsidRPr="00316657" w14:paraId="072FCD69" w14:textId="77777777" w:rsidTr="00C8083A">
        <w:trPr>
          <w:trHeight w:val="525"/>
          <w:jc w:val="center"/>
        </w:trPr>
        <w:tc>
          <w:tcPr>
            <w:tcW w:w="2084" w:type="dxa"/>
            <w:tcBorders>
              <w:top w:val="single" w:sz="8" w:space="0" w:color="000000"/>
              <w:left w:val="single" w:sz="8" w:space="0" w:color="auto"/>
              <w:bottom w:val="single" w:sz="4" w:space="0" w:color="auto"/>
              <w:right w:val="single" w:sz="8" w:space="0" w:color="auto"/>
            </w:tcBorders>
            <w:shd w:val="clear" w:color="auto" w:fill="auto"/>
            <w:vAlign w:val="center"/>
            <w:hideMark/>
          </w:tcPr>
          <w:p w14:paraId="149E3C1C" w14:textId="77777777" w:rsidR="008A0E3C" w:rsidRPr="00316657" w:rsidRDefault="008A0E3C" w:rsidP="00A1454C">
            <w:pPr>
              <w:pStyle w:val="Tabletext"/>
              <w:spacing w:before="20" w:after="20"/>
              <w:rPr>
                <w:rFonts w:eastAsia="Malgun Gothic"/>
                <w:lang w:eastAsia="ko-KR"/>
              </w:rPr>
            </w:pPr>
            <w:r w:rsidRPr="00316657">
              <w:rPr>
                <w:rFonts w:eastAsia="Malgun Gothic"/>
                <w:lang w:eastAsia="ko-KR"/>
              </w:rPr>
              <w:t xml:space="preserve">Network </w:t>
            </w:r>
          </w:p>
          <w:p w14:paraId="1574BEB0" w14:textId="77777777" w:rsidR="008A0E3C" w:rsidRPr="00316657" w:rsidRDefault="008A0E3C" w:rsidP="00A1454C">
            <w:pPr>
              <w:pStyle w:val="Tabletext"/>
              <w:spacing w:before="20" w:after="20"/>
              <w:rPr>
                <w:rFonts w:eastAsia="Malgun Gothic"/>
                <w:lang w:eastAsia="ko-KR"/>
              </w:rPr>
            </w:pPr>
            <w:r w:rsidRPr="00316657">
              <w:rPr>
                <w:rFonts w:eastAsia="Malgun Gothic"/>
                <w:lang w:eastAsia="ko-KR"/>
              </w:rPr>
              <w:t>interconnectivity</w:t>
            </w:r>
          </w:p>
        </w:tc>
        <w:tc>
          <w:tcPr>
            <w:tcW w:w="5844" w:type="dxa"/>
            <w:tcBorders>
              <w:top w:val="nil"/>
              <w:left w:val="single" w:sz="8" w:space="0" w:color="auto"/>
              <w:bottom w:val="single" w:sz="8" w:space="0" w:color="000000"/>
              <w:right w:val="single" w:sz="8" w:space="0" w:color="auto"/>
            </w:tcBorders>
            <w:shd w:val="clear" w:color="auto" w:fill="auto"/>
            <w:vAlign w:val="center"/>
            <w:hideMark/>
          </w:tcPr>
          <w:p w14:paraId="3AC42879" w14:textId="77777777" w:rsidR="008A0E3C" w:rsidRPr="006C7775" w:rsidRDefault="008A0E3C" w:rsidP="006C7775">
            <w:pPr>
              <w:pStyle w:val="Tabletext"/>
              <w:spacing w:before="20" w:after="20"/>
              <w:rPr>
                <w:rFonts w:eastAsia="Malgun Gothic"/>
                <w:lang w:val="en-US" w:eastAsia="ko-KR"/>
              </w:rPr>
            </w:pPr>
            <w:r w:rsidRPr="006C7775">
              <w:rPr>
                <w:rFonts w:eastAsia="Malgun Gothic"/>
                <w:lang w:val="en-US" w:eastAsia="ko-KR"/>
              </w:rPr>
              <w:t>Function that provides interoperability with legacy PPDR network (UHF/VHF/TRS …) and public network (PSTN, PSDN and Internet) in order to support information sharing</w:t>
            </w:r>
          </w:p>
        </w:tc>
        <w:tc>
          <w:tcPr>
            <w:tcW w:w="567" w:type="dxa"/>
            <w:tcBorders>
              <w:top w:val="nil"/>
              <w:left w:val="single" w:sz="8" w:space="0" w:color="auto"/>
              <w:bottom w:val="single" w:sz="8" w:space="0" w:color="000000"/>
              <w:right w:val="single" w:sz="8" w:space="0" w:color="auto"/>
            </w:tcBorders>
            <w:shd w:val="clear" w:color="auto" w:fill="auto"/>
            <w:vAlign w:val="center"/>
            <w:hideMark/>
          </w:tcPr>
          <w:p w14:paraId="12518F30" w14:textId="77777777" w:rsidR="008A0E3C" w:rsidRPr="00316657" w:rsidRDefault="008A0E3C" w:rsidP="006C7775">
            <w:pPr>
              <w:pStyle w:val="Tabletext"/>
              <w:spacing w:before="20" w:after="20"/>
              <w:jc w:val="center"/>
              <w:rPr>
                <w:rFonts w:eastAsia="Malgun Gothic"/>
                <w:lang w:eastAsia="ko-KR"/>
              </w:rPr>
            </w:pPr>
            <w:r w:rsidRPr="00316657">
              <w:rPr>
                <w:rFonts w:eastAsia="Malgun Gothic"/>
                <w:lang w:eastAsia="ko-KR"/>
              </w:rPr>
              <w:t>M</w:t>
            </w:r>
          </w:p>
        </w:tc>
        <w:tc>
          <w:tcPr>
            <w:tcW w:w="567" w:type="dxa"/>
            <w:tcBorders>
              <w:top w:val="nil"/>
              <w:left w:val="single" w:sz="8" w:space="0" w:color="auto"/>
              <w:bottom w:val="single" w:sz="8" w:space="0" w:color="000000"/>
              <w:right w:val="single" w:sz="8" w:space="0" w:color="auto"/>
            </w:tcBorders>
            <w:shd w:val="clear" w:color="auto" w:fill="auto"/>
            <w:vAlign w:val="center"/>
            <w:hideMark/>
          </w:tcPr>
          <w:p w14:paraId="5DEEE71F" w14:textId="77777777" w:rsidR="008A0E3C" w:rsidRPr="00316657" w:rsidRDefault="008A0E3C" w:rsidP="006C7775">
            <w:pPr>
              <w:pStyle w:val="Tabletext"/>
              <w:spacing w:before="20" w:after="20"/>
              <w:jc w:val="center"/>
              <w:rPr>
                <w:rFonts w:eastAsia="Malgun Gothic"/>
                <w:lang w:eastAsia="ko-KR"/>
              </w:rPr>
            </w:pPr>
            <w:r w:rsidRPr="00316657">
              <w:rPr>
                <w:rFonts w:eastAsia="Malgun Gothic"/>
                <w:lang w:eastAsia="ko-KR"/>
              </w:rPr>
              <w:t>M</w:t>
            </w:r>
          </w:p>
        </w:tc>
        <w:tc>
          <w:tcPr>
            <w:tcW w:w="577" w:type="dxa"/>
            <w:tcBorders>
              <w:top w:val="nil"/>
              <w:left w:val="single" w:sz="8" w:space="0" w:color="auto"/>
              <w:bottom w:val="single" w:sz="8" w:space="0" w:color="000000"/>
              <w:right w:val="single" w:sz="8" w:space="0" w:color="auto"/>
            </w:tcBorders>
            <w:shd w:val="clear" w:color="auto" w:fill="auto"/>
            <w:vAlign w:val="center"/>
            <w:hideMark/>
          </w:tcPr>
          <w:p w14:paraId="3125836D" w14:textId="77777777" w:rsidR="008A0E3C" w:rsidRPr="00316657" w:rsidRDefault="008A0E3C" w:rsidP="006C7775">
            <w:pPr>
              <w:pStyle w:val="Tabletext"/>
              <w:spacing w:before="20" w:after="20"/>
              <w:jc w:val="center"/>
              <w:rPr>
                <w:rFonts w:eastAsia="Malgun Gothic"/>
                <w:lang w:eastAsia="ko-KR"/>
              </w:rPr>
            </w:pPr>
            <w:r w:rsidRPr="00316657">
              <w:rPr>
                <w:rFonts w:eastAsia="Malgun Gothic"/>
                <w:lang w:eastAsia="ko-KR"/>
              </w:rPr>
              <w:t>M</w:t>
            </w:r>
          </w:p>
        </w:tc>
      </w:tr>
    </w:tbl>
    <w:p w14:paraId="4FE7DC55" w14:textId="77777777" w:rsidR="00A1454C" w:rsidRDefault="00A1454C"/>
    <w:p w14:paraId="0CFC82A5" w14:textId="77777777" w:rsidR="00A1454C" w:rsidRDefault="00A1454C"/>
    <w:p w14:paraId="4E2CBEA5" w14:textId="77777777" w:rsidR="00A1454C" w:rsidRPr="006C7775" w:rsidRDefault="00A1454C" w:rsidP="00A1454C">
      <w:pPr>
        <w:pStyle w:val="TableNo"/>
        <w:rPr>
          <w:rFonts w:eastAsia="Malgun Gothic"/>
          <w:szCs w:val="16"/>
          <w:lang w:val="en-US" w:eastAsia="ko-KR"/>
        </w:rPr>
      </w:pPr>
      <w:r w:rsidRPr="006C7775">
        <w:rPr>
          <w:rFonts w:eastAsia="Malgun Gothic"/>
          <w:lang w:val="en-US"/>
        </w:rPr>
        <w:lastRenderedPageBreak/>
        <w:t>TABLE</w:t>
      </w:r>
      <w:r w:rsidRPr="006C7775">
        <w:rPr>
          <w:rFonts w:eastAsia="Malgun Gothic"/>
          <w:szCs w:val="16"/>
          <w:lang w:val="en-US"/>
        </w:rPr>
        <w:t xml:space="preserve"> </w:t>
      </w:r>
      <w:r w:rsidRPr="006C7775">
        <w:rPr>
          <w:rFonts w:eastAsia="Malgun Gothic"/>
          <w:szCs w:val="16"/>
          <w:lang w:val="en-US" w:eastAsia="ko-KR"/>
        </w:rPr>
        <w:t>A9-1</w:t>
      </w:r>
      <w:r>
        <w:rPr>
          <w:rFonts w:eastAsia="Malgun Gothic"/>
          <w:szCs w:val="16"/>
          <w:lang w:val="en-US" w:eastAsia="ko-KR"/>
        </w:rPr>
        <w:t xml:space="preserve"> </w:t>
      </w:r>
      <w:r w:rsidRPr="00A1454C">
        <w:rPr>
          <w:rFonts w:eastAsia="Malgun Gothic"/>
          <w:i/>
          <w:iCs/>
          <w:szCs w:val="16"/>
          <w:lang w:val="en-US" w:eastAsia="ko-KR"/>
        </w:rPr>
        <w:t>(</w:t>
      </w:r>
      <w:r>
        <w:rPr>
          <w:rFonts w:eastAsia="Malgun Gothic"/>
          <w:i/>
          <w:iCs/>
          <w:szCs w:val="16"/>
          <w:lang w:val="en-US" w:eastAsia="ko-KR"/>
        </w:rPr>
        <w:t>end</w:t>
      </w:r>
      <w:r w:rsidRPr="00A1454C">
        <w:rPr>
          <w:rFonts w:eastAsia="Malgun Gothic"/>
          <w:i/>
          <w:iCs/>
          <w:szCs w:val="16"/>
          <w:lang w:val="en-US" w:eastAsia="ko-KR"/>
        </w:rPr>
        <w:t>)</w:t>
      </w:r>
    </w:p>
    <w:tbl>
      <w:tblPr>
        <w:tblW w:w="9639" w:type="dxa"/>
        <w:jc w:val="center"/>
        <w:tblLayout w:type="fixed"/>
        <w:tblCellMar>
          <w:left w:w="99" w:type="dxa"/>
          <w:right w:w="99" w:type="dxa"/>
        </w:tblCellMar>
        <w:tblLook w:val="04A0" w:firstRow="1" w:lastRow="0" w:firstColumn="1" w:lastColumn="0" w:noHBand="0" w:noVBand="1"/>
      </w:tblPr>
      <w:tblGrid>
        <w:gridCol w:w="2084"/>
        <w:gridCol w:w="5844"/>
        <w:gridCol w:w="567"/>
        <w:gridCol w:w="567"/>
        <w:gridCol w:w="577"/>
      </w:tblGrid>
      <w:tr w:rsidR="00A1454C" w:rsidRPr="00316657" w14:paraId="29348C10" w14:textId="77777777" w:rsidTr="00F031F6">
        <w:trPr>
          <w:trHeight w:val="350"/>
          <w:jc w:val="center"/>
        </w:trPr>
        <w:tc>
          <w:tcPr>
            <w:tcW w:w="2084"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379738FE" w14:textId="77777777" w:rsidR="00A1454C" w:rsidRPr="00316657" w:rsidRDefault="00A1454C" w:rsidP="00F031F6">
            <w:pPr>
              <w:pStyle w:val="Tablehead"/>
              <w:rPr>
                <w:rFonts w:eastAsia="Malgun Gothic"/>
                <w:lang w:eastAsia="ko-KR"/>
              </w:rPr>
            </w:pPr>
            <w:r w:rsidRPr="00316657">
              <w:rPr>
                <w:rFonts w:eastAsia="Malgun Gothic"/>
                <w:lang w:eastAsia="ko-KR"/>
              </w:rPr>
              <w:t>Functional Requirements)</w:t>
            </w:r>
          </w:p>
        </w:tc>
        <w:tc>
          <w:tcPr>
            <w:tcW w:w="5844"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3F72378C" w14:textId="77777777" w:rsidR="00A1454C" w:rsidRPr="00316657" w:rsidRDefault="00A1454C" w:rsidP="00F031F6">
            <w:pPr>
              <w:pStyle w:val="Tablehead"/>
              <w:rPr>
                <w:rFonts w:eastAsia="Malgun Gothic"/>
                <w:lang w:eastAsia="ko-KR"/>
              </w:rPr>
            </w:pPr>
            <w:r w:rsidRPr="00316657">
              <w:rPr>
                <w:rFonts w:eastAsia="Malgun Gothic"/>
                <w:lang w:eastAsia="ko-KR"/>
              </w:rPr>
              <w:t>Specifics</w:t>
            </w:r>
          </w:p>
        </w:tc>
        <w:tc>
          <w:tcPr>
            <w:tcW w:w="1711" w:type="dxa"/>
            <w:gridSpan w:val="3"/>
            <w:tcBorders>
              <w:top w:val="single" w:sz="8" w:space="0" w:color="auto"/>
              <w:left w:val="nil"/>
              <w:bottom w:val="single" w:sz="8" w:space="0" w:color="auto"/>
              <w:right w:val="single" w:sz="8" w:space="0" w:color="000000"/>
            </w:tcBorders>
            <w:shd w:val="clear" w:color="auto" w:fill="auto"/>
            <w:vAlign w:val="center"/>
            <w:hideMark/>
          </w:tcPr>
          <w:p w14:paraId="1BC9D672" w14:textId="77777777" w:rsidR="00A1454C" w:rsidRPr="00316657" w:rsidRDefault="00A1454C" w:rsidP="00F031F6">
            <w:pPr>
              <w:pStyle w:val="Tablehead"/>
              <w:rPr>
                <w:rFonts w:eastAsia="Malgun Gothic"/>
                <w:lang w:eastAsia="ko-KR"/>
              </w:rPr>
            </w:pPr>
            <w:r w:rsidRPr="00316657">
              <w:rPr>
                <w:rFonts w:eastAsia="Malgun Gothic"/>
                <w:lang w:eastAsia="ko-KR"/>
              </w:rPr>
              <w:t>Importance</w:t>
            </w:r>
            <w:r w:rsidRPr="00080348">
              <w:rPr>
                <w:vertAlign w:val="superscript"/>
                <w:lang w:eastAsia="ko-KR"/>
              </w:rPr>
              <w:t>(1)</w:t>
            </w:r>
          </w:p>
        </w:tc>
      </w:tr>
      <w:tr w:rsidR="00A1454C" w:rsidRPr="00316657" w14:paraId="3C31E9DE" w14:textId="77777777" w:rsidTr="00F031F6">
        <w:trPr>
          <w:trHeight w:val="800"/>
          <w:jc w:val="center"/>
        </w:trPr>
        <w:tc>
          <w:tcPr>
            <w:tcW w:w="2084" w:type="dxa"/>
            <w:vMerge/>
            <w:tcBorders>
              <w:top w:val="single" w:sz="8" w:space="0" w:color="auto"/>
              <w:left w:val="single" w:sz="8" w:space="0" w:color="auto"/>
              <w:bottom w:val="single" w:sz="8" w:space="0" w:color="000000"/>
              <w:right w:val="single" w:sz="8" w:space="0" w:color="auto"/>
            </w:tcBorders>
            <w:vAlign w:val="center"/>
            <w:hideMark/>
          </w:tcPr>
          <w:p w14:paraId="5FEE0193" w14:textId="77777777" w:rsidR="00A1454C" w:rsidRPr="00316657" w:rsidRDefault="00A1454C" w:rsidP="00F031F6">
            <w:pPr>
              <w:pStyle w:val="Tablehead"/>
              <w:rPr>
                <w:rFonts w:eastAsia="Malgun Gothic"/>
                <w:lang w:eastAsia="ko-KR"/>
              </w:rPr>
            </w:pPr>
          </w:p>
        </w:tc>
        <w:tc>
          <w:tcPr>
            <w:tcW w:w="5844" w:type="dxa"/>
            <w:vMerge/>
            <w:tcBorders>
              <w:top w:val="single" w:sz="8" w:space="0" w:color="auto"/>
              <w:left w:val="single" w:sz="8" w:space="0" w:color="auto"/>
              <w:bottom w:val="single" w:sz="8" w:space="0" w:color="000000"/>
              <w:right w:val="single" w:sz="8" w:space="0" w:color="auto"/>
            </w:tcBorders>
            <w:vAlign w:val="center"/>
            <w:hideMark/>
          </w:tcPr>
          <w:p w14:paraId="48BF5458" w14:textId="77777777" w:rsidR="00A1454C" w:rsidRPr="00316657" w:rsidRDefault="00A1454C" w:rsidP="00F031F6">
            <w:pPr>
              <w:pStyle w:val="Tablehead"/>
              <w:rPr>
                <w:rFonts w:eastAsia="Malgun Gothic"/>
                <w:lang w:eastAsia="ko-KR"/>
              </w:rPr>
            </w:pPr>
          </w:p>
        </w:tc>
        <w:tc>
          <w:tcPr>
            <w:tcW w:w="567" w:type="dxa"/>
            <w:tcBorders>
              <w:top w:val="nil"/>
              <w:left w:val="nil"/>
              <w:right w:val="single" w:sz="8" w:space="0" w:color="auto"/>
            </w:tcBorders>
            <w:shd w:val="clear" w:color="auto" w:fill="auto"/>
            <w:vAlign w:val="center"/>
            <w:hideMark/>
          </w:tcPr>
          <w:p w14:paraId="6F139C0B" w14:textId="77777777" w:rsidR="00A1454C" w:rsidRPr="00316657" w:rsidRDefault="00A1454C" w:rsidP="00F031F6">
            <w:pPr>
              <w:pStyle w:val="Tablehead"/>
              <w:rPr>
                <w:rFonts w:eastAsia="Malgun Gothic"/>
                <w:lang w:eastAsia="ko-KR"/>
              </w:rPr>
            </w:pPr>
            <w:r w:rsidRPr="00316657">
              <w:rPr>
                <w:rFonts w:eastAsia="Malgun Gothic"/>
                <w:lang w:eastAsia="ko-KR"/>
              </w:rPr>
              <w:t>PP</w:t>
            </w:r>
          </w:p>
          <w:p w14:paraId="5E56374C" w14:textId="77777777" w:rsidR="00A1454C" w:rsidRPr="00316657" w:rsidRDefault="00A1454C" w:rsidP="00F031F6">
            <w:pPr>
              <w:pStyle w:val="Tablehead"/>
              <w:rPr>
                <w:rFonts w:eastAsia="Malgun Gothic"/>
                <w:lang w:eastAsia="ko-KR"/>
              </w:rPr>
            </w:pPr>
            <w:r>
              <w:rPr>
                <w:rFonts w:eastAsia="Malgun Gothic"/>
                <w:lang w:eastAsia="ko-KR"/>
              </w:rPr>
              <w:t>(</w:t>
            </w:r>
            <w:r w:rsidRPr="00316657">
              <w:rPr>
                <w:rFonts w:eastAsia="Malgun Gothic"/>
                <w:lang w:eastAsia="ko-KR"/>
              </w:rPr>
              <w:t>1</w:t>
            </w:r>
            <w:r>
              <w:rPr>
                <w:rFonts w:eastAsia="Malgun Gothic"/>
                <w:lang w:eastAsia="ko-KR"/>
              </w:rPr>
              <w:t>)</w:t>
            </w:r>
          </w:p>
        </w:tc>
        <w:tc>
          <w:tcPr>
            <w:tcW w:w="567" w:type="dxa"/>
            <w:tcBorders>
              <w:top w:val="nil"/>
              <w:left w:val="nil"/>
              <w:right w:val="single" w:sz="8" w:space="0" w:color="auto"/>
            </w:tcBorders>
            <w:shd w:val="clear" w:color="auto" w:fill="auto"/>
            <w:vAlign w:val="center"/>
            <w:hideMark/>
          </w:tcPr>
          <w:p w14:paraId="2C944EA1" w14:textId="77777777" w:rsidR="00A1454C" w:rsidRPr="00316657" w:rsidRDefault="00A1454C" w:rsidP="00F031F6">
            <w:pPr>
              <w:pStyle w:val="Tablehead"/>
              <w:rPr>
                <w:rFonts w:eastAsia="Malgun Gothic"/>
                <w:lang w:eastAsia="ko-KR"/>
              </w:rPr>
            </w:pPr>
            <w:r w:rsidRPr="00316657">
              <w:rPr>
                <w:rFonts w:eastAsia="Malgun Gothic"/>
                <w:lang w:eastAsia="ko-KR"/>
              </w:rPr>
              <w:t>PP</w:t>
            </w:r>
          </w:p>
          <w:p w14:paraId="50993F2B" w14:textId="77777777" w:rsidR="00A1454C" w:rsidRPr="00316657" w:rsidRDefault="00A1454C" w:rsidP="00F031F6">
            <w:pPr>
              <w:pStyle w:val="Tablehead"/>
              <w:rPr>
                <w:rFonts w:eastAsia="Malgun Gothic"/>
                <w:lang w:eastAsia="ko-KR"/>
              </w:rPr>
            </w:pPr>
            <w:r>
              <w:rPr>
                <w:rFonts w:eastAsia="Malgun Gothic"/>
                <w:lang w:eastAsia="ko-KR"/>
              </w:rPr>
              <w:t>(</w:t>
            </w:r>
            <w:r w:rsidRPr="00316657">
              <w:rPr>
                <w:rFonts w:eastAsia="Malgun Gothic"/>
                <w:lang w:eastAsia="ko-KR"/>
              </w:rPr>
              <w:t>2</w:t>
            </w:r>
            <w:r>
              <w:rPr>
                <w:rFonts w:eastAsia="Malgun Gothic"/>
                <w:lang w:eastAsia="ko-KR"/>
              </w:rPr>
              <w:t>)</w:t>
            </w:r>
          </w:p>
        </w:tc>
        <w:tc>
          <w:tcPr>
            <w:tcW w:w="577" w:type="dxa"/>
            <w:tcBorders>
              <w:top w:val="nil"/>
              <w:left w:val="single" w:sz="8" w:space="0" w:color="auto"/>
              <w:bottom w:val="single" w:sz="8" w:space="0" w:color="000000"/>
              <w:right w:val="single" w:sz="8" w:space="0" w:color="auto"/>
            </w:tcBorders>
            <w:shd w:val="clear" w:color="auto" w:fill="auto"/>
            <w:vAlign w:val="center"/>
            <w:hideMark/>
          </w:tcPr>
          <w:p w14:paraId="221935CE" w14:textId="77777777" w:rsidR="00A1454C" w:rsidRPr="00316657" w:rsidRDefault="00A1454C" w:rsidP="00F031F6">
            <w:pPr>
              <w:pStyle w:val="Tablehead"/>
              <w:rPr>
                <w:rFonts w:eastAsia="Malgun Gothic"/>
                <w:lang w:eastAsia="ko-KR"/>
              </w:rPr>
            </w:pPr>
            <w:r w:rsidRPr="00316657">
              <w:rPr>
                <w:rFonts w:eastAsia="Malgun Gothic"/>
                <w:lang w:eastAsia="ko-KR"/>
              </w:rPr>
              <w:t>DR</w:t>
            </w:r>
          </w:p>
        </w:tc>
      </w:tr>
      <w:tr w:rsidR="008A0E3C" w:rsidRPr="00316657" w14:paraId="437007C7" w14:textId="77777777" w:rsidTr="00A1454C">
        <w:trPr>
          <w:trHeight w:val="350"/>
          <w:jc w:val="center"/>
        </w:trPr>
        <w:tc>
          <w:tcPr>
            <w:tcW w:w="9639" w:type="dxa"/>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14:paraId="61E5AECE" w14:textId="77777777" w:rsidR="008A0E3C" w:rsidRPr="00316657" w:rsidRDefault="008A0E3C" w:rsidP="006C7775">
            <w:pPr>
              <w:pStyle w:val="Tabletext"/>
              <w:spacing w:before="20" w:after="20"/>
              <w:rPr>
                <w:rFonts w:eastAsia="Malgun Gothic"/>
                <w:lang w:eastAsia="ko-KR"/>
              </w:rPr>
            </w:pPr>
            <w:r w:rsidRPr="00316657">
              <w:rPr>
                <w:rFonts w:eastAsia="Malgun Gothic"/>
                <w:lang w:eastAsia="ko-KR"/>
              </w:rPr>
              <w:t>5. Operational efficiency</w:t>
            </w:r>
          </w:p>
        </w:tc>
      </w:tr>
      <w:tr w:rsidR="008A0E3C" w:rsidRPr="00316657" w14:paraId="1FB65AE3" w14:textId="77777777" w:rsidTr="00A1454C">
        <w:trPr>
          <w:trHeight w:val="340"/>
          <w:jc w:val="center"/>
        </w:trPr>
        <w:tc>
          <w:tcPr>
            <w:tcW w:w="2084" w:type="dxa"/>
            <w:vMerge w:val="restart"/>
            <w:tcBorders>
              <w:top w:val="nil"/>
              <w:left w:val="single" w:sz="8" w:space="0" w:color="auto"/>
              <w:bottom w:val="single" w:sz="8" w:space="0" w:color="000000"/>
              <w:right w:val="single" w:sz="8" w:space="0" w:color="auto"/>
            </w:tcBorders>
            <w:shd w:val="clear" w:color="auto" w:fill="auto"/>
            <w:vAlign w:val="center"/>
            <w:hideMark/>
          </w:tcPr>
          <w:p w14:paraId="3BE72932" w14:textId="77777777" w:rsidR="008A0E3C" w:rsidRPr="00316657" w:rsidRDefault="008A0E3C" w:rsidP="00A1454C">
            <w:pPr>
              <w:pStyle w:val="Tabletext"/>
              <w:spacing w:before="20" w:after="20"/>
              <w:rPr>
                <w:rFonts w:eastAsia="Malgun Gothic"/>
                <w:lang w:eastAsia="ko-KR"/>
              </w:rPr>
            </w:pPr>
            <w:r w:rsidRPr="00316657">
              <w:rPr>
                <w:rFonts w:eastAsia="Malgun Gothic"/>
                <w:lang w:eastAsia="ko-KR"/>
              </w:rPr>
              <w:t>Rapid propagation of situation messages</w:t>
            </w:r>
          </w:p>
        </w:tc>
        <w:tc>
          <w:tcPr>
            <w:tcW w:w="5844" w:type="dxa"/>
            <w:vMerge w:val="restart"/>
            <w:tcBorders>
              <w:top w:val="nil"/>
              <w:left w:val="single" w:sz="8" w:space="0" w:color="auto"/>
              <w:bottom w:val="single" w:sz="8" w:space="0" w:color="000000"/>
              <w:right w:val="single" w:sz="8" w:space="0" w:color="auto"/>
            </w:tcBorders>
            <w:shd w:val="clear" w:color="auto" w:fill="auto"/>
            <w:vAlign w:val="center"/>
            <w:hideMark/>
          </w:tcPr>
          <w:p w14:paraId="2E243D14" w14:textId="77777777" w:rsidR="008A0E3C" w:rsidRPr="006C7775" w:rsidRDefault="008A0E3C" w:rsidP="006C7775">
            <w:pPr>
              <w:pStyle w:val="Tabletext"/>
              <w:spacing w:before="20" w:after="20"/>
              <w:rPr>
                <w:rFonts w:eastAsia="Malgun Gothic"/>
                <w:lang w:val="en-US" w:eastAsia="ko-KR"/>
              </w:rPr>
            </w:pPr>
            <w:r w:rsidRPr="006C7775">
              <w:rPr>
                <w:rFonts w:eastAsia="Malgun Gothic"/>
                <w:lang w:val="en-US" w:eastAsia="ko-KR"/>
              </w:rPr>
              <w:t>Function that provides message ( included data) broadcasting by system management (dispatcher) or mobile terminal for rapid propagation of situation status</w:t>
            </w:r>
          </w:p>
        </w:tc>
        <w:tc>
          <w:tcPr>
            <w:tcW w:w="567" w:type="dxa"/>
            <w:vMerge w:val="restart"/>
            <w:tcBorders>
              <w:top w:val="nil"/>
              <w:left w:val="single" w:sz="8" w:space="0" w:color="auto"/>
              <w:bottom w:val="single" w:sz="8" w:space="0" w:color="000000"/>
              <w:right w:val="single" w:sz="8" w:space="0" w:color="auto"/>
            </w:tcBorders>
            <w:shd w:val="clear" w:color="auto" w:fill="auto"/>
            <w:vAlign w:val="center"/>
            <w:hideMark/>
          </w:tcPr>
          <w:p w14:paraId="3F4800E8" w14:textId="77777777" w:rsidR="008A0E3C" w:rsidRPr="00316657" w:rsidRDefault="008A0E3C" w:rsidP="006C7775">
            <w:pPr>
              <w:pStyle w:val="Tabletext"/>
              <w:spacing w:before="20" w:after="20"/>
              <w:jc w:val="center"/>
              <w:rPr>
                <w:rFonts w:eastAsia="Malgun Gothic"/>
                <w:lang w:eastAsia="ko-KR"/>
              </w:rPr>
            </w:pPr>
            <w:r w:rsidRPr="00316657">
              <w:rPr>
                <w:rFonts w:eastAsia="Malgun Gothic"/>
                <w:lang w:eastAsia="ko-KR"/>
              </w:rPr>
              <w:t>H</w:t>
            </w:r>
          </w:p>
        </w:tc>
        <w:tc>
          <w:tcPr>
            <w:tcW w:w="567" w:type="dxa"/>
            <w:vMerge w:val="restart"/>
            <w:tcBorders>
              <w:top w:val="nil"/>
              <w:left w:val="single" w:sz="8" w:space="0" w:color="auto"/>
              <w:bottom w:val="single" w:sz="8" w:space="0" w:color="000000"/>
              <w:right w:val="single" w:sz="8" w:space="0" w:color="auto"/>
            </w:tcBorders>
            <w:shd w:val="clear" w:color="auto" w:fill="auto"/>
            <w:vAlign w:val="center"/>
            <w:hideMark/>
          </w:tcPr>
          <w:p w14:paraId="4857998D" w14:textId="77777777" w:rsidR="008A0E3C" w:rsidRPr="00316657" w:rsidRDefault="008A0E3C" w:rsidP="006C7775">
            <w:pPr>
              <w:pStyle w:val="Tabletext"/>
              <w:spacing w:before="20" w:after="20"/>
              <w:jc w:val="center"/>
              <w:rPr>
                <w:rFonts w:eastAsia="Malgun Gothic"/>
                <w:lang w:eastAsia="ko-KR"/>
              </w:rPr>
            </w:pPr>
            <w:r w:rsidRPr="00316657">
              <w:rPr>
                <w:rFonts w:eastAsia="Malgun Gothic"/>
                <w:lang w:eastAsia="ko-KR"/>
              </w:rPr>
              <w:t>H</w:t>
            </w:r>
          </w:p>
        </w:tc>
        <w:tc>
          <w:tcPr>
            <w:tcW w:w="577" w:type="dxa"/>
            <w:vMerge w:val="restart"/>
            <w:tcBorders>
              <w:top w:val="nil"/>
              <w:left w:val="single" w:sz="8" w:space="0" w:color="auto"/>
              <w:bottom w:val="single" w:sz="8" w:space="0" w:color="000000"/>
              <w:right w:val="single" w:sz="8" w:space="0" w:color="auto"/>
            </w:tcBorders>
            <w:shd w:val="clear" w:color="auto" w:fill="auto"/>
            <w:vAlign w:val="center"/>
            <w:hideMark/>
          </w:tcPr>
          <w:p w14:paraId="63AA84D2" w14:textId="77777777" w:rsidR="008A0E3C" w:rsidRPr="00316657" w:rsidRDefault="008A0E3C" w:rsidP="006C7775">
            <w:pPr>
              <w:pStyle w:val="Tabletext"/>
              <w:spacing w:before="20" w:after="20"/>
              <w:jc w:val="center"/>
              <w:rPr>
                <w:rFonts w:eastAsia="Malgun Gothic"/>
                <w:lang w:eastAsia="ko-KR"/>
              </w:rPr>
            </w:pPr>
            <w:r w:rsidRPr="00316657">
              <w:rPr>
                <w:rFonts w:eastAsia="Malgun Gothic"/>
                <w:lang w:eastAsia="ko-KR"/>
              </w:rPr>
              <w:t>H</w:t>
            </w:r>
          </w:p>
        </w:tc>
      </w:tr>
      <w:tr w:rsidR="008A0E3C" w:rsidRPr="00316657" w14:paraId="46339C54" w14:textId="77777777" w:rsidTr="00A1454C">
        <w:trPr>
          <w:trHeight w:val="350"/>
          <w:jc w:val="center"/>
        </w:trPr>
        <w:tc>
          <w:tcPr>
            <w:tcW w:w="2084" w:type="dxa"/>
            <w:vMerge/>
            <w:tcBorders>
              <w:top w:val="nil"/>
              <w:left w:val="single" w:sz="8" w:space="0" w:color="auto"/>
              <w:bottom w:val="single" w:sz="8" w:space="0" w:color="000000"/>
              <w:right w:val="single" w:sz="8" w:space="0" w:color="auto"/>
            </w:tcBorders>
            <w:vAlign w:val="center"/>
            <w:hideMark/>
          </w:tcPr>
          <w:p w14:paraId="31C96DD7" w14:textId="77777777" w:rsidR="008A0E3C" w:rsidRPr="00316657" w:rsidRDefault="008A0E3C" w:rsidP="00A1454C">
            <w:pPr>
              <w:pStyle w:val="Tabletext"/>
              <w:spacing w:before="20" w:after="20"/>
              <w:rPr>
                <w:rFonts w:eastAsia="Malgun Gothic"/>
                <w:lang w:eastAsia="ko-KR"/>
              </w:rPr>
            </w:pPr>
          </w:p>
        </w:tc>
        <w:tc>
          <w:tcPr>
            <w:tcW w:w="5844" w:type="dxa"/>
            <w:vMerge/>
            <w:tcBorders>
              <w:top w:val="nil"/>
              <w:left w:val="single" w:sz="8" w:space="0" w:color="auto"/>
              <w:bottom w:val="single" w:sz="8" w:space="0" w:color="000000"/>
              <w:right w:val="single" w:sz="8" w:space="0" w:color="auto"/>
            </w:tcBorders>
            <w:vAlign w:val="center"/>
            <w:hideMark/>
          </w:tcPr>
          <w:p w14:paraId="17878D80" w14:textId="77777777" w:rsidR="008A0E3C" w:rsidRPr="00316657" w:rsidRDefault="008A0E3C" w:rsidP="006C7775">
            <w:pPr>
              <w:pStyle w:val="Tabletext"/>
              <w:spacing w:before="20" w:after="20"/>
              <w:rPr>
                <w:rFonts w:eastAsia="Malgun Gothic"/>
                <w:lang w:eastAsia="ko-KR"/>
              </w:rPr>
            </w:pPr>
          </w:p>
        </w:tc>
        <w:tc>
          <w:tcPr>
            <w:tcW w:w="567" w:type="dxa"/>
            <w:vMerge/>
            <w:tcBorders>
              <w:top w:val="nil"/>
              <w:left w:val="single" w:sz="8" w:space="0" w:color="auto"/>
              <w:bottom w:val="single" w:sz="8" w:space="0" w:color="000000"/>
              <w:right w:val="single" w:sz="8" w:space="0" w:color="auto"/>
            </w:tcBorders>
            <w:vAlign w:val="center"/>
            <w:hideMark/>
          </w:tcPr>
          <w:p w14:paraId="464C2A69" w14:textId="77777777" w:rsidR="008A0E3C" w:rsidRPr="00316657" w:rsidRDefault="008A0E3C" w:rsidP="006C7775">
            <w:pPr>
              <w:pStyle w:val="Tabletext"/>
              <w:spacing w:before="20" w:after="20"/>
              <w:jc w:val="center"/>
              <w:rPr>
                <w:rFonts w:eastAsia="Malgun Gothic"/>
                <w:lang w:eastAsia="ko-KR"/>
              </w:rPr>
            </w:pPr>
          </w:p>
        </w:tc>
        <w:tc>
          <w:tcPr>
            <w:tcW w:w="567" w:type="dxa"/>
            <w:vMerge/>
            <w:tcBorders>
              <w:top w:val="nil"/>
              <w:left w:val="single" w:sz="8" w:space="0" w:color="auto"/>
              <w:bottom w:val="single" w:sz="8" w:space="0" w:color="000000"/>
              <w:right w:val="single" w:sz="8" w:space="0" w:color="auto"/>
            </w:tcBorders>
            <w:vAlign w:val="center"/>
            <w:hideMark/>
          </w:tcPr>
          <w:p w14:paraId="7303DFD9" w14:textId="77777777" w:rsidR="008A0E3C" w:rsidRPr="00316657" w:rsidRDefault="008A0E3C" w:rsidP="006C7775">
            <w:pPr>
              <w:pStyle w:val="Tabletext"/>
              <w:spacing w:before="20" w:after="20"/>
              <w:jc w:val="center"/>
              <w:rPr>
                <w:rFonts w:eastAsia="Malgun Gothic"/>
                <w:lang w:eastAsia="ko-KR"/>
              </w:rPr>
            </w:pPr>
          </w:p>
        </w:tc>
        <w:tc>
          <w:tcPr>
            <w:tcW w:w="577" w:type="dxa"/>
            <w:vMerge/>
            <w:tcBorders>
              <w:top w:val="nil"/>
              <w:left w:val="single" w:sz="8" w:space="0" w:color="auto"/>
              <w:bottom w:val="single" w:sz="8" w:space="0" w:color="000000"/>
              <w:right w:val="single" w:sz="8" w:space="0" w:color="auto"/>
            </w:tcBorders>
            <w:vAlign w:val="center"/>
            <w:hideMark/>
          </w:tcPr>
          <w:p w14:paraId="76AF82A3" w14:textId="77777777" w:rsidR="008A0E3C" w:rsidRPr="00316657" w:rsidRDefault="008A0E3C" w:rsidP="006C7775">
            <w:pPr>
              <w:pStyle w:val="Tabletext"/>
              <w:spacing w:before="20" w:after="20"/>
              <w:jc w:val="center"/>
              <w:rPr>
                <w:rFonts w:eastAsia="Malgun Gothic"/>
                <w:lang w:eastAsia="ko-KR"/>
              </w:rPr>
            </w:pPr>
          </w:p>
        </w:tc>
      </w:tr>
      <w:tr w:rsidR="008A0E3C" w:rsidRPr="00316657" w14:paraId="5DE37DBD" w14:textId="77777777" w:rsidTr="00A1454C">
        <w:trPr>
          <w:trHeight w:val="340"/>
          <w:jc w:val="center"/>
        </w:trPr>
        <w:tc>
          <w:tcPr>
            <w:tcW w:w="2084" w:type="dxa"/>
            <w:vMerge w:val="restart"/>
            <w:tcBorders>
              <w:top w:val="nil"/>
              <w:left w:val="single" w:sz="8" w:space="0" w:color="auto"/>
              <w:bottom w:val="single" w:sz="8" w:space="0" w:color="000000"/>
              <w:right w:val="single" w:sz="8" w:space="0" w:color="auto"/>
            </w:tcBorders>
            <w:shd w:val="clear" w:color="auto" w:fill="auto"/>
            <w:vAlign w:val="center"/>
            <w:hideMark/>
          </w:tcPr>
          <w:p w14:paraId="450118C2" w14:textId="77777777" w:rsidR="008A0E3C" w:rsidRPr="00316657" w:rsidRDefault="008A0E3C" w:rsidP="00A1454C">
            <w:pPr>
              <w:pStyle w:val="Tabletext"/>
              <w:spacing w:before="20" w:after="20"/>
              <w:rPr>
                <w:rFonts w:eastAsia="Malgun Gothic"/>
                <w:lang w:eastAsia="ko-KR"/>
              </w:rPr>
            </w:pPr>
            <w:r w:rsidRPr="00316657">
              <w:rPr>
                <w:rFonts w:eastAsia="Malgun Gothic"/>
                <w:lang w:eastAsia="ko-KR"/>
              </w:rPr>
              <w:t>Security of communication capacity</w:t>
            </w:r>
          </w:p>
        </w:tc>
        <w:tc>
          <w:tcPr>
            <w:tcW w:w="5844" w:type="dxa"/>
            <w:vMerge w:val="restart"/>
            <w:tcBorders>
              <w:top w:val="nil"/>
              <w:left w:val="single" w:sz="8" w:space="0" w:color="auto"/>
              <w:bottom w:val="single" w:sz="8" w:space="0" w:color="000000"/>
              <w:right w:val="single" w:sz="8" w:space="0" w:color="auto"/>
            </w:tcBorders>
            <w:shd w:val="clear" w:color="auto" w:fill="auto"/>
            <w:vAlign w:val="center"/>
            <w:hideMark/>
          </w:tcPr>
          <w:p w14:paraId="561FA6F0" w14:textId="77777777" w:rsidR="008A0E3C" w:rsidRPr="006C7775" w:rsidRDefault="008A0E3C" w:rsidP="006C7775">
            <w:pPr>
              <w:pStyle w:val="Tabletext"/>
              <w:spacing w:before="20" w:after="20"/>
              <w:rPr>
                <w:rFonts w:eastAsia="Malgun Gothic"/>
                <w:lang w:val="en-US" w:eastAsia="ko-KR"/>
              </w:rPr>
            </w:pPr>
            <w:r w:rsidRPr="006C7775">
              <w:rPr>
                <w:rFonts w:eastAsia="Malgun Gothic"/>
                <w:lang w:val="en-US" w:eastAsia="ko-KR"/>
              </w:rPr>
              <w:t>Function that provides security of subscriber capacity required for stable PPDR operation of telecommunication network in various situations</w:t>
            </w:r>
          </w:p>
        </w:tc>
        <w:tc>
          <w:tcPr>
            <w:tcW w:w="567" w:type="dxa"/>
            <w:vMerge w:val="restart"/>
            <w:tcBorders>
              <w:top w:val="nil"/>
              <w:left w:val="single" w:sz="8" w:space="0" w:color="auto"/>
              <w:bottom w:val="single" w:sz="8" w:space="0" w:color="000000"/>
              <w:right w:val="single" w:sz="8" w:space="0" w:color="auto"/>
            </w:tcBorders>
            <w:shd w:val="clear" w:color="auto" w:fill="auto"/>
            <w:vAlign w:val="center"/>
            <w:hideMark/>
          </w:tcPr>
          <w:p w14:paraId="17542493" w14:textId="77777777" w:rsidR="008A0E3C" w:rsidRPr="00316657" w:rsidRDefault="008A0E3C" w:rsidP="006C7775">
            <w:pPr>
              <w:pStyle w:val="Tabletext"/>
              <w:spacing w:before="20" w:after="20"/>
              <w:jc w:val="center"/>
              <w:rPr>
                <w:rFonts w:eastAsia="Malgun Gothic"/>
                <w:lang w:eastAsia="ko-KR"/>
              </w:rPr>
            </w:pPr>
            <w:r w:rsidRPr="00316657">
              <w:rPr>
                <w:rFonts w:eastAsia="Malgun Gothic"/>
                <w:lang w:eastAsia="ko-KR"/>
              </w:rPr>
              <w:t>H</w:t>
            </w:r>
          </w:p>
        </w:tc>
        <w:tc>
          <w:tcPr>
            <w:tcW w:w="567" w:type="dxa"/>
            <w:vMerge w:val="restart"/>
            <w:tcBorders>
              <w:top w:val="nil"/>
              <w:left w:val="single" w:sz="8" w:space="0" w:color="auto"/>
              <w:bottom w:val="single" w:sz="8" w:space="0" w:color="000000"/>
              <w:right w:val="single" w:sz="8" w:space="0" w:color="auto"/>
            </w:tcBorders>
            <w:shd w:val="clear" w:color="auto" w:fill="auto"/>
            <w:vAlign w:val="center"/>
            <w:hideMark/>
          </w:tcPr>
          <w:p w14:paraId="120BD7A6" w14:textId="77777777" w:rsidR="008A0E3C" w:rsidRPr="00316657" w:rsidRDefault="008A0E3C" w:rsidP="006C7775">
            <w:pPr>
              <w:pStyle w:val="Tabletext"/>
              <w:spacing w:before="20" w:after="20"/>
              <w:jc w:val="center"/>
              <w:rPr>
                <w:rFonts w:eastAsia="Malgun Gothic"/>
                <w:lang w:eastAsia="ko-KR"/>
              </w:rPr>
            </w:pPr>
            <w:r w:rsidRPr="00316657">
              <w:rPr>
                <w:rFonts w:eastAsia="Malgun Gothic"/>
                <w:lang w:eastAsia="ko-KR"/>
              </w:rPr>
              <w:t>H</w:t>
            </w:r>
          </w:p>
        </w:tc>
        <w:tc>
          <w:tcPr>
            <w:tcW w:w="577" w:type="dxa"/>
            <w:vMerge w:val="restart"/>
            <w:tcBorders>
              <w:top w:val="nil"/>
              <w:left w:val="single" w:sz="8" w:space="0" w:color="auto"/>
              <w:bottom w:val="single" w:sz="8" w:space="0" w:color="000000"/>
              <w:right w:val="single" w:sz="8" w:space="0" w:color="auto"/>
            </w:tcBorders>
            <w:shd w:val="clear" w:color="auto" w:fill="auto"/>
            <w:vAlign w:val="center"/>
            <w:hideMark/>
          </w:tcPr>
          <w:p w14:paraId="6B5CB047" w14:textId="77777777" w:rsidR="008A0E3C" w:rsidRPr="00316657" w:rsidRDefault="008A0E3C" w:rsidP="006C7775">
            <w:pPr>
              <w:pStyle w:val="Tabletext"/>
              <w:spacing w:before="20" w:after="20"/>
              <w:jc w:val="center"/>
              <w:rPr>
                <w:rFonts w:eastAsia="Malgun Gothic"/>
                <w:lang w:eastAsia="ko-KR"/>
              </w:rPr>
            </w:pPr>
            <w:r w:rsidRPr="00316657">
              <w:rPr>
                <w:rFonts w:eastAsia="Malgun Gothic"/>
                <w:lang w:eastAsia="ko-KR"/>
              </w:rPr>
              <w:t>H</w:t>
            </w:r>
          </w:p>
        </w:tc>
      </w:tr>
      <w:tr w:rsidR="008A0E3C" w:rsidRPr="00316657" w14:paraId="231EA43C" w14:textId="77777777" w:rsidTr="00A1454C">
        <w:trPr>
          <w:trHeight w:val="350"/>
          <w:jc w:val="center"/>
        </w:trPr>
        <w:tc>
          <w:tcPr>
            <w:tcW w:w="2084" w:type="dxa"/>
            <w:vMerge/>
            <w:tcBorders>
              <w:top w:val="nil"/>
              <w:left w:val="single" w:sz="8" w:space="0" w:color="auto"/>
              <w:bottom w:val="single" w:sz="8" w:space="0" w:color="000000"/>
              <w:right w:val="single" w:sz="8" w:space="0" w:color="auto"/>
            </w:tcBorders>
            <w:vAlign w:val="center"/>
            <w:hideMark/>
          </w:tcPr>
          <w:p w14:paraId="7B5BB5DD" w14:textId="77777777" w:rsidR="008A0E3C" w:rsidRPr="00316657" w:rsidRDefault="008A0E3C" w:rsidP="00A1454C">
            <w:pPr>
              <w:pStyle w:val="Tabletext"/>
              <w:spacing w:before="20" w:after="20"/>
              <w:rPr>
                <w:rFonts w:eastAsia="Malgun Gothic"/>
                <w:lang w:eastAsia="ko-KR"/>
              </w:rPr>
            </w:pPr>
          </w:p>
        </w:tc>
        <w:tc>
          <w:tcPr>
            <w:tcW w:w="5844" w:type="dxa"/>
            <w:vMerge/>
            <w:tcBorders>
              <w:top w:val="nil"/>
              <w:left w:val="single" w:sz="8" w:space="0" w:color="auto"/>
              <w:bottom w:val="single" w:sz="8" w:space="0" w:color="000000"/>
              <w:right w:val="single" w:sz="8" w:space="0" w:color="auto"/>
            </w:tcBorders>
            <w:vAlign w:val="center"/>
            <w:hideMark/>
          </w:tcPr>
          <w:p w14:paraId="085CE94F" w14:textId="77777777" w:rsidR="008A0E3C" w:rsidRPr="00316657" w:rsidRDefault="008A0E3C" w:rsidP="006C7775">
            <w:pPr>
              <w:pStyle w:val="Tabletext"/>
              <w:spacing w:before="20" w:after="20"/>
              <w:rPr>
                <w:rFonts w:eastAsia="Malgun Gothic"/>
                <w:lang w:eastAsia="ko-KR"/>
              </w:rPr>
            </w:pPr>
          </w:p>
        </w:tc>
        <w:tc>
          <w:tcPr>
            <w:tcW w:w="567" w:type="dxa"/>
            <w:vMerge/>
            <w:tcBorders>
              <w:top w:val="nil"/>
              <w:left w:val="single" w:sz="8" w:space="0" w:color="auto"/>
              <w:bottom w:val="single" w:sz="8" w:space="0" w:color="000000"/>
              <w:right w:val="single" w:sz="8" w:space="0" w:color="auto"/>
            </w:tcBorders>
            <w:vAlign w:val="center"/>
            <w:hideMark/>
          </w:tcPr>
          <w:p w14:paraId="6F6F1F4A" w14:textId="77777777" w:rsidR="008A0E3C" w:rsidRPr="00316657" w:rsidRDefault="008A0E3C" w:rsidP="006C7775">
            <w:pPr>
              <w:pStyle w:val="Tabletext"/>
              <w:spacing w:before="20" w:after="20"/>
              <w:jc w:val="center"/>
              <w:rPr>
                <w:rFonts w:eastAsia="Malgun Gothic"/>
                <w:lang w:eastAsia="ko-KR"/>
              </w:rPr>
            </w:pPr>
          </w:p>
        </w:tc>
        <w:tc>
          <w:tcPr>
            <w:tcW w:w="567" w:type="dxa"/>
            <w:vMerge/>
            <w:tcBorders>
              <w:top w:val="nil"/>
              <w:left w:val="single" w:sz="8" w:space="0" w:color="auto"/>
              <w:bottom w:val="single" w:sz="8" w:space="0" w:color="000000"/>
              <w:right w:val="single" w:sz="8" w:space="0" w:color="auto"/>
            </w:tcBorders>
            <w:vAlign w:val="center"/>
            <w:hideMark/>
          </w:tcPr>
          <w:p w14:paraId="15103E71" w14:textId="77777777" w:rsidR="008A0E3C" w:rsidRPr="00316657" w:rsidRDefault="008A0E3C" w:rsidP="006C7775">
            <w:pPr>
              <w:pStyle w:val="Tabletext"/>
              <w:spacing w:before="20" w:after="20"/>
              <w:jc w:val="center"/>
              <w:rPr>
                <w:rFonts w:eastAsia="Malgun Gothic"/>
                <w:lang w:eastAsia="ko-KR"/>
              </w:rPr>
            </w:pPr>
          </w:p>
        </w:tc>
        <w:tc>
          <w:tcPr>
            <w:tcW w:w="577" w:type="dxa"/>
            <w:vMerge/>
            <w:tcBorders>
              <w:top w:val="nil"/>
              <w:left w:val="single" w:sz="8" w:space="0" w:color="auto"/>
              <w:bottom w:val="single" w:sz="8" w:space="0" w:color="000000"/>
              <w:right w:val="single" w:sz="8" w:space="0" w:color="auto"/>
            </w:tcBorders>
            <w:vAlign w:val="center"/>
            <w:hideMark/>
          </w:tcPr>
          <w:p w14:paraId="2B381F89" w14:textId="77777777" w:rsidR="008A0E3C" w:rsidRPr="00316657" w:rsidRDefault="008A0E3C" w:rsidP="006C7775">
            <w:pPr>
              <w:pStyle w:val="Tabletext"/>
              <w:spacing w:before="20" w:after="20"/>
              <w:jc w:val="center"/>
              <w:rPr>
                <w:rFonts w:eastAsia="Malgun Gothic"/>
                <w:lang w:eastAsia="ko-KR"/>
              </w:rPr>
            </w:pPr>
          </w:p>
        </w:tc>
      </w:tr>
      <w:tr w:rsidR="008A0E3C" w:rsidRPr="00316657" w14:paraId="6D341AB5" w14:textId="77777777" w:rsidTr="00A1454C">
        <w:trPr>
          <w:trHeight w:val="340"/>
          <w:jc w:val="center"/>
        </w:trPr>
        <w:tc>
          <w:tcPr>
            <w:tcW w:w="2084" w:type="dxa"/>
            <w:vMerge w:val="restart"/>
            <w:tcBorders>
              <w:top w:val="nil"/>
              <w:left w:val="single" w:sz="8" w:space="0" w:color="auto"/>
              <w:bottom w:val="single" w:sz="8" w:space="0" w:color="000000"/>
              <w:right w:val="single" w:sz="8" w:space="0" w:color="auto"/>
            </w:tcBorders>
            <w:shd w:val="clear" w:color="auto" w:fill="auto"/>
            <w:vAlign w:val="center"/>
            <w:hideMark/>
          </w:tcPr>
          <w:p w14:paraId="698F66FD" w14:textId="77777777" w:rsidR="008A0E3C" w:rsidRPr="006C7775" w:rsidRDefault="008A0E3C" w:rsidP="00A1454C">
            <w:pPr>
              <w:pStyle w:val="Tabletext"/>
              <w:spacing w:before="20" w:after="20"/>
              <w:rPr>
                <w:rFonts w:eastAsia="Malgun Gothic"/>
                <w:lang w:val="en-US" w:eastAsia="ko-KR"/>
              </w:rPr>
            </w:pPr>
            <w:r w:rsidRPr="006C7775">
              <w:rPr>
                <w:rFonts w:eastAsia="Malgun Gothic"/>
                <w:lang w:val="en-US" w:eastAsia="ko-KR"/>
              </w:rPr>
              <w:t>Full duplex multi group communication</w:t>
            </w:r>
          </w:p>
        </w:tc>
        <w:tc>
          <w:tcPr>
            <w:tcW w:w="5844" w:type="dxa"/>
            <w:vMerge w:val="restart"/>
            <w:tcBorders>
              <w:top w:val="nil"/>
              <w:left w:val="single" w:sz="8" w:space="0" w:color="auto"/>
              <w:bottom w:val="single" w:sz="8" w:space="0" w:color="000000"/>
              <w:right w:val="single" w:sz="8" w:space="0" w:color="auto"/>
            </w:tcBorders>
            <w:shd w:val="clear" w:color="auto" w:fill="auto"/>
            <w:vAlign w:val="center"/>
            <w:hideMark/>
          </w:tcPr>
          <w:p w14:paraId="3D6EE5E8" w14:textId="77777777" w:rsidR="008A0E3C" w:rsidRPr="006C7775" w:rsidRDefault="008A0E3C" w:rsidP="006C7775">
            <w:pPr>
              <w:pStyle w:val="Tabletext"/>
              <w:spacing w:before="20" w:after="20"/>
              <w:rPr>
                <w:rFonts w:eastAsia="Malgun Gothic"/>
                <w:lang w:val="en-US" w:eastAsia="ko-KR"/>
              </w:rPr>
            </w:pPr>
            <w:r w:rsidRPr="006C7775">
              <w:rPr>
                <w:rFonts w:eastAsia="Malgun Gothic"/>
                <w:lang w:val="en-US" w:eastAsia="ko-KR"/>
              </w:rPr>
              <w:t>Function that provides simultaneous calls with different multiple mobile terminals in order to support conference call in any situation</w:t>
            </w:r>
          </w:p>
        </w:tc>
        <w:tc>
          <w:tcPr>
            <w:tcW w:w="567" w:type="dxa"/>
            <w:vMerge w:val="restart"/>
            <w:tcBorders>
              <w:top w:val="nil"/>
              <w:left w:val="single" w:sz="8" w:space="0" w:color="auto"/>
              <w:bottom w:val="single" w:sz="8" w:space="0" w:color="000000"/>
              <w:right w:val="single" w:sz="8" w:space="0" w:color="auto"/>
            </w:tcBorders>
            <w:shd w:val="clear" w:color="auto" w:fill="auto"/>
            <w:vAlign w:val="center"/>
            <w:hideMark/>
          </w:tcPr>
          <w:p w14:paraId="6276C1A2" w14:textId="77777777" w:rsidR="008A0E3C" w:rsidRPr="00316657" w:rsidRDefault="008A0E3C" w:rsidP="006C7775">
            <w:pPr>
              <w:pStyle w:val="Tabletext"/>
              <w:spacing w:before="20" w:after="20"/>
              <w:jc w:val="center"/>
              <w:rPr>
                <w:rFonts w:eastAsia="Malgun Gothic"/>
                <w:lang w:eastAsia="ko-KR"/>
              </w:rPr>
            </w:pPr>
            <w:r w:rsidRPr="00316657">
              <w:rPr>
                <w:rFonts w:eastAsia="Malgun Gothic"/>
                <w:lang w:eastAsia="ko-KR"/>
              </w:rPr>
              <w:t>M</w:t>
            </w:r>
          </w:p>
        </w:tc>
        <w:tc>
          <w:tcPr>
            <w:tcW w:w="567" w:type="dxa"/>
            <w:vMerge w:val="restart"/>
            <w:tcBorders>
              <w:top w:val="nil"/>
              <w:left w:val="single" w:sz="8" w:space="0" w:color="auto"/>
              <w:bottom w:val="single" w:sz="8" w:space="0" w:color="000000"/>
              <w:right w:val="single" w:sz="8" w:space="0" w:color="auto"/>
            </w:tcBorders>
            <w:shd w:val="clear" w:color="auto" w:fill="auto"/>
            <w:vAlign w:val="center"/>
            <w:hideMark/>
          </w:tcPr>
          <w:p w14:paraId="00EF4137" w14:textId="77777777" w:rsidR="008A0E3C" w:rsidRPr="00316657" w:rsidRDefault="008A0E3C" w:rsidP="006C7775">
            <w:pPr>
              <w:pStyle w:val="Tabletext"/>
              <w:spacing w:before="20" w:after="20"/>
              <w:jc w:val="center"/>
              <w:rPr>
                <w:rFonts w:eastAsia="Malgun Gothic"/>
                <w:lang w:eastAsia="ko-KR"/>
              </w:rPr>
            </w:pPr>
            <w:r w:rsidRPr="00316657">
              <w:rPr>
                <w:rFonts w:eastAsia="Malgun Gothic"/>
                <w:lang w:eastAsia="ko-KR"/>
              </w:rPr>
              <w:t>M</w:t>
            </w:r>
          </w:p>
        </w:tc>
        <w:tc>
          <w:tcPr>
            <w:tcW w:w="577" w:type="dxa"/>
            <w:vMerge w:val="restart"/>
            <w:tcBorders>
              <w:top w:val="nil"/>
              <w:left w:val="single" w:sz="8" w:space="0" w:color="auto"/>
              <w:bottom w:val="single" w:sz="8" w:space="0" w:color="000000"/>
              <w:right w:val="single" w:sz="8" w:space="0" w:color="auto"/>
            </w:tcBorders>
            <w:shd w:val="clear" w:color="auto" w:fill="auto"/>
            <w:vAlign w:val="center"/>
            <w:hideMark/>
          </w:tcPr>
          <w:p w14:paraId="75A59AE4" w14:textId="77777777" w:rsidR="008A0E3C" w:rsidRPr="00316657" w:rsidRDefault="008A0E3C" w:rsidP="006C7775">
            <w:pPr>
              <w:pStyle w:val="Tabletext"/>
              <w:spacing w:before="20" w:after="20"/>
              <w:jc w:val="center"/>
              <w:rPr>
                <w:rFonts w:eastAsia="Malgun Gothic"/>
                <w:lang w:eastAsia="ko-KR"/>
              </w:rPr>
            </w:pPr>
            <w:r w:rsidRPr="00316657">
              <w:rPr>
                <w:rFonts w:eastAsia="Malgun Gothic"/>
                <w:lang w:eastAsia="ko-KR"/>
              </w:rPr>
              <w:t>M</w:t>
            </w:r>
          </w:p>
        </w:tc>
      </w:tr>
      <w:tr w:rsidR="008A0E3C" w:rsidRPr="00316657" w14:paraId="7FF70B2F" w14:textId="77777777" w:rsidTr="00A1454C">
        <w:trPr>
          <w:trHeight w:val="333"/>
          <w:jc w:val="center"/>
        </w:trPr>
        <w:tc>
          <w:tcPr>
            <w:tcW w:w="2084" w:type="dxa"/>
            <w:vMerge/>
            <w:tcBorders>
              <w:top w:val="nil"/>
              <w:left w:val="single" w:sz="8" w:space="0" w:color="auto"/>
              <w:bottom w:val="single" w:sz="8" w:space="0" w:color="000000"/>
              <w:right w:val="single" w:sz="8" w:space="0" w:color="auto"/>
            </w:tcBorders>
            <w:vAlign w:val="center"/>
            <w:hideMark/>
          </w:tcPr>
          <w:p w14:paraId="02F17D21" w14:textId="77777777" w:rsidR="008A0E3C" w:rsidRPr="00316657" w:rsidRDefault="008A0E3C" w:rsidP="00A1454C">
            <w:pPr>
              <w:pStyle w:val="Tabletext"/>
              <w:spacing w:before="20" w:after="20"/>
              <w:rPr>
                <w:rFonts w:eastAsia="Malgun Gothic"/>
                <w:lang w:eastAsia="ko-KR"/>
              </w:rPr>
            </w:pPr>
          </w:p>
        </w:tc>
        <w:tc>
          <w:tcPr>
            <w:tcW w:w="5844" w:type="dxa"/>
            <w:vMerge/>
            <w:tcBorders>
              <w:top w:val="nil"/>
              <w:left w:val="single" w:sz="8" w:space="0" w:color="auto"/>
              <w:bottom w:val="single" w:sz="8" w:space="0" w:color="000000"/>
              <w:right w:val="single" w:sz="8" w:space="0" w:color="auto"/>
            </w:tcBorders>
            <w:vAlign w:val="center"/>
            <w:hideMark/>
          </w:tcPr>
          <w:p w14:paraId="055A19B5" w14:textId="77777777" w:rsidR="008A0E3C" w:rsidRPr="00316657" w:rsidRDefault="008A0E3C" w:rsidP="006C7775">
            <w:pPr>
              <w:pStyle w:val="Tabletext"/>
              <w:spacing w:before="20" w:after="20"/>
              <w:rPr>
                <w:rFonts w:eastAsia="Malgun Gothic"/>
                <w:lang w:eastAsia="ko-KR"/>
              </w:rPr>
            </w:pPr>
          </w:p>
        </w:tc>
        <w:tc>
          <w:tcPr>
            <w:tcW w:w="567" w:type="dxa"/>
            <w:vMerge/>
            <w:tcBorders>
              <w:top w:val="nil"/>
              <w:left w:val="single" w:sz="8" w:space="0" w:color="auto"/>
              <w:bottom w:val="single" w:sz="8" w:space="0" w:color="000000"/>
              <w:right w:val="single" w:sz="8" w:space="0" w:color="auto"/>
            </w:tcBorders>
            <w:vAlign w:val="center"/>
            <w:hideMark/>
          </w:tcPr>
          <w:p w14:paraId="6C98E981" w14:textId="77777777" w:rsidR="008A0E3C" w:rsidRPr="00316657" w:rsidRDefault="008A0E3C" w:rsidP="006C7775">
            <w:pPr>
              <w:pStyle w:val="Tabletext"/>
              <w:spacing w:before="20" w:after="20"/>
              <w:jc w:val="center"/>
              <w:rPr>
                <w:rFonts w:eastAsia="Malgun Gothic"/>
                <w:lang w:eastAsia="ko-KR"/>
              </w:rPr>
            </w:pPr>
          </w:p>
        </w:tc>
        <w:tc>
          <w:tcPr>
            <w:tcW w:w="567" w:type="dxa"/>
            <w:vMerge/>
            <w:tcBorders>
              <w:top w:val="nil"/>
              <w:left w:val="single" w:sz="8" w:space="0" w:color="auto"/>
              <w:bottom w:val="single" w:sz="8" w:space="0" w:color="000000"/>
              <w:right w:val="single" w:sz="8" w:space="0" w:color="auto"/>
            </w:tcBorders>
            <w:vAlign w:val="center"/>
            <w:hideMark/>
          </w:tcPr>
          <w:p w14:paraId="4142E5E7" w14:textId="77777777" w:rsidR="008A0E3C" w:rsidRPr="00316657" w:rsidRDefault="008A0E3C" w:rsidP="006C7775">
            <w:pPr>
              <w:pStyle w:val="Tabletext"/>
              <w:spacing w:before="20" w:after="20"/>
              <w:jc w:val="center"/>
              <w:rPr>
                <w:rFonts w:eastAsia="Malgun Gothic"/>
                <w:lang w:eastAsia="ko-KR"/>
              </w:rPr>
            </w:pPr>
          </w:p>
        </w:tc>
        <w:tc>
          <w:tcPr>
            <w:tcW w:w="577" w:type="dxa"/>
            <w:vMerge/>
            <w:tcBorders>
              <w:top w:val="nil"/>
              <w:left w:val="single" w:sz="8" w:space="0" w:color="auto"/>
              <w:bottom w:val="single" w:sz="8" w:space="0" w:color="000000"/>
              <w:right w:val="single" w:sz="8" w:space="0" w:color="auto"/>
            </w:tcBorders>
            <w:vAlign w:val="center"/>
            <w:hideMark/>
          </w:tcPr>
          <w:p w14:paraId="3E7A96C6" w14:textId="77777777" w:rsidR="008A0E3C" w:rsidRPr="00316657" w:rsidRDefault="008A0E3C" w:rsidP="006C7775">
            <w:pPr>
              <w:pStyle w:val="Tabletext"/>
              <w:spacing w:before="20" w:after="20"/>
              <w:jc w:val="center"/>
              <w:rPr>
                <w:rFonts w:eastAsia="Malgun Gothic"/>
                <w:lang w:eastAsia="ko-KR"/>
              </w:rPr>
            </w:pPr>
          </w:p>
        </w:tc>
      </w:tr>
      <w:tr w:rsidR="008A0E3C" w:rsidRPr="00316657" w14:paraId="6F057D03" w14:textId="77777777" w:rsidTr="00A1454C">
        <w:trPr>
          <w:trHeight w:hRule="exact" w:val="851"/>
          <w:jc w:val="center"/>
        </w:trPr>
        <w:tc>
          <w:tcPr>
            <w:tcW w:w="2084" w:type="dxa"/>
            <w:tcBorders>
              <w:top w:val="nil"/>
              <w:left w:val="single" w:sz="8" w:space="0" w:color="auto"/>
              <w:bottom w:val="single" w:sz="8" w:space="0" w:color="auto"/>
              <w:right w:val="single" w:sz="8" w:space="0" w:color="auto"/>
            </w:tcBorders>
            <w:shd w:val="clear" w:color="auto" w:fill="auto"/>
            <w:vAlign w:val="center"/>
            <w:hideMark/>
          </w:tcPr>
          <w:p w14:paraId="4375016F" w14:textId="77777777" w:rsidR="008A0E3C" w:rsidRPr="00316657" w:rsidRDefault="008A0E3C" w:rsidP="00A1454C">
            <w:pPr>
              <w:pStyle w:val="Tabletext"/>
              <w:spacing w:before="20" w:after="20"/>
              <w:rPr>
                <w:rFonts w:eastAsia="Malgun Gothic"/>
                <w:lang w:eastAsia="ko-KR"/>
              </w:rPr>
            </w:pPr>
            <w:r w:rsidRPr="00316657">
              <w:rPr>
                <w:rFonts w:eastAsia="Malgun Gothic"/>
                <w:lang w:eastAsia="ko-KR"/>
              </w:rPr>
              <w:t xml:space="preserve">Data service </w:t>
            </w:r>
          </w:p>
        </w:tc>
        <w:tc>
          <w:tcPr>
            <w:tcW w:w="5844" w:type="dxa"/>
            <w:tcBorders>
              <w:top w:val="nil"/>
              <w:left w:val="nil"/>
              <w:bottom w:val="single" w:sz="8" w:space="0" w:color="auto"/>
              <w:right w:val="single" w:sz="8" w:space="0" w:color="auto"/>
            </w:tcBorders>
            <w:shd w:val="clear" w:color="auto" w:fill="auto"/>
            <w:vAlign w:val="center"/>
            <w:hideMark/>
          </w:tcPr>
          <w:p w14:paraId="7AC4E6CC" w14:textId="77777777" w:rsidR="008A0E3C" w:rsidRPr="006C7775" w:rsidRDefault="008A0E3C" w:rsidP="006C7775">
            <w:pPr>
              <w:pStyle w:val="Tabletext"/>
              <w:spacing w:before="20" w:after="20"/>
              <w:rPr>
                <w:rFonts w:eastAsia="Malgun Gothic"/>
                <w:lang w:val="en-US" w:eastAsia="ko-KR"/>
              </w:rPr>
            </w:pPr>
            <w:r w:rsidRPr="006C7775">
              <w:rPr>
                <w:rFonts w:eastAsia="Malgun Gothic"/>
                <w:lang w:val="en-US" w:eastAsia="ko-KR"/>
              </w:rPr>
              <w:t>Function that supports data communication service while in single/multiple calls in order to support seamless communication capability</w:t>
            </w:r>
          </w:p>
        </w:tc>
        <w:tc>
          <w:tcPr>
            <w:tcW w:w="567" w:type="dxa"/>
            <w:tcBorders>
              <w:top w:val="nil"/>
              <w:left w:val="nil"/>
              <w:bottom w:val="single" w:sz="8" w:space="0" w:color="auto"/>
              <w:right w:val="single" w:sz="8" w:space="0" w:color="auto"/>
            </w:tcBorders>
            <w:shd w:val="clear" w:color="auto" w:fill="auto"/>
            <w:vAlign w:val="center"/>
            <w:hideMark/>
          </w:tcPr>
          <w:p w14:paraId="6ED71A64" w14:textId="77777777" w:rsidR="008A0E3C" w:rsidRPr="00316657" w:rsidRDefault="008A0E3C" w:rsidP="006C7775">
            <w:pPr>
              <w:pStyle w:val="Tabletext"/>
              <w:spacing w:before="20" w:after="20"/>
              <w:jc w:val="center"/>
              <w:rPr>
                <w:rFonts w:eastAsia="Malgun Gothic"/>
                <w:lang w:eastAsia="ko-KR"/>
              </w:rPr>
            </w:pPr>
            <w:r w:rsidRPr="00316657">
              <w:rPr>
                <w:rFonts w:eastAsia="Malgun Gothic"/>
                <w:lang w:eastAsia="ko-KR"/>
              </w:rPr>
              <w:t>M</w:t>
            </w:r>
          </w:p>
        </w:tc>
        <w:tc>
          <w:tcPr>
            <w:tcW w:w="567" w:type="dxa"/>
            <w:tcBorders>
              <w:top w:val="nil"/>
              <w:left w:val="nil"/>
              <w:bottom w:val="single" w:sz="8" w:space="0" w:color="auto"/>
              <w:right w:val="single" w:sz="8" w:space="0" w:color="auto"/>
            </w:tcBorders>
            <w:shd w:val="clear" w:color="auto" w:fill="auto"/>
            <w:vAlign w:val="center"/>
            <w:hideMark/>
          </w:tcPr>
          <w:p w14:paraId="4D1C58F3" w14:textId="77777777" w:rsidR="008A0E3C" w:rsidRPr="00316657" w:rsidRDefault="008A0E3C" w:rsidP="006C7775">
            <w:pPr>
              <w:pStyle w:val="Tabletext"/>
              <w:spacing w:before="20" w:after="20"/>
              <w:jc w:val="center"/>
              <w:rPr>
                <w:rFonts w:eastAsia="Malgun Gothic"/>
                <w:lang w:eastAsia="ko-KR"/>
              </w:rPr>
            </w:pPr>
            <w:r w:rsidRPr="00316657">
              <w:rPr>
                <w:rFonts w:eastAsia="Malgun Gothic"/>
                <w:lang w:eastAsia="ko-KR"/>
              </w:rPr>
              <w:t>M</w:t>
            </w:r>
          </w:p>
        </w:tc>
        <w:tc>
          <w:tcPr>
            <w:tcW w:w="577" w:type="dxa"/>
            <w:tcBorders>
              <w:top w:val="nil"/>
              <w:left w:val="nil"/>
              <w:bottom w:val="single" w:sz="8" w:space="0" w:color="auto"/>
              <w:right w:val="single" w:sz="8" w:space="0" w:color="auto"/>
            </w:tcBorders>
            <w:shd w:val="clear" w:color="auto" w:fill="auto"/>
            <w:vAlign w:val="center"/>
            <w:hideMark/>
          </w:tcPr>
          <w:p w14:paraId="538D4E66" w14:textId="77777777" w:rsidR="008A0E3C" w:rsidRPr="00316657" w:rsidRDefault="008A0E3C" w:rsidP="006C7775">
            <w:pPr>
              <w:pStyle w:val="Tabletext"/>
              <w:spacing w:before="20" w:after="20"/>
              <w:jc w:val="center"/>
              <w:rPr>
                <w:rFonts w:eastAsia="Malgun Gothic"/>
                <w:lang w:eastAsia="ko-KR"/>
              </w:rPr>
            </w:pPr>
            <w:r w:rsidRPr="00316657">
              <w:rPr>
                <w:rFonts w:eastAsia="Malgun Gothic"/>
                <w:lang w:eastAsia="ko-KR"/>
              </w:rPr>
              <w:t>M</w:t>
            </w:r>
          </w:p>
        </w:tc>
      </w:tr>
      <w:tr w:rsidR="008A0E3C" w:rsidRPr="00316657" w14:paraId="38A50679" w14:textId="77777777" w:rsidTr="00A1454C">
        <w:trPr>
          <w:trHeight w:val="620"/>
          <w:jc w:val="center"/>
        </w:trPr>
        <w:tc>
          <w:tcPr>
            <w:tcW w:w="2084"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4099D3C0" w14:textId="77777777" w:rsidR="008A0E3C" w:rsidRPr="006C7775" w:rsidRDefault="008A0E3C" w:rsidP="00A1454C">
            <w:pPr>
              <w:pStyle w:val="Tabletext"/>
              <w:spacing w:before="20" w:after="20"/>
              <w:rPr>
                <w:rFonts w:eastAsia="Malgun Gothic"/>
                <w:lang w:val="en-US" w:eastAsia="ko-KR"/>
              </w:rPr>
            </w:pPr>
            <w:r w:rsidRPr="006C7775">
              <w:rPr>
                <w:rFonts w:eastAsia="Malgun Gothic"/>
                <w:lang w:val="en-US" w:eastAsia="ko-KR"/>
              </w:rPr>
              <w:t>Recording of voice/video call</w:t>
            </w:r>
          </w:p>
        </w:tc>
        <w:tc>
          <w:tcPr>
            <w:tcW w:w="5844"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685D49BC" w14:textId="77777777" w:rsidR="008A0E3C" w:rsidRPr="006C7775" w:rsidRDefault="008A0E3C" w:rsidP="006C7775">
            <w:pPr>
              <w:pStyle w:val="Tabletext"/>
              <w:spacing w:before="20" w:after="20"/>
              <w:rPr>
                <w:rFonts w:eastAsia="Malgun Gothic"/>
                <w:lang w:val="en-US" w:eastAsia="ko-KR"/>
              </w:rPr>
            </w:pPr>
            <w:r w:rsidRPr="006C7775">
              <w:rPr>
                <w:rFonts w:eastAsia="Malgun Gothic"/>
                <w:lang w:val="en-US" w:eastAsia="ko-KR"/>
              </w:rPr>
              <w:t>Function that provides recording of specific voice/video call in order to secure the evidence in any cases of incident/accident</w:t>
            </w:r>
          </w:p>
        </w:tc>
        <w:tc>
          <w:tcPr>
            <w:tcW w:w="567"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5DE29B18" w14:textId="77777777" w:rsidR="008A0E3C" w:rsidRPr="00316657" w:rsidRDefault="008A0E3C" w:rsidP="006C7775">
            <w:pPr>
              <w:pStyle w:val="Tabletext"/>
              <w:spacing w:before="20" w:after="20"/>
              <w:jc w:val="center"/>
              <w:rPr>
                <w:rFonts w:eastAsia="Malgun Gothic"/>
                <w:lang w:eastAsia="ko-KR"/>
              </w:rPr>
            </w:pPr>
            <w:r w:rsidRPr="00316657">
              <w:rPr>
                <w:rFonts w:eastAsia="Malgun Gothic"/>
                <w:lang w:eastAsia="ko-KR"/>
              </w:rPr>
              <w:t>M</w:t>
            </w:r>
          </w:p>
        </w:tc>
        <w:tc>
          <w:tcPr>
            <w:tcW w:w="567"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5964D3D7" w14:textId="77777777" w:rsidR="008A0E3C" w:rsidRPr="00316657" w:rsidRDefault="008A0E3C" w:rsidP="006C7775">
            <w:pPr>
              <w:pStyle w:val="Tabletext"/>
              <w:spacing w:before="20" w:after="20"/>
              <w:jc w:val="center"/>
              <w:rPr>
                <w:rFonts w:eastAsia="Malgun Gothic"/>
                <w:lang w:eastAsia="ko-KR"/>
              </w:rPr>
            </w:pPr>
            <w:r w:rsidRPr="00316657">
              <w:rPr>
                <w:rFonts w:eastAsia="Malgun Gothic"/>
                <w:lang w:eastAsia="ko-KR"/>
              </w:rPr>
              <w:t>M</w:t>
            </w:r>
          </w:p>
        </w:tc>
        <w:tc>
          <w:tcPr>
            <w:tcW w:w="577"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0C1FBD12" w14:textId="77777777" w:rsidR="008A0E3C" w:rsidRPr="00316657" w:rsidRDefault="008A0E3C" w:rsidP="006C7775">
            <w:pPr>
              <w:pStyle w:val="Tabletext"/>
              <w:spacing w:before="20" w:after="20"/>
              <w:jc w:val="center"/>
              <w:rPr>
                <w:rFonts w:eastAsia="Malgun Gothic"/>
                <w:lang w:eastAsia="ko-KR"/>
              </w:rPr>
            </w:pPr>
            <w:r w:rsidRPr="00316657">
              <w:rPr>
                <w:rFonts w:eastAsia="Malgun Gothic"/>
                <w:lang w:eastAsia="ko-KR"/>
              </w:rPr>
              <w:t>M</w:t>
            </w:r>
          </w:p>
        </w:tc>
      </w:tr>
      <w:tr w:rsidR="008A0E3C" w:rsidRPr="00316657" w14:paraId="7DFE0DE5" w14:textId="77777777" w:rsidTr="00A1454C">
        <w:trPr>
          <w:trHeight w:val="340"/>
          <w:jc w:val="center"/>
        </w:trPr>
        <w:tc>
          <w:tcPr>
            <w:tcW w:w="2084"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2DF62CDF" w14:textId="77777777" w:rsidR="008A0E3C" w:rsidRPr="00316657" w:rsidRDefault="008A0E3C" w:rsidP="00A1454C">
            <w:pPr>
              <w:pStyle w:val="Tabletext"/>
              <w:spacing w:before="20" w:after="20"/>
              <w:rPr>
                <w:rFonts w:eastAsia="Malgun Gothic"/>
                <w:lang w:eastAsia="ko-KR"/>
              </w:rPr>
            </w:pPr>
            <w:r w:rsidRPr="00316657">
              <w:rPr>
                <w:rFonts w:eastAsia="Malgun Gothic"/>
                <w:lang w:eastAsia="ko-KR"/>
              </w:rPr>
              <w:t>Caller ID representation</w:t>
            </w:r>
          </w:p>
        </w:tc>
        <w:tc>
          <w:tcPr>
            <w:tcW w:w="5844"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5824237A" w14:textId="77777777" w:rsidR="008A0E3C" w:rsidRPr="006C7775" w:rsidRDefault="008A0E3C" w:rsidP="006C7775">
            <w:pPr>
              <w:pStyle w:val="Tabletext"/>
              <w:spacing w:before="20" w:after="20"/>
              <w:rPr>
                <w:rFonts w:eastAsia="Malgun Gothic"/>
                <w:lang w:val="en-US" w:eastAsia="ko-KR"/>
              </w:rPr>
            </w:pPr>
            <w:r w:rsidRPr="006C7775">
              <w:rPr>
                <w:rFonts w:eastAsia="Malgun Gothic"/>
                <w:lang w:val="en-US" w:eastAsia="ko-KR"/>
              </w:rPr>
              <w:t>Function that provides caller identification by use of ID appearing on any display unit in order to identify any communication-protocol-related offense case by use of caller ID</w:t>
            </w:r>
          </w:p>
        </w:tc>
        <w:tc>
          <w:tcPr>
            <w:tcW w:w="567"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7D71EF8F" w14:textId="77777777" w:rsidR="008A0E3C" w:rsidRPr="00316657" w:rsidRDefault="008A0E3C" w:rsidP="006C7775">
            <w:pPr>
              <w:pStyle w:val="Tabletext"/>
              <w:spacing w:before="20" w:after="20"/>
              <w:jc w:val="center"/>
              <w:rPr>
                <w:rFonts w:eastAsia="Malgun Gothic"/>
                <w:lang w:eastAsia="ko-KR"/>
              </w:rPr>
            </w:pPr>
            <w:r w:rsidRPr="00316657">
              <w:rPr>
                <w:rFonts w:eastAsia="Malgun Gothic"/>
                <w:lang w:eastAsia="ko-KR"/>
              </w:rPr>
              <w:t>M</w:t>
            </w:r>
          </w:p>
        </w:tc>
        <w:tc>
          <w:tcPr>
            <w:tcW w:w="567"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170044E7" w14:textId="77777777" w:rsidR="008A0E3C" w:rsidRPr="00316657" w:rsidRDefault="008A0E3C" w:rsidP="006C7775">
            <w:pPr>
              <w:pStyle w:val="Tabletext"/>
              <w:spacing w:before="20" w:after="20"/>
              <w:jc w:val="center"/>
              <w:rPr>
                <w:rFonts w:eastAsia="Malgun Gothic"/>
                <w:lang w:eastAsia="ko-KR"/>
              </w:rPr>
            </w:pPr>
            <w:r w:rsidRPr="00316657">
              <w:rPr>
                <w:rFonts w:eastAsia="Malgun Gothic"/>
                <w:lang w:eastAsia="ko-KR"/>
              </w:rPr>
              <w:t>M</w:t>
            </w:r>
          </w:p>
        </w:tc>
        <w:tc>
          <w:tcPr>
            <w:tcW w:w="577"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00600074" w14:textId="77777777" w:rsidR="008A0E3C" w:rsidRPr="00316657" w:rsidRDefault="008A0E3C" w:rsidP="006C7775">
            <w:pPr>
              <w:pStyle w:val="Tabletext"/>
              <w:spacing w:before="20" w:after="20"/>
              <w:jc w:val="center"/>
              <w:rPr>
                <w:rFonts w:eastAsia="Malgun Gothic"/>
                <w:lang w:eastAsia="ko-KR"/>
              </w:rPr>
            </w:pPr>
            <w:r w:rsidRPr="00316657">
              <w:rPr>
                <w:rFonts w:eastAsia="Malgun Gothic"/>
                <w:lang w:eastAsia="ko-KR"/>
              </w:rPr>
              <w:t>M</w:t>
            </w:r>
          </w:p>
        </w:tc>
      </w:tr>
      <w:tr w:rsidR="008A0E3C" w:rsidRPr="00316657" w14:paraId="083292FD" w14:textId="77777777" w:rsidTr="00A1454C">
        <w:trPr>
          <w:trHeight w:val="420"/>
          <w:jc w:val="center"/>
        </w:trPr>
        <w:tc>
          <w:tcPr>
            <w:tcW w:w="2084" w:type="dxa"/>
            <w:vMerge/>
            <w:tcBorders>
              <w:top w:val="nil"/>
              <w:left w:val="single" w:sz="8" w:space="0" w:color="auto"/>
              <w:bottom w:val="single" w:sz="8" w:space="0" w:color="000000"/>
              <w:right w:val="single" w:sz="8" w:space="0" w:color="auto"/>
            </w:tcBorders>
            <w:vAlign w:val="center"/>
            <w:hideMark/>
          </w:tcPr>
          <w:p w14:paraId="16680D65" w14:textId="77777777" w:rsidR="008A0E3C" w:rsidRPr="00316657" w:rsidRDefault="008A0E3C" w:rsidP="00A1454C">
            <w:pPr>
              <w:pStyle w:val="Tabletext"/>
              <w:spacing w:before="20" w:after="20"/>
              <w:rPr>
                <w:rFonts w:eastAsia="Malgun Gothic"/>
                <w:lang w:eastAsia="ko-KR"/>
              </w:rPr>
            </w:pPr>
          </w:p>
        </w:tc>
        <w:tc>
          <w:tcPr>
            <w:tcW w:w="5844" w:type="dxa"/>
            <w:vMerge/>
            <w:tcBorders>
              <w:top w:val="nil"/>
              <w:left w:val="single" w:sz="8" w:space="0" w:color="auto"/>
              <w:bottom w:val="single" w:sz="8" w:space="0" w:color="000000"/>
              <w:right w:val="single" w:sz="8" w:space="0" w:color="auto"/>
            </w:tcBorders>
            <w:vAlign w:val="center"/>
            <w:hideMark/>
          </w:tcPr>
          <w:p w14:paraId="30D69FA7" w14:textId="77777777" w:rsidR="008A0E3C" w:rsidRPr="00316657" w:rsidRDefault="008A0E3C" w:rsidP="006C7775">
            <w:pPr>
              <w:pStyle w:val="Tabletext"/>
              <w:spacing w:before="20" w:after="20"/>
              <w:rPr>
                <w:rFonts w:eastAsia="Malgun Gothic"/>
                <w:lang w:eastAsia="ko-KR"/>
              </w:rPr>
            </w:pPr>
          </w:p>
        </w:tc>
        <w:tc>
          <w:tcPr>
            <w:tcW w:w="567" w:type="dxa"/>
            <w:vMerge/>
            <w:tcBorders>
              <w:top w:val="nil"/>
              <w:left w:val="single" w:sz="8" w:space="0" w:color="auto"/>
              <w:bottom w:val="single" w:sz="8" w:space="0" w:color="000000"/>
              <w:right w:val="single" w:sz="8" w:space="0" w:color="auto"/>
            </w:tcBorders>
            <w:vAlign w:val="center"/>
            <w:hideMark/>
          </w:tcPr>
          <w:p w14:paraId="34B799D8" w14:textId="77777777" w:rsidR="008A0E3C" w:rsidRPr="00316657" w:rsidRDefault="008A0E3C" w:rsidP="006C7775">
            <w:pPr>
              <w:pStyle w:val="Tabletext"/>
              <w:spacing w:before="20" w:after="20"/>
              <w:jc w:val="center"/>
              <w:rPr>
                <w:rFonts w:eastAsia="Malgun Gothic"/>
                <w:lang w:eastAsia="ko-KR"/>
              </w:rPr>
            </w:pPr>
          </w:p>
        </w:tc>
        <w:tc>
          <w:tcPr>
            <w:tcW w:w="567" w:type="dxa"/>
            <w:vMerge/>
            <w:tcBorders>
              <w:top w:val="nil"/>
              <w:left w:val="single" w:sz="8" w:space="0" w:color="auto"/>
              <w:bottom w:val="single" w:sz="8" w:space="0" w:color="000000"/>
              <w:right w:val="single" w:sz="8" w:space="0" w:color="auto"/>
            </w:tcBorders>
            <w:vAlign w:val="center"/>
            <w:hideMark/>
          </w:tcPr>
          <w:p w14:paraId="0295B496" w14:textId="77777777" w:rsidR="008A0E3C" w:rsidRPr="00316657" w:rsidRDefault="008A0E3C" w:rsidP="006C7775">
            <w:pPr>
              <w:pStyle w:val="Tabletext"/>
              <w:spacing w:before="20" w:after="20"/>
              <w:jc w:val="center"/>
              <w:rPr>
                <w:rFonts w:eastAsia="Malgun Gothic"/>
                <w:lang w:eastAsia="ko-KR"/>
              </w:rPr>
            </w:pPr>
          </w:p>
        </w:tc>
        <w:tc>
          <w:tcPr>
            <w:tcW w:w="577" w:type="dxa"/>
            <w:vMerge/>
            <w:tcBorders>
              <w:top w:val="nil"/>
              <w:left w:val="single" w:sz="8" w:space="0" w:color="auto"/>
              <w:bottom w:val="single" w:sz="8" w:space="0" w:color="000000"/>
              <w:right w:val="single" w:sz="8" w:space="0" w:color="auto"/>
            </w:tcBorders>
            <w:vAlign w:val="center"/>
            <w:hideMark/>
          </w:tcPr>
          <w:p w14:paraId="443D8C0C" w14:textId="77777777" w:rsidR="008A0E3C" w:rsidRPr="00316657" w:rsidRDefault="008A0E3C" w:rsidP="006C7775">
            <w:pPr>
              <w:pStyle w:val="Tabletext"/>
              <w:spacing w:before="20" w:after="20"/>
              <w:jc w:val="center"/>
              <w:rPr>
                <w:rFonts w:eastAsia="Malgun Gothic"/>
                <w:lang w:eastAsia="ko-KR"/>
              </w:rPr>
            </w:pPr>
          </w:p>
        </w:tc>
      </w:tr>
      <w:tr w:rsidR="008A0E3C" w:rsidRPr="00316657" w14:paraId="4FD48E1A" w14:textId="77777777" w:rsidTr="00A1454C">
        <w:trPr>
          <w:trHeight w:val="880"/>
          <w:jc w:val="center"/>
        </w:trPr>
        <w:tc>
          <w:tcPr>
            <w:tcW w:w="2084" w:type="dxa"/>
            <w:tcBorders>
              <w:top w:val="nil"/>
              <w:left w:val="single" w:sz="8" w:space="0" w:color="auto"/>
              <w:bottom w:val="single" w:sz="8" w:space="0" w:color="auto"/>
              <w:right w:val="single" w:sz="8" w:space="0" w:color="auto"/>
            </w:tcBorders>
            <w:shd w:val="clear" w:color="auto" w:fill="auto"/>
            <w:vAlign w:val="center"/>
            <w:hideMark/>
          </w:tcPr>
          <w:p w14:paraId="173DAA3C" w14:textId="77777777" w:rsidR="008A0E3C" w:rsidRPr="00316657" w:rsidRDefault="008A0E3C" w:rsidP="00A1454C">
            <w:pPr>
              <w:pStyle w:val="Tabletext"/>
              <w:spacing w:before="20" w:after="20"/>
              <w:rPr>
                <w:rFonts w:eastAsia="Malgun Gothic"/>
                <w:lang w:eastAsia="ko-KR"/>
              </w:rPr>
            </w:pPr>
            <w:r w:rsidRPr="00316657">
              <w:rPr>
                <w:rFonts w:eastAsia="Malgun Gothic"/>
                <w:lang w:eastAsia="ko-KR"/>
              </w:rPr>
              <w:t>Remote network management</w:t>
            </w:r>
          </w:p>
        </w:tc>
        <w:tc>
          <w:tcPr>
            <w:tcW w:w="5844" w:type="dxa"/>
            <w:tcBorders>
              <w:top w:val="nil"/>
              <w:left w:val="nil"/>
              <w:bottom w:val="single" w:sz="8" w:space="0" w:color="auto"/>
              <w:right w:val="single" w:sz="8" w:space="0" w:color="auto"/>
            </w:tcBorders>
            <w:shd w:val="clear" w:color="auto" w:fill="auto"/>
            <w:vAlign w:val="center"/>
            <w:hideMark/>
          </w:tcPr>
          <w:p w14:paraId="33B88DB9" w14:textId="77777777" w:rsidR="008A0E3C" w:rsidRPr="006C7775" w:rsidRDefault="008A0E3C" w:rsidP="006C7775">
            <w:pPr>
              <w:pStyle w:val="Tabletext"/>
              <w:spacing w:before="20" w:after="20"/>
              <w:rPr>
                <w:rFonts w:eastAsia="Malgun Gothic"/>
                <w:lang w:val="en-US" w:eastAsia="ko-KR"/>
              </w:rPr>
            </w:pPr>
            <w:r w:rsidRPr="006C7775">
              <w:rPr>
                <w:rFonts w:eastAsia="Malgun Gothic"/>
                <w:lang w:val="en-US" w:eastAsia="ko-KR"/>
              </w:rPr>
              <w:t>Function that provides remote management function to authenticate/register mobile terminal as well as network O&amp;M in order to provide efficient network management function e.g. remote programming of mobile terminal</w:t>
            </w:r>
          </w:p>
        </w:tc>
        <w:tc>
          <w:tcPr>
            <w:tcW w:w="567" w:type="dxa"/>
            <w:tcBorders>
              <w:top w:val="nil"/>
              <w:left w:val="nil"/>
              <w:bottom w:val="single" w:sz="8" w:space="0" w:color="auto"/>
              <w:right w:val="single" w:sz="8" w:space="0" w:color="auto"/>
            </w:tcBorders>
            <w:shd w:val="clear" w:color="auto" w:fill="auto"/>
            <w:vAlign w:val="center"/>
            <w:hideMark/>
          </w:tcPr>
          <w:p w14:paraId="4A21C873" w14:textId="77777777" w:rsidR="008A0E3C" w:rsidRPr="00316657" w:rsidRDefault="008A0E3C" w:rsidP="006C7775">
            <w:pPr>
              <w:pStyle w:val="Tabletext"/>
              <w:spacing w:before="20" w:after="20"/>
              <w:jc w:val="center"/>
              <w:rPr>
                <w:rFonts w:eastAsia="Malgun Gothic"/>
                <w:lang w:eastAsia="ko-KR"/>
              </w:rPr>
            </w:pPr>
            <w:r w:rsidRPr="00316657">
              <w:rPr>
                <w:rFonts w:eastAsia="Malgun Gothic"/>
                <w:lang w:eastAsia="ko-KR"/>
              </w:rPr>
              <w:t>M</w:t>
            </w:r>
          </w:p>
        </w:tc>
        <w:tc>
          <w:tcPr>
            <w:tcW w:w="567" w:type="dxa"/>
            <w:tcBorders>
              <w:top w:val="nil"/>
              <w:left w:val="nil"/>
              <w:bottom w:val="single" w:sz="8" w:space="0" w:color="auto"/>
              <w:right w:val="single" w:sz="8" w:space="0" w:color="auto"/>
            </w:tcBorders>
            <w:shd w:val="clear" w:color="auto" w:fill="auto"/>
            <w:vAlign w:val="center"/>
            <w:hideMark/>
          </w:tcPr>
          <w:p w14:paraId="0D13C03E" w14:textId="77777777" w:rsidR="008A0E3C" w:rsidRPr="00316657" w:rsidRDefault="008A0E3C" w:rsidP="006C7775">
            <w:pPr>
              <w:pStyle w:val="Tabletext"/>
              <w:spacing w:before="20" w:after="20"/>
              <w:jc w:val="center"/>
              <w:rPr>
                <w:rFonts w:eastAsia="Malgun Gothic"/>
                <w:lang w:eastAsia="ko-KR"/>
              </w:rPr>
            </w:pPr>
            <w:r w:rsidRPr="00316657">
              <w:rPr>
                <w:rFonts w:eastAsia="Malgun Gothic"/>
                <w:lang w:eastAsia="ko-KR"/>
              </w:rPr>
              <w:t>M</w:t>
            </w:r>
          </w:p>
        </w:tc>
        <w:tc>
          <w:tcPr>
            <w:tcW w:w="577" w:type="dxa"/>
            <w:tcBorders>
              <w:top w:val="nil"/>
              <w:left w:val="nil"/>
              <w:bottom w:val="single" w:sz="8" w:space="0" w:color="auto"/>
              <w:right w:val="single" w:sz="8" w:space="0" w:color="auto"/>
            </w:tcBorders>
            <w:shd w:val="clear" w:color="auto" w:fill="auto"/>
            <w:vAlign w:val="center"/>
            <w:hideMark/>
          </w:tcPr>
          <w:p w14:paraId="49C2C38B" w14:textId="77777777" w:rsidR="008A0E3C" w:rsidRPr="00316657" w:rsidRDefault="008A0E3C" w:rsidP="006C7775">
            <w:pPr>
              <w:pStyle w:val="Tabletext"/>
              <w:spacing w:before="20" w:after="20"/>
              <w:jc w:val="center"/>
              <w:rPr>
                <w:rFonts w:eastAsia="Malgun Gothic"/>
                <w:lang w:eastAsia="ko-KR"/>
              </w:rPr>
            </w:pPr>
            <w:r w:rsidRPr="00316657">
              <w:rPr>
                <w:rFonts w:eastAsia="Malgun Gothic"/>
                <w:lang w:eastAsia="ko-KR"/>
              </w:rPr>
              <w:t>M</w:t>
            </w:r>
          </w:p>
        </w:tc>
      </w:tr>
      <w:tr w:rsidR="008A0E3C" w:rsidRPr="00316657" w14:paraId="205A299C" w14:textId="77777777" w:rsidTr="00A1454C">
        <w:trPr>
          <w:trHeight w:val="340"/>
          <w:jc w:val="center"/>
        </w:trPr>
        <w:tc>
          <w:tcPr>
            <w:tcW w:w="2084" w:type="dxa"/>
            <w:vMerge w:val="restart"/>
            <w:tcBorders>
              <w:top w:val="nil"/>
              <w:left w:val="single" w:sz="8" w:space="0" w:color="auto"/>
              <w:bottom w:val="single" w:sz="8" w:space="0" w:color="000000"/>
              <w:right w:val="single" w:sz="8" w:space="0" w:color="auto"/>
            </w:tcBorders>
            <w:shd w:val="clear" w:color="auto" w:fill="auto"/>
            <w:vAlign w:val="center"/>
            <w:hideMark/>
          </w:tcPr>
          <w:p w14:paraId="285C56C9" w14:textId="77777777" w:rsidR="008A0E3C" w:rsidRPr="00316657" w:rsidRDefault="008A0E3C" w:rsidP="00A1454C">
            <w:pPr>
              <w:pStyle w:val="Tabletext"/>
              <w:spacing w:before="20" w:after="20"/>
              <w:rPr>
                <w:rFonts w:eastAsia="Malgun Gothic"/>
                <w:lang w:eastAsia="ko-KR"/>
              </w:rPr>
            </w:pPr>
            <w:r w:rsidRPr="00316657">
              <w:rPr>
                <w:rFonts w:eastAsia="Malgun Gothic"/>
                <w:lang w:eastAsia="ko-KR"/>
              </w:rPr>
              <w:t>Network Management system</w:t>
            </w:r>
          </w:p>
        </w:tc>
        <w:tc>
          <w:tcPr>
            <w:tcW w:w="5844" w:type="dxa"/>
            <w:vMerge w:val="restart"/>
            <w:tcBorders>
              <w:top w:val="nil"/>
              <w:left w:val="single" w:sz="8" w:space="0" w:color="auto"/>
              <w:bottom w:val="single" w:sz="8" w:space="0" w:color="000000"/>
              <w:right w:val="single" w:sz="8" w:space="0" w:color="auto"/>
            </w:tcBorders>
            <w:shd w:val="clear" w:color="auto" w:fill="auto"/>
            <w:vAlign w:val="center"/>
            <w:hideMark/>
          </w:tcPr>
          <w:p w14:paraId="797A209A" w14:textId="77777777" w:rsidR="008A0E3C" w:rsidRPr="006C7775" w:rsidRDefault="008A0E3C" w:rsidP="006C7775">
            <w:pPr>
              <w:pStyle w:val="Tabletext"/>
              <w:spacing w:before="20" w:after="20"/>
              <w:rPr>
                <w:rFonts w:eastAsia="Malgun Gothic"/>
                <w:lang w:val="en-US" w:eastAsia="ko-KR"/>
              </w:rPr>
            </w:pPr>
            <w:r w:rsidRPr="006C7775">
              <w:rPr>
                <w:rFonts w:eastAsia="Malgun Gothic"/>
                <w:lang w:val="en-US" w:eastAsia="ko-KR"/>
              </w:rPr>
              <w:t>Function that provides centralized network management systems which give the overall information of network operation in order to provide the management functions e.g. system control, securing of account and security, resolve of obstacle and performance</w:t>
            </w:r>
          </w:p>
        </w:tc>
        <w:tc>
          <w:tcPr>
            <w:tcW w:w="567" w:type="dxa"/>
            <w:vMerge w:val="restart"/>
            <w:tcBorders>
              <w:top w:val="nil"/>
              <w:left w:val="single" w:sz="8" w:space="0" w:color="auto"/>
              <w:bottom w:val="single" w:sz="8" w:space="0" w:color="000000"/>
              <w:right w:val="single" w:sz="8" w:space="0" w:color="auto"/>
            </w:tcBorders>
            <w:shd w:val="clear" w:color="auto" w:fill="auto"/>
            <w:vAlign w:val="center"/>
            <w:hideMark/>
          </w:tcPr>
          <w:p w14:paraId="5D41AE01" w14:textId="77777777" w:rsidR="008A0E3C" w:rsidRPr="00316657" w:rsidRDefault="008A0E3C" w:rsidP="006C7775">
            <w:pPr>
              <w:pStyle w:val="Tabletext"/>
              <w:spacing w:before="20" w:after="20"/>
              <w:jc w:val="center"/>
              <w:rPr>
                <w:rFonts w:eastAsia="Malgun Gothic"/>
                <w:lang w:eastAsia="ko-KR"/>
              </w:rPr>
            </w:pPr>
            <w:r w:rsidRPr="00316657">
              <w:rPr>
                <w:rFonts w:eastAsia="Malgun Gothic"/>
                <w:lang w:eastAsia="ko-KR"/>
              </w:rPr>
              <w:t>M</w:t>
            </w:r>
          </w:p>
        </w:tc>
        <w:tc>
          <w:tcPr>
            <w:tcW w:w="567" w:type="dxa"/>
            <w:vMerge w:val="restart"/>
            <w:tcBorders>
              <w:top w:val="nil"/>
              <w:left w:val="single" w:sz="8" w:space="0" w:color="auto"/>
              <w:bottom w:val="single" w:sz="8" w:space="0" w:color="000000"/>
              <w:right w:val="single" w:sz="8" w:space="0" w:color="auto"/>
            </w:tcBorders>
            <w:shd w:val="clear" w:color="auto" w:fill="auto"/>
            <w:vAlign w:val="center"/>
            <w:hideMark/>
          </w:tcPr>
          <w:p w14:paraId="3BBD3228" w14:textId="77777777" w:rsidR="008A0E3C" w:rsidRPr="00316657" w:rsidRDefault="008A0E3C" w:rsidP="006C7775">
            <w:pPr>
              <w:pStyle w:val="Tabletext"/>
              <w:spacing w:before="20" w:after="20"/>
              <w:jc w:val="center"/>
              <w:rPr>
                <w:rFonts w:eastAsia="Malgun Gothic"/>
                <w:lang w:eastAsia="ko-KR"/>
              </w:rPr>
            </w:pPr>
            <w:r w:rsidRPr="00316657">
              <w:rPr>
                <w:rFonts w:eastAsia="Malgun Gothic"/>
                <w:lang w:eastAsia="ko-KR"/>
              </w:rPr>
              <w:t>M</w:t>
            </w:r>
          </w:p>
        </w:tc>
        <w:tc>
          <w:tcPr>
            <w:tcW w:w="577" w:type="dxa"/>
            <w:vMerge w:val="restart"/>
            <w:tcBorders>
              <w:top w:val="nil"/>
              <w:left w:val="single" w:sz="8" w:space="0" w:color="auto"/>
              <w:bottom w:val="single" w:sz="8" w:space="0" w:color="000000"/>
              <w:right w:val="single" w:sz="8" w:space="0" w:color="auto"/>
            </w:tcBorders>
            <w:shd w:val="clear" w:color="auto" w:fill="auto"/>
            <w:vAlign w:val="center"/>
            <w:hideMark/>
          </w:tcPr>
          <w:p w14:paraId="643A018B" w14:textId="77777777" w:rsidR="008A0E3C" w:rsidRPr="00316657" w:rsidRDefault="008A0E3C" w:rsidP="006C7775">
            <w:pPr>
              <w:pStyle w:val="Tabletext"/>
              <w:spacing w:before="20" w:after="20"/>
              <w:jc w:val="center"/>
              <w:rPr>
                <w:rFonts w:eastAsia="Malgun Gothic"/>
                <w:lang w:eastAsia="ko-KR"/>
              </w:rPr>
            </w:pPr>
            <w:r w:rsidRPr="00316657">
              <w:rPr>
                <w:rFonts w:eastAsia="Malgun Gothic"/>
                <w:lang w:eastAsia="ko-KR"/>
              </w:rPr>
              <w:t>M</w:t>
            </w:r>
          </w:p>
        </w:tc>
      </w:tr>
      <w:tr w:rsidR="008A0E3C" w:rsidRPr="00316657" w14:paraId="2641420C" w14:textId="77777777" w:rsidTr="00A1454C">
        <w:trPr>
          <w:trHeight w:val="630"/>
          <w:jc w:val="center"/>
        </w:trPr>
        <w:tc>
          <w:tcPr>
            <w:tcW w:w="2084" w:type="dxa"/>
            <w:vMerge/>
            <w:tcBorders>
              <w:top w:val="nil"/>
              <w:left w:val="single" w:sz="8" w:space="0" w:color="auto"/>
              <w:bottom w:val="single" w:sz="8" w:space="0" w:color="000000"/>
              <w:right w:val="single" w:sz="8" w:space="0" w:color="auto"/>
            </w:tcBorders>
            <w:vAlign w:val="center"/>
            <w:hideMark/>
          </w:tcPr>
          <w:p w14:paraId="3DFAFFAB" w14:textId="77777777" w:rsidR="008A0E3C" w:rsidRPr="00316657" w:rsidRDefault="008A0E3C" w:rsidP="00A1454C">
            <w:pPr>
              <w:pStyle w:val="Tabletext"/>
              <w:spacing w:before="20" w:after="20"/>
              <w:rPr>
                <w:rFonts w:eastAsia="Malgun Gothic"/>
                <w:lang w:eastAsia="ko-KR"/>
              </w:rPr>
            </w:pPr>
          </w:p>
        </w:tc>
        <w:tc>
          <w:tcPr>
            <w:tcW w:w="5844" w:type="dxa"/>
            <w:vMerge/>
            <w:tcBorders>
              <w:top w:val="nil"/>
              <w:left w:val="single" w:sz="8" w:space="0" w:color="auto"/>
              <w:bottom w:val="single" w:sz="8" w:space="0" w:color="000000"/>
              <w:right w:val="single" w:sz="8" w:space="0" w:color="auto"/>
            </w:tcBorders>
            <w:vAlign w:val="center"/>
            <w:hideMark/>
          </w:tcPr>
          <w:p w14:paraId="612F0D39" w14:textId="77777777" w:rsidR="008A0E3C" w:rsidRPr="00316657" w:rsidRDefault="008A0E3C" w:rsidP="006C7775">
            <w:pPr>
              <w:pStyle w:val="Tabletext"/>
              <w:spacing w:before="20" w:after="20"/>
              <w:rPr>
                <w:rFonts w:eastAsia="Malgun Gothic"/>
                <w:lang w:eastAsia="ko-KR"/>
              </w:rPr>
            </w:pPr>
          </w:p>
        </w:tc>
        <w:tc>
          <w:tcPr>
            <w:tcW w:w="567" w:type="dxa"/>
            <w:vMerge/>
            <w:tcBorders>
              <w:top w:val="nil"/>
              <w:left w:val="single" w:sz="8" w:space="0" w:color="auto"/>
              <w:bottom w:val="single" w:sz="8" w:space="0" w:color="000000"/>
              <w:right w:val="single" w:sz="8" w:space="0" w:color="auto"/>
            </w:tcBorders>
            <w:vAlign w:val="center"/>
            <w:hideMark/>
          </w:tcPr>
          <w:p w14:paraId="651B3632" w14:textId="77777777" w:rsidR="008A0E3C" w:rsidRPr="00316657" w:rsidRDefault="008A0E3C" w:rsidP="006C7775">
            <w:pPr>
              <w:pStyle w:val="Tabletext"/>
              <w:spacing w:before="20" w:after="20"/>
              <w:jc w:val="center"/>
              <w:rPr>
                <w:rFonts w:eastAsia="Malgun Gothic"/>
                <w:lang w:eastAsia="ko-KR"/>
              </w:rPr>
            </w:pPr>
          </w:p>
        </w:tc>
        <w:tc>
          <w:tcPr>
            <w:tcW w:w="567" w:type="dxa"/>
            <w:vMerge/>
            <w:tcBorders>
              <w:top w:val="nil"/>
              <w:left w:val="single" w:sz="8" w:space="0" w:color="auto"/>
              <w:bottom w:val="single" w:sz="8" w:space="0" w:color="000000"/>
              <w:right w:val="single" w:sz="8" w:space="0" w:color="auto"/>
            </w:tcBorders>
            <w:vAlign w:val="center"/>
            <w:hideMark/>
          </w:tcPr>
          <w:p w14:paraId="5FFB0AFB" w14:textId="77777777" w:rsidR="008A0E3C" w:rsidRPr="00316657" w:rsidRDefault="008A0E3C" w:rsidP="006C7775">
            <w:pPr>
              <w:pStyle w:val="Tabletext"/>
              <w:spacing w:before="20" w:after="20"/>
              <w:jc w:val="center"/>
              <w:rPr>
                <w:rFonts w:eastAsia="Malgun Gothic"/>
                <w:lang w:eastAsia="ko-KR"/>
              </w:rPr>
            </w:pPr>
          </w:p>
        </w:tc>
        <w:tc>
          <w:tcPr>
            <w:tcW w:w="577" w:type="dxa"/>
            <w:vMerge/>
            <w:tcBorders>
              <w:top w:val="nil"/>
              <w:left w:val="single" w:sz="8" w:space="0" w:color="auto"/>
              <w:bottom w:val="single" w:sz="8" w:space="0" w:color="000000"/>
              <w:right w:val="single" w:sz="8" w:space="0" w:color="auto"/>
            </w:tcBorders>
            <w:vAlign w:val="center"/>
            <w:hideMark/>
          </w:tcPr>
          <w:p w14:paraId="3CE131D3" w14:textId="77777777" w:rsidR="008A0E3C" w:rsidRPr="00316657" w:rsidRDefault="008A0E3C" w:rsidP="006C7775">
            <w:pPr>
              <w:pStyle w:val="Tabletext"/>
              <w:spacing w:before="20" w:after="20"/>
              <w:jc w:val="center"/>
              <w:rPr>
                <w:rFonts w:eastAsia="Malgun Gothic"/>
                <w:lang w:eastAsia="ko-KR"/>
              </w:rPr>
            </w:pPr>
          </w:p>
        </w:tc>
      </w:tr>
      <w:tr w:rsidR="008A0E3C" w:rsidRPr="00316657" w14:paraId="5564AA72" w14:textId="77777777" w:rsidTr="00A1454C">
        <w:trPr>
          <w:trHeight w:val="340"/>
          <w:jc w:val="center"/>
        </w:trPr>
        <w:tc>
          <w:tcPr>
            <w:tcW w:w="2084" w:type="dxa"/>
            <w:vMerge w:val="restart"/>
            <w:tcBorders>
              <w:top w:val="nil"/>
              <w:left w:val="single" w:sz="8" w:space="0" w:color="auto"/>
              <w:bottom w:val="single" w:sz="8" w:space="0" w:color="000000"/>
              <w:right w:val="single" w:sz="8" w:space="0" w:color="auto"/>
            </w:tcBorders>
            <w:shd w:val="clear" w:color="auto" w:fill="auto"/>
            <w:vAlign w:val="center"/>
            <w:hideMark/>
          </w:tcPr>
          <w:p w14:paraId="308F8A65" w14:textId="77777777" w:rsidR="008A0E3C" w:rsidRPr="00316657" w:rsidRDefault="008A0E3C" w:rsidP="00A1454C">
            <w:pPr>
              <w:pStyle w:val="Tabletext"/>
              <w:spacing w:before="20" w:after="20"/>
              <w:rPr>
                <w:rFonts w:eastAsia="Malgun Gothic"/>
                <w:lang w:eastAsia="ko-KR"/>
              </w:rPr>
            </w:pPr>
            <w:r w:rsidRPr="00316657">
              <w:rPr>
                <w:rFonts w:eastAsia="Malgun Gothic"/>
                <w:lang w:eastAsia="ko-KR"/>
              </w:rPr>
              <w:t>Reporting function</w:t>
            </w:r>
          </w:p>
        </w:tc>
        <w:tc>
          <w:tcPr>
            <w:tcW w:w="5844" w:type="dxa"/>
            <w:vMerge w:val="restart"/>
            <w:tcBorders>
              <w:top w:val="nil"/>
              <w:left w:val="single" w:sz="8" w:space="0" w:color="auto"/>
              <w:bottom w:val="single" w:sz="8" w:space="0" w:color="000000"/>
              <w:right w:val="single" w:sz="8" w:space="0" w:color="auto"/>
            </w:tcBorders>
            <w:shd w:val="clear" w:color="auto" w:fill="auto"/>
            <w:vAlign w:val="center"/>
            <w:hideMark/>
          </w:tcPr>
          <w:p w14:paraId="0DBD1BD6" w14:textId="77777777" w:rsidR="008A0E3C" w:rsidRPr="006C7775" w:rsidRDefault="008A0E3C" w:rsidP="006C7775">
            <w:pPr>
              <w:pStyle w:val="Tabletext"/>
              <w:spacing w:before="20" w:after="20"/>
              <w:rPr>
                <w:rFonts w:eastAsia="Malgun Gothic"/>
                <w:lang w:val="en-US" w:eastAsia="ko-KR"/>
              </w:rPr>
            </w:pPr>
            <w:r w:rsidRPr="006C7775">
              <w:rPr>
                <w:rFonts w:eastAsia="Malgun Gothic"/>
                <w:lang w:val="en-US" w:eastAsia="ko-KR"/>
              </w:rPr>
              <w:t>Function that provides automatic report generation function about subscriber information, traffic statistics and alarm history in order to provide systematic response to any cases</w:t>
            </w:r>
          </w:p>
        </w:tc>
        <w:tc>
          <w:tcPr>
            <w:tcW w:w="567" w:type="dxa"/>
            <w:vMerge w:val="restart"/>
            <w:tcBorders>
              <w:top w:val="nil"/>
              <w:left w:val="single" w:sz="8" w:space="0" w:color="auto"/>
              <w:bottom w:val="single" w:sz="8" w:space="0" w:color="000000"/>
              <w:right w:val="single" w:sz="8" w:space="0" w:color="auto"/>
            </w:tcBorders>
            <w:shd w:val="clear" w:color="auto" w:fill="auto"/>
            <w:vAlign w:val="center"/>
            <w:hideMark/>
          </w:tcPr>
          <w:p w14:paraId="2AE19DBC" w14:textId="77777777" w:rsidR="008A0E3C" w:rsidRPr="00316657" w:rsidRDefault="008A0E3C" w:rsidP="006C7775">
            <w:pPr>
              <w:pStyle w:val="Tabletext"/>
              <w:spacing w:before="20" w:after="20"/>
              <w:jc w:val="center"/>
              <w:rPr>
                <w:rFonts w:eastAsia="Malgun Gothic"/>
                <w:lang w:eastAsia="ko-KR"/>
              </w:rPr>
            </w:pPr>
            <w:r w:rsidRPr="00316657">
              <w:rPr>
                <w:rFonts w:eastAsia="Malgun Gothic"/>
                <w:lang w:eastAsia="ko-KR"/>
              </w:rPr>
              <w:t>M</w:t>
            </w:r>
          </w:p>
        </w:tc>
        <w:tc>
          <w:tcPr>
            <w:tcW w:w="567" w:type="dxa"/>
            <w:vMerge w:val="restart"/>
            <w:tcBorders>
              <w:top w:val="nil"/>
              <w:left w:val="single" w:sz="8" w:space="0" w:color="auto"/>
              <w:bottom w:val="single" w:sz="8" w:space="0" w:color="000000"/>
              <w:right w:val="single" w:sz="8" w:space="0" w:color="auto"/>
            </w:tcBorders>
            <w:shd w:val="clear" w:color="auto" w:fill="auto"/>
            <w:vAlign w:val="center"/>
            <w:hideMark/>
          </w:tcPr>
          <w:p w14:paraId="2C6D0998" w14:textId="77777777" w:rsidR="008A0E3C" w:rsidRPr="00316657" w:rsidRDefault="008A0E3C" w:rsidP="006C7775">
            <w:pPr>
              <w:pStyle w:val="Tabletext"/>
              <w:spacing w:before="20" w:after="20"/>
              <w:jc w:val="center"/>
              <w:rPr>
                <w:rFonts w:eastAsia="Malgun Gothic"/>
                <w:lang w:eastAsia="ko-KR"/>
              </w:rPr>
            </w:pPr>
            <w:r w:rsidRPr="00316657">
              <w:rPr>
                <w:rFonts w:eastAsia="Malgun Gothic"/>
                <w:lang w:eastAsia="ko-KR"/>
              </w:rPr>
              <w:t>M</w:t>
            </w:r>
          </w:p>
        </w:tc>
        <w:tc>
          <w:tcPr>
            <w:tcW w:w="577" w:type="dxa"/>
            <w:vMerge w:val="restart"/>
            <w:tcBorders>
              <w:top w:val="nil"/>
              <w:left w:val="single" w:sz="8" w:space="0" w:color="auto"/>
              <w:bottom w:val="single" w:sz="8" w:space="0" w:color="000000"/>
              <w:right w:val="single" w:sz="8" w:space="0" w:color="auto"/>
            </w:tcBorders>
            <w:shd w:val="clear" w:color="auto" w:fill="auto"/>
            <w:vAlign w:val="center"/>
            <w:hideMark/>
          </w:tcPr>
          <w:p w14:paraId="6E15CCF4" w14:textId="77777777" w:rsidR="008A0E3C" w:rsidRPr="00316657" w:rsidRDefault="008A0E3C" w:rsidP="006C7775">
            <w:pPr>
              <w:pStyle w:val="Tabletext"/>
              <w:spacing w:before="20" w:after="20"/>
              <w:jc w:val="center"/>
              <w:rPr>
                <w:rFonts w:eastAsia="Malgun Gothic"/>
                <w:lang w:eastAsia="ko-KR"/>
              </w:rPr>
            </w:pPr>
            <w:r w:rsidRPr="00316657">
              <w:rPr>
                <w:rFonts w:eastAsia="Malgun Gothic"/>
                <w:lang w:eastAsia="ko-KR"/>
              </w:rPr>
              <w:t>M</w:t>
            </w:r>
          </w:p>
        </w:tc>
      </w:tr>
      <w:tr w:rsidR="008A0E3C" w:rsidRPr="00316657" w14:paraId="211DA74E" w14:textId="77777777" w:rsidTr="00A1454C">
        <w:trPr>
          <w:trHeight w:val="350"/>
          <w:jc w:val="center"/>
        </w:trPr>
        <w:tc>
          <w:tcPr>
            <w:tcW w:w="2084" w:type="dxa"/>
            <w:vMerge/>
            <w:tcBorders>
              <w:top w:val="nil"/>
              <w:left w:val="single" w:sz="8" w:space="0" w:color="auto"/>
              <w:bottom w:val="single" w:sz="8" w:space="0" w:color="000000"/>
              <w:right w:val="single" w:sz="8" w:space="0" w:color="auto"/>
            </w:tcBorders>
            <w:vAlign w:val="center"/>
            <w:hideMark/>
          </w:tcPr>
          <w:p w14:paraId="11EBB05B" w14:textId="77777777" w:rsidR="008A0E3C" w:rsidRPr="00316657" w:rsidRDefault="008A0E3C" w:rsidP="00A1454C">
            <w:pPr>
              <w:pStyle w:val="Tabletext"/>
              <w:spacing w:before="20" w:after="20"/>
              <w:rPr>
                <w:rFonts w:eastAsia="Malgun Gothic"/>
                <w:lang w:eastAsia="ko-KR"/>
              </w:rPr>
            </w:pPr>
          </w:p>
        </w:tc>
        <w:tc>
          <w:tcPr>
            <w:tcW w:w="5844" w:type="dxa"/>
            <w:vMerge/>
            <w:tcBorders>
              <w:top w:val="nil"/>
              <w:left w:val="single" w:sz="8" w:space="0" w:color="auto"/>
              <w:bottom w:val="single" w:sz="8" w:space="0" w:color="000000"/>
              <w:right w:val="single" w:sz="8" w:space="0" w:color="auto"/>
            </w:tcBorders>
            <w:vAlign w:val="center"/>
            <w:hideMark/>
          </w:tcPr>
          <w:p w14:paraId="19D95DD7" w14:textId="77777777" w:rsidR="008A0E3C" w:rsidRPr="00316657" w:rsidRDefault="008A0E3C" w:rsidP="006C7775">
            <w:pPr>
              <w:pStyle w:val="Tabletext"/>
              <w:spacing w:before="20" w:after="20"/>
              <w:rPr>
                <w:rFonts w:eastAsia="Malgun Gothic"/>
                <w:lang w:eastAsia="ko-KR"/>
              </w:rPr>
            </w:pPr>
          </w:p>
        </w:tc>
        <w:tc>
          <w:tcPr>
            <w:tcW w:w="567" w:type="dxa"/>
            <w:vMerge/>
            <w:tcBorders>
              <w:top w:val="nil"/>
              <w:left w:val="single" w:sz="8" w:space="0" w:color="auto"/>
              <w:bottom w:val="single" w:sz="8" w:space="0" w:color="000000"/>
              <w:right w:val="single" w:sz="8" w:space="0" w:color="auto"/>
            </w:tcBorders>
            <w:vAlign w:val="center"/>
            <w:hideMark/>
          </w:tcPr>
          <w:p w14:paraId="42F1BF39" w14:textId="77777777" w:rsidR="008A0E3C" w:rsidRPr="00316657" w:rsidRDefault="008A0E3C" w:rsidP="006C7775">
            <w:pPr>
              <w:pStyle w:val="Tabletext"/>
              <w:spacing w:before="20" w:after="20"/>
              <w:jc w:val="center"/>
              <w:rPr>
                <w:rFonts w:eastAsia="Malgun Gothic"/>
                <w:lang w:eastAsia="ko-KR"/>
              </w:rPr>
            </w:pPr>
          </w:p>
        </w:tc>
        <w:tc>
          <w:tcPr>
            <w:tcW w:w="567" w:type="dxa"/>
            <w:vMerge/>
            <w:tcBorders>
              <w:top w:val="nil"/>
              <w:left w:val="single" w:sz="8" w:space="0" w:color="auto"/>
              <w:bottom w:val="single" w:sz="8" w:space="0" w:color="000000"/>
              <w:right w:val="single" w:sz="8" w:space="0" w:color="auto"/>
            </w:tcBorders>
            <w:vAlign w:val="center"/>
            <w:hideMark/>
          </w:tcPr>
          <w:p w14:paraId="4F41B770" w14:textId="77777777" w:rsidR="008A0E3C" w:rsidRPr="00316657" w:rsidRDefault="008A0E3C" w:rsidP="006C7775">
            <w:pPr>
              <w:pStyle w:val="Tabletext"/>
              <w:spacing w:before="20" w:after="20"/>
              <w:jc w:val="center"/>
              <w:rPr>
                <w:rFonts w:eastAsia="Malgun Gothic"/>
                <w:lang w:eastAsia="ko-KR"/>
              </w:rPr>
            </w:pPr>
          </w:p>
        </w:tc>
        <w:tc>
          <w:tcPr>
            <w:tcW w:w="577" w:type="dxa"/>
            <w:vMerge/>
            <w:tcBorders>
              <w:top w:val="nil"/>
              <w:left w:val="single" w:sz="8" w:space="0" w:color="auto"/>
              <w:bottom w:val="single" w:sz="8" w:space="0" w:color="000000"/>
              <w:right w:val="single" w:sz="8" w:space="0" w:color="auto"/>
            </w:tcBorders>
            <w:vAlign w:val="center"/>
            <w:hideMark/>
          </w:tcPr>
          <w:p w14:paraId="27271357" w14:textId="77777777" w:rsidR="008A0E3C" w:rsidRPr="00316657" w:rsidRDefault="008A0E3C" w:rsidP="006C7775">
            <w:pPr>
              <w:pStyle w:val="Tabletext"/>
              <w:spacing w:before="20" w:after="20"/>
              <w:jc w:val="center"/>
              <w:rPr>
                <w:rFonts w:eastAsia="Malgun Gothic"/>
                <w:lang w:eastAsia="ko-KR"/>
              </w:rPr>
            </w:pPr>
          </w:p>
        </w:tc>
      </w:tr>
      <w:tr w:rsidR="008A0E3C" w:rsidRPr="00316657" w14:paraId="247424AE" w14:textId="77777777" w:rsidTr="00A1454C">
        <w:trPr>
          <w:trHeight w:val="340"/>
          <w:jc w:val="center"/>
        </w:trPr>
        <w:tc>
          <w:tcPr>
            <w:tcW w:w="2084" w:type="dxa"/>
            <w:vMerge w:val="restart"/>
            <w:tcBorders>
              <w:top w:val="nil"/>
              <w:left w:val="single" w:sz="8" w:space="0" w:color="auto"/>
              <w:bottom w:val="single" w:sz="8" w:space="0" w:color="000000"/>
              <w:right w:val="single" w:sz="8" w:space="0" w:color="auto"/>
            </w:tcBorders>
            <w:shd w:val="clear" w:color="auto" w:fill="auto"/>
            <w:vAlign w:val="center"/>
            <w:hideMark/>
          </w:tcPr>
          <w:p w14:paraId="09A825BE" w14:textId="77777777" w:rsidR="008A0E3C" w:rsidRPr="00316657" w:rsidRDefault="008A0E3C" w:rsidP="00A1454C">
            <w:pPr>
              <w:pStyle w:val="Tabletext"/>
              <w:spacing w:before="20" w:after="20"/>
              <w:rPr>
                <w:rFonts w:eastAsia="Malgun Gothic"/>
                <w:lang w:eastAsia="ko-KR"/>
              </w:rPr>
            </w:pPr>
            <w:r w:rsidRPr="00316657">
              <w:rPr>
                <w:rFonts w:eastAsia="Malgun Gothic"/>
                <w:lang w:eastAsia="ko-KR"/>
              </w:rPr>
              <w:t>Call capacity enhancement</w:t>
            </w:r>
          </w:p>
        </w:tc>
        <w:tc>
          <w:tcPr>
            <w:tcW w:w="5844" w:type="dxa"/>
            <w:vMerge w:val="restart"/>
            <w:tcBorders>
              <w:top w:val="nil"/>
              <w:left w:val="single" w:sz="8" w:space="0" w:color="auto"/>
              <w:bottom w:val="single" w:sz="8" w:space="0" w:color="000000"/>
              <w:right w:val="single" w:sz="8" w:space="0" w:color="auto"/>
            </w:tcBorders>
            <w:shd w:val="clear" w:color="auto" w:fill="auto"/>
            <w:vAlign w:val="center"/>
            <w:hideMark/>
          </w:tcPr>
          <w:p w14:paraId="12BCABAA" w14:textId="77777777" w:rsidR="008A0E3C" w:rsidRPr="006C7775" w:rsidRDefault="008A0E3C" w:rsidP="006C7775">
            <w:pPr>
              <w:pStyle w:val="Tabletext"/>
              <w:spacing w:before="20" w:after="20"/>
              <w:rPr>
                <w:rFonts w:eastAsia="Malgun Gothic"/>
                <w:lang w:val="en-US" w:eastAsia="ko-KR"/>
              </w:rPr>
            </w:pPr>
            <w:r w:rsidRPr="006C7775">
              <w:rPr>
                <w:rFonts w:eastAsia="Malgun Gothic"/>
                <w:lang w:val="en-US" w:eastAsia="ko-KR"/>
              </w:rPr>
              <w:t>Function that provides the enhancement communication capacity in the system and base stations when insufficient communication capacity issue arises in specific area in disaster situation</w:t>
            </w:r>
          </w:p>
        </w:tc>
        <w:tc>
          <w:tcPr>
            <w:tcW w:w="567" w:type="dxa"/>
            <w:vMerge w:val="restart"/>
            <w:tcBorders>
              <w:top w:val="nil"/>
              <w:left w:val="single" w:sz="8" w:space="0" w:color="auto"/>
              <w:bottom w:val="single" w:sz="8" w:space="0" w:color="000000"/>
              <w:right w:val="single" w:sz="8" w:space="0" w:color="auto"/>
            </w:tcBorders>
            <w:shd w:val="clear" w:color="auto" w:fill="auto"/>
            <w:vAlign w:val="center"/>
            <w:hideMark/>
          </w:tcPr>
          <w:p w14:paraId="6B1250BA" w14:textId="77777777" w:rsidR="008A0E3C" w:rsidRPr="00316657" w:rsidRDefault="008A0E3C" w:rsidP="006C7775">
            <w:pPr>
              <w:pStyle w:val="Tabletext"/>
              <w:spacing w:before="20" w:after="20"/>
              <w:jc w:val="center"/>
              <w:rPr>
                <w:rFonts w:eastAsia="Malgun Gothic"/>
                <w:lang w:eastAsia="ko-KR"/>
              </w:rPr>
            </w:pPr>
            <w:r w:rsidRPr="00316657">
              <w:rPr>
                <w:rFonts w:eastAsia="Malgun Gothic"/>
                <w:lang w:eastAsia="ko-KR"/>
              </w:rPr>
              <w:t>M</w:t>
            </w:r>
          </w:p>
        </w:tc>
        <w:tc>
          <w:tcPr>
            <w:tcW w:w="567" w:type="dxa"/>
            <w:vMerge w:val="restart"/>
            <w:tcBorders>
              <w:top w:val="nil"/>
              <w:left w:val="single" w:sz="8" w:space="0" w:color="auto"/>
              <w:bottom w:val="single" w:sz="8" w:space="0" w:color="000000"/>
              <w:right w:val="single" w:sz="8" w:space="0" w:color="auto"/>
            </w:tcBorders>
            <w:shd w:val="clear" w:color="auto" w:fill="auto"/>
            <w:vAlign w:val="center"/>
            <w:hideMark/>
          </w:tcPr>
          <w:p w14:paraId="38AFE3B6" w14:textId="77777777" w:rsidR="008A0E3C" w:rsidRPr="00316657" w:rsidRDefault="008A0E3C" w:rsidP="006C7775">
            <w:pPr>
              <w:pStyle w:val="Tabletext"/>
              <w:spacing w:before="20" w:after="20"/>
              <w:jc w:val="center"/>
              <w:rPr>
                <w:rFonts w:eastAsia="Malgun Gothic"/>
                <w:lang w:eastAsia="ko-KR"/>
              </w:rPr>
            </w:pPr>
            <w:r w:rsidRPr="00316657">
              <w:rPr>
                <w:rFonts w:eastAsia="Malgun Gothic"/>
                <w:lang w:eastAsia="ko-KR"/>
              </w:rPr>
              <w:t>M</w:t>
            </w:r>
          </w:p>
        </w:tc>
        <w:tc>
          <w:tcPr>
            <w:tcW w:w="577" w:type="dxa"/>
            <w:vMerge w:val="restart"/>
            <w:tcBorders>
              <w:top w:val="nil"/>
              <w:left w:val="single" w:sz="8" w:space="0" w:color="auto"/>
              <w:bottom w:val="single" w:sz="8" w:space="0" w:color="000000"/>
              <w:right w:val="single" w:sz="8" w:space="0" w:color="auto"/>
            </w:tcBorders>
            <w:shd w:val="clear" w:color="auto" w:fill="auto"/>
            <w:vAlign w:val="center"/>
            <w:hideMark/>
          </w:tcPr>
          <w:p w14:paraId="4EBF8593" w14:textId="77777777" w:rsidR="008A0E3C" w:rsidRPr="00316657" w:rsidRDefault="008A0E3C" w:rsidP="006C7775">
            <w:pPr>
              <w:pStyle w:val="Tabletext"/>
              <w:spacing w:before="20" w:after="20"/>
              <w:jc w:val="center"/>
              <w:rPr>
                <w:rFonts w:eastAsia="Malgun Gothic"/>
                <w:lang w:eastAsia="ko-KR"/>
              </w:rPr>
            </w:pPr>
            <w:r w:rsidRPr="00316657">
              <w:rPr>
                <w:rFonts w:eastAsia="Malgun Gothic"/>
                <w:lang w:eastAsia="ko-KR"/>
              </w:rPr>
              <w:t>M</w:t>
            </w:r>
          </w:p>
        </w:tc>
      </w:tr>
      <w:tr w:rsidR="008A0E3C" w:rsidRPr="00316657" w14:paraId="0ECEDE3D" w14:textId="77777777" w:rsidTr="00A1454C">
        <w:trPr>
          <w:trHeight w:val="350"/>
          <w:jc w:val="center"/>
        </w:trPr>
        <w:tc>
          <w:tcPr>
            <w:tcW w:w="2084" w:type="dxa"/>
            <w:vMerge/>
            <w:tcBorders>
              <w:top w:val="nil"/>
              <w:left w:val="single" w:sz="8" w:space="0" w:color="auto"/>
              <w:bottom w:val="single" w:sz="8" w:space="0" w:color="000000"/>
              <w:right w:val="single" w:sz="8" w:space="0" w:color="auto"/>
            </w:tcBorders>
            <w:vAlign w:val="center"/>
            <w:hideMark/>
          </w:tcPr>
          <w:p w14:paraId="16AFFD9B" w14:textId="77777777" w:rsidR="008A0E3C" w:rsidRPr="00316657" w:rsidRDefault="008A0E3C" w:rsidP="00A1454C">
            <w:pPr>
              <w:pStyle w:val="Tabletext"/>
              <w:spacing w:before="20" w:after="20"/>
              <w:rPr>
                <w:rFonts w:eastAsia="Malgun Gothic"/>
                <w:lang w:eastAsia="ko-KR"/>
              </w:rPr>
            </w:pPr>
          </w:p>
        </w:tc>
        <w:tc>
          <w:tcPr>
            <w:tcW w:w="5844" w:type="dxa"/>
            <w:vMerge/>
            <w:tcBorders>
              <w:top w:val="nil"/>
              <w:left w:val="single" w:sz="8" w:space="0" w:color="auto"/>
              <w:bottom w:val="single" w:sz="8" w:space="0" w:color="000000"/>
              <w:right w:val="single" w:sz="8" w:space="0" w:color="auto"/>
            </w:tcBorders>
            <w:vAlign w:val="center"/>
            <w:hideMark/>
          </w:tcPr>
          <w:p w14:paraId="78A0E757" w14:textId="77777777" w:rsidR="008A0E3C" w:rsidRPr="00316657" w:rsidRDefault="008A0E3C" w:rsidP="006C7775">
            <w:pPr>
              <w:pStyle w:val="Tabletext"/>
              <w:spacing w:before="20" w:after="20"/>
              <w:rPr>
                <w:rFonts w:eastAsia="Malgun Gothic"/>
                <w:lang w:eastAsia="ko-KR"/>
              </w:rPr>
            </w:pPr>
          </w:p>
        </w:tc>
        <w:tc>
          <w:tcPr>
            <w:tcW w:w="567" w:type="dxa"/>
            <w:vMerge/>
            <w:tcBorders>
              <w:top w:val="nil"/>
              <w:left w:val="single" w:sz="8" w:space="0" w:color="auto"/>
              <w:bottom w:val="single" w:sz="8" w:space="0" w:color="000000"/>
              <w:right w:val="single" w:sz="8" w:space="0" w:color="auto"/>
            </w:tcBorders>
            <w:vAlign w:val="center"/>
            <w:hideMark/>
          </w:tcPr>
          <w:p w14:paraId="4FD7F21C" w14:textId="77777777" w:rsidR="008A0E3C" w:rsidRPr="00316657" w:rsidRDefault="008A0E3C" w:rsidP="006C7775">
            <w:pPr>
              <w:pStyle w:val="Tabletext"/>
              <w:spacing w:before="20" w:after="20"/>
              <w:jc w:val="center"/>
              <w:rPr>
                <w:rFonts w:eastAsia="Malgun Gothic"/>
                <w:lang w:eastAsia="ko-KR"/>
              </w:rPr>
            </w:pPr>
          </w:p>
        </w:tc>
        <w:tc>
          <w:tcPr>
            <w:tcW w:w="567" w:type="dxa"/>
            <w:vMerge/>
            <w:tcBorders>
              <w:top w:val="nil"/>
              <w:left w:val="single" w:sz="8" w:space="0" w:color="auto"/>
              <w:bottom w:val="single" w:sz="8" w:space="0" w:color="000000"/>
              <w:right w:val="single" w:sz="8" w:space="0" w:color="auto"/>
            </w:tcBorders>
            <w:vAlign w:val="center"/>
            <w:hideMark/>
          </w:tcPr>
          <w:p w14:paraId="2A6FFF9A" w14:textId="77777777" w:rsidR="008A0E3C" w:rsidRPr="00316657" w:rsidRDefault="008A0E3C" w:rsidP="006C7775">
            <w:pPr>
              <w:pStyle w:val="Tabletext"/>
              <w:spacing w:before="20" w:after="20"/>
              <w:jc w:val="center"/>
              <w:rPr>
                <w:rFonts w:eastAsia="Malgun Gothic"/>
                <w:lang w:eastAsia="ko-KR"/>
              </w:rPr>
            </w:pPr>
          </w:p>
        </w:tc>
        <w:tc>
          <w:tcPr>
            <w:tcW w:w="577" w:type="dxa"/>
            <w:vMerge/>
            <w:tcBorders>
              <w:top w:val="nil"/>
              <w:left w:val="single" w:sz="8" w:space="0" w:color="auto"/>
              <w:bottom w:val="single" w:sz="8" w:space="0" w:color="000000"/>
              <w:right w:val="single" w:sz="8" w:space="0" w:color="auto"/>
            </w:tcBorders>
            <w:vAlign w:val="center"/>
            <w:hideMark/>
          </w:tcPr>
          <w:p w14:paraId="25AD9236" w14:textId="77777777" w:rsidR="008A0E3C" w:rsidRPr="00316657" w:rsidRDefault="008A0E3C" w:rsidP="006C7775">
            <w:pPr>
              <w:pStyle w:val="Tabletext"/>
              <w:spacing w:before="20" w:after="20"/>
              <w:jc w:val="center"/>
              <w:rPr>
                <w:rFonts w:eastAsia="Malgun Gothic"/>
                <w:lang w:eastAsia="ko-KR"/>
              </w:rPr>
            </w:pPr>
          </w:p>
        </w:tc>
      </w:tr>
      <w:tr w:rsidR="008A0E3C" w:rsidRPr="00316657" w14:paraId="2884EA6F" w14:textId="77777777" w:rsidTr="00A1454C">
        <w:trPr>
          <w:trHeight w:val="293"/>
          <w:jc w:val="center"/>
        </w:trPr>
        <w:tc>
          <w:tcPr>
            <w:tcW w:w="2084" w:type="dxa"/>
            <w:vMerge w:val="restart"/>
            <w:tcBorders>
              <w:top w:val="nil"/>
              <w:left w:val="single" w:sz="8" w:space="0" w:color="auto"/>
              <w:bottom w:val="single" w:sz="8" w:space="0" w:color="000000"/>
              <w:right w:val="single" w:sz="8" w:space="0" w:color="auto"/>
            </w:tcBorders>
            <w:shd w:val="clear" w:color="auto" w:fill="auto"/>
            <w:vAlign w:val="center"/>
            <w:hideMark/>
          </w:tcPr>
          <w:p w14:paraId="31307B9D" w14:textId="77777777" w:rsidR="008A0E3C" w:rsidRPr="00316657" w:rsidRDefault="008A0E3C" w:rsidP="00A1454C">
            <w:pPr>
              <w:pStyle w:val="Tabletext"/>
              <w:spacing w:before="20" w:after="20"/>
              <w:rPr>
                <w:rFonts w:eastAsia="Malgun Gothic"/>
                <w:lang w:eastAsia="ko-KR"/>
              </w:rPr>
            </w:pPr>
            <w:r w:rsidRPr="00316657">
              <w:rPr>
                <w:rFonts w:eastAsia="Malgun Gothic"/>
                <w:lang w:eastAsia="ko-KR"/>
              </w:rPr>
              <w:t>Broadband/Network coverage</w:t>
            </w:r>
          </w:p>
        </w:tc>
        <w:tc>
          <w:tcPr>
            <w:tcW w:w="5844" w:type="dxa"/>
            <w:vMerge w:val="restart"/>
            <w:tcBorders>
              <w:top w:val="nil"/>
              <w:left w:val="single" w:sz="8" w:space="0" w:color="auto"/>
              <w:bottom w:val="single" w:sz="8" w:space="0" w:color="000000"/>
              <w:right w:val="single" w:sz="8" w:space="0" w:color="auto"/>
            </w:tcBorders>
            <w:shd w:val="clear" w:color="auto" w:fill="auto"/>
            <w:vAlign w:val="center"/>
            <w:hideMark/>
          </w:tcPr>
          <w:p w14:paraId="2C030B61" w14:textId="77777777" w:rsidR="008A0E3C" w:rsidRPr="006C7775" w:rsidRDefault="008A0E3C" w:rsidP="006C7775">
            <w:pPr>
              <w:pStyle w:val="Tabletext"/>
              <w:spacing w:before="20" w:after="20"/>
              <w:rPr>
                <w:rFonts w:eastAsia="Malgun Gothic"/>
                <w:lang w:val="en-US" w:eastAsia="ko-KR"/>
              </w:rPr>
            </w:pPr>
            <w:r w:rsidRPr="006C7775">
              <w:rPr>
                <w:rFonts w:eastAsia="Malgun Gothic"/>
                <w:lang w:val="en-US" w:eastAsia="ko-KR"/>
              </w:rPr>
              <w:t>Function that provides enhanced throughput speed and nationwide network coverage in order to establish mobile broadband and secure nationwide network coverage</w:t>
            </w:r>
          </w:p>
        </w:tc>
        <w:tc>
          <w:tcPr>
            <w:tcW w:w="567" w:type="dxa"/>
            <w:vMerge w:val="restart"/>
            <w:tcBorders>
              <w:top w:val="nil"/>
              <w:left w:val="single" w:sz="8" w:space="0" w:color="auto"/>
              <w:bottom w:val="single" w:sz="8" w:space="0" w:color="000000"/>
              <w:right w:val="single" w:sz="8" w:space="0" w:color="auto"/>
            </w:tcBorders>
            <w:shd w:val="clear" w:color="auto" w:fill="auto"/>
            <w:vAlign w:val="center"/>
            <w:hideMark/>
          </w:tcPr>
          <w:p w14:paraId="0BD85DCF" w14:textId="77777777" w:rsidR="008A0E3C" w:rsidRPr="00316657" w:rsidRDefault="008A0E3C" w:rsidP="006C7775">
            <w:pPr>
              <w:pStyle w:val="Tabletext"/>
              <w:spacing w:before="20" w:after="20"/>
              <w:jc w:val="center"/>
              <w:rPr>
                <w:rFonts w:eastAsia="Malgun Gothic"/>
                <w:lang w:eastAsia="ko-KR"/>
              </w:rPr>
            </w:pPr>
            <w:r w:rsidRPr="00316657">
              <w:rPr>
                <w:rFonts w:eastAsia="Malgun Gothic"/>
                <w:lang w:eastAsia="ko-KR"/>
              </w:rPr>
              <w:t>M</w:t>
            </w:r>
          </w:p>
        </w:tc>
        <w:tc>
          <w:tcPr>
            <w:tcW w:w="567" w:type="dxa"/>
            <w:vMerge w:val="restart"/>
            <w:tcBorders>
              <w:top w:val="nil"/>
              <w:left w:val="single" w:sz="8" w:space="0" w:color="auto"/>
              <w:bottom w:val="single" w:sz="8" w:space="0" w:color="000000"/>
              <w:right w:val="single" w:sz="8" w:space="0" w:color="auto"/>
            </w:tcBorders>
            <w:shd w:val="clear" w:color="auto" w:fill="auto"/>
            <w:vAlign w:val="center"/>
            <w:hideMark/>
          </w:tcPr>
          <w:p w14:paraId="06939250" w14:textId="77777777" w:rsidR="008A0E3C" w:rsidRPr="00316657" w:rsidRDefault="008A0E3C" w:rsidP="006C7775">
            <w:pPr>
              <w:pStyle w:val="Tabletext"/>
              <w:spacing w:before="20" w:after="20"/>
              <w:jc w:val="center"/>
              <w:rPr>
                <w:rFonts w:eastAsia="Malgun Gothic"/>
                <w:lang w:eastAsia="ko-KR"/>
              </w:rPr>
            </w:pPr>
            <w:r w:rsidRPr="00316657">
              <w:rPr>
                <w:rFonts w:eastAsia="Malgun Gothic"/>
                <w:lang w:eastAsia="ko-KR"/>
              </w:rPr>
              <w:t>M</w:t>
            </w:r>
          </w:p>
        </w:tc>
        <w:tc>
          <w:tcPr>
            <w:tcW w:w="577" w:type="dxa"/>
            <w:vMerge w:val="restart"/>
            <w:tcBorders>
              <w:top w:val="nil"/>
              <w:left w:val="single" w:sz="8" w:space="0" w:color="auto"/>
              <w:bottom w:val="single" w:sz="8" w:space="0" w:color="000000"/>
              <w:right w:val="single" w:sz="8" w:space="0" w:color="auto"/>
            </w:tcBorders>
            <w:shd w:val="clear" w:color="auto" w:fill="auto"/>
            <w:vAlign w:val="center"/>
            <w:hideMark/>
          </w:tcPr>
          <w:p w14:paraId="6660BECF" w14:textId="77777777" w:rsidR="008A0E3C" w:rsidRPr="00316657" w:rsidRDefault="008A0E3C" w:rsidP="006C7775">
            <w:pPr>
              <w:pStyle w:val="Tabletext"/>
              <w:spacing w:before="20" w:after="20"/>
              <w:jc w:val="center"/>
              <w:rPr>
                <w:rFonts w:eastAsia="Malgun Gothic"/>
                <w:lang w:eastAsia="ko-KR"/>
              </w:rPr>
            </w:pPr>
            <w:r w:rsidRPr="00316657">
              <w:rPr>
                <w:rFonts w:eastAsia="Malgun Gothic"/>
                <w:lang w:eastAsia="ko-KR"/>
              </w:rPr>
              <w:t>M</w:t>
            </w:r>
          </w:p>
        </w:tc>
      </w:tr>
      <w:tr w:rsidR="008A0E3C" w:rsidRPr="00316657" w14:paraId="2EED9158" w14:textId="77777777" w:rsidTr="00A1454C">
        <w:trPr>
          <w:trHeight w:val="340"/>
          <w:jc w:val="center"/>
        </w:trPr>
        <w:tc>
          <w:tcPr>
            <w:tcW w:w="2084" w:type="dxa"/>
            <w:vMerge/>
            <w:tcBorders>
              <w:top w:val="nil"/>
              <w:left w:val="single" w:sz="8" w:space="0" w:color="auto"/>
              <w:bottom w:val="single" w:sz="8" w:space="0" w:color="000000"/>
              <w:right w:val="single" w:sz="8" w:space="0" w:color="auto"/>
            </w:tcBorders>
            <w:vAlign w:val="center"/>
            <w:hideMark/>
          </w:tcPr>
          <w:p w14:paraId="0E2278FF" w14:textId="77777777" w:rsidR="008A0E3C" w:rsidRPr="00316657" w:rsidRDefault="008A0E3C" w:rsidP="006C7775">
            <w:pPr>
              <w:pStyle w:val="Tabletext"/>
              <w:spacing w:before="20" w:after="20"/>
              <w:rPr>
                <w:rFonts w:eastAsia="Malgun Gothic"/>
                <w:lang w:eastAsia="ko-KR"/>
              </w:rPr>
            </w:pPr>
          </w:p>
        </w:tc>
        <w:tc>
          <w:tcPr>
            <w:tcW w:w="5844" w:type="dxa"/>
            <w:vMerge/>
            <w:tcBorders>
              <w:top w:val="nil"/>
              <w:left w:val="single" w:sz="8" w:space="0" w:color="auto"/>
              <w:bottom w:val="single" w:sz="8" w:space="0" w:color="000000"/>
              <w:right w:val="single" w:sz="8" w:space="0" w:color="auto"/>
            </w:tcBorders>
            <w:vAlign w:val="center"/>
            <w:hideMark/>
          </w:tcPr>
          <w:p w14:paraId="5B888BDA" w14:textId="77777777" w:rsidR="008A0E3C" w:rsidRPr="00316657" w:rsidRDefault="008A0E3C" w:rsidP="006C7775">
            <w:pPr>
              <w:pStyle w:val="Tabletext"/>
              <w:spacing w:before="20" w:after="20"/>
              <w:rPr>
                <w:rFonts w:eastAsia="Malgun Gothic"/>
                <w:lang w:eastAsia="ko-KR"/>
              </w:rPr>
            </w:pPr>
          </w:p>
        </w:tc>
        <w:tc>
          <w:tcPr>
            <w:tcW w:w="567" w:type="dxa"/>
            <w:vMerge/>
            <w:tcBorders>
              <w:top w:val="nil"/>
              <w:left w:val="single" w:sz="8" w:space="0" w:color="auto"/>
              <w:bottom w:val="single" w:sz="8" w:space="0" w:color="000000"/>
              <w:right w:val="single" w:sz="8" w:space="0" w:color="auto"/>
            </w:tcBorders>
            <w:vAlign w:val="center"/>
            <w:hideMark/>
          </w:tcPr>
          <w:p w14:paraId="206A1366" w14:textId="77777777" w:rsidR="008A0E3C" w:rsidRPr="00316657" w:rsidRDefault="008A0E3C" w:rsidP="006C7775">
            <w:pPr>
              <w:pStyle w:val="Tabletext"/>
              <w:spacing w:before="20" w:after="20"/>
              <w:jc w:val="center"/>
              <w:rPr>
                <w:rFonts w:eastAsia="Malgun Gothic"/>
                <w:lang w:eastAsia="ko-KR"/>
              </w:rPr>
            </w:pPr>
          </w:p>
        </w:tc>
        <w:tc>
          <w:tcPr>
            <w:tcW w:w="567" w:type="dxa"/>
            <w:vMerge/>
            <w:tcBorders>
              <w:top w:val="nil"/>
              <w:left w:val="single" w:sz="8" w:space="0" w:color="auto"/>
              <w:bottom w:val="single" w:sz="8" w:space="0" w:color="000000"/>
              <w:right w:val="single" w:sz="8" w:space="0" w:color="auto"/>
            </w:tcBorders>
            <w:vAlign w:val="center"/>
            <w:hideMark/>
          </w:tcPr>
          <w:p w14:paraId="2076E46F" w14:textId="77777777" w:rsidR="008A0E3C" w:rsidRPr="00316657" w:rsidRDefault="008A0E3C" w:rsidP="006C7775">
            <w:pPr>
              <w:pStyle w:val="Tabletext"/>
              <w:spacing w:before="20" w:after="20"/>
              <w:jc w:val="center"/>
              <w:rPr>
                <w:rFonts w:eastAsia="Malgun Gothic"/>
                <w:lang w:eastAsia="ko-KR"/>
              </w:rPr>
            </w:pPr>
          </w:p>
        </w:tc>
        <w:tc>
          <w:tcPr>
            <w:tcW w:w="577" w:type="dxa"/>
            <w:vMerge/>
            <w:tcBorders>
              <w:top w:val="nil"/>
              <w:left w:val="single" w:sz="8" w:space="0" w:color="auto"/>
              <w:bottom w:val="single" w:sz="8" w:space="0" w:color="000000"/>
              <w:right w:val="single" w:sz="8" w:space="0" w:color="auto"/>
            </w:tcBorders>
            <w:vAlign w:val="center"/>
            <w:hideMark/>
          </w:tcPr>
          <w:p w14:paraId="0C262888" w14:textId="77777777" w:rsidR="008A0E3C" w:rsidRPr="00316657" w:rsidRDefault="008A0E3C" w:rsidP="006C7775">
            <w:pPr>
              <w:pStyle w:val="Tabletext"/>
              <w:spacing w:before="20" w:after="20"/>
              <w:jc w:val="center"/>
              <w:rPr>
                <w:rFonts w:eastAsia="Malgun Gothic"/>
                <w:lang w:eastAsia="ko-KR"/>
              </w:rPr>
            </w:pPr>
          </w:p>
        </w:tc>
      </w:tr>
      <w:tr w:rsidR="008A0E3C" w:rsidRPr="00316657" w14:paraId="62B9B2BB" w14:textId="77777777" w:rsidTr="00A1454C">
        <w:trPr>
          <w:trHeight w:val="293"/>
          <w:jc w:val="center"/>
        </w:trPr>
        <w:tc>
          <w:tcPr>
            <w:tcW w:w="2084" w:type="dxa"/>
            <w:vMerge/>
            <w:tcBorders>
              <w:top w:val="nil"/>
              <w:left w:val="single" w:sz="8" w:space="0" w:color="auto"/>
              <w:bottom w:val="single" w:sz="8" w:space="0" w:color="000000"/>
              <w:right w:val="single" w:sz="8" w:space="0" w:color="auto"/>
            </w:tcBorders>
            <w:vAlign w:val="center"/>
            <w:hideMark/>
          </w:tcPr>
          <w:p w14:paraId="6AEDAFB0" w14:textId="77777777" w:rsidR="008A0E3C" w:rsidRPr="00316657" w:rsidRDefault="008A0E3C" w:rsidP="006C7775">
            <w:pPr>
              <w:pStyle w:val="Tabletext"/>
              <w:spacing w:before="20" w:after="20"/>
              <w:rPr>
                <w:rFonts w:eastAsia="Malgun Gothic"/>
                <w:lang w:eastAsia="ko-KR"/>
              </w:rPr>
            </w:pPr>
          </w:p>
        </w:tc>
        <w:tc>
          <w:tcPr>
            <w:tcW w:w="5844" w:type="dxa"/>
            <w:vMerge/>
            <w:tcBorders>
              <w:top w:val="nil"/>
              <w:left w:val="single" w:sz="8" w:space="0" w:color="auto"/>
              <w:bottom w:val="single" w:sz="8" w:space="0" w:color="000000"/>
              <w:right w:val="single" w:sz="8" w:space="0" w:color="auto"/>
            </w:tcBorders>
            <w:vAlign w:val="center"/>
            <w:hideMark/>
          </w:tcPr>
          <w:p w14:paraId="3B79E128" w14:textId="77777777" w:rsidR="008A0E3C" w:rsidRPr="00316657" w:rsidRDefault="008A0E3C" w:rsidP="006C7775">
            <w:pPr>
              <w:pStyle w:val="Tabletext"/>
              <w:spacing w:before="20" w:after="20"/>
              <w:rPr>
                <w:rFonts w:eastAsia="Malgun Gothic"/>
                <w:lang w:eastAsia="ko-KR"/>
              </w:rPr>
            </w:pPr>
          </w:p>
        </w:tc>
        <w:tc>
          <w:tcPr>
            <w:tcW w:w="567" w:type="dxa"/>
            <w:vMerge/>
            <w:tcBorders>
              <w:top w:val="nil"/>
              <w:left w:val="single" w:sz="8" w:space="0" w:color="auto"/>
              <w:bottom w:val="single" w:sz="8" w:space="0" w:color="000000"/>
              <w:right w:val="single" w:sz="8" w:space="0" w:color="auto"/>
            </w:tcBorders>
            <w:vAlign w:val="center"/>
            <w:hideMark/>
          </w:tcPr>
          <w:p w14:paraId="4DBF9CDD" w14:textId="77777777" w:rsidR="008A0E3C" w:rsidRPr="00316657" w:rsidRDefault="008A0E3C" w:rsidP="006C7775">
            <w:pPr>
              <w:pStyle w:val="Tabletext"/>
              <w:spacing w:before="20" w:after="20"/>
              <w:jc w:val="center"/>
              <w:rPr>
                <w:rFonts w:eastAsia="Malgun Gothic"/>
                <w:lang w:eastAsia="ko-KR"/>
              </w:rPr>
            </w:pPr>
          </w:p>
        </w:tc>
        <w:tc>
          <w:tcPr>
            <w:tcW w:w="567" w:type="dxa"/>
            <w:vMerge/>
            <w:tcBorders>
              <w:top w:val="nil"/>
              <w:left w:val="single" w:sz="8" w:space="0" w:color="auto"/>
              <w:bottom w:val="single" w:sz="8" w:space="0" w:color="000000"/>
              <w:right w:val="single" w:sz="8" w:space="0" w:color="auto"/>
            </w:tcBorders>
            <w:vAlign w:val="center"/>
            <w:hideMark/>
          </w:tcPr>
          <w:p w14:paraId="4AF1A240" w14:textId="77777777" w:rsidR="008A0E3C" w:rsidRPr="00316657" w:rsidRDefault="008A0E3C" w:rsidP="006C7775">
            <w:pPr>
              <w:pStyle w:val="Tabletext"/>
              <w:spacing w:before="20" w:after="20"/>
              <w:jc w:val="center"/>
              <w:rPr>
                <w:rFonts w:eastAsia="Malgun Gothic"/>
                <w:lang w:eastAsia="ko-KR"/>
              </w:rPr>
            </w:pPr>
          </w:p>
        </w:tc>
        <w:tc>
          <w:tcPr>
            <w:tcW w:w="577" w:type="dxa"/>
            <w:vMerge/>
            <w:tcBorders>
              <w:top w:val="nil"/>
              <w:left w:val="single" w:sz="8" w:space="0" w:color="auto"/>
              <w:bottom w:val="single" w:sz="8" w:space="0" w:color="000000"/>
              <w:right w:val="single" w:sz="8" w:space="0" w:color="auto"/>
            </w:tcBorders>
            <w:vAlign w:val="center"/>
            <w:hideMark/>
          </w:tcPr>
          <w:p w14:paraId="32EA5488" w14:textId="77777777" w:rsidR="008A0E3C" w:rsidRPr="00316657" w:rsidRDefault="008A0E3C" w:rsidP="006C7775">
            <w:pPr>
              <w:pStyle w:val="Tabletext"/>
              <w:spacing w:before="20" w:after="20"/>
              <w:jc w:val="center"/>
              <w:rPr>
                <w:rFonts w:eastAsia="Malgun Gothic"/>
                <w:lang w:eastAsia="ko-KR"/>
              </w:rPr>
            </w:pPr>
          </w:p>
        </w:tc>
      </w:tr>
      <w:tr w:rsidR="008A0E3C" w:rsidRPr="00316657" w14:paraId="6ED1F57E" w14:textId="77777777" w:rsidTr="00A1454C">
        <w:trPr>
          <w:trHeight w:val="340"/>
          <w:jc w:val="center"/>
        </w:trPr>
        <w:tc>
          <w:tcPr>
            <w:tcW w:w="2084" w:type="dxa"/>
            <w:vMerge w:val="restart"/>
            <w:tcBorders>
              <w:top w:val="single" w:sz="8" w:space="0" w:color="000000"/>
              <w:left w:val="single" w:sz="8" w:space="0" w:color="auto"/>
              <w:bottom w:val="single" w:sz="8" w:space="0" w:color="000000"/>
              <w:right w:val="single" w:sz="8" w:space="0" w:color="auto"/>
            </w:tcBorders>
            <w:shd w:val="clear" w:color="auto" w:fill="auto"/>
            <w:vAlign w:val="center"/>
            <w:hideMark/>
          </w:tcPr>
          <w:p w14:paraId="090A9B29" w14:textId="77777777" w:rsidR="008A0E3C" w:rsidRPr="00316657" w:rsidRDefault="008A0E3C" w:rsidP="00A1454C">
            <w:pPr>
              <w:pStyle w:val="Tabletext"/>
              <w:spacing w:before="20" w:after="20"/>
              <w:rPr>
                <w:rFonts w:eastAsia="Malgun Gothic"/>
                <w:lang w:eastAsia="ko-KR"/>
              </w:rPr>
            </w:pPr>
            <w:r w:rsidRPr="00316657">
              <w:rPr>
                <w:rFonts w:eastAsia="Malgun Gothic"/>
                <w:lang w:eastAsia="ko-KR"/>
              </w:rPr>
              <w:t>Frequency Multiplexing</w:t>
            </w:r>
          </w:p>
        </w:tc>
        <w:tc>
          <w:tcPr>
            <w:tcW w:w="5844" w:type="dxa"/>
            <w:vMerge w:val="restart"/>
            <w:tcBorders>
              <w:top w:val="single" w:sz="8" w:space="0" w:color="000000"/>
              <w:left w:val="single" w:sz="8" w:space="0" w:color="auto"/>
              <w:bottom w:val="single" w:sz="8" w:space="0" w:color="000000"/>
              <w:right w:val="single" w:sz="8" w:space="0" w:color="auto"/>
            </w:tcBorders>
            <w:shd w:val="clear" w:color="auto" w:fill="auto"/>
            <w:vAlign w:val="center"/>
            <w:hideMark/>
          </w:tcPr>
          <w:p w14:paraId="76EF2498" w14:textId="77777777" w:rsidR="008A0E3C" w:rsidRPr="006C7775" w:rsidRDefault="008A0E3C" w:rsidP="006C7775">
            <w:pPr>
              <w:pStyle w:val="Tabletext"/>
              <w:spacing w:before="20" w:after="20"/>
              <w:rPr>
                <w:rFonts w:eastAsia="Malgun Gothic"/>
                <w:lang w:val="en-US" w:eastAsia="ko-KR"/>
              </w:rPr>
            </w:pPr>
            <w:r w:rsidRPr="006C7775">
              <w:rPr>
                <w:rFonts w:eastAsia="Malgun Gothic"/>
                <w:lang w:val="en-US" w:eastAsia="ko-KR"/>
              </w:rPr>
              <w:t>Function that provides high communication capacity in a single frequency band in order to support efficient management of limited radio frequency resource</w:t>
            </w:r>
          </w:p>
        </w:tc>
        <w:tc>
          <w:tcPr>
            <w:tcW w:w="567" w:type="dxa"/>
            <w:vMerge w:val="restart"/>
            <w:tcBorders>
              <w:top w:val="single" w:sz="8" w:space="0" w:color="000000"/>
              <w:left w:val="single" w:sz="8" w:space="0" w:color="auto"/>
              <w:bottom w:val="single" w:sz="8" w:space="0" w:color="000000"/>
              <w:right w:val="single" w:sz="8" w:space="0" w:color="auto"/>
            </w:tcBorders>
            <w:shd w:val="clear" w:color="auto" w:fill="auto"/>
            <w:vAlign w:val="center"/>
            <w:hideMark/>
          </w:tcPr>
          <w:p w14:paraId="4F5BDDF8" w14:textId="77777777" w:rsidR="008A0E3C" w:rsidRPr="00316657" w:rsidRDefault="008A0E3C" w:rsidP="006C7775">
            <w:pPr>
              <w:pStyle w:val="Tabletext"/>
              <w:spacing w:before="20" w:after="20"/>
              <w:jc w:val="center"/>
              <w:rPr>
                <w:rFonts w:eastAsia="Malgun Gothic"/>
                <w:lang w:eastAsia="ko-KR"/>
              </w:rPr>
            </w:pPr>
            <w:r w:rsidRPr="00316657">
              <w:rPr>
                <w:rFonts w:eastAsia="Malgun Gothic"/>
                <w:lang w:eastAsia="ko-KR"/>
              </w:rPr>
              <w:t>M</w:t>
            </w:r>
          </w:p>
        </w:tc>
        <w:tc>
          <w:tcPr>
            <w:tcW w:w="567" w:type="dxa"/>
            <w:vMerge w:val="restart"/>
            <w:tcBorders>
              <w:top w:val="single" w:sz="8" w:space="0" w:color="000000"/>
              <w:left w:val="single" w:sz="8" w:space="0" w:color="auto"/>
              <w:bottom w:val="single" w:sz="8" w:space="0" w:color="000000"/>
              <w:right w:val="single" w:sz="8" w:space="0" w:color="auto"/>
            </w:tcBorders>
            <w:shd w:val="clear" w:color="auto" w:fill="auto"/>
            <w:vAlign w:val="center"/>
            <w:hideMark/>
          </w:tcPr>
          <w:p w14:paraId="125F4B96" w14:textId="77777777" w:rsidR="008A0E3C" w:rsidRPr="00316657" w:rsidRDefault="008A0E3C" w:rsidP="006C7775">
            <w:pPr>
              <w:pStyle w:val="Tabletext"/>
              <w:spacing w:before="20" w:after="20"/>
              <w:jc w:val="center"/>
              <w:rPr>
                <w:rFonts w:eastAsia="Malgun Gothic"/>
                <w:lang w:eastAsia="ko-KR"/>
              </w:rPr>
            </w:pPr>
            <w:r w:rsidRPr="00316657">
              <w:rPr>
                <w:rFonts w:eastAsia="Malgun Gothic"/>
                <w:lang w:eastAsia="ko-KR"/>
              </w:rPr>
              <w:t>M</w:t>
            </w:r>
          </w:p>
        </w:tc>
        <w:tc>
          <w:tcPr>
            <w:tcW w:w="577" w:type="dxa"/>
            <w:vMerge w:val="restart"/>
            <w:tcBorders>
              <w:top w:val="single" w:sz="8" w:space="0" w:color="000000"/>
              <w:left w:val="single" w:sz="8" w:space="0" w:color="auto"/>
              <w:bottom w:val="single" w:sz="8" w:space="0" w:color="000000"/>
              <w:right w:val="single" w:sz="8" w:space="0" w:color="auto"/>
            </w:tcBorders>
            <w:shd w:val="clear" w:color="auto" w:fill="auto"/>
            <w:vAlign w:val="center"/>
            <w:hideMark/>
          </w:tcPr>
          <w:p w14:paraId="6CE380D2" w14:textId="77777777" w:rsidR="008A0E3C" w:rsidRPr="00316657" w:rsidRDefault="008A0E3C" w:rsidP="006C7775">
            <w:pPr>
              <w:pStyle w:val="Tabletext"/>
              <w:spacing w:before="20" w:after="20"/>
              <w:jc w:val="center"/>
              <w:rPr>
                <w:rFonts w:eastAsia="Malgun Gothic"/>
                <w:lang w:eastAsia="ko-KR"/>
              </w:rPr>
            </w:pPr>
            <w:r w:rsidRPr="00316657">
              <w:rPr>
                <w:rFonts w:eastAsia="Malgun Gothic"/>
                <w:lang w:eastAsia="ko-KR"/>
              </w:rPr>
              <w:t>M</w:t>
            </w:r>
          </w:p>
        </w:tc>
      </w:tr>
      <w:tr w:rsidR="008A0E3C" w:rsidRPr="00316657" w14:paraId="0A06946F" w14:textId="77777777" w:rsidTr="00A1454C">
        <w:trPr>
          <w:trHeight w:val="350"/>
          <w:jc w:val="center"/>
        </w:trPr>
        <w:tc>
          <w:tcPr>
            <w:tcW w:w="2084" w:type="dxa"/>
            <w:vMerge/>
            <w:tcBorders>
              <w:top w:val="single" w:sz="8" w:space="0" w:color="auto"/>
              <w:left w:val="single" w:sz="8" w:space="0" w:color="auto"/>
              <w:bottom w:val="single" w:sz="8" w:space="0" w:color="000000"/>
              <w:right w:val="single" w:sz="8" w:space="0" w:color="auto"/>
            </w:tcBorders>
            <w:vAlign w:val="center"/>
            <w:hideMark/>
          </w:tcPr>
          <w:p w14:paraId="07C3D0B2" w14:textId="77777777" w:rsidR="008A0E3C" w:rsidRPr="00316657" w:rsidRDefault="008A0E3C" w:rsidP="006C7775">
            <w:pPr>
              <w:overflowPunct/>
              <w:autoSpaceDE/>
              <w:autoSpaceDN/>
              <w:adjustRightInd/>
              <w:spacing w:before="0"/>
              <w:textAlignment w:val="auto"/>
              <w:rPr>
                <w:rFonts w:eastAsia="Malgun Gothic"/>
                <w:color w:val="000000"/>
                <w:sz w:val="20"/>
                <w:lang w:eastAsia="ko-KR"/>
              </w:rPr>
            </w:pPr>
          </w:p>
        </w:tc>
        <w:tc>
          <w:tcPr>
            <w:tcW w:w="5844" w:type="dxa"/>
            <w:vMerge/>
            <w:tcBorders>
              <w:top w:val="single" w:sz="8" w:space="0" w:color="auto"/>
              <w:left w:val="single" w:sz="8" w:space="0" w:color="auto"/>
              <w:bottom w:val="single" w:sz="8" w:space="0" w:color="000000"/>
              <w:right w:val="single" w:sz="8" w:space="0" w:color="auto"/>
            </w:tcBorders>
            <w:vAlign w:val="center"/>
            <w:hideMark/>
          </w:tcPr>
          <w:p w14:paraId="7E2A021E" w14:textId="77777777" w:rsidR="008A0E3C" w:rsidRPr="00316657" w:rsidRDefault="008A0E3C" w:rsidP="006C7775">
            <w:pPr>
              <w:overflowPunct/>
              <w:autoSpaceDE/>
              <w:autoSpaceDN/>
              <w:adjustRightInd/>
              <w:spacing w:before="0"/>
              <w:textAlignment w:val="auto"/>
              <w:rPr>
                <w:rFonts w:eastAsia="Malgun Gothic"/>
                <w:color w:val="000000"/>
                <w:sz w:val="20"/>
                <w:lang w:eastAsia="ko-KR"/>
              </w:rPr>
            </w:pPr>
          </w:p>
        </w:tc>
        <w:tc>
          <w:tcPr>
            <w:tcW w:w="567" w:type="dxa"/>
            <w:vMerge/>
            <w:tcBorders>
              <w:top w:val="single" w:sz="8" w:space="0" w:color="auto"/>
              <w:left w:val="single" w:sz="8" w:space="0" w:color="auto"/>
              <w:bottom w:val="single" w:sz="8" w:space="0" w:color="000000"/>
              <w:right w:val="single" w:sz="8" w:space="0" w:color="auto"/>
            </w:tcBorders>
            <w:vAlign w:val="center"/>
            <w:hideMark/>
          </w:tcPr>
          <w:p w14:paraId="2CA047B7" w14:textId="77777777" w:rsidR="008A0E3C" w:rsidRPr="00316657" w:rsidRDefault="008A0E3C" w:rsidP="006C7775">
            <w:pPr>
              <w:overflowPunct/>
              <w:autoSpaceDE/>
              <w:autoSpaceDN/>
              <w:adjustRightInd/>
              <w:spacing w:before="0"/>
              <w:textAlignment w:val="auto"/>
              <w:rPr>
                <w:rFonts w:eastAsia="Malgun Gothic"/>
                <w:color w:val="000000"/>
                <w:sz w:val="20"/>
                <w:lang w:eastAsia="ko-KR"/>
              </w:rPr>
            </w:pPr>
          </w:p>
        </w:tc>
        <w:tc>
          <w:tcPr>
            <w:tcW w:w="567" w:type="dxa"/>
            <w:vMerge/>
            <w:tcBorders>
              <w:top w:val="single" w:sz="8" w:space="0" w:color="auto"/>
              <w:left w:val="single" w:sz="8" w:space="0" w:color="auto"/>
              <w:bottom w:val="single" w:sz="8" w:space="0" w:color="000000"/>
              <w:right w:val="single" w:sz="8" w:space="0" w:color="auto"/>
            </w:tcBorders>
            <w:vAlign w:val="center"/>
            <w:hideMark/>
          </w:tcPr>
          <w:p w14:paraId="1BEBF30D" w14:textId="77777777" w:rsidR="008A0E3C" w:rsidRPr="00316657" w:rsidRDefault="008A0E3C" w:rsidP="006C7775">
            <w:pPr>
              <w:overflowPunct/>
              <w:autoSpaceDE/>
              <w:autoSpaceDN/>
              <w:adjustRightInd/>
              <w:spacing w:before="0"/>
              <w:textAlignment w:val="auto"/>
              <w:rPr>
                <w:rFonts w:eastAsia="Malgun Gothic"/>
                <w:color w:val="000000"/>
                <w:sz w:val="20"/>
                <w:lang w:eastAsia="ko-KR"/>
              </w:rPr>
            </w:pPr>
          </w:p>
        </w:tc>
        <w:tc>
          <w:tcPr>
            <w:tcW w:w="577" w:type="dxa"/>
            <w:vMerge/>
            <w:tcBorders>
              <w:top w:val="single" w:sz="8" w:space="0" w:color="auto"/>
              <w:left w:val="single" w:sz="8" w:space="0" w:color="auto"/>
              <w:bottom w:val="single" w:sz="8" w:space="0" w:color="000000"/>
              <w:right w:val="single" w:sz="8" w:space="0" w:color="auto"/>
            </w:tcBorders>
            <w:vAlign w:val="center"/>
            <w:hideMark/>
          </w:tcPr>
          <w:p w14:paraId="45D7FCB5" w14:textId="77777777" w:rsidR="008A0E3C" w:rsidRPr="00316657" w:rsidRDefault="008A0E3C" w:rsidP="006C7775">
            <w:pPr>
              <w:overflowPunct/>
              <w:autoSpaceDE/>
              <w:autoSpaceDN/>
              <w:adjustRightInd/>
              <w:spacing w:before="0"/>
              <w:textAlignment w:val="auto"/>
              <w:rPr>
                <w:rFonts w:eastAsia="Malgun Gothic"/>
                <w:color w:val="000000"/>
                <w:sz w:val="20"/>
                <w:lang w:eastAsia="ko-KR"/>
              </w:rPr>
            </w:pPr>
          </w:p>
        </w:tc>
      </w:tr>
      <w:tr w:rsidR="008A0E3C" w:rsidRPr="00723603" w14:paraId="74728F91" w14:textId="77777777" w:rsidTr="00A1454C">
        <w:trPr>
          <w:trHeight w:val="350"/>
          <w:jc w:val="center"/>
        </w:trPr>
        <w:tc>
          <w:tcPr>
            <w:tcW w:w="9639" w:type="dxa"/>
            <w:gridSpan w:val="5"/>
            <w:tcBorders>
              <w:top w:val="single" w:sz="8" w:space="0" w:color="000000"/>
            </w:tcBorders>
            <w:vAlign w:val="center"/>
          </w:tcPr>
          <w:p w14:paraId="39791049" w14:textId="77777777" w:rsidR="008A0E3C" w:rsidRPr="006C7775" w:rsidRDefault="008A0E3C" w:rsidP="006C7775">
            <w:pPr>
              <w:pStyle w:val="Tablelegend"/>
              <w:rPr>
                <w:rFonts w:eastAsia="Malgun Gothic"/>
                <w:color w:val="000000"/>
                <w:lang w:val="en-US" w:eastAsia="ko-KR"/>
              </w:rPr>
            </w:pPr>
            <w:r w:rsidRPr="006C7775">
              <w:rPr>
                <w:vertAlign w:val="superscript"/>
                <w:lang w:val="en-US" w:eastAsia="ko-KR"/>
              </w:rPr>
              <w:t>(1)</w:t>
            </w:r>
            <w:r w:rsidRPr="006C7775">
              <w:rPr>
                <w:lang w:val="en-US" w:eastAsia="ko-KR"/>
              </w:rPr>
              <w:t xml:space="preserve"> </w:t>
            </w:r>
            <w:r w:rsidRPr="006C7775">
              <w:rPr>
                <w:lang w:val="en-US" w:eastAsia="ko-KR"/>
              </w:rPr>
              <w:tab/>
            </w:r>
            <w:r w:rsidRPr="006C7775">
              <w:rPr>
                <w:lang w:val="en-US"/>
              </w:rPr>
              <w:t xml:space="preserve">The importance of that particular requirement to PPDR is indicated as high (H), medium (M), or low (L). This importance factor is listed for the three radio operating environments: </w:t>
            </w:r>
            <w:r w:rsidR="006D54C0">
              <w:rPr>
                <w:lang w:val="en-US"/>
              </w:rPr>
              <w:t>"</w:t>
            </w:r>
            <w:r w:rsidRPr="006C7775">
              <w:rPr>
                <w:lang w:val="en-US"/>
              </w:rPr>
              <w:t>Day-to-day operations</w:t>
            </w:r>
            <w:r w:rsidR="006D54C0">
              <w:rPr>
                <w:lang w:val="en-US"/>
              </w:rPr>
              <w:t>"</w:t>
            </w:r>
            <w:r w:rsidRPr="006C7775">
              <w:rPr>
                <w:lang w:val="en-US"/>
              </w:rPr>
              <w:t xml:space="preserve">, </w:t>
            </w:r>
            <w:r w:rsidR="006D54C0">
              <w:rPr>
                <w:lang w:val="en-US"/>
              </w:rPr>
              <w:t>"</w:t>
            </w:r>
            <w:r w:rsidRPr="006C7775">
              <w:rPr>
                <w:lang w:val="en-US"/>
              </w:rPr>
              <w:t>Large emergency and/or public events</w:t>
            </w:r>
            <w:r w:rsidR="006D54C0">
              <w:rPr>
                <w:lang w:val="en-US"/>
              </w:rPr>
              <w:t>"</w:t>
            </w:r>
            <w:r w:rsidRPr="006C7775">
              <w:rPr>
                <w:lang w:val="en-US"/>
              </w:rPr>
              <w:t xml:space="preserve">, and </w:t>
            </w:r>
            <w:r w:rsidR="006D54C0">
              <w:rPr>
                <w:lang w:val="en-US"/>
              </w:rPr>
              <w:t>"</w:t>
            </w:r>
            <w:r w:rsidRPr="006C7775">
              <w:rPr>
                <w:lang w:val="en-US"/>
              </w:rPr>
              <w:t>Disasters</w:t>
            </w:r>
            <w:r w:rsidR="006D54C0">
              <w:rPr>
                <w:lang w:val="en-US"/>
              </w:rPr>
              <w:t>"</w:t>
            </w:r>
            <w:r w:rsidRPr="006C7775">
              <w:rPr>
                <w:lang w:val="en-US"/>
              </w:rPr>
              <w:t>, represented by PP (1), PP (2) and DR, respectively.</w:t>
            </w:r>
          </w:p>
        </w:tc>
      </w:tr>
    </w:tbl>
    <w:p w14:paraId="69FA9FB7" w14:textId="77777777" w:rsidR="008A0E3C" w:rsidRPr="00316657" w:rsidRDefault="008A0E3C" w:rsidP="008A0E3C">
      <w:pPr>
        <w:pStyle w:val="AnnexNoTitle"/>
        <w:rPr>
          <w:lang w:val="en-GB"/>
        </w:rPr>
      </w:pPr>
      <w:bookmarkStart w:id="629" w:name="_Toc498421349"/>
      <w:bookmarkStart w:id="630" w:name="_Toc503794969"/>
      <w:bookmarkStart w:id="631" w:name="_Toc503795132"/>
      <w:r w:rsidRPr="00316657">
        <w:rPr>
          <w:szCs w:val="28"/>
          <w:lang w:val="en-GB"/>
        </w:rPr>
        <w:lastRenderedPageBreak/>
        <w:t>Annex 10</w:t>
      </w:r>
      <w:r w:rsidRPr="00316657">
        <w:rPr>
          <w:szCs w:val="28"/>
          <w:lang w:val="en-GB"/>
        </w:rPr>
        <w:br/>
      </w:r>
      <w:r w:rsidRPr="00316657">
        <w:rPr>
          <w:szCs w:val="28"/>
          <w:lang w:val="en-GB"/>
        </w:rPr>
        <w:br/>
      </w:r>
      <w:r w:rsidRPr="00316657">
        <w:rPr>
          <w:lang w:val="en-GB"/>
        </w:rPr>
        <w:t>Requirements and example scenario of PPDR use by agencies in India</w:t>
      </w:r>
      <w:bookmarkEnd w:id="629"/>
      <w:bookmarkEnd w:id="630"/>
      <w:bookmarkEnd w:id="631"/>
    </w:p>
    <w:p w14:paraId="4ECE1B01" w14:textId="77777777" w:rsidR="008A0E3C" w:rsidRPr="006C7775" w:rsidRDefault="008A0E3C" w:rsidP="008A0E3C">
      <w:pPr>
        <w:spacing w:before="240"/>
        <w:rPr>
          <w:lang w:val="en-US"/>
        </w:rPr>
      </w:pPr>
      <w:r w:rsidRPr="006C7775">
        <w:rPr>
          <w:lang w:val="en-US"/>
        </w:rPr>
        <w:t>It is observed that the day to day requirements of Police Organizations and Security agencies are often overlooked due to use of the peak requirements for disaster relief communication taking precedence over day to day requirements, which in any case is part and parcel of the functions of Police and Public Protection Agencies. In some developing countries, the Telecommunication networks belonging to Police and Public Protection agencies are separate, distinct and dedicated. And, this requirement flows from the day- to- day functions carried out by these agencies which are not only administrative but are highly operational and deals with all sorts of emergencies.</w:t>
      </w:r>
    </w:p>
    <w:p w14:paraId="53EEC1F0" w14:textId="77777777" w:rsidR="008A0E3C" w:rsidRPr="006C7775" w:rsidRDefault="008A0E3C" w:rsidP="008A0E3C">
      <w:pPr>
        <w:pStyle w:val="enumlev1"/>
        <w:rPr>
          <w:lang w:val="en-US"/>
        </w:rPr>
      </w:pPr>
      <w:r w:rsidRPr="006C7775">
        <w:rPr>
          <w:lang w:val="en-US"/>
        </w:rPr>
        <w:t>1</w:t>
      </w:r>
      <w:r w:rsidRPr="006C7775">
        <w:rPr>
          <w:lang w:val="en-US"/>
        </w:rPr>
        <w:tab/>
        <w:t>The day-to-day operations of Public Protection agencies involving maintenance of law and order activities encompass the routine operations that these agencies conduct within their jurisdiction. These operations are within national borders. The Public Protection (PP) telecommunication infrastructure is planned to cover unspecified emergency events also. During large emergencies and/or public events Public Protection and potentially Disaster Relief agencies respond to in a particular area of their jurisdiction; however public protection agencies are still required to perform their routine operations during rescue and relief activities;</w:t>
      </w:r>
    </w:p>
    <w:p w14:paraId="09930675" w14:textId="77777777" w:rsidR="008A0E3C" w:rsidRPr="006C7775" w:rsidRDefault="008A0E3C" w:rsidP="008A0E3C">
      <w:pPr>
        <w:pStyle w:val="enumlev1"/>
        <w:rPr>
          <w:lang w:val="en-US"/>
        </w:rPr>
      </w:pPr>
      <w:r w:rsidRPr="006C7775">
        <w:rPr>
          <w:lang w:val="en-US"/>
        </w:rPr>
        <w:t>2</w:t>
      </w:r>
      <w:r w:rsidRPr="006C7775">
        <w:rPr>
          <w:lang w:val="en-US"/>
        </w:rPr>
        <w:tab/>
        <w:t>The public protection agencies have installed telecommunication infrastructure within their geographical boundaries to meet their day to day requirements and also to cater for the disaster activities. In an event of any disaster both the existing Public Protection communications systems and special on-scene communications equipment brought by Disaster Relief organizations are employed.</w:t>
      </w:r>
    </w:p>
    <w:p w14:paraId="686B6A0D" w14:textId="77777777" w:rsidR="008A0E3C" w:rsidRPr="006C7775" w:rsidRDefault="008A0E3C" w:rsidP="008A0E3C">
      <w:pPr>
        <w:pStyle w:val="enumlev1"/>
        <w:rPr>
          <w:lang w:val="en-US"/>
        </w:rPr>
      </w:pPr>
      <w:r w:rsidRPr="006C7775">
        <w:rPr>
          <w:lang w:val="en-US"/>
        </w:rPr>
        <w:t>3</w:t>
      </w:r>
      <w:r w:rsidRPr="006C7775">
        <w:rPr>
          <w:lang w:val="en-US"/>
        </w:rPr>
        <w:tab/>
        <w:t>The disaster management uses different mode of communication during each phase of disaster. The telecommunication used during pre-disaster phase is (and can be) entirely dependent on commercial networks while post disaster phase ad-hoc telecommunication/radio communication is established at disaster site. Moreover the network of PP agencies is to provide security, including end-to-end encryption, and secure terminal/network authentication. Efficient and reliable communications within a Public Protection organization also needs to be secured by use of appropriate encryption techniques to meet their own security requirement.</w:t>
      </w:r>
    </w:p>
    <w:p w14:paraId="7BD073B9" w14:textId="77777777" w:rsidR="008A0E3C" w:rsidRPr="006C7775" w:rsidRDefault="008A0E3C" w:rsidP="008A0E3C">
      <w:pPr>
        <w:pStyle w:val="enumlev1"/>
        <w:rPr>
          <w:lang w:val="en-US"/>
        </w:rPr>
      </w:pPr>
      <w:r w:rsidRPr="006C7775">
        <w:rPr>
          <w:lang w:val="en-US"/>
        </w:rPr>
        <w:tab/>
        <w:t>Since the public protection telecommunications are wide spread, their communication requirement are secured and reliable communication as compared to disaster relief telecommunication which are concerned with the specific zone of disaster only. Moreover there is no stringent requirement of secure communication for disaster relief activities.</w:t>
      </w:r>
    </w:p>
    <w:p w14:paraId="06F47BD8" w14:textId="77777777" w:rsidR="008A0E3C" w:rsidRPr="006C7775" w:rsidRDefault="008A0E3C" w:rsidP="008A0E3C">
      <w:pPr>
        <w:pStyle w:val="enumlev1"/>
        <w:rPr>
          <w:lang w:val="en-US"/>
        </w:rPr>
      </w:pPr>
      <w:r w:rsidRPr="006C7775">
        <w:rPr>
          <w:lang w:val="en-US"/>
        </w:rPr>
        <w:t>4</w:t>
      </w:r>
      <w:r w:rsidRPr="006C7775">
        <w:rPr>
          <w:lang w:val="en-US"/>
        </w:rPr>
        <w:tab/>
        <w:t>So, the telecommunication requirement of public protection agencies is paramount and encompass the communication requirement of disaster relief agencies so the requirement of PP and DR must be looked in reference to some commonalities wherein DR can only be a subset of PP radio communications.</w:t>
      </w:r>
    </w:p>
    <w:p w14:paraId="6C3FB5DA" w14:textId="77777777" w:rsidR="008A0E3C" w:rsidRPr="006C7775" w:rsidRDefault="008A0E3C" w:rsidP="008A0E3C">
      <w:pPr>
        <w:pStyle w:val="enumlev1"/>
        <w:rPr>
          <w:lang w:val="en-US"/>
        </w:rPr>
      </w:pPr>
      <w:r w:rsidRPr="006C7775">
        <w:rPr>
          <w:lang w:val="en-US"/>
        </w:rPr>
        <w:t>5</w:t>
      </w:r>
      <w:r w:rsidRPr="006C7775">
        <w:rPr>
          <w:lang w:val="en-US"/>
        </w:rPr>
        <w:tab/>
        <w:t>Another issue that needs attention is the suggestion of intermingling of commercial network with the PP Network. It is seen that during the emergency/disaster events which requires immediate response and actions, the Public/Commercial Network get overloaded due to excessive calling by the public during a short span of time. Due to vulnerability of commercial network getting choked at the time of emergency/disaster event it is not possible to rely on this mode of communication by agencies involved in emergency/disaster relief and response.</w:t>
      </w:r>
    </w:p>
    <w:p w14:paraId="633068B9" w14:textId="77777777" w:rsidR="008A0E3C" w:rsidRPr="006C7775" w:rsidRDefault="008A0E3C" w:rsidP="008A0E3C">
      <w:pPr>
        <w:pStyle w:val="enumlev1"/>
        <w:rPr>
          <w:lang w:val="en-US"/>
        </w:rPr>
      </w:pPr>
      <w:r w:rsidRPr="006C7775">
        <w:rPr>
          <w:lang w:val="en-US"/>
        </w:rPr>
        <w:t>6</w:t>
      </w:r>
      <w:r w:rsidRPr="006C7775">
        <w:rPr>
          <w:lang w:val="en-US"/>
        </w:rPr>
        <w:tab/>
        <w:t xml:space="preserve">On the other hand the initial response for such emergency situations by PP agencies is very critical and any delay in response may lead to greater loss of life and property. </w:t>
      </w:r>
      <w:r w:rsidRPr="006C7775">
        <w:rPr>
          <w:lang w:val="en-US"/>
        </w:rPr>
        <w:br/>
      </w:r>
      <w:r w:rsidRPr="006C7775">
        <w:rPr>
          <w:lang w:val="en-US"/>
        </w:rPr>
        <w:lastRenderedPageBreak/>
        <w:t>In the event of common networks/ shared network resources between the PP Agencies and the commercial network it is likely that the network of PP agencies get affected/ hampered due to the excessive loading in the commercial network. Therefore, it is recommended that the common/shared network resources with the commercial network by PP agencies are not required.</w:t>
      </w:r>
    </w:p>
    <w:p w14:paraId="532E7D36" w14:textId="77777777" w:rsidR="008A0E3C" w:rsidRPr="006C7775" w:rsidRDefault="008A0E3C" w:rsidP="008A0E3C">
      <w:pPr>
        <w:pStyle w:val="FigureNo"/>
        <w:rPr>
          <w:szCs w:val="22"/>
          <w:lang w:val="en-US"/>
        </w:rPr>
      </w:pPr>
      <w:r w:rsidRPr="006C7775">
        <w:rPr>
          <w:szCs w:val="22"/>
          <w:lang w:val="en-US"/>
        </w:rPr>
        <w:t>Figure A10.1</w:t>
      </w:r>
    </w:p>
    <w:p w14:paraId="3986720F" w14:textId="77777777" w:rsidR="008A0E3C" w:rsidRPr="00316657" w:rsidRDefault="008A0E3C" w:rsidP="008A0E3C">
      <w:pPr>
        <w:pStyle w:val="Figuretitle"/>
        <w:rPr>
          <w:lang w:val="en-GB"/>
        </w:rPr>
      </w:pPr>
      <w:r w:rsidRPr="00316657">
        <w:rPr>
          <w:lang w:val="en-GB"/>
        </w:rPr>
        <w:t>Simplified Representation of Practical deployments</w:t>
      </w:r>
    </w:p>
    <w:p w14:paraId="75D2836F" w14:textId="77777777" w:rsidR="008A0E3C" w:rsidRPr="00316657" w:rsidRDefault="008A0E3C" w:rsidP="00C8083A">
      <w:pPr>
        <w:pStyle w:val="Figure"/>
        <w:rPr>
          <w:lang w:val="en-GB"/>
        </w:rPr>
      </w:pPr>
      <w:r>
        <w:rPr>
          <w:noProof/>
          <w:lang w:val="en-GB" w:eastAsia="en-GB"/>
        </w:rPr>
        <mc:AlternateContent>
          <mc:Choice Requires="wpg">
            <w:drawing>
              <wp:inline distT="0" distB="0" distL="0" distR="0" wp14:anchorId="6B6EB52D" wp14:editId="112971FE">
                <wp:extent cx="5354320" cy="4520565"/>
                <wp:effectExtent l="19050" t="19050" r="17780" b="13335"/>
                <wp:docPr id="128"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54320" cy="4520565"/>
                          <a:chOff x="0" y="0"/>
                          <a:chExt cx="5354320" cy="4520565"/>
                        </a:xfrm>
                      </wpg:grpSpPr>
                      <wpg:grpSp>
                        <wpg:cNvPr id="129" name="Group 140"/>
                        <wpg:cNvGrpSpPr>
                          <a:grpSpLocks/>
                        </wpg:cNvGrpSpPr>
                        <wpg:grpSpPr bwMode="auto">
                          <a:xfrm>
                            <a:off x="0" y="352425"/>
                            <a:ext cx="2620645" cy="1797050"/>
                            <a:chOff x="2370" y="4777"/>
                            <a:chExt cx="4127" cy="2830"/>
                          </a:xfrm>
                        </wpg:grpSpPr>
                        <wpg:grpSp>
                          <wpg:cNvPr id="130" name="Group 3"/>
                          <wpg:cNvGrpSpPr>
                            <a:grpSpLocks/>
                          </wpg:cNvGrpSpPr>
                          <wpg:grpSpPr bwMode="auto">
                            <a:xfrm>
                              <a:off x="2370" y="4777"/>
                              <a:ext cx="4127" cy="1298"/>
                              <a:chOff x="2370" y="4777"/>
                              <a:chExt cx="4127" cy="1298"/>
                            </a:xfrm>
                          </wpg:grpSpPr>
                          <wpg:grpSp>
                            <wpg:cNvPr id="131" name="Group 4"/>
                            <wpg:cNvGrpSpPr>
                              <a:grpSpLocks/>
                            </wpg:cNvGrpSpPr>
                            <wpg:grpSpPr bwMode="auto">
                              <a:xfrm>
                                <a:off x="2370" y="4831"/>
                                <a:ext cx="4127" cy="1228"/>
                                <a:chOff x="2370" y="4561"/>
                                <a:chExt cx="4127" cy="1228"/>
                              </a:xfrm>
                            </wpg:grpSpPr>
                            <wps:wsp>
                              <wps:cNvPr id="132" name="Hexagon 11"/>
                              <wps:cNvSpPr>
                                <a:spLocks noChangeArrowheads="1"/>
                              </wps:cNvSpPr>
                              <wps:spPr bwMode="auto">
                                <a:xfrm>
                                  <a:off x="2370" y="5087"/>
                                  <a:ext cx="704" cy="193"/>
                                </a:xfrm>
                                <a:prstGeom prst="hexagon">
                                  <a:avLst>
                                    <a:gd name="adj" fmla="val 91192"/>
                                    <a:gd name="vf" fmla="val 115470"/>
                                  </a:avLst>
                                </a:prstGeom>
                                <a:solidFill>
                                  <a:srgbClr val="FFFFFF"/>
                                </a:solidFill>
                                <a:ln w="12700">
                                  <a:solidFill>
                                    <a:sysClr val="window" lastClr="FFFFFF">
                                      <a:lumMod val="75000"/>
                                      <a:lumOff val="0"/>
                                    </a:sysClr>
                                  </a:solidFill>
                                  <a:miter lim="800000"/>
                                  <a:headEnd/>
                                  <a:tailEnd/>
                                </a:ln>
                              </wps:spPr>
                              <wps:bodyPr rot="0" vert="horz" wrap="square" lIns="91440" tIns="45720" rIns="91440" bIns="45720" anchor="ctr" anchorCtr="0" upright="1">
                                <a:noAutofit/>
                              </wps:bodyPr>
                            </wps:wsp>
                            <wps:wsp>
                              <wps:cNvPr id="133" name="Hexagon 11"/>
                              <wps:cNvSpPr>
                                <a:spLocks noChangeArrowheads="1"/>
                              </wps:cNvSpPr>
                              <wps:spPr bwMode="auto">
                                <a:xfrm>
                                  <a:off x="3510" y="5482"/>
                                  <a:ext cx="705" cy="193"/>
                                </a:xfrm>
                                <a:prstGeom prst="hexagon">
                                  <a:avLst>
                                    <a:gd name="adj" fmla="val 91321"/>
                                    <a:gd name="vf" fmla="val 115470"/>
                                  </a:avLst>
                                </a:prstGeom>
                                <a:solidFill>
                                  <a:srgbClr val="FFFFFF"/>
                                </a:solidFill>
                                <a:ln w="12700">
                                  <a:solidFill>
                                    <a:sysClr val="window" lastClr="FFFFFF">
                                      <a:lumMod val="75000"/>
                                      <a:lumOff val="0"/>
                                    </a:sysClr>
                                  </a:solidFill>
                                  <a:miter lim="800000"/>
                                  <a:headEnd/>
                                  <a:tailEnd/>
                                </a:ln>
                              </wps:spPr>
                              <wps:bodyPr rot="0" vert="horz" wrap="square" lIns="91440" tIns="45720" rIns="91440" bIns="45720" anchor="ctr" anchorCtr="0" upright="1">
                                <a:noAutofit/>
                              </wps:bodyPr>
                            </wps:wsp>
                            <wps:wsp>
                              <wps:cNvPr id="134" name="Hexagon 11"/>
                              <wps:cNvSpPr>
                                <a:spLocks noChangeArrowheads="1"/>
                              </wps:cNvSpPr>
                              <wps:spPr bwMode="auto">
                                <a:xfrm>
                                  <a:off x="5223" y="4991"/>
                                  <a:ext cx="703" cy="192"/>
                                </a:xfrm>
                                <a:prstGeom prst="hexagon">
                                  <a:avLst>
                                    <a:gd name="adj" fmla="val 91536"/>
                                    <a:gd name="vf" fmla="val 115470"/>
                                  </a:avLst>
                                </a:prstGeom>
                                <a:solidFill>
                                  <a:srgbClr val="FFFFFF"/>
                                </a:solidFill>
                                <a:ln w="12700">
                                  <a:solidFill>
                                    <a:sysClr val="window" lastClr="FFFFFF">
                                      <a:lumMod val="75000"/>
                                      <a:lumOff val="0"/>
                                    </a:sysClr>
                                  </a:solidFill>
                                  <a:miter lim="800000"/>
                                  <a:headEnd/>
                                  <a:tailEnd/>
                                </a:ln>
                              </wps:spPr>
                              <wps:bodyPr rot="0" vert="horz" wrap="square" lIns="91440" tIns="45720" rIns="91440" bIns="45720" anchor="ctr" anchorCtr="0" upright="1">
                                <a:noAutofit/>
                              </wps:bodyPr>
                            </wps:wsp>
                            <wps:wsp>
                              <wps:cNvPr id="140" name="Hexagon 12"/>
                              <wps:cNvSpPr>
                                <a:spLocks noChangeArrowheads="1"/>
                              </wps:cNvSpPr>
                              <wps:spPr bwMode="auto">
                                <a:xfrm>
                                  <a:off x="5165" y="5194"/>
                                  <a:ext cx="706" cy="192"/>
                                </a:xfrm>
                                <a:prstGeom prst="hexagon">
                                  <a:avLst>
                                    <a:gd name="adj" fmla="val 91927"/>
                                    <a:gd name="vf" fmla="val 115470"/>
                                  </a:avLst>
                                </a:prstGeom>
                                <a:solidFill>
                                  <a:srgbClr val="FFFFFF"/>
                                </a:solidFill>
                                <a:ln w="12700">
                                  <a:solidFill>
                                    <a:sysClr val="window" lastClr="FFFFFF">
                                      <a:lumMod val="75000"/>
                                      <a:lumOff val="0"/>
                                    </a:sysClr>
                                  </a:solidFill>
                                  <a:miter lim="800000"/>
                                  <a:headEnd/>
                                  <a:tailEnd/>
                                </a:ln>
                              </wps:spPr>
                              <wps:bodyPr rot="0" vert="horz" wrap="square" lIns="91440" tIns="45720" rIns="91440" bIns="45720" anchor="ctr" anchorCtr="0" upright="1">
                                <a:noAutofit/>
                              </wps:bodyPr>
                            </wps:wsp>
                            <wps:wsp>
                              <wps:cNvPr id="157" name="Hexagon 13"/>
                              <wps:cNvSpPr>
                                <a:spLocks noChangeArrowheads="1"/>
                              </wps:cNvSpPr>
                              <wps:spPr bwMode="auto">
                                <a:xfrm>
                                  <a:off x="4628" y="4879"/>
                                  <a:ext cx="705" cy="192"/>
                                </a:xfrm>
                                <a:prstGeom prst="hexagon">
                                  <a:avLst>
                                    <a:gd name="adj" fmla="val 91797"/>
                                    <a:gd name="vf" fmla="val 115470"/>
                                  </a:avLst>
                                </a:prstGeom>
                                <a:solidFill>
                                  <a:srgbClr val="FFFFFF"/>
                                </a:solidFill>
                                <a:ln w="12700">
                                  <a:solidFill>
                                    <a:sysClr val="window" lastClr="FFFFFF">
                                      <a:lumMod val="75000"/>
                                      <a:lumOff val="0"/>
                                    </a:sysClr>
                                  </a:solidFill>
                                  <a:miter lim="800000"/>
                                  <a:headEnd/>
                                  <a:tailEnd/>
                                </a:ln>
                              </wps:spPr>
                              <wps:bodyPr rot="0" vert="horz" wrap="square" lIns="91440" tIns="45720" rIns="91440" bIns="45720" anchor="ctr" anchorCtr="0" upright="1">
                                <a:noAutofit/>
                              </wps:bodyPr>
                            </wps:wsp>
                            <wps:wsp>
                              <wps:cNvPr id="159" name="Hexagon 14"/>
                              <wps:cNvSpPr>
                                <a:spLocks noChangeArrowheads="1"/>
                              </wps:cNvSpPr>
                              <wps:spPr bwMode="auto">
                                <a:xfrm>
                                  <a:off x="3442" y="4869"/>
                                  <a:ext cx="704" cy="193"/>
                                </a:xfrm>
                                <a:prstGeom prst="hexagon">
                                  <a:avLst>
                                    <a:gd name="adj" fmla="val 91192"/>
                                    <a:gd name="vf" fmla="val 115470"/>
                                  </a:avLst>
                                </a:prstGeom>
                                <a:solidFill>
                                  <a:srgbClr val="FFFFFF"/>
                                </a:solidFill>
                                <a:ln w="12700">
                                  <a:solidFill>
                                    <a:sysClr val="window" lastClr="FFFFFF">
                                      <a:lumMod val="75000"/>
                                      <a:lumOff val="0"/>
                                    </a:sysClr>
                                  </a:solidFill>
                                  <a:miter lim="800000"/>
                                  <a:headEnd/>
                                  <a:tailEnd/>
                                </a:ln>
                              </wps:spPr>
                              <wps:bodyPr rot="0" vert="horz" wrap="square" lIns="91440" tIns="45720" rIns="91440" bIns="45720" anchor="ctr" anchorCtr="0" upright="1">
                                <a:noAutofit/>
                              </wps:bodyPr>
                            </wps:wsp>
                            <wps:wsp>
                              <wps:cNvPr id="160" name="Hexagon 11"/>
                              <wps:cNvSpPr>
                                <a:spLocks noChangeArrowheads="1"/>
                              </wps:cNvSpPr>
                              <wps:spPr bwMode="auto">
                                <a:xfrm>
                                  <a:off x="5775" y="5100"/>
                                  <a:ext cx="703" cy="193"/>
                                </a:xfrm>
                                <a:prstGeom prst="hexagon">
                                  <a:avLst>
                                    <a:gd name="adj" fmla="val 91062"/>
                                    <a:gd name="vf" fmla="val 115470"/>
                                  </a:avLst>
                                </a:prstGeom>
                                <a:solidFill>
                                  <a:srgbClr val="FFFFFF"/>
                                </a:solidFill>
                                <a:ln w="12700">
                                  <a:solidFill>
                                    <a:sysClr val="window" lastClr="FFFFFF">
                                      <a:lumMod val="75000"/>
                                      <a:lumOff val="0"/>
                                    </a:sysClr>
                                  </a:solidFill>
                                  <a:miter lim="800000"/>
                                  <a:headEnd/>
                                  <a:tailEnd/>
                                </a:ln>
                              </wps:spPr>
                              <wps:bodyPr rot="0" vert="horz" wrap="square" lIns="91440" tIns="45720" rIns="91440" bIns="45720" anchor="ctr" anchorCtr="0" upright="1">
                                <a:noAutofit/>
                              </wps:bodyPr>
                            </wps:wsp>
                            <wps:wsp>
                              <wps:cNvPr id="161" name="Hexagon 11"/>
                              <wps:cNvSpPr>
                                <a:spLocks noChangeArrowheads="1"/>
                              </wps:cNvSpPr>
                              <wps:spPr bwMode="auto">
                                <a:xfrm>
                                  <a:off x="5793" y="4898"/>
                                  <a:ext cx="704" cy="193"/>
                                </a:xfrm>
                                <a:prstGeom prst="hexagon">
                                  <a:avLst>
                                    <a:gd name="adj" fmla="val 91192"/>
                                    <a:gd name="vf" fmla="val 115470"/>
                                  </a:avLst>
                                </a:prstGeom>
                                <a:solidFill>
                                  <a:srgbClr val="FFFFFF"/>
                                </a:solidFill>
                                <a:ln w="12700">
                                  <a:solidFill>
                                    <a:sysClr val="window" lastClr="FFFFFF">
                                      <a:lumMod val="75000"/>
                                      <a:lumOff val="0"/>
                                    </a:sysClr>
                                  </a:solidFill>
                                  <a:miter lim="800000"/>
                                  <a:headEnd/>
                                  <a:tailEnd/>
                                </a:ln>
                              </wps:spPr>
                              <wps:bodyPr rot="0" vert="horz" wrap="square" lIns="91440" tIns="45720" rIns="91440" bIns="45720" anchor="ctr" anchorCtr="0" upright="1">
                                <a:noAutofit/>
                              </wps:bodyPr>
                            </wps:wsp>
                            <wps:wsp>
                              <wps:cNvPr id="162" name="Hexagon 11"/>
                              <wps:cNvSpPr>
                                <a:spLocks noChangeArrowheads="1"/>
                              </wps:cNvSpPr>
                              <wps:spPr bwMode="auto">
                                <a:xfrm>
                                  <a:off x="5223" y="4798"/>
                                  <a:ext cx="703" cy="192"/>
                                </a:xfrm>
                                <a:prstGeom prst="hexagon">
                                  <a:avLst>
                                    <a:gd name="adj" fmla="val 91536"/>
                                    <a:gd name="vf" fmla="val 115470"/>
                                  </a:avLst>
                                </a:prstGeom>
                                <a:solidFill>
                                  <a:srgbClr val="FFFFFF"/>
                                </a:solidFill>
                                <a:ln w="12700">
                                  <a:solidFill>
                                    <a:sysClr val="window" lastClr="FFFFFF">
                                      <a:lumMod val="75000"/>
                                      <a:lumOff val="0"/>
                                    </a:sysClr>
                                  </a:solidFill>
                                  <a:miter lim="800000"/>
                                  <a:headEnd/>
                                  <a:tailEnd/>
                                </a:ln>
                              </wps:spPr>
                              <wps:bodyPr rot="0" vert="horz" wrap="square" lIns="91440" tIns="45720" rIns="91440" bIns="45720" anchor="ctr" anchorCtr="0" upright="1">
                                <a:noAutofit/>
                              </wps:bodyPr>
                            </wps:wsp>
                            <wps:wsp>
                              <wps:cNvPr id="163" name="Hexagon 11"/>
                              <wps:cNvSpPr>
                                <a:spLocks noChangeArrowheads="1"/>
                              </wps:cNvSpPr>
                              <wps:spPr bwMode="auto">
                                <a:xfrm>
                                  <a:off x="5185" y="5398"/>
                                  <a:ext cx="705" cy="193"/>
                                </a:xfrm>
                                <a:prstGeom prst="hexagon">
                                  <a:avLst>
                                    <a:gd name="adj" fmla="val 91321"/>
                                    <a:gd name="vf" fmla="val 115470"/>
                                  </a:avLst>
                                </a:prstGeom>
                                <a:solidFill>
                                  <a:srgbClr val="FFFFFF"/>
                                </a:solidFill>
                                <a:ln w="12700">
                                  <a:solidFill>
                                    <a:sysClr val="window" lastClr="FFFFFF">
                                      <a:lumMod val="75000"/>
                                      <a:lumOff val="0"/>
                                    </a:sysClr>
                                  </a:solidFill>
                                  <a:miter lim="800000"/>
                                  <a:headEnd/>
                                  <a:tailEnd/>
                                </a:ln>
                              </wps:spPr>
                              <wps:bodyPr rot="0" vert="horz" wrap="square" lIns="91440" tIns="45720" rIns="91440" bIns="45720" anchor="ctr" anchorCtr="0" upright="1">
                                <a:noAutofit/>
                              </wps:bodyPr>
                            </wps:wsp>
                            <wps:wsp>
                              <wps:cNvPr id="2048" name="Hexagon 11"/>
                              <wps:cNvSpPr>
                                <a:spLocks noChangeArrowheads="1"/>
                              </wps:cNvSpPr>
                              <wps:spPr bwMode="auto">
                                <a:xfrm>
                                  <a:off x="5719" y="5302"/>
                                  <a:ext cx="704" cy="193"/>
                                </a:xfrm>
                                <a:prstGeom prst="hexagon">
                                  <a:avLst>
                                    <a:gd name="adj" fmla="val 91192"/>
                                    <a:gd name="vf" fmla="val 115470"/>
                                  </a:avLst>
                                </a:prstGeom>
                                <a:solidFill>
                                  <a:srgbClr val="FFFFFF"/>
                                </a:solidFill>
                                <a:ln w="12700">
                                  <a:solidFill>
                                    <a:sysClr val="window" lastClr="FFFFFF">
                                      <a:lumMod val="75000"/>
                                      <a:lumOff val="0"/>
                                    </a:sysClr>
                                  </a:solidFill>
                                  <a:miter lim="800000"/>
                                  <a:headEnd/>
                                  <a:tailEnd/>
                                </a:ln>
                              </wps:spPr>
                              <wps:bodyPr rot="0" vert="horz" wrap="square" lIns="91440" tIns="45720" rIns="91440" bIns="45720" anchor="ctr" anchorCtr="0" upright="1">
                                <a:noAutofit/>
                              </wps:bodyPr>
                            </wps:wsp>
                            <wps:wsp>
                              <wps:cNvPr id="2070" name="Hexagon 11"/>
                              <wps:cNvSpPr>
                                <a:spLocks noChangeArrowheads="1"/>
                              </wps:cNvSpPr>
                              <wps:spPr bwMode="auto">
                                <a:xfrm>
                                  <a:off x="4026" y="4780"/>
                                  <a:ext cx="705" cy="193"/>
                                </a:xfrm>
                                <a:prstGeom prst="hexagon">
                                  <a:avLst>
                                    <a:gd name="adj" fmla="val 91321"/>
                                    <a:gd name="vf" fmla="val 115470"/>
                                  </a:avLst>
                                </a:prstGeom>
                                <a:solidFill>
                                  <a:srgbClr val="FFFFFF"/>
                                </a:solidFill>
                                <a:ln w="12700">
                                  <a:solidFill>
                                    <a:sysClr val="window" lastClr="FFFFFF">
                                      <a:lumMod val="75000"/>
                                      <a:lumOff val="0"/>
                                    </a:sysClr>
                                  </a:solidFill>
                                  <a:miter lim="800000"/>
                                  <a:headEnd/>
                                  <a:tailEnd/>
                                </a:ln>
                              </wps:spPr>
                              <wps:bodyPr rot="0" vert="horz" wrap="square" lIns="91440" tIns="45720" rIns="91440" bIns="45720" anchor="ctr" anchorCtr="0" upright="1">
                                <a:noAutofit/>
                              </wps:bodyPr>
                            </wps:wsp>
                            <wps:wsp>
                              <wps:cNvPr id="2071" name="Hexagon 11"/>
                              <wps:cNvSpPr>
                                <a:spLocks noChangeArrowheads="1"/>
                              </wps:cNvSpPr>
                              <wps:spPr bwMode="auto">
                                <a:xfrm>
                                  <a:off x="2903" y="4982"/>
                                  <a:ext cx="705" cy="192"/>
                                </a:xfrm>
                                <a:prstGeom prst="hexagon">
                                  <a:avLst>
                                    <a:gd name="adj" fmla="val 91797"/>
                                    <a:gd name="vf" fmla="val 115470"/>
                                  </a:avLst>
                                </a:prstGeom>
                                <a:solidFill>
                                  <a:srgbClr val="FFFFFF"/>
                                </a:solidFill>
                                <a:ln w="12700">
                                  <a:solidFill>
                                    <a:sysClr val="window" lastClr="FFFFFF">
                                      <a:lumMod val="75000"/>
                                      <a:lumOff val="0"/>
                                    </a:sysClr>
                                  </a:solidFill>
                                  <a:miter lim="800000"/>
                                  <a:headEnd/>
                                  <a:tailEnd/>
                                </a:ln>
                              </wps:spPr>
                              <wps:bodyPr rot="0" vert="horz" wrap="square" lIns="91440" tIns="45720" rIns="91440" bIns="45720" anchor="ctr" anchorCtr="0" upright="1">
                                <a:noAutofit/>
                              </wps:bodyPr>
                            </wps:wsp>
                            <wps:wsp>
                              <wps:cNvPr id="2072" name="Hexagon 11"/>
                              <wps:cNvSpPr>
                                <a:spLocks noChangeArrowheads="1"/>
                              </wps:cNvSpPr>
                              <wps:spPr bwMode="auto">
                                <a:xfrm>
                                  <a:off x="4615" y="4688"/>
                                  <a:ext cx="704" cy="193"/>
                                </a:xfrm>
                                <a:prstGeom prst="hexagon">
                                  <a:avLst>
                                    <a:gd name="adj" fmla="val 91192"/>
                                    <a:gd name="vf" fmla="val 115470"/>
                                  </a:avLst>
                                </a:prstGeom>
                                <a:solidFill>
                                  <a:srgbClr val="FFFFFF"/>
                                </a:solidFill>
                                <a:ln w="12700">
                                  <a:solidFill>
                                    <a:sysClr val="window" lastClr="FFFFFF">
                                      <a:lumMod val="75000"/>
                                      <a:lumOff val="0"/>
                                    </a:sysClr>
                                  </a:solidFill>
                                  <a:miter lim="800000"/>
                                  <a:headEnd/>
                                  <a:tailEnd/>
                                </a:ln>
                              </wps:spPr>
                              <wps:bodyPr rot="0" vert="horz" wrap="square" lIns="91440" tIns="45720" rIns="91440" bIns="45720" anchor="ctr" anchorCtr="0" upright="1">
                                <a:noAutofit/>
                              </wps:bodyPr>
                            </wps:wsp>
                            <wps:wsp>
                              <wps:cNvPr id="2073" name="Hexagon 11"/>
                              <wps:cNvSpPr>
                                <a:spLocks noChangeArrowheads="1"/>
                              </wps:cNvSpPr>
                              <wps:spPr bwMode="auto">
                                <a:xfrm>
                                  <a:off x="2848" y="4771"/>
                                  <a:ext cx="705" cy="193"/>
                                </a:xfrm>
                                <a:prstGeom prst="hexagon">
                                  <a:avLst>
                                    <a:gd name="adj" fmla="val 91321"/>
                                    <a:gd name="vf" fmla="val 115470"/>
                                  </a:avLst>
                                </a:prstGeom>
                                <a:solidFill>
                                  <a:srgbClr val="FFFFFF"/>
                                </a:solidFill>
                                <a:ln w="12700">
                                  <a:solidFill>
                                    <a:sysClr val="window" lastClr="FFFFFF">
                                      <a:lumMod val="75000"/>
                                      <a:lumOff val="0"/>
                                    </a:sysClr>
                                  </a:solidFill>
                                  <a:miter lim="800000"/>
                                  <a:headEnd/>
                                  <a:tailEnd/>
                                </a:ln>
                              </wps:spPr>
                              <wps:bodyPr rot="0" vert="horz" wrap="square" lIns="91440" tIns="45720" rIns="91440" bIns="45720" anchor="ctr" anchorCtr="0" upright="1">
                                <a:noAutofit/>
                              </wps:bodyPr>
                            </wps:wsp>
                            <wps:wsp>
                              <wps:cNvPr id="2074" name="Hexagon 11"/>
                              <wps:cNvSpPr>
                                <a:spLocks noChangeArrowheads="1"/>
                              </wps:cNvSpPr>
                              <wps:spPr bwMode="auto">
                                <a:xfrm>
                                  <a:off x="4615" y="5486"/>
                                  <a:ext cx="704" cy="193"/>
                                </a:xfrm>
                                <a:prstGeom prst="hexagon">
                                  <a:avLst>
                                    <a:gd name="adj" fmla="val 91192"/>
                                    <a:gd name="vf" fmla="val 115470"/>
                                  </a:avLst>
                                </a:prstGeom>
                                <a:solidFill>
                                  <a:srgbClr val="FFFFFF"/>
                                </a:solidFill>
                                <a:ln w="12700">
                                  <a:solidFill>
                                    <a:sysClr val="window" lastClr="FFFFFF">
                                      <a:lumMod val="75000"/>
                                      <a:lumOff val="0"/>
                                    </a:sysClr>
                                  </a:solidFill>
                                  <a:miter lim="800000"/>
                                  <a:headEnd/>
                                  <a:tailEnd/>
                                </a:ln>
                              </wps:spPr>
                              <wps:bodyPr rot="0" vert="horz" wrap="square" lIns="91440" tIns="45720" rIns="91440" bIns="45720" anchor="ctr" anchorCtr="0" upright="1">
                                <a:noAutofit/>
                              </wps:bodyPr>
                            </wps:wsp>
                            <wps:wsp>
                              <wps:cNvPr id="2075" name="Hexagon 11"/>
                              <wps:cNvSpPr>
                                <a:spLocks noChangeArrowheads="1"/>
                              </wps:cNvSpPr>
                              <wps:spPr bwMode="auto">
                                <a:xfrm>
                                  <a:off x="2941" y="5184"/>
                                  <a:ext cx="703" cy="192"/>
                                </a:xfrm>
                                <a:prstGeom prst="hexagon">
                                  <a:avLst>
                                    <a:gd name="adj" fmla="val 91536"/>
                                    <a:gd name="vf" fmla="val 115470"/>
                                  </a:avLst>
                                </a:prstGeom>
                                <a:solidFill>
                                  <a:srgbClr val="FFFFFF"/>
                                </a:solidFill>
                                <a:ln w="12700">
                                  <a:solidFill>
                                    <a:sysClr val="window" lastClr="FFFFFF">
                                      <a:lumMod val="75000"/>
                                      <a:lumOff val="0"/>
                                    </a:sysClr>
                                  </a:solidFill>
                                  <a:miter lim="800000"/>
                                  <a:headEnd/>
                                  <a:tailEnd/>
                                </a:ln>
                              </wps:spPr>
                              <wps:bodyPr rot="0" vert="horz" wrap="square" lIns="91440" tIns="45720" rIns="91440" bIns="45720" anchor="ctr" anchorCtr="0" upright="1">
                                <a:noAutofit/>
                              </wps:bodyPr>
                            </wps:wsp>
                            <wps:wsp>
                              <wps:cNvPr id="2076" name="Hexagon 11"/>
                              <wps:cNvSpPr>
                                <a:spLocks noChangeArrowheads="1"/>
                              </wps:cNvSpPr>
                              <wps:spPr bwMode="auto">
                                <a:xfrm>
                                  <a:off x="2977" y="5386"/>
                                  <a:ext cx="705" cy="192"/>
                                </a:xfrm>
                                <a:prstGeom prst="hexagon">
                                  <a:avLst>
                                    <a:gd name="adj" fmla="val 91797"/>
                                    <a:gd name="vf" fmla="val 115470"/>
                                  </a:avLst>
                                </a:prstGeom>
                                <a:solidFill>
                                  <a:srgbClr val="FFFFFF"/>
                                </a:solidFill>
                                <a:ln w="12700">
                                  <a:solidFill>
                                    <a:sysClr val="window" lastClr="FFFFFF">
                                      <a:lumMod val="75000"/>
                                      <a:lumOff val="0"/>
                                    </a:sysClr>
                                  </a:solidFill>
                                  <a:miter lim="800000"/>
                                  <a:headEnd/>
                                  <a:tailEnd/>
                                </a:ln>
                              </wps:spPr>
                              <wps:bodyPr rot="0" vert="horz" wrap="square" lIns="91440" tIns="45720" rIns="91440" bIns="45720" anchor="ctr" anchorCtr="0" upright="1">
                                <a:noAutofit/>
                              </wps:bodyPr>
                            </wps:wsp>
                            <wps:wsp>
                              <wps:cNvPr id="2077" name="Hexagon 11"/>
                              <wps:cNvSpPr>
                                <a:spLocks noChangeArrowheads="1"/>
                              </wps:cNvSpPr>
                              <wps:spPr bwMode="auto">
                                <a:xfrm>
                                  <a:off x="3433" y="4651"/>
                                  <a:ext cx="705" cy="193"/>
                                </a:xfrm>
                                <a:prstGeom prst="hexagon">
                                  <a:avLst>
                                    <a:gd name="adj" fmla="val 91321"/>
                                    <a:gd name="vf" fmla="val 115470"/>
                                  </a:avLst>
                                </a:prstGeom>
                                <a:solidFill>
                                  <a:srgbClr val="FFFFFF"/>
                                </a:solidFill>
                                <a:ln w="12700">
                                  <a:solidFill>
                                    <a:sysClr val="window" lastClr="FFFFFF">
                                      <a:lumMod val="75000"/>
                                      <a:lumOff val="0"/>
                                    </a:sysClr>
                                  </a:solidFill>
                                  <a:miter lim="800000"/>
                                  <a:headEnd/>
                                  <a:tailEnd/>
                                </a:ln>
                              </wps:spPr>
                              <wps:bodyPr rot="0" vert="horz" wrap="square" lIns="91440" tIns="45720" rIns="91440" bIns="45720" anchor="ctr" anchorCtr="0" upright="1">
                                <a:noAutofit/>
                              </wps:bodyPr>
                            </wps:wsp>
                            <wps:wsp>
                              <wps:cNvPr id="2078" name="Hexagon 11"/>
                              <wps:cNvSpPr>
                                <a:spLocks noChangeArrowheads="1"/>
                              </wps:cNvSpPr>
                              <wps:spPr bwMode="auto">
                                <a:xfrm>
                                  <a:off x="4033" y="4561"/>
                                  <a:ext cx="705" cy="193"/>
                                </a:xfrm>
                                <a:prstGeom prst="hexagon">
                                  <a:avLst>
                                    <a:gd name="adj" fmla="val 91321"/>
                                    <a:gd name="vf" fmla="val 115470"/>
                                  </a:avLst>
                                </a:prstGeom>
                                <a:solidFill>
                                  <a:srgbClr val="FFFFFF"/>
                                </a:solidFill>
                                <a:ln w="12700">
                                  <a:solidFill>
                                    <a:sysClr val="window" lastClr="FFFFFF">
                                      <a:lumMod val="75000"/>
                                      <a:lumOff val="0"/>
                                    </a:sysClr>
                                  </a:solidFill>
                                  <a:miter lim="800000"/>
                                  <a:headEnd/>
                                  <a:tailEnd/>
                                </a:ln>
                              </wps:spPr>
                              <wps:bodyPr rot="0" vert="horz" wrap="square" lIns="91440" tIns="45720" rIns="91440" bIns="45720" anchor="ctr" anchorCtr="0" upright="1">
                                <a:noAutofit/>
                              </wps:bodyPr>
                            </wps:wsp>
                            <wps:wsp>
                              <wps:cNvPr id="2079" name="Hexagon 11"/>
                              <wps:cNvSpPr>
                                <a:spLocks noChangeArrowheads="1"/>
                              </wps:cNvSpPr>
                              <wps:spPr bwMode="auto">
                                <a:xfrm>
                                  <a:off x="4063" y="5596"/>
                                  <a:ext cx="705" cy="193"/>
                                </a:xfrm>
                                <a:prstGeom prst="hexagon">
                                  <a:avLst>
                                    <a:gd name="adj" fmla="val 91321"/>
                                    <a:gd name="vf" fmla="val 115470"/>
                                  </a:avLst>
                                </a:prstGeom>
                                <a:solidFill>
                                  <a:srgbClr val="FFFFFF"/>
                                </a:solidFill>
                                <a:ln w="12700">
                                  <a:solidFill>
                                    <a:sysClr val="window" lastClr="FFFFFF">
                                      <a:lumMod val="75000"/>
                                      <a:lumOff val="0"/>
                                    </a:sysClr>
                                  </a:solidFill>
                                  <a:miter lim="800000"/>
                                  <a:headEnd/>
                                  <a:tailEnd/>
                                </a:ln>
                              </wps:spPr>
                              <wps:bodyPr rot="0" vert="horz" wrap="square" lIns="91440" tIns="45720" rIns="91440" bIns="45720" anchor="ctr" anchorCtr="0" upright="1">
                                <a:noAutofit/>
                              </wps:bodyPr>
                            </wps:wsp>
                            <wps:wsp>
                              <wps:cNvPr id="289" name="Hexagon 3"/>
                              <wps:cNvSpPr>
                                <a:spLocks noChangeArrowheads="1"/>
                              </wps:cNvSpPr>
                              <wps:spPr bwMode="auto">
                                <a:xfrm>
                                  <a:off x="4035" y="4980"/>
                                  <a:ext cx="705" cy="193"/>
                                </a:xfrm>
                                <a:prstGeom prst="hexagon">
                                  <a:avLst>
                                    <a:gd name="adj" fmla="val 91321"/>
                                    <a:gd name="vf" fmla="val 115470"/>
                                  </a:avLst>
                                </a:prstGeom>
                                <a:solidFill>
                                  <a:sysClr val="window" lastClr="FFFFFF">
                                    <a:lumMod val="100000"/>
                                    <a:lumOff val="0"/>
                                  </a:sysClr>
                                </a:solidFill>
                                <a:ln w="12700">
                                  <a:solidFill>
                                    <a:sysClr val="window" lastClr="FFFFFF">
                                      <a:lumMod val="75000"/>
                                      <a:lumOff val="0"/>
                                    </a:sysClr>
                                  </a:solidFill>
                                  <a:miter lim="800000"/>
                                  <a:headEnd/>
                                  <a:tailEnd/>
                                </a:ln>
                              </wps:spPr>
                              <wps:bodyPr rot="0" vert="horz" wrap="square" lIns="91440" tIns="45720" rIns="91440" bIns="45720" anchor="ctr" anchorCtr="0" upright="1">
                                <a:noAutofit/>
                              </wps:bodyPr>
                            </wps:wsp>
                            <wps:wsp>
                              <wps:cNvPr id="290" name="Hexagon 4"/>
                              <wps:cNvSpPr>
                                <a:spLocks noChangeArrowheads="1"/>
                              </wps:cNvSpPr>
                              <wps:spPr bwMode="auto">
                                <a:xfrm>
                                  <a:off x="3479" y="5071"/>
                                  <a:ext cx="704" cy="193"/>
                                </a:xfrm>
                                <a:prstGeom prst="hexagon">
                                  <a:avLst>
                                    <a:gd name="adj" fmla="val 91192"/>
                                    <a:gd name="vf" fmla="val 115470"/>
                                  </a:avLst>
                                </a:prstGeom>
                                <a:solidFill>
                                  <a:srgbClr val="FFFFFF"/>
                                </a:solidFill>
                                <a:ln w="12700">
                                  <a:solidFill>
                                    <a:sysClr val="window" lastClr="FFFFFF">
                                      <a:lumMod val="75000"/>
                                      <a:lumOff val="0"/>
                                    </a:sysClr>
                                  </a:solidFill>
                                  <a:miter lim="800000"/>
                                  <a:headEnd/>
                                  <a:tailEnd/>
                                </a:ln>
                              </wps:spPr>
                              <wps:bodyPr rot="0" vert="horz" wrap="square" lIns="91440" tIns="45720" rIns="91440" bIns="45720" anchor="ctr" anchorCtr="0" upright="1">
                                <a:noAutofit/>
                              </wps:bodyPr>
                            </wps:wsp>
                            <wps:wsp>
                              <wps:cNvPr id="291" name="Hexagon 5"/>
                              <wps:cNvSpPr>
                                <a:spLocks noChangeArrowheads="1"/>
                              </wps:cNvSpPr>
                              <wps:spPr bwMode="auto">
                                <a:xfrm>
                                  <a:off x="4035" y="5183"/>
                                  <a:ext cx="705" cy="193"/>
                                </a:xfrm>
                                <a:prstGeom prst="hexagon">
                                  <a:avLst>
                                    <a:gd name="adj" fmla="val 91321"/>
                                    <a:gd name="vf" fmla="val 115470"/>
                                  </a:avLst>
                                </a:prstGeom>
                                <a:solidFill>
                                  <a:srgbClr val="FFFFFF"/>
                                </a:solidFill>
                                <a:ln w="12700">
                                  <a:solidFill>
                                    <a:sysClr val="window" lastClr="FFFFFF">
                                      <a:lumMod val="75000"/>
                                      <a:lumOff val="0"/>
                                    </a:sysClr>
                                  </a:solidFill>
                                  <a:miter lim="800000"/>
                                  <a:headEnd/>
                                  <a:tailEnd/>
                                </a:ln>
                              </wps:spPr>
                              <wps:bodyPr rot="0" vert="horz" wrap="square" lIns="91440" tIns="45720" rIns="91440" bIns="45720" anchor="ctr" anchorCtr="0" upright="1">
                                <a:noAutofit/>
                              </wps:bodyPr>
                            </wps:wsp>
                            <wps:wsp>
                              <wps:cNvPr id="292" name="Hexagon 6"/>
                              <wps:cNvSpPr>
                                <a:spLocks noChangeArrowheads="1"/>
                              </wps:cNvSpPr>
                              <wps:spPr bwMode="auto">
                                <a:xfrm>
                                  <a:off x="3516" y="5274"/>
                                  <a:ext cx="705" cy="193"/>
                                </a:xfrm>
                                <a:prstGeom prst="hexagon">
                                  <a:avLst>
                                    <a:gd name="adj" fmla="val 91321"/>
                                    <a:gd name="vf" fmla="val 115470"/>
                                  </a:avLst>
                                </a:prstGeom>
                                <a:solidFill>
                                  <a:srgbClr val="FFFFFF"/>
                                </a:solidFill>
                                <a:ln w="12700">
                                  <a:solidFill>
                                    <a:sysClr val="window" lastClr="FFFFFF">
                                      <a:lumMod val="75000"/>
                                      <a:lumOff val="0"/>
                                    </a:sysClr>
                                  </a:solidFill>
                                  <a:miter lim="800000"/>
                                  <a:headEnd/>
                                  <a:tailEnd/>
                                </a:ln>
                              </wps:spPr>
                              <wps:bodyPr rot="0" vert="horz" wrap="square" lIns="91440" tIns="45720" rIns="91440" bIns="45720" anchor="ctr" anchorCtr="0" upright="1">
                                <a:noAutofit/>
                              </wps:bodyPr>
                            </wps:wsp>
                            <wps:wsp>
                              <wps:cNvPr id="293" name="Hexagon 7"/>
                              <wps:cNvSpPr>
                                <a:spLocks noChangeArrowheads="1"/>
                              </wps:cNvSpPr>
                              <wps:spPr bwMode="auto">
                                <a:xfrm>
                                  <a:off x="4628" y="5285"/>
                                  <a:ext cx="705" cy="193"/>
                                </a:xfrm>
                                <a:prstGeom prst="hexagon">
                                  <a:avLst>
                                    <a:gd name="adj" fmla="val 91321"/>
                                    <a:gd name="vf" fmla="val 115470"/>
                                  </a:avLst>
                                </a:prstGeom>
                                <a:solidFill>
                                  <a:srgbClr val="FFFFFF"/>
                                </a:solidFill>
                                <a:ln w="12700">
                                  <a:solidFill>
                                    <a:sysClr val="window" lastClr="FFFFFF">
                                      <a:lumMod val="75000"/>
                                      <a:lumOff val="0"/>
                                    </a:sysClr>
                                  </a:solidFill>
                                  <a:miter lim="800000"/>
                                  <a:headEnd/>
                                  <a:tailEnd/>
                                </a:ln>
                              </wps:spPr>
                              <wps:bodyPr rot="0" vert="horz" wrap="square" lIns="91440" tIns="45720" rIns="91440" bIns="45720" anchor="ctr" anchorCtr="0" upright="1">
                                <a:noAutofit/>
                              </wps:bodyPr>
                            </wps:wsp>
                            <wps:wsp>
                              <wps:cNvPr id="294" name="Hexagon 8"/>
                              <wps:cNvSpPr>
                                <a:spLocks noChangeArrowheads="1"/>
                              </wps:cNvSpPr>
                              <wps:spPr bwMode="auto">
                                <a:xfrm>
                                  <a:off x="4628" y="5081"/>
                                  <a:ext cx="705" cy="193"/>
                                </a:xfrm>
                                <a:prstGeom prst="hexagon">
                                  <a:avLst>
                                    <a:gd name="adj" fmla="val 91321"/>
                                    <a:gd name="vf" fmla="val 115470"/>
                                  </a:avLst>
                                </a:prstGeom>
                                <a:solidFill>
                                  <a:srgbClr val="FFFFFF"/>
                                </a:solidFill>
                                <a:ln w="12700">
                                  <a:solidFill>
                                    <a:sysClr val="window" lastClr="FFFFFF">
                                      <a:lumMod val="75000"/>
                                      <a:lumOff val="0"/>
                                    </a:sysClr>
                                  </a:solidFill>
                                  <a:miter lim="800000"/>
                                  <a:headEnd/>
                                  <a:tailEnd/>
                                </a:ln>
                              </wps:spPr>
                              <wps:bodyPr rot="0" vert="horz" wrap="square" lIns="91440" tIns="45720" rIns="91440" bIns="45720" anchor="ctr" anchorCtr="0" upright="1">
                                <a:noAutofit/>
                              </wps:bodyPr>
                            </wps:wsp>
                            <wps:wsp>
                              <wps:cNvPr id="295" name="Hexagon 9"/>
                              <wps:cNvSpPr>
                                <a:spLocks noChangeArrowheads="1"/>
                              </wps:cNvSpPr>
                              <wps:spPr bwMode="auto">
                                <a:xfrm>
                                  <a:off x="4035" y="5386"/>
                                  <a:ext cx="705" cy="193"/>
                                </a:xfrm>
                                <a:prstGeom prst="hexagon">
                                  <a:avLst>
                                    <a:gd name="adj" fmla="val 91321"/>
                                    <a:gd name="vf" fmla="val 115470"/>
                                  </a:avLst>
                                </a:prstGeom>
                                <a:solidFill>
                                  <a:srgbClr val="FFFFFF"/>
                                </a:solidFill>
                                <a:ln w="12700">
                                  <a:solidFill>
                                    <a:sysClr val="window" lastClr="FFFFFF">
                                      <a:lumMod val="75000"/>
                                      <a:lumOff val="0"/>
                                    </a:sysClr>
                                  </a:solidFill>
                                  <a:miter lim="800000"/>
                                  <a:headEnd/>
                                  <a:tailEnd/>
                                </a:ln>
                              </wps:spPr>
                              <wps:bodyPr rot="0" vert="horz" wrap="square" lIns="91440" tIns="45720" rIns="91440" bIns="45720" anchor="ctr" anchorCtr="0" upright="1">
                                <a:noAutofit/>
                              </wps:bodyPr>
                            </wps:wsp>
                          </wpg:grpSp>
                          <wps:wsp>
                            <wps:cNvPr id="296" name="Oval 33"/>
                            <wps:cNvSpPr>
                              <a:spLocks noChangeArrowheads="1"/>
                            </wps:cNvSpPr>
                            <wps:spPr bwMode="auto">
                              <a:xfrm>
                                <a:off x="2578" y="4777"/>
                                <a:ext cx="3917" cy="1298"/>
                              </a:xfrm>
                              <a:prstGeom prst="ellipse">
                                <a:avLst/>
                              </a:prstGeom>
                              <a:noFill/>
                              <a:ln w="38100">
                                <a:solidFill>
                                  <a:sysClr val="windowText" lastClr="000000">
                                    <a:lumMod val="75000"/>
                                    <a:lumOff val="25000"/>
                                  </a:sysClr>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97" name="Text Box 34"/>
                          <wps:cNvSpPr txBox="1">
                            <a:spLocks noChangeArrowheads="1"/>
                          </wps:cNvSpPr>
                          <wps:spPr bwMode="auto">
                            <a:xfrm>
                              <a:off x="3095" y="6154"/>
                              <a:ext cx="3260" cy="1453"/>
                            </a:xfrm>
                            <a:prstGeom prst="rect">
                              <a:avLst/>
                            </a:prstGeom>
                            <a:solidFill>
                              <a:srgbClr val="FFFFFF"/>
                            </a:solidFill>
                            <a:ln w="9525">
                              <a:solidFill>
                                <a:srgbClr val="000000"/>
                              </a:solidFill>
                              <a:miter lim="800000"/>
                              <a:headEnd/>
                              <a:tailEnd/>
                            </a:ln>
                          </wps:spPr>
                          <wps:txbx>
                            <w:txbxContent>
                              <w:p w14:paraId="71829BA6" w14:textId="77777777" w:rsidR="00F031F6" w:rsidRPr="00455140" w:rsidRDefault="00F031F6" w:rsidP="00C8083A">
                                <w:pPr>
                                  <w:spacing w:before="0"/>
                                  <w:jc w:val="center"/>
                                  <w:rPr>
                                    <w:lang w:val="en-US"/>
                                  </w:rPr>
                                </w:pPr>
                                <w:r w:rsidRPr="00455140">
                                  <w:rPr>
                                    <w:lang w:val="en-US"/>
                                  </w:rPr>
                                  <w:t>Geographic Areas of City/State /Country is covered by Commercial Mobile Cellular Networks</w:t>
                                </w:r>
                              </w:p>
                            </w:txbxContent>
                          </wps:txbx>
                          <wps:bodyPr rot="0" vert="horz" wrap="square" lIns="91440" tIns="45720" rIns="91440" bIns="45720" anchor="t" anchorCtr="0" upright="1">
                            <a:noAutofit/>
                          </wps:bodyPr>
                        </wps:wsp>
                      </wpg:grpSp>
                      <wpg:grpSp>
                        <wpg:cNvPr id="298" name="Group 173"/>
                        <wpg:cNvGrpSpPr>
                          <a:grpSpLocks/>
                        </wpg:cNvGrpSpPr>
                        <wpg:grpSpPr bwMode="auto">
                          <a:xfrm>
                            <a:off x="2828925" y="0"/>
                            <a:ext cx="2525395" cy="2207260"/>
                            <a:chOff x="7048" y="4176"/>
                            <a:chExt cx="3977" cy="3476"/>
                          </a:xfrm>
                        </wpg:grpSpPr>
                        <wpg:grpSp>
                          <wpg:cNvPr id="299" name="Group 36"/>
                          <wpg:cNvGrpSpPr>
                            <a:grpSpLocks/>
                          </wpg:cNvGrpSpPr>
                          <wpg:grpSpPr bwMode="auto">
                            <a:xfrm>
                              <a:off x="7048" y="4176"/>
                              <a:ext cx="3917" cy="1779"/>
                              <a:chOff x="7048" y="4176"/>
                              <a:chExt cx="3917" cy="1779"/>
                            </a:xfrm>
                          </wpg:grpSpPr>
                          <wps:wsp>
                            <wps:cNvPr id="300" name="Oval 37"/>
                            <wps:cNvSpPr>
                              <a:spLocks noChangeArrowheads="1"/>
                            </wps:cNvSpPr>
                            <wps:spPr bwMode="auto">
                              <a:xfrm>
                                <a:off x="7048" y="4657"/>
                                <a:ext cx="3917" cy="1298"/>
                              </a:xfrm>
                              <a:prstGeom prst="ellipse">
                                <a:avLst/>
                              </a:prstGeom>
                              <a:solidFill>
                                <a:srgbClr val="DDDDDD">
                                  <a:alpha val="49001"/>
                                </a:srgbClr>
                              </a:solidFill>
                              <a:ln w="38100">
                                <a:solidFill>
                                  <a:sysClr val="windowText" lastClr="000000">
                                    <a:lumMod val="75000"/>
                                    <a:lumOff val="25000"/>
                                  </a:sysClr>
                                </a:solidFill>
                                <a:prstDash val="sysDot"/>
                                <a:round/>
                                <a:headEnd/>
                                <a:tailEnd/>
                              </a:ln>
                            </wps:spPr>
                            <wps:bodyPr rot="0" vert="horz" wrap="square" lIns="91440" tIns="45720" rIns="91440" bIns="45720" anchor="t" anchorCtr="0" upright="1">
                              <a:noAutofit/>
                            </wps:bodyPr>
                          </wps:wsp>
                          <wpg:grpSp>
                            <wpg:cNvPr id="301" name="Group 297"/>
                            <wpg:cNvGrpSpPr>
                              <a:grpSpLocks/>
                            </wpg:cNvGrpSpPr>
                            <wpg:grpSpPr bwMode="auto">
                              <a:xfrm>
                                <a:off x="8534" y="4986"/>
                                <a:ext cx="448" cy="818"/>
                                <a:chOff x="0" y="0"/>
                                <a:chExt cx="19678" cy="29337"/>
                              </a:xfrm>
                            </wpg:grpSpPr>
                            <wps:wsp>
                              <wps:cNvPr id="302" name="Straight Connector 265"/>
                              <wps:cNvCnPr/>
                              <wps:spPr bwMode="auto">
                                <a:xfrm flipH="1">
                                  <a:off x="5524" y="5238"/>
                                  <a:ext cx="4382" cy="23337"/>
                                </a:xfrm>
                                <a:prstGeom prst="line">
                                  <a:avLst/>
                                </a:prstGeom>
                                <a:noFill/>
                                <a:ln w="38100">
                                  <a:solidFill>
                                    <a:sysClr val="windowText" lastClr="000000">
                                      <a:lumMod val="75000"/>
                                      <a:lumOff val="25000"/>
                                    </a:sysClr>
                                  </a:solidFill>
                                  <a:miter lim="800000"/>
                                  <a:headEnd/>
                                  <a:tailEnd/>
                                </a:ln>
                                <a:extLst>
                                  <a:ext uri="{909E8E84-426E-40DD-AFC4-6F175D3DCCD1}">
                                    <a14:hiddenFill xmlns:a14="http://schemas.microsoft.com/office/drawing/2010/main">
                                      <a:noFill/>
                                    </a14:hiddenFill>
                                  </a:ext>
                                </a:extLst>
                              </wps:spPr>
                              <wps:bodyPr/>
                            </wps:wsp>
                            <wps:wsp>
                              <wps:cNvPr id="303" name="Straight Connector 266"/>
                              <wps:cNvCnPr/>
                              <wps:spPr bwMode="auto">
                                <a:xfrm>
                                  <a:off x="10096" y="5334"/>
                                  <a:ext cx="4667" cy="24003"/>
                                </a:xfrm>
                                <a:prstGeom prst="line">
                                  <a:avLst/>
                                </a:prstGeom>
                                <a:noFill/>
                                <a:ln w="38100">
                                  <a:solidFill>
                                    <a:sysClr val="windowText" lastClr="000000">
                                      <a:lumMod val="75000"/>
                                      <a:lumOff val="25000"/>
                                    </a:sysClr>
                                  </a:solidFill>
                                  <a:miter lim="800000"/>
                                  <a:headEnd/>
                                  <a:tailEnd/>
                                </a:ln>
                                <a:extLst>
                                  <a:ext uri="{909E8E84-426E-40DD-AFC4-6F175D3DCCD1}">
                                    <a14:hiddenFill xmlns:a14="http://schemas.microsoft.com/office/drawing/2010/main">
                                      <a:noFill/>
                                    </a14:hiddenFill>
                                  </a:ext>
                                </a:extLst>
                              </wps:spPr>
                              <wps:bodyPr/>
                            </wps:wsp>
                            <wps:wsp>
                              <wps:cNvPr id="304" name="Straight Connector 267"/>
                              <wps:cNvCnPr/>
                              <wps:spPr bwMode="auto">
                                <a:xfrm flipV="1">
                                  <a:off x="5619" y="23145"/>
                                  <a:ext cx="7716" cy="5334"/>
                                </a:xfrm>
                                <a:prstGeom prst="line">
                                  <a:avLst/>
                                </a:prstGeom>
                                <a:noFill/>
                                <a:ln w="19050">
                                  <a:solidFill>
                                    <a:sysClr val="windowText" lastClr="000000">
                                      <a:lumMod val="75000"/>
                                      <a:lumOff val="25000"/>
                                    </a:sysClr>
                                  </a:solidFill>
                                  <a:miter lim="800000"/>
                                  <a:headEnd/>
                                  <a:tailEnd/>
                                </a:ln>
                                <a:extLst>
                                  <a:ext uri="{909E8E84-426E-40DD-AFC4-6F175D3DCCD1}">
                                    <a14:hiddenFill xmlns:a14="http://schemas.microsoft.com/office/drawing/2010/main">
                                      <a:noFill/>
                                    </a14:hiddenFill>
                                  </a:ext>
                                </a:extLst>
                              </wps:spPr>
                              <wps:bodyPr/>
                            </wps:wsp>
                            <wps:wsp>
                              <wps:cNvPr id="305" name="Straight Connector 268"/>
                              <wps:cNvCnPr/>
                              <wps:spPr bwMode="auto">
                                <a:xfrm>
                                  <a:off x="6572" y="23050"/>
                                  <a:ext cx="8001" cy="5810"/>
                                </a:xfrm>
                                <a:prstGeom prst="line">
                                  <a:avLst/>
                                </a:prstGeom>
                                <a:noFill/>
                                <a:ln w="28575">
                                  <a:solidFill>
                                    <a:sysClr val="windowText" lastClr="000000">
                                      <a:lumMod val="75000"/>
                                      <a:lumOff val="25000"/>
                                    </a:sysClr>
                                  </a:solidFill>
                                  <a:miter lim="800000"/>
                                  <a:headEnd/>
                                  <a:tailEnd/>
                                </a:ln>
                                <a:extLst>
                                  <a:ext uri="{909E8E84-426E-40DD-AFC4-6F175D3DCCD1}">
                                    <a14:hiddenFill xmlns:a14="http://schemas.microsoft.com/office/drawing/2010/main">
                                      <a:noFill/>
                                    </a14:hiddenFill>
                                  </a:ext>
                                </a:extLst>
                              </wps:spPr>
                              <wps:bodyPr/>
                            </wps:wsp>
                            <wps:wsp>
                              <wps:cNvPr id="306" name="Straight Connector 269"/>
                              <wps:cNvCnPr/>
                              <wps:spPr bwMode="auto">
                                <a:xfrm flipV="1">
                                  <a:off x="6667" y="19812"/>
                                  <a:ext cx="6001" cy="3238"/>
                                </a:xfrm>
                                <a:prstGeom prst="line">
                                  <a:avLst/>
                                </a:prstGeom>
                                <a:noFill/>
                                <a:ln w="19050">
                                  <a:solidFill>
                                    <a:sysClr val="windowText" lastClr="000000">
                                      <a:lumMod val="75000"/>
                                      <a:lumOff val="25000"/>
                                    </a:sysClr>
                                  </a:solidFill>
                                  <a:miter lim="800000"/>
                                  <a:headEnd/>
                                  <a:tailEnd/>
                                </a:ln>
                                <a:extLst>
                                  <a:ext uri="{909E8E84-426E-40DD-AFC4-6F175D3DCCD1}">
                                    <a14:hiddenFill xmlns:a14="http://schemas.microsoft.com/office/drawing/2010/main">
                                      <a:noFill/>
                                    </a14:hiddenFill>
                                  </a:ext>
                                </a:extLst>
                              </wps:spPr>
                              <wps:bodyPr/>
                            </wps:wsp>
                            <wps:wsp>
                              <wps:cNvPr id="307" name="Straight Connector 270"/>
                              <wps:cNvCnPr/>
                              <wps:spPr bwMode="auto">
                                <a:xfrm flipH="1" flipV="1">
                                  <a:off x="7239" y="20193"/>
                                  <a:ext cx="6096" cy="2762"/>
                                </a:xfrm>
                                <a:prstGeom prst="line">
                                  <a:avLst/>
                                </a:prstGeom>
                                <a:noFill/>
                                <a:ln w="28575">
                                  <a:solidFill>
                                    <a:sysClr val="windowText" lastClr="000000">
                                      <a:lumMod val="75000"/>
                                      <a:lumOff val="25000"/>
                                    </a:sysClr>
                                  </a:solidFill>
                                  <a:miter lim="800000"/>
                                  <a:headEnd/>
                                  <a:tailEnd/>
                                </a:ln>
                                <a:extLst>
                                  <a:ext uri="{909E8E84-426E-40DD-AFC4-6F175D3DCCD1}">
                                    <a14:hiddenFill xmlns:a14="http://schemas.microsoft.com/office/drawing/2010/main">
                                      <a:noFill/>
                                    </a14:hiddenFill>
                                  </a:ext>
                                </a:extLst>
                              </wps:spPr>
                              <wps:bodyPr/>
                            </wps:wsp>
                            <wps:wsp>
                              <wps:cNvPr id="308" name="Straight Connector 271"/>
                              <wps:cNvCnPr/>
                              <wps:spPr bwMode="auto">
                                <a:xfrm flipV="1">
                                  <a:off x="7048" y="17240"/>
                                  <a:ext cx="5307" cy="2762"/>
                                </a:xfrm>
                                <a:prstGeom prst="line">
                                  <a:avLst/>
                                </a:prstGeom>
                                <a:noFill/>
                                <a:ln w="19050">
                                  <a:solidFill>
                                    <a:sysClr val="windowText" lastClr="000000">
                                      <a:lumMod val="75000"/>
                                      <a:lumOff val="25000"/>
                                    </a:sysClr>
                                  </a:solidFill>
                                  <a:miter lim="800000"/>
                                  <a:headEnd/>
                                  <a:tailEnd/>
                                </a:ln>
                                <a:extLst>
                                  <a:ext uri="{909E8E84-426E-40DD-AFC4-6F175D3DCCD1}">
                                    <a14:hiddenFill xmlns:a14="http://schemas.microsoft.com/office/drawing/2010/main">
                                      <a:noFill/>
                                    </a14:hiddenFill>
                                  </a:ext>
                                </a:extLst>
                              </wps:spPr>
                              <wps:bodyPr/>
                            </wps:wsp>
                            <wps:wsp>
                              <wps:cNvPr id="309" name="Straight Connector 272"/>
                              <wps:cNvCnPr/>
                              <wps:spPr bwMode="auto">
                                <a:xfrm flipH="1" flipV="1">
                                  <a:off x="7715" y="17621"/>
                                  <a:ext cx="5048" cy="2000"/>
                                </a:xfrm>
                                <a:prstGeom prst="line">
                                  <a:avLst/>
                                </a:prstGeom>
                                <a:noFill/>
                                <a:ln w="28575">
                                  <a:solidFill>
                                    <a:sysClr val="windowText" lastClr="000000">
                                      <a:lumMod val="75000"/>
                                      <a:lumOff val="25000"/>
                                    </a:sysClr>
                                  </a:solidFill>
                                  <a:miter lim="800000"/>
                                  <a:headEnd/>
                                  <a:tailEnd/>
                                </a:ln>
                                <a:extLst>
                                  <a:ext uri="{909E8E84-426E-40DD-AFC4-6F175D3DCCD1}">
                                    <a14:hiddenFill xmlns:a14="http://schemas.microsoft.com/office/drawing/2010/main">
                                      <a:noFill/>
                                    </a14:hiddenFill>
                                  </a:ext>
                                </a:extLst>
                              </wps:spPr>
                              <wps:bodyPr/>
                            </wps:wsp>
                            <wps:wsp>
                              <wps:cNvPr id="310" name="Straight Connector 273"/>
                              <wps:cNvCnPr/>
                              <wps:spPr bwMode="auto">
                                <a:xfrm flipV="1">
                                  <a:off x="7620" y="15144"/>
                                  <a:ext cx="4093" cy="2191"/>
                                </a:xfrm>
                                <a:prstGeom prst="line">
                                  <a:avLst/>
                                </a:prstGeom>
                                <a:noFill/>
                                <a:ln w="19050">
                                  <a:solidFill>
                                    <a:sysClr val="windowText" lastClr="000000">
                                      <a:lumMod val="75000"/>
                                      <a:lumOff val="25000"/>
                                    </a:sysClr>
                                  </a:solidFill>
                                  <a:miter lim="800000"/>
                                  <a:headEnd/>
                                  <a:tailEnd/>
                                </a:ln>
                                <a:extLst>
                                  <a:ext uri="{909E8E84-426E-40DD-AFC4-6F175D3DCCD1}">
                                    <a14:hiddenFill xmlns:a14="http://schemas.microsoft.com/office/drawing/2010/main">
                                      <a:noFill/>
                                    </a14:hiddenFill>
                                  </a:ext>
                                </a:extLst>
                              </wps:spPr>
                              <wps:bodyPr/>
                            </wps:wsp>
                            <wps:wsp>
                              <wps:cNvPr id="311" name="Straight Connector 274"/>
                              <wps:cNvCnPr/>
                              <wps:spPr bwMode="auto">
                                <a:xfrm flipH="1" flipV="1">
                                  <a:off x="8096" y="15430"/>
                                  <a:ext cx="4307" cy="1810"/>
                                </a:xfrm>
                                <a:prstGeom prst="line">
                                  <a:avLst/>
                                </a:prstGeom>
                                <a:noFill/>
                                <a:ln w="28575">
                                  <a:solidFill>
                                    <a:sysClr val="windowText" lastClr="000000">
                                      <a:lumMod val="75000"/>
                                      <a:lumOff val="25000"/>
                                    </a:sysClr>
                                  </a:solidFill>
                                  <a:miter lim="800000"/>
                                  <a:headEnd/>
                                  <a:tailEnd/>
                                </a:ln>
                                <a:extLst>
                                  <a:ext uri="{909E8E84-426E-40DD-AFC4-6F175D3DCCD1}">
                                    <a14:hiddenFill xmlns:a14="http://schemas.microsoft.com/office/drawing/2010/main">
                                      <a:noFill/>
                                    </a14:hiddenFill>
                                  </a:ext>
                                </a:extLst>
                              </wps:spPr>
                              <wps:bodyPr/>
                            </wps:wsp>
                            <wps:wsp>
                              <wps:cNvPr id="312" name="Straight Connector 275"/>
                              <wps:cNvCnPr/>
                              <wps:spPr bwMode="auto">
                                <a:xfrm flipH="1" flipV="1">
                                  <a:off x="8382" y="13620"/>
                                  <a:ext cx="3257" cy="1143"/>
                                </a:xfrm>
                                <a:prstGeom prst="line">
                                  <a:avLst/>
                                </a:prstGeom>
                                <a:noFill/>
                                <a:ln w="19050">
                                  <a:solidFill>
                                    <a:sysClr val="windowText" lastClr="000000">
                                      <a:lumMod val="75000"/>
                                      <a:lumOff val="25000"/>
                                    </a:sysClr>
                                  </a:solidFill>
                                  <a:miter lim="800000"/>
                                  <a:headEnd/>
                                  <a:tailEnd/>
                                </a:ln>
                                <a:extLst>
                                  <a:ext uri="{909E8E84-426E-40DD-AFC4-6F175D3DCCD1}">
                                    <a14:hiddenFill xmlns:a14="http://schemas.microsoft.com/office/drawing/2010/main">
                                      <a:noFill/>
                                    </a14:hiddenFill>
                                  </a:ext>
                                </a:extLst>
                              </wps:spPr>
                              <wps:bodyPr/>
                            </wps:wsp>
                            <wps:wsp>
                              <wps:cNvPr id="313" name="Straight Connector 276"/>
                              <wps:cNvCnPr/>
                              <wps:spPr bwMode="auto">
                                <a:xfrm flipV="1">
                                  <a:off x="8001" y="13144"/>
                                  <a:ext cx="3638" cy="1905"/>
                                </a:xfrm>
                                <a:prstGeom prst="line">
                                  <a:avLst/>
                                </a:prstGeom>
                                <a:noFill/>
                                <a:ln w="28575">
                                  <a:solidFill>
                                    <a:sysClr val="windowText" lastClr="000000">
                                      <a:lumMod val="75000"/>
                                      <a:lumOff val="25000"/>
                                    </a:sysClr>
                                  </a:solidFill>
                                  <a:miter lim="800000"/>
                                  <a:headEnd/>
                                  <a:tailEnd/>
                                </a:ln>
                                <a:extLst>
                                  <a:ext uri="{909E8E84-426E-40DD-AFC4-6F175D3DCCD1}">
                                    <a14:hiddenFill xmlns:a14="http://schemas.microsoft.com/office/drawing/2010/main">
                                      <a:noFill/>
                                    </a14:hiddenFill>
                                  </a:ext>
                                </a:extLst>
                              </wps:spPr>
                              <wps:bodyPr/>
                            </wps:wsp>
                            <wps:wsp>
                              <wps:cNvPr id="314" name="Straight Connector 277"/>
                              <wps:cNvCnPr/>
                              <wps:spPr bwMode="auto">
                                <a:xfrm flipV="1">
                                  <a:off x="8382" y="11811"/>
                                  <a:ext cx="2667" cy="1714"/>
                                </a:xfrm>
                                <a:prstGeom prst="line">
                                  <a:avLst/>
                                </a:prstGeom>
                                <a:noFill/>
                                <a:ln w="19050">
                                  <a:solidFill>
                                    <a:sysClr val="windowText" lastClr="000000">
                                      <a:lumMod val="75000"/>
                                      <a:lumOff val="25000"/>
                                    </a:sysClr>
                                  </a:solidFill>
                                  <a:miter lim="800000"/>
                                  <a:headEnd/>
                                  <a:tailEnd/>
                                </a:ln>
                                <a:extLst>
                                  <a:ext uri="{909E8E84-426E-40DD-AFC4-6F175D3DCCD1}">
                                    <a14:hiddenFill xmlns:a14="http://schemas.microsoft.com/office/drawing/2010/main">
                                      <a:noFill/>
                                    </a14:hiddenFill>
                                  </a:ext>
                                </a:extLst>
                              </wps:spPr>
                              <wps:bodyPr/>
                            </wps:wsp>
                            <wps:wsp>
                              <wps:cNvPr id="315" name="Straight Connector 278"/>
                              <wps:cNvCnPr/>
                              <wps:spPr bwMode="auto">
                                <a:xfrm flipH="1" flipV="1">
                                  <a:off x="8667" y="11906"/>
                                  <a:ext cx="2794" cy="1333"/>
                                </a:xfrm>
                                <a:prstGeom prst="line">
                                  <a:avLst/>
                                </a:prstGeom>
                                <a:noFill/>
                                <a:ln w="19050">
                                  <a:solidFill>
                                    <a:sysClr val="windowText" lastClr="000000">
                                      <a:lumMod val="75000"/>
                                      <a:lumOff val="25000"/>
                                    </a:sysClr>
                                  </a:solidFill>
                                  <a:miter lim="800000"/>
                                  <a:headEnd/>
                                  <a:tailEnd/>
                                </a:ln>
                                <a:extLst>
                                  <a:ext uri="{909E8E84-426E-40DD-AFC4-6F175D3DCCD1}">
                                    <a14:hiddenFill xmlns:a14="http://schemas.microsoft.com/office/drawing/2010/main">
                                      <a:noFill/>
                                    </a14:hiddenFill>
                                  </a:ext>
                                </a:extLst>
                              </wps:spPr>
                              <wps:bodyPr/>
                            </wps:wsp>
                            <wps:wsp>
                              <wps:cNvPr id="316" name="Straight Connector 281"/>
                              <wps:cNvCnPr/>
                              <wps:spPr bwMode="auto">
                                <a:xfrm flipV="1">
                                  <a:off x="10668" y="2000"/>
                                  <a:ext cx="4457" cy="3048"/>
                                </a:xfrm>
                                <a:prstGeom prst="line">
                                  <a:avLst/>
                                </a:prstGeom>
                                <a:noFill/>
                                <a:ln w="28575">
                                  <a:solidFill>
                                    <a:sysClr val="windowText" lastClr="000000">
                                      <a:lumMod val="75000"/>
                                      <a:lumOff val="25000"/>
                                    </a:sysClr>
                                  </a:solidFill>
                                  <a:miter lim="800000"/>
                                  <a:headEnd/>
                                  <a:tailEnd/>
                                </a:ln>
                                <a:extLst>
                                  <a:ext uri="{909E8E84-426E-40DD-AFC4-6F175D3DCCD1}">
                                    <a14:hiddenFill xmlns:a14="http://schemas.microsoft.com/office/drawing/2010/main">
                                      <a:noFill/>
                                    </a14:hiddenFill>
                                  </a:ext>
                                </a:extLst>
                              </wps:spPr>
                              <wps:bodyPr/>
                            </wps:wsp>
                            <wps:wsp>
                              <wps:cNvPr id="317" name="Straight Connector 283"/>
                              <wps:cNvCnPr/>
                              <wps:spPr bwMode="auto">
                                <a:xfrm flipV="1">
                                  <a:off x="15335" y="0"/>
                                  <a:ext cx="4343" cy="3619"/>
                                </a:xfrm>
                                <a:prstGeom prst="line">
                                  <a:avLst/>
                                </a:prstGeom>
                                <a:noFill/>
                                <a:ln w="28575">
                                  <a:solidFill>
                                    <a:sysClr val="windowText" lastClr="000000">
                                      <a:lumMod val="75000"/>
                                      <a:lumOff val="25000"/>
                                    </a:sysClr>
                                  </a:solidFill>
                                  <a:miter lim="800000"/>
                                  <a:headEnd/>
                                  <a:tailEnd/>
                                </a:ln>
                                <a:extLst>
                                  <a:ext uri="{909E8E84-426E-40DD-AFC4-6F175D3DCCD1}">
                                    <a14:hiddenFill xmlns:a14="http://schemas.microsoft.com/office/drawing/2010/main">
                                      <a:noFill/>
                                    </a14:hiddenFill>
                                  </a:ext>
                                </a:extLst>
                              </wps:spPr>
                              <wps:bodyPr/>
                            </wps:wsp>
                            <wps:wsp>
                              <wps:cNvPr id="318" name="Straight Connector 284"/>
                              <wps:cNvCnPr/>
                              <wps:spPr bwMode="auto">
                                <a:xfrm flipH="1" flipV="1">
                                  <a:off x="5143" y="2381"/>
                                  <a:ext cx="3715" cy="2286"/>
                                </a:xfrm>
                                <a:prstGeom prst="line">
                                  <a:avLst/>
                                </a:prstGeom>
                                <a:noFill/>
                                <a:ln w="28575">
                                  <a:solidFill>
                                    <a:sysClr val="windowText" lastClr="000000">
                                      <a:lumMod val="75000"/>
                                      <a:lumOff val="25000"/>
                                    </a:sysClr>
                                  </a:solidFill>
                                  <a:miter lim="800000"/>
                                  <a:headEnd/>
                                  <a:tailEnd/>
                                </a:ln>
                                <a:extLst>
                                  <a:ext uri="{909E8E84-426E-40DD-AFC4-6F175D3DCCD1}">
                                    <a14:hiddenFill xmlns:a14="http://schemas.microsoft.com/office/drawing/2010/main">
                                      <a:noFill/>
                                    </a14:hiddenFill>
                                  </a:ext>
                                </a:extLst>
                              </wps:spPr>
                              <wps:bodyPr/>
                            </wps:wsp>
                            <wps:wsp>
                              <wps:cNvPr id="319" name="Straight Connector 285"/>
                              <wps:cNvCnPr/>
                              <wps:spPr bwMode="auto">
                                <a:xfrm flipH="1">
                                  <a:off x="4857" y="2476"/>
                                  <a:ext cx="286" cy="1334"/>
                                </a:xfrm>
                                <a:prstGeom prst="line">
                                  <a:avLst/>
                                </a:prstGeom>
                                <a:noFill/>
                                <a:ln w="28575">
                                  <a:solidFill>
                                    <a:sysClr val="windowText" lastClr="000000">
                                      <a:lumMod val="75000"/>
                                      <a:lumOff val="25000"/>
                                    </a:sysClr>
                                  </a:solidFill>
                                  <a:miter lim="800000"/>
                                  <a:headEnd/>
                                  <a:tailEnd/>
                                </a:ln>
                                <a:extLst>
                                  <a:ext uri="{909E8E84-426E-40DD-AFC4-6F175D3DCCD1}">
                                    <a14:hiddenFill xmlns:a14="http://schemas.microsoft.com/office/drawing/2010/main">
                                      <a:noFill/>
                                    </a14:hiddenFill>
                                  </a:ext>
                                </a:extLst>
                              </wps:spPr>
                              <wps:bodyPr/>
                            </wps:wsp>
                            <wps:wsp>
                              <wps:cNvPr id="2368" name="Straight Connector 286"/>
                              <wps:cNvCnPr/>
                              <wps:spPr bwMode="auto">
                                <a:xfrm flipH="1" flipV="1">
                                  <a:off x="0" y="952"/>
                                  <a:ext cx="4953" cy="2953"/>
                                </a:xfrm>
                                <a:prstGeom prst="line">
                                  <a:avLst/>
                                </a:prstGeom>
                                <a:noFill/>
                                <a:ln w="28575">
                                  <a:solidFill>
                                    <a:sysClr val="windowText" lastClr="000000">
                                      <a:lumMod val="75000"/>
                                      <a:lumOff val="25000"/>
                                    </a:sysClr>
                                  </a:solidFill>
                                  <a:miter lim="800000"/>
                                  <a:headEnd/>
                                  <a:tailEnd/>
                                </a:ln>
                                <a:extLst>
                                  <a:ext uri="{909E8E84-426E-40DD-AFC4-6F175D3DCCD1}">
                                    <a14:hiddenFill xmlns:a14="http://schemas.microsoft.com/office/drawing/2010/main">
                                      <a:noFill/>
                                    </a14:hiddenFill>
                                  </a:ext>
                                </a:extLst>
                              </wps:spPr>
                              <wps:bodyPr/>
                            </wps:wsp>
                            <wps:wsp>
                              <wps:cNvPr id="2369" name="Straight Connector 287"/>
                              <wps:cNvCnPr/>
                              <wps:spPr bwMode="auto">
                                <a:xfrm>
                                  <a:off x="11239" y="5619"/>
                                  <a:ext cx="3486" cy="1810"/>
                                </a:xfrm>
                                <a:prstGeom prst="line">
                                  <a:avLst/>
                                </a:prstGeom>
                                <a:noFill/>
                                <a:ln w="28575">
                                  <a:solidFill>
                                    <a:sysClr val="windowText" lastClr="000000">
                                      <a:lumMod val="75000"/>
                                      <a:lumOff val="25000"/>
                                    </a:sysClr>
                                  </a:solidFill>
                                  <a:miter lim="800000"/>
                                  <a:headEnd/>
                                  <a:tailEnd/>
                                </a:ln>
                                <a:extLst>
                                  <a:ext uri="{909E8E84-426E-40DD-AFC4-6F175D3DCCD1}">
                                    <a14:hiddenFill xmlns:a14="http://schemas.microsoft.com/office/drawing/2010/main">
                                      <a:noFill/>
                                    </a14:hiddenFill>
                                  </a:ext>
                                </a:extLst>
                              </wps:spPr>
                              <wps:bodyPr/>
                            </wps:wsp>
                            <wps:wsp>
                              <wps:cNvPr id="2370" name="Straight Connector 288"/>
                              <wps:cNvCnPr/>
                              <wps:spPr bwMode="auto">
                                <a:xfrm flipH="1">
                                  <a:off x="5524" y="5715"/>
                                  <a:ext cx="3143" cy="1619"/>
                                </a:xfrm>
                                <a:prstGeom prst="line">
                                  <a:avLst/>
                                </a:prstGeom>
                                <a:noFill/>
                                <a:ln w="28575">
                                  <a:solidFill>
                                    <a:sysClr val="windowText" lastClr="000000">
                                      <a:lumMod val="75000"/>
                                      <a:lumOff val="25000"/>
                                    </a:sysClr>
                                  </a:solidFill>
                                  <a:miter lim="800000"/>
                                  <a:headEnd/>
                                  <a:tailEnd/>
                                </a:ln>
                                <a:extLst>
                                  <a:ext uri="{909E8E84-426E-40DD-AFC4-6F175D3DCCD1}">
                                    <a14:hiddenFill xmlns:a14="http://schemas.microsoft.com/office/drawing/2010/main">
                                      <a:noFill/>
                                    </a14:hiddenFill>
                                  </a:ext>
                                </a:extLst>
                              </wps:spPr>
                              <wps:bodyPr/>
                            </wps:wsp>
                            <wps:wsp>
                              <wps:cNvPr id="2371" name="Straight Connector 289"/>
                              <wps:cNvCnPr/>
                              <wps:spPr bwMode="auto">
                                <a:xfrm>
                                  <a:off x="5429" y="7429"/>
                                  <a:ext cx="857" cy="1143"/>
                                </a:xfrm>
                                <a:prstGeom prst="line">
                                  <a:avLst/>
                                </a:prstGeom>
                                <a:noFill/>
                                <a:ln w="28575">
                                  <a:solidFill>
                                    <a:sysClr val="windowText" lastClr="000000">
                                      <a:lumMod val="75000"/>
                                      <a:lumOff val="25000"/>
                                    </a:sysClr>
                                  </a:solidFill>
                                  <a:miter lim="800000"/>
                                  <a:headEnd/>
                                  <a:tailEnd/>
                                </a:ln>
                                <a:extLst>
                                  <a:ext uri="{909E8E84-426E-40DD-AFC4-6F175D3DCCD1}">
                                    <a14:hiddenFill xmlns:a14="http://schemas.microsoft.com/office/drawing/2010/main">
                                      <a:noFill/>
                                    </a14:hiddenFill>
                                  </a:ext>
                                </a:extLst>
                              </wps:spPr>
                              <wps:bodyPr/>
                            </wps:wsp>
                            <wps:wsp>
                              <wps:cNvPr id="2372" name="Straight Connector 290"/>
                              <wps:cNvCnPr/>
                              <wps:spPr bwMode="auto">
                                <a:xfrm flipH="1">
                                  <a:off x="1524" y="8667"/>
                                  <a:ext cx="4857" cy="2286"/>
                                </a:xfrm>
                                <a:prstGeom prst="line">
                                  <a:avLst/>
                                </a:prstGeom>
                                <a:noFill/>
                                <a:ln w="28575">
                                  <a:solidFill>
                                    <a:sysClr val="windowText" lastClr="000000">
                                      <a:lumMod val="75000"/>
                                      <a:lumOff val="25000"/>
                                    </a:sysClr>
                                  </a:solidFill>
                                  <a:miter lim="800000"/>
                                  <a:headEnd/>
                                  <a:tailEnd/>
                                </a:ln>
                                <a:extLst>
                                  <a:ext uri="{909E8E84-426E-40DD-AFC4-6F175D3DCCD1}">
                                    <a14:hiddenFill xmlns:a14="http://schemas.microsoft.com/office/drawing/2010/main">
                                      <a:noFill/>
                                    </a14:hiddenFill>
                                  </a:ext>
                                </a:extLst>
                              </wps:spPr>
                              <wps:bodyPr/>
                            </wps:wsp>
                            <wps:wsp>
                              <wps:cNvPr id="2373" name="Straight Connector 293"/>
                              <wps:cNvCnPr/>
                              <wps:spPr bwMode="auto">
                                <a:xfrm flipH="1">
                                  <a:off x="13716" y="7334"/>
                                  <a:ext cx="770" cy="1333"/>
                                </a:xfrm>
                                <a:prstGeom prst="line">
                                  <a:avLst/>
                                </a:prstGeom>
                                <a:noFill/>
                                <a:ln w="28575">
                                  <a:solidFill>
                                    <a:sysClr val="windowText" lastClr="000000">
                                      <a:lumMod val="75000"/>
                                      <a:lumOff val="25000"/>
                                    </a:sysClr>
                                  </a:solidFill>
                                  <a:miter lim="800000"/>
                                  <a:headEnd/>
                                  <a:tailEnd/>
                                </a:ln>
                                <a:extLst>
                                  <a:ext uri="{909E8E84-426E-40DD-AFC4-6F175D3DCCD1}">
                                    <a14:hiddenFill xmlns:a14="http://schemas.microsoft.com/office/drawing/2010/main">
                                      <a:noFill/>
                                    </a14:hiddenFill>
                                  </a:ext>
                                </a:extLst>
                              </wps:spPr>
                              <wps:bodyPr/>
                            </wps:wsp>
                            <wps:wsp>
                              <wps:cNvPr id="2374" name="Straight Connector 294"/>
                              <wps:cNvCnPr/>
                              <wps:spPr bwMode="auto">
                                <a:xfrm>
                                  <a:off x="13716" y="8572"/>
                                  <a:ext cx="5143" cy="2286"/>
                                </a:xfrm>
                                <a:prstGeom prst="line">
                                  <a:avLst/>
                                </a:prstGeom>
                                <a:noFill/>
                                <a:ln w="28575">
                                  <a:solidFill>
                                    <a:sysClr val="windowText" lastClr="000000">
                                      <a:lumMod val="75000"/>
                                      <a:lumOff val="25000"/>
                                    </a:sysClr>
                                  </a:solidFill>
                                  <a:miter lim="800000"/>
                                  <a:headEnd/>
                                  <a:tailEnd/>
                                </a:ln>
                                <a:extLst>
                                  <a:ext uri="{909E8E84-426E-40DD-AFC4-6F175D3DCCD1}">
                                    <a14:hiddenFill xmlns:a14="http://schemas.microsoft.com/office/drawing/2010/main">
                                      <a:noFill/>
                                    </a14:hiddenFill>
                                  </a:ext>
                                </a:extLst>
                              </wps:spPr>
                              <wps:bodyPr/>
                            </wps:wsp>
                          </wpg:grpSp>
                          <wpg:grpSp>
                            <wpg:cNvPr id="2375" name="Group 297"/>
                            <wpg:cNvGrpSpPr>
                              <a:grpSpLocks/>
                            </wpg:cNvGrpSpPr>
                            <wpg:grpSpPr bwMode="auto">
                              <a:xfrm>
                                <a:off x="9089" y="4176"/>
                                <a:ext cx="448" cy="818"/>
                                <a:chOff x="0" y="0"/>
                                <a:chExt cx="19678" cy="29337"/>
                              </a:xfrm>
                            </wpg:grpSpPr>
                            <wps:wsp>
                              <wps:cNvPr id="2376" name="Straight Connector 265"/>
                              <wps:cNvCnPr/>
                              <wps:spPr bwMode="auto">
                                <a:xfrm flipH="1">
                                  <a:off x="5524" y="5238"/>
                                  <a:ext cx="4382" cy="23337"/>
                                </a:xfrm>
                                <a:prstGeom prst="line">
                                  <a:avLst/>
                                </a:prstGeom>
                                <a:noFill/>
                                <a:ln w="38100">
                                  <a:solidFill>
                                    <a:sysClr val="windowText" lastClr="000000">
                                      <a:lumMod val="75000"/>
                                      <a:lumOff val="25000"/>
                                    </a:sysClr>
                                  </a:solidFill>
                                  <a:miter lim="800000"/>
                                  <a:headEnd/>
                                  <a:tailEnd/>
                                </a:ln>
                                <a:extLst>
                                  <a:ext uri="{909E8E84-426E-40DD-AFC4-6F175D3DCCD1}">
                                    <a14:hiddenFill xmlns:a14="http://schemas.microsoft.com/office/drawing/2010/main">
                                      <a:noFill/>
                                    </a14:hiddenFill>
                                  </a:ext>
                                </a:extLst>
                              </wps:spPr>
                              <wps:bodyPr/>
                            </wps:wsp>
                            <wps:wsp>
                              <wps:cNvPr id="2377" name="Straight Connector 266"/>
                              <wps:cNvCnPr/>
                              <wps:spPr bwMode="auto">
                                <a:xfrm>
                                  <a:off x="10096" y="5334"/>
                                  <a:ext cx="4667" cy="24003"/>
                                </a:xfrm>
                                <a:prstGeom prst="line">
                                  <a:avLst/>
                                </a:prstGeom>
                                <a:noFill/>
                                <a:ln w="38100">
                                  <a:solidFill>
                                    <a:sysClr val="windowText" lastClr="000000">
                                      <a:lumMod val="75000"/>
                                      <a:lumOff val="25000"/>
                                    </a:sysClr>
                                  </a:solidFill>
                                  <a:miter lim="800000"/>
                                  <a:headEnd/>
                                  <a:tailEnd/>
                                </a:ln>
                                <a:extLst>
                                  <a:ext uri="{909E8E84-426E-40DD-AFC4-6F175D3DCCD1}">
                                    <a14:hiddenFill xmlns:a14="http://schemas.microsoft.com/office/drawing/2010/main">
                                      <a:noFill/>
                                    </a14:hiddenFill>
                                  </a:ext>
                                </a:extLst>
                              </wps:spPr>
                              <wps:bodyPr/>
                            </wps:wsp>
                            <wps:wsp>
                              <wps:cNvPr id="2378" name="Straight Connector 267"/>
                              <wps:cNvCnPr/>
                              <wps:spPr bwMode="auto">
                                <a:xfrm flipV="1">
                                  <a:off x="5619" y="23145"/>
                                  <a:ext cx="7716" cy="5334"/>
                                </a:xfrm>
                                <a:prstGeom prst="line">
                                  <a:avLst/>
                                </a:prstGeom>
                                <a:noFill/>
                                <a:ln w="19050">
                                  <a:solidFill>
                                    <a:sysClr val="windowText" lastClr="000000">
                                      <a:lumMod val="75000"/>
                                      <a:lumOff val="25000"/>
                                    </a:sysClr>
                                  </a:solidFill>
                                  <a:miter lim="800000"/>
                                  <a:headEnd/>
                                  <a:tailEnd/>
                                </a:ln>
                                <a:extLst>
                                  <a:ext uri="{909E8E84-426E-40DD-AFC4-6F175D3DCCD1}">
                                    <a14:hiddenFill xmlns:a14="http://schemas.microsoft.com/office/drawing/2010/main">
                                      <a:noFill/>
                                    </a14:hiddenFill>
                                  </a:ext>
                                </a:extLst>
                              </wps:spPr>
                              <wps:bodyPr/>
                            </wps:wsp>
                            <wps:wsp>
                              <wps:cNvPr id="2379" name="Straight Connector 268"/>
                              <wps:cNvCnPr/>
                              <wps:spPr bwMode="auto">
                                <a:xfrm>
                                  <a:off x="6572" y="23050"/>
                                  <a:ext cx="8001" cy="5810"/>
                                </a:xfrm>
                                <a:prstGeom prst="line">
                                  <a:avLst/>
                                </a:prstGeom>
                                <a:noFill/>
                                <a:ln w="28575">
                                  <a:solidFill>
                                    <a:sysClr val="windowText" lastClr="000000">
                                      <a:lumMod val="75000"/>
                                      <a:lumOff val="25000"/>
                                    </a:sysClr>
                                  </a:solidFill>
                                  <a:miter lim="800000"/>
                                  <a:headEnd/>
                                  <a:tailEnd/>
                                </a:ln>
                                <a:extLst>
                                  <a:ext uri="{909E8E84-426E-40DD-AFC4-6F175D3DCCD1}">
                                    <a14:hiddenFill xmlns:a14="http://schemas.microsoft.com/office/drawing/2010/main">
                                      <a:noFill/>
                                    </a14:hiddenFill>
                                  </a:ext>
                                </a:extLst>
                              </wps:spPr>
                              <wps:bodyPr/>
                            </wps:wsp>
                            <wps:wsp>
                              <wps:cNvPr id="2380" name="Straight Connector 269"/>
                              <wps:cNvCnPr/>
                              <wps:spPr bwMode="auto">
                                <a:xfrm flipV="1">
                                  <a:off x="6667" y="19812"/>
                                  <a:ext cx="6001" cy="3238"/>
                                </a:xfrm>
                                <a:prstGeom prst="line">
                                  <a:avLst/>
                                </a:prstGeom>
                                <a:noFill/>
                                <a:ln w="19050">
                                  <a:solidFill>
                                    <a:sysClr val="windowText" lastClr="000000">
                                      <a:lumMod val="75000"/>
                                      <a:lumOff val="25000"/>
                                    </a:sysClr>
                                  </a:solidFill>
                                  <a:miter lim="800000"/>
                                  <a:headEnd/>
                                  <a:tailEnd/>
                                </a:ln>
                                <a:extLst>
                                  <a:ext uri="{909E8E84-426E-40DD-AFC4-6F175D3DCCD1}">
                                    <a14:hiddenFill xmlns:a14="http://schemas.microsoft.com/office/drawing/2010/main">
                                      <a:noFill/>
                                    </a14:hiddenFill>
                                  </a:ext>
                                </a:extLst>
                              </wps:spPr>
                              <wps:bodyPr/>
                            </wps:wsp>
                            <wps:wsp>
                              <wps:cNvPr id="2381" name="Straight Connector 270"/>
                              <wps:cNvCnPr/>
                              <wps:spPr bwMode="auto">
                                <a:xfrm flipH="1" flipV="1">
                                  <a:off x="7239" y="20193"/>
                                  <a:ext cx="6096" cy="2762"/>
                                </a:xfrm>
                                <a:prstGeom prst="line">
                                  <a:avLst/>
                                </a:prstGeom>
                                <a:noFill/>
                                <a:ln w="28575">
                                  <a:solidFill>
                                    <a:sysClr val="windowText" lastClr="000000">
                                      <a:lumMod val="75000"/>
                                      <a:lumOff val="25000"/>
                                    </a:sysClr>
                                  </a:solidFill>
                                  <a:miter lim="800000"/>
                                  <a:headEnd/>
                                  <a:tailEnd/>
                                </a:ln>
                                <a:extLst>
                                  <a:ext uri="{909E8E84-426E-40DD-AFC4-6F175D3DCCD1}">
                                    <a14:hiddenFill xmlns:a14="http://schemas.microsoft.com/office/drawing/2010/main">
                                      <a:noFill/>
                                    </a14:hiddenFill>
                                  </a:ext>
                                </a:extLst>
                              </wps:spPr>
                              <wps:bodyPr/>
                            </wps:wsp>
                            <wps:wsp>
                              <wps:cNvPr id="2382" name="Straight Connector 271"/>
                              <wps:cNvCnPr/>
                              <wps:spPr bwMode="auto">
                                <a:xfrm flipV="1">
                                  <a:off x="7048" y="17240"/>
                                  <a:ext cx="5307" cy="2762"/>
                                </a:xfrm>
                                <a:prstGeom prst="line">
                                  <a:avLst/>
                                </a:prstGeom>
                                <a:noFill/>
                                <a:ln w="19050">
                                  <a:solidFill>
                                    <a:sysClr val="windowText" lastClr="000000">
                                      <a:lumMod val="75000"/>
                                      <a:lumOff val="25000"/>
                                    </a:sysClr>
                                  </a:solidFill>
                                  <a:miter lim="800000"/>
                                  <a:headEnd/>
                                  <a:tailEnd/>
                                </a:ln>
                                <a:extLst>
                                  <a:ext uri="{909E8E84-426E-40DD-AFC4-6F175D3DCCD1}">
                                    <a14:hiddenFill xmlns:a14="http://schemas.microsoft.com/office/drawing/2010/main">
                                      <a:noFill/>
                                    </a14:hiddenFill>
                                  </a:ext>
                                </a:extLst>
                              </wps:spPr>
                              <wps:bodyPr/>
                            </wps:wsp>
                            <wps:wsp>
                              <wps:cNvPr id="2383" name="Straight Connector 272"/>
                              <wps:cNvCnPr/>
                              <wps:spPr bwMode="auto">
                                <a:xfrm flipH="1" flipV="1">
                                  <a:off x="7715" y="17621"/>
                                  <a:ext cx="5048" cy="2000"/>
                                </a:xfrm>
                                <a:prstGeom prst="line">
                                  <a:avLst/>
                                </a:prstGeom>
                                <a:noFill/>
                                <a:ln w="28575">
                                  <a:solidFill>
                                    <a:sysClr val="windowText" lastClr="000000">
                                      <a:lumMod val="75000"/>
                                      <a:lumOff val="25000"/>
                                    </a:sysClr>
                                  </a:solidFill>
                                  <a:miter lim="800000"/>
                                  <a:headEnd/>
                                  <a:tailEnd/>
                                </a:ln>
                                <a:extLst>
                                  <a:ext uri="{909E8E84-426E-40DD-AFC4-6F175D3DCCD1}">
                                    <a14:hiddenFill xmlns:a14="http://schemas.microsoft.com/office/drawing/2010/main">
                                      <a:noFill/>
                                    </a14:hiddenFill>
                                  </a:ext>
                                </a:extLst>
                              </wps:spPr>
                              <wps:bodyPr/>
                            </wps:wsp>
                            <wps:wsp>
                              <wps:cNvPr id="2384" name="Straight Connector 273"/>
                              <wps:cNvCnPr/>
                              <wps:spPr bwMode="auto">
                                <a:xfrm flipV="1">
                                  <a:off x="7620" y="15144"/>
                                  <a:ext cx="4093" cy="2191"/>
                                </a:xfrm>
                                <a:prstGeom prst="line">
                                  <a:avLst/>
                                </a:prstGeom>
                                <a:noFill/>
                                <a:ln w="19050">
                                  <a:solidFill>
                                    <a:sysClr val="windowText" lastClr="000000">
                                      <a:lumMod val="75000"/>
                                      <a:lumOff val="25000"/>
                                    </a:sysClr>
                                  </a:solidFill>
                                  <a:miter lim="800000"/>
                                  <a:headEnd/>
                                  <a:tailEnd/>
                                </a:ln>
                                <a:extLst>
                                  <a:ext uri="{909E8E84-426E-40DD-AFC4-6F175D3DCCD1}">
                                    <a14:hiddenFill xmlns:a14="http://schemas.microsoft.com/office/drawing/2010/main">
                                      <a:noFill/>
                                    </a14:hiddenFill>
                                  </a:ext>
                                </a:extLst>
                              </wps:spPr>
                              <wps:bodyPr/>
                            </wps:wsp>
                            <wps:wsp>
                              <wps:cNvPr id="2385" name="Straight Connector 274"/>
                              <wps:cNvCnPr/>
                              <wps:spPr bwMode="auto">
                                <a:xfrm flipH="1" flipV="1">
                                  <a:off x="8096" y="15430"/>
                                  <a:ext cx="4307" cy="1810"/>
                                </a:xfrm>
                                <a:prstGeom prst="line">
                                  <a:avLst/>
                                </a:prstGeom>
                                <a:noFill/>
                                <a:ln w="28575">
                                  <a:solidFill>
                                    <a:sysClr val="windowText" lastClr="000000">
                                      <a:lumMod val="75000"/>
                                      <a:lumOff val="25000"/>
                                    </a:sysClr>
                                  </a:solidFill>
                                  <a:miter lim="800000"/>
                                  <a:headEnd/>
                                  <a:tailEnd/>
                                </a:ln>
                                <a:extLst>
                                  <a:ext uri="{909E8E84-426E-40DD-AFC4-6F175D3DCCD1}">
                                    <a14:hiddenFill xmlns:a14="http://schemas.microsoft.com/office/drawing/2010/main">
                                      <a:noFill/>
                                    </a14:hiddenFill>
                                  </a:ext>
                                </a:extLst>
                              </wps:spPr>
                              <wps:bodyPr/>
                            </wps:wsp>
                            <wps:wsp>
                              <wps:cNvPr id="2386" name="Straight Connector 275"/>
                              <wps:cNvCnPr/>
                              <wps:spPr bwMode="auto">
                                <a:xfrm flipH="1" flipV="1">
                                  <a:off x="8382" y="13620"/>
                                  <a:ext cx="3257" cy="1143"/>
                                </a:xfrm>
                                <a:prstGeom prst="line">
                                  <a:avLst/>
                                </a:prstGeom>
                                <a:noFill/>
                                <a:ln w="19050">
                                  <a:solidFill>
                                    <a:sysClr val="windowText" lastClr="000000">
                                      <a:lumMod val="75000"/>
                                      <a:lumOff val="25000"/>
                                    </a:sysClr>
                                  </a:solidFill>
                                  <a:miter lim="800000"/>
                                  <a:headEnd/>
                                  <a:tailEnd/>
                                </a:ln>
                                <a:extLst>
                                  <a:ext uri="{909E8E84-426E-40DD-AFC4-6F175D3DCCD1}">
                                    <a14:hiddenFill xmlns:a14="http://schemas.microsoft.com/office/drawing/2010/main">
                                      <a:noFill/>
                                    </a14:hiddenFill>
                                  </a:ext>
                                </a:extLst>
                              </wps:spPr>
                              <wps:bodyPr/>
                            </wps:wsp>
                            <wps:wsp>
                              <wps:cNvPr id="2387" name="Straight Connector 276"/>
                              <wps:cNvCnPr/>
                              <wps:spPr bwMode="auto">
                                <a:xfrm flipV="1">
                                  <a:off x="8001" y="13144"/>
                                  <a:ext cx="3638" cy="1905"/>
                                </a:xfrm>
                                <a:prstGeom prst="line">
                                  <a:avLst/>
                                </a:prstGeom>
                                <a:noFill/>
                                <a:ln w="28575">
                                  <a:solidFill>
                                    <a:sysClr val="windowText" lastClr="000000">
                                      <a:lumMod val="75000"/>
                                      <a:lumOff val="25000"/>
                                    </a:sysClr>
                                  </a:solidFill>
                                  <a:miter lim="800000"/>
                                  <a:headEnd/>
                                  <a:tailEnd/>
                                </a:ln>
                                <a:extLst>
                                  <a:ext uri="{909E8E84-426E-40DD-AFC4-6F175D3DCCD1}">
                                    <a14:hiddenFill xmlns:a14="http://schemas.microsoft.com/office/drawing/2010/main">
                                      <a:noFill/>
                                    </a14:hiddenFill>
                                  </a:ext>
                                </a:extLst>
                              </wps:spPr>
                              <wps:bodyPr/>
                            </wps:wsp>
                            <wps:wsp>
                              <wps:cNvPr id="2388" name="Straight Connector 277"/>
                              <wps:cNvCnPr/>
                              <wps:spPr bwMode="auto">
                                <a:xfrm flipV="1">
                                  <a:off x="8382" y="11811"/>
                                  <a:ext cx="2667" cy="1714"/>
                                </a:xfrm>
                                <a:prstGeom prst="line">
                                  <a:avLst/>
                                </a:prstGeom>
                                <a:noFill/>
                                <a:ln w="19050">
                                  <a:solidFill>
                                    <a:sysClr val="windowText" lastClr="000000">
                                      <a:lumMod val="75000"/>
                                      <a:lumOff val="25000"/>
                                    </a:sysClr>
                                  </a:solidFill>
                                  <a:miter lim="800000"/>
                                  <a:headEnd/>
                                  <a:tailEnd/>
                                </a:ln>
                                <a:extLst>
                                  <a:ext uri="{909E8E84-426E-40DD-AFC4-6F175D3DCCD1}">
                                    <a14:hiddenFill xmlns:a14="http://schemas.microsoft.com/office/drawing/2010/main">
                                      <a:noFill/>
                                    </a14:hiddenFill>
                                  </a:ext>
                                </a:extLst>
                              </wps:spPr>
                              <wps:bodyPr/>
                            </wps:wsp>
                            <wps:wsp>
                              <wps:cNvPr id="2389" name="Straight Connector 278"/>
                              <wps:cNvCnPr/>
                              <wps:spPr bwMode="auto">
                                <a:xfrm flipH="1" flipV="1">
                                  <a:off x="8667" y="11906"/>
                                  <a:ext cx="2794" cy="1333"/>
                                </a:xfrm>
                                <a:prstGeom prst="line">
                                  <a:avLst/>
                                </a:prstGeom>
                                <a:noFill/>
                                <a:ln w="19050">
                                  <a:solidFill>
                                    <a:sysClr val="windowText" lastClr="000000">
                                      <a:lumMod val="75000"/>
                                      <a:lumOff val="25000"/>
                                    </a:sysClr>
                                  </a:solidFill>
                                  <a:miter lim="800000"/>
                                  <a:headEnd/>
                                  <a:tailEnd/>
                                </a:ln>
                                <a:extLst>
                                  <a:ext uri="{909E8E84-426E-40DD-AFC4-6F175D3DCCD1}">
                                    <a14:hiddenFill xmlns:a14="http://schemas.microsoft.com/office/drawing/2010/main">
                                      <a:noFill/>
                                    </a14:hiddenFill>
                                  </a:ext>
                                </a:extLst>
                              </wps:spPr>
                              <wps:bodyPr/>
                            </wps:wsp>
                            <wps:wsp>
                              <wps:cNvPr id="2390" name="Straight Connector 281"/>
                              <wps:cNvCnPr/>
                              <wps:spPr bwMode="auto">
                                <a:xfrm flipV="1">
                                  <a:off x="10668" y="2000"/>
                                  <a:ext cx="4457" cy="3048"/>
                                </a:xfrm>
                                <a:prstGeom prst="line">
                                  <a:avLst/>
                                </a:prstGeom>
                                <a:noFill/>
                                <a:ln w="28575">
                                  <a:solidFill>
                                    <a:sysClr val="windowText" lastClr="000000">
                                      <a:lumMod val="75000"/>
                                      <a:lumOff val="25000"/>
                                    </a:sysClr>
                                  </a:solidFill>
                                  <a:miter lim="800000"/>
                                  <a:headEnd/>
                                  <a:tailEnd/>
                                </a:ln>
                                <a:extLst>
                                  <a:ext uri="{909E8E84-426E-40DD-AFC4-6F175D3DCCD1}">
                                    <a14:hiddenFill xmlns:a14="http://schemas.microsoft.com/office/drawing/2010/main">
                                      <a:noFill/>
                                    </a14:hiddenFill>
                                  </a:ext>
                                </a:extLst>
                              </wps:spPr>
                              <wps:bodyPr/>
                            </wps:wsp>
                            <wps:wsp>
                              <wps:cNvPr id="2391" name="Straight Connector 283"/>
                              <wps:cNvCnPr/>
                              <wps:spPr bwMode="auto">
                                <a:xfrm flipV="1">
                                  <a:off x="15335" y="0"/>
                                  <a:ext cx="4343" cy="3619"/>
                                </a:xfrm>
                                <a:prstGeom prst="line">
                                  <a:avLst/>
                                </a:prstGeom>
                                <a:noFill/>
                                <a:ln w="28575">
                                  <a:solidFill>
                                    <a:sysClr val="windowText" lastClr="000000">
                                      <a:lumMod val="75000"/>
                                      <a:lumOff val="25000"/>
                                    </a:sysClr>
                                  </a:solidFill>
                                  <a:miter lim="800000"/>
                                  <a:headEnd/>
                                  <a:tailEnd/>
                                </a:ln>
                                <a:extLst>
                                  <a:ext uri="{909E8E84-426E-40DD-AFC4-6F175D3DCCD1}">
                                    <a14:hiddenFill xmlns:a14="http://schemas.microsoft.com/office/drawing/2010/main">
                                      <a:noFill/>
                                    </a14:hiddenFill>
                                  </a:ext>
                                </a:extLst>
                              </wps:spPr>
                              <wps:bodyPr/>
                            </wps:wsp>
                            <wps:wsp>
                              <wps:cNvPr id="2392" name="Straight Connector 284"/>
                              <wps:cNvCnPr/>
                              <wps:spPr bwMode="auto">
                                <a:xfrm flipH="1" flipV="1">
                                  <a:off x="5143" y="2381"/>
                                  <a:ext cx="3715" cy="2286"/>
                                </a:xfrm>
                                <a:prstGeom prst="line">
                                  <a:avLst/>
                                </a:prstGeom>
                                <a:noFill/>
                                <a:ln w="28575">
                                  <a:solidFill>
                                    <a:sysClr val="windowText" lastClr="000000">
                                      <a:lumMod val="75000"/>
                                      <a:lumOff val="25000"/>
                                    </a:sysClr>
                                  </a:solidFill>
                                  <a:miter lim="800000"/>
                                  <a:headEnd/>
                                  <a:tailEnd/>
                                </a:ln>
                                <a:extLst>
                                  <a:ext uri="{909E8E84-426E-40DD-AFC4-6F175D3DCCD1}">
                                    <a14:hiddenFill xmlns:a14="http://schemas.microsoft.com/office/drawing/2010/main">
                                      <a:noFill/>
                                    </a14:hiddenFill>
                                  </a:ext>
                                </a:extLst>
                              </wps:spPr>
                              <wps:bodyPr/>
                            </wps:wsp>
                            <wps:wsp>
                              <wps:cNvPr id="2393" name="Straight Connector 285"/>
                              <wps:cNvCnPr/>
                              <wps:spPr bwMode="auto">
                                <a:xfrm flipH="1">
                                  <a:off x="4857" y="2476"/>
                                  <a:ext cx="286" cy="1334"/>
                                </a:xfrm>
                                <a:prstGeom prst="line">
                                  <a:avLst/>
                                </a:prstGeom>
                                <a:noFill/>
                                <a:ln w="28575">
                                  <a:solidFill>
                                    <a:sysClr val="windowText" lastClr="000000">
                                      <a:lumMod val="75000"/>
                                      <a:lumOff val="25000"/>
                                    </a:sysClr>
                                  </a:solidFill>
                                  <a:miter lim="800000"/>
                                  <a:headEnd/>
                                  <a:tailEnd/>
                                </a:ln>
                                <a:extLst>
                                  <a:ext uri="{909E8E84-426E-40DD-AFC4-6F175D3DCCD1}">
                                    <a14:hiddenFill xmlns:a14="http://schemas.microsoft.com/office/drawing/2010/main">
                                      <a:noFill/>
                                    </a14:hiddenFill>
                                  </a:ext>
                                </a:extLst>
                              </wps:spPr>
                              <wps:bodyPr/>
                            </wps:wsp>
                            <wps:wsp>
                              <wps:cNvPr id="2394" name="Straight Connector 286"/>
                              <wps:cNvCnPr/>
                              <wps:spPr bwMode="auto">
                                <a:xfrm flipH="1" flipV="1">
                                  <a:off x="0" y="952"/>
                                  <a:ext cx="4953" cy="2953"/>
                                </a:xfrm>
                                <a:prstGeom prst="line">
                                  <a:avLst/>
                                </a:prstGeom>
                                <a:noFill/>
                                <a:ln w="28575">
                                  <a:solidFill>
                                    <a:sysClr val="windowText" lastClr="000000">
                                      <a:lumMod val="75000"/>
                                      <a:lumOff val="25000"/>
                                    </a:sysClr>
                                  </a:solidFill>
                                  <a:miter lim="800000"/>
                                  <a:headEnd/>
                                  <a:tailEnd/>
                                </a:ln>
                                <a:extLst>
                                  <a:ext uri="{909E8E84-426E-40DD-AFC4-6F175D3DCCD1}">
                                    <a14:hiddenFill xmlns:a14="http://schemas.microsoft.com/office/drawing/2010/main">
                                      <a:noFill/>
                                    </a14:hiddenFill>
                                  </a:ext>
                                </a:extLst>
                              </wps:spPr>
                              <wps:bodyPr/>
                            </wps:wsp>
                            <wps:wsp>
                              <wps:cNvPr id="2395" name="Straight Connector 287"/>
                              <wps:cNvCnPr/>
                              <wps:spPr bwMode="auto">
                                <a:xfrm>
                                  <a:off x="11239" y="5619"/>
                                  <a:ext cx="3486" cy="1810"/>
                                </a:xfrm>
                                <a:prstGeom prst="line">
                                  <a:avLst/>
                                </a:prstGeom>
                                <a:noFill/>
                                <a:ln w="28575">
                                  <a:solidFill>
                                    <a:sysClr val="windowText" lastClr="000000">
                                      <a:lumMod val="75000"/>
                                      <a:lumOff val="25000"/>
                                    </a:sysClr>
                                  </a:solidFill>
                                  <a:miter lim="800000"/>
                                  <a:headEnd/>
                                  <a:tailEnd/>
                                </a:ln>
                                <a:extLst>
                                  <a:ext uri="{909E8E84-426E-40DD-AFC4-6F175D3DCCD1}">
                                    <a14:hiddenFill xmlns:a14="http://schemas.microsoft.com/office/drawing/2010/main">
                                      <a:noFill/>
                                    </a14:hiddenFill>
                                  </a:ext>
                                </a:extLst>
                              </wps:spPr>
                              <wps:bodyPr/>
                            </wps:wsp>
                            <wps:wsp>
                              <wps:cNvPr id="2396" name="Straight Connector 288"/>
                              <wps:cNvCnPr/>
                              <wps:spPr bwMode="auto">
                                <a:xfrm flipH="1">
                                  <a:off x="5524" y="5715"/>
                                  <a:ext cx="3143" cy="1619"/>
                                </a:xfrm>
                                <a:prstGeom prst="line">
                                  <a:avLst/>
                                </a:prstGeom>
                                <a:noFill/>
                                <a:ln w="28575">
                                  <a:solidFill>
                                    <a:sysClr val="windowText" lastClr="000000">
                                      <a:lumMod val="75000"/>
                                      <a:lumOff val="25000"/>
                                    </a:sysClr>
                                  </a:solidFill>
                                  <a:miter lim="800000"/>
                                  <a:headEnd/>
                                  <a:tailEnd/>
                                </a:ln>
                                <a:extLst>
                                  <a:ext uri="{909E8E84-426E-40DD-AFC4-6F175D3DCCD1}">
                                    <a14:hiddenFill xmlns:a14="http://schemas.microsoft.com/office/drawing/2010/main">
                                      <a:noFill/>
                                    </a14:hiddenFill>
                                  </a:ext>
                                </a:extLst>
                              </wps:spPr>
                              <wps:bodyPr/>
                            </wps:wsp>
                            <wps:wsp>
                              <wps:cNvPr id="2397" name="Straight Connector 289"/>
                              <wps:cNvCnPr/>
                              <wps:spPr bwMode="auto">
                                <a:xfrm>
                                  <a:off x="5429" y="7429"/>
                                  <a:ext cx="857" cy="1143"/>
                                </a:xfrm>
                                <a:prstGeom prst="line">
                                  <a:avLst/>
                                </a:prstGeom>
                                <a:noFill/>
                                <a:ln w="28575">
                                  <a:solidFill>
                                    <a:sysClr val="windowText" lastClr="000000">
                                      <a:lumMod val="75000"/>
                                      <a:lumOff val="25000"/>
                                    </a:sysClr>
                                  </a:solidFill>
                                  <a:miter lim="800000"/>
                                  <a:headEnd/>
                                  <a:tailEnd/>
                                </a:ln>
                                <a:extLst>
                                  <a:ext uri="{909E8E84-426E-40DD-AFC4-6F175D3DCCD1}">
                                    <a14:hiddenFill xmlns:a14="http://schemas.microsoft.com/office/drawing/2010/main">
                                      <a:noFill/>
                                    </a14:hiddenFill>
                                  </a:ext>
                                </a:extLst>
                              </wps:spPr>
                              <wps:bodyPr/>
                            </wps:wsp>
                            <wps:wsp>
                              <wps:cNvPr id="2398" name="Straight Connector 290"/>
                              <wps:cNvCnPr/>
                              <wps:spPr bwMode="auto">
                                <a:xfrm flipH="1">
                                  <a:off x="1524" y="8667"/>
                                  <a:ext cx="4857" cy="2286"/>
                                </a:xfrm>
                                <a:prstGeom prst="line">
                                  <a:avLst/>
                                </a:prstGeom>
                                <a:noFill/>
                                <a:ln w="28575">
                                  <a:solidFill>
                                    <a:sysClr val="windowText" lastClr="000000">
                                      <a:lumMod val="75000"/>
                                      <a:lumOff val="25000"/>
                                    </a:sysClr>
                                  </a:solidFill>
                                  <a:miter lim="800000"/>
                                  <a:headEnd/>
                                  <a:tailEnd/>
                                </a:ln>
                                <a:extLst>
                                  <a:ext uri="{909E8E84-426E-40DD-AFC4-6F175D3DCCD1}">
                                    <a14:hiddenFill xmlns:a14="http://schemas.microsoft.com/office/drawing/2010/main">
                                      <a:noFill/>
                                    </a14:hiddenFill>
                                  </a:ext>
                                </a:extLst>
                              </wps:spPr>
                              <wps:bodyPr/>
                            </wps:wsp>
                            <wps:wsp>
                              <wps:cNvPr id="2399" name="Straight Connector 293"/>
                              <wps:cNvCnPr/>
                              <wps:spPr bwMode="auto">
                                <a:xfrm flipH="1">
                                  <a:off x="13716" y="7334"/>
                                  <a:ext cx="770" cy="1333"/>
                                </a:xfrm>
                                <a:prstGeom prst="line">
                                  <a:avLst/>
                                </a:prstGeom>
                                <a:noFill/>
                                <a:ln w="28575">
                                  <a:solidFill>
                                    <a:sysClr val="windowText" lastClr="000000">
                                      <a:lumMod val="75000"/>
                                      <a:lumOff val="25000"/>
                                    </a:sysClr>
                                  </a:solidFill>
                                  <a:miter lim="800000"/>
                                  <a:headEnd/>
                                  <a:tailEnd/>
                                </a:ln>
                                <a:extLst>
                                  <a:ext uri="{909E8E84-426E-40DD-AFC4-6F175D3DCCD1}">
                                    <a14:hiddenFill xmlns:a14="http://schemas.microsoft.com/office/drawing/2010/main">
                                      <a:noFill/>
                                    </a14:hiddenFill>
                                  </a:ext>
                                </a:extLst>
                              </wps:spPr>
                              <wps:bodyPr/>
                            </wps:wsp>
                            <wps:wsp>
                              <wps:cNvPr id="2400" name="Straight Connector 294"/>
                              <wps:cNvCnPr/>
                              <wps:spPr bwMode="auto">
                                <a:xfrm>
                                  <a:off x="13716" y="8572"/>
                                  <a:ext cx="5143" cy="2286"/>
                                </a:xfrm>
                                <a:prstGeom prst="line">
                                  <a:avLst/>
                                </a:prstGeom>
                                <a:noFill/>
                                <a:ln w="28575">
                                  <a:solidFill>
                                    <a:sysClr val="windowText" lastClr="000000">
                                      <a:lumMod val="75000"/>
                                      <a:lumOff val="25000"/>
                                    </a:sysClr>
                                  </a:solidFill>
                                  <a:miter lim="800000"/>
                                  <a:headEnd/>
                                  <a:tailEnd/>
                                </a:ln>
                                <a:extLst>
                                  <a:ext uri="{909E8E84-426E-40DD-AFC4-6F175D3DCCD1}">
                                    <a14:hiddenFill xmlns:a14="http://schemas.microsoft.com/office/drawing/2010/main">
                                      <a:noFill/>
                                    </a14:hiddenFill>
                                  </a:ext>
                                </a:extLst>
                              </wps:spPr>
                              <wps:bodyPr/>
                            </wps:wsp>
                          </wpg:grpSp>
                          <wpg:grpSp>
                            <wpg:cNvPr id="2401" name="Group 297"/>
                            <wpg:cNvGrpSpPr>
                              <a:grpSpLocks/>
                            </wpg:cNvGrpSpPr>
                            <wpg:grpSpPr bwMode="auto">
                              <a:xfrm>
                                <a:off x="10259" y="4506"/>
                                <a:ext cx="448" cy="818"/>
                                <a:chOff x="0" y="0"/>
                                <a:chExt cx="19678" cy="29337"/>
                              </a:xfrm>
                            </wpg:grpSpPr>
                            <wps:wsp>
                              <wps:cNvPr id="2402" name="Straight Connector 265"/>
                              <wps:cNvCnPr/>
                              <wps:spPr bwMode="auto">
                                <a:xfrm flipH="1">
                                  <a:off x="5524" y="5238"/>
                                  <a:ext cx="4382" cy="23337"/>
                                </a:xfrm>
                                <a:prstGeom prst="line">
                                  <a:avLst/>
                                </a:prstGeom>
                                <a:noFill/>
                                <a:ln w="38100">
                                  <a:solidFill>
                                    <a:sysClr val="windowText" lastClr="000000">
                                      <a:lumMod val="75000"/>
                                      <a:lumOff val="25000"/>
                                    </a:sysClr>
                                  </a:solidFill>
                                  <a:miter lim="800000"/>
                                  <a:headEnd/>
                                  <a:tailEnd/>
                                </a:ln>
                                <a:extLst>
                                  <a:ext uri="{909E8E84-426E-40DD-AFC4-6F175D3DCCD1}">
                                    <a14:hiddenFill xmlns:a14="http://schemas.microsoft.com/office/drawing/2010/main">
                                      <a:noFill/>
                                    </a14:hiddenFill>
                                  </a:ext>
                                </a:extLst>
                              </wps:spPr>
                              <wps:bodyPr/>
                            </wps:wsp>
                            <wps:wsp>
                              <wps:cNvPr id="2403" name="Straight Connector 266"/>
                              <wps:cNvCnPr/>
                              <wps:spPr bwMode="auto">
                                <a:xfrm>
                                  <a:off x="10096" y="5334"/>
                                  <a:ext cx="4667" cy="24003"/>
                                </a:xfrm>
                                <a:prstGeom prst="line">
                                  <a:avLst/>
                                </a:prstGeom>
                                <a:noFill/>
                                <a:ln w="38100">
                                  <a:solidFill>
                                    <a:sysClr val="windowText" lastClr="000000">
                                      <a:lumMod val="75000"/>
                                      <a:lumOff val="25000"/>
                                    </a:sysClr>
                                  </a:solidFill>
                                  <a:miter lim="800000"/>
                                  <a:headEnd/>
                                  <a:tailEnd/>
                                </a:ln>
                                <a:extLst>
                                  <a:ext uri="{909E8E84-426E-40DD-AFC4-6F175D3DCCD1}">
                                    <a14:hiddenFill xmlns:a14="http://schemas.microsoft.com/office/drawing/2010/main">
                                      <a:noFill/>
                                    </a14:hiddenFill>
                                  </a:ext>
                                </a:extLst>
                              </wps:spPr>
                              <wps:bodyPr/>
                            </wps:wsp>
                            <wps:wsp>
                              <wps:cNvPr id="2404" name="Straight Connector 267"/>
                              <wps:cNvCnPr/>
                              <wps:spPr bwMode="auto">
                                <a:xfrm flipV="1">
                                  <a:off x="5619" y="23145"/>
                                  <a:ext cx="7716" cy="5334"/>
                                </a:xfrm>
                                <a:prstGeom prst="line">
                                  <a:avLst/>
                                </a:prstGeom>
                                <a:noFill/>
                                <a:ln w="19050">
                                  <a:solidFill>
                                    <a:sysClr val="windowText" lastClr="000000">
                                      <a:lumMod val="75000"/>
                                      <a:lumOff val="25000"/>
                                    </a:sysClr>
                                  </a:solidFill>
                                  <a:miter lim="800000"/>
                                  <a:headEnd/>
                                  <a:tailEnd/>
                                </a:ln>
                                <a:extLst>
                                  <a:ext uri="{909E8E84-426E-40DD-AFC4-6F175D3DCCD1}">
                                    <a14:hiddenFill xmlns:a14="http://schemas.microsoft.com/office/drawing/2010/main">
                                      <a:noFill/>
                                    </a14:hiddenFill>
                                  </a:ext>
                                </a:extLst>
                              </wps:spPr>
                              <wps:bodyPr/>
                            </wps:wsp>
                            <wps:wsp>
                              <wps:cNvPr id="2405" name="Straight Connector 268"/>
                              <wps:cNvCnPr/>
                              <wps:spPr bwMode="auto">
                                <a:xfrm>
                                  <a:off x="6572" y="23050"/>
                                  <a:ext cx="8001" cy="5810"/>
                                </a:xfrm>
                                <a:prstGeom prst="line">
                                  <a:avLst/>
                                </a:prstGeom>
                                <a:noFill/>
                                <a:ln w="28575">
                                  <a:solidFill>
                                    <a:sysClr val="windowText" lastClr="000000">
                                      <a:lumMod val="75000"/>
                                      <a:lumOff val="25000"/>
                                    </a:sysClr>
                                  </a:solidFill>
                                  <a:miter lim="800000"/>
                                  <a:headEnd/>
                                  <a:tailEnd/>
                                </a:ln>
                                <a:extLst>
                                  <a:ext uri="{909E8E84-426E-40DD-AFC4-6F175D3DCCD1}">
                                    <a14:hiddenFill xmlns:a14="http://schemas.microsoft.com/office/drawing/2010/main">
                                      <a:noFill/>
                                    </a14:hiddenFill>
                                  </a:ext>
                                </a:extLst>
                              </wps:spPr>
                              <wps:bodyPr/>
                            </wps:wsp>
                            <wps:wsp>
                              <wps:cNvPr id="2406" name="Straight Connector 269"/>
                              <wps:cNvCnPr/>
                              <wps:spPr bwMode="auto">
                                <a:xfrm flipV="1">
                                  <a:off x="6667" y="19812"/>
                                  <a:ext cx="6001" cy="3238"/>
                                </a:xfrm>
                                <a:prstGeom prst="line">
                                  <a:avLst/>
                                </a:prstGeom>
                                <a:noFill/>
                                <a:ln w="19050">
                                  <a:solidFill>
                                    <a:sysClr val="windowText" lastClr="000000">
                                      <a:lumMod val="75000"/>
                                      <a:lumOff val="25000"/>
                                    </a:sysClr>
                                  </a:solidFill>
                                  <a:miter lim="800000"/>
                                  <a:headEnd/>
                                  <a:tailEnd/>
                                </a:ln>
                                <a:extLst>
                                  <a:ext uri="{909E8E84-426E-40DD-AFC4-6F175D3DCCD1}">
                                    <a14:hiddenFill xmlns:a14="http://schemas.microsoft.com/office/drawing/2010/main">
                                      <a:noFill/>
                                    </a14:hiddenFill>
                                  </a:ext>
                                </a:extLst>
                              </wps:spPr>
                              <wps:bodyPr/>
                            </wps:wsp>
                            <wps:wsp>
                              <wps:cNvPr id="2407" name="Straight Connector 270"/>
                              <wps:cNvCnPr/>
                              <wps:spPr bwMode="auto">
                                <a:xfrm flipH="1" flipV="1">
                                  <a:off x="7239" y="20193"/>
                                  <a:ext cx="6096" cy="2762"/>
                                </a:xfrm>
                                <a:prstGeom prst="line">
                                  <a:avLst/>
                                </a:prstGeom>
                                <a:noFill/>
                                <a:ln w="28575">
                                  <a:solidFill>
                                    <a:sysClr val="windowText" lastClr="000000">
                                      <a:lumMod val="75000"/>
                                      <a:lumOff val="25000"/>
                                    </a:sysClr>
                                  </a:solidFill>
                                  <a:miter lim="800000"/>
                                  <a:headEnd/>
                                  <a:tailEnd/>
                                </a:ln>
                                <a:extLst>
                                  <a:ext uri="{909E8E84-426E-40DD-AFC4-6F175D3DCCD1}">
                                    <a14:hiddenFill xmlns:a14="http://schemas.microsoft.com/office/drawing/2010/main">
                                      <a:noFill/>
                                    </a14:hiddenFill>
                                  </a:ext>
                                </a:extLst>
                              </wps:spPr>
                              <wps:bodyPr/>
                            </wps:wsp>
                            <wps:wsp>
                              <wps:cNvPr id="2408" name="Straight Connector 271"/>
                              <wps:cNvCnPr/>
                              <wps:spPr bwMode="auto">
                                <a:xfrm flipV="1">
                                  <a:off x="7048" y="17240"/>
                                  <a:ext cx="5307" cy="2762"/>
                                </a:xfrm>
                                <a:prstGeom prst="line">
                                  <a:avLst/>
                                </a:prstGeom>
                                <a:noFill/>
                                <a:ln w="19050">
                                  <a:solidFill>
                                    <a:sysClr val="windowText" lastClr="000000">
                                      <a:lumMod val="75000"/>
                                      <a:lumOff val="25000"/>
                                    </a:sysClr>
                                  </a:solidFill>
                                  <a:miter lim="800000"/>
                                  <a:headEnd/>
                                  <a:tailEnd/>
                                </a:ln>
                                <a:extLst>
                                  <a:ext uri="{909E8E84-426E-40DD-AFC4-6F175D3DCCD1}">
                                    <a14:hiddenFill xmlns:a14="http://schemas.microsoft.com/office/drawing/2010/main">
                                      <a:noFill/>
                                    </a14:hiddenFill>
                                  </a:ext>
                                </a:extLst>
                              </wps:spPr>
                              <wps:bodyPr/>
                            </wps:wsp>
                            <wps:wsp>
                              <wps:cNvPr id="2409" name="Straight Connector 272"/>
                              <wps:cNvCnPr/>
                              <wps:spPr bwMode="auto">
                                <a:xfrm flipH="1" flipV="1">
                                  <a:off x="7715" y="17621"/>
                                  <a:ext cx="5048" cy="2000"/>
                                </a:xfrm>
                                <a:prstGeom prst="line">
                                  <a:avLst/>
                                </a:prstGeom>
                                <a:noFill/>
                                <a:ln w="28575">
                                  <a:solidFill>
                                    <a:sysClr val="windowText" lastClr="000000">
                                      <a:lumMod val="75000"/>
                                      <a:lumOff val="25000"/>
                                    </a:sysClr>
                                  </a:solidFill>
                                  <a:miter lim="800000"/>
                                  <a:headEnd/>
                                  <a:tailEnd/>
                                </a:ln>
                                <a:extLst>
                                  <a:ext uri="{909E8E84-426E-40DD-AFC4-6F175D3DCCD1}">
                                    <a14:hiddenFill xmlns:a14="http://schemas.microsoft.com/office/drawing/2010/main">
                                      <a:noFill/>
                                    </a14:hiddenFill>
                                  </a:ext>
                                </a:extLst>
                              </wps:spPr>
                              <wps:bodyPr/>
                            </wps:wsp>
                            <wps:wsp>
                              <wps:cNvPr id="2410" name="Straight Connector 273"/>
                              <wps:cNvCnPr/>
                              <wps:spPr bwMode="auto">
                                <a:xfrm flipV="1">
                                  <a:off x="7620" y="15144"/>
                                  <a:ext cx="4093" cy="2191"/>
                                </a:xfrm>
                                <a:prstGeom prst="line">
                                  <a:avLst/>
                                </a:prstGeom>
                                <a:noFill/>
                                <a:ln w="19050">
                                  <a:solidFill>
                                    <a:sysClr val="windowText" lastClr="000000">
                                      <a:lumMod val="75000"/>
                                      <a:lumOff val="25000"/>
                                    </a:sysClr>
                                  </a:solidFill>
                                  <a:miter lim="800000"/>
                                  <a:headEnd/>
                                  <a:tailEnd/>
                                </a:ln>
                                <a:extLst>
                                  <a:ext uri="{909E8E84-426E-40DD-AFC4-6F175D3DCCD1}">
                                    <a14:hiddenFill xmlns:a14="http://schemas.microsoft.com/office/drawing/2010/main">
                                      <a:noFill/>
                                    </a14:hiddenFill>
                                  </a:ext>
                                </a:extLst>
                              </wps:spPr>
                              <wps:bodyPr/>
                            </wps:wsp>
                            <wps:wsp>
                              <wps:cNvPr id="2411" name="Straight Connector 274"/>
                              <wps:cNvCnPr/>
                              <wps:spPr bwMode="auto">
                                <a:xfrm flipH="1" flipV="1">
                                  <a:off x="8096" y="15430"/>
                                  <a:ext cx="4307" cy="1810"/>
                                </a:xfrm>
                                <a:prstGeom prst="line">
                                  <a:avLst/>
                                </a:prstGeom>
                                <a:noFill/>
                                <a:ln w="28575">
                                  <a:solidFill>
                                    <a:sysClr val="windowText" lastClr="000000">
                                      <a:lumMod val="75000"/>
                                      <a:lumOff val="25000"/>
                                    </a:sysClr>
                                  </a:solidFill>
                                  <a:miter lim="800000"/>
                                  <a:headEnd/>
                                  <a:tailEnd/>
                                </a:ln>
                                <a:extLst>
                                  <a:ext uri="{909E8E84-426E-40DD-AFC4-6F175D3DCCD1}">
                                    <a14:hiddenFill xmlns:a14="http://schemas.microsoft.com/office/drawing/2010/main">
                                      <a:noFill/>
                                    </a14:hiddenFill>
                                  </a:ext>
                                </a:extLst>
                              </wps:spPr>
                              <wps:bodyPr/>
                            </wps:wsp>
                            <wps:wsp>
                              <wps:cNvPr id="2412" name="Straight Connector 275"/>
                              <wps:cNvCnPr/>
                              <wps:spPr bwMode="auto">
                                <a:xfrm flipH="1" flipV="1">
                                  <a:off x="8382" y="13620"/>
                                  <a:ext cx="3257" cy="1143"/>
                                </a:xfrm>
                                <a:prstGeom prst="line">
                                  <a:avLst/>
                                </a:prstGeom>
                                <a:noFill/>
                                <a:ln w="19050">
                                  <a:solidFill>
                                    <a:sysClr val="windowText" lastClr="000000">
                                      <a:lumMod val="75000"/>
                                      <a:lumOff val="25000"/>
                                    </a:sysClr>
                                  </a:solidFill>
                                  <a:miter lim="800000"/>
                                  <a:headEnd/>
                                  <a:tailEnd/>
                                </a:ln>
                                <a:extLst>
                                  <a:ext uri="{909E8E84-426E-40DD-AFC4-6F175D3DCCD1}">
                                    <a14:hiddenFill xmlns:a14="http://schemas.microsoft.com/office/drawing/2010/main">
                                      <a:noFill/>
                                    </a14:hiddenFill>
                                  </a:ext>
                                </a:extLst>
                              </wps:spPr>
                              <wps:bodyPr/>
                            </wps:wsp>
                            <wps:wsp>
                              <wps:cNvPr id="2413" name="Straight Connector 276"/>
                              <wps:cNvCnPr/>
                              <wps:spPr bwMode="auto">
                                <a:xfrm flipV="1">
                                  <a:off x="8001" y="13144"/>
                                  <a:ext cx="3638" cy="1905"/>
                                </a:xfrm>
                                <a:prstGeom prst="line">
                                  <a:avLst/>
                                </a:prstGeom>
                                <a:noFill/>
                                <a:ln w="28575">
                                  <a:solidFill>
                                    <a:sysClr val="windowText" lastClr="000000">
                                      <a:lumMod val="75000"/>
                                      <a:lumOff val="25000"/>
                                    </a:sysClr>
                                  </a:solidFill>
                                  <a:miter lim="800000"/>
                                  <a:headEnd/>
                                  <a:tailEnd/>
                                </a:ln>
                                <a:extLst>
                                  <a:ext uri="{909E8E84-426E-40DD-AFC4-6F175D3DCCD1}">
                                    <a14:hiddenFill xmlns:a14="http://schemas.microsoft.com/office/drawing/2010/main">
                                      <a:noFill/>
                                    </a14:hiddenFill>
                                  </a:ext>
                                </a:extLst>
                              </wps:spPr>
                              <wps:bodyPr/>
                            </wps:wsp>
                            <wps:wsp>
                              <wps:cNvPr id="2414" name="Straight Connector 277"/>
                              <wps:cNvCnPr/>
                              <wps:spPr bwMode="auto">
                                <a:xfrm flipV="1">
                                  <a:off x="8382" y="11811"/>
                                  <a:ext cx="2667" cy="1714"/>
                                </a:xfrm>
                                <a:prstGeom prst="line">
                                  <a:avLst/>
                                </a:prstGeom>
                                <a:noFill/>
                                <a:ln w="19050">
                                  <a:solidFill>
                                    <a:sysClr val="windowText" lastClr="000000">
                                      <a:lumMod val="75000"/>
                                      <a:lumOff val="25000"/>
                                    </a:sysClr>
                                  </a:solidFill>
                                  <a:miter lim="800000"/>
                                  <a:headEnd/>
                                  <a:tailEnd/>
                                </a:ln>
                                <a:extLst>
                                  <a:ext uri="{909E8E84-426E-40DD-AFC4-6F175D3DCCD1}">
                                    <a14:hiddenFill xmlns:a14="http://schemas.microsoft.com/office/drawing/2010/main">
                                      <a:noFill/>
                                    </a14:hiddenFill>
                                  </a:ext>
                                </a:extLst>
                              </wps:spPr>
                              <wps:bodyPr/>
                            </wps:wsp>
                            <wps:wsp>
                              <wps:cNvPr id="2415" name="Straight Connector 278"/>
                              <wps:cNvCnPr/>
                              <wps:spPr bwMode="auto">
                                <a:xfrm flipH="1" flipV="1">
                                  <a:off x="8667" y="11906"/>
                                  <a:ext cx="2794" cy="1333"/>
                                </a:xfrm>
                                <a:prstGeom prst="line">
                                  <a:avLst/>
                                </a:prstGeom>
                                <a:noFill/>
                                <a:ln w="19050">
                                  <a:solidFill>
                                    <a:sysClr val="windowText" lastClr="000000">
                                      <a:lumMod val="75000"/>
                                      <a:lumOff val="25000"/>
                                    </a:sysClr>
                                  </a:solidFill>
                                  <a:miter lim="800000"/>
                                  <a:headEnd/>
                                  <a:tailEnd/>
                                </a:ln>
                                <a:extLst>
                                  <a:ext uri="{909E8E84-426E-40DD-AFC4-6F175D3DCCD1}">
                                    <a14:hiddenFill xmlns:a14="http://schemas.microsoft.com/office/drawing/2010/main">
                                      <a:noFill/>
                                    </a14:hiddenFill>
                                  </a:ext>
                                </a:extLst>
                              </wps:spPr>
                              <wps:bodyPr/>
                            </wps:wsp>
                            <wps:wsp>
                              <wps:cNvPr id="2416" name="Straight Connector 281"/>
                              <wps:cNvCnPr/>
                              <wps:spPr bwMode="auto">
                                <a:xfrm flipV="1">
                                  <a:off x="10668" y="2000"/>
                                  <a:ext cx="4457" cy="3048"/>
                                </a:xfrm>
                                <a:prstGeom prst="line">
                                  <a:avLst/>
                                </a:prstGeom>
                                <a:noFill/>
                                <a:ln w="28575">
                                  <a:solidFill>
                                    <a:sysClr val="windowText" lastClr="000000">
                                      <a:lumMod val="75000"/>
                                      <a:lumOff val="25000"/>
                                    </a:sysClr>
                                  </a:solidFill>
                                  <a:miter lim="800000"/>
                                  <a:headEnd/>
                                  <a:tailEnd/>
                                </a:ln>
                                <a:extLst>
                                  <a:ext uri="{909E8E84-426E-40DD-AFC4-6F175D3DCCD1}">
                                    <a14:hiddenFill xmlns:a14="http://schemas.microsoft.com/office/drawing/2010/main">
                                      <a:noFill/>
                                    </a14:hiddenFill>
                                  </a:ext>
                                </a:extLst>
                              </wps:spPr>
                              <wps:bodyPr/>
                            </wps:wsp>
                            <wps:wsp>
                              <wps:cNvPr id="2417" name="Straight Connector 283"/>
                              <wps:cNvCnPr/>
                              <wps:spPr bwMode="auto">
                                <a:xfrm flipV="1">
                                  <a:off x="15335" y="0"/>
                                  <a:ext cx="4343" cy="3619"/>
                                </a:xfrm>
                                <a:prstGeom prst="line">
                                  <a:avLst/>
                                </a:prstGeom>
                                <a:noFill/>
                                <a:ln w="28575">
                                  <a:solidFill>
                                    <a:sysClr val="windowText" lastClr="000000">
                                      <a:lumMod val="75000"/>
                                      <a:lumOff val="25000"/>
                                    </a:sysClr>
                                  </a:solidFill>
                                  <a:miter lim="800000"/>
                                  <a:headEnd/>
                                  <a:tailEnd/>
                                </a:ln>
                                <a:extLst>
                                  <a:ext uri="{909E8E84-426E-40DD-AFC4-6F175D3DCCD1}">
                                    <a14:hiddenFill xmlns:a14="http://schemas.microsoft.com/office/drawing/2010/main">
                                      <a:noFill/>
                                    </a14:hiddenFill>
                                  </a:ext>
                                </a:extLst>
                              </wps:spPr>
                              <wps:bodyPr/>
                            </wps:wsp>
                            <wps:wsp>
                              <wps:cNvPr id="2418" name="Straight Connector 284"/>
                              <wps:cNvCnPr/>
                              <wps:spPr bwMode="auto">
                                <a:xfrm flipH="1" flipV="1">
                                  <a:off x="5143" y="2381"/>
                                  <a:ext cx="3715" cy="2286"/>
                                </a:xfrm>
                                <a:prstGeom prst="line">
                                  <a:avLst/>
                                </a:prstGeom>
                                <a:noFill/>
                                <a:ln w="28575">
                                  <a:solidFill>
                                    <a:sysClr val="windowText" lastClr="000000">
                                      <a:lumMod val="75000"/>
                                      <a:lumOff val="25000"/>
                                    </a:sysClr>
                                  </a:solidFill>
                                  <a:miter lim="800000"/>
                                  <a:headEnd/>
                                  <a:tailEnd/>
                                </a:ln>
                                <a:extLst>
                                  <a:ext uri="{909E8E84-426E-40DD-AFC4-6F175D3DCCD1}">
                                    <a14:hiddenFill xmlns:a14="http://schemas.microsoft.com/office/drawing/2010/main">
                                      <a:noFill/>
                                    </a14:hiddenFill>
                                  </a:ext>
                                </a:extLst>
                              </wps:spPr>
                              <wps:bodyPr/>
                            </wps:wsp>
                            <wps:wsp>
                              <wps:cNvPr id="2419" name="Straight Connector 285"/>
                              <wps:cNvCnPr/>
                              <wps:spPr bwMode="auto">
                                <a:xfrm flipH="1">
                                  <a:off x="4857" y="2476"/>
                                  <a:ext cx="286" cy="1334"/>
                                </a:xfrm>
                                <a:prstGeom prst="line">
                                  <a:avLst/>
                                </a:prstGeom>
                                <a:noFill/>
                                <a:ln w="28575">
                                  <a:solidFill>
                                    <a:sysClr val="windowText" lastClr="000000">
                                      <a:lumMod val="75000"/>
                                      <a:lumOff val="25000"/>
                                    </a:sysClr>
                                  </a:solidFill>
                                  <a:miter lim="800000"/>
                                  <a:headEnd/>
                                  <a:tailEnd/>
                                </a:ln>
                                <a:extLst>
                                  <a:ext uri="{909E8E84-426E-40DD-AFC4-6F175D3DCCD1}">
                                    <a14:hiddenFill xmlns:a14="http://schemas.microsoft.com/office/drawing/2010/main">
                                      <a:noFill/>
                                    </a14:hiddenFill>
                                  </a:ext>
                                </a:extLst>
                              </wps:spPr>
                              <wps:bodyPr/>
                            </wps:wsp>
                            <wps:wsp>
                              <wps:cNvPr id="2420" name="Straight Connector 286"/>
                              <wps:cNvCnPr/>
                              <wps:spPr bwMode="auto">
                                <a:xfrm flipH="1" flipV="1">
                                  <a:off x="0" y="952"/>
                                  <a:ext cx="4953" cy="2953"/>
                                </a:xfrm>
                                <a:prstGeom prst="line">
                                  <a:avLst/>
                                </a:prstGeom>
                                <a:noFill/>
                                <a:ln w="28575">
                                  <a:solidFill>
                                    <a:sysClr val="windowText" lastClr="000000">
                                      <a:lumMod val="75000"/>
                                      <a:lumOff val="25000"/>
                                    </a:sysClr>
                                  </a:solidFill>
                                  <a:miter lim="800000"/>
                                  <a:headEnd/>
                                  <a:tailEnd/>
                                </a:ln>
                                <a:extLst>
                                  <a:ext uri="{909E8E84-426E-40DD-AFC4-6F175D3DCCD1}">
                                    <a14:hiddenFill xmlns:a14="http://schemas.microsoft.com/office/drawing/2010/main">
                                      <a:noFill/>
                                    </a14:hiddenFill>
                                  </a:ext>
                                </a:extLst>
                              </wps:spPr>
                              <wps:bodyPr/>
                            </wps:wsp>
                            <wps:wsp>
                              <wps:cNvPr id="2421" name="Straight Connector 287"/>
                              <wps:cNvCnPr/>
                              <wps:spPr bwMode="auto">
                                <a:xfrm>
                                  <a:off x="11239" y="5619"/>
                                  <a:ext cx="3486" cy="1810"/>
                                </a:xfrm>
                                <a:prstGeom prst="line">
                                  <a:avLst/>
                                </a:prstGeom>
                                <a:noFill/>
                                <a:ln w="28575">
                                  <a:solidFill>
                                    <a:sysClr val="windowText" lastClr="000000">
                                      <a:lumMod val="75000"/>
                                      <a:lumOff val="25000"/>
                                    </a:sysClr>
                                  </a:solidFill>
                                  <a:miter lim="800000"/>
                                  <a:headEnd/>
                                  <a:tailEnd/>
                                </a:ln>
                                <a:extLst>
                                  <a:ext uri="{909E8E84-426E-40DD-AFC4-6F175D3DCCD1}">
                                    <a14:hiddenFill xmlns:a14="http://schemas.microsoft.com/office/drawing/2010/main">
                                      <a:noFill/>
                                    </a14:hiddenFill>
                                  </a:ext>
                                </a:extLst>
                              </wps:spPr>
                              <wps:bodyPr/>
                            </wps:wsp>
                            <wps:wsp>
                              <wps:cNvPr id="2422" name="Straight Connector 288"/>
                              <wps:cNvCnPr/>
                              <wps:spPr bwMode="auto">
                                <a:xfrm flipH="1">
                                  <a:off x="5524" y="5715"/>
                                  <a:ext cx="3143" cy="1619"/>
                                </a:xfrm>
                                <a:prstGeom prst="line">
                                  <a:avLst/>
                                </a:prstGeom>
                                <a:noFill/>
                                <a:ln w="28575">
                                  <a:solidFill>
                                    <a:sysClr val="windowText" lastClr="000000">
                                      <a:lumMod val="75000"/>
                                      <a:lumOff val="25000"/>
                                    </a:sysClr>
                                  </a:solidFill>
                                  <a:miter lim="800000"/>
                                  <a:headEnd/>
                                  <a:tailEnd/>
                                </a:ln>
                                <a:extLst>
                                  <a:ext uri="{909E8E84-426E-40DD-AFC4-6F175D3DCCD1}">
                                    <a14:hiddenFill xmlns:a14="http://schemas.microsoft.com/office/drawing/2010/main">
                                      <a:noFill/>
                                    </a14:hiddenFill>
                                  </a:ext>
                                </a:extLst>
                              </wps:spPr>
                              <wps:bodyPr/>
                            </wps:wsp>
                            <wps:wsp>
                              <wps:cNvPr id="2423" name="Straight Connector 289"/>
                              <wps:cNvCnPr/>
                              <wps:spPr bwMode="auto">
                                <a:xfrm>
                                  <a:off x="5429" y="7429"/>
                                  <a:ext cx="857" cy="1143"/>
                                </a:xfrm>
                                <a:prstGeom prst="line">
                                  <a:avLst/>
                                </a:prstGeom>
                                <a:noFill/>
                                <a:ln w="28575">
                                  <a:solidFill>
                                    <a:sysClr val="windowText" lastClr="000000">
                                      <a:lumMod val="75000"/>
                                      <a:lumOff val="25000"/>
                                    </a:sysClr>
                                  </a:solidFill>
                                  <a:miter lim="800000"/>
                                  <a:headEnd/>
                                  <a:tailEnd/>
                                </a:ln>
                                <a:extLst>
                                  <a:ext uri="{909E8E84-426E-40DD-AFC4-6F175D3DCCD1}">
                                    <a14:hiddenFill xmlns:a14="http://schemas.microsoft.com/office/drawing/2010/main">
                                      <a:noFill/>
                                    </a14:hiddenFill>
                                  </a:ext>
                                </a:extLst>
                              </wps:spPr>
                              <wps:bodyPr/>
                            </wps:wsp>
                            <wps:wsp>
                              <wps:cNvPr id="2424" name="Straight Connector 290"/>
                              <wps:cNvCnPr/>
                              <wps:spPr bwMode="auto">
                                <a:xfrm flipH="1">
                                  <a:off x="1524" y="8667"/>
                                  <a:ext cx="4857" cy="2286"/>
                                </a:xfrm>
                                <a:prstGeom prst="line">
                                  <a:avLst/>
                                </a:prstGeom>
                                <a:noFill/>
                                <a:ln w="28575">
                                  <a:solidFill>
                                    <a:sysClr val="windowText" lastClr="000000">
                                      <a:lumMod val="75000"/>
                                      <a:lumOff val="25000"/>
                                    </a:sysClr>
                                  </a:solidFill>
                                  <a:miter lim="800000"/>
                                  <a:headEnd/>
                                  <a:tailEnd/>
                                </a:ln>
                                <a:extLst>
                                  <a:ext uri="{909E8E84-426E-40DD-AFC4-6F175D3DCCD1}">
                                    <a14:hiddenFill xmlns:a14="http://schemas.microsoft.com/office/drawing/2010/main">
                                      <a:noFill/>
                                    </a14:hiddenFill>
                                  </a:ext>
                                </a:extLst>
                              </wps:spPr>
                              <wps:bodyPr/>
                            </wps:wsp>
                            <wps:wsp>
                              <wps:cNvPr id="2425" name="Straight Connector 293"/>
                              <wps:cNvCnPr/>
                              <wps:spPr bwMode="auto">
                                <a:xfrm flipH="1">
                                  <a:off x="13716" y="7334"/>
                                  <a:ext cx="770" cy="1333"/>
                                </a:xfrm>
                                <a:prstGeom prst="line">
                                  <a:avLst/>
                                </a:prstGeom>
                                <a:noFill/>
                                <a:ln w="28575">
                                  <a:solidFill>
                                    <a:sysClr val="windowText" lastClr="000000">
                                      <a:lumMod val="75000"/>
                                      <a:lumOff val="25000"/>
                                    </a:sysClr>
                                  </a:solidFill>
                                  <a:miter lim="800000"/>
                                  <a:headEnd/>
                                  <a:tailEnd/>
                                </a:ln>
                                <a:extLst>
                                  <a:ext uri="{909E8E84-426E-40DD-AFC4-6F175D3DCCD1}">
                                    <a14:hiddenFill xmlns:a14="http://schemas.microsoft.com/office/drawing/2010/main">
                                      <a:noFill/>
                                    </a14:hiddenFill>
                                  </a:ext>
                                </a:extLst>
                              </wps:spPr>
                              <wps:bodyPr/>
                            </wps:wsp>
                            <wps:wsp>
                              <wps:cNvPr id="2426" name="Straight Connector 294"/>
                              <wps:cNvCnPr/>
                              <wps:spPr bwMode="auto">
                                <a:xfrm>
                                  <a:off x="13716" y="8572"/>
                                  <a:ext cx="5143" cy="2286"/>
                                </a:xfrm>
                                <a:prstGeom prst="line">
                                  <a:avLst/>
                                </a:prstGeom>
                                <a:noFill/>
                                <a:ln w="28575">
                                  <a:solidFill>
                                    <a:sysClr val="windowText" lastClr="000000">
                                      <a:lumMod val="75000"/>
                                      <a:lumOff val="25000"/>
                                    </a:sysClr>
                                  </a:solidFill>
                                  <a:miter lim="800000"/>
                                  <a:headEnd/>
                                  <a:tailEnd/>
                                </a:ln>
                                <a:extLst>
                                  <a:ext uri="{909E8E84-426E-40DD-AFC4-6F175D3DCCD1}">
                                    <a14:hiddenFill xmlns:a14="http://schemas.microsoft.com/office/drawing/2010/main">
                                      <a:noFill/>
                                    </a14:hiddenFill>
                                  </a:ext>
                                </a:extLst>
                              </wps:spPr>
                              <wps:bodyPr/>
                            </wps:wsp>
                          </wpg:grpSp>
                          <wpg:grpSp>
                            <wpg:cNvPr id="2427" name="Group 297"/>
                            <wpg:cNvGrpSpPr>
                              <a:grpSpLocks/>
                            </wpg:cNvGrpSpPr>
                            <wpg:grpSpPr bwMode="auto">
                              <a:xfrm>
                                <a:off x="7844" y="4326"/>
                                <a:ext cx="448" cy="818"/>
                                <a:chOff x="0" y="0"/>
                                <a:chExt cx="19678" cy="29337"/>
                              </a:xfrm>
                            </wpg:grpSpPr>
                            <wps:wsp>
                              <wps:cNvPr id="2428" name="Straight Connector 265"/>
                              <wps:cNvCnPr/>
                              <wps:spPr bwMode="auto">
                                <a:xfrm flipH="1">
                                  <a:off x="5524" y="5238"/>
                                  <a:ext cx="4382" cy="23337"/>
                                </a:xfrm>
                                <a:prstGeom prst="line">
                                  <a:avLst/>
                                </a:prstGeom>
                                <a:noFill/>
                                <a:ln w="38100">
                                  <a:solidFill>
                                    <a:sysClr val="windowText" lastClr="000000">
                                      <a:lumMod val="75000"/>
                                      <a:lumOff val="25000"/>
                                    </a:sysClr>
                                  </a:solidFill>
                                  <a:miter lim="800000"/>
                                  <a:headEnd/>
                                  <a:tailEnd/>
                                </a:ln>
                                <a:extLst>
                                  <a:ext uri="{909E8E84-426E-40DD-AFC4-6F175D3DCCD1}">
                                    <a14:hiddenFill xmlns:a14="http://schemas.microsoft.com/office/drawing/2010/main">
                                      <a:noFill/>
                                    </a14:hiddenFill>
                                  </a:ext>
                                </a:extLst>
                              </wps:spPr>
                              <wps:bodyPr/>
                            </wps:wsp>
                            <wps:wsp>
                              <wps:cNvPr id="2429" name="Straight Connector 266"/>
                              <wps:cNvCnPr/>
                              <wps:spPr bwMode="auto">
                                <a:xfrm>
                                  <a:off x="10096" y="5334"/>
                                  <a:ext cx="4667" cy="24003"/>
                                </a:xfrm>
                                <a:prstGeom prst="line">
                                  <a:avLst/>
                                </a:prstGeom>
                                <a:noFill/>
                                <a:ln w="38100">
                                  <a:solidFill>
                                    <a:sysClr val="windowText" lastClr="000000">
                                      <a:lumMod val="75000"/>
                                      <a:lumOff val="25000"/>
                                    </a:sysClr>
                                  </a:solidFill>
                                  <a:miter lim="800000"/>
                                  <a:headEnd/>
                                  <a:tailEnd/>
                                </a:ln>
                                <a:extLst>
                                  <a:ext uri="{909E8E84-426E-40DD-AFC4-6F175D3DCCD1}">
                                    <a14:hiddenFill xmlns:a14="http://schemas.microsoft.com/office/drawing/2010/main">
                                      <a:noFill/>
                                    </a14:hiddenFill>
                                  </a:ext>
                                </a:extLst>
                              </wps:spPr>
                              <wps:bodyPr/>
                            </wps:wsp>
                            <wps:wsp>
                              <wps:cNvPr id="2430" name="Straight Connector 267"/>
                              <wps:cNvCnPr/>
                              <wps:spPr bwMode="auto">
                                <a:xfrm flipV="1">
                                  <a:off x="5619" y="23145"/>
                                  <a:ext cx="7716" cy="5334"/>
                                </a:xfrm>
                                <a:prstGeom prst="line">
                                  <a:avLst/>
                                </a:prstGeom>
                                <a:noFill/>
                                <a:ln w="19050">
                                  <a:solidFill>
                                    <a:sysClr val="windowText" lastClr="000000">
                                      <a:lumMod val="75000"/>
                                      <a:lumOff val="25000"/>
                                    </a:sysClr>
                                  </a:solidFill>
                                  <a:miter lim="800000"/>
                                  <a:headEnd/>
                                  <a:tailEnd/>
                                </a:ln>
                                <a:extLst>
                                  <a:ext uri="{909E8E84-426E-40DD-AFC4-6F175D3DCCD1}">
                                    <a14:hiddenFill xmlns:a14="http://schemas.microsoft.com/office/drawing/2010/main">
                                      <a:noFill/>
                                    </a14:hiddenFill>
                                  </a:ext>
                                </a:extLst>
                              </wps:spPr>
                              <wps:bodyPr/>
                            </wps:wsp>
                            <wps:wsp>
                              <wps:cNvPr id="2431" name="Straight Connector 268"/>
                              <wps:cNvCnPr/>
                              <wps:spPr bwMode="auto">
                                <a:xfrm>
                                  <a:off x="6572" y="23050"/>
                                  <a:ext cx="8001" cy="5810"/>
                                </a:xfrm>
                                <a:prstGeom prst="line">
                                  <a:avLst/>
                                </a:prstGeom>
                                <a:noFill/>
                                <a:ln w="28575">
                                  <a:solidFill>
                                    <a:sysClr val="windowText" lastClr="000000">
                                      <a:lumMod val="75000"/>
                                      <a:lumOff val="25000"/>
                                    </a:sysClr>
                                  </a:solidFill>
                                  <a:miter lim="800000"/>
                                  <a:headEnd/>
                                  <a:tailEnd/>
                                </a:ln>
                                <a:extLst>
                                  <a:ext uri="{909E8E84-426E-40DD-AFC4-6F175D3DCCD1}">
                                    <a14:hiddenFill xmlns:a14="http://schemas.microsoft.com/office/drawing/2010/main">
                                      <a:noFill/>
                                    </a14:hiddenFill>
                                  </a:ext>
                                </a:extLst>
                              </wps:spPr>
                              <wps:bodyPr/>
                            </wps:wsp>
                            <wps:wsp>
                              <wps:cNvPr id="2432" name="Straight Connector 269"/>
                              <wps:cNvCnPr/>
                              <wps:spPr bwMode="auto">
                                <a:xfrm flipV="1">
                                  <a:off x="6667" y="19812"/>
                                  <a:ext cx="6001" cy="3238"/>
                                </a:xfrm>
                                <a:prstGeom prst="line">
                                  <a:avLst/>
                                </a:prstGeom>
                                <a:noFill/>
                                <a:ln w="19050">
                                  <a:solidFill>
                                    <a:sysClr val="windowText" lastClr="000000">
                                      <a:lumMod val="75000"/>
                                      <a:lumOff val="25000"/>
                                    </a:sysClr>
                                  </a:solidFill>
                                  <a:miter lim="800000"/>
                                  <a:headEnd/>
                                  <a:tailEnd/>
                                </a:ln>
                                <a:extLst>
                                  <a:ext uri="{909E8E84-426E-40DD-AFC4-6F175D3DCCD1}">
                                    <a14:hiddenFill xmlns:a14="http://schemas.microsoft.com/office/drawing/2010/main">
                                      <a:noFill/>
                                    </a14:hiddenFill>
                                  </a:ext>
                                </a:extLst>
                              </wps:spPr>
                              <wps:bodyPr/>
                            </wps:wsp>
                            <wps:wsp>
                              <wps:cNvPr id="2433" name="Straight Connector 270"/>
                              <wps:cNvCnPr/>
                              <wps:spPr bwMode="auto">
                                <a:xfrm flipH="1" flipV="1">
                                  <a:off x="7239" y="20193"/>
                                  <a:ext cx="6096" cy="2762"/>
                                </a:xfrm>
                                <a:prstGeom prst="line">
                                  <a:avLst/>
                                </a:prstGeom>
                                <a:noFill/>
                                <a:ln w="28575">
                                  <a:solidFill>
                                    <a:sysClr val="windowText" lastClr="000000">
                                      <a:lumMod val="75000"/>
                                      <a:lumOff val="25000"/>
                                    </a:sysClr>
                                  </a:solidFill>
                                  <a:miter lim="800000"/>
                                  <a:headEnd/>
                                  <a:tailEnd/>
                                </a:ln>
                                <a:extLst>
                                  <a:ext uri="{909E8E84-426E-40DD-AFC4-6F175D3DCCD1}">
                                    <a14:hiddenFill xmlns:a14="http://schemas.microsoft.com/office/drawing/2010/main">
                                      <a:noFill/>
                                    </a14:hiddenFill>
                                  </a:ext>
                                </a:extLst>
                              </wps:spPr>
                              <wps:bodyPr/>
                            </wps:wsp>
                            <wps:wsp>
                              <wps:cNvPr id="2434" name="Straight Connector 271"/>
                              <wps:cNvCnPr/>
                              <wps:spPr bwMode="auto">
                                <a:xfrm flipV="1">
                                  <a:off x="7048" y="17240"/>
                                  <a:ext cx="5307" cy="2762"/>
                                </a:xfrm>
                                <a:prstGeom prst="line">
                                  <a:avLst/>
                                </a:prstGeom>
                                <a:noFill/>
                                <a:ln w="19050">
                                  <a:solidFill>
                                    <a:sysClr val="windowText" lastClr="000000">
                                      <a:lumMod val="75000"/>
                                      <a:lumOff val="25000"/>
                                    </a:sysClr>
                                  </a:solidFill>
                                  <a:miter lim="800000"/>
                                  <a:headEnd/>
                                  <a:tailEnd/>
                                </a:ln>
                                <a:extLst>
                                  <a:ext uri="{909E8E84-426E-40DD-AFC4-6F175D3DCCD1}">
                                    <a14:hiddenFill xmlns:a14="http://schemas.microsoft.com/office/drawing/2010/main">
                                      <a:noFill/>
                                    </a14:hiddenFill>
                                  </a:ext>
                                </a:extLst>
                              </wps:spPr>
                              <wps:bodyPr/>
                            </wps:wsp>
                            <wps:wsp>
                              <wps:cNvPr id="2435" name="Straight Connector 272"/>
                              <wps:cNvCnPr/>
                              <wps:spPr bwMode="auto">
                                <a:xfrm flipH="1" flipV="1">
                                  <a:off x="7715" y="17621"/>
                                  <a:ext cx="5048" cy="2000"/>
                                </a:xfrm>
                                <a:prstGeom prst="line">
                                  <a:avLst/>
                                </a:prstGeom>
                                <a:noFill/>
                                <a:ln w="28575">
                                  <a:solidFill>
                                    <a:sysClr val="windowText" lastClr="000000">
                                      <a:lumMod val="75000"/>
                                      <a:lumOff val="25000"/>
                                    </a:sysClr>
                                  </a:solidFill>
                                  <a:miter lim="800000"/>
                                  <a:headEnd/>
                                  <a:tailEnd/>
                                </a:ln>
                                <a:extLst>
                                  <a:ext uri="{909E8E84-426E-40DD-AFC4-6F175D3DCCD1}">
                                    <a14:hiddenFill xmlns:a14="http://schemas.microsoft.com/office/drawing/2010/main">
                                      <a:noFill/>
                                    </a14:hiddenFill>
                                  </a:ext>
                                </a:extLst>
                              </wps:spPr>
                              <wps:bodyPr/>
                            </wps:wsp>
                            <wps:wsp>
                              <wps:cNvPr id="2436" name="Straight Connector 273"/>
                              <wps:cNvCnPr/>
                              <wps:spPr bwMode="auto">
                                <a:xfrm flipV="1">
                                  <a:off x="7620" y="15144"/>
                                  <a:ext cx="4093" cy="2191"/>
                                </a:xfrm>
                                <a:prstGeom prst="line">
                                  <a:avLst/>
                                </a:prstGeom>
                                <a:noFill/>
                                <a:ln w="19050">
                                  <a:solidFill>
                                    <a:sysClr val="windowText" lastClr="000000">
                                      <a:lumMod val="75000"/>
                                      <a:lumOff val="25000"/>
                                    </a:sysClr>
                                  </a:solidFill>
                                  <a:miter lim="800000"/>
                                  <a:headEnd/>
                                  <a:tailEnd/>
                                </a:ln>
                                <a:extLst>
                                  <a:ext uri="{909E8E84-426E-40DD-AFC4-6F175D3DCCD1}">
                                    <a14:hiddenFill xmlns:a14="http://schemas.microsoft.com/office/drawing/2010/main">
                                      <a:noFill/>
                                    </a14:hiddenFill>
                                  </a:ext>
                                </a:extLst>
                              </wps:spPr>
                              <wps:bodyPr/>
                            </wps:wsp>
                            <wps:wsp>
                              <wps:cNvPr id="2437" name="Straight Connector 274"/>
                              <wps:cNvCnPr/>
                              <wps:spPr bwMode="auto">
                                <a:xfrm flipH="1" flipV="1">
                                  <a:off x="8096" y="15430"/>
                                  <a:ext cx="4307" cy="1810"/>
                                </a:xfrm>
                                <a:prstGeom prst="line">
                                  <a:avLst/>
                                </a:prstGeom>
                                <a:noFill/>
                                <a:ln w="28575">
                                  <a:solidFill>
                                    <a:sysClr val="windowText" lastClr="000000">
                                      <a:lumMod val="75000"/>
                                      <a:lumOff val="25000"/>
                                    </a:sysClr>
                                  </a:solidFill>
                                  <a:miter lim="800000"/>
                                  <a:headEnd/>
                                  <a:tailEnd/>
                                </a:ln>
                                <a:extLst>
                                  <a:ext uri="{909E8E84-426E-40DD-AFC4-6F175D3DCCD1}">
                                    <a14:hiddenFill xmlns:a14="http://schemas.microsoft.com/office/drawing/2010/main">
                                      <a:noFill/>
                                    </a14:hiddenFill>
                                  </a:ext>
                                </a:extLst>
                              </wps:spPr>
                              <wps:bodyPr/>
                            </wps:wsp>
                            <wps:wsp>
                              <wps:cNvPr id="2438" name="Straight Connector 275"/>
                              <wps:cNvCnPr/>
                              <wps:spPr bwMode="auto">
                                <a:xfrm flipH="1" flipV="1">
                                  <a:off x="8382" y="13620"/>
                                  <a:ext cx="3257" cy="1143"/>
                                </a:xfrm>
                                <a:prstGeom prst="line">
                                  <a:avLst/>
                                </a:prstGeom>
                                <a:noFill/>
                                <a:ln w="19050">
                                  <a:solidFill>
                                    <a:sysClr val="windowText" lastClr="000000">
                                      <a:lumMod val="75000"/>
                                      <a:lumOff val="25000"/>
                                    </a:sysClr>
                                  </a:solidFill>
                                  <a:miter lim="800000"/>
                                  <a:headEnd/>
                                  <a:tailEnd/>
                                </a:ln>
                                <a:extLst>
                                  <a:ext uri="{909E8E84-426E-40DD-AFC4-6F175D3DCCD1}">
                                    <a14:hiddenFill xmlns:a14="http://schemas.microsoft.com/office/drawing/2010/main">
                                      <a:noFill/>
                                    </a14:hiddenFill>
                                  </a:ext>
                                </a:extLst>
                              </wps:spPr>
                              <wps:bodyPr/>
                            </wps:wsp>
                            <wps:wsp>
                              <wps:cNvPr id="2439" name="Straight Connector 276"/>
                              <wps:cNvCnPr/>
                              <wps:spPr bwMode="auto">
                                <a:xfrm flipV="1">
                                  <a:off x="8001" y="13144"/>
                                  <a:ext cx="3638" cy="1905"/>
                                </a:xfrm>
                                <a:prstGeom prst="line">
                                  <a:avLst/>
                                </a:prstGeom>
                                <a:noFill/>
                                <a:ln w="28575">
                                  <a:solidFill>
                                    <a:sysClr val="windowText" lastClr="000000">
                                      <a:lumMod val="75000"/>
                                      <a:lumOff val="25000"/>
                                    </a:sysClr>
                                  </a:solidFill>
                                  <a:miter lim="800000"/>
                                  <a:headEnd/>
                                  <a:tailEnd/>
                                </a:ln>
                                <a:extLst>
                                  <a:ext uri="{909E8E84-426E-40DD-AFC4-6F175D3DCCD1}">
                                    <a14:hiddenFill xmlns:a14="http://schemas.microsoft.com/office/drawing/2010/main">
                                      <a:noFill/>
                                    </a14:hiddenFill>
                                  </a:ext>
                                </a:extLst>
                              </wps:spPr>
                              <wps:bodyPr/>
                            </wps:wsp>
                            <wps:wsp>
                              <wps:cNvPr id="2440" name="Straight Connector 277"/>
                              <wps:cNvCnPr/>
                              <wps:spPr bwMode="auto">
                                <a:xfrm flipV="1">
                                  <a:off x="8382" y="11811"/>
                                  <a:ext cx="2667" cy="1714"/>
                                </a:xfrm>
                                <a:prstGeom prst="line">
                                  <a:avLst/>
                                </a:prstGeom>
                                <a:noFill/>
                                <a:ln w="19050">
                                  <a:solidFill>
                                    <a:sysClr val="windowText" lastClr="000000">
                                      <a:lumMod val="75000"/>
                                      <a:lumOff val="25000"/>
                                    </a:sysClr>
                                  </a:solidFill>
                                  <a:miter lim="800000"/>
                                  <a:headEnd/>
                                  <a:tailEnd/>
                                </a:ln>
                                <a:extLst>
                                  <a:ext uri="{909E8E84-426E-40DD-AFC4-6F175D3DCCD1}">
                                    <a14:hiddenFill xmlns:a14="http://schemas.microsoft.com/office/drawing/2010/main">
                                      <a:noFill/>
                                    </a14:hiddenFill>
                                  </a:ext>
                                </a:extLst>
                              </wps:spPr>
                              <wps:bodyPr/>
                            </wps:wsp>
                            <wps:wsp>
                              <wps:cNvPr id="2441" name="Straight Connector 278"/>
                              <wps:cNvCnPr/>
                              <wps:spPr bwMode="auto">
                                <a:xfrm flipH="1" flipV="1">
                                  <a:off x="8667" y="11906"/>
                                  <a:ext cx="2794" cy="1333"/>
                                </a:xfrm>
                                <a:prstGeom prst="line">
                                  <a:avLst/>
                                </a:prstGeom>
                                <a:noFill/>
                                <a:ln w="19050">
                                  <a:solidFill>
                                    <a:sysClr val="windowText" lastClr="000000">
                                      <a:lumMod val="75000"/>
                                      <a:lumOff val="25000"/>
                                    </a:sysClr>
                                  </a:solidFill>
                                  <a:miter lim="800000"/>
                                  <a:headEnd/>
                                  <a:tailEnd/>
                                </a:ln>
                                <a:extLst>
                                  <a:ext uri="{909E8E84-426E-40DD-AFC4-6F175D3DCCD1}">
                                    <a14:hiddenFill xmlns:a14="http://schemas.microsoft.com/office/drawing/2010/main">
                                      <a:noFill/>
                                    </a14:hiddenFill>
                                  </a:ext>
                                </a:extLst>
                              </wps:spPr>
                              <wps:bodyPr/>
                            </wps:wsp>
                            <wps:wsp>
                              <wps:cNvPr id="2442" name="Straight Connector 281"/>
                              <wps:cNvCnPr/>
                              <wps:spPr bwMode="auto">
                                <a:xfrm flipV="1">
                                  <a:off x="10668" y="2000"/>
                                  <a:ext cx="4457" cy="3048"/>
                                </a:xfrm>
                                <a:prstGeom prst="line">
                                  <a:avLst/>
                                </a:prstGeom>
                                <a:noFill/>
                                <a:ln w="28575">
                                  <a:solidFill>
                                    <a:sysClr val="windowText" lastClr="000000">
                                      <a:lumMod val="75000"/>
                                      <a:lumOff val="25000"/>
                                    </a:sysClr>
                                  </a:solidFill>
                                  <a:miter lim="800000"/>
                                  <a:headEnd/>
                                  <a:tailEnd/>
                                </a:ln>
                                <a:extLst>
                                  <a:ext uri="{909E8E84-426E-40DD-AFC4-6F175D3DCCD1}">
                                    <a14:hiddenFill xmlns:a14="http://schemas.microsoft.com/office/drawing/2010/main">
                                      <a:noFill/>
                                    </a14:hiddenFill>
                                  </a:ext>
                                </a:extLst>
                              </wps:spPr>
                              <wps:bodyPr/>
                            </wps:wsp>
                            <wps:wsp>
                              <wps:cNvPr id="2443" name="Straight Connector 283"/>
                              <wps:cNvCnPr/>
                              <wps:spPr bwMode="auto">
                                <a:xfrm flipV="1">
                                  <a:off x="15335" y="0"/>
                                  <a:ext cx="4343" cy="3619"/>
                                </a:xfrm>
                                <a:prstGeom prst="line">
                                  <a:avLst/>
                                </a:prstGeom>
                                <a:noFill/>
                                <a:ln w="28575">
                                  <a:solidFill>
                                    <a:sysClr val="windowText" lastClr="000000">
                                      <a:lumMod val="75000"/>
                                      <a:lumOff val="25000"/>
                                    </a:sysClr>
                                  </a:solidFill>
                                  <a:miter lim="800000"/>
                                  <a:headEnd/>
                                  <a:tailEnd/>
                                </a:ln>
                                <a:extLst>
                                  <a:ext uri="{909E8E84-426E-40DD-AFC4-6F175D3DCCD1}">
                                    <a14:hiddenFill xmlns:a14="http://schemas.microsoft.com/office/drawing/2010/main">
                                      <a:noFill/>
                                    </a14:hiddenFill>
                                  </a:ext>
                                </a:extLst>
                              </wps:spPr>
                              <wps:bodyPr/>
                            </wps:wsp>
                            <wps:wsp>
                              <wps:cNvPr id="2444" name="Straight Connector 284"/>
                              <wps:cNvCnPr/>
                              <wps:spPr bwMode="auto">
                                <a:xfrm flipH="1" flipV="1">
                                  <a:off x="5143" y="2381"/>
                                  <a:ext cx="3715" cy="2286"/>
                                </a:xfrm>
                                <a:prstGeom prst="line">
                                  <a:avLst/>
                                </a:prstGeom>
                                <a:noFill/>
                                <a:ln w="28575">
                                  <a:solidFill>
                                    <a:sysClr val="windowText" lastClr="000000">
                                      <a:lumMod val="75000"/>
                                      <a:lumOff val="25000"/>
                                    </a:sysClr>
                                  </a:solidFill>
                                  <a:miter lim="800000"/>
                                  <a:headEnd/>
                                  <a:tailEnd/>
                                </a:ln>
                                <a:extLst>
                                  <a:ext uri="{909E8E84-426E-40DD-AFC4-6F175D3DCCD1}">
                                    <a14:hiddenFill xmlns:a14="http://schemas.microsoft.com/office/drawing/2010/main">
                                      <a:noFill/>
                                    </a14:hiddenFill>
                                  </a:ext>
                                </a:extLst>
                              </wps:spPr>
                              <wps:bodyPr/>
                            </wps:wsp>
                            <wps:wsp>
                              <wps:cNvPr id="2445" name="Straight Connector 285"/>
                              <wps:cNvCnPr/>
                              <wps:spPr bwMode="auto">
                                <a:xfrm flipH="1">
                                  <a:off x="4857" y="2476"/>
                                  <a:ext cx="286" cy="1334"/>
                                </a:xfrm>
                                <a:prstGeom prst="line">
                                  <a:avLst/>
                                </a:prstGeom>
                                <a:noFill/>
                                <a:ln w="28575">
                                  <a:solidFill>
                                    <a:sysClr val="windowText" lastClr="000000">
                                      <a:lumMod val="75000"/>
                                      <a:lumOff val="25000"/>
                                    </a:sysClr>
                                  </a:solidFill>
                                  <a:miter lim="800000"/>
                                  <a:headEnd/>
                                  <a:tailEnd/>
                                </a:ln>
                                <a:extLst>
                                  <a:ext uri="{909E8E84-426E-40DD-AFC4-6F175D3DCCD1}">
                                    <a14:hiddenFill xmlns:a14="http://schemas.microsoft.com/office/drawing/2010/main">
                                      <a:noFill/>
                                    </a14:hiddenFill>
                                  </a:ext>
                                </a:extLst>
                              </wps:spPr>
                              <wps:bodyPr/>
                            </wps:wsp>
                            <wps:wsp>
                              <wps:cNvPr id="2446" name="Straight Connector 286"/>
                              <wps:cNvCnPr/>
                              <wps:spPr bwMode="auto">
                                <a:xfrm flipH="1" flipV="1">
                                  <a:off x="0" y="952"/>
                                  <a:ext cx="4953" cy="2953"/>
                                </a:xfrm>
                                <a:prstGeom prst="line">
                                  <a:avLst/>
                                </a:prstGeom>
                                <a:noFill/>
                                <a:ln w="28575">
                                  <a:solidFill>
                                    <a:sysClr val="windowText" lastClr="000000">
                                      <a:lumMod val="75000"/>
                                      <a:lumOff val="25000"/>
                                    </a:sysClr>
                                  </a:solidFill>
                                  <a:miter lim="800000"/>
                                  <a:headEnd/>
                                  <a:tailEnd/>
                                </a:ln>
                                <a:extLst>
                                  <a:ext uri="{909E8E84-426E-40DD-AFC4-6F175D3DCCD1}">
                                    <a14:hiddenFill xmlns:a14="http://schemas.microsoft.com/office/drawing/2010/main">
                                      <a:noFill/>
                                    </a14:hiddenFill>
                                  </a:ext>
                                </a:extLst>
                              </wps:spPr>
                              <wps:bodyPr/>
                            </wps:wsp>
                            <wps:wsp>
                              <wps:cNvPr id="2447" name="Straight Connector 287"/>
                              <wps:cNvCnPr/>
                              <wps:spPr bwMode="auto">
                                <a:xfrm>
                                  <a:off x="11239" y="5619"/>
                                  <a:ext cx="3486" cy="1810"/>
                                </a:xfrm>
                                <a:prstGeom prst="line">
                                  <a:avLst/>
                                </a:prstGeom>
                                <a:noFill/>
                                <a:ln w="28575">
                                  <a:solidFill>
                                    <a:sysClr val="windowText" lastClr="000000">
                                      <a:lumMod val="75000"/>
                                      <a:lumOff val="25000"/>
                                    </a:sysClr>
                                  </a:solidFill>
                                  <a:miter lim="800000"/>
                                  <a:headEnd/>
                                  <a:tailEnd/>
                                </a:ln>
                                <a:extLst>
                                  <a:ext uri="{909E8E84-426E-40DD-AFC4-6F175D3DCCD1}">
                                    <a14:hiddenFill xmlns:a14="http://schemas.microsoft.com/office/drawing/2010/main">
                                      <a:noFill/>
                                    </a14:hiddenFill>
                                  </a:ext>
                                </a:extLst>
                              </wps:spPr>
                              <wps:bodyPr/>
                            </wps:wsp>
                            <wps:wsp>
                              <wps:cNvPr id="2448" name="Straight Connector 288"/>
                              <wps:cNvCnPr/>
                              <wps:spPr bwMode="auto">
                                <a:xfrm flipH="1">
                                  <a:off x="5524" y="5715"/>
                                  <a:ext cx="3143" cy="1619"/>
                                </a:xfrm>
                                <a:prstGeom prst="line">
                                  <a:avLst/>
                                </a:prstGeom>
                                <a:noFill/>
                                <a:ln w="28575">
                                  <a:solidFill>
                                    <a:sysClr val="windowText" lastClr="000000">
                                      <a:lumMod val="75000"/>
                                      <a:lumOff val="25000"/>
                                    </a:sysClr>
                                  </a:solidFill>
                                  <a:miter lim="800000"/>
                                  <a:headEnd/>
                                  <a:tailEnd/>
                                </a:ln>
                                <a:extLst>
                                  <a:ext uri="{909E8E84-426E-40DD-AFC4-6F175D3DCCD1}">
                                    <a14:hiddenFill xmlns:a14="http://schemas.microsoft.com/office/drawing/2010/main">
                                      <a:noFill/>
                                    </a14:hiddenFill>
                                  </a:ext>
                                </a:extLst>
                              </wps:spPr>
                              <wps:bodyPr/>
                            </wps:wsp>
                            <wps:wsp>
                              <wps:cNvPr id="2449" name="Straight Connector 289"/>
                              <wps:cNvCnPr/>
                              <wps:spPr bwMode="auto">
                                <a:xfrm>
                                  <a:off x="5429" y="7429"/>
                                  <a:ext cx="857" cy="1143"/>
                                </a:xfrm>
                                <a:prstGeom prst="line">
                                  <a:avLst/>
                                </a:prstGeom>
                                <a:noFill/>
                                <a:ln w="28575">
                                  <a:solidFill>
                                    <a:sysClr val="windowText" lastClr="000000">
                                      <a:lumMod val="75000"/>
                                      <a:lumOff val="25000"/>
                                    </a:sysClr>
                                  </a:solidFill>
                                  <a:miter lim="800000"/>
                                  <a:headEnd/>
                                  <a:tailEnd/>
                                </a:ln>
                                <a:extLst>
                                  <a:ext uri="{909E8E84-426E-40DD-AFC4-6F175D3DCCD1}">
                                    <a14:hiddenFill xmlns:a14="http://schemas.microsoft.com/office/drawing/2010/main">
                                      <a:noFill/>
                                    </a14:hiddenFill>
                                  </a:ext>
                                </a:extLst>
                              </wps:spPr>
                              <wps:bodyPr/>
                            </wps:wsp>
                            <wps:wsp>
                              <wps:cNvPr id="2450" name="Straight Connector 290"/>
                              <wps:cNvCnPr/>
                              <wps:spPr bwMode="auto">
                                <a:xfrm flipH="1">
                                  <a:off x="1524" y="8667"/>
                                  <a:ext cx="4857" cy="2286"/>
                                </a:xfrm>
                                <a:prstGeom prst="line">
                                  <a:avLst/>
                                </a:prstGeom>
                                <a:noFill/>
                                <a:ln w="28575">
                                  <a:solidFill>
                                    <a:sysClr val="windowText" lastClr="000000">
                                      <a:lumMod val="75000"/>
                                      <a:lumOff val="25000"/>
                                    </a:sysClr>
                                  </a:solidFill>
                                  <a:miter lim="800000"/>
                                  <a:headEnd/>
                                  <a:tailEnd/>
                                </a:ln>
                                <a:extLst>
                                  <a:ext uri="{909E8E84-426E-40DD-AFC4-6F175D3DCCD1}">
                                    <a14:hiddenFill xmlns:a14="http://schemas.microsoft.com/office/drawing/2010/main">
                                      <a:noFill/>
                                    </a14:hiddenFill>
                                  </a:ext>
                                </a:extLst>
                              </wps:spPr>
                              <wps:bodyPr/>
                            </wps:wsp>
                            <wps:wsp>
                              <wps:cNvPr id="2451" name="Straight Connector 293"/>
                              <wps:cNvCnPr/>
                              <wps:spPr bwMode="auto">
                                <a:xfrm flipH="1">
                                  <a:off x="13716" y="7334"/>
                                  <a:ext cx="770" cy="1333"/>
                                </a:xfrm>
                                <a:prstGeom prst="line">
                                  <a:avLst/>
                                </a:prstGeom>
                                <a:noFill/>
                                <a:ln w="28575">
                                  <a:solidFill>
                                    <a:sysClr val="windowText" lastClr="000000">
                                      <a:lumMod val="75000"/>
                                      <a:lumOff val="25000"/>
                                    </a:sysClr>
                                  </a:solidFill>
                                  <a:miter lim="800000"/>
                                  <a:headEnd/>
                                  <a:tailEnd/>
                                </a:ln>
                                <a:extLst>
                                  <a:ext uri="{909E8E84-426E-40DD-AFC4-6F175D3DCCD1}">
                                    <a14:hiddenFill xmlns:a14="http://schemas.microsoft.com/office/drawing/2010/main">
                                      <a:noFill/>
                                    </a14:hiddenFill>
                                  </a:ext>
                                </a:extLst>
                              </wps:spPr>
                              <wps:bodyPr/>
                            </wps:wsp>
                            <wps:wsp>
                              <wps:cNvPr id="2452" name="Straight Connector 294"/>
                              <wps:cNvCnPr/>
                              <wps:spPr bwMode="auto">
                                <a:xfrm>
                                  <a:off x="13716" y="8572"/>
                                  <a:ext cx="5143" cy="2286"/>
                                </a:xfrm>
                                <a:prstGeom prst="line">
                                  <a:avLst/>
                                </a:prstGeom>
                                <a:noFill/>
                                <a:ln w="28575">
                                  <a:solidFill>
                                    <a:sysClr val="windowText" lastClr="000000">
                                      <a:lumMod val="75000"/>
                                      <a:lumOff val="25000"/>
                                    </a:sysClr>
                                  </a:solidFill>
                                  <a:miter lim="800000"/>
                                  <a:headEnd/>
                                  <a:tailEnd/>
                                </a:ln>
                                <a:extLst>
                                  <a:ext uri="{909E8E84-426E-40DD-AFC4-6F175D3DCCD1}">
                                    <a14:hiddenFill xmlns:a14="http://schemas.microsoft.com/office/drawing/2010/main">
                                      <a:noFill/>
                                    </a14:hiddenFill>
                                  </a:ext>
                                </a:extLst>
                              </wps:spPr>
                              <wps:bodyPr/>
                            </wps:wsp>
                          </wpg:grpSp>
                        </wpg:grpSp>
                        <wps:wsp>
                          <wps:cNvPr id="2453" name="Text Box 142"/>
                          <wps:cNvSpPr txBox="1">
                            <a:spLocks noChangeArrowheads="1"/>
                          </wps:cNvSpPr>
                          <wps:spPr bwMode="auto">
                            <a:xfrm>
                              <a:off x="7175" y="6199"/>
                              <a:ext cx="3850" cy="1453"/>
                            </a:xfrm>
                            <a:prstGeom prst="rect">
                              <a:avLst/>
                            </a:prstGeom>
                            <a:solidFill>
                              <a:srgbClr val="FFFFFF"/>
                            </a:solidFill>
                            <a:ln w="9525">
                              <a:solidFill>
                                <a:srgbClr val="000000"/>
                              </a:solidFill>
                              <a:miter lim="800000"/>
                              <a:headEnd/>
                              <a:tailEnd/>
                            </a:ln>
                          </wps:spPr>
                          <wps:txbx>
                            <w:txbxContent>
                              <w:p w14:paraId="43D35160" w14:textId="77777777" w:rsidR="00F031F6" w:rsidRPr="00455140" w:rsidRDefault="00F031F6" w:rsidP="00C8083A">
                                <w:pPr>
                                  <w:spacing w:before="0"/>
                                  <w:jc w:val="center"/>
                                  <w:rPr>
                                    <w:lang w:val="en-US"/>
                                  </w:rPr>
                                </w:pPr>
                                <w:r w:rsidRPr="00455140">
                                  <w:rPr>
                                    <w:lang w:val="en-US"/>
                                  </w:rPr>
                                  <w:t xml:space="preserve">Co-existing in the same Geographic Areas is the Police </w:t>
                                </w:r>
                                <w:r>
                                  <w:rPr>
                                    <w:lang w:val="en-US"/>
                                  </w:rPr>
                                  <w:t>and</w:t>
                                </w:r>
                                <w:r w:rsidRPr="00455140">
                                  <w:rPr>
                                    <w:lang w:val="en-US"/>
                                  </w:rPr>
                                  <w:t xml:space="preserve"> Public Protection (PP) Agencies Trunking Mobile Radio Networks</w:t>
                                </w:r>
                              </w:p>
                            </w:txbxContent>
                          </wps:txbx>
                          <wps:bodyPr rot="0" vert="horz" wrap="square" lIns="91440" tIns="45720" rIns="91440" bIns="45720" anchor="t" anchorCtr="0" upright="1">
                            <a:noAutofit/>
                          </wps:bodyPr>
                        </wps:wsp>
                      </wpg:grpSp>
                      <wpg:grpSp>
                        <wpg:cNvPr id="2454" name="Group 1"/>
                        <wpg:cNvGrpSpPr>
                          <a:grpSpLocks/>
                        </wpg:cNvGrpSpPr>
                        <wpg:grpSpPr bwMode="auto">
                          <a:xfrm>
                            <a:off x="1323975" y="2371725"/>
                            <a:ext cx="2823210" cy="2148840"/>
                            <a:chOff x="2565" y="8525"/>
                            <a:chExt cx="4446" cy="3384"/>
                          </a:xfrm>
                        </wpg:grpSpPr>
                        <wps:wsp>
                          <wps:cNvPr id="2455" name="Text Box 280"/>
                          <wps:cNvSpPr txBox="1">
                            <a:spLocks noChangeArrowheads="1"/>
                          </wps:cNvSpPr>
                          <wps:spPr bwMode="auto">
                            <a:xfrm>
                              <a:off x="2921" y="10970"/>
                              <a:ext cx="4090" cy="939"/>
                            </a:xfrm>
                            <a:prstGeom prst="rect">
                              <a:avLst/>
                            </a:prstGeom>
                            <a:solidFill>
                              <a:srgbClr val="FFFFFF"/>
                            </a:solidFill>
                            <a:ln w="9525">
                              <a:solidFill>
                                <a:srgbClr val="000000"/>
                              </a:solidFill>
                              <a:miter lim="800000"/>
                              <a:headEnd/>
                              <a:tailEnd/>
                            </a:ln>
                          </wps:spPr>
                          <wps:txbx>
                            <w:txbxContent>
                              <w:p w14:paraId="32DA7593" w14:textId="77777777" w:rsidR="00F031F6" w:rsidRPr="00455140" w:rsidRDefault="00F031F6" w:rsidP="008A0E3C">
                                <w:pPr>
                                  <w:pStyle w:val="Note"/>
                                  <w:rPr>
                                    <w:sz w:val="20"/>
                                    <w:lang w:val="en-US"/>
                                  </w:rPr>
                                </w:pPr>
                                <w:r w:rsidRPr="00455140">
                                  <w:rPr>
                                    <w:sz w:val="20"/>
                                    <w:lang w:val="en-US"/>
                                  </w:rPr>
                                  <w:t>Disaster Relief (DR) Radio communication is restricted to disaster site and for a limited time till normal communication networks restore.</w:t>
                                </w:r>
                              </w:p>
                            </w:txbxContent>
                          </wps:txbx>
                          <wps:bodyPr rot="0" vert="horz" wrap="square" lIns="91440" tIns="45720" rIns="91440" bIns="45720" anchor="t" anchorCtr="0" upright="1">
                            <a:noAutofit/>
                          </wps:bodyPr>
                        </wps:wsp>
                        <wpg:grpSp>
                          <wpg:cNvPr id="2456" name="Group 144"/>
                          <wpg:cNvGrpSpPr>
                            <a:grpSpLocks/>
                          </wpg:cNvGrpSpPr>
                          <wpg:grpSpPr bwMode="auto">
                            <a:xfrm>
                              <a:off x="2565" y="8525"/>
                              <a:ext cx="4127" cy="2445"/>
                              <a:chOff x="2565" y="6800"/>
                              <a:chExt cx="4127" cy="2445"/>
                            </a:xfrm>
                          </wpg:grpSpPr>
                          <wps:wsp>
                            <wps:cNvPr id="2457" name="Oval 145"/>
                            <wps:cNvSpPr>
                              <a:spLocks noChangeArrowheads="1"/>
                            </wps:cNvSpPr>
                            <wps:spPr bwMode="auto">
                              <a:xfrm>
                                <a:off x="2728" y="7387"/>
                                <a:ext cx="3917" cy="1298"/>
                              </a:xfrm>
                              <a:prstGeom prst="ellipse">
                                <a:avLst/>
                              </a:prstGeom>
                              <a:solidFill>
                                <a:srgbClr val="DDDDDD">
                                  <a:alpha val="49001"/>
                                </a:srgbClr>
                              </a:solidFill>
                              <a:ln w="38100">
                                <a:solidFill>
                                  <a:sysClr val="windowText" lastClr="000000">
                                    <a:lumMod val="75000"/>
                                    <a:lumOff val="25000"/>
                                  </a:sysClr>
                                </a:solidFill>
                                <a:prstDash val="sysDot"/>
                                <a:round/>
                                <a:headEnd/>
                                <a:tailEnd/>
                              </a:ln>
                            </wps:spPr>
                            <wps:bodyPr rot="0" vert="horz" wrap="square" lIns="91440" tIns="45720" rIns="91440" bIns="45720" anchor="t" anchorCtr="0" upright="1">
                              <a:noAutofit/>
                            </wps:bodyPr>
                          </wps:wsp>
                          <wpg:grpSp>
                            <wpg:cNvPr id="2458" name="Group 146"/>
                            <wpg:cNvGrpSpPr>
                              <a:grpSpLocks/>
                            </wpg:cNvGrpSpPr>
                            <wpg:grpSpPr bwMode="auto">
                              <a:xfrm>
                                <a:off x="2565" y="7381"/>
                                <a:ext cx="4127" cy="1228"/>
                                <a:chOff x="2370" y="4561"/>
                                <a:chExt cx="4127" cy="1228"/>
                              </a:xfrm>
                            </wpg:grpSpPr>
                            <wps:wsp>
                              <wps:cNvPr id="2459" name="Hexagon 11"/>
                              <wps:cNvSpPr>
                                <a:spLocks noChangeArrowheads="1"/>
                              </wps:cNvSpPr>
                              <wps:spPr bwMode="auto">
                                <a:xfrm>
                                  <a:off x="2370" y="5087"/>
                                  <a:ext cx="704" cy="193"/>
                                </a:xfrm>
                                <a:prstGeom prst="hexagon">
                                  <a:avLst>
                                    <a:gd name="adj" fmla="val 91192"/>
                                    <a:gd name="vf" fmla="val 115470"/>
                                  </a:avLst>
                                </a:prstGeom>
                                <a:solidFill>
                                  <a:srgbClr val="FFFFFF"/>
                                </a:solidFill>
                                <a:ln w="12700">
                                  <a:solidFill>
                                    <a:sysClr val="window" lastClr="FFFFFF">
                                      <a:lumMod val="75000"/>
                                      <a:lumOff val="0"/>
                                    </a:sysClr>
                                  </a:solidFill>
                                  <a:miter lim="800000"/>
                                  <a:headEnd/>
                                  <a:tailEnd/>
                                </a:ln>
                              </wps:spPr>
                              <wps:bodyPr rot="0" vert="horz" wrap="square" lIns="91440" tIns="45720" rIns="91440" bIns="45720" anchor="ctr" anchorCtr="0" upright="1">
                                <a:noAutofit/>
                              </wps:bodyPr>
                            </wps:wsp>
                            <wps:wsp>
                              <wps:cNvPr id="2460" name="Hexagon 11"/>
                              <wps:cNvSpPr>
                                <a:spLocks noChangeArrowheads="1"/>
                              </wps:cNvSpPr>
                              <wps:spPr bwMode="auto">
                                <a:xfrm>
                                  <a:off x="3510" y="5482"/>
                                  <a:ext cx="705" cy="193"/>
                                </a:xfrm>
                                <a:prstGeom prst="hexagon">
                                  <a:avLst>
                                    <a:gd name="adj" fmla="val 91321"/>
                                    <a:gd name="vf" fmla="val 115470"/>
                                  </a:avLst>
                                </a:prstGeom>
                                <a:solidFill>
                                  <a:srgbClr val="FFFFFF"/>
                                </a:solidFill>
                                <a:ln w="12700">
                                  <a:solidFill>
                                    <a:sysClr val="window" lastClr="FFFFFF">
                                      <a:lumMod val="75000"/>
                                      <a:lumOff val="0"/>
                                    </a:sysClr>
                                  </a:solidFill>
                                  <a:miter lim="800000"/>
                                  <a:headEnd/>
                                  <a:tailEnd/>
                                </a:ln>
                              </wps:spPr>
                              <wps:bodyPr rot="0" vert="horz" wrap="square" lIns="91440" tIns="45720" rIns="91440" bIns="45720" anchor="ctr" anchorCtr="0" upright="1">
                                <a:noAutofit/>
                              </wps:bodyPr>
                            </wps:wsp>
                            <wps:wsp>
                              <wps:cNvPr id="2461" name="Hexagon 11"/>
                              <wps:cNvSpPr>
                                <a:spLocks noChangeArrowheads="1"/>
                              </wps:cNvSpPr>
                              <wps:spPr bwMode="auto">
                                <a:xfrm>
                                  <a:off x="5223" y="4991"/>
                                  <a:ext cx="703" cy="192"/>
                                </a:xfrm>
                                <a:prstGeom prst="hexagon">
                                  <a:avLst>
                                    <a:gd name="adj" fmla="val 91536"/>
                                    <a:gd name="vf" fmla="val 115470"/>
                                  </a:avLst>
                                </a:prstGeom>
                                <a:solidFill>
                                  <a:srgbClr val="FFFFFF"/>
                                </a:solidFill>
                                <a:ln w="12700">
                                  <a:solidFill>
                                    <a:sysClr val="window" lastClr="FFFFFF">
                                      <a:lumMod val="75000"/>
                                      <a:lumOff val="0"/>
                                    </a:sysClr>
                                  </a:solidFill>
                                  <a:miter lim="800000"/>
                                  <a:headEnd/>
                                  <a:tailEnd/>
                                </a:ln>
                              </wps:spPr>
                              <wps:bodyPr rot="0" vert="horz" wrap="square" lIns="91440" tIns="45720" rIns="91440" bIns="45720" anchor="ctr" anchorCtr="0" upright="1">
                                <a:noAutofit/>
                              </wps:bodyPr>
                            </wps:wsp>
                            <wps:wsp>
                              <wps:cNvPr id="2462" name="Hexagon 12"/>
                              <wps:cNvSpPr>
                                <a:spLocks noChangeArrowheads="1"/>
                              </wps:cNvSpPr>
                              <wps:spPr bwMode="auto">
                                <a:xfrm>
                                  <a:off x="5165" y="5194"/>
                                  <a:ext cx="706" cy="192"/>
                                </a:xfrm>
                                <a:prstGeom prst="hexagon">
                                  <a:avLst>
                                    <a:gd name="adj" fmla="val 91927"/>
                                    <a:gd name="vf" fmla="val 115470"/>
                                  </a:avLst>
                                </a:prstGeom>
                                <a:solidFill>
                                  <a:srgbClr val="FFFFFF"/>
                                </a:solidFill>
                                <a:ln w="12700">
                                  <a:solidFill>
                                    <a:sysClr val="window" lastClr="FFFFFF">
                                      <a:lumMod val="75000"/>
                                      <a:lumOff val="0"/>
                                    </a:sysClr>
                                  </a:solidFill>
                                  <a:miter lim="800000"/>
                                  <a:headEnd/>
                                  <a:tailEnd/>
                                </a:ln>
                              </wps:spPr>
                              <wps:bodyPr rot="0" vert="horz" wrap="square" lIns="91440" tIns="45720" rIns="91440" bIns="45720" anchor="ctr" anchorCtr="0" upright="1">
                                <a:noAutofit/>
                              </wps:bodyPr>
                            </wps:wsp>
                            <wps:wsp>
                              <wps:cNvPr id="2463" name="Hexagon 13"/>
                              <wps:cNvSpPr>
                                <a:spLocks noChangeArrowheads="1"/>
                              </wps:cNvSpPr>
                              <wps:spPr bwMode="auto">
                                <a:xfrm>
                                  <a:off x="4628" y="4879"/>
                                  <a:ext cx="705" cy="192"/>
                                </a:xfrm>
                                <a:prstGeom prst="hexagon">
                                  <a:avLst>
                                    <a:gd name="adj" fmla="val 91797"/>
                                    <a:gd name="vf" fmla="val 115470"/>
                                  </a:avLst>
                                </a:prstGeom>
                                <a:solidFill>
                                  <a:srgbClr val="FFFFFF"/>
                                </a:solidFill>
                                <a:ln w="12700">
                                  <a:solidFill>
                                    <a:sysClr val="window" lastClr="FFFFFF">
                                      <a:lumMod val="75000"/>
                                      <a:lumOff val="0"/>
                                    </a:sysClr>
                                  </a:solidFill>
                                  <a:miter lim="800000"/>
                                  <a:headEnd/>
                                  <a:tailEnd/>
                                </a:ln>
                              </wps:spPr>
                              <wps:bodyPr rot="0" vert="horz" wrap="square" lIns="91440" tIns="45720" rIns="91440" bIns="45720" anchor="ctr" anchorCtr="0" upright="1">
                                <a:noAutofit/>
                              </wps:bodyPr>
                            </wps:wsp>
                            <wps:wsp>
                              <wps:cNvPr id="2464" name="Hexagon 14"/>
                              <wps:cNvSpPr>
                                <a:spLocks noChangeArrowheads="1"/>
                              </wps:cNvSpPr>
                              <wps:spPr bwMode="auto">
                                <a:xfrm>
                                  <a:off x="3442" y="4869"/>
                                  <a:ext cx="704" cy="193"/>
                                </a:xfrm>
                                <a:prstGeom prst="hexagon">
                                  <a:avLst>
                                    <a:gd name="adj" fmla="val 91192"/>
                                    <a:gd name="vf" fmla="val 115470"/>
                                  </a:avLst>
                                </a:prstGeom>
                                <a:solidFill>
                                  <a:srgbClr val="FFFFFF"/>
                                </a:solidFill>
                                <a:ln w="12700">
                                  <a:solidFill>
                                    <a:sysClr val="window" lastClr="FFFFFF">
                                      <a:lumMod val="75000"/>
                                      <a:lumOff val="0"/>
                                    </a:sysClr>
                                  </a:solidFill>
                                  <a:miter lim="800000"/>
                                  <a:headEnd/>
                                  <a:tailEnd/>
                                </a:ln>
                              </wps:spPr>
                              <wps:bodyPr rot="0" vert="horz" wrap="square" lIns="91440" tIns="45720" rIns="91440" bIns="45720" anchor="ctr" anchorCtr="0" upright="1">
                                <a:noAutofit/>
                              </wps:bodyPr>
                            </wps:wsp>
                            <wps:wsp>
                              <wps:cNvPr id="2465" name="Hexagon 11"/>
                              <wps:cNvSpPr>
                                <a:spLocks noChangeArrowheads="1"/>
                              </wps:cNvSpPr>
                              <wps:spPr bwMode="auto">
                                <a:xfrm>
                                  <a:off x="5775" y="5100"/>
                                  <a:ext cx="703" cy="193"/>
                                </a:xfrm>
                                <a:prstGeom prst="hexagon">
                                  <a:avLst>
                                    <a:gd name="adj" fmla="val 91062"/>
                                    <a:gd name="vf" fmla="val 115470"/>
                                  </a:avLst>
                                </a:prstGeom>
                                <a:solidFill>
                                  <a:srgbClr val="FFFFFF"/>
                                </a:solidFill>
                                <a:ln w="12700">
                                  <a:solidFill>
                                    <a:sysClr val="window" lastClr="FFFFFF">
                                      <a:lumMod val="75000"/>
                                      <a:lumOff val="0"/>
                                    </a:sysClr>
                                  </a:solidFill>
                                  <a:miter lim="800000"/>
                                  <a:headEnd/>
                                  <a:tailEnd/>
                                </a:ln>
                              </wps:spPr>
                              <wps:bodyPr rot="0" vert="horz" wrap="square" lIns="91440" tIns="45720" rIns="91440" bIns="45720" anchor="ctr" anchorCtr="0" upright="1">
                                <a:noAutofit/>
                              </wps:bodyPr>
                            </wps:wsp>
                            <wps:wsp>
                              <wps:cNvPr id="2466" name="Hexagon 11"/>
                              <wps:cNvSpPr>
                                <a:spLocks noChangeArrowheads="1"/>
                              </wps:cNvSpPr>
                              <wps:spPr bwMode="auto">
                                <a:xfrm>
                                  <a:off x="5793" y="4898"/>
                                  <a:ext cx="704" cy="193"/>
                                </a:xfrm>
                                <a:prstGeom prst="hexagon">
                                  <a:avLst>
                                    <a:gd name="adj" fmla="val 91192"/>
                                    <a:gd name="vf" fmla="val 115470"/>
                                  </a:avLst>
                                </a:prstGeom>
                                <a:solidFill>
                                  <a:srgbClr val="FFFFFF"/>
                                </a:solidFill>
                                <a:ln w="12700">
                                  <a:solidFill>
                                    <a:sysClr val="window" lastClr="FFFFFF">
                                      <a:lumMod val="75000"/>
                                      <a:lumOff val="0"/>
                                    </a:sysClr>
                                  </a:solidFill>
                                  <a:miter lim="800000"/>
                                  <a:headEnd/>
                                  <a:tailEnd/>
                                </a:ln>
                              </wps:spPr>
                              <wps:bodyPr rot="0" vert="horz" wrap="square" lIns="91440" tIns="45720" rIns="91440" bIns="45720" anchor="ctr" anchorCtr="0" upright="1">
                                <a:noAutofit/>
                              </wps:bodyPr>
                            </wps:wsp>
                            <wps:wsp>
                              <wps:cNvPr id="2467" name="Hexagon 11"/>
                              <wps:cNvSpPr>
                                <a:spLocks noChangeArrowheads="1"/>
                              </wps:cNvSpPr>
                              <wps:spPr bwMode="auto">
                                <a:xfrm>
                                  <a:off x="5223" y="4798"/>
                                  <a:ext cx="703" cy="192"/>
                                </a:xfrm>
                                <a:prstGeom prst="hexagon">
                                  <a:avLst>
                                    <a:gd name="adj" fmla="val 91536"/>
                                    <a:gd name="vf" fmla="val 115470"/>
                                  </a:avLst>
                                </a:prstGeom>
                                <a:solidFill>
                                  <a:srgbClr val="FFFFFF"/>
                                </a:solidFill>
                                <a:ln w="12700">
                                  <a:solidFill>
                                    <a:sysClr val="window" lastClr="FFFFFF">
                                      <a:lumMod val="75000"/>
                                      <a:lumOff val="0"/>
                                    </a:sysClr>
                                  </a:solidFill>
                                  <a:miter lim="800000"/>
                                  <a:headEnd/>
                                  <a:tailEnd/>
                                </a:ln>
                              </wps:spPr>
                              <wps:bodyPr rot="0" vert="horz" wrap="square" lIns="91440" tIns="45720" rIns="91440" bIns="45720" anchor="ctr" anchorCtr="0" upright="1">
                                <a:noAutofit/>
                              </wps:bodyPr>
                            </wps:wsp>
                            <wps:wsp>
                              <wps:cNvPr id="2468" name="Hexagon 11"/>
                              <wps:cNvSpPr>
                                <a:spLocks noChangeArrowheads="1"/>
                              </wps:cNvSpPr>
                              <wps:spPr bwMode="auto">
                                <a:xfrm>
                                  <a:off x="5185" y="5398"/>
                                  <a:ext cx="705" cy="193"/>
                                </a:xfrm>
                                <a:prstGeom prst="hexagon">
                                  <a:avLst>
                                    <a:gd name="adj" fmla="val 91321"/>
                                    <a:gd name="vf" fmla="val 115470"/>
                                  </a:avLst>
                                </a:prstGeom>
                                <a:solidFill>
                                  <a:srgbClr val="FFFFFF"/>
                                </a:solidFill>
                                <a:ln w="12700">
                                  <a:solidFill>
                                    <a:sysClr val="window" lastClr="FFFFFF">
                                      <a:lumMod val="75000"/>
                                      <a:lumOff val="0"/>
                                    </a:sysClr>
                                  </a:solidFill>
                                  <a:miter lim="800000"/>
                                  <a:headEnd/>
                                  <a:tailEnd/>
                                </a:ln>
                              </wps:spPr>
                              <wps:bodyPr rot="0" vert="horz" wrap="square" lIns="91440" tIns="45720" rIns="91440" bIns="45720" anchor="ctr" anchorCtr="0" upright="1">
                                <a:noAutofit/>
                              </wps:bodyPr>
                            </wps:wsp>
                            <wps:wsp>
                              <wps:cNvPr id="2469" name="Hexagon 11"/>
                              <wps:cNvSpPr>
                                <a:spLocks noChangeArrowheads="1"/>
                              </wps:cNvSpPr>
                              <wps:spPr bwMode="auto">
                                <a:xfrm>
                                  <a:off x="5719" y="5302"/>
                                  <a:ext cx="704" cy="193"/>
                                </a:xfrm>
                                <a:prstGeom prst="hexagon">
                                  <a:avLst>
                                    <a:gd name="adj" fmla="val 91192"/>
                                    <a:gd name="vf" fmla="val 115470"/>
                                  </a:avLst>
                                </a:prstGeom>
                                <a:solidFill>
                                  <a:srgbClr val="FFFFFF"/>
                                </a:solidFill>
                                <a:ln w="12700">
                                  <a:solidFill>
                                    <a:sysClr val="window" lastClr="FFFFFF">
                                      <a:lumMod val="75000"/>
                                      <a:lumOff val="0"/>
                                    </a:sysClr>
                                  </a:solidFill>
                                  <a:miter lim="800000"/>
                                  <a:headEnd/>
                                  <a:tailEnd/>
                                </a:ln>
                              </wps:spPr>
                              <wps:bodyPr rot="0" vert="horz" wrap="square" lIns="91440" tIns="45720" rIns="91440" bIns="45720" anchor="ctr" anchorCtr="0" upright="1">
                                <a:noAutofit/>
                              </wps:bodyPr>
                            </wps:wsp>
                            <wps:wsp>
                              <wps:cNvPr id="2470" name="Hexagon 11"/>
                              <wps:cNvSpPr>
                                <a:spLocks noChangeArrowheads="1"/>
                              </wps:cNvSpPr>
                              <wps:spPr bwMode="auto">
                                <a:xfrm>
                                  <a:off x="4026" y="4780"/>
                                  <a:ext cx="705" cy="193"/>
                                </a:xfrm>
                                <a:prstGeom prst="hexagon">
                                  <a:avLst>
                                    <a:gd name="adj" fmla="val 91321"/>
                                    <a:gd name="vf" fmla="val 115470"/>
                                  </a:avLst>
                                </a:prstGeom>
                                <a:solidFill>
                                  <a:srgbClr val="FFFFFF"/>
                                </a:solidFill>
                                <a:ln w="12700">
                                  <a:solidFill>
                                    <a:sysClr val="window" lastClr="FFFFFF">
                                      <a:lumMod val="75000"/>
                                      <a:lumOff val="0"/>
                                    </a:sysClr>
                                  </a:solidFill>
                                  <a:miter lim="800000"/>
                                  <a:headEnd/>
                                  <a:tailEnd/>
                                </a:ln>
                              </wps:spPr>
                              <wps:bodyPr rot="0" vert="horz" wrap="square" lIns="91440" tIns="45720" rIns="91440" bIns="45720" anchor="ctr" anchorCtr="0" upright="1">
                                <a:noAutofit/>
                              </wps:bodyPr>
                            </wps:wsp>
                            <wps:wsp>
                              <wps:cNvPr id="2471" name="Hexagon 11"/>
                              <wps:cNvSpPr>
                                <a:spLocks noChangeArrowheads="1"/>
                              </wps:cNvSpPr>
                              <wps:spPr bwMode="auto">
                                <a:xfrm>
                                  <a:off x="2903" y="4982"/>
                                  <a:ext cx="705" cy="192"/>
                                </a:xfrm>
                                <a:prstGeom prst="hexagon">
                                  <a:avLst>
                                    <a:gd name="adj" fmla="val 91797"/>
                                    <a:gd name="vf" fmla="val 115470"/>
                                  </a:avLst>
                                </a:prstGeom>
                                <a:solidFill>
                                  <a:srgbClr val="FFFFFF"/>
                                </a:solidFill>
                                <a:ln w="12700">
                                  <a:solidFill>
                                    <a:sysClr val="window" lastClr="FFFFFF">
                                      <a:lumMod val="75000"/>
                                      <a:lumOff val="0"/>
                                    </a:sysClr>
                                  </a:solidFill>
                                  <a:miter lim="800000"/>
                                  <a:headEnd/>
                                  <a:tailEnd/>
                                </a:ln>
                              </wps:spPr>
                              <wps:bodyPr rot="0" vert="horz" wrap="square" lIns="91440" tIns="45720" rIns="91440" bIns="45720" anchor="ctr" anchorCtr="0" upright="1">
                                <a:noAutofit/>
                              </wps:bodyPr>
                            </wps:wsp>
                            <wps:wsp>
                              <wps:cNvPr id="2472" name="Hexagon 11"/>
                              <wps:cNvSpPr>
                                <a:spLocks noChangeArrowheads="1"/>
                              </wps:cNvSpPr>
                              <wps:spPr bwMode="auto">
                                <a:xfrm>
                                  <a:off x="4615" y="4688"/>
                                  <a:ext cx="704" cy="193"/>
                                </a:xfrm>
                                <a:prstGeom prst="hexagon">
                                  <a:avLst>
                                    <a:gd name="adj" fmla="val 91192"/>
                                    <a:gd name="vf" fmla="val 115470"/>
                                  </a:avLst>
                                </a:prstGeom>
                                <a:solidFill>
                                  <a:srgbClr val="FFFFFF"/>
                                </a:solidFill>
                                <a:ln w="12700">
                                  <a:solidFill>
                                    <a:sysClr val="window" lastClr="FFFFFF">
                                      <a:lumMod val="75000"/>
                                      <a:lumOff val="0"/>
                                    </a:sysClr>
                                  </a:solidFill>
                                  <a:miter lim="800000"/>
                                  <a:headEnd/>
                                  <a:tailEnd/>
                                </a:ln>
                              </wps:spPr>
                              <wps:bodyPr rot="0" vert="horz" wrap="square" lIns="91440" tIns="45720" rIns="91440" bIns="45720" anchor="ctr" anchorCtr="0" upright="1">
                                <a:noAutofit/>
                              </wps:bodyPr>
                            </wps:wsp>
                            <wps:wsp>
                              <wps:cNvPr id="2473" name="Hexagon 11"/>
                              <wps:cNvSpPr>
                                <a:spLocks noChangeArrowheads="1"/>
                              </wps:cNvSpPr>
                              <wps:spPr bwMode="auto">
                                <a:xfrm>
                                  <a:off x="2848" y="4771"/>
                                  <a:ext cx="705" cy="193"/>
                                </a:xfrm>
                                <a:prstGeom prst="hexagon">
                                  <a:avLst>
                                    <a:gd name="adj" fmla="val 91321"/>
                                    <a:gd name="vf" fmla="val 115470"/>
                                  </a:avLst>
                                </a:prstGeom>
                                <a:solidFill>
                                  <a:srgbClr val="FFFFFF"/>
                                </a:solidFill>
                                <a:ln w="12700">
                                  <a:solidFill>
                                    <a:sysClr val="window" lastClr="FFFFFF">
                                      <a:lumMod val="75000"/>
                                      <a:lumOff val="0"/>
                                    </a:sysClr>
                                  </a:solidFill>
                                  <a:miter lim="800000"/>
                                  <a:headEnd/>
                                  <a:tailEnd/>
                                </a:ln>
                              </wps:spPr>
                              <wps:bodyPr rot="0" vert="horz" wrap="square" lIns="91440" tIns="45720" rIns="91440" bIns="45720" anchor="ctr" anchorCtr="0" upright="1">
                                <a:noAutofit/>
                              </wps:bodyPr>
                            </wps:wsp>
                            <wps:wsp>
                              <wps:cNvPr id="2474" name="Hexagon 11"/>
                              <wps:cNvSpPr>
                                <a:spLocks noChangeArrowheads="1"/>
                              </wps:cNvSpPr>
                              <wps:spPr bwMode="auto">
                                <a:xfrm>
                                  <a:off x="4615" y="5486"/>
                                  <a:ext cx="704" cy="193"/>
                                </a:xfrm>
                                <a:prstGeom prst="hexagon">
                                  <a:avLst>
                                    <a:gd name="adj" fmla="val 91192"/>
                                    <a:gd name="vf" fmla="val 115470"/>
                                  </a:avLst>
                                </a:prstGeom>
                                <a:solidFill>
                                  <a:srgbClr val="FFFFFF"/>
                                </a:solidFill>
                                <a:ln w="12700">
                                  <a:solidFill>
                                    <a:sysClr val="window" lastClr="FFFFFF">
                                      <a:lumMod val="75000"/>
                                      <a:lumOff val="0"/>
                                    </a:sysClr>
                                  </a:solidFill>
                                  <a:miter lim="800000"/>
                                  <a:headEnd/>
                                  <a:tailEnd/>
                                </a:ln>
                              </wps:spPr>
                              <wps:bodyPr rot="0" vert="horz" wrap="square" lIns="91440" tIns="45720" rIns="91440" bIns="45720" anchor="ctr" anchorCtr="0" upright="1">
                                <a:noAutofit/>
                              </wps:bodyPr>
                            </wps:wsp>
                            <wps:wsp>
                              <wps:cNvPr id="2475" name="Hexagon 11"/>
                              <wps:cNvSpPr>
                                <a:spLocks noChangeArrowheads="1"/>
                              </wps:cNvSpPr>
                              <wps:spPr bwMode="auto">
                                <a:xfrm>
                                  <a:off x="2941" y="5184"/>
                                  <a:ext cx="703" cy="192"/>
                                </a:xfrm>
                                <a:prstGeom prst="hexagon">
                                  <a:avLst>
                                    <a:gd name="adj" fmla="val 91536"/>
                                    <a:gd name="vf" fmla="val 115470"/>
                                  </a:avLst>
                                </a:prstGeom>
                                <a:solidFill>
                                  <a:srgbClr val="FFFFFF"/>
                                </a:solidFill>
                                <a:ln w="12700">
                                  <a:solidFill>
                                    <a:sysClr val="window" lastClr="FFFFFF">
                                      <a:lumMod val="75000"/>
                                      <a:lumOff val="0"/>
                                    </a:sysClr>
                                  </a:solidFill>
                                  <a:miter lim="800000"/>
                                  <a:headEnd/>
                                  <a:tailEnd/>
                                </a:ln>
                              </wps:spPr>
                              <wps:bodyPr rot="0" vert="horz" wrap="square" lIns="91440" tIns="45720" rIns="91440" bIns="45720" anchor="ctr" anchorCtr="0" upright="1">
                                <a:noAutofit/>
                              </wps:bodyPr>
                            </wps:wsp>
                            <wps:wsp>
                              <wps:cNvPr id="2476" name="Hexagon 11"/>
                              <wps:cNvSpPr>
                                <a:spLocks noChangeArrowheads="1"/>
                              </wps:cNvSpPr>
                              <wps:spPr bwMode="auto">
                                <a:xfrm>
                                  <a:off x="2977" y="5386"/>
                                  <a:ext cx="705" cy="192"/>
                                </a:xfrm>
                                <a:prstGeom prst="hexagon">
                                  <a:avLst>
                                    <a:gd name="adj" fmla="val 91797"/>
                                    <a:gd name="vf" fmla="val 115470"/>
                                  </a:avLst>
                                </a:prstGeom>
                                <a:solidFill>
                                  <a:srgbClr val="FFFFFF"/>
                                </a:solidFill>
                                <a:ln w="12700">
                                  <a:solidFill>
                                    <a:sysClr val="window" lastClr="FFFFFF">
                                      <a:lumMod val="75000"/>
                                      <a:lumOff val="0"/>
                                    </a:sysClr>
                                  </a:solidFill>
                                  <a:miter lim="800000"/>
                                  <a:headEnd/>
                                  <a:tailEnd/>
                                </a:ln>
                              </wps:spPr>
                              <wps:bodyPr rot="0" vert="horz" wrap="square" lIns="91440" tIns="45720" rIns="91440" bIns="45720" anchor="ctr" anchorCtr="0" upright="1">
                                <a:noAutofit/>
                              </wps:bodyPr>
                            </wps:wsp>
                            <wps:wsp>
                              <wps:cNvPr id="2477" name="Hexagon 11"/>
                              <wps:cNvSpPr>
                                <a:spLocks noChangeArrowheads="1"/>
                              </wps:cNvSpPr>
                              <wps:spPr bwMode="auto">
                                <a:xfrm>
                                  <a:off x="3433" y="4651"/>
                                  <a:ext cx="705" cy="193"/>
                                </a:xfrm>
                                <a:prstGeom prst="hexagon">
                                  <a:avLst>
                                    <a:gd name="adj" fmla="val 91321"/>
                                    <a:gd name="vf" fmla="val 115470"/>
                                  </a:avLst>
                                </a:prstGeom>
                                <a:solidFill>
                                  <a:srgbClr val="FFFFFF"/>
                                </a:solidFill>
                                <a:ln w="12700">
                                  <a:solidFill>
                                    <a:sysClr val="window" lastClr="FFFFFF">
                                      <a:lumMod val="75000"/>
                                      <a:lumOff val="0"/>
                                    </a:sysClr>
                                  </a:solidFill>
                                  <a:miter lim="800000"/>
                                  <a:headEnd/>
                                  <a:tailEnd/>
                                </a:ln>
                              </wps:spPr>
                              <wps:bodyPr rot="0" vert="horz" wrap="square" lIns="91440" tIns="45720" rIns="91440" bIns="45720" anchor="ctr" anchorCtr="0" upright="1">
                                <a:noAutofit/>
                              </wps:bodyPr>
                            </wps:wsp>
                            <wps:wsp>
                              <wps:cNvPr id="2478" name="Hexagon 11"/>
                              <wps:cNvSpPr>
                                <a:spLocks noChangeArrowheads="1"/>
                              </wps:cNvSpPr>
                              <wps:spPr bwMode="auto">
                                <a:xfrm>
                                  <a:off x="4033" y="4561"/>
                                  <a:ext cx="705" cy="193"/>
                                </a:xfrm>
                                <a:prstGeom prst="hexagon">
                                  <a:avLst>
                                    <a:gd name="adj" fmla="val 91321"/>
                                    <a:gd name="vf" fmla="val 115470"/>
                                  </a:avLst>
                                </a:prstGeom>
                                <a:solidFill>
                                  <a:srgbClr val="FFFFFF"/>
                                </a:solidFill>
                                <a:ln w="12700">
                                  <a:solidFill>
                                    <a:sysClr val="window" lastClr="FFFFFF">
                                      <a:lumMod val="75000"/>
                                      <a:lumOff val="0"/>
                                    </a:sysClr>
                                  </a:solidFill>
                                  <a:miter lim="800000"/>
                                  <a:headEnd/>
                                  <a:tailEnd/>
                                </a:ln>
                              </wps:spPr>
                              <wps:bodyPr rot="0" vert="horz" wrap="square" lIns="91440" tIns="45720" rIns="91440" bIns="45720" anchor="ctr" anchorCtr="0" upright="1">
                                <a:noAutofit/>
                              </wps:bodyPr>
                            </wps:wsp>
                            <wps:wsp>
                              <wps:cNvPr id="2479" name="Hexagon 11"/>
                              <wps:cNvSpPr>
                                <a:spLocks noChangeArrowheads="1"/>
                              </wps:cNvSpPr>
                              <wps:spPr bwMode="auto">
                                <a:xfrm>
                                  <a:off x="4063" y="5596"/>
                                  <a:ext cx="705" cy="193"/>
                                </a:xfrm>
                                <a:prstGeom prst="hexagon">
                                  <a:avLst>
                                    <a:gd name="adj" fmla="val 91321"/>
                                    <a:gd name="vf" fmla="val 115470"/>
                                  </a:avLst>
                                </a:prstGeom>
                                <a:solidFill>
                                  <a:srgbClr val="FFFFFF"/>
                                </a:solidFill>
                                <a:ln w="12700">
                                  <a:solidFill>
                                    <a:sysClr val="window" lastClr="FFFFFF">
                                      <a:lumMod val="75000"/>
                                      <a:lumOff val="0"/>
                                    </a:sysClr>
                                  </a:solidFill>
                                  <a:miter lim="800000"/>
                                  <a:headEnd/>
                                  <a:tailEnd/>
                                </a:ln>
                              </wps:spPr>
                              <wps:bodyPr rot="0" vert="horz" wrap="square" lIns="91440" tIns="45720" rIns="91440" bIns="45720" anchor="ctr" anchorCtr="0" upright="1">
                                <a:noAutofit/>
                              </wps:bodyPr>
                            </wps:wsp>
                            <wps:wsp>
                              <wps:cNvPr id="2480" name="Hexagon 3"/>
                              <wps:cNvSpPr>
                                <a:spLocks noChangeArrowheads="1"/>
                              </wps:cNvSpPr>
                              <wps:spPr bwMode="auto">
                                <a:xfrm>
                                  <a:off x="4035" y="4980"/>
                                  <a:ext cx="705" cy="193"/>
                                </a:xfrm>
                                <a:prstGeom prst="hexagon">
                                  <a:avLst>
                                    <a:gd name="adj" fmla="val 91321"/>
                                    <a:gd name="vf" fmla="val 115470"/>
                                  </a:avLst>
                                </a:prstGeom>
                                <a:solidFill>
                                  <a:sysClr val="window" lastClr="FFFFFF">
                                    <a:lumMod val="100000"/>
                                    <a:lumOff val="0"/>
                                  </a:sysClr>
                                </a:solidFill>
                                <a:ln w="12700">
                                  <a:solidFill>
                                    <a:sysClr val="window" lastClr="FFFFFF">
                                      <a:lumMod val="75000"/>
                                      <a:lumOff val="0"/>
                                    </a:sysClr>
                                  </a:solidFill>
                                  <a:miter lim="800000"/>
                                  <a:headEnd/>
                                  <a:tailEnd/>
                                </a:ln>
                              </wps:spPr>
                              <wps:bodyPr rot="0" vert="horz" wrap="square" lIns="91440" tIns="45720" rIns="91440" bIns="45720" anchor="ctr" anchorCtr="0" upright="1">
                                <a:noAutofit/>
                              </wps:bodyPr>
                            </wps:wsp>
                            <wps:wsp>
                              <wps:cNvPr id="2481" name="Hexagon 4"/>
                              <wps:cNvSpPr>
                                <a:spLocks noChangeArrowheads="1"/>
                              </wps:cNvSpPr>
                              <wps:spPr bwMode="auto">
                                <a:xfrm>
                                  <a:off x="3479" y="5071"/>
                                  <a:ext cx="704" cy="193"/>
                                </a:xfrm>
                                <a:prstGeom prst="hexagon">
                                  <a:avLst>
                                    <a:gd name="adj" fmla="val 91192"/>
                                    <a:gd name="vf" fmla="val 115470"/>
                                  </a:avLst>
                                </a:prstGeom>
                                <a:solidFill>
                                  <a:srgbClr val="FFFFFF"/>
                                </a:solidFill>
                                <a:ln w="12700">
                                  <a:solidFill>
                                    <a:sysClr val="window" lastClr="FFFFFF">
                                      <a:lumMod val="75000"/>
                                      <a:lumOff val="0"/>
                                    </a:sysClr>
                                  </a:solidFill>
                                  <a:miter lim="800000"/>
                                  <a:headEnd/>
                                  <a:tailEnd/>
                                </a:ln>
                              </wps:spPr>
                              <wps:bodyPr rot="0" vert="horz" wrap="square" lIns="91440" tIns="45720" rIns="91440" bIns="45720" anchor="ctr" anchorCtr="0" upright="1">
                                <a:noAutofit/>
                              </wps:bodyPr>
                            </wps:wsp>
                            <wps:wsp>
                              <wps:cNvPr id="2482" name="Hexagon 5"/>
                              <wps:cNvSpPr>
                                <a:spLocks noChangeArrowheads="1"/>
                              </wps:cNvSpPr>
                              <wps:spPr bwMode="auto">
                                <a:xfrm>
                                  <a:off x="4035" y="5183"/>
                                  <a:ext cx="705" cy="193"/>
                                </a:xfrm>
                                <a:prstGeom prst="hexagon">
                                  <a:avLst>
                                    <a:gd name="adj" fmla="val 91321"/>
                                    <a:gd name="vf" fmla="val 115470"/>
                                  </a:avLst>
                                </a:prstGeom>
                                <a:solidFill>
                                  <a:srgbClr val="FFFFFF"/>
                                </a:solidFill>
                                <a:ln w="12700">
                                  <a:solidFill>
                                    <a:sysClr val="window" lastClr="FFFFFF">
                                      <a:lumMod val="75000"/>
                                      <a:lumOff val="0"/>
                                    </a:sysClr>
                                  </a:solidFill>
                                  <a:miter lim="800000"/>
                                  <a:headEnd/>
                                  <a:tailEnd/>
                                </a:ln>
                              </wps:spPr>
                              <wps:bodyPr rot="0" vert="horz" wrap="square" lIns="91440" tIns="45720" rIns="91440" bIns="45720" anchor="ctr" anchorCtr="0" upright="1">
                                <a:noAutofit/>
                              </wps:bodyPr>
                            </wps:wsp>
                            <wps:wsp>
                              <wps:cNvPr id="2483" name="Hexagon 6"/>
                              <wps:cNvSpPr>
                                <a:spLocks noChangeArrowheads="1"/>
                              </wps:cNvSpPr>
                              <wps:spPr bwMode="auto">
                                <a:xfrm>
                                  <a:off x="3516" y="5274"/>
                                  <a:ext cx="705" cy="193"/>
                                </a:xfrm>
                                <a:prstGeom prst="hexagon">
                                  <a:avLst>
                                    <a:gd name="adj" fmla="val 91321"/>
                                    <a:gd name="vf" fmla="val 115470"/>
                                  </a:avLst>
                                </a:prstGeom>
                                <a:solidFill>
                                  <a:srgbClr val="FFFFFF"/>
                                </a:solidFill>
                                <a:ln w="12700">
                                  <a:solidFill>
                                    <a:sysClr val="window" lastClr="FFFFFF">
                                      <a:lumMod val="75000"/>
                                      <a:lumOff val="0"/>
                                    </a:sysClr>
                                  </a:solidFill>
                                  <a:miter lim="800000"/>
                                  <a:headEnd/>
                                  <a:tailEnd/>
                                </a:ln>
                              </wps:spPr>
                              <wps:bodyPr rot="0" vert="horz" wrap="square" lIns="91440" tIns="45720" rIns="91440" bIns="45720" anchor="ctr" anchorCtr="0" upright="1">
                                <a:noAutofit/>
                              </wps:bodyPr>
                            </wps:wsp>
                            <wps:wsp>
                              <wps:cNvPr id="2484" name="Hexagon 7"/>
                              <wps:cNvSpPr>
                                <a:spLocks noChangeArrowheads="1"/>
                              </wps:cNvSpPr>
                              <wps:spPr bwMode="auto">
                                <a:xfrm>
                                  <a:off x="4628" y="5285"/>
                                  <a:ext cx="705" cy="193"/>
                                </a:xfrm>
                                <a:prstGeom prst="hexagon">
                                  <a:avLst>
                                    <a:gd name="adj" fmla="val 91321"/>
                                    <a:gd name="vf" fmla="val 115470"/>
                                  </a:avLst>
                                </a:prstGeom>
                                <a:solidFill>
                                  <a:srgbClr val="FFFFFF"/>
                                </a:solidFill>
                                <a:ln w="12700">
                                  <a:solidFill>
                                    <a:sysClr val="window" lastClr="FFFFFF">
                                      <a:lumMod val="75000"/>
                                      <a:lumOff val="0"/>
                                    </a:sysClr>
                                  </a:solidFill>
                                  <a:miter lim="800000"/>
                                  <a:headEnd/>
                                  <a:tailEnd/>
                                </a:ln>
                              </wps:spPr>
                              <wps:bodyPr rot="0" vert="horz" wrap="square" lIns="91440" tIns="45720" rIns="91440" bIns="45720" anchor="ctr" anchorCtr="0" upright="1">
                                <a:noAutofit/>
                              </wps:bodyPr>
                            </wps:wsp>
                            <wps:wsp>
                              <wps:cNvPr id="2485" name="Hexagon 8"/>
                              <wps:cNvSpPr>
                                <a:spLocks noChangeArrowheads="1"/>
                              </wps:cNvSpPr>
                              <wps:spPr bwMode="auto">
                                <a:xfrm>
                                  <a:off x="4628" y="5081"/>
                                  <a:ext cx="705" cy="193"/>
                                </a:xfrm>
                                <a:prstGeom prst="hexagon">
                                  <a:avLst>
                                    <a:gd name="adj" fmla="val 91321"/>
                                    <a:gd name="vf" fmla="val 115470"/>
                                  </a:avLst>
                                </a:prstGeom>
                                <a:solidFill>
                                  <a:srgbClr val="FFFFFF"/>
                                </a:solidFill>
                                <a:ln w="12700">
                                  <a:solidFill>
                                    <a:sysClr val="window" lastClr="FFFFFF">
                                      <a:lumMod val="75000"/>
                                      <a:lumOff val="0"/>
                                    </a:sysClr>
                                  </a:solidFill>
                                  <a:miter lim="800000"/>
                                  <a:headEnd/>
                                  <a:tailEnd/>
                                </a:ln>
                              </wps:spPr>
                              <wps:bodyPr rot="0" vert="horz" wrap="square" lIns="91440" tIns="45720" rIns="91440" bIns="45720" anchor="ctr" anchorCtr="0" upright="1">
                                <a:noAutofit/>
                              </wps:bodyPr>
                            </wps:wsp>
                            <wps:wsp>
                              <wps:cNvPr id="2486" name="Hexagon 9"/>
                              <wps:cNvSpPr>
                                <a:spLocks noChangeArrowheads="1"/>
                              </wps:cNvSpPr>
                              <wps:spPr bwMode="auto">
                                <a:xfrm>
                                  <a:off x="4035" y="5386"/>
                                  <a:ext cx="705" cy="193"/>
                                </a:xfrm>
                                <a:prstGeom prst="hexagon">
                                  <a:avLst>
                                    <a:gd name="adj" fmla="val 91321"/>
                                    <a:gd name="vf" fmla="val 115470"/>
                                  </a:avLst>
                                </a:prstGeom>
                                <a:solidFill>
                                  <a:srgbClr val="FFFFFF"/>
                                </a:solidFill>
                                <a:ln w="12700">
                                  <a:solidFill>
                                    <a:sysClr val="window" lastClr="FFFFFF">
                                      <a:lumMod val="75000"/>
                                      <a:lumOff val="0"/>
                                    </a:sysClr>
                                  </a:solidFill>
                                  <a:miter lim="800000"/>
                                  <a:headEnd/>
                                  <a:tailEnd/>
                                </a:ln>
                              </wps:spPr>
                              <wps:bodyPr rot="0" vert="horz" wrap="square" lIns="91440" tIns="45720" rIns="91440" bIns="45720" anchor="ctr" anchorCtr="0" upright="1">
                                <a:noAutofit/>
                              </wps:bodyPr>
                            </wps:wsp>
                          </wpg:grpSp>
                          <wpg:grpSp>
                            <wpg:cNvPr id="2487" name="Group 297"/>
                            <wpg:cNvGrpSpPr>
                              <a:grpSpLocks/>
                            </wpg:cNvGrpSpPr>
                            <wpg:grpSpPr bwMode="auto">
                              <a:xfrm>
                                <a:off x="3356" y="6890"/>
                                <a:ext cx="483" cy="821"/>
                                <a:chOff x="0" y="0"/>
                                <a:chExt cx="19678" cy="29337"/>
                              </a:xfrm>
                            </wpg:grpSpPr>
                            <wps:wsp>
                              <wps:cNvPr id="2488" name="Straight Connector 265"/>
                              <wps:cNvCnPr/>
                              <wps:spPr bwMode="auto">
                                <a:xfrm flipH="1">
                                  <a:off x="5524" y="5238"/>
                                  <a:ext cx="4382" cy="23337"/>
                                </a:xfrm>
                                <a:prstGeom prst="line">
                                  <a:avLst/>
                                </a:prstGeom>
                                <a:noFill/>
                                <a:ln w="38100">
                                  <a:solidFill>
                                    <a:sysClr val="window" lastClr="FFFFFF">
                                      <a:lumMod val="65000"/>
                                      <a:lumOff val="0"/>
                                    </a:sysClr>
                                  </a:solidFill>
                                  <a:miter lim="800000"/>
                                  <a:headEnd/>
                                  <a:tailEnd/>
                                </a:ln>
                                <a:extLst>
                                  <a:ext uri="{909E8E84-426E-40DD-AFC4-6F175D3DCCD1}">
                                    <a14:hiddenFill xmlns:a14="http://schemas.microsoft.com/office/drawing/2010/main">
                                      <a:noFill/>
                                    </a14:hiddenFill>
                                  </a:ext>
                                </a:extLst>
                              </wps:spPr>
                              <wps:bodyPr/>
                            </wps:wsp>
                            <wps:wsp>
                              <wps:cNvPr id="2489" name="Straight Connector 266"/>
                              <wps:cNvCnPr/>
                              <wps:spPr bwMode="auto">
                                <a:xfrm>
                                  <a:off x="10096" y="5334"/>
                                  <a:ext cx="4667" cy="24003"/>
                                </a:xfrm>
                                <a:prstGeom prst="line">
                                  <a:avLst/>
                                </a:prstGeom>
                                <a:noFill/>
                                <a:ln w="38100">
                                  <a:solidFill>
                                    <a:sysClr val="window" lastClr="FFFFFF">
                                      <a:lumMod val="65000"/>
                                      <a:lumOff val="0"/>
                                    </a:sysClr>
                                  </a:solidFill>
                                  <a:miter lim="800000"/>
                                  <a:headEnd/>
                                  <a:tailEnd/>
                                </a:ln>
                                <a:extLst>
                                  <a:ext uri="{909E8E84-426E-40DD-AFC4-6F175D3DCCD1}">
                                    <a14:hiddenFill xmlns:a14="http://schemas.microsoft.com/office/drawing/2010/main">
                                      <a:noFill/>
                                    </a14:hiddenFill>
                                  </a:ext>
                                </a:extLst>
                              </wps:spPr>
                              <wps:bodyPr/>
                            </wps:wsp>
                            <wps:wsp>
                              <wps:cNvPr id="2490" name="Straight Connector 267"/>
                              <wps:cNvCnPr/>
                              <wps:spPr bwMode="auto">
                                <a:xfrm flipV="1">
                                  <a:off x="5619" y="23145"/>
                                  <a:ext cx="7716" cy="5334"/>
                                </a:xfrm>
                                <a:prstGeom prst="line">
                                  <a:avLst/>
                                </a:prstGeom>
                                <a:noFill/>
                                <a:ln w="19050">
                                  <a:solidFill>
                                    <a:sysClr val="window" lastClr="FFFFFF">
                                      <a:lumMod val="65000"/>
                                      <a:lumOff val="0"/>
                                    </a:sysClr>
                                  </a:solidFill>
                                  <a:miter lim="800000"/>
                                  <a:headEnd/>
                                  <a:tailEnd/>
                                </a:ln>
                                <a:extLst>
                                  <a:ext uri="{909E8E84-426E-40DD-AFC4-6F175D3DCCD1}">
                                    <a14:hiddenFill xmlns:a14="http://schemas.microsoft.com/office/drawing/2010/main">
                                      <a:noFill/>
                                    </a14:hiddenFill>
                                  </a:ext>
                                </a:extLst>
                              </wps:spPr>
                              <wps:bodyPr/>
                            </wps:wsp>
                            <wps:wsp>
                              <wps:cNvPr id="2491" name="Straight Connector 268"/>
                              <wps:cNvCnPr/>
                              <wps:spPr bwMode="auto">
                                <a:xfrm>
                                  <a:off x="6572" y="23050"/>
                                  <a:ext cx="8001" cy="5810"/>
                                </a:xfrm>
                                <a:prstGeom prst="line">
                                  <a:avLst/>
                                </a:prstGeom>
                                <a:noFill/>
                                <a:ln w="28575">
                                  <a:solidFill>
                                    <a:sysClr val="window" lastClr="FFFFFF">
                                      <a:lumMod val="65000"/>
                                      <a:lumOff val="0"/>
                                    </a:sysClr>
                                  </a:solidFill>
                                  <a:miter lim="800000"/>
                                  <a:headEnd/>
                                  <a:tailEnd/>
                                </a:ln>
                                <a:extLst>
                                  <a:ext uri="{909E8E84-426E-40DD-AFC4-6F175D3DCCD1}">
                                    <a14:hiddenFill xmlns:a14="http://schemas.microsoft.com/office/drawing/2010/main">
                                      <a:noFill/>
                                    </a14:hiddenFill>
                                  </a:ext>
                                </a:extLst>
                              </wps:spPr>
                              <wps:bodyPr/>
                            </wps:wsp>
                            <wps:wsp>
                              <wps:cNvPr id="2492" name="Straight Connector 269"/>
                              <wps:cNvCnPr/>
                              <wps:spPr bwMode="auto">
                                <a:xfrm flipV="1">
                                  <a:off x="6667" y="19812"/>
                                  <a:ext cx="6001" cy="3238"/>
                                </a:xfrm>
                                <a:prstGeom prst="line">
                                  <a:avLst/>
                                </a:prstGeom>
                                <a:noFill/>
                                <a:ln w="19050">
                                  <a:solidFill>
                                    <a:sysClr val="window" lastClr="FFFFFF">
                                      <a:lumMod val="65000"/>
                                      <a:lumOff val="0"/>
                                    </a:sysClr>
                                  </a:solidFill>
                                  <a:miter lim="800000"/>
                                  <a:headEnd/>
                                  <a:tailEnd/>
                                </a:ln>
                                <a:extLst>
                                  <a:ext uri="{909E8E84-426E-40DD-AFC4-6F175D3DCCD1}">
                                    <a14:hiddenFill xmlns:a14="http://schemas.microsoft.com/office/drawing/2010/main">
                                      <a:noFill/>
                                    </a14:hiddenFill>
                                  </a:ext>
                                </a:extLst>
                              </wps:spPr>
                              <wps:bodyPr/>
                            </wps:wsp>
                            <wps:wsp>
                              <wps:cNvPr id="2493" name="Straight Connector 270"/>
                              <wps:cNvCnPr/>
                              <wps:spPr bwMode="auto">
                                <a:xfrm flipH="1" flipV="1">
                                  <a:off x="7239" y="20193"/>
                                  <a:ext cx="6096" cy="2762"/>
                                </a:xfrm>
                                <a:prstGeom prst="line">
                                  <a:avLst/>
                                </a:prstGeom>
                                <a:noFill/>
                                <a:ln w="28575">
                                  <a:solidFill>
                                    <a:sysClr val="window" lastClr="FFFFFF">
                                      <a:lumMod val="65000"/>
                                      <a:lumOff val="0"/>
                                    </a:sysClr>
                                  </a:solidFill>
                                  <a:miter lim="800000"/>
                                  <a:headEnd/>
                                  <a:tailEnd/>
                                </a:ln>
                                <a:extLst>
                                  <a:ext uri="{909E8E84-426E-40DD-AFC4-6F175D3DCCD1}">
                                    <a14:hiddenFill xmlns:a14="http://schemas.microsoft.com/office/drawing/2010/main">
                                      <a:noFill/>
                                    </a14:hiddenFill>
                                  </a:ext>
                                </a:extLst>
                              </wps:spPr>
                              <wps:bodyPr/>
                            </wps:wsp>
                            <wps:wsp>
                              <wps:cNvPr id="2494" name="Straight Connector 271"/>
                              <wps:cNvCnPr/>
                              <wps:spPr bwMode="auto">
                                <a:xfrm flipV="1">
                                  <a:off x="7048" y="17240"/>
                                  <a:ext cx="5307" cy="2762"/>
                                </a:xfrm>
                                <a:prstGeom prst="line">
                                  <a:avLst/>
                                </a:prstGeom>
                                <a:noFill/>
                                <a:ln w="19050">
                                  <a:solidFill>
                                    <a:sysClr val="window" lastClr="FFFFFF">
                                      <a:lumMod val="65000"/>
                                      <a:lumOff val="0"/>
                                    </a:sysClr>
                                  </a:solidFill>
                                  <a:miter lim="800000"/>
                                  <a:headEnd/>
                                  <a:tailEnd/>
                                </a:ln>
                                <a:extLst>
                                  <a:ext uri="{909E8E84-426E-40DD-AFC4-6F175D3DCCD1}">
                                    <a14:hiddenFill xmlns:a14="http://schemas.microsoft.com/office/drawing/2010/main">
                                      <a:noFill/>
                                    </a14:hiddenFill>
                                  </a:ext>
                                </a:extLst>
                              </wps:spPr>
                              <wps:bodyPr/>
                            </wps:wsp>
                            <wps:wsp>
                              <wps:cNvPr id="2495" name="Straight Connector 272"/>
                              <wps:cNvCnPr/>
                              <wps:spPr bwMode="auto">
                                <a:xfrm flipH="1" flipV="1">
                                  <a:off x="7715" y="17621"/>
                                  <a:ext cx="5048" cy="2000"/>
                                </a:xfrm>
                                <a:prstGeom prst="line">
                                  <a:avLst/>
                                </a:prstGeom>
                                <a:noFill/>
                                <a:ln w="28575">
                                  <a:solidFill>
                                    <a:sysClr val="window" lastClr="FFFFFF">
                                      <a:lumMod val="65000"/>
                                      <a:lumOff val="0"/>
                                    </a:sysClr>
                                  </a:solidFill>
                                  <a:miter lim="800000"/>
                                  <a:headEnd/>
                                  <a:tailEnd/>
                                </a:ln>
                                <a:extLst>
                                  <a:ext uri="{909E8E84-426E-40DD-AFC4-6F175D3DCCD1}">
                                    <a14:hiddenFill xmlns:a14="http://schemas.microsoft.com/office/drawing/2010/main">
                                      <a:noFill/>
                                    </a14:hiddenFill>
                                  </a:ext>
                                </a:extLst>
                              </wps:spPr>
                              <wps:bodyPr/>
                            </wps:wsp>
                            <wps:wsp>
                              <wps:cNvPr id="2496" name="Straight Connector 273"/>
                              <wps:cNvCnPr/>
                              <wps:spPr bwMode="auto">
                                <a:xfrm flipV="1">
                                  <a:off x="7620" y="15144"/>
                                  <a:ext cx="4093" cy="2191"/>
                                </a:xfrm>
                                <a:prstGeom prst="line">
                                  <a:avLst/>
                                </a:prstGeom>
                                <a:noFill/>
                                <a:ln w="19050">
                                  <a:solidFill>
                                    <a:sysClr val="window" lastClr="FFFFFF">
                                      <a:lumMod val="65000"/>
                                      <a:lumOff val="0"/>
                                    </a:sysClr>
                                  </a:solidFill>
                                  <a:miter lim="800000"/>
                                  <a:headEnd/>
                                  <a:tailEnd/>
                                </a:ln>
                                <a:extLst>
                                  <a:ext uri="{909E8E84-426E-40DD-AFC4-6F175D3DCCD1}">
                                    <a14:hiddenFill xmlns:a14="http://schemas.microsoft.com/office/drawing/2010/main">
                                      <a:noFill/>
                                    </a14:hiddenFill>
                                  </a:ext>
                                </a:extLst>
                              </wps:spPr>
                              <wps:bodyPr/>
                            </wps:wsp>
                            <wps:wsp>
                              <wps:cNvPr id="2497" name="Straight Connector 274"/>
                              <wps:cNvCnPr/>
                              <wps:spPr bwMode="auto">
                                <a:xfrm flipH="1" flipV="1">
                                  <a:off x="8096" y="15430"/>
                                  <a:ext cx="4307" cy="1810"/>
                                </a:xfrm>
                                <a:prstGeom prst="line">
                                  <a:avLst/>
                                </a:prstGeom>
                                <a:noFill/>
                                <a:ln w="28575">
                                  <a:solidFill>
                                    <a:sysClr val="window" lastClr="FFFFFF">
                                      <a:lumMod val="65000"/>
                                      <a:lumOff val="0"/>
                                    </a:sysClr>
                                  </a:solidFill>
                                  <a:miter lim="800000"/>
                                  <a:headEnd/>
                                  <a:tailEnd/>
                                </a:ln>
                                <a:extLst>
                                  <a:ext uri="{909E8E84-426E-40DD-AFC4-6F175D3DCCD1}">
                                    <a14:hiddenFill xmlns:a14="http://schemas.microsoft.com/office/drawing/2010/main">
                                      <a:noFill/>
                                    </a14:hiddenFill>
                                  </a:ext>
                                </a:extLst>
                              </wps:spPr>
                              <wps:bodyPr/>
                            </wps:wsp>
                            <wps:wsp>
                              <wps:cNvPr id="2498" name="Straight Connector 275"/>
                              <wps:cNvCnPr/>
                              <wps:spPr bwMode="auto">
                                <a:xfrm flipH="1" flipV="1">
                                  <a:off x="8382" y="13620"/>
                                  <a:ext cx="3257" cy="1143"/>
                                </a:xfrm>
                                <a:prstGeom prst="line">
                                  <a:avLst/>
                                </a:prstGeom>
                                <a:noFill/>
                                <a:ln w="19050">
                                  <a:solidFill>
                                    <a:sysClr val="window" lastClr="FFFFFF">
                                      <a:lumMod val="65000"/>
                                      <a:lumOff val="0"/>
                                    </a:sysClr>
                                  </a:solidFill>
                                  <a:miter lim="800000"/>
                                  <a:headEnd/>
                                  <a:tailEnd/>
                                </a:ln>
                                <a:extLst>
                                  <a:ext uri="{909E8E84-426E-40DD-AFC4-6F175D3DCCD1}">
                                    <a14:hiddenFill xmlns:a14="http://schemas.microsoft.com/office/drawing/2010/main">
                                      <a:noFill/>
                                    </a14:hiddenFill>
                                  </a:ext>
                                </a:extLst>
                              </wps:spPr>
                              <wps:bodyPr/>
                            </wps:wsp>
                            <wps:wsp>
                              <wps:cNvPr id="2499" name="Straight Connector 276"/>
                              <wps:cNvCnPr/>
                              <wps:spPr bwMode="auto">
                                <a:xfrm flipV="1">
                                  <a:off x="8001" y="13144"/>
                                  <a:ext cx="3638" cy="1905"/>
                                </a:xfrm>
                                <a:prstGeom prst="line">
                                  <a:avLst/>
                                </a:prstGeom>
                                <a:noFill/>
                                <a:ln w="28575">
                                  <a:solidFill>
                                    <a:sysClr val="window" lastClr="FFFFFF">
                                      <a:lumMod val="65000"/>
                                      <a:lumOff val="0"/>
                                    </a:sysClr>
                                  </a:solidFill>
                                  <a:miter lim="800000"/>
                                  <a:headEnd/>
                                  <a:tailEnd/>
                                </a:ln>
                                <a:extLst>
                                  <a:ext uri="{909E8E84-426E-40DD-AFC4-6F175D3DCCD1}">
                                    <a14:hiddenFill xmlns:a14="http://schemas.microsoft.com/office/drawing/2010/main">
                                      <a:noFill/>
                                    </a14:hiddenFill>
                                  </a:ext>
                                </a:extLst>
                              </wps:spPr>
                              <wps:bodyPr/>
                            </wps:wsp>
                            <wps:wsp>
                              <wps:cNvPr id="2500" name="Straight Connector 277"/>
                              <wps:cNvCnPr/>
                              <wps:spPr bwMode="auto">
                                <a:xfrm flipV="1">
                                  <a:off x="8382" y="11811"/>
                                  <a:ext cx="2667" cy="1714"/>
                                </a:xfrm>
                                <a:prstGeom prst="line">
                                  <a:avLst/>
                                </a:prstGeom>
                                <a:noFill/>
                                <a:ln w="19050">
                                  <a:solidFill>
                                    <a:sysClr val="window" lastClr="FFFFFF">
                                      <a:lumMod val="65000"/>
                                      <a:lumOff val="0"/>
                                    </a:sysClr>
                                  </a:solidFill>
                                  <a:miter lim="800000"/>
                                  <a:headEnd/>
                                  <a:tailEnd/>
                                </a:ln>
                                <a:extLst>
                                  <a:ext uri="{909E8E84-426E-40DD-AFC4-6F175D3DCCD1}">
                                    <a14:hiddenFill xmlns:a14="http://schemas.microsoft.com/office/drawing/2010/main">
                                      <a:noFill/>
                                    </a14:hiddenFill>
                                  </a:ext>
                                </a:extLst>
                              </wps:spPr>
                              <wps:bodyPr/>
                            </wps:wsp>
                            <wps:wsp>
                              <wps:cNvPr id="2501" name="Straight Connector 278"/>
                              <wps:cNvCnPr/>
                              <wps:spPr bwMode="auto">
                                <a:xfrm flipH="1" flipV="1">
                                  <a:off x="8667" y="11906"/>
                                  <a:ext cx="2794" cy="1333"/>
                                </a:xfrm>
                                <a:prstGeom prst="line">
                                  <a:avLst/>
                                </a:prstGeom>
                                <a:noFill/>
                                <a:ln w="19050">
                                  <a:solidFill>
                                    <a:sysClr val="window" lastClr="FFFFFF">
                                      <a:lumMod val="65000"/>
                                      <a:lumOff val="0"/>
                                    </a:sysClr>
                                  </a:solidFill>
                                  <a:miter lim="800000"/>
                                  <a:headEnd/>
                                  <a:tailEnd/>
                                </a:ln>
                                <a:extLst>
                                  <a:ext uri="{909E8E84-426E-40DD-AFC4-6F175D3DCCD1}">
                                    <a14:hiddenFill xmlns:a14="http://schemas.microsoft.com/office/drawing/2010/main">
                                      <a:noFill/>
                                    </a14:hiddenFill>
                                  </a:ext>
                                </a:extLst>
                              </wps:spPr>
                              <wps:bodyPr/>
                            </wps:wsp>
                            <wps:wsp>
                              <wps:cNvPr id="2502" name="Straight Connector 281"/>
                              <wps:cNvCnPr/>
                              <wps:spPr bwMode="auto">
                                <a:xfrm flipV="1">
                                  <a:off x="10668" y="2000"/>
                                  <a:ext cx="4457" cy="3048"/>
                                </a:xfrm>
                                <a:prstGeom prst="line">
                                  <a:avLst/>
                                </a:prstGeom>
                                <a:noFill/>
                                <a:ln w="28575">
                                  <a:solidFill>
                                    <a:sysClr val="window" lastClr="FFFFFF">
                                      <a:lumMod val="65000"/>
                                      <a:lumOff val="0"/>
                                    </a:sysClr>
                                  </a:solidFill>
                                  <a:miter lim="800000"/>
                                  <a:headEnd/>
                                  <a:tailEnd/>
                                </a:ln>
                                <a:extLst>
                                  <a:ext uri="{909E8E84-426E-40DD-AFC4-6F175D3DCCD1}">
                                    <a14:hiddenFill xmlns:a14="http://schemas.microsoft.com/office/drawing/2010/main">
                                      <a:noFill/>
                                    </a14:hiddenFill>
                                  </a:ext>
                                </a:extLst>
                              </wps:spPr>
                              <wps:bodyPr/>
                            </wps:wsp>
                            <wps:wsp>
                              <wps:cNvPr id="2503" name="Straight Connector 283"/>
                              <wps:cNvCnPr/>
                              <wps:spPr bwMode="auto">
                                <a:xfrm flipV="1">
                                  <a:off x="15335" y="0"/>
                                  <a:ext cx="4343" cy="3619"/>
                                </a:xfrm>
                                <a:prstGeom prst="line">
                                  <a:avLst/>
                                </a:prstGeom>
                                <a:noFill/>
                                <a:ln w="28575">
                                  <a:solidFill>
                                    <a:sysClr val="window" lastClr="FFFFFF">
                                      <a:lumMod val="65000"/>
                                      <a:lumOff val="0"/>
                                    </a:sysClr>
                                  </a:solidFill>
                                  <a:miter lim="800000"/>
                                  <a:headEnd/>
                                  <a:tailEnd/>
                                </a:ln>
                                <a:extLst>
                                  <a:ext uri="{909E8E84-426E-40DD-AFC4-6F175D3DCCD1}">
                                    <a14:hiddenFill xmlns:a14="http://schemas.microsoft.com/office/drawing/2010/main">
                                      <a:noFill/>
                                    </a14:hiddenFill>
                                  </a:ext>
                                </a:extLst>
                              </wps:spPr>
                              <wps:bodyPr/>
                            </wps:wsp>
                            <wps:wsp>
                              <wps:cNvPr id="2504" name="Straight Connector 284"/>
                              <wps:cNvCnPr/>
                              <wps:spPr bwMode="auto">
                                <a:xfrm flipH="1" flipV="1">
                                  <a:off x="5143" y="2381"/>
                                  <a:ext cx="3715" cy="2286"/>
                                </a:xfrm>
                                <a:prstGeom prst="line">
                                  <a:avLst/>
                                </a:prstGeom>
                                <a:noFill/>
                                <a:ln w="28575">
                                  <a:solidFill>
                                    <a:sysClr val="window" lastClr="FFFFFF">
                                      <a:lumMod val="65000"/>
                                      <a:lumOff val="0"/>
                                    </a:sysClr>
                                  </a:solidFill>
                                  <a:miter lim="800000"/>
                                  <a:headEnd/>
                                  <a:tailEnd/>
                                </a:ln>
                                <a:extLst>
                                  <a:ext uri="{909E8E84-426E-40DD-AFC4-6F175D3DCCD1}">
                                    <a14:hiddenFill xmlns:a14="http://schemas.microsoft.com/office/drawing/2010/main">
                                      <a:noFill/>
                                    </a14:hiddenFill>
                                  </a:ext>
                                </a:extLst>
                              </wps:spPr>
                              <wps:bodyPr/>
                            </wps:wsp>
                            <wps:wsp>
                              <wps:cNvPr id="2505" name="Straight Connector 285"/>
                              <wps:cNvCnPr/>
                              <wps:spPr bwMode="auto">
                                <a:xfrm flipH="1">
                                  <a:off x="4857" y="2476"/>
                                  <a:ext cx="286" cy="1334"/>
                                </a:xfrm>
                                <a:prstGeom prst="line">
                                  <a:avLst/>
                                </a:prstGeom>
                                <a:noFill/>
                                <a:ln w="28575">
                                  <a:solidFill>
                                    <a:sysClr val="window" lastClr="FFFFFF">
                                      <a:lumMod val="65000"/>
                                      <a:lumOff val="0"/>
                                    </a:sysClr>
                                  </a:solidFill>
                                  <a:miter lim="800000"/>
                                  <a:headEnd/>
                                  <a:tailEnd/>
                                </a:ln>
                                <a:extLst>
                                  <a:ext uri="{909E8E84-426E-40DD-AFC4-6F175D3DCCD1}">
                                    <a14:hiddenFill xmlns:a14="http://schemas.microsoft.com/office/drawing/2010/main">
                                      <a:noFill/>
                                    </a14:hiddenFill>
                                  </a:ext>
                                </a:extLst>
                              </wps:spPr>
                              <wps:bodyPr/>
                            </wps:wsp>
                            <wps:wsp>
                              <wps:cNvPr id="2506" name="Straight Connector 286"/>
                              <wps:cNvCnPr/>
                              <wps:spPr bwMode="auto">
                                <a:xfrm flipH="1" flipV="1">
                                  <a:off x="0" y="952"/>
                                  <a:ext cx="4953" cy="2953"/>
                                </a:xfrm>
                                <a:prstGeom prst="line">
                                  <a:avLst/>
                                </a:prstGeom>
                                <a:noFill/>
                                <a:ln w="28575">
                                  <a:solidFill>
                                    <a:sysClr val="window" lastClr="FFFFFF">
                                      <a:lumMod val="65000"/>
                                      <a:lumOff val="0"/>
                                    </a:sysClr>
                                  </a:solidFill>
                                  <a:miter lim="800000"/>
                                  <a:headEnd/>
                                  <a:tailEnd/>
                                </a:ln>
                                <a:extLst>
                                  <a:ext uri="{909E8E84-426E-40DD-AFC4-6F175D3DCCD1}">
                                    <a14:hiddenFill xmlns:a14="http://schemas.microsoft.com/office/drawing/2010/main">
                                      <a:noFill/>
                                    </a14:hiddenFill>
                                  </a:ext>
                                </a:extLst>
                              </wps:spPr>
                              <wps:bodyPr/>
                            </wps:wsp>
                            <wps:wsp>
                              <wps:cNvPr id="2507" name="Straight Connector 287"/>
                              <wps:cNvCnPr/>
                              <wps:spPr bwMode="auto">
                                <a:xfrm>
                                  <a:off x="11239" y="5619"/>
                                  <a:ext cx="3486" cy="1810"/>
                                </a:xfrm>
                                <a:prstGeom prst="line">
                                  <a:avLst/>
                                </a:prstGeom>
                                <a:noFill/>
                                <a:ln w="28575">
                                  <a:solidFill>
                                    <a:sysClr val="window" lastClr="FFFFFF">
                                      <a:lumMod val="65000"/>
                                      <a:lumOff val="0"/>
                                    </a:sysClr>
                                  </a:solidFill>
                                  <a:miter lim="800000"/>
                                  <a:headEnd/>
                                  <a:tailEnd/>
                                </a:ln>
                                <a:extLst>
                                  <a:ext uri="{909E8E84-426E-40DD-AFC4-6F175D3DCCD1}">
                                    <a14:hiddenFill xmlns:a14="http://schemas.microsoft.com/office/drawing/2010/main">
                                      <a:noFill/>
                                    </a14:hiddenFill>
                                  </a:ext>
                                </a:extLst>
                              </wps:spPr>
                              <wps:bodyPr/>
                            </wps:wsp>
                            <wps:wsp>
                              <wps:cNvPr id="2508" name="Straight Connector 288"/>
                              <wps:cNvCnPr/>
                              <wps:spPr bwMode="auto">
                                <a:xfrm flipH="1">
                                  <a:off x="5524" y="5715"/>
                                  <a:ext cx="3143" cy="1619"/>
                                </a:xfrm>
                                <a:prstGeom prst="line">
                                  <a:avLst/>
                                </a:prstGeom>
                                <a:noFill/>
                                <a:ln w="28575">
                                  <a:solidFill>
                                    <a:sysClr val="window" lastClr="FFFFFF">
                                      <a:lumMod val="65000"/>
                                      <a:lumOff val="0"/>
                                    </a:sysClr>
                                  </a:solidFill>
                                  <a:miter lim="800000"/>
                                  <a:headEnd/>
                                  <a:tailEnd/>
                                </a:ln>
                                <a:extLst>
                                  <a:ext uri="{909E8E84-426E-40DD-AFC4-6F175D3DCCD1}">
                                    <a14:hiddenFill xmlns:a14="http://schemas.microsoft.com/office/drawing/2010/main">
                                      <a:noFill/>
                                    </a14:hiddenFill>
                                  </a:ext>
                                </a:extLst>
                              </wps:spPr>
                              <wps:bodyPr/>
                            </wps:wsp>
                            <wps:wsp>
                              <wps:cNvPr id="2509" name="Straight Connector 289"/>
                              <wps:cNvCnPr/>
                              <wps:spPr bwMode="auto">
                                <a:xfrm>
                                  <a:off x="5429" y="7429"/>
                                  <a:ext cx="857" cy="1143"/>
                                </a:xfrm>
                                <a:prstGeom prst="line">
                                  <a:avLst/>
                                </a:prstGeom>
                                <a:noFill/>
                                <a:ln w="28575">
                                  <a:solidFill>
                                    <a:sysClr val="window" lastClr="FFFFFF">
                                      <a:lumMod val="65000"/>
                                      <a:lumOff val="0"/>
                                    </a:sysClr>
                                  </a:solidFill>
                                  <a:miter lim="800000"/>
                                  <a:headEnd/>
                                  <a:tailEnd/>
                                </a:ln>
                                <a:extLst>
                                  <a:ext uri="{909E8E84-426E-40DD-AFC4-6F175D3DCCD1}">
                                    <a14:hiddenFill xmlns:a14="http://schemas.microsoft.com/office/drawing/2010/main">
                                      <a:noFill/>
                                    </a14:hiddenFill>
                                  </a:ext>
                                </a:extLst>
                              </wps:spPr>
                              <wps:bodyPr/>
                            </wps:wsp>
                            <wps:wsp>
                              <wps:cNvPr id="2510" name="Straight Connector 290"/>
                              <wps:cNvCnPr/>
                              <wps:spPr bwMode="auto">
                                <a:xfrm flipH="1">
                                  <a:off x="1524" y="8667"/>
                                  <a:ext cx="4857" cy="2286"/>
                                </a:xfrm>
                                <a:prstGeom prst="line">
                                  <a:avLst/>
                                </a:prstGeom>
                                <a:noFill/>
                                <a:ln w="28575">
                                  <a:solidFill>
                                    <a:sysClr val="window" lastClr="FFFFFF">
                                      <a:lumMod val="65000"/>
                                      <a:lumOff val="0"/>
                                    </a:sysClr>
                                  </a:solidFill>
                                  <a:miter lim="800000"/>
                                  <a:headEnd/>
                                  <a:tailEnd/>
                                </a:ln>
                                <a:extLst>
                                  <a:ext uri="{909E8E84-426E-40DD-AFC4-6F175D3DCCD1}">
                                    <a14:hiddenFill xmlns:a14="http://schemas.microsoft.com/office/drawing/2010/main">
                                      <a:noFill/>
                                    </a14:hiddenFill>
                                  </a:ext>
                                </a:extLst>
                              </wps:spPr>
                              <wps:bodyPr/>
                            </wps:wsp>
                            <wps:wsp>
                              <wps:cNvPr id="2511" name="Straight Connector 293"/>
                              <wps:cNvCnPr/>
                              <wps:spPr bwMode="auto">
                                <a:xfrm flipH="1">
                                  <a:off x="13716" y="7334"/>
                                  <a:ext cx="770" cy="1333"/>
                                </a:xfrm>
                                <a:prstGeom prst="line">
                                  <a:avLst/>
                                </a:prstGeom>
                                <a:noFill/>
                                <a:ln w="28575">
                                  <a:solidFill>
                                    <a:sysClr val="window" lastClr="FFFFFF">
                                      <a:lumMod val="65000"/>
                                      <a:lumOff val="0"/>
                                    </a:sysClr>
                                  </a:solidFill>
                                  <a:miter lim="800000"/>
                                  <a:headEnd/>
                                  <a:tailEnd/>
                                </a:ln>
                                <a:extLst>
                                  <a:ext uri="{909E8E84-426E-40DD-AFC4-6F175D3DCCD1}">
                                    <a14:hiddenFill xmlns:a14="http://schemas.microsoft.com/office/drawing/2010/main">
                                      <a:noFill/>
                                    </a14:hiddenFill>
                                  </a:ext>
                                </a:extLst>
                              </wps:spPr>
                              <wps:bodyPr/>
                            </wps:wsp>
                            <wps:wsp>
                              <wps:cNvPr id="2512" name="Straight Connector 294"/>
                              <wps:cNvCnPr/>
                              <wps:spPr bwMode="auto">
                                <a:xfrm>
                                  <a:off x="13716" y="8572"/>
                                  <a:ext cx="5143" cy="2286"/>
                                </a:xfrm>
                                <a:prstGeom prst="line">
                                  <a:avLst/>
                                </a:prstGeom>
                                <a:noFill/>
                                <a:ln w="28575">
                                  <a:solidFill>
                                    <a:sysClr val="window" lastClr="FFFFFF">
                                      <a:lumMod val="65000"/>
                                      <a:lumOff val="0"/>
                                    </a:sysClr>
                                  </a:solidFill>
                                  <a:miter lim="800000"/>
                                  <a:headEnd/>
                                  <a:tailEnd/>
                                </a:ln>
                                <a:extLst>
                                  <a:ext uri="{909E8E84-426E-40DD-AFC4-6F175D3DCCD1}">
                                    <a14:hiddenFill xmlns:a14="http://schemas.microsoft.com/office/drawing/2010/main">
                                      <a:noFill/>
                                    </a14:hiddenFill>
                                  </a:ext>
                                </a:extLst>
                              </wps:spPr>
                              <wps:bodyPr/>
                            </wps:wsp>
                          </wpg:grpSp>
                          <wpg:grpSp>
                            <wpg:cNvPr id="2513" name="Group 297"/>
                            <wpg:cNvGrpSpPr>
                              <a:grpSpLocks/>
                            </wpg:cNvGrpSpPr>
                            <wpg:grpSpPr bwMode="auto">
                              <a:xfrm>
                                <a:off x="5786" y="6980"/>
                                <a:ext cx="483" cy="821"/>
                                <a:chOff x="0" y="0"/>
                                <a:chExt cx="19678" cy="29337"/>
                              </a:xfrm>
                            </wpg:grpSpPr>
                            <wps:wsp>
                              <wps:cNvPr id="2514" name="Straight Connector 265"/>
                              <wps:cNvCnPr/>
                              <wps:spPr bwMode="auto">
                                <a:xfrm flipH="1">
                                  <a:off x="5524" y="5238"/>
                                  <a:ext cx="4382" cy="23337"/>
                                </a:xfrm>
                                <a:prstGeom prst="line">
                                  <a:avLst/>
                                </a:prstGeom>
                                <a:noFill/>
                                <a:ln w="38100">
                                  <a:solidFill>
                                    <a:sysClr val="window" lastClr="FFFFFF">
                                      <a:lumMod val="65000"/>
                                      <a:lumOff val="0"/>
                                    </a:sysClr>
                                  </a:solidFill>
                                  <a:miter lim="800000"/>
                                  <a:headEnd/>
                                  <a:tailEnd/>
                                </a:ln>
                                <a:extLst>
                                  <a:ext uri="{909E8E84-426E-40DD-AFC4-6F175D3DCCD1}">
                                    <a14:hiddenFill xmlns:a14="http://schemas.microsoft.com/office/drawing/2010/main">
                                      <a:noFill/>
                                    </a14:hiddenFill>
                                  </a:ext>
                                </a:extLst>
                              </wps:spPr>
                              <wps:bodyPr/>
                            </wps:wsp>
                            <wps:wsp>
                              <wps:cNvPr id="2515" name="Straight Connector 266"/>
                              <wps:cNvCnPr/>
                              <wps:spPr bwMode="auto">
                                <a:xfrm>
                                  <a:off x="10096" y="5334"/>
                                  <a:ext cx="4667" cy="24003"/>
                                </a:xfrm>
                                <a:prstGeom prst="line">
                                  <a:avLst/>
                                </a:prstGeom>
                                <a:noFill/>
                                <a:ln w="38100">
                                  <a:solidFill>
                                    <a:sysClr val="window" lastClr="FFFFFF">
                                      <a:lumMod val="65000"/>
                                      <a:lumOff val="0"/>
                                    </a:sysClr>
                                  </a:solidFill>
                                  <a:miter lim="800000"/>
                                  <a:headEnd/>
                                  <a:tailEnd/>
                                </a:ln>
                                <a:extLst>
                                  <a:ext uri="{909E8E84-426E-40DD-AFC4-6F175D3DCCD1}">
                                    <a14:hiddenFill xmlns:a14="http://schemas.microsoft.com/office/drawing/2010/main">
                                      <a:noFill/>
                                    </a14:hiddenFill>
                                  </a:ext>
                                </a:extLst>
                              </wps:spPr>
                              <wps:bodyPr/>
                            </wps:wsp>
                            <wps:wsp>
                              <wps:cNvPr id="2516" name="Straight Connector 267"/>
                              <wps:cNvCnPr/>
                              <wps:spPr bwMode="auto">
                                <a:xfrm flipV="1">
                                  <a:off x="5619" y="23145"/>
                                  <a:ext cx="7716" cy="5334"/>
                                </a:xfrm>
                                <a:prstGeom prst="line">
                                  <a:avLst/>
                                </a:prstGeom>
                                <a:noFill/>
                                <a:ln w="19050">
                                  <a:solidFill>
                                    <a:sysClr val="window" lastClr="FFFFFF">
                                      <a:lumMod val="65000"/>
                                      <a:lumOff val="0"/>
                                    </a:sysClr>
                                  </a:solidFill>
                                  <a:miter lim="800000"/>
                                  <a:headEnd/>
                                  <a:tailEnd/>
                                </a:ln>
                                <a:extLst>
                                  <a:ext uri="{909E8E84-426E-40DD-AFC4-6F175D3DCCD1}">
                                    <a14:hiddenFill xmlns:a14="http://schemas.microsoft.com/office/drawing/2010/main">
                                      <a:noFill/>
                                    </a14:hiddenFill>
                                  </a:ext>
                                </a:extLst>
                              </wps:spPr>
                              <wps:bodyPr/>
                            </wps:wsp>
                            <wps:wsp>
                              <wps:cNvPr id="2517" name="Straight Connector 268"/>
                              <wps:cNvCnPr/>
                              <wps:spPr bwMode="auto">
                                <a:xfrm>
                                  <a:off x="6572" y="23050"/>
                                  <a:ext cx="8001" cy="5810"/>
                                </a:xfrm>
                                <a:prstGeom prst="line">
                                  <a:avLst/>
                                </a:prstGeom>
                                <a:noFill/>
                                <a:ln w="28575">
                                  <a:solidFill>
                                    <a:sysClr val="window" lastClr="FFFFFF">
                                      <a:lumMod val="65000"/>
                                      <a:lumOff val="0"/>
                                    </a:sysClr>
                                  </a:solidFill>
                                  <a:miter lim="800000"/>
                                  <a:headEnd/>
                                  <a:tailEnd/>
                                </a:ln>
                                <a:extLst>
                                  <a:ext uri="{909E8E84-426E-40DD-AFC4-6F175D3DCCD1}">
                                    <a14:hiddenFill xmlns:a14="http://schemas.microsoft.com/office/drawing/2010/main">
                                      <a:noFill/>
                                    </a14:hiddenFill>
                                  </a:ext>
                                </a:extLst>
                              </wps:spPr>
                              <wps:bodyPr/>
                            </wps:wsp>
                            <wps:wsp>
                              <wps:cNvPr id="2518" name="Straight Connector 269"/>
                              <wps:cNvCnPr/>
                              <wps:spPr bwMode="auto">
                                <a:xfrm flipV="1">
                                  <a:off x="6667" y="19812"/>
                                  <a:ext cx="6001" cy="3238"/>
                                </a:xfrm>
                                <a:prstGeom prst="line">
                                  <a:avLst/>
                                </a:prstGeom>
                                <a:noFill/>
                                <a:ln w="19050">
                                  <a:solidFill>
                                    <a:sysClr val="window" lastClr="FFFFFF">
                                      <a:lumMod val="65000"/>
                                      <a:lumOff val="0"/>
                                    </a:sysClr>
                                  </a:solidFill>
                                  <a:miter lim="800000"/>
                                  <a:headEnd/>
                                  <a:tailEnd/>
                                </a:ln>
                                <a:extLst>
                                  <a:ext uri="{909E8E84-426E-40DD-AFC4-6F175D3DCCD1}">
                                    <a14:hiddenFill xmlns:a14="http://schemas.microsoft.com/office/drawing/2010/main">
                                      <a:noFill/>
                                    </a14:hiddenFill>
                                  </a:ext>
                                </a:extLst>
                              </wps:spPr>
                              <wps:bodyPr/>
                            </wps:wsp>
                            <wps:wsp>
                              <wps:cNvPr id="2519" name="Straight Connector 270"/>
                              <wps:cNvCnPr/>
                              <wps:spPr bwMode="auto">
                                <a:xfrm flipH="1" flipV="1">
                                  <a:off x="7239" y="20193"/>
                                  <a:ext cx="6096" cy="2762"/>
                                </a:xfrm>
                                <a:prstGeom prst="line">
                                  <a:avLst/>
                                </a:prstGeom>
                                <a:noFill/>
                                <a:ln w="28575">
                                  <a:solidFill>
                                    <a:sysClr val="window" lastClr="FFFFFF">
                                      <a:lumMod val="65000"/>
                                      <a:lumOff val="0"/>
                                    </a:sysClr>
                                  </a:solidFill>
                                  <a:miter lim="800000"/>
                                  <a:headEnd/>
                                  <a:tailEnd/>
                                </a:ln>
                                <a:extLst>
                                  <a:ext uri="{909E8E84-426E-40DD-AFC4-6F175D3DCCD1}">
                                    <a14:hiddenFill xmlns:a14="http://schemas.microsoft.com/office/drawing/2010/main">
                                      <a:noFill/>
                                    </a14:hiddenFill>
                                  </a:ext>
                                </a:extLst>
                              </wps:spPr>
                              <wps:bodyPr/>
                            </wps:wsp>
                            <wps:wsp>
                              <wps:cNvPr id="2520" name="Straight Connector 271"/>
                              <wps:cNvCnPr/>
                              <wps:spPr bwMode="auto">
                                <a:xfrm flipV="1">
                                  <a:off x="7048" y="17240"/>
                                  <a:ext cx="5307" cy="2762"/>
                                </a:xfrm>
                                <a:prstGeom prst="line">
                                  <a:avLst/>
                                </a:prstGeom>
                                <a:noFill/>
                                <a:ln w="19050">
                                  <a:solidFill>
                                    <a:sysClr val="window" lastClr="FFFFFF">
                                      <a:lumMod val="65000"/>
                                      <a:lumOff val="0"/>
                                    </a:sysClr>
                                  </a:solidFill>
                                  <a:miter lim="800000"/>
                                  <a:headEnd/>
                                  <a:tailEnd/>
                                </a:ln>
                                <a:extLst>
                                  <a:ext uri="{909E8E84-426E-40DD-AFC4-6F175D3DCCD1}">
                                    <a14:hiddenFill xmlns:a14="http://schemas.microsoft.com/office/drawing/2010/main">
                                      <a:noFill/>
                                    </a14:hiddenFill>
                                  </a:ext>
                                </a:extLst>
                              </wps:spPr>
                              <wps:bodyPr/>
                            </wps:wsp>
                            <wps:wsp>
                              <wps:cNvPr id="2521" name="Straight Connector 272"/>
                              <wps:cNvCnPr/>
                              <wps:spPr bwMode="auto">
                                <a:xfrm flipH="1" flipV="1">
                                  <a:off x="7715" y="17621"/>
                                  <a:ext cx="5048" cy="2000"/>
                                </a:xfrm>
                                <a:prstGeom prst="line">
                                  <a:avLst/>
                                </a:prstGeom>
                                <a:noFill/>
                                <a:ln w="28575">
                                  <a:solidFill>
                                    <a:sysClr val="window" lastClr="FFFFFF">
                                      <a:lumMod val="65000"/>
                                      <a:lumOff val="0"/>
                                    </a:sysClr>
                                  </a:solidFill>
                                  <a:miter lim="800000"/>
                                  <a:headEnd/>
                                  <a:tailEnd/>
                                </a:ln>
                                <a:extLst>
                                  <a:ext uri="{909E8E84-426E-40DD-AFC4-6F175D3DCCD1}">
                                    <a14:hiddenFill xmlns:a14="http://schemas.microsoft.com/office/drawing/2010/main">
                                      <a:noFill/>
                                    </a14:hiddenFill>
                                  </a:ext>
                                </a:extLst>
                              </wps:spPr>
                              <wps:bodyPr/>
                            </wps:wsp>
                            <wps:wsp>
                              <wps:cNvPr id="2522" name="Straight Connector 273"/>
                              <wps:cNvCnPr/>
                              <wps:spPr bwMode="auto">
                                <a:xfrm flipV="1">
                                  <a:off x="7620" y="15144"/>
                                  <a:ext cx="4093" cy="2191"/>
                                </a:xfrm>
                                <a:prstGeom prst="line">
                                  <a:avLst/>
                                </a:prstGeom>
                                <a:noFill/>
                                <a:ln w="19050">
                                  <a:solidFill>
                                    <a:sysClr val="window" lastClr="FFFFFF">
                                      <a:lumMod val="65000"/>
                                      <a:lumOff val="0"/>
                                    </a:sysClr>
                                  </a:solidFill>
                                  <a:miter lim="800000"/>
                                  <a:headEnd/>
                                  <a:tailEnd/>
                                </a:ln>
                                <a:extLst>
                                  <a:ext uri="{909E8E84-426E-40DD-AFC4-6F175D3DCCD1}">
                                    <a14:hiddenFill xmlns:a14="http://schemas.microsoft.com/office/drawing/2010/main">
                                      <a:noFill/>
                                    </a14:hiddenFill>
                                  </a:ext>
                                </a:extLst>
                              </wps:spPr>
                              <wps:bodyPr/>
                            </wps:wsp>
                            <wps:wsp>
                              <wps:cNvPr id="2523" name="Straight Connector 274"/>
                              <wps:cNvCnPr/>
                              <wps:spPr bwMode="auto">
                                <a:xfrm flipH="1" flipV="1">
                                  <a:off x="8096" y="15430"/>
                                  <a:ext cx="4307" cy="1810"/>
                                </a:xfrm>
                                <a:prstGeom prst="line">
                                  <a:avLst/>
                                </a:prstGeom>
                                <a:noFill/>
                                <a:ln w="28575">
                                  <a:solidFill>
                                    <a:sysClr val="window" lastClr="FFFFFF">
                                      <a:lumMod val="65000"/>
                                      <a:lumOff val="0"/>
                                    </a:sysClr>
                                  </a:solidFill>
                                  <a:miter lim="800000"/>
                                  <a:headEnd/>
                                  <a:tailEnd/>
                                </a:ln>
                                <a:extLst>
                                  <a:ext uri="{909E8E84-426E-40DD-AFC4-6F175D3DCCD1}">
                                    <a14:hiddenFill xmlns:a14="http://schemas.microsoft.com/office/drawing/2010/main">
                                      <a:noFill/>
                                    </a14:hiddenFill>
                                  </a:ext>
                                </a:extLst>
                              </wps:spPr>
                              <wps:bodyPr/>
                            </wps:wsp>
                            <wps:wsp>
                              <wps:cNvPr id="2524" name="Straight Connector 275"/>
                              <wps:cNvCnPr/>
                              <wps:spPr bwMode="auto">
                                <a:xfrm flipH="1" flipV="1">
                                  <a:off x="8382" y="13620"/>
                                  <a:ext cx="3257" cy="1143"/>
                                </a:xfrm>
                                <a:prstGeom prst="line">
                                  <a:avLst/>
                                </a:prstGeom>
                                <a:noFill/>
                                <a:ln w="19050">
                                  <a:solidFill>
                                    <a:sysClr val="window" lastClr="FFFFFF">
                                      <a:lumMod val="65000"/>
                                      <a:lumOff val="0"/>
                                    </a:sysClr>
                                  </a:solidFill>
                                  <a:miter lim="800000"/>
                                  <a:headEnd/>
                                  <a:tailEnd/>
                                </a:ln>
                                <a:extLst>
                                  <a:ext uri="{909E8E84-426E-40DD-AFC4-6F175D3DCCD1}">
                                    <a14:hiddenFill xmlns:a14="http://schemas.microsoft.com/office/drawing/2010/main">
                                      <a:noFill/>
                                    </a14:hiddenFill>
                                  </a:ext>
                                </a:extLst>
                              </wps:spPr>
                              <wps:bodyPr/>
                            </wps:wsp>
                            <wps:wsp>
                              <wps:cNvPr id="2525" name="Straight Connector 276"/>
                              <wps:cNvCnPr/>
                              <wps:spPr bwMode="auto">
                                <a:xfrm flipV="1">
                                  <a:off x="8001" y="13144"/>
                                  <a:ext cx="3638" cy="1905"/>
                                </a:xfrm>
                                <a:prstGeom prst="line">
                                  <a:avLst/>
                                </a:prstGeom>
                                <a:noFill/>
                                <a:ln w="28575">
                                  <a:solidFill>
                                    <a:sysClr val="window" lastClr="FFFFFF">
                                      <a:lumMod val="65000"/>
                                      <a:lumOff val="0"/>
                                    </a:sysClr>
                                  </a:solidFill>
                                  <a:miter lim="800000"/>
                                  <a:headEnd/>
                                  <a:tailEnd/>
                                </a:ln>
                                <a:extLst>
                                  <a:ext uri="{909E8E84-426E-40DD-AFC4-6F175D3DCCD1}">
                                    <a14:hiddenFill xmlns:a14="http://schemas.microsoft.com/office/drawing/2010/main">
                                      <a:noFill/>
                                    </a14:hiddenFill>
                                  </a:ext>
                                </a:extLst>
                              </wps:spPr>
                              <wps:bodyPr/>
                            </wps:wsp>
                            <wps:wsp>
                              <wps:cNvPr id="2526" name="Straight Connector 277"/>
                              <wps:cNvCnPr/>
                              <wps:spPr bwMode="auto">
                                <a:xfrm flipV="1">
                                  <a:off x="8382" y="11811"/>
                                  <a:ext cx="2667" cy="1714"/>
                                </a:xfrm>
                                <a:prstGeom prst="line">
                                  <a:avLst/>
                                </a:prstGeom>
                                <a:noFill/>
                                <a:ln w="19050">
                                  <a:solidFill>
                                    <a:sysClr val="window" lastClr="FFFFFF">
                                      <a:lumMod val="65000"/>
                                      <a:lumOff val="0"/>
                                    </a:sysClr>
                                  </a:solidFill>
                                  <a:miter lim="800000"/>
                                  <a:headEnd/>
                                  <a:tailEnd/>
                                </a:ln>
                                <a:extLst>
                                  <a:ext uri="{909E8E84-426E-40DD-AFC4-6F175D3DCCD1}">
                                    <a14:hiddenFill xmlns:a14="http://schemas.microsoft.com/office/drawing/2010/main">
                                      <a:noFill/>
                                    </a14:hiddenFill>
                                  </a:ext>
                                </a:extLst>
                              </wps:spPr>
                              <wps:bodyPr/>
                            </wps:wsp>
                            <wps:wsp>
                              <wps:cNvPr id="2527" name="Straight Connector 278"/>
                              <wps:cNvCnPr/>
                              <wps:spPr bwMode="auto">
                                <a:xfrm flipH="1" flipV="1">
                                  <a:off x="8667" y="11906"/>
                                  <a:ext cx="2794" cy="1333"/>
                                </a:xfrm>
                                <a:prstGeom prst="line">
                                  <a:avLst/>
                                </a:prstGeom>
                                <a:noFill/>
                                <a:ln w="19050">
                                  <a:solidFill>
                                    <a:sysClr val="window" lastClr="FFFFFF">
                                      <a:lumMod val="65000"/>
                                      <a:lumOff val="0"/>
                                    </a:sysClr>
                                  </a:solidFill>
                                  <a:miter lim="800000"/>
                                  <a:headEnd/>
                                  <a:tailEnd/>
                                </a:ln>
                                <a:extLst>
                                  <a:ext uri="{909E8E84-426E-40DD-AFC4-6F175D3DCCD1}">
                                    <a14:hiddenFill xmlns:a14="http://schemas.microsoft.com/office/drawing/2010/main">
                                      <a:noFill/>
                                    </a14:hiddenFill>
                                  </a:ext>
                                </a:extLst>
                              </wps:spPr>
                              <wps:bodyPr/>
                            </wps:wsp>
                            <wps:wsp>
                              <wps:cNvPr id="2528" name="Straight Connector 281"/>
                              <wps:cNvCnPr/>
                              <wps:spPr bwMode="auto">
                                <a:xfrm flipV="1">
                                  <a:off x="10668" y="2000"/>
                                  <a:ext cx="4457" cy="3048"/>
                                </a:xfrm>
                                <a:prstGeom prst="line">
                                  <a:avLst/>
                                </a:prstGeom>
                                <a:noFill/>
                                <a:ln w="28575">
                                  <a:solidFill>
                                    <a:sysClr val="window" lastClr="FFFFFF">
                                      <a:lumMod val="65000"/>
                                      <a:lumOff val="0"/>
                                    </a:sysClr>
                                  </a:solidFill>
                                  <a:miter lim="800000"/>
                                  <a:headEnd/>
                                  <a:tailEnd/>
                                </a:ln>
                                <a:extLst>
                                  <a:ext uri="{909E8E84-426E-40DD-AFC4-6F175D3DCCD1}">
                                    <a14:hiddenFill xmlns:a14="http://schemas.microsoft.com/office/drawing/2010/main">
                                      <a:noFill/>
                                    </a14:hiddenFill>
                                  </a:ext>
                                </a:extLst>
                              </wps:spPr>
                              <wps:bodyPr/>
                            </wps:wsp>
                            <wps:wsp>
                              <wps:cNvPr id="2529" name="Straight Connector 283"/>
                              <wps:cNvCnPr/>
                              <wps:spPr bwMode="auto">
                                <a:xfrm flipV="1">
                                  <a:off x="15335" y="0"/>
                                  <a:ext cx="4343" cy="3619"/>
                                </a:xfrm>
                                <a:prstGeom prst="line">
                                  <a:avLst/>
                                </a:prstGeom>
                                <a:noFill/>
                                <a:ln w="28575">
                                  <a:solidFill>
                                    <a:sysClr val="window" lastClr="FFFFFF">
                                      <a:lumMod val="65000"/>
                                      <a:lumOff val="0"/>
                                    </a:sysClr>
                                  </a:solidFill>
                                  <a:miter lim="800000"/>
                                  <a:headEnd/>
                                  <a:tailEnd/>
                                </a:ln>
                                <a:extLst>
                                  <a:ext uri="{909E8E84-426E-40DD-AFC4-6F175D3DCCD1}">
                                    <a14:hiddenFill xmlns:a14="http://schemas.microsoft.com/office/drawing/2010/main">
                                      <a:noFill/>
                                    </a14:hiddenFill>
                                  </a:ext>
                                </a:extLst>
                              </wps:spPr>
                              <wps:bodyPr/>
                            </wps:wsp>
                            <wps:wsp>
                              <wps:cNvPr id="2530" name="Straight Connector 284"/>
                              <wps:cNvCnPr/>
                              <wps:spPr bwMode="auto">
                                <a:xfrm flipH="1" flipV="1">
                                  <a:off x="5143" y="2381"/>
                                  <a:ext cx="3715" cy="2286"/>
                                </a:xfrm>
                                <a:prstGeom prst="line">
                                  <a:avLst/>
                                </a:prstGeom>
                                <a:noFill/>
                                <a:ln w="28575">
                                  <a:solidFill>
                                    <a:sysClr val="window" lastClr="FFFFFF">
                                      <a:lumMod val="65000"/>
                                      <a:lumOff val="0"/>
                                    </a:sysClr>
                                  </a:solidFill>
                                  <a:miter lim="800000"/>
                                  <a:headEnd/>
                                  <a:tailEnd/>
                                </a:ln>
                                <a:extLst>
                                  <a:ext uri="{909E8E84-426E-40DD-AFC4-6F175D3DCCD1}">
                                    <a14:hiddenFill xmlns:a14="http://schemas.microsoft.com/office/drawing/2010/main">
                                      <a:noFill/>
                                    </a14:hiddenFill>
                                  </a:ext>
                                </a:extLst>
                              </wps:spPr>
                              <wps:bodyPr/>
                            </wps:wsp>
                            <wps:wsp>
                              <wps:cNvPr id="2531" name="Straight Connector 285"/>
                              <wps:cNvCnPr/>
                              <wps:spPr bwMode="auto">
                                <a:xfrm flipH="1">
                                  <a:off x="4857" y="2476"/>
                                  <a:ext cx="286" cy="1334"/>
                                </a:xfrm>
                                <a:prstGeom prst="line">
                                  <a:avLst/>
                                </a:prstGeom>
                                <a:noFill/>
                                <a:ln w="28575">
                                  <a:solidFill>
                                    <a:sysClr val="window" lastClr="FFFFFF">
                                      <a:lumMod val="65000"/>
                                      <a:lumOff val="0"/>
                                    </a:sysClr>
                                  </a:solidFill>
                                  <a:miter lim="800000"/>
                                  <a:headEnd/>
                                  <a:tailEnd/>
                                </a:ln>
                                <a:extLst>
                                  <a:ext uri="{909E8E84-426E-40DD-AFC4-6F175D3DCCD1}">
                                    <a14:hiddenFill xmlns:a14="http://schemas.microsoft.com/office/drawing/2010/main">
                                      <a:noFill/>
                                    </a14:hiddenFill>
                                  </a:ext>
                                </a:extLst>
                              </wps:spPr>
                              <wps:bodyPr/>
                            </wps:wsp>
                            <wps:wsp>
                              <wps:cNvPr id="2532" name="Straight Connector 286"/>
                              <wps:cNvCnPr/>
                              <wps:spPr bwMode="auto">
                                <a:xfrm flipH="1" flipV="1">
                                  <a:off x="0" y="952"/>
                                  <a:ext cx="4953" cy="2953"/>
                                </a:xfrm>
                                <a:prstGeom prst="line">
                                  <a:avLst/>
                                </a:prstGeom>
                                <a:noFill/>
                                <a:ln w="28575">
                                  <a:solidFill>
                                    <a:sysClr val="window" lastClr="FFFFFF">
                                      <a:lumMod val="65000"/>
                                      <a:lumOff val="0"/>
                                    </a:sysClr>
                                  </a:solidFill>
                                  <a:miter lim="800000"/>
                                  <a:headEnd/>
                                  <a:tailEnd/>
                                </a:ln>
                                <a:extLst>
                                  <a:ext uri="{909E8E84-426E-40DD-AFC4-6F175D3DCCD1}">
                                    <a14:hiddenFill xmlns:a14="http://schemas.microsoft.com/office/drawing/2010/main">
                                      <a:noFill/>
                                    </a14:hiddenFill>
                                  </a:ext>
                                </a:extLst>
                              </wps:spPr>
                              <wps:bodyPr/>
                            </wps:wsp>
                            <wps:wsp>
                              <wps:cNvPr id="2533" name="Straight Connector 287"/>
                              <wps:cNvCnPr/>
                              <wps:spPr bwMode="auto">
                                <a:xfrm>
                                  <a:off x="11239" y="5619"/>
                                  <a:ext cx="3486" cy="1810"/>
                                </a:xfrm>
                                <a:prstGeom prst="line">
                                  <a:avLst/>
                                </a:prstGeom>
                                <a:noFill/>
                                <a:ln w="28575">
                                  <a:solidFill>
                                    <a:sysClr val="window" lastClr="FFFFFF">
                                      <a:lumMod val="65000"/>
                                      <a:lumOff val="0"/>
                                    </a:sysClr>
                                  </a:solidFill>
                                  <a:miter lim="800000"/>
                                  <a:headEnd/>
                                  <a:tailEnd/>
                                </a:ln>
                                <a:extLst>
                                  <a:ext uri="{909E8E84-426E-40DD-AFC4-6F175D3DCCD1}">
                                    <a14:hiddenFill xmlns:a14="http://schemas.microsoft.com/office/drawing/2010/main">
                                      <a:noFill/>
                                    </a14:hiddenFill>
                                  </a:ext>
                                </a:extLst>
                              </wps:spPr>
                              <wps:bodyPr/>
                            </wps:wsp>
                            <wps:wsp>
                              <wps:cNvPr id="2534" name="Straight Connector 288"/>
                              <wps:cNvCnPr/>
                              <wps:spPr bwMode="auto">
                                <a:xfrm flipH="1">
                                  <a:off x="5524" y="5715"/>
                                  <a:ext cx="3143" cy="1619"/>
                                </a:xfrm>
                                <a:prstGeom prst="line">
                                  <a:avLst/>
                                </a:prstGeom>
                                <a:noFill/>
                                <a:ln w="28575">
                                  <a:solidFill>
                                    <a:sysClr val="window" lastClr="FFFFFF">
                                      <a:lumMod val="65000"/>
                                      <a:lumOff val="0"/>
                                    </a:sysClr>
                                  </a:solidFill>
                                  <a:miter lim="800000"/>
                                  <a:headEnd/>
                                  <a:tailEnd/>
                                </a:ln>
                                <a:extLst>
                                  <a:ext uri="{909E8E84-426E-40DD-AFC4-6F175D3DCCD1}">
                                    <a14:hiddenFill xmlns:a14="http://schemas.microsoft.com/office/drawing/2010/main">
                                      <a:noFill/>
                                    </a14:hiddenFill>
                                  </a:ext>
                                </a:extLst>
                              </wps:spPr>
                              <wps:bodyPr/>
                            </wps:wsp>
                            <wps:wsp>
                              <wps:cNvPr id="2535" name="Straight Connector 289"/>
                              <wps:cNvCnPr/>
                              <wps:spPr bwMode="auto">
                                <a:xfrm>
                                  <a:off x="5429" y="7429"/>
                                  <a:ext cx="857" cy="1143"/>
                                </a:xfrm>
                                <a:prstGeom prst="line">
                                  <a:avLst/>
                                </a:prstGeom>
                                <a:noFill/>
                                <a:ln w="28575">
                                  <a:solidFill>
                                    <a:sysClr val="window" lastClr="FFFFFF">
                                      <a:lumMod val="65000"/>
                                      <a:lumOff val="0"/>
                                    </a:sysClr>
                                  </a:solidFill>
                                  <a:miter lim="800000"/>
                                  <a:headEnd/>
                                  <a:tailEnd/>
                                </a:ln>
                                <a:extLst>
                                  <a:ext uri="{909E8E84-426E-40DD-AFC4-6F175D3DCCD1}">
                                    <a14:hiddenFill xmlns:a14="http://schemas.microsoft.com/office/drawing/2010/main">
                                      <a:noFill/>
                                    </a14:hiddenFill>
                                  </a:ext>
                                </a:extLst>
                              </wps:spPr>
                              <wps:bodyPr/>
                            </wps:wsp>
                            <wps:wsp>
                              <wps:cNvPr id="2536" name="Straight Connector 290"/>
                              <wps:cNvCnPr/>
                              <wps:spPr bwMode="auto">
                                <a:xfrm flipH="1">
                                  <a:off x="1524" y="8667"/>
                                  <a:ext cx="4857" cy="2286"/>
                                </a:xfrm>
                                <a:prstGeom prst="line">
                                  <a:avLst/>
                                </a:prstGeom>
                                <a:noFill/>
                                <a:ln w="28575">
                                  <a:solidFill>
                                    <a:sysClr val="window" lastClr="FFFFFF">
                                      <a:lumMod val="65000"/>
                                      <a:lumOff val="0"/>
                                    </a:sysClr>
                                  </a:solidFill>
                                  <a:miter lim="800000"/>
                                  <a:headEnd/>
                                  <a:tailEnd/>
                                </a:ln>
                                <a:extLst>
                                  <a:ext uri="{909E8E84-426E-40DD-AFC4-6F175D3DCCD1}">
                                    <a14:hiddenFill xmlns:a14="http://schemas.microsoft.com/office/drawing/2010/main">
                                      <a:noFill/>
                                    </a14:hiddenFill>
                                  </a:ext>
                                </a:extLst>
                              </wps:spPr>
                              <wps:bodyPr/>
                            </wps:wsp>
                            <wps:wsp>
                              <wps:cNvPr id="2537" name="Straight Connector 293"/>
                              <wps:cNvCnPr/>
                              <wps:spPr bwMode="auto">
                                <a:xfrm flipH="1">
                                  <a:off x="13716" y="7334"/>
                                  <a:ext cx="770" cy="1333"/>
                                </a:xfrm>
                                <a:prstGeom prst="line">
                                  <a:avLst/>
                                </a:prstGeom>
                                <a:noFill/>
                                <a:ln w="28575">
                                  <a:solidFill>
                                    <a:sysClr val="window" lastClr="FFFFFF">
                                      <a:lumMod val="65000"/>
                                      <a:lumOff val="0"/>
                                    </a:sysClr>
                                  </a:solidFill>
                                  <a:miter lim="800000"/>
                                  <a:headEnd/>
                                  <a:tailEnd/>
                                </a:ln>
                                <a:extLst>
                                  <a:ext uri="{909E8E84-426E-40DD-AFC4-6F175D3DCCD1}">
                                    <a14:hiddenFill xmlns:a14="http://schemas.microsoft.com/office/drawing/2010/main">
                                      <a:noFill/>
                                    </a14:hiddenFill>
                                  </a:ext>
                                </a:extLst>
                              </wps:spPr>
                              <wps:bodyPr/>
                            </wps:wsp>
                            <wps:wsp>
                              <wps:cNvPr id="2538" name="Straight Connector 294"/>
                              <wps:cNvCnPr/>
                              <wps:spPr bwMode="auto">
                                <a:xfrm>
                                  <a:off x="13716" y="8572"/>
                                  <a:ext cx="5143" cy="2286"/>
                                </a:xfrm>
                                <a:prstGeom prst="line">
                                  <a:avLst/>
                                </a:prstGeom>
                                <a:noFill/>
                                <a:ln w="28575">
                                  <a:solidFill>
                                    <a:sysClr val="window" lastClr="FFFFFF">
                                      <a:lumMod val="65000"/>
                                      <a:lumOff val="0"/>
                                    </a:sysClr>
                                  </a:solidFill>
                                  <a:miter lim="800000"/>
                                  <a:headEnd/>
                                  <a:tailEnd/>
                                </a:ln>
                                <a:extLst>
                                  <a:ext uri="{909E8E84-426E-40DD-AFC4-6F175D3DCCD1}">
                                    <a14:hiddenFill xmlns:a14="http://schemas.microsoft.com/office/drawing/2010/main">
                                      <a:noFill/>
                                    </a14:hiddenFill>
                                  </a:ext>
                                </a:extLst>
                              </wps:spPr>
                              <wps:bodyPr/>
                            </wps:wsp>
                          </wpg:grpSp>
                          <wpg:grpSp>
                            <wpg:cNvPr id="2539" name="Group 297"/>
                            <wpg:cNvGrpSpPr>
                              <a:grpSpLocks/>
                            </wpg:cNvGrpSpPr>
                            <wpg:grpSpPr bwMode="auto">
                              <a:xfrm>
                                <a:off x="4151" y="7700"/>
                                <a:ext cx="483" cy="821"/>
                                <a:chOff x="0" y="0"/>
                                <a:chExt cx="19678" cy="29337"/>
                              </a:xfrm>
                            </wpg:grpSpPr>
                            <wps:wsp>
                              <wps:cNvPr id="2540" name="Straight Connector 265"/>
                              <wps:cNvCnPr/>
                              <wps:spPr bwMode="auto">
                                <a:xfrm flipH="1">
                                  <a:off x="5524" y="5238"/>
                                  <a:ext cx="4382" cy="23337"/>
                                </a:xfrm>
                                <a:prstGeom prst="line">
                                  <a:avLst/>
                                </a:prstGeom>
                                <a:noFill/>
                                <a:ln w="38100">
                                  <a:solidFill>
                                    <a:sysClr val="window" lastClr="FFFFFF">
                                      <a:lumMod val="65000"/>
                                      <a:lumOff val="0"/>
                                    </a:sysClr>
                                  </a:solidFill>
                                  <a:miter lim="800000"/>
                                  <a:headEnd/>
                                  <a:tailEnd/>
                                </a:ln>
                                <a:extLst>
                                  <a:ext uri="{909E8E84-426E-40DD-AFC4-6F175D3DCCD1}">
                                    <a14:hiddenFill xmlns:a14="http://schemas.microsoft.com/office/drawing/2010/main">
                                      <a:noFill/>
                                    </a14:hiddenFill>
                                  </a:ext>
                                </a:extLst>
                              </wps:spPr>
                              <wps:bodyPr/>
                            </wps:wsp>
                            <wps:wsp>
                              <wps:cNvPr id="2541" name="Straight Connector 266"/>
                              <wps:cNvCnPr/>
                              <wps:spPr bwMode="auto">
                                <a:xfrm>
                                  <a:off x="10096" y="5334"/>
                                  <a:ext cx="4667" cy="24003"/>
                                </a:xfrm>
                                <a:prstGeom prst="line">
                                  <a:avLst/>
                                </a:prstGeom>
                                <a:noFill/>
                                <a:ln w="38100">
                                  <a:solidFill>
                                    <a:sysClr val="window" lastClr="FFFFFF">
                                      <a:lumMod val="65000"/>
                                      <a:lumOff val="0"/>
                                    </a:sysClr>
                                  </a:solidFill>
                                  <a:miter lim="800000"/>
                                  <a:headEnd/>
                                  <a:tailEnd/>
                                </a:ln>
                                <a:extLst>
                                  <a:ext uri="{909E8E84-426E-40DD-AFC4-6F175D3DCCD1}">
                                    <a14:hiddenFill xmlns:a14="http://schemas.microsoft.com/office/drawing/2010/main">
                                      <a:noFill/>
                                    </a14:hiddenFill>
                                  </a:ext>
                                </a:extLst>
                              </wps:spPr>
                              <wps:bodyPr/>
                            </wps:wsp>
                            <wps:wsp>
                              <wps:cNvPr id="2542" name="Straight Connector 267"/>
                              <wps:cNvCnPr/>
                              <wps:spPr bwMode="auto">
                                <a:xfrm flipV="1">
                                  <a:off x="5619" y="23145"/>
                                  <a:ext cx="7716" cy="5334"/>
                                </a:xfrm>
                                <a:prstGeom prst="line">
                                  <a:avLst/>
                                </a:prstGeom>
                                <a:noFill/>
                                <a:ln w="19050">
                                  <a:solidFill>
                                    <a:sysClr val="window" lastClr="FFFFFF">
                                      <a:lumMod val="65000"/>
                                      <a:lumOff val="0"/>
                                    </a:sysClr>
                                  </a:solidFill>
                                  <a:miter lim="800000"/>
                                  <a:headEnd/>
                                  <a:tailEnd/>
                                </a:ln>
                                <a:extLst>
                                  <a:ext uri="{909E8E84-426E-40DD-AFC4-6F175D3DCCD1}">
                                    <a14:hiddenFill xmlns:a14="http://schemas.microsoft.com/office/drawing/2010/main">
                                      <a:noFill/>
                                    </a14:hiddenFill>
                                  </a:ext>
                                </a:extLst>
                              </wps:spPr>
                              <wps:bodyPr/>
                            </wps:wsp>
                            <wps:wsp>
                              <wps:cNvPr id="2543" name="Straight Connector 268"/>
                              <wps:cNvCnPr/>
                              <wps:spPr bwMode="auto">
                                <a:xfrm>
                                  <a:off x="6572" y="23050"/>
                                  <a:ext cx="8001" cy="5810"/>
                                </a:xfrm>
                                <a:prstGeom prst="line">
                                  <a:avLst/>
                                </a:prstGeom>
                                <a:noFill/>
                                <a:ln w="28575">
                                  <a:solidFill>
                                    <a:sysClr val="window" lastClr="FFFFFF">
                                      <a:lumMod val="65000"/>
                                      <a:lumOff val="0"/>
                                    </a:sysClr>
                                  </a:solidFill>
                                  <a:miter lim="800000"/>
                                  <a:headEnd/>
                                  <a:tailEnd/>
                                </a:ln>
                                <a:extLst>
                                  <a:ext uri="{909E8E84-426E-40DD-AFC4-6F175D3DCCD1}">
                                    <a14:hiddenFill xmlns:a14="http://schemas.microsoft.com/office/drawing/2010/main">
                                      <a:noFill/>
                                    </a14:hiddenFill>
                                  </a:ext>
                                </a:extLst>
                              </wps:spPr>
                              <wps:bodyPr/>
                            </wps:wsp>
                            <wps:wsp>
                              <wps:cNvPr id="2544" name="Straight Connector 269"/>
                              <wps:cNvCnPr/>
                              <wps:spPr bwMode="auto">
                                <a:xfrm flipV="1">
                                  <a:off x="6667" y="19812"/>
                                  <a:ext cx="6001" cy="3238"/>
                                </a:xfrm>
                                <a:prstGeom prst="line">
                                  <a:avLst/>
                                </a:prstGeom>
                                <a:noFill/>
                                <a:ln w="19050">
                                  <a:solidFill>
                                    <a:sysClr val="window" lastClr="FFFFFF">
                                      <a:lumMod val="65000"/>
                                      <a:lumOff val="0"/>
                                    </a:sysClr>
                                  </a:solidFill>
                                  <a:miter lim="800000"/>
                                  <a:headEnd/>
                                  <a:tailEnd/>
                                </a:ln>
                                <a:extLst>
                                  <a:ext uri="{909E8E84-426E-40DD-AFC4-6F175D3DCCD1}">
                                    <a14:hiddenFill xmlns:a14="http://schemas.microsoft.com/office/drawing/2010/main">
                                      <a:noFill/>
                                    </a14:hiddenFill>
                                  </a:ext>
                                </a:extLst>
                              </wps:spPr>
                              <wps:bodyPr/>
                            </wps:wsp>
                            <wps:wsp>
                              <wps:cNvPr id="2545" name="Straight Connector 270"/>
                              <wps:cNvCnPr/>
                              <wps:spPr bwMode="auto">
                                <a:xfrm flipH="1" flipV="1">
                                  <a:off x="7239" y="20193"/>
                                  <a:ext cx="6096" cy="2762"/>
                                </a:xfrm>
                                <a:prstGeom prst="line">
                                  <a:avLst/>
                                </a:prstGeom>
                                <a:noFill/>
                                <a:ln w="28575">
                                  <a:solidFill>
                                    <a:sysClr val="window" lastClr="FFFFFF">
                                      <a:lumMod val="65000"/>
                                      <a:lumOff val="0"/>
                                    </a:sysClr>
                                  </a:solidFill>
                                  <a:miter lim="800000"/>
                                  <a:headEnd/>
                                  <a:tailEnd/>
                                </a:ln>
                                <a:extLst>
                                  <a:ext uri="{909E8E84-426E-40DD-AFC4-6F175D3DCCD1}">
                                    <a14:hiddenFill xmlns:a14="http://schemas.microsoft.com/office/drawing/2010/main">
                                      <a:noFill/>
                                    </a14:hiddenFill>
                                  </a:ext>
                                </a:extLst>
                              </wps:spPr>
                              <wps:bodyPr/>
                            </wps:wsp>
                            <wps:wsp>
                              <wps:cNvPr id="2546" name="Straight Connector 271"/>
                              <wps:cNvCnPr/>
                              <wps:spPr bwMode="auto">
                                <a:xfrm flipV="1">
                                  <a:off x="7048" y="17240"/>
                                  <a:ext cx="5307" cy="2762"/>
                                </a:xfrm>
                                <a:prstGeom prst="line">
                                  <a:avLst/>
                                </a:prstGeom>
                                <a:noFill/>
                                <a:ln w="19050">
                                  <a:solidFill>
                                    <a:sysClr val="window" lastClr="FFFFFF">
                                      <a:lumMod val="65000"/>
                                      <a:lumOff val="0"/>
                                    </a:sysClr>
                                  </a:solidFill>
                                  <a:miter lim="800000"/>
                                  <a:headEnd/>
                                  <a:tailEnd/>
                                </a:ln>
                                <a:extLst>
                                  <a:ext uri="{909E8E84-426E-40DD-AFC4-6F175D3DCCD1}">
                                    <a14:hiddenFill xmlns:a14="http://schemas.microsoft.com/office/drawing/2010/main">
                                      <a:noFill/>
                                    </a14:hiddenFill>
                                  </a:ext>
                                </a:extLst>
                              </wps:spPr>
                              <wps:bodyPr/>
                            </wps:wsp>
                            <wps:wsp>
                              <wps:cNvPr id="2547" name="Straight Connector 272"/>
                              <wps:cNvCnPr/>
                              <wps:spPr bwMode="auto">
                                <a:xfrm flipH="1" flipV="1">
                                  <a:off x="7715" y="17621"/>
                                  <a:ext cx="5048" cy="2000"/>
                                </a:xfrm>
                                <a:prstGeom prst="line">
                                  <a:avLst/>
                                </a:prstGeom>
                                <a:noFill/>
                                <a:ln w="28575">
                                  <a:solidFill>
                                    <a:sysClr val="window" lastClr="FFFFFF">
                                      <a:lumMod val="65000"/>
                                      <a:lumOff val="0"/>
                                    </a:sysClr>
                                  </a:solidFill>
                                  <a:miter lim="800000"/>
                                  <a:headEnd/>
                                  <a:tailEnd/>
                                </a:ln>
                                <a:extLst>
                                  <a:ext uri="{909E8E84-426E-40DD-AFC4-6F175D3DCCD1}">
                                    <a14:hiddenFill xmlns:a14="http://schemas.microsoft.com/office/drawing/2010/main">
                                      <a:noFill/>
                                    </a14:hiddenFill>
                                  </a:ext>
                                </a:extLst>
                              </wps:spPr>
                              <wps:bodyPr/>
                            </wps:wsp>
                            <wps:wsp>
                              <wps:cNvPr id="2548" name="Straight Connector 273"/>
                              <wps:cNvCnPr/>
                              <wps:spPr bwMode="auto">
                                <a:xfrm flipV="1">
                                  <a:off x="7620" y="15144"/>
                                  <a:ext cx="4093" cy="2191"/>
                                </a:xfrm>
                                <a:prstGeom prst="line">
                                  <a:avLst/>
                                </a:prstGeom>
                                <a:noFill/>
                                <a:ln w="19050">
                                  <a:solidFill>
                                    <a:sysClr val="window" lastClr="FFFFFF">
                                      <a:lumMod val="65000"/>
                                      <a:lumOff val="0"/>
                                    </a:sysClr>
                                  </a:solidFill>
                                  <a:miter lim="800000"/>
                                  <a:headEnd/>
                                  <a:tailEnd/>
                                </a:ln>
                                <a:extLst>
                                  <a:ext uri="{909E8E84-426E-40DD-AFC4-6F175D3DCCD1}">
                                    <a14:hiddenFill xmlns:a14="http://schemas.microsoft.com/office/drawing/2010/main">
                                      <a:noFill/>
                                    </a14:hiddenFill>
                                  </a:ext>
                                </a:extLst>
                              </wps:spPr>
                              <wps:bodyPr/>
                            </wps:wsp>
                            <wps:wsp>
                              <wps:cNvPr id="2549" name="Straight Connector 274"/>
                              <wps:cNvCnPr/>
                              <wps:spPr bwMode="auto">
                                <a:xfrm flipH="1" flipV="1">
                                  <a:off x="8096" y="15430"/>
                                  <a:ext cx="4307" cy="1810"/>
                                </a:xfrm>
                                <a:prstGeom prst="line">
                                  <a:avLst/>
                                </a:prstGeom>
                                <a:noFill/>
                                <a:ln w="28575">
                                  <a:solidFill>
                                    <a:sysClr val="window" lastClr="FFFFFF">
                                      <a:lumMod val="65000"/>
                                      <a:lumOff val="0"/>
                                    </a:sysClr>
                                  </a:solidFill>
                                  <a:miter lim="800000"/>
                                  <a:headEnd/>
                                  <a:tailEnd/>
                                </a:ln>
                                <a:extLst>
                                  <a:ext uri="{909E8E84-426E-40DD-AFC4-6F175D3DCCD1}">
                                    <a14:hiddenFill xmlns:a14="http://schemas.microsoft.com/office/drawing/2010/main">
                                      <a:noFill/>
                                    </a14:hiddenFill>
                                  </a:ext>
                                </a:extLst>
                              </wps:spPr>
                              <wps:bodyPr/>
                            </wps:wsp>
                            <wps:wsp>
                              <wps:cNvPr id="2550" name="Straight Connector 275"/>
                              <wps:cNvCnPr/>
                              <wps:spPr bwMode="auto">
                                <a:xfrm flipH="1" flipV="1">
                                  <a:off x="8382" y="13620"/>
                                  <a:ext cx="3257" cy="1143"/>
                                </a:xfrm>
                                <a:prstGeom prst="line">
                                  <a:avLst/>
                                </a:prstGeom>
                                <a:noFill/>
                                <a:ln w="19050">
                                  <a:solidFill>
                                    <a:sysClr val="window" lastClr="FFFFFF">
                                      <a:lumMod val="65000"/>
                                      <a:lumOff val="0"/>
                                    </a:sysClr>
                                  </a:solidFill>
                                  <a:miter lim="800000"/>
                                  <a:headEnd/>
                                  <a:tailEnd/>
                                </a:ln>
                                <a:extLst>
                                  <a:ext uri="{909E8E84-426E-40DD-AFC4-6F175D3DCCD1}">
                                    <a14:hiddenFill xmlns:a14="http://schemas.microsoft.com/office/drawing/2010/main">
                                      <a:noFill/>
                                    </a14:hiddenFill>
                                  </a:ext>
                                </a:extLst>
                              </wps:spPr>
                              <wps:bodyPr/>
                            </wps:wsp>
                            <wps:wsp>
                              <wps:cNvPr id="2551" name="Straight Connector 276"/>
                              <wps:cNvCnPr/>
                              <wps:spPr bwMode="auto">
                                <a:xfrm flipV="1">
                                  <a:off x="8001" y="13144"/>
                                  <a:ext cx="3638" cy="1905"/>
                                </a:xfrm>
                                <a:prstGeom prst="line">
                                  <a:avLst/>
                                </a:prstGeom>
                                <a:noFill/>
                                <a:ln w="28575">
                                  <a:solidFill>
                                    <a:sysClr val="window" lastClr="FFFFFF">
                                      <a:lumMod val="65000"/>
                                      <a:lumOff val="0"/>
                                    </a:sysClr>
                                  </a:solidFill>
                                  <a:miter lim="800000"/>
                                  <a:headEnd/>
                                  <a:tailEnd/>
                                </a:ln>
                                <a:extLst>
                                  <a:ext uri="{909E8E84-426E-40DD-AFC4-6F175D3DCCD1}">
                                    <a14:hiddenFill xmlns:a14="http://schemas.microsoft.com/office/drawing/2010/main">
                                      <a:noFill/>
                                    </a14:hiddenFill>
                                  </a:ext>
                                </a:extLst>
                              </wps:spPr>
                              <wps:bodyPr/>
                            </wps:wsp>
                            <wps:wsp>
                              <wps:cNvPr id="2552" name="Straight Connector 277"/>
                              <wps:cNvCnPr/>
                              <wps:spPr bwMode="auto">
                                <a:xfrm flipV="1">
                                  <a:off x="8382" y="11811"/>
                                  <a:ext cx="2667" cy="1714"/>
                                </a:xfrm>
                                <a:prstGeom prst="line">
                                  <a:avLst/>
                                </a:prstGeom>
                                <a:noFill/>
                                <a:ln w="19050">
                                  <a:solidFill>
                                    <a:sysClr val="window" lastClr="FFFFFF">
                                      <a:lumMod val="65000"/>
                                      <a:lumOff val="0"/>
                                    </a:sysClr>
                                  </a:solidFill>
                                  <a:miter lim="800000"/>
                                  <a:headEnd/>
                                  <a:tailEnd/>
                                </a:ln>
                                <a:extLst>
                                  <a:ext uri="{909E8E84-426E-40DD-AFC4-6F175D3DCCD1}">
                                    <a14:hiddenFill xmlns:a14="http://schemas.microsoft.com/office/drawing/2010/main">
                                      <a:noFill/>
                                    </a14:hiddenFill>
                                  </a:ext>
                                </a:extLst>
                              </wps:spPr>
                              <wps:bodyPr/>
                            </wps:wsp>
                            <wps:wsp>
                              <wps:cNvPr id="2553" name="Straight Connector 278"/>
                              <wps:cNvCnPr/>
                              <wps:spPr bwMode="auto">
                                <a:xfrm flipH="1" flipV="1">
                                  <a:off x="8667" y="11906"/>
                                  <a:ext cx="2794" cy="1333"/>
                                </a:xfrm>
                                <a:prstGeom prst="line">
                                  <a:avLst/>
                                </a:prstGeom>
                                <a:noFill/>
                                <a:ln w="19050">
                                  <a:solidFill>
                                    <a:sysClr val="window" lastClr="FFFFFF">
                                      <a:lumMod val="65000"/>
                                      <a:lumOff val="0"/>
                                    </a:sysClr>
                                  </a:solidFill>
                                  <a:miter lim="800000"/>
                                  <a:headEnd/>
                                  <a:tailEnd/>
                                </a:ln>
                                <a:extLst>
                                  <a:ext uri="{909E8E84-426E-40DD-AFC4-6F175D3DCCD1}">
                                    <a14:hiddenFill xmlns:a14="http://schemas.microsoft.com/office/drawing/2010/main">
                                      <a:noFill/>
                                    </a14:hiddenFill>
                                  </a:ext>
                                </a:extLst>
                              </wps:spPr>
                              <wps:bodyPr/>
                            </wps:wsp>
                            <wps:wsp>
                              <wps:cNvPr id="2554" name="Straight Connector 281"/>
                              <wps:cNvCnPr/>
                              <wps:spPr bwMode="auto">
                                <a:xfrm flipV="1">
                                  <a:off x="10668" y="2000"/>
                                  <a:ext cx="4457" cy="3048"/>
                                </a:xfrm>
                                <a:prstGeom prst="line">
                                  <a:avLst/>
                                </a:prstGeom>
                                <a:noFill/>
                                <a:ln w="28575">
                                  <a:solidFill>
                                    <a:sysClr val="window" lastClr="FFFFFF">
                                      <a:lumMod val="65000"/>
                                      <a:lumOff val="0"/>
                                    </a:sysClr>
                                  </a:solidFill>
                                  <a:miter lim="800000"/>
                                  <a:headEnd/>
                                  <a:tailEnd/>
                                </a:ln>
                                <a:extLst>
                                  <a:ext uri="{909E8E84-426E-40DD-AFC4-6F175D3DCCD1}">
                                    <a14:hiddenFill xmlns:a14="http://schemas.microsoft.com/office/drawing/2010/main">
                                      <a:noFill/>
                                    </a14:hiddenFill>
                                  </a:ext>
                                </a:extLst>
                              </wps:spPr>
                              <wps:bodyPr/>
                            </wps:wsp>
                            <wps:wsp>
                              <wps:cNvPr id="2555" name="Straight Connector 283"/>
                              <wps:cNvCnPr/>
                              <wps:spPr bwMode="auto">
                                <a:xfrm flipV="1">
                                  <a:off x="15335" y="0"/>
                                  <a:ext cx="4343" cy="3619"/>
                                </a:xfrm>
                                <a:prstGeom prst="line">
                                  <a:avLst/>
                                </a:prstGeom>
                                <a:noFill/>
                                <a:ln w="28575">
                                  <a:solidFill>
                                    <a:sysClr val="window" lastClr="FFFFFF">
                                      <a:lumMod val="65000"/>
                                      <a:lumOff val="0"/>
                                    </a:sysClr>
                                  </a:solidFill>
                                  <a:miter lim="800000"/>
                                  <a:headEnd/>
                                  <a:tailEnd/>
                                </a:ln>
                                <a:extLst>
                                  <a:ext uri="{909E8E84-426E-40DD-AFC4-6F175D3DCCD1}">
                                    <a14:hiddenFill xmlns:a14="http://schemas.microsoft.com/office/drawing/2010/main">
                                      <a:noFill/>
                                    </a14:hiddenFill>
                                  </a:ext>
                                </a:extLst>
                              </wps:spPr>
                              <wps:bodyPr/>
                            </wps:wsp>
                            <wps:wsp>
                              <wps:cNvPr id="2556" name="Straight Connector 284"/>
                              <wps:cNvCnPr/>
                              <wps:spPr bwMode="auto">
                                <a:xfrm flipH="1" flipV="1">
                                  <a:off x="5143" y="2381"/>
                                  <a:ext cx="3715" cy="2286"/>
                                </a:xfrm>
                                <a:prstGeom prst="line">
                                  <a:avLst/>
                                </a:prstGeom>
                                <a:noFill/>
                                <a:ln w="28575">
                                  <a:solidFill>
                                    <a:sysClr val="window" lastClr="FFFFFF">
                                      <a:lumMod val="65000"/>
                                      <a:lumOff val="0"/>
                                    </a:sysClr>
                                  </a:solidFill>
                                  <a:miter lim="800000"/>
                                  <a:headEnd/>
                                  <a:tailEnd/>
                                </a:ln>
                                <a:extLst>
                                  <a:ext uri="{909E8E84-426E-40DD-AFC4-6F175D3DCCD1}">
                                    <a14:hiddenFill xmlns:a14="http://schemas.microsoft.com/office/drawing/2010/main">
                                      <a:noFill/>
                                    </a14:hiddenFill>
                                  </a:ext>
                                </a:extLst>
                              </wps:spPr>
                              <wps:bodyPr/>
                            </wps:wsp>
                            <wps:wsp>
                              <wps:cNvPr id="2557" name="Straight Connector 285"/>
                              <wps:cNvCnPr/>
                              <wps:spPr bwMode="auto">
                                <a:xfrm flipH="1">
                                  <a:off x="4857" y="2476"/>
                                  <a:ext cx="286" cy="1334"/>
                                </a:xfrm>
                                <a:prstGeom prst="line">
                                  <a:avLst/>
                                </a:prstGeom>
                                <a:noFill/>
                                <a:ln w="28575">
                                  <a:solidFill>
                                    <a:sysClr val="window" lastClr="FFFFFF">
                                      <a:lumMod val="65000"/>
                                      <a:lumOff val="0"/>
                                    </a:sysClr>
                                  </a:solidFill>
                                  <a:miter lim="800000"/>
                                  <a:headEnd/>
                                  <a:tailEnd/>
                                </a:ln>
                                <a:extLst>
                                  <a:ext uri="{909E8E84-426E-40DD-AFC4-6F175D3DCCD1}">
                                    <a14:hiddenFill xmlns:a14="http://schemas.microsoft.com/office/drawing/2010/main">
                                      <a:noFill/>
                                    </a14:hiddenFill>
                                  </a:ext>
                                </a:extLst>
                              </wps:spPr>
                              <wps:bodyPr/>
                            </wps:wsp>
                            <wps:wsp>
                              <wps:cNvPr id="2558" name="Straight Connector 286"/>
                              <wps:cNvCnPr/>
                              <wps:spPr bwMode="auto">
                                <a:xfrm flipH="1" flipV="1">
                                  <a:off x="0" y="952"/>
                                  <a:ext cx="4953" cy="2953"/>
                                </a:xfrm>
                                <a:prstGeom prst="line">
                                  <a:avLst/>
                                </a:prstGeom>
                                <a:noFill/>
                                <a:ln w="28575">
                                  <a:solidFill>
                                    <a:sysClr val="window" lastClr="FFFFFF">
                                      <a:lumMod val="65000"/>
                                      <a:lumOff val="0"/>
                                    </a:sysClr>
                                  </a:solidFill>
                                  <a:miter lim="800000"/>
                                  <a:headEnd/>
                                  <a:tailEnd/>
                                </a:ln>
                                <a:extLst>
                                  <a:ext uri="{909E8E84-426E-40DD-AFC4-6F175D3DCCD1}">
                                    <a14:hiddenFill xmlns:a14="http://schemas.microsoft.com/office/drawing/2010/main">
                                      <a:noFill/>
                                    </a14:hiddenFill>
                                  </a:ext>
                                </a:extLst>
                              </wps:spPr>
                              <wps:bodyPr/>
                            </wps:wsp>
                            <wps:wsp>
                              <wps:cNvPr id="2559" name="Straight Connector 287"/>
                              <wps:cNvCnPr/>
                              <wps:spPr bwMode="auto">
                                <a:xfrm>
                                  <a:off x="11239" y="5619"/>
                                  <a:ext cx="3486" cy="1810"/>
                                </a:xfrm>
                                <a:prstGeom prst="line">
                                  <a:avLst/>
                                </a:prstGeom>
                                <a:noFill/>
                                <a:ln w="28575">
                                  <a:solidFill>
                                    <a:sysClr val="window" lastClr="FFFFFF">
                                      <a:lumMod val="65000"/>
                                      <a:lumOff val="0"/>
                                    </a:sysClr>
                                  </a:solidFill>
                                  <a:miter lim="800000"/>
                                  <a:headEnd/>
                                  <a:tailEnd/>
                                </a:ln>
                                <a:extLst>
                                  <a:ext uri="{909E8E84-426E-40DD-AFC4-6F175D3DCCD1}">
                                    <a14:hiddenFill xmlns:a14="http://schemas.microsoft.com/office/drawing/2010/main">
                                      <a:noFill/>
                                    </a14:hiddenFill>
                                  </a:ext>
                                </a:extLst>
                              </wps:spPr>
                              <wps:bodyPr/>
                            </wps:wsp>
                            <wps:wsp>
                              <wps:cNvPr id="2560" name="Straight Connector 288"/>
                              <wps:cNvCnPr/>
                              <wps:spPr bwMode="auto">
                                <a:xfrm flipH="1">
                                  <a:off x="5524" y="5715"/>
                                  <a:ext cx="3143" cy="1619"/>
                                </a:xfrm>
                                <a:prstGeom prst="line">
                                  <a:avLst/>
                                </a:prstGeom>
                                <a:noFill/>
                                <a:ln w="28575">
                                  <a:solidFill>
                                    <a:sysClr val="window" lastClr="FFFFFF">
                                      <a:lumMod val="65000"/>
                                      <a:lumOff val="0"/>
                                    </a:sysClr>
                                  </a:solidFill>
                                  <a:miter lim="800000"/>
                                  <a:headEnd/>
                                  <a:tailEnd/>
                                </a:ln>
                                <a:extLst>
                                  <a:ext uri="{909E8E84-426E-40DD-AFC4-6F175D3DCCD1}">
                                    <a14:hiddenFill xmlns:a14="http://schemas.microsoft.com/office/drawing/2010/main">
                                      <a:noFill/>
                                    </a14:hiddenFill>
                                  </a:ext>
                                </a:extLst>
                              </wps:spPr>
                              <wps:bodyPr/>
                            </wps:wsp>
                            <wps:wsp>
                              <wps:cNvPr id="2561" name="Straight Connector 289"/>
                              <wps:cNvCnPr/>
                              <wps:spPr bwMode="auto">
                                <a:xfrm>
                                  <a:off x="5429" y="7429"/>
                                  <a:ext cx="857" cy="1143"/>
                                </a:xfrm>
                                <a:prstGeom prst="line">
                                  <a:avLst/>
                                </a:prstGeom>
                                <a:noFill/>
                                <a:ln w="28575">
                                  <a:solidFill>
                                    <a:sysClr val="window" lastClr="FFFFFF">
                                      <a:lumMod val="65000"/>
                                      <a:lumOff val="0"/>
                                    </a:sysClr>
                                  </a:solidFill>
                                  <a:miter lim="800000"/>
                                  <a:headEnd/>
                                  <a:tailEnd/>
                                </a:ln>
                                <a:extLst>
                                  <a:ext uri="{909E8E84-426E-40DD-AFC4-6F175D3DCCD1}">
                                    <a14:hiddenFill xmlns:a14="http://schemas.microsoft.com/office/drawing/2010/main">
                                      <a:noFill/>
                                    </a14:hiddenFill>
                                  </a:ext>
                                </a:extLst>
                              </wps:spPr>
                              <wps:bodyPr/>
                            </wps:wsp>
                            <wps:wsp>
                              <wps:cNvPr id="2562" name="Straight Connector 290"/>
                              <wps:cNvCnPr/>
                              <wps:spPr bwMode="auto">
                                <a:xfrm flipH="1">
                                  <a:off x="1524" y="8667"/>
                                  <a:ext cx="4857" cy="2286"/>
                                </a:xfrm>
                                <a:prstGeom prst="line">
                                  <a:avLst/>
                                </a:prstGeom>
                                <a:noFill/>
                                <a:ln w="28575">
                                  <a:solidFill>
                                    <a:sysClr val="window" lastClr="FFFFFF">
                                      <a:lumMod val="65000"/>
                                      <a:lumOff val="0"/>
                                    </a:sysClr>
                                  </a:solidFill>
                                  <a:miter lim="800000"/>
                                  <a:headEnd/>
                                  <a:tailEnd/>
                                </a:ln>
                                <a:extLst>
                                  <a:ext uri="{909E8E84-426E-40DD-AFC4-6F175D3DCCD1}">
                                    <a14:hiddenFill xmlns:a14="http://schemas.microsoft.com/office/drawing/2010/main">
                                      <a:noFill/>
                                    </a14:hiddenFill>
                                  </a:ext>
                                </a:extLst>
                              </wps:spPr>
                              <wps:bodyPr/>
                            </wps:wsp>
                            <wps:wsp>
                              <wps:cNvPr id="2563" name="Straight Connector 293"/>
                              <wps:cNvCnPr/>
                              <wps:spPr bwMode="auto">
                                <a:xfrm flipH="1">
                                  <a:off x="13716" y="7334"/>
                                  <a:ext cx="770" cy="1333"/>
                                </a:xfrm>
                                <a:prstGeom prst="line">
                                  <a:avLst/>
                                </a:prstGeom>
                                <a:noFill/>
                                <a:ln w="28575">
                                  <a:solidFill>
                                    <a:sysClr val="window" lastClr="FFFFFF">
                                      <a:lumMod val="65000"/>
                                      <a:lumOff val="0"/>
                                    </a:sysClr>
                                  </a:solidFill>
                                  <a:miter lim="800000"/>
                                  <a:headEnd/>
                                  <a:tailEnd/>
                                </a:ln>
                                <a:extLst>
                                  <a:ext uri="{909E8E84-426E-40DD-AFC4-6F175D3DCCD1}">
                                    <a14:hiddenFill xmlns:a14="http://schemas.microsoft.com/office/drawing/2010/main">
                                      <a:noFill/>
                                    </a14:hiddenFill>
                                  </a:ext>
                                </a:extLst>
                              </wps:spPr>
                              <wps:bodyPr/>
                            </wps:wsp>
                            <wps:wsp>
                              <wps:cNvPr id="2564" name="Straight Connector 294"/>
                              <wps:cNvCnPr/>
                              <wps:spPr bwMode="auto">
                                <a:xfrm>
                                  <a:off x="13716" y="8572"/>
                                  <a:ext cx="5143" cy="2286"/>
                                </a:xfrm>
                                <a:prstGeom prst="line">
                                  <a:avLst/>
                                </a:prstGeom>
                                <a:noFill/>
                                <a:ln w="28575">
                                  <a:solidFill>
                                    <a:sysClr val="window" lastClr="FFFFFF">
                                      <a:lumMod val="65000"/>
                                      <a:lumOff val="0"/>
                                    </a:sysClr>
                                  </a:solidFill>
                                  <a:miter lim="800000"/>
                                  <a:headEnd/>
                                  <a:tailEnd/>
                                </a:ln>
                                <a:extLst>
                                  <a:ext uri="{909E8E84-426E-40DD-AFC4-6F175D3DCCD1}">
                                    <a14:hiddenFill xmlns:a14="http://schemas.microsoft.com/office/drawing/2010/main">
                                      <a:noFill/>
                                    </a14:hiddenFill>
                                  </a:ext>
                                </a:extLst>
                              </wps:spPr>
                              <wps:bodyPr/>
                            </wps:wsp>
                          </wpg:grpSp>
                          <wpg:grpSp>
                            <wpg:cNvPr id="2565" name="Group 297"/>
                            <wpg:cNvGrpSpPr>
                              <a:grpSpLocks/>
                            </wpg:cNvGrpSpPr>
                            <wpg:grpSpPr bwMode="auto">
                              <a:xfrm>
                                <a:off x="4601" y="6800"/>
                                <a:ext cx="483" cy="821"/>
                                <a:chOff x="0" y="0"/>
                                <a:chExt cx="19678" cy="29337"/>
                              </a:xfrm>
                            </wpg:grpSpPr>
                            <wps:wsp>
                              <wps:cNvPr id="2566" name="Straight Connector 265"/>
                              <wps:cNvCnPr/>
                              <wps:spPr bwMode="auto">
                                <a:xfrm flipH="1">
                                  <a:off x="5524" y="5238"/>
                                  <a:ext cx="4382" cy="23337"/>
                                </a:xfrm>
                                <a:prstGeom prst="line">
                                  <a:avLst/>
                                </a:prstGeom>
                                <a:noFill/>
                                <a:ln w="38100">
                                  <a:solidFill>
                                    <a:sysClr val="window" lastClr="FFFFFF">
                                      <a:lumMod val="65000"/>
                                      <a:lumOff val="0"/>
                                    </a:sysClr>
                                  </a:solidFill>
                                  <a:miter lim="800000"/>
                                  <a:headEnd/>
                                  <a:tailEnd/>
                                </a:ln>
                                <a:extLst>
                                  <a:ext uri="{909E8E84-426E-40DD-AFC4-6F175D3DCCD1}">
                                    <a14:hiddenFill xmlns:a14="http://schemas.microsoft.com/office/drawing/2010/main">
                                      <a:noFill/>
                                    </a14:hiddenFill>
                                  </a:ext>
                                </a:extLst>
                              </wps:spPr>
                              <wps:bodyPr/>
                            </wps:wsp>
                            <wps:wsp>
                              <wps:cNvPr id="2567" name="Straight Connector 266"/>
                              <wps:cNvCnPr/>
                              <wps:spPr bwMode="auto">
                                <a:xfrm>
                                  <a:off x="10096" y="5334"/>
                                  <a:ext cx="4667" cy="24003"/>
                                </a:xfrm>
                                <a:prstGeom prst="line">
                                  <a:avLst/>
                                </a:prstGeom>
                                <a:noFill/>
                                <a:ln w="38100">
                                  <a:solidFill>
                                    <a:sysClr val="window" lastClr="FFFFFF">
                                      <a:lumMod val="65000"/>
                                      <a:lumOff val="0"/>
                                    </a:sysClr>
                                  </a:solidFill>
                                  <a:miter lim="800000"/>
                                  <a:headEnd/>
                                  <a:tailEnd/>
                                </a:ln>
                                <a:extLst>
                                  <a:ext uri="{909E8E84-426E-40DD-AFC4-6F175D3DCCD1}">
                                    <a14:hiddenFill xmlns:a14="http://schemas.microsoft.com/office/drawing/2010/main">
                                      <a:noFill/>
                                    </a14:hiddenFill>
                                  </a:ext>
                                </a:extLst>
                              </wps:spPr>
                              <wps:bodyPr/>
                            </wps:wsp>
                            <wps:wsp>
                              <wps:cNvPr id="2568" name="Straight Connector 267"/>
                              <wps:cNvCnPr/>
                              <wps:spPr bwMode="auto">
                                <a:xfrm flipV="1">
                                  <a:off x="5619" y="23145"/>
                                  <a:ext cx="7716" cy="5334"/>
                                </a:xfrm>
                                <a:prstGeom prst="line">
                                  <a:avLst/>
                                </a:prstGeom>
                                <a:noFill/>
                                <a:ln w="19050">
                                  <a:solidFill>
                                    <a:sysClr val="window" lastClr="FFFFFF">
                                      <a:lumMod val="65000"/>
                                      <a:lumOff val="0"/>
                                    </a:sysClr>
                                  </a:solidFill>
                                  <a:miter lim="800000"/>
                                  <a:headEnd/>
                                  <a:tailEnd/>
                                </a:ln>
                                <a:extLst>
                                  <a:ext uri="{909E8E84-426E-40DD-AFC4-6F175D3DCCD1}">
                                    <a14:hiddenFill xmlns:a14="http://schemas.microsoft.com/office/drawing/2010/main">
                                      <a:noFill/>
                                    </a14:hiddenFill>
                                  </a:ext>
                                </a:extLst>
                              </wps:spPr>
                              <wps:bodyPr/>
                            </wps:wsp>
                            <wps:wsp>
                              <wps:cNvPr id="2569" name="Straight Connector 268"/>
                              <wps:cNvCnPr/>
                              <wps:spPr bwMode="auto">
                                <a:xfrm>
                                  <a:off x="6572" y="23050"/>
                                  <a:ext cx="8001" cy="5810"/>
                                </a:xfrm>
                                <a:prstGeom prst="line">
                                  <a:avLst/>
                                </a:prstGeom>
                                <a:noFill/>
                                <a:ln w="28575">
                                  <a:solidFill>
                                    <a:sysClr val="window" lastClr="FFFFFF">
                                      <a:lumMod val="65000"/>
                                      <a:lumOff val="0"/>
                                    </a:sysClr>
                                  </a:solidFill>
                                  <a:miter lim="800000"/>
                                  <a:headEnd/>
                                  <a:tailEnd/>
                                </a:ln>
                                <a:extLst>
                                  <a:ext uri="{909E8E84-426E-40DD-AFC4-6F175D3DCCD1}">
                                    <a14:hiddenFill xmlns:a14="http://schemas.microsoft.com/office/drawing/2010/main">
                                      <a:noFill/>
                                    </a14:hiddenFill>
                                  </a:ext>
                                </a:extLst>
                              </wps:spPr>
                              <wps:bodyPr/>
                            </wps:wsp>
                            <wps:wsp>
                              <wps:cNvPr id="2570" name="Straight Connector 269"/>
                              <wps:cNvCnPr/>
                              <wps:spPr bwMode="auto">
                                <a:xfrm flipV="1">
                                  <a:off x="6667" y="19812"/>
                                  <a:ext cx="6001" cy="3238"/>
                                </a:xfrm>
                                <a:prstGeom prst="line">
                                  <a:avLst/>
                                </a:prstGeom>
                                <a:noFill/>
                                <a:ln w="19050">
                                  <a:solidFill>
                                    <a:sysClr val="window" lastClr="FFFFFF">
                                      <a:lumMod val="65000"/>
                                      <a:lumOff val="0"/>
                                    </a:sysClr>
                                  </a:solidFill>
                                  <a:miter lim="800000"/>
                                  <a:headEnd/>
                                  <a:tailEnd/>
                                </a:ln>
                                <a:extLst>
                                  <a:ext uri="{909E8E84-426E-40DD-AFC4-6F175D3DCCD1}">
                                    <a14:hiddenFill xmlns:a14="http://schemas.microsoft.com/office/drawing/2010/main">
                                      <a:noFill/>
                                    </a14:hiddenFill>
                                  </a:ext>
                                </a:extLst>
                              </wps:spPr>
                              <wps:bodyPr/>
                            </wps:wsp>
                            <wps:wsp>
                              <wps:cNvPr id="2571" name="Straight Connector 270"/>
                              <wps:cNvCnPr/>
                              <wps:spPr bwMode="auto">
                                <a:xfrm flipH="1" flipV="1">
                                  <a:off x="7239" y="20193"/>
                                  <a:ext cx="6096" cy="2762"/>
                                </a:xfrm>
                                <a:prstGeom prst="line">
                                  <a:avLst/>
                                </a:prstGeom>
                                <a:noFill/>
                                <a:ln w="28575">
                                  <a:solidFill>
                                    <a:sysClr val="window" lastClr="FFFFFF">
                                      <a:lumMod val="65000"/>
                                      <a:lumOff val="0"/>
                                    </a:sysClr>
                                  </a:solidFill>
                                  <a:miter lim="800000"/>
                                  <a:headEnd/>
                                  <a:tailEnd/>
                                </a:ln>
                                <a:extLst>
                                  <a:ext uri="{909E8E84-426E-40DD-AFC4-6F175D3DCCD1}">
                                    <a14:hiddenFill xmlns:a14="http://schemas.microsoft.com/office/drawing/2010/main">
                                      <a:noFill/>
                                    </a14:hiddenFill>
                                  </a:ext>
                                </a:extLst>
                              </wps:spPr>
                              <wps:bodyPr/>
                            </wps:wsp>
                            <wps:wsp>
                              <wps:cNvPr id="2572" name="Straight Connector 271"/>
                              <wps:cNvCnPr/>
                              <wps:spPr bwMode="auto">
                                <a:xfrm flipV="1">
                                  <a:off x="7048" y="17240"/>
                                  <a:ext cx="5307" cy="2762"/>
                                </a:xfrm>
                                <a:prstGeom prst="line">
                                  <a:avLst/>
                                </a:prstGeom>
                                <a:noFill/>
                                <a:ln w="19050">
                                  <a:solidFill>
                                    <a:sysClr val="window" lastClr="FFFFFF">
                                      <a:lumMod val="65000"/>
                                      <a:lumOff val="0"/>
                                    </a:sysClr>
                                  </a:solidFill>
                                  <a:miter lim="800000"/>
                                  <a:headEnd/>
                                  <a:tailEnd/>
                                </a:ln>
                                <a:extLst>
                                  <a:ext uri="{909E8E84-426E-40DD-AFC4-6F175D3DCCD1}">
                                    <a14:hiddenFill xmlns:a14="http://schemas.microsoft.com/office/drawing/2010/main">
                                      <a:noFill/>
                                    </a14:hiddenFill>
                                  </a:ext>
                                </a:extLst>
                              </wps:spPr>
                              <wps:bodyPr/>
                            </wps:wsp>
                            <wps:wsp>
                              <wps:cNvPr id="2573" name="Straight Connector 272"/>
                              <wps:cNvCnPr/>
                              <wps:spPr bwMode="auto">
                                <a:xfrm flipH="1" flipV="1">
                                  <a:off x="7715" y="17621"/>
                                  <a:ext cx="5048" cy="2000"/>
                                </a:xfrm>
                                <a:prstGeom prst="line">
                                  <a:avLst/>
                                </a:prstGeom>
                                <a:noFill/>
                                <a:ln w="28575">
                                  <a:solidFill>
                                    <a:sysClr val="window" lastClr="FFFFFF">
                                      <a:lumMod val="65000"/>
                                      <a:lumOff val="0"/>
                                    </a:sysClr>
                                  </a:solidFill>
                                  <a:miter lim="800000"/>
                                  <a:headEnd/>
                                  <a:tailEnd/>
                                </a:ln>
                                <a:extLst>
                                  <a:ext uri="{909E8E84-426E-40DD-AFC4-6F175D3DCCD1}">
                                    <a14:hiddenFill xmlns:a14="http://schemas.microsoft.com/office/drawing/2010/main">
                                      <a:noFill/>
                                    </a14:hiddenFill>
                                  </a:ext>
                                </a:extLst>
                              </wps:spPr>
                              <wps:bodyPr/>
                            </wps:wsp>
                            <wps:wsp>
                              <wps:cNvPr id="2574" name="Straight Connector 273"/>
                              <wps:cNvCnPr/>
                              <wps:spPr bwMode="auto">
                                <a:xfrm flipV="1">
                                  <a:off x="7620" y="15144"/>
                                  <a:ext cx="4093" cy="2191"/>
                                </a:xfrm>
                                <a:prstGeom prst="line">
                                  <a:avLst/>
                                </a:prstGeom>
                                <a:noFill/>
                                <a:ln w="19050">
                                  <a:solidFill>
                                    <a:sysClr val="window" lastClr="FFFFFF">
                                      <a:lumMod val="65000"/>
                                      <a:lumOff val="0"/>
                                    </a:sysClr>
                                  </a:solidFill>
                                  <a:miter lim="800000"/>
                                  <a:headEnd/>
                                  <a:tailEnd/>
                                </a:ln>
                                <a:extLst>
                                  <a:ext uri="{909E8E84-426E-40DD-AFC4-6F175D3DCCD1}">
                                    <a14:hiddenFill xmlns:a14="http://schemas.microsoft.com/office/drawing/2010/main">
                                      <a:noFill/>
                                    </a14:hiddenFill>
                                  </a:ext>
                                </a:extLst>
                              </wps:spPr>
                              <wps:bodyPr/>
                            </wps:wsp>
                            <wps:wsp>
                              <wps:cNvPr id="2575" name="Straight Connector 274"/>
                              <wps:cNvCnPr/>
                              <wps:spPr bwMode="auto">
                                <a:xfrm flipH="1" flipV="1">
                                  <a:off x="8096" y="15430"/>
                                  <a:ext cx="4307" cy="1810"/>
                                </a:xfrm>
                                <a:prstGeom prst="line">
                                  <a:avLst/>
                                </a:prstGeom>
                                <a:noFill/>
                                <a:ln w="28575">
                                  <a:solidFill>
                                    <a:sysClr val="window" lastClr="FFFFFF">
                                      <a:lumMod val="65000"/>
                                      <a:lumOff val="0"/>
                                    </a:sysClr>
                                  </a:solidFill>
                                  <a:miter lim="800000"/>
                                  <a:headEnd/>
                                  <a:tailEnd/>
                                </a:ln>
                                <a:extLst>
                                  <a:ext uri="{909E8E84-426E-40DD-AFC4-6F175D3DCCD1}">
                                    <a14:hiddenFill xmlns:a14="http://schemas.microsoft.com/office/drawing/2010/main">
                                      <a:noFill/>
                                    </a14:hiddenFill>
                                  </a:ext>
                                </a:extLst>
                              </wps:spPr>
                              <wps:bodyPr/>
                            </wps:wsp>
                            <wps:wsp>
                              <wps:cNvPr id="2576" name="Straight Connector 275"/>
                              <wps:cNvCnPr/>
                              <wps:spPr bwMode="auto">
                                <a:xfrm flipH="1" flipV="1">
                                  <a:off x="8382" y="13620"/>
                                  <a:ext cx="3257" cy="1143"/>
                                </a:xfrm>
                                <a:prstGeom prst="line">
                                  <a:avLst/>
                                </a:prstGeom>
                                <a:noFill/>
                                <a:ln w="19050">
                                  <a:solidFill>
                                    <a:sysClr val="window" lastClr="FFFFFF">
                                      <a:lumMod val="65000"/>
                                      <a:lumOff val="0"/>
                                    </a:sysClr>
                                  </a:solidFill>
                                  <a:miter lim="800000"/>
                                  <a:headEnd/>
                                  <a:tailEnd/>
                                </a:ln>
                                <a:extLst>
                                  <a:ext uri="{909E8E84-426E-40DD-AFC4-6F175D3DCCD1}">
                                    <a14:hiddenFill xmlns:a14="http://schemas.microsoft.com/office/drawing/2010/main">
                                      <a:noFill/>
                                    </a14:hiddenFill>
                                  </a:ext>
                                </a:extLst>
                              </wps:spPr>
                              <wps:bodyPr/>
                            </wps:wsp>
                            <wps:wsp>
                              <wps:cNvPr id="2577" name="Straight Connector 276"/>
                              <wps:cNvCnPr/>
                              <wps:spPr bwMode="auto">
                                <a:xfrm flipV="1">
                                  <a:off x="8001" y="13144"/>
                                  <a:ext cx="3638" cy="1905"/>
                                </a:xfrm>
                                <a:prstGeom prst="line">
                                  <a:avLst/>
                                </a:prstGeom>
                                <a:noFill/>
                                <a:ln w="28575">
                                  <a:solidFill>
                                    <a:sysClr val="window" lastClr="FFFFFF">
                                      <a:lumMod val="65000"/>
                                      <a:lumOff val="0"/>
                                    </a:sysClr>
                                  </a:solidFill>
                                  <a:miter lim="800000"/>
                                  <a:headEnd/>
                                  <a:tailEnd/>
                                </a:ln>
                                <a:extLst>
                                  <a:ext uri="{909E8E84-426E-40DD-AFC4-6F175D3DCCD1}">
                                    <a14:hiddenFill xmlns:a14="http://schemas.microsoft.com/office/drawing/2010/main">
                                      <a:noFill/>
                                    </a14:hiddenFill>
                                  </a:ext>
                                </a:extLst>
                              </wps:spPr>
                              <wps:bodyPr/>
                            </wps:wsp>
                            <wps:wsp>
                              <wps:cNvPr id="2578" name="Straight Connector 277"/>
                              <wps:cNvCnPr/>
                              <wps:spPr bwMode="auto">
                                <a:xfrm flipV="1">
                                  <a:off x="8382" y="11811"/>
                                  <a:ext cx="2667" cy="1714"/>
                                </a:xfrm>
                                <a:prstGeom prst="line">
                                  <a:avLst/>
                                </a:prstGeom>
                                <a:noFill/>
                                <a:ln w="19050">
                                  <a:solidFill>
                                    <a:sysClr val="window" lastClr="FFFFFF">
                                      <a:lumMod val="65000"/>
                                      <a:lumOff val="0"/>
                                    </a:sysClr>
                                  </a:solidFill>
                                  <a:miter lim="800000"/>
                                  <a:headEnd/>
                                  <a:tailEnd/>
                                </a:ln>
                                <a:extLst>
                                  <a:ext uri="{909E8E84-426E-40DD-AFC4-6F175D3DCCD1}">
                                    <a14:hiddenFill xmlns:a14="http://schemas.microsoft.com/office/drawing/2010/main">
                                      <a:noFill/>
                                    </a14:hiddenFill>
                                  </a:ext>
                                </a:extLst>
                              </wps:spPr>
                              <wps:bodyPr/>
                            </wps:wsp>
                            <wps:wsp>
                              <wps:cNvPr id="2579" name="Straight Connector 278"/>
                              <wps:cNvCnPr/>
                              <wps:spPr bwMode="auto">
                                <a:xfrm flipH="1" flipV="1">
                                  <a:off x="8667" y="11906"/>
                                  <a:ext cx="2794" cy="1333"/>
                                </a:xfrm>
                                <a:prstGeom prst="line">
                                  <a:avLst/>
                                </a:prstGeom>
                                <a:noFill/>
                                <a:ln w="19050">
                                  <a:solidFill>
                                    <a:sysClr val="window" lastClr="FFFFFF">
                                      <a:lumMod val="65000"/>
                                      <a:lumOff val="0"/>
                                    </a:sysClr>
                                  </a:solidFill>
                                  <a:miter lim="800000"/>
                                  <a:headEnd/>
                                  <a:tailEnd/>
                                </a:ln>
                                <a:extLst>
                                  <a:ext uri="{909E8E84-426E-40DD-AFC4-6F175D3DCCD1}">
                                    <a14:hiddenFill xmlns:a14="http://schemas.microsoft.com/office/drawing/2010/main">
                                      <a:noFill/>
                                    </a14:hiddenFill>
                                  </a:ext>
                                </a:extLst>
                              </wps:spPr>
                              <wps:bodyPr/>
                            </wps:wsp>
                            <wps:wsp>
                              <wps:cNvPr id="2580" name="Straight Connector 281"/>
                              <wps:cNvCnPr/>
                              <wps:spPr bwMode="auto">
                                <a:xfrm flipV="1">
                                  <a:off x="10668" y="2000"/>
                                  <a:ext cx="4457" cy="3048"/>
                                </a:xfrm>
                                <a:prstGeom prst="line">
                                  <a:avLst/>
                                </a:prstGeom>
                                <a:noFill/>
                                <a:ln w="28575">
                                  <a:solidFill>
                                    <a:sysClr val="window" lastClr="FFFFFF">
                                      <a:lumMod val="65000"/>
                                      <a:lumOff val="0"/>
                                    </a:sysClr>
                                  </a:solidFill>
                                  <a:miter lim="800000"/>
                                  <a:headEnd/>
                                  <a:tailEnd/>
                                </a:ln>
                                <a:extLst>
                                  <a:ext uri="{909E8E84-426E-40DD-AFC4-6F175D3DCCD1}">
                                    <a14:hiddenFill xmlns:a14="http://schemas.microsoft.com/office/drawing/2010/main">
                                      <a:noFill/>
                                    </a14:hiddenFill>
                                  </a:ext>
                                </a:extLst>
                              </wps:spPr>
                              <wps:bodyPr/>
                            </wps:wsp>
                            <wps:wsp>
                              <wps:cNvPr id="2581" name="Straight Connector 283"/>
                              <wps:cNvCnPr/>
                              <wps:spPr bwMode="auto">
                                <a:xfrm flipV="1">
                                  <a:off x="15335" y="0"/>
                                  <a:ext cx="4343" cy="3619"/>
                                </a:xfrm>
                                <a:prstGeom prst="line">
                                  <a:avLst/>
                                </a:prstGeom>
                                <a:noFill/>
                                <a:ln w="28575">
                                  <a:solidFill>
                                    <a:sysClr val="window" lastClr="FFFFFF">
                                      <a:lumMod val="65000"/>
                                      <a:lumOff val="0"/>
                                    </a:sysClr>
                                  </a:solidFill>
                                  <a:miter lim="800000"/>
                                  <a:headEnd/>
                                  <a:tailEnd/>
                                </a:ln>
                                <a:extLst>
                                  <a:ext uri="{909E8E84-426E-40DD-AFC4-6F175D3DCCD1}">
                                    <a14:hiddenFill xmlns:a14="http://schemas.microsoft.com/office/drawing/2010/main">
                                      <a:noFill/>
                                    </a14:hiddenFill>
                                  </a:ext>
                                </a:extLst>
                              </wps:spPr>
                              <wps:bodyPr/>
                            </wps:wsp>
                            <wps:wsp>
                              <wps:cNvPr id="2582" name="Straight Connector 284"/>
                              <wps:cNvCnPr/>
                              <wps:spPr bwMode="auto">
                                <a:xfrm flipH="1" flipV="1">
                                  <a:off x="5143" y="2381"/>
                                  <a:ext cx="3715" cy="2286"/>
                                </a:xfrm>
                                <a:prstGeom prst="line">
                                  <a:avLst/>
                                </a:prstGeom>
                                <a:noFill/>
                                <a:ln w="28575">
                                  <a:solidFill>
                                    <a:sysClr val="window" lastClr="FFFFFF">
                                      <a:lumMod val="65000"/>
                                      <a:lumOff val="0"/>
                                    </a:sysClr>
                                  </a:solidFill>
                                  <a:miter lim="800000"/>
                                  <a:headEnd/>
                                  <a:tailEnd/>
                                </a:ln>
                                <a:extLst>
                                  <a:ext uri="{909E8E84-426E-40DD-AFC4-6F175D3DCCD1}">
                                    <a14:hiddenFill xmlns:a14="http://schemas.microsoft.com/office/drawing/2010/main">
                                      <a:noFill/>
                                    </a14:hiddenFill>
                                  </a:ext>
                                </a:extLst>
                              </wps:spPr>
                              <wps:bodyPr/>
                            </wps:wsp>
                            <wps:wsp>
                              <wps:cNvPr id="2583" name="Straight Connector 285"/>
                              <wps:cNvCnPr/>
                              <wps:spPr bwMode="auto">
                                <a:xfrm flipH="1">
                                  <a:off x="4857" y="2476"/>
                                  <a:ext cx="286" cy="1334"/>
                                </a:xfrm>
                                <a:prstGeom prst="line">
                                  <a:avLst/>
                                </a:prstGeom>
                                <a:noFill/>
                                <a:ln w="28575">
                                  <a:solidFill>
                                    <a:sysClr val="window" lastClr="FFFFFF">
                                      <a:lumMod val="65000"/>
                                      <a:lumOff val="0"/>
                                    </a:sysClr>
                                  </a:solidFill>
                                  <a:miter lim="800000"/>
                                  <a:headEnd/>
                                  <a:tailEnd/>
                                </a:ln>
                                <a:extLst>
                                  <a:ext uri="{909E8E84-426E-40DD-AFC4-6F175D3DCCD1}">
                                    <a14:hiddenFill xmlns:a14="http://schemas.microsoft.com/office/drawing/2010/main">
                                      <a:noFill/>
                                    </a14:hiddenFill>
                                  </a:ext>
                                </a:extLst>
                              </wps:spPr>
                              <wps:bodyPr/>
                            </wps:wsp>
                            <wps:wsp>
                              <wps:cNvPr id="2584" name="Straight Connector 286"/>
                              <wps:cNvCnPr/>
                              <wps:spPr bwMode="auto">
                                <a:xfrm flipH="1" flipV="1">
                                  <a:off x="0" y="952"/>
                                  <a:ext cx="4953" cy="2953"/>
                                </a:xfrm>
                                <a:prstGeom prst="line">
                                  <a:avLst/>
                                </a:prstGeom>
                                <a:noFill/>
                                <a:ln w="28575">
                                  <a:solidFill>
                                    <a:sysClr val="window" lastClr="FFFFFF">
                                      <a:lumMod val="65000"/>
                                      <a:lumOff val="0"/>
                                    </a:sysClr>
                                  </a:solidFill>
                                  <a:miter lim="800000"/>
                                  <a:headEnd/>
                                  <a:tailEnd/>
                                </a:ln>
                                <a:extLst>
                                  <a:ext uri="{909E8E84-426E-40DD-AFC4-6F175D3DCCD1}">
                                    <a14:hiddenFill xmlns:a14="http://schemas.microsoft.com/office/drawing/2010/main">
                                      <a:noFill/>
                                    </a14:hiddenFill>
                                  </a:ext>
                                </a:extLst>
                              </wps:spPr>
                              <wps:bodyPr/>
                            </wps:wsp>
                            <wps:wsp>
                              <wps:cNvPr id="2585" name="Straight Connector 287"/>
                              <wps:cNvCnPr/>
                              <wps:spPr bwMode="auto">
                                <a:xfrm>
                                  <a:off x="11239" y="5619"/>
                                  <a:ext cx="3486" cy="1810"/>
                                </a:xfrm>
                                <a:prstGeom prst="line">
                                  <a:avLst/>
                                </a:prstGeom>
                                <a:noFill/>
                                <a:ln w="28575">
                                  <a:solidFill>
                                    <a:sysClr val="window" lastClr="FFFFFF">
                                      <a:lumMod val="65000"/>
                                      <a:lumOff val="0"/>
                                    </a:sysClr>
                                  </a:solidFill>
                                  <a:miter lim="800000"/>
                                  <a:headEnd/>
                                  <a:tailEnd/>
                                </a:ln>
                                <a:extLst>
                                  <a:ext uri="{909E8E84-426E-40DD-AFC4-6F175D3DCCD1}">
                                    <a14:hiddenFill xmlns:a14="http://schemas.microsoft.com/office/drawing/2010/main">
                                      <a:noFill/>
                                    </a14:hiddenFill>
                                  </a:ext>
                                </a:extLst>
                              </wps:spPr>
                              <wps:bodyPr/>
                            </wps:wsp>
                            <wps:wsp>
                              <wps:cNvPr id="2586" name="Straight Connector 288"/>
                              <wps:cNvCnPr/>
                              <wps:spPr bwMode="auto">
                                <a:xfrm flipH="1">
                                  <a:off x="5524" y="5715"/>
                                  <a:ext cx="3143" cy="1619"/>
                                </a:xfrm>
                                <a:prstGeom prst="line">
                                  <a:avLst/>
                                </a:prstGeom>
                                <a:noFill/>
                                <a:ln w="28575">
                                  <a:solidFill>
                                    <a:sysClr val="window" lastClr="FFFFFF">
                                      <a:lumMod val="65000"/>
                                      <a:lumOff val="0"/>
                                    </a:sysClr>
                                  </a:solidFill>
                                  <a:miter lim="800000"/>
                                  <a:headEnd/>
                                  <a:tailEnd/>
                                </a:ln>
                                <a:extLst>
                                  <a:ext uri="{909E8E84-426E-40DD-AFC4-6F175D3DCCD1}">
                                    <a14:hiddenFill xmlns:a14="http://schemas.microsoft.com/office/drawing/2010/main">
                                      <a:noFill/>
                                    </a14:hiddenFill>
                                  </a:ext>
                                </a:extLst>
                              </wps:spPr>
                              <wps:bodyPr/>
                            </wps:wsp>
                            <wps:wsp>
                              <wps:cNvPr id="2587" name="Straight Connector 289"/>
                              <wps:cNvCnPr/>
                              <wps:spPr bwMode="auto">
                                <a:xfrm>
                                  <a:off x="5429" y="7429"/>
                                  <a:ext cx="857" cy="1143"/>
                                </a:xfrm>
                                <a:prstGeom prst="line">
                                  <a:avLst/>
                                </a:prstGeom>
                                <a:noFill/>
                                <a:ln w="28575">
                                  <a:solidFill>
                                    <a:sysClr val="window" lastClr="FFFFFF">
                                      <a:lumMod val="65000"/>
                                      <a:lumOff val="0"/>
                                    </a:sysClr>
                                  </a:solidFill>
                                  <a:miter lim="800000"/>
                                  <a:headEnd/>
                                  <a:tailEnd/>
                                </a:ln>
                                <a:extLst>
                                  <a:ext uri="{909E8E84-426E-40DD-AFC4-6F175D3DCCD1}">
                                    <a14:hiddenFill xmlns:a14="http://schemas.microsoft.com/office/drawing/2010/main">
                                      <a:noFill/>
                                    </a14:hiddenFill>
                                  </a:ext>
                                </a:extLst>
                              </wps:spPr>
                              <wps:bodyPr/>
                            </wps:wsp>
                            <wps:wsp>
                              <wps:cNvPr id="2588" name="Straight Connector 290"/>
                              <wps:cNvCnPr/>
                              <wps:spPr bwMode="auto">
                                <a:xfrm flipH="1">
                                  <a:off x="1524" y="8667"/>
                                  <a:ext cx="4857" cy="2286"/>
                                </a:xfrm>
                                <a:prstGeom prst="line">
                                  <a:avLst/>
                                </a:prstGeom>
                                <a:noFill/>
                                <a:ln w="28575">
                                  <a:solidFill>
                                    <a:sysClr val="window" lastClr="FFFFFF">
                                      <a:lumMod val="65000"/>
                                      <a:lumOff val="0"/>
                                    </a:sysClr>
                                  </a:solidFill>
                                  <a:miter lim="800000"/>
                                  <a:headEnd/>
                                  <a:tailEnd/>
                                </a:ln>
                                <a:extLst>
                                  <a:ext uri="{909E8E84-426E-40DD-AFC4-6F175D3DCCD1}">
                                    <a14:hiddenFill xmlns:a14="http://schemas.microsoft.com/office/drawing/2010/main">
                                      <a:noFill/>
                                    </a14:hiddenFill>
                                  </a:ext>
                                </a:extLst>
                              </wps:spPr>
                              <wps:bodyPr/>
                            </wps:wsp>
                            <wps:wsp>
                              <wps:cNvPr id="2589" name="Straight Connector 293"/>
                              <wps:cNvCnPr/>
                              <wps:spPr bwMode="auto">
                                <a:xfrm flipH="1">
                                  <a:off x="13716" y="7334"/>
                                  <a:ext cx="770" cy="1333"/>
                                </a:xfrm>
                                <a:prstGeom prst="line">
                                  <a:avLst/>
                                </a:prstGeom>
                                <a:noFill/>
                                <a:ln w="28575">
                                  <a:solidFill>
                                    <a:sysClr val="window" lastClr="FFFFFF">
                                      <a:lumMod val="65000"/>
                                      <a:lumOff val="0"/>
                                    </a:sysClr>
                                  </a:solidFill>
                                  <a:miter lim="800000"/>
                                  <a:headEnd/>
                                  <a:tailEnd/>
                                </a:ln>
                                <a:extLst>
                                  <a:ext uri="{909E8E84-426E-40DD-AFC4-6F175D3DCCD1}">
                                    <a14:hiddenFill xmlns:a14="http://schemas.microsoft.com/office/drawing/2010/main">
                                      <a:noFill/>
                                    </a14:hiddenFill>
                                  </a:ext>
                                </a:extLst>
                              </wps:spPr>
                              <wps:bodyPr/>
                            </wps:wsp>
                            <wps:wsp>
                              <wps:cNvPr id="2590" name="Straight Connector 294"/>
                              <wps:cNvCnPr/>
                              <wps:spPr bwMode="auto">
                                <a:xfrm>
                                  <a:off x="13716" y="8572"/>
                                  <a:ext cx="5143" cy="2286"/>
                                </a:xfrm>
                                <a:prstGeom prst="line">
                                  <a:avLst/>
                                </a:prstGeom>
                                <a:noFill/>
                                <a:ln w="28575">
                                  <a:solidFill>
                                    <a:sysClr val="window" lastClr="FFFFFF">
                                      <a:lumMod val="65000"/>
                                      <a:lumOff val="0"/>
                                    </a:sysClr>
                                  </a:solidFill>
                                  <a:miter lim="800000"/>
                                  <a:headEnd/>
                                  <a:tailEnd/>
                                </a:ln>
                                <a:extLst>
                                  <a:ext uri="{909E8E84-426E-40DD-AFC4-6F175D3DCCD1}">
                                    <a14:hiddenFill xmlns:a14="http://schemas.microsoft.com/office/drawing/2010/main">
                                      <a:noFill/>
                                    </a14:hiddenFill>
                                  </a:ext>
                                </a:extLst>
                              </wps:spPr>
                              <wps:bodyPr/>
                            </wps:wsp>
                          </wpg:grpSp>
                          <wps:wsp>
                            <wps:cNvPr id="2591" name="AutoShape 279"/>
                            <wps:cNvSpPr>
                              <a:spLocks noChangeArrowheads="1"/>
                            </wps:cNvSpPr>
                            <wps:spPr bwMode="auto">
                              <a:xfrm>
                                <a:off x="4588" y="7477"/>
                                <a:ext cx="1710" cy="1768"/>
                              </a:xfrm>
                              <a:prstGeom prst="irregularSeal1">
                                <a:avLst/>
                              </a:prstGeom>
                              <a:solidFill>
                                <a:srgbClr val="FFFFFF"/>
                              </a:solidFill>
                              <a:ln w="19050">
                                <a:solidFill>
                                  <a:srgbClr val="000000"/>
                                </a:solidFill>
                                <a:miter lim="800000"/>
                                <a:headEnd/>
                                <a:tailEnd/>
                              </a:ln>
                            </wps:spPr>
                            <wps:txbx>
                              <w:txbxContent>
                                <w:p w14:paraId="23626978" w14:textId="77777777" w:rsidR="00F031F6" w:rsidRPr="005842F5" w:rsidRDefault="00F031F6" w:rsidP="008A0E3C">
                                  <w:pPr>
                                    <w:jc w:val="center"/>
                                    <w:rPr>
                                      <w:b/>
                                      <w:sz w:val="16"/>
                                      <w:szCs w:val="16"/>
                                    </w:rPr>
                                  </w:pPr>
                                  <w:r w:rsidRPr="005842F5">
                                    <w:rPr>
                                      <w:b/>
                                      <w:sz w:val="16"/>
                                      <w:szCs w:val="16"/>
                                    </w:rPr>
                                    <w:t>Disaster Site</w:t>
                                  </w:r>
                                </w:p>
                              </w:txbxContent>
                            </wps:txbx>
                            <wps:bodyPr rot="0" vert="horz" wrap="square" lIns="91440" tIns="45720" rIns="91440" bIns="45720" anchor="t" anchorCtr="0" upright="1">
                              <a:noAutofit/>
                            </wps:bodyPr>
                          </wps:wsp>
                        </wpg:grpSp>
                      </wpg:grpSp>
                    </wpg:wgp>
                  </a:graphicData>
                </a:graphic>
              </wp:inline>
            </w:drawing>
          </mc:Choice>
          <mc:Fallback>
            <w:pict>
              <v:group w14:anchorId="6B6EB52D" id="Group 4" o:spid="_x0000_s1167" style="width:421.6pt;height:355.95pt;mso-position-horizontal-relative:char;mso-position-vertical-relative:line" coordsize="53543,45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">
                <v:group id="Group 140" o:spid="_x0000_s1168" style="position:absolute;top:3524;width:26206;height:17970" coordorigin="2370,4777" coordsize="4127,2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">
                  <v:group id="Group 3" o:spid="_x0000_s1169" style="position:absolute;left:2370;top:4777;width:4127;height:1298" coordorigin="2370,4777" coordsize="4127,1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">
                    <v:group id="_x0000_s1170" style="position:absolute;left:2370;top:4831;width:4127;height:1228" coordorigin="2370,4561" coordsize="4127,1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">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 11" o:spid="_x0000_s1171" type="#_x0000_t9" style="position:absolute;left:2370;top:5087;width:704;height:1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" strokecolor="#bfbfbf" strokeweight="1pt"/>
                      <v:shape id="Hexagon 11" o:spid="_x0000_s1172" type="#_x0000_t9" style="position:absolute;left:3510;top:5482;width:705;height:1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" strokecolor="#bfbfbf" strokeweight="1pt"/>
                      <v:shape id="Hexagon 11" o:spid="_x0000_s1173" type="#_x0000_t9" style="position:absolute;left:5223;top:4991;width:703;height:1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" strokecolor="#bfbfbf" strokeweight="1pt"/>
                      <v:shape id="Hexagon 12" o:spid="_x0000_s1174" type="#_x0000_t9" style="position:absolute;left:5165;top:5194;width:706;height:1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" strokecolor="#bfbfbf" strokeweight="1pt"/>
                      <v:shape id="Hexagon 13" o:spid="_x0000_s1175" type="#_x0000_t9" style="position:absolute;left:4628;top:4879;width:705;height:1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" strokecolor="#bfbfbf" strokeweight="1pt"/>
                      <v:shape id="Hexagon 14" o:spid="_x0000_s1176" type="#_x0000_t9" style="position:absolute;left:3442;top:4869;width:704;height:1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" strokecolor="#bfbfbf" strokeweight="1pt"/>
                      <v:shape id="Hexagon 11" o:spid="_x0000_s1177" type="#_x0000_t9" style="position:absolute;left:5775;top:5100;width:703;height:1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" strokecolor="#bfbfbf" strokeweight="1pt"/>
                      <v:shape id="Hexagon 11" o:spid="_x0000_s1178" type="#_x0000_t9" style="position:absolute;left:5793;top:4898;width:704;height:1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" strokecolor="#bfbfbf" strokeweight="1pt"/>
                      <v:shape id="Hexagon 11" o:spid="_x0000_s1179" type="#_x0000_t9" style="position:absolute;left:5223;top:4798;width:703;height:1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" strokecolor="#bfbfbf" strokeweight="1pt"/>
                      <v:shape id="Hexagon 11" o:spid="_x0000_s1180" type="#_x0000_t9" style="position:absolute;left:5185;top:5398;width:705;height:1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" strokecolor="#bfbfbf" strokeweight="1pt"/>
                      <v:shape id="Hexagon 11" o:spid="_x0000_s1181" type="#_x0000_t9" style="position:absolute;left:5719;top:5302;width:704;height:1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" strokecolor="#bfbfbf" strokeweight="1pt"/>
                      <v:shape id="Hexagon 11" o:spid="_x0000_s1182" type="#_x0000_t9" style="position:absolute;left:4026;top:4780;width:705;height:1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" strokecolor="#bfbfbf" strokeweight="1pt"/>
                      <v:shape id="Hexagon 11" o:spid="_x0000_s1183" type="#_x0000_t9" style="position:absolute;left:2903;top:4982;width:705;height:1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" strokecolor="#bfbfbf" strokeweight="1pt"/>
                      <v:shape id="Hexagon 11" o:spid="_x0000_s1184" type="#_x0000_t9" style="position:absolute;left:4615;top:4688;width:704;height:1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" strokecolor="#bfbfbf" strokeweight="1pt"/>
                      <v:shape id="Hexagon 11" o:spid="_x0000_s1185" type="#_x0000_t9" style="position:absolute;left:2848;top:4771;width:705;height:1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" strokecolor="#bfbfbf" strokeweight="1pt"/>
                      <v:shape id="Hexagon 11" o:spid="_x0000_s1186" type="#_x0000_t9" style="position:absolute;left:4615;top:5486;width:704;height:1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" strokecolor="#bfbfbf" strokeweight="1pt"/>
                      <v:shape id="Hexagon 11" o:spid="_x0000_s1187" type="#_x0000_t9" style="position:absolute;left:2941;top:5184;width:703;height:1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" strokecolor="#bfbfbf" strokeweight="1pt"/>
                      <v:shape id="Hexagon 11" o:spid="_x0000_s1188" type="#_x0000_t9" style="position:absolute;left:2977;top:5386;width:705;height:1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" strokecolor="#bfbfbf" strokeweight="1pt"/>
                      <v:shape id="Hexagon 11" o:spid="_x0000_s1189" type="#_x0000_t9" style="position:absolute;left:3433;top:4651;width:705;height:1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" strokecolor="#bfbfbf" strokeweight="1pt"/>
                      <v:shape id="Hexagon 11" o:spid="_x0000_s1190" type="#_x0000_t9" style="position:absolute;left:4033;top:4561;width:705;height:1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" strokecolor="#bfbfbf" strokeweight="1pt"/>
                      <v:shape id="Hexagon 11" o:spid="_x0000_s1191" type="#_x0000_t9" style="position:absolute;left:4063;top:5596;width:705;height:1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" strokecolor="#bfbfbf" strokeweight="1pt"/>
                      <v:shape id="Hexagon 3" o:spid="_x0000_s1192" type="#_x0000_t9" style="position:absolute;left:4035;top:4980;width:705;height:1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" strokecolor="#bfbfbf" strokeweight="1pt"/>
                      <v:shape id="Hexagon 4" o:spid="_x0000_s1193" type="#_x0000_t9" style="position:absolute;left:3479;top:5071;width:704;height:1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" strokecolor="#bfbfbf" strokeweight="1pt"/>
                      <v:shape id="Hexagon 5" o:spid="_x0000_s1194" type="#_x0000_t9" style="position:absolute;left:4035;top:5183;width:705;height:1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" strokecolor="#bfbfbf" strokeweight="1pt"/>
                      <v:shape id="Hexagon 6" o:spid="_x0000_s1195" type="#_x0000_t9" style="position:absolute;left:3516;top:5274;width:705;height:1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" strokecolor="#bfbfbf" strokeweight="1pt"/>
                      <v:shape id="Hexagon 7" o:spid="_x0000_s1196" type="#_x0000_t9" style="position:absolute;left:4628;top:5285;width:705;height:1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" strokecolor="#bfbfbf" strokeweight="1pt"/>
                      <v:shape id="Hexagon 8" o:spid="_x0000_s1197" type="#_x0000_t9" style="position:absolute;left:4628;top:5081;width:705;height:1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" strokecolor="#bfbfbf" strokeweight="1pt"/>
                      <v:shape id="Hexagon 9" o:spid="_x0000_s1198" type="#_x0000_t9" style="position:absolute;left:4035;top:5386;width:705;height:1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" strokecolor="#bfbfbf" strokeweight="1pt"/>
                    </v:group>
                    <v:oval id="Oval 33" o:spid="_x0000_s1199" style="position:absolute;left:2578;top:4777;width:3917;height:1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" filled="f" strokecolor="#404040" strokeweight="3pt">
                      <v:stroke dashstyle="1 1"/>
                    </v:oval>
                  </v:group>
                  <v:shapetype id="_x0000_t202" coordsize="21600,21600" o:spt="202" path="m,l,21600r21600,l21600,xe">
                    <v:stroke joinstyle="miter"/>
                    <v:path gradientshapeok="t" o:connecttype="rect"/>
                  </v:shapetype>
                  <v:shape id="Text Box 34" o:spid="_x0000_s1200" type="#_x0000_t202" style="position:absolute;left:3095;top:6154;width:3260;height:14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">
                    <v:textbox>
                      <w:txbxContent>
                        <w:p w14:paraId="71829BA6" w14:textId="77777777" w:rsidR="00F031F6" w:rsidRPr="00455140" w:rsidRDefault="00F031F6" w:rsidP="00C8083A">
                          <w:pPr>
                            <w:spacing w:before="0"/>
                            <w:jc w:val="center"/>
                            <w:rPr>
                              <w:lang w:val="en-US"/>
                            </w:rPr>
                          </w:pPr>
                          <w:r w:rsidRPr="00455140">
                            <w:rPr>
                              <w:lang w:val="en-US"/>
                            </w:rPr>
                            <w:t>Geographic Areas of City/State /Country is covered by Commercial Mobile Cellular Networks</w:t>
                          </w:r>
                        </w:p>
                      </w:txbxContent>
                    </v:textbox>
                  </v:shape>
                </v:group>
                <v:group id="Group 173" o:spid="_x0000_s1201" style="position:absolute;left:28289;width:25254;height:22072" coordorigin="7048,4176" coordsize="3977,3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">
                  <v:group id="Group 36" o:spid="_x0000_s1202" style="position:absolute;left:7048;top:4176;width:3917;height:1779" coordorigin="7048,4176" coordsize="3917,1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">
                    <v:oval id="Oval 37" o:spid="_x0000_s1203" style="position:absolute;left:7048;top:4657;width:3917;height:1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" fillcolor="#ddd" strokecolor="#404040" strokeweight="3pt">
                      <v:fill opacity="32125f"/>
                      <v:stroke dashstyle="1 1"/>
                    </v:oval>
                    <v:group id="Group 297" o:spid="_x0000_s1204" style="position:absolute;left:8534;top:4986;width:448;height:818" coordsize="19678,29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">
                      <v:line id="Straight Connector 265" o:spid="_x0000_s1205" style="position:absolute;flip:x;visibility:visible;mso-wrap-style:square" from="5524,5238" to="9906,28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" strokecolor="#404040" strokeweight="3pt">
                        <v:stroke joinstyle="miter"/>
                      </v:line>
                      <v:line id="Straight Connector 266" o:spid="_x0000_s1206" style="position:absolute;visibility:visible;mso-wrap-style:square" from="10096,5334" to="14763,293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" strokecolor="#404040" strokeweight="3pt">
                        <v:stroke joinstyle="miter"/>
                      </v:line>
                      <v:line id="Straight Connector 267" o:spid="_x0000_s1207" style="position:absolute;flip:y;visibility:visible;mso-wrap-style:square" from="5619,23145" to="13335,284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" strokecolor="#404040" strokeweight="1.5pt">
                        <v:stroke joinstyle="miter"/>
                      </v:line>
                      <v:line id="Straight Connector 268" o:spid="_x0000_s1208" style="position:absolute;visibility:visible;mso-wrap-style:square" from="6572,23050" to="14573,28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" strokecolor="#404040" strokeweight="2.25pt">
                        <v:stroke joinstyle="miter"/>
                      </v:line>
                      <v:line id="Straight Connector 269" o:spid="_x0000_s1209" style="position:absolute;flip:y;visibility:visible;mso-wrap-style:square" from="6667,19812" to="12668,23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" strokecolor="#404040" strokeweight="1.5pt">
                        <v:stroke joinstyle="miter"/>
                      </v:line>
                      <v:line id="Straight Connector 270" o:spid="_x0000_s1210" style="position:absolute;flip:x y;visibility:visible;mso-wrap-style:square" from="7239,20193" to="13335,229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" strokecolor="#404040" strokeweight="2.25pt">
                        <v:stroke joinstyle="miter"/>
                      </v:line>
                      <v:line id="Straight Connector 271" o:spid="_x0000_s1211" style="position:absolute;flip:y;visibility:visible;mso-wrap-style:square" from="7048,17240" to="12355,20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" strokecolor="#404040" strokeweight="1.5pt">
                        <v:stroke joinstyle="miter"/>
                      </v:line>
                      <v:line id="Straight Connector 272" o:spid="_x0000_s1212" style="position:absolute;flip:x y;visibility:visible;mso-wrap-style:square" from="7715,17621" to="12763,196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" strokecolor="#404040" strokeweight="2.25pt">
                        <v:stroke joinstyle="miter"/>
                      </v:line>
                      <v:line id="Straight Connector 273" o:spid="_x0000_s1213" style="position:absolute;flip:y;visibility:visible;mso-wrap-style:square" from="7620,15144" to="11713,17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" strokecolor="#404040" strokeweight="1.5pt">
                        <v:stroke joinstyle="miter"/>
                      </v:line>
                      <v:line id="Straight Connector 274" o:spid="_x0000_s1214" style="position:absolute;flip:x y;visibility:visible;mso-wrap-style:square" from="8096,15430" to="12403,17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" strokecolor="#404040" strokeweight="2.25pt">
                        <v:stroke joinstyle="miter"/>
                      </v:line>
                      <v:line id="Straight Connector 275" o:spid="_x0000_s1215" style="position:absolute;flip:x y;visibility:visible;mso-wrap-style:square" from="8382,13620" to="11639,147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" strokecolor="#404040" strokeweight="1.5pt">
                        <v:stroke joinstyle="miter"/>
                      </v:line>
                      <v:line id="Straight Connector 276" o:spid="_x0000_s1216" style="position:absolute;flip:y;visibility:visible;mso-wrap-style:square" from="8001,13144" to="11639,15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" strokecolor="#404040" strokeweight="2.25pt">
                        <v:stroke joinstyle="miter"/>
                      </v:line>
                      <v:line id="Straight Connector 277" o:spid="_x0000_s1217" style="position:absolute;flip:y;visibility:visible;mso-wrap-style:square" from="8382,11811" to="11049,13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" strokecolor="#404040" strokeweight="1.5pt">
                        <v:stroke joinstyle="miter"/>
                      </v:line>
                      <v:line id="Straight Connector 278" o:spid="_x0000_s1218" style="position:absolute;flip:x y;visibility:visible;mso-wrap-style:square" from="8667,11906" to="11461,13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" strokecolor="#404040" strokeweight="1.5pt">
                        <v:stroke joinstyle="miter"/>
                      </v:line>
                      <v:line id="Straight Connector 281" o:spid="_x0000_s1219" style="position:absolute;flip:y;visibility:visible;mso-wrap-style:square" from="10668,2000" to="15125,5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" strokecolor="#404040" strokeweight="2.25pt">
                        <v:stroke joinstyle="miter"/>
                      </v:line>
                      <v:line id="Straight Connector 283" o:spid="_x0000_s1220" style="position:absolute;flip:y;visibility:visible;mso-wrap-style:square" from="15335,0" to="19678,3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" strokecolor="#404040" strokeweight="2.25pt">
                        <v:stroke joinstyle="miter"/>
                      </v:line>
                      <v:line id="Straight Connector 284" o:spid="_x0000_s1221" style="position:absolute;flip:x y;visibility:visible;mso-wrap-style:square" from="5143,2381" to="8858,4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" strokecolor="#404040" strokeweight="2.25pt">
                        <v:stroke joinstyle="miter"/>
                      </v:line>
                      <v:line id="Straight Connector 285" o:spid="_x0000_s1222" style="position:absolute;flip:x;visibility:visible;mso-wrap-style:square" from="4857,2476" to="5143,3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" strokecolor="#404040" strokeweight="2.25pt">
                        <v:stroke joinstyle="miter"/>
                      </v:line>
                      <v:line id="Straight Connector 286" o:spid="_x0000_s1223" style="position:absolute;flip:x y;visibility:visible;mso-wrap-style:square" from="0,952" to="4953,3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" strokecolor="#404040" strokeweight="2.25pt">
                        <v:stroke joinstyle="miter"/>
                      </v:line>
                      <v:line id="Straight Connector 287" o:spid="_x0000_s1224" style="position:absolute;visibility:visible;mso-wrap-style:square" from="11239,5619" to="14725,7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" strokecolor="#404040" strokeweight="2.25pt">
                        <v:stroke joinstyle="miter"/>
                      </v:line>
                      <v:line id="Straight Connector 288" o:spid="_x0000_s1225" style="position:absolute;flip:x;visibility:visible;mso-wrap-style:square" from="5524,5715" to="8667,7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" strokecolor="#404040" strokeweight="2.25pt">
                        <v:stroke joinstyle="miter"/>
                      </v:line>
                      <v:line id="Straight Connector 289" o:spid="_x0000_s1226" style="position:absolute;visibility:visible;mso-wrap-style:square" from="5429,7429" to="6286,8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" strokecolor="#404040" strokeweight="2.25pt">
                        <v:stroke joinstyle="miter"/>
                      </v:line>
                      <v:line id="Straight Connector 290" o:spid="_x0000_s1227" style="position:absolute;flip:x;visibility:visible;mso-wrap-style:square" from="1524,8667" to="6381,10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" strokecolor="#404040" strokeweight="2.25pt">
                        <v:stroke joinstyle="miter"/>
                      </v:line>
                      <v:line id="Straight Connector 293" o:spid="_x0000_s1228" style="position:absolute;flip:x;visibility:visible;mso-wrap-style:square" from="13716,7334" to="14486,8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" strokecolor="#404040" strokeweight="2.25pt">
                        <v:stroke joinstyle="miter"/>
                      </v:line>
                      <v:line id="Straight Connector 294" o:spid="_x0000_s1229" style="position:absolute;visibility:visible;mso-wrap-style:square" from="13716,8572" to="18859,10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" strokecolor="#404040" strokeweight="2.25pt">
                        <v:stroke joinstyle="miter"/>
                      </v:line>
                    </v:group>
                    <v:group id="Group 297" o:spid="_x0000_s1230" style="position:absolute;left:9089;top:4176;width:448;height:818" coordsize="19678,29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">
                      <v:line id="Straight Connector 265" o:spid="_x0000_s1231" style="position:absolute;flip:x;visibility:visible;mso-wrap-style:square" from="5524,5238" to="9906,28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" strokecolor="#404040" strokeweight="3pt">
                        <v:stroke joinstyle="miter"/>
                      </v:line>
                      <v:line id="Straight Connector 266" o:spid="_x0000_s1232" style="position:absolute;visibility:visible;mso-wrap-style:square" from="10096,5334" to="14763,293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" strokecolor="#404040" strokeweight="3pt">
                        <v:stroke joinstyle="miter"/>
                      </v:line>
                      <v:line id="Straight Connector 267" o:spid="_x0000_s1233" style="position:absolute;flip:y;visibility:visible;mso-wrap-style:square" from="5619,23145" to="13335,284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" strokecolor="#404040" strokeweight="1.5pt">
                        <v:stroke joinstyle="miter"/>
                      </v:line>
                      <v:line id="Straight Connector 268" o:spid="_x0000_s1234" style="position:absolute;visibility:visible;mso-wrap-style:square" from="6572,23050" to="14573,28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" strokecolor="#404040" strokeweight="2.25pt">
                        <v:stroke joinstyle="miter"/>
                      </v:line>
                      <v:line id="Straight Connector 269" o:spid="_x0000_s1235" style="position:absolute;flip:y;visibility:visible;mso-wrap-style:square" from="6667,19812" to="12668,23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" strokecolor="#404040" strokeweight="1.5pt">
                        <v:stroke joinstyle="miter"/>
                      </v:line>
                      <v:line id="Straight Connector 270" o:spid="_x0000_s1236" style="position:absolute;flip:x y;visibility:visible;mso-wrap-style:square" from="7239,20193" to="13335,229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" strokecolor="#404040" strokeweight="2.25pt">
                        <v:stroke joinstyle="miter"/>
                      </v:line>
                      <v:line id="Straight Connector 271" o:spid="_x0000_s1237" style="position:absolute;flip:y;visibility:visible;mso-wrap-style:square" from="7048,17240" to="12355,20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" strokecolor="#404040" strokeweight="1.5pt">
                        <v:stroke joinstyle="miter"/>
                      </v:line>
                      <v:line id="Straight Connector 272" o:spid="_x0000_s1238" style="position:absolute;flip:x y;visibility:visible;mso-wrap-style:square" from="7715,17621" to="12763,196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" strokecolor="#404040" strokeweight="2.25pt">
                        <v:stroke joinstyle="miter"/>
                      </v:line>
                      <v:line id="Straight Connector 273" o:spid="_x0000_s1239" style="position:absolute;flip:y;visibility:visible;mso-wrap-style:square" from="7620,15144" to="11713,17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" strokecolor="#404040" strokeweight="1.5pt">
                        <v:stroke joinstyle="miter"/>
                      </v:line>
                      <v:line id="Straight Connector 274" o:spid="_x0000_s1240" style="position:absolute;flip:x y;visibility:visible;mso-wrap-style:square" from="8096,15430" to="12403,17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" strokecolor="#404040" strokeweight="2.25pt">
                        <v:stroke joinstyle="miter"/>
                      </v:line>
                      <v:line id="Straight Connector 275" o:spid="_x0000_s1241" style="position:absolute;flip:x y;visibility:visible;mso-wrap-style:square" from="8382,13620" to="11639,147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" strokecolor="#404040" strokeweight="1.5pt">
                        <v:stroke joinstyle="miter"/>
                      </v:line>
                      <v:line id="Straight Connector 276" o:spid="_x0000_s1242" style="position:absolute;flip:y;visibility:visible;mso-wrap-style:square" from="8001,13144" to="11639,15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" strokecolor="#404040" strokeweight="2.25pt">
                        <v:stroke joinstyle="miter"/>
                      </v:line>
                      <v:line id="Straight Connector 277" o:spid="_x0000_s1243" style="position:absolute;flip:y;visibility:visible;mso-wrap-style:square" from="8382,11811" to="11049,13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" strokecolor="#404040" strokeweight="1.5pt">
                        <v:stroke joinstyle="miter"/>
                      </v:line>
                      <v:line id="Straight Connector 278" o:spid="_x0000_s1244" style="position:absolute;flip:x y;visibility:visible;mso-wrap-style:square" from="8667,11906" to="11461,13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" strokecolor="#404040" strokeweight="1.5pt">
                        <v:stroke joinstyle="miter"/>
                      </v:line>
                      <v:line id="Straight Connector 281" o:spid="_x0000_s1245" style="position:absolute;flip:y;visibility:visible;mso-wrap-style:square" from="10668,2000" to="15125,5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" strokecolor="#404040" strokeweight="2.25pt">
                        <v:stroke joinstyle="miter"/>
                      </v:line>
                      <v:line id="Straight Connector 283" o:spid="_x0000_s1246" style="position:absolute;flip:y;visibility:visible;mso-wrap-style:square" from="15335,0" to="19678,3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" strokecolor="#404040" strokeweight="2.25pt">
                        <v:stroke joinstyle="miter"/>
                      </v:line>
                      <v:line id="Straight Connector 284" o:spid="_x0000_s1247" style="position:absolute;flip:x y;visibility:visible;mso-wrap-style:square" from="5143,2381" to="8858,4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" strokecolor="#404040" strokeweight="2.25pt">
                        <v:stroke joinstyle="miter"/>
                      </v:line>
                      <v:line id="Straight Connector 285" o:spid="_x0000_s1248" style="position:absolute;flip:x;visibility:visible;mso-wrap-style:square" from="4857,2476" to="5143,3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" strokecolor="#404040" strokeweight="2.25pt">
                        <v:stroke joinstyle="miter"/>
                      </v:line>
                      <v:line id="Straight Connector 286" o:spid="_x0000_s1249" style="position:absolute;flip:x y;visibility:visible;mso-wrap-style:square" from="0,952" to="4953,3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" strokecolor="#404040" strokeweight="2.25pt">
                        <v:stroke joinstyle="miter"/>
                      </v:line>
                      <v:line id="Straight Connector 287" o:spid="_x0000_s1250" style="position:absolute;visibility:visible;mso-wrap-style:square" from="11239,5619" to="14725,7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" strokecolor="#404040" strokeweight="2.25pt">
                        <v:stroke joinstyle="miter"/>
                      </v:line>
                      <v:line id="Straight Connector 288" o:spid="_x0000_s1251" style="position:absolute;flip:x;visibility:visible;mso-wrap-style:square" from="5524,5715" to="8667,7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" strokecolor="#404040" strokeweight="2.25pt">
                        <v:stroke joinstyle="miter"/>
                      </v:line>
                      <v:line id="Straight Connector 289" o:spid="_x0000_s1252" style="position:absolute;visibility:visible;mso-wrap-style:square" from="5429,7429" to="6286,8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" strokecolor="#404040" strokeweight="2.25pt">
                        <v:stroke joinstyle="miter"/>
                      </v:line>
                      <v:line id="Straight Connector 290" o:spid="_x0000_s1253" style="position:absolute;flip:x;visibility:visible;mso-wrap-style:square" from="1524,8667" to="6381,10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" strokecolor="#404040" strokeweight="2.25pt">
                        <v:stroke joinstyle="miter"/>
                      </v:line>
                      <v:line id="Straight Connector 293" o:spid="_x0000_s1254" style="position:absolute;flip:x;visibility:visible;mso-wrap-style:square" from="13716,7334" to="14486,8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" strokecolor="#404040" strokeweight="2.25pt">
                        <v:stroke joinstyle="miter"/>
                      </v:line>
                      <v:line id="Straight Connector 294" o:spid="_x0000_s1255" style="position:absolute;visibility:visible;mso-wrap-style:square" from="13716,8572" to="18859,10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" strokecolor="#404040" strokeweight="2.25pt">
                        <v:stroke joinstyle="miter"/>
                      </v:line>
                    </v:group>
                    <v:group id="Group 297" o:spid="_x0000_s1256" style="position:absolute;left:10259;top:4506;width:448;height:818" coordsize="19678,29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">
                      <v:line id="Straight Connector 265" o:spid="_x0000_s1257" style="position:absolute;flip:x;visibility:visible;mso-wrap-style:square" from="5524,5238" to="9906,28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" strokecolor="#404040" strokeweight="3pt">
                        <v:stroke joinstyle="miter"/>
                      </v:line>
                      <v:line id="Straight Connector 266" o:spid="_x0000_s1258" style="position:absolute;visibility:visible;mso-wrap-style:square" from="10096,5334" to="14763,293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" strokecolor="#404040" strokeweight="3pt">
                        <v:stroke joinstyle="miter"/>
                      </v:line>
                      <v:line id="Straight Connector 267" o:spid="_x0000_s1259" style="position:absolute;flip:y;visibility:visible;mso-wrap-style:square" from="5619,23145" to="13335,284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" strokecolor="#404040" strokeweight="1.5pt">
                        <v:stroke joinstyle="miter"/>
                      </v:line>
                      <v:line id="Straight Connector 268" o:spid="_x0000_s1260" style="position:absolute;visibility:visible;mso-wrap-style:square" from="6572,23050" to="14573,28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" strokecolor="#404040" strokeweight="2.25pt">
                        <v:stroke joinstyle="miter"/>
                      </v:line>
                      <v:line id="Straight Connector 269" o:spid="_x0000_s1261" style="position:absolute;flip:y;visibility:visible;mso-wrap-style:square" from="6667,19812" to="12668,23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" strokecolor="#404040" strokeweight="1.5pt">
                        <v:stroke joinstyle="miter"/>
                      </v:line>
                      <v:line id="Straight Connector 270" o:spid="_x0000_s1262" style="position:absolute;flip:x y;visibility:visible;mso-wrap-style:square" from="7239,20193" to="13335,229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" strokecolor="#404040" strokeweight="2.25pt">
                        <v:stroke joinstyle="miter"/>
                      </v:line>
                      <v:line id="Straight Connector 271" o:spid="_x0000_s1263" style="position:absolute;flip:y;visibility:visible;mso-wrap-style:square" from="7048,17240" to="12355,20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" strokecolor="#404040" strokeweight="1.5pt">
                        <v:stroke joinstyle="miter"/>
                      </v:line>
                      <v:line id="Straight Connector 272" o:spid="_x0000_s1264" style="position:absolute;flip:x y;visibility:visible;mso-wrap-style:square" from="7715,17621" to="12763,196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" strokecolor="#404040" strokeweight="2.25pt">
                        <v:stroke joinstyle="miter"/>
                      </v:line>
                      <v:line id="Straight Connector 273" o:spid="_x0000_s1265" style="position:absolute;flip:y;visibility:visible;mso-wrap-style:square" from="7620,15144" to="11713,17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" strokecolor="#404040" strokeweight="1.5pt">
                        <v:stroke joinstyle="miter"/>
                      </v:line>
                      <v:line id="Straight Connector 274" o:spid="_x0000_s1266" style="position:absolute;flip:x y;visibility:visible;mso-wrap-style:square" from="8096,15430" to="12403,17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" strokecolor="#404040" strokeweight="2.25pt">
                        <v:stroke joinstyle="miter"/>
                      </v:line>
                      <v:line id="Straight Connector 275" o:spid="_x0000_s1267" style="position:absolute;flip:x y;visibility:visible;mso-wrap-style:square" from="8382,13620" to="11639,147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" strokecolor="#404040" strokeweight="1.5pt">
                        <v:stroke joinstyle="miter"/>
                      </v:line>
                      <v:line id="Straight Connector 276" o:spid="_x0000_s1268" style="position:absolute;flip:y;visibility:visible;mso-wrap-style:square" from="8001,13144" to="11639,15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" strokecolor="#404040" strokeweight="2.25pt">
                        <v:stroke joinstyle="miter"/>
                      </v:line>
                      <v:line id="Straight Connector 277" o:spid="_x0000_s1269" style="position:absolute;flip:y;visibility:visible;mso-wrap-style:square" from="8382,11811" to="11049,13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" strokecolor="#404040" strokeweight="1.5pt">
                        <v:stroke joinstyle="miter"/>
                      </v:line>
                      <v:line id="Straight Connector 278" o:spid="_x0000_s1270" style="position:absolute;flip:x y;visibility:visible;mso-wrap-style:square" from="8667,11906" to="11461,13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" strokecolor="#404040" strokeweight="1.5pt">
                        <v:stroke joinstyle="miter"/>
                      </v:line>
                      <v:line id="Straight Connector 281" o:spid="_x0000_s1271" style="position:absolute;flip:y;visibility:visible;mso-wrap-style:square" from="10668,2000" to="15125,5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" strokecolor="#404040" strokeweight="2.25pt">
                        <v:stroke joinstyle="miter"/>
                      </v:line>
                      <v:line id="Straight Connector 283" o:spid="_x0000_s1272" style="position:absolute;flip:y;visibility:visible;mso-wrap-style:square" from="15335,0" to="19678,3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" strokecolor="#404040" strokeweight="2.25pt">
                        <v:stroke joinstyle="miter"/>
                      </v:line>
                      <v:line id="Straight Connector 284" o:spid="_x0000_s1273" style="position:absolute;flip:x y;visibility:visible;mso-wrap-style:square" from="5143,2381" to="8858,4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" strokecolor="#404040" strokeweight="2.25pt">
                        <v:stroke joinstyle="miter"/>
                      </v:line>
                      <v:line id="Straight Connector 285" o:spid="_x0000_s1274" style="position:absolute;flip:x;visibility:visible;mso-wrap-style:square" from="4857,2476" to="5143,3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" strokecolor="#404040" strokeweight="2.25pt">
                        <v:stroke joinstyle="miter"/>
                      </v:line>
                      <v:line id="Straight Connector 286" o:spid="_x0000_s1275" style="position:absolute;flip:x y;visibility:visible;mso-wrap-style:square" from="0,952" to="4953,3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" strokecolor="#404040" strokeweight="2.25pt">
                        <v:stroke joinstyle="miter"/>
                      </v:line>
                      <v:line id="Straight Connector 287" o:spid="_x0000_s1276" style="position:absolute;visibility:visible;mso-wrap-style:square" from="11239,5619" to="14725,7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" strokecolor="#404040" strokeweight="2.25pt">
                        <v:stroke joinstyle="miter"/>
                      </v:line>
                      <v:line id="Straight Connector 288" o:spid="_x0000_s1277" style="position:absolute;flip:x;visibility:visible;mso-wrap-style:square" from="5524,5715" to="8667,7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" strokecolor="#404040" strokeweight="2.25pt">
                        <v:stroke joinstyle="miter"/>
                      </v:line>
                      <v:line id="Straight Connector 289" o:spid="_x0000_s1278" style="position:absolute;visibility:visible;mso-wrap-style:square" from="5429,7429" to="6286,8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" strokecolor="#404040" strokeweight="2.25pt">
                        <v:stroke joinstyle="miter"/>
                      </v:line>
                      <v:line id="Straight Connector 290" o:spid="_x0000_s1279" style="position:absolute;flip:x;visibility:visible;mso-wrap-style:square" from="1524,8667" to="6381,10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" strokecolor="#404040" strokeweight="2.25pt">
                        <v:stroke joinstyle="miter"/>
                      </v:line>
                      <v:line id="Straight Connector 293" o:spid="_x0000_s1280" style="position:absolute;flip:x;visibility:visible;mso-wrap-style:square" from="13716,7334" to="14486,8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" strokecolor="#404040" strokeweight="2.25pt">
                        <v:stroke joinstyle="miter"/>
                      </v:line>
                      <v:line id="Straight Connector 294" o:spid="_x0000_s1281" style="position:absolute;visibility:visible;mso-wrap-style:square" from="13716,8572" to="18859,10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" strokecolor="#404040" strokeweight="2.25pt">
                        <v:stroke joinstyle="miter"/>
                      </v:line>
                    </v:group>
                    <v:group id="Group 297" o:spid="_x0000_s1282" style="position:absolute;left:7844;top:4326;width:448;height:818" coordsize="19678,29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">
                      <v:line id="Straight Connector 265" o:spid="_x0000_s1283" style="position:absolute;flip:x;visibility:visible;mso-wrap-style:square" from="5524,5238" to="9906,28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" strokecolor="#404040" strokeweight="3pt">
                        <v:stroke joinstyle="miter"/>
                      </v:line>
                      <v:line id="Straight Connector 266" o:spid="_x0000_s1284" style="position:absolute;visibility:visible;mso-wrap-style:square" from="10096,5334" to="14763,293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" strokecolor="#404040" strokeweight="3pt">
                        <v:stroke joinstyle="miter"/>
                      </v:line>
                      <v:line id="Straight Connector 267" o:spid="_x0000_s1285" style="position:absolute;flip:y;visibility:visible;mso-wrap-style:square" from="5619,23145" to="13335,284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" strokecolor="#404040" strokeweight="1.5pt">
                        <v:stroke joinstyle="miter"/>
                      </v:line>
                      <v:line id="Straight Connector 268" o:spid="_x0000_s1286" style="position:absolute;visibility:visible;mso-wrap-style:square" from="6572,23050" to="14573,28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" strokecolor="#404040" strokeweight="2.25pt">
                        <v:stroke joinstyle="miter"/>
                      </v:line>
                      <v:line id="Straight Connector 269" o:spid="_x0000_s1287" style="position:absolute;flip:y;visibility:visible;mso-wrap-style:square" from="6667,19812" to="12668,23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" strokecolor="#404040" strokeweight="1.5pt">
                        <v:stroke joinstyle="miter"/>
                      </v:line>
                      <v:line id="Straight Connector 270" o:spid="_x0000_s1288" style="position:absolute;flip:x y;visibility:visible;mso-wrap-style:square" from="7239,20193" to="13335,229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" strokecolor="#404040" strokeweight="2.25pt">
                        <v:stroke joinstyle="miter"/>
                      </v:line>
                      <v:line id="Straight Connector 271" o:spid="_x0000_s1289" style="position:absolute;flip:y;visibility:visible;mso-wrap-style:square" from="7048,17240" to="12355,20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" strokecolor="#404040" strokeweight="1.5pt">
                        <v:stroke joinstyle="miter"/>
                      </v:line>
                      <v:line id="Straight Connector 272" o:spid="_x0000_s1290" style="position:absolute;flip:x y;visibility:visible;mso-wrap-style:square" from="7715,17621" to="12763,196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" strokecolor="#404040" strokeweight="2.25pt">
                        <v:stroke joinstyle="miter"/>
                      </v:line>
                      <v:line id="Straight Connector 273" o:spid="_x0000_s1291" style="position:absolute;flip:y;visibility:visible;mso-wrap-style:square" from="7620,15144" to="11713,17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" strokecolor="#404040" strokeweight="1.5pt">
                        <v:stroke joinstyle="miter"/>
                      </v:line>
                      <v:line id="Straight Connector 274" o:spid="_x0000_s1292" style="position:absolute;flip:x y;visibility:visible;mso-wrap-style:square" from="8096,15430" to="12403,17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" strokecolor="#404040" strokeweight="2.25pt">
                        <v:stroke joinstyle="miter"/>
                      </v:line>
                      <v:line id="Straight Connector 275" o:spid="_x0000_s1293" style="position:absolute;flip:x y;visibility:visible;mso-wrap-style:square" from="8382,13620" to="11639,147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" strokecolor="#404040" strokeweight="1.5pt">
                        <v:stroke joinstyle="miter"/>
                      </v:line>
                      <v:line id="Straight Connector 276" o:spid="_x0000_s1294" style="position:absolute;flip:y;visibility:visible;mso-wrap-style:square" from="8001,13144" to="11639,15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" strokecolor="#404040" strokeweight="2.25pt">
                        <v:stroke joinstyle="miter"/>
                      </v:line>
                      <v:line id="Straight Connector 277" o:spid="_x0000_s1295" style="position:absolute;flip:y;visibility:visible;mso-wrap-style:square" from="8382,11811" to="11049,13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" strokecolor="#404040" strokeweight="1.5pt">
                        <v:stroke joinstyle="miter"/>
                      </v:line>
                      <v:line id="Straight Connector 278" o:spid="_x0000_s1296" style="position:absolute;flip:x y;visibility:visible;mso-wrap-style:square" from="8667,11906" to="11461,13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" strokecolor="#404040" strokeweight="1.5pt">
                        <v:stroke joinstyle="miter"/>
                      </v:line>
                      <v:line id="Straight Connector 281" o:spid="_x0000_s1297" style="position:absolute;flip:y;visibility:visible;mso-wrap-style:square" from="10668,2000" to="15125,5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" strokecolor="#404040" strokeweight="2.25pt">
                        <v:stroke joinstyle="miter"/>
                      </v:line>
                      <v:line id="Straight Connector 283" o:spid="_x0000_s1298" style="position:absolute;flip:y;visibility:visible;mso-wrap-style:square" from="15335,0" to="19678,3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" strokecolor="#404040" strokeweight="2.25pt">
                        <v:stroke joinstyle="miter"/>
                      </v:line>
                      <v:line id="Straight Connector 284" o:spid="_x0000_s1299" style="position:absolute;flip:x y;visibility:visible;mso-wrap-style:square" from="5143,2381" to="8858,4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" strokecolor="#404040" strokeweight="2.25pt">
                        <v:stroke joinstyle="miter"/>
                      </v:line>
                      <v:line id="Straight Connector 285" o:spid="_x0000_s1300" style="position:absolute;flip:x;visibility:visible;mso-wrap-style:square" from="4857,2476" to="5143,3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" strokecolor="#404040" strokeweight="2.25pt">
                        <v:stroke joinstyle="miter"/>
                      </v:line>
                      <v:line id="Straight Connector 286" o:spid="_x0000_s1301" style="position:absolute;flip:x y;visibility:visible;mso-wrap-style:square" from="0,952" to="4953,3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" strokecolor="#404040" strokeweight="2.25pt">
                        <v:stroke joinstyle="miter"/>
                      </v:line>
                      <v:line id="Straight Connector 287" o:spid="_x0000_s1302" style="position:absolute;visibility:visible;mso-wrap-style:square" from="11239,5619" to="14725,7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" strokecolor="#404040" strokeweight="2.25pt">
                        <v:stroke joinstyle="miter"/>
                      </v:line>
                      <v:line id="Straight Connector 288" o:spid="_x0000_s1303" style="position:absolute;flip:x;visibility:visible;mso-wrap-style:square" from="5524,5715" to="8667,7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" strokecolor="#404040" strokeweight="2.25pt">
                        <v:stroke joinstyle="miter"/>
                      </v:line>
                      <v:line id="Straight Connector 289" o:spid="_x0000_s1304" style="position:absolute;visibility:visible;mso-wrap-style:square" from="5429,7429" to="6286,8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" strokecolor="#404040" strokeweight="2.25pt">
                        <v:stroke joinstyle="miter"/>
                      </v:line>
                      <v:line id="Straight Connector 290" o:spid="_x0000_s1305" style="position:absolute;flip:x;visibility:visible;mso-wrap-style:square" from="1524,8667" to="6381,10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" strokecolor="#404040" strokeweight="2.25pt">
                        <v:stroke joinstyle="miter"/>
                      </v:line>
                      <v:line id="Straight Connector 293" o:spid="_x0000_s1306" style="position:absolute;flip:x;visibility:visible;mso-wrap-style:square" from="13716,7334" to="14486,8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" strokecolor="#404040" strokeweight="2.25pt">
                        <v:stroke joinstyle="miter"/>
                      </v:line>
                      <v:line id="Straight Connector 294" o:spid="_x0000_s1307" style="position:absolute;visibility:visible;mso-wrap-style:square" from="13716,8572" to="18859,10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" strokecolor="#404040" strokeweight="2.25pt">
                        <v:stroke joinstyle="miter"/>
                      </v:line>
                    </v:group>
                  </v:group>
                  <v:shape id="Text Box 142" o:spid="_x0000_s1308" type="#_x0000_t202" style="position:absolute;left:7175;top:6199;width:3850;height:14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">
                    <v:textbox>
                      <w:txbxContent>
                        <w:p w14:paraId="43D35160" w14:textId="77777777" w:rsidR="00F031F6" w:rsidRPr="00455140" w:rsidRDefault="00F031F6" w:rsidP="00C8083A">
                          <w:pPr>
                            <w:spacing w:before="0"/>
                            <w:jc w:val="center"/>
                            <w:rPr>
                              <w:lang w:val="en-US"/>
                            </w:rPr>
                          </w:pPr>
                          <w:r w:rsidRPr="00455140">
                            <w:rPr>
                              <w:lang w:val="en-US"/>
                            </w:rPr>
                            <w:t xml:space="preserve">Co-existing in the same Geographic Areas is the Police </w:t>
                          </w:r>
                          <w:r>
                            <w:rPr>
                              <w:lang w:val="en-US"/>
                            </w:rPr>
                            <w:t>and</w:t>
                          </w:r>
                          <w:r w:rsidRPr="00455140">
                            <w:rPr>
                              <w:lang w:val="en-US"/>
                            </w:rPr>
                            <w:t xml:space="preserve"> Public Protection (PP) Agencies Trunking Mobile Radio Networks</w:t>
                          </w:r>
                        </w:p>
                      </w:txbxContent>
                    </v:textbox>
                  </v:shape>
                </v:group>
                <v:group id="Group 1" o:spid="_x0000_s1309" style="position:absolute;left:13239;top:23717;width:28232;height:21488" coordorigin="2565,8525" coordsize="4446,3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">
                  <v:shape id="Text Box 280" o:spid="_x0000_s1310" type="#_x0000_t202" style="position:absolute;left:2921;top:10970;width:4090;height:9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">
                    <v:textbox>
                      <w:txbxContent>
                        <w:p w14:paraId="32DA7593" w14:textId="77777777" w:rsidR="00F031F6" w:rsidRPr="00455140" w:rsidRDefault="00F031F6" w:rsidP="008A0E3C">
                          <w:pPr>
                            <w:pStyle w:val="Note"/>
                            <w:rPr>
                              <w:sz w:val="20"/>
                              <w:lang w:val="en-US"/>
                            </w:rPr>
                          </w:pPr>
                          <w:r w:rsidRPr="00455140">
                            <w:rPr>
                              <w:sz w:val="20"/>
                              <w:lang w:val="en-US"/>
                            </w:rPr>
                            <w:t>Disaster Relief (DR) Radio communication is restricted to disaster site and for a limited time till normal communication networks restore.</w:t>
                          </w:r>
                        </w:p>
                      </w:txbxContent>
                    </v:textbox>
                  </v:shape>
                  <v:group id="Group 144" o:spid="_x0000_s1311" style="position:absolute;left:2565;top:8525;width:4127;height:2445" coordorigin="2565,6800" coordsize="4127,2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">
                    <v:oval id="Oval 145" o:spid="_x0000_s1312" style="position:absolute;left:2728;top:7387;width:3917;height:1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" fillcolor="#ddd" strokecolor="#404040" strokeweight="3pt">
                      <v:fill opacity="32125f"/>
                      <v:stroke dashstyle="1 1"/>
                    </v:oval>
                    <v:group id="Group 146" o:spid="_x0000_s1313" style="position:absolute;left:2565;top:7381;width:4127;height:1228" coordorigin="2370,4561" coordsize="4127,1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">
                      <v:shape id="Hexagon 11" o:spid="_x0000_s1314" type="#_x0000_t9" style="position:absolute;left:2370;top:5087;width:704;height:1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" strokecolor="#bfbfbf" strokeweight="1pt"/>
                      <v:shape id="Hexagon 11" o:spid="_x0000_s1315" type="#_x0000_t9" style="position:absolute;left:3510;top:5482;width:705;height:1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" strokecolor="#bfbfbf" strokeweight="1pt"/>
                      <v:shape id="Hexagon 11" o:spid="_x0000_s1316" type="#_x0000_t9" style="position:absolute;left:5223;top:4991;width:703;height:1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" strokecolor="#bfbfbf" strokeweight="1pt"/>
                      <v:shape id="Hexagon 12" o:spid="_x0000_s1317" type="#_x0000_t9" style="position:absolute;left:5165;top:5194;width:706;height:1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" strokecolor="#bfbfbf" strokeweight="1pt"/>
                      <v:shape id="Hexagon 13" o:spid="_x0000_s1318" type="#_x0000_t9" style="position:absolute;left:4628;top:4879;width:705;height:1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" strokecolor="#bfbfbf" strokeweight="1pt"/>
                      <v:shape id="Hexagon 14" o:spid="_x0000_s1319" type="#_x0000_t9" style="position:absolute;left:3442;top:4869;width:704;height:1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" strokecolor="#bfbfbf" strokeweight="1pt"/>
                      <v:shape id="Hexagon 11" o:spid="_x0000_s1320" type="#_x0000_t9" style="position:absolute;left:5775;top:5100;width:703;height:1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" strokecolor="#bfbfbf" strokeweight="1pt"/>
                      <v:shape id="Hexagon 11" o:spid="_x0000_s1321" type="#_x0000_t9" style="position:absolute;left:5793;top:4898;width:704;height:1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" strokecolor="#bfbfbf" strokeweight="1pt"/>
                      <v:shape id="Hexagon 11" o:spid="_x0000_s1322" type="#_x0000_t9" style="position:absolute;left:5223;top:4798;width:703;height:1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" strokecolor="#bfbfbf" strokeweight="1pt"/>
                      <v:shape id="Hexagon 11" o:spid="_x0000_s1323" type="#_x0000_t9" style="position:absolute;left:5185;top:5398;width:705;height:1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" strokecolor="#bfbfbf" strokeweight="1pt"/>
                      <v:shape id="Hexagon 11" o:spid="_x0000_s1324" type="#_x0000_t9" style="position:absolute;left:5719;top:5302;width:704;height:1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" strokecolor="#bfbfbf" strokeweight="1pt"/>
                      <v:shape id="Hexagon 11" o:spid="_x0000_s1325" type="#_x0000_t9" style="position:absolute;left:4026;top:4780;width:705;height:1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" strokecolor="#bfbfbf" strokeweight="1pt"/>
                      <v:shape id="Hexagon 11" o:spid="_x0000_s1326" type="#_x0000_t9" style="position:absolute;left:2903;top:4982;width:705;height:1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" strokecolor="#bfbfbf" strokeweight="1pt"/>
                      <v:shape id="Hexagon 11" o:spid="_x0000_s1327" type="#_x0000_t9" style="position:absolute;left:4615;top:4688;width:704;height:1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" strokecolor="#bfbfbf" strokeweight="1pt"/>
                      <v:shape id="Hexagon 11" o:spid="_x0000_s1328" type="#_x0000_t9" style="position:absolute;left:2848;top:4771;width:705;height:1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" strokecolor="#bfbfbf" strokeweight="1pt"/>
                      <v:shape id="Hexagon 11" o:spid="_x0000_s1329" type="#_x0000_t9" style="position:absolute;left:4615;top:5486;width:704;height:1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" strokecolor="#bfbfbf" strokeweight="1pt"/>
                      <v:shape id="Hexagon 11" o:spid="_x0000_s1330" type="#_x0000_t9" style="position:absolute;left:2941;top:5184;width:703;height:1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" strokecolor="#bfbfbf" strokeweight="1pt"/>
                      <v:shape id="Hexagon 11" o:spid="_x0000_s1331" type="#_x0000_t9" style="position:absolute;left:2977;top:5386;width:705;height:1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" strokecolor="#bfbfbf" strokeweight="1pt"/>
                      <v:shape id="Hexagon 11" o:spid="_x0000_s1332" type="#_x0000_t9" style="position:absolute;left:3433;top:4651;width:705;height:1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" strokecolor="#bfbfbf" strokeweight="1pt"/>
                      <v:shape id="Hexagon 11" o:spid="_x0000_s1333" type="#_x0000_t9" style="position:absolute;left:4033;top:4561;width:705;height:1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" strokecolor="#bfbfbf" strokeweight="1pt"/>
                      <v:shape id="Hexagon 11" o:spid="_x0000_s1334" type="#_x0000_t9" style="position:absolute;left:4063;top:5596;width:705;height:1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" strokecolor="#bfbfbf" strokeweight="1pt"/>
                      <v:shape id="Hexagon 3" o:spid="_x0000_s1335" type="#_x0000_t9" style="position:absolute;left:4035;top:4980;width:705;height:1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" strokecolor="#bfbfbf" strokeweight="1pt"/>
                      <v:shape id="Hexagon 4" o:spid="_x0000_s1336" type="#_x0000_t9" style="position:absolute;left:3479;top:5071;width:704;height:1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" strokecolor="#bfbfbf" strokeweight="1pt"/>
                      <v:shape id="Hexagon 5" o:spid="_x0000_s1337" type="#_x0000_t9" style="position:absolute;left:4035;top:5183;width:705;height:1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" strokecolor="#bfbfbf" strokeweight="1pt"/>
                      <v:shape id="Hexagon 6" o:spid="_x0000_s1338" type="#_x0000_t9" style="position:absolute;left:3516;top:5274;width:705;height:1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" strokecolor="#bfbfbf" strokeweight="1pt"/>
                      <v:shape id="Hexagon 7" o:spid="_x0000_s1339" type="#_x0000_t9" style="position:absolute;left:4628;top:5285;width:705;height:1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" strokecolor="#bfbfbf" strokeweight="1pt"/>
                      <v:shape id="Hexagon 8" o:spid="_x0000_s1340" type="#_x0000_t9" style="position:absolute;left:4628;top:5081;width:705;height:1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" strokecolor="#bfbfbf" strokeweight="1pt"/>
                      <v:shape id="Hexagon 9" o:spid="_x0000_s1341" type="#_x0000_t9" style="position:absolute;left:4035;top:5386;width:705;height:1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" strokecolor="#bfbfbf" strokeweight="1pt"/>
                    </v:group>
                    <v:group id="Group 297" o:spid="_x0000_s1342" style="position:absolute;left:3356;top:6890;width:483;height:821" coordsize="19678,29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">
                      <v:line id="Straight Connector 265" o:spid="_x0000_s1343" style="position:absolute;flip:x;visibility:visible;mso-wrap-style:square" from="5524,5238" to="9906,28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" strokecolor="#a6a6a6" strokeweight="3pt">
                        <v:stroke joinstyle="miter"/>
                      </v:line>
                      <v:line id="Straight Connector 266" o:spid="_x0000_s1344" style="position:absolute;visibility:visible;mso-wrap-style:square" from="10096,5334" to="14763,293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" strokecolor="#a6a6a6" strokeweight="3pt">
                        <v:stroke joinstyle="miter"/>
                      </v:line>
                      <v:line id="Straight Connector 267" o:spid="_x0000_s1345" style="position:absolute;flip:y;visibility:visible;mso-wrap-style:square" from="5619,23145" to="13335,284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" strokecolor="#a6a6a6" strokeweight="1.5pt">
                        <v:stroke joinstyle="miter"/>
                      </v:line>
                      <v:line id="Straight Connector 268" o:spid="_x0000_s1346" style="position:absolute;visibility:visible;mso-wrap-style:square" from="6572,23050" to="14573,28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" strokecolor="#a6a6a6" strokeweight="2.25pt">
                        <v:stroke joinstyle="miter"/>
                      </v:line>
                      <v:line id="Straight Connector 269" o:spid="_x0000_s1347" style="position:absolute;flip:y;visibility:visible;mso-wrap-style:square" from="6667,19812" to="12668,23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" strokecolor="#a6a6a6" strokeweight="1.5pt">
                        <v:stroke joinstyle="miter"/>
                      </v:line>
                      <v:line id="Straight Connector 270" o:spid="_x0000_s1348" style="position:absolute;flip:x y;visibility:visible;mso-wrap-style:square" from="7239,20193" to="13335,229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" strokecolor="#a6a6a6" strokeweight="2.25pt">
                        <v:stroke joinstyle="miter"/>
                      </v:line>
                      <v:line id="Straight Connector 271" o:spid="_x0000_s1349" style="position:absolute;flip:y;visibility:visible;mso-wrap-style:square" from="7048,17240" to="12355,20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" strokecolor="#a6a6a6" strokeweight="1.5pt">
                        <v:stroke joinstyle="miter"/>
                      </v:line>
                      <v:line id="Straight Connector 272" o:spid="_x0000_s1350" style="position:absolute;flip:x y;visibility:visible;mso-wrap-style:square" from="7715,17621" to="12763,196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" strokecolor="#a6a6a6" strokeweight="2.25pt">
                        <v:stroke joinstyle="miter"/>
                      </v:line>
                      <v:line id="Straight Connector 273" o:spid="_x0000_s1351" style="position:absolute;flip:y;visibility:visible;mso-wrap-style:square" from="7620,15144" to="11713,17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" strokecolor="#a6a6a6" strokeweight="1.5pt">
                        <v:stroke joinstyle="miter"/>
                      </v:line>
                      <v:line id="Straight Connector 274" o:spid="_x0000_s1352" style="position:absolute;flip:x y;visibility:visible;mso-wrap-style:square" from="8096,15430" to="12403,17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" strokecolor="#a6a6a6" strokeweight="2.25pt">
                        <v:stroke joinstyle="miter"/>
                      </v:line>
                      <v:line id="Straight Connector 275" o:spid="_x0000_s1353" style="position:absolute;flip:x y;visibility:visible;mso-wrap-style:square" from="8382,13620" to="11639,147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" strokecolor="#a6a6a6" strokeweight="1.5pt">
                        <v:stroke joinstyle="miter"/>
                      </v:line>
                      <v:line id="Straight Connector 276" o:spid="_x0000_s1354" style="position:absolute;flip:y;visibility:visible;mso-wrap-style:square" from="8001,13144" to="11639,15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" strokecolor="#a6a6a6" strokeweight="2.25pt">
                        <v:stroke joinstyle="miter"/>
                      </v:line>
                      <v:line id="Straight Connector 277" o:spid="_x0000_s1355" style="position:absolute;flip:y;visibility:visible;mso-wrap-style:square" from="8382,11811" to="11049,13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" strokecolor="#a6a6a6" strokeweight="1.5pt">
                        <v:stroke joinstyle="miter"/>
                      </v:line>
                      <v:line id="Straight Connector 278" o:spid="_x0000_s1356" style="position:absolute;flip:x y;visibility:visible;mso-wrap-style:square" from="8667,11906" to="11461,13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" strokecolor="#a6a6a6" strokeweight="1.5pt">
                        <v:stroke joinstyle="miter"/>
                      </v:line>
                      <v:line id="Straight Connector 281" o:spid="_x0000_s1357" style="position:absolute;flip:y;visibility:visible;mso-wrap-style:square" from="10668,2000" to="15125,5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" strokecolor="#a6a6a6" strokeweight="2.25pt">
                        <v:stroke joinstyle="miter"/>
                      </v:line>
                      <v:line id="Straight Connector 283" o:spid="_x0000_s1358" style="position:absolute;flip:y;visibility:visible;mso-wrap-style:square" from="15335,0" to="19678,3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" strokecolor="#a6a6a6" strokeweight="2.25pt">
                        <v:stroke joinstyle="miter"/>
                      </v:line>
                      <v:line id="Straight Connector 284" o:spid="_x0000_s1359" style="position:absolute;flip:x y;visibility:visible;mso-wrap-style:square" from="5143,2381" to="8858,4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" strokecolor="#a6a6a6" strokeweight="2.25pt">
                        <v:stroke joinstyle="miter"/>
                      </v:line>
                      <v:line id="Straight Connector 285" o:spid="_x0000_s1360" style="position:absolute;flip:x;visibility:visible;mso-wrap-style:square" from="4857,2476" to="5143,3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" strokecolor="#a6a6a6" strokeweight="2.25pt">
                        <v:stroke joinstyle="miter"/>
                      </v:line>
                      <v:line id="Straight Connector 286" o:spid="_x0000_s1361" style="position:absolute;flip:x y;visibility:visible;mso-wrap-style:square" from="0,952" to="4953,3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" strokecolor="#a6a6a6" strokeweight="2.25pt">
                        <v:stroke joinstyle="miter"/>
                      </v:line>
                      <v:line id="Straight Connector 287" o:spid="_x0000_s1362" style="position:absolute;visibility:visible;mso-wrap-style:square" from="11239,5619" to="14725,7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" strokecolor="#a6a6a6" strokeweight="2.25pt">
                        <v:stroke joinstyle="miter"/>
                      </v:line>
                      <v:line id="Straight Connector 288" o:spid="_x0000_s1363" style="position:absolute;flip:x;visibility:visible;mso-wrap-style:square" from="5524,5715" to="8667,7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" strokecolor="#a6a6a6" strokeweight="2.25pt">
                        <v:stroke joinstyle="miter"/>
                      </v:line>
                      <v:line id="Straight Connector 289" o:spid="_x0000_s1364" style="position:absolute;visibility:visible;mso-wrap-style:square" from="5429,7429" to="6286,8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" strokecolor="#a6a6a6" strokeweight="2.25pt">
                        <v:stroke joinstyle="miter"/>
                      </v:line>
                      <v:line id="Straight Connector 290" o:spid="_x0000_s1365" style="position:absolute;flip:x;visibility:visible;mso-wrap-style:square" from="1524,8667" to="6381,10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" strokecolor="#a6a6a6" strokeweight="2.25pt">
                        <v:stroke joinstyle="miter"/>
                      </v:line>
                      <v:line id="Straight Connector 293" o:spid="_x0000_s1366" style="position:absolute;flip:x;visibility:visible;mso-wrap-style:square" from="13716,7334" to="14486,8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" strokecolor="#a6a6a6" strokeweight="2.25pt">
                        <v:stroke joinstyle="miter"/>
                      </v:line>
                      <v:line id="Straight Connector 294" o:spid="_x0000_s1367" style="position:absolute;visibility:visible;mso-wrap-style:square" from="13716,8572" to="18859,10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" strokecolor="#a6a6a6" strokeweight="2.25pt">
                        <v:stroke joinstyle="miter"/>
                      </v:line>
                    </v:group>
                    <v:group id="Group 297" o:spid="_x0000_s1368" style="position:absolute;left:5786;top:6980;width:483;height:821" coordsize="19678,29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">
                      <v:line id="Straight Connector 265" o:spid="_x0000_s1369" style="position:absolute;flip:x;visibility:visible;mso-wrap-style:square" from="5524,5238" to="9906,28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" strokecolor="#a6a6a6" strokeweight="3pt">
                        <v:stroke joinstyle="miter"/>
                      </v:line>
                      <v:line id="Straight Connector 266" o:spid="_x0000_s1370" style="position:absolute;visibility:visible;mso-wrap-style:square" from="10096,5334" to="14763,293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" strokecolor="#a6a6a6" strokeweight="3pt">
                        <v:stroke joinstyle="miter"/>
                      </v:line>
                      <v:line id="Straight Connector 267" o:spid="_x0000_s1371" style="position:absolute;flip:y;visibility:visible;mso-wrap-style:square" from="5619,23145" to="13335,284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" strokecolor="#a6a6a6" strokeweight="1.5pt">
                        <v:stroke joinstyle="miter"/>
                      </v:line>
                      <v:line id="Straight Connector 268" o:spid="_x0000_s1372" style="position:absolute;visibility:visible;mso-wrap-style:square" from="6572,23050" to="14573,28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" strokecolor="#a6a6a6" strokeweight="2.25pt">
                        <v:stroke joinstyle="miter"/>
                      </v:line>
                      <v:line id="Straight Connector 269" o:spid="_x0000_s1373" style="position:absolute;flip:y;visibility:visible;mso-wrap-style:square" from="6667,19812" to="12668,23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" strokecolor="#a6a6a6" strokeweight="1.5pt">
                        <v:stroke joinstyle="miter"/>
                      </v:line>
                      <v:line id="Straight Connector 270" o:spid="_x0000_s1374" style="position:absolute;flip:x y;visibility:visible;mso-wrap-style:square" from="7239,20193" to="13335,229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" strokecolor="#a6a6a6" strokeweight="2.25pt">
                        <v:stroke joinstyle="miter"/>
                      </v:line>
                      <v:line id="Straight Connector 271" o:spid="_x0000_s1375" style="position:absolute;flip:y;visibility:visible;mso-wrap-style:square" from="7048,17240" to="12355,20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" strokecolor="#a6a6a6" strokeweight="1.5pt">
                        <v:stroke joinstyle="miter"/>
                      </v:line>
                      <v:line id="Straight Connector 272" o:spid="_x0000_s1376" style="position:absolute;flip:x y;visibility:visible;mso-wrap-style:square" from="7715,17621" to="12763,196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" strokecolor="#a6a6a6" strokeweight="2.25pt">
                        <v:stroke joinstyle="miter"/>
                      </v:line>
                      <v:line id="Straight Connector 273" o:spid="_x0000_s1377" style="position:absolute;flip:y;visibility:visible;mso-wrap-style:square" from="7620,15144" to="11713,17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" strokecolor="#a6a6a6" strokeweight="1.5pt">
                        <v:stroke joinstyle="miter"/>
                      </v:line>
                      <v:line id="Straight Connector 274" o:spid="_x0000_s1378" style="position:absolute;flip:x y;visibility:visible;mso-wrap-style:square" from="8096,15430" to="12403,17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" strokecolor="#a6a6a6" strokeweight="2.25pt">
                        <v:stroke joinstyle="miter"/>
                      </v:line>
                      <v:line id="Straight Connector 275" o:spid="_x0000_s1379" style="position:absolute;flip:x y;visibility:visible;mso-wrap-style:square" from="8382,13620" to="11639,147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" strokecolor="#a6a6a6" strokeweight="1.5pt">
                        <v:stroke joinstyle="miter"/>
                      </v:line>
                      <v:line id="Straight Connector 276" o:spid="_x0000_s1380" style="position:absolute;flip:y;visibility:visible;mso-wrap-style:square" from="8001,13144" to="11639,15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" strokecolor="#a6a6a6" strokeweight="2.25pt">
                        <v:stroke joinstyle="miter"/>
                      </v:line>
                      <v:line id="Straight Connector 277" o:spid="_x0000_s1381" style="position:absolute;flip:y;visibility:visible;mso-wrap-style:square" from="8382,11811" to="11049,13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" strokecolor="#a6a6a6" strokeweight="1.5pt">
                        <v:stroke joinstyle="miter"/>
                      </v:line>
                      <v:line id="Straight Connector 278" o:spid="_x0000_s1382" style="position:absolute;flip:x y;visibility:visible;mso-wrap-style:square" from="8667,11906" to="11461,13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" strokecolor="#a6a6a6" strokeweight="1.5pt">
                        <v:stroke joinstyle="miter"/>
                      </v:line>
                      <v:line id="Straight Connector 281" o:spid="_x0000_s1383" style="position:absolute;flip:y;visibility:visible;mso-wrap-style:square" from="10668,2000" to="15125,5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" strokecolor="#a6a6a6" strokeweight="2.25pt">
                        <v:stroke joinstyle="miter"/>
                      </v:line>
                      <v:line id="Straight Connector 283" o:spid="_x0000_s1384" style="position:absolute;flip:y;visibility:visible;mso-wrap-style:square" from="15335,0" to="19678,3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" strokecolor="#a6a6a6" strokeweight="2.25pt">
                        <v:stroke joinstyle="miter"/>
                      </v:line>
                      <v:line id="Straight Connector 284" o:spid="_x0000_s1385" style="position:absolute;flip:x y;visibility:visible;mso-wrap-style:square" from="5143,2381" to="8858,4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" strokecolor="#a6a6a6" strokeweight="2.25pt">
                        <v:stroke joinstyle="miter"/>
                      </v:line>
                      <v:line id="Straight Connector 285" o:spid="_x0000_s1386" style="position:absolute;flip:x;visibility:visible;mso-wrap-style:square" from="4857,2476" to="5143,3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" strokecolor="#a6a6a6" strokeweight="2.25pt">
                        <v:stroke joinstyle="miter"/>
                      </v:line>
                      <v:line id="Straight Connector 286" o:spid="_x0000_s1387" style="position:absolute;flip:x y;visibility:visible;mso-wrap-style:square" from="0,952" to="4953,3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" strokecolor="#a6a6a6" strokeweight="2.25pt">
                        <v:stroke joinstyle="miter"/>
                      </v:line>
                      <v:line id="Straight Connector 287" o:spid="_x0000_s1388" style="position:absolute;visibility:visible;mso-wrap-style:square" from="11239,5619" to="14725,7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" strokecolor="#a6a6a6" strokeweight="2.25pt">
                        <v:stroke joinstyle="miter"/>
                      </v:line>
                      <v:line id="Straight Connector 288" o:spid="_x0000_s1389" style="position:absolute;flip:x;visibility:visible;mso-wrap-style:square" from="5524,5715" to="8667,7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" strokecolor="#a6a6a6" strokeweight="2.25pt">
                        <v:stroke joinstyle="miter"/>
                      </v:line>
                      <v:line id="Straight Connector 289" o:spid="_x0000_s1390" style="position:absolute;visibility:visible;mso-wrap-style:square" from="5429,7429" to="6286,8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" strokecolor="#a6a6a6" strokeweight="2.25pt">
                        <v:stroke joinstyle="miter"/>
                      </v:line>
                      <v:line id="Straight Connector 290" o:spid="_x0000_s1391" style="position:absolute;flip:x;visibility:visible;mso-wrap-style:square" from="1524,8667" to="6381,10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" strokecolor="#a6a6a6" strokeweight="2.25pt">
                        <v:stroke joinstyle="miter"/>
                      </v:line>
                      <v:line id="Straight Connector 293" o:spid="_x0000_s1392" style="position:absolute;flip:x;visibility:visible;mso-wrap-style:square" from="13716,7334" to="14486,8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" strokecolor="#a6a6a6" strokeweight="2.25pt">
                        <v:stroke joinstyle="miter"/>
                      </v:line>
                      <v:line id="Straight Connector 294" o:spid="_x0000_s1393" style="position:absolute;visibility:visible;mso-wrap-style:square" from="13716,8572" to="18859,10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" strokecolor="#a6a6a6" strokeweight="2.25pt">
                        <v:stroke joinstyle="miter"/>
                      </v:line>
                    </v:group>
                    <v:group id="Group 297" o:spid="_x0000_s1394" style="position:absolute;left:4151;top:7700;width:483;height:821" coordsize="19678,29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">
                      <v:line id="Straight Connector 265" o:spid="_x0000_s1395" style="position:absolute;flip:x;visibility:visible;mso-wrap-style:square" from="5524,5238" to="9906,28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" strokecolor="#a6a6a6" strokeweight="3pt">
                        <v:stroke joinstyle="miter"/>
                      </v:line>
                      <v:line id="Straight Connector 266" o:spid="_x0000_s1396" style="position:absolute;visibility:visible;mso-wrap-style:square" from="10096,5334" to="14763,293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" strokecolor="#a6a6a6" strokeweight="3pt">
                        <v:stroke joinstyle="miter"/>
                      </v:line>
                      <v:line id="Straight Connector 267" o:spid="_x0000_s1397" style="position:absolute;flip:y;visibility:visible;mso-wrap-style:square" from="5619,23145" to="13335,284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" strokecolor="#a6a6a6" strokeweight="1.5pt">
                        <v:stroke joinstyle="miter"/>
                      </v:line>
                      <v:line id="Straight Connector 268" o:spid="_x0000_s1398" style="position:absolute;visibility:visible;mso-wrap-style:square" from="6572,23050" to="14573,28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" strokecolor="#a6a6a6" strokeweight="2.25pt">
                        <v:stroke joinstyle="miter"/>
                      </v:line>
                      <v:line id="Straight Connector 269" o:spid="_x0000_s1399" style="position:absolute;flip:y;visibility:visible;mso-wrap-style:square" from="6667,19812" to="12668,23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" strokecolor="#a6a6a6" strokeweight="1.5pt">
                        <v:stroke joinstyle="miter"/>
                      </v:line>
                      <v:line id="Straight Connector 270" o:spid="_x0000_s1400" style="position:absolute;flip:x y;visibility:visible;mso-wrap-style:square" from="7239,20193" to="13335,229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" strokecolor="#a6a6a6" strokeweight="2.25pt">
                        <v:stroke joinstyle="miter"/>
                      </v:line>
                      <v:line id="Straight Connector 271" o:spid="_x0000_s1401" style="position:absolute;flip:y;visibility:visible;mso-wrap-style:square" from="7048,17240" to="12355,20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" strokecolor="#a6a6a6" strokeweight="1.5pt">
                        <v:stroke joinstyle="miter"/>
                      </v:line>
                      <v:line id="Straight Connector 272" o:spid="_x0000_s1402" style="position:absolute;flip:x y;visibility:visible;mso-wrap-style:square" from="7715,17621" to="12763,196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" strokecolor="#a6a6a6" strokeweight="2.25pt">
                        <v:stroke joinstyle="miter"/>
                      </v:line>
                      <v:line id="Straight Connector 273" o:spid="_x0000_s1403" style="position:absolute;flip:y;visibility:visible;mso-wrap-style:square" from="7620,15144" to="11713,17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" strokecolor="#a6a6a6" strokeweight="1.5pt">
                        <v:stroke joinstyle="miter"/>
                      </v:line>
                      <v:line id="Straight Connector 274" o:spid="_x0000_s1404" style="position:absolute;flip:x y;visibility:visible;mso-wrap-style:square" from="8096,15430" to="12403,17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" strokecolor="#a6a6a6" strokeweight="2.25pt">
                        <v:stroke joinstyle="miter"/>
                      </v:line>
                      <v:line id="Straight Connector 275" o:spid="_x0000_s1405" style="position:absolute;flip:x y;visibility:visible;mso-wrap-style:square" from="8382,13620" to="11639,147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" strokecolor="#a6a6a6" strokeweight="1.5pt">
                        <v:stroke joinstyle="miter"/>
                      </v:line>
                      <v:line id="Straight Connector 276" o:spid="_x0000_s1406" style="position:absolute;flip:y;visibility:visible;mso-wrap-style:square" from="8001,13144" to="11639,15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" strokecolor="#a6a6a6" strokeweight="2.25pt">
                        <v:stroke joinstyle="miter"/>
                      </v:line>
                      <v:line id="Straight Connector 277" o:spid="_x0000_s1407" style="position:absolute;flip:y;visibility:visible;mso-wrap-style:square" from="8382,11811" to="11049,13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" strokecolor="#a6a6a6" strokeweight="1.5pt">
                        <v:stroke joinstyle="miter"/>
                      </v:line>
                      <v:line id="Straight Connector 278" o:spid="_x0000_s1408" style="position:absolute;flip:x y;visibility:visible;mso-wrap-style:square" from="8667,11906" to="11461,13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" strokecolor="#a6a6a6" strokeweight="1.5pt">
                        <v:stroke joinstyle="miter"/>
                      </v:line>
                      <v:line id="Straight Connector 281" o:spid="_x0000_s1409" style="position:absolute;flip:y;visibility:visible;mso-wrap-style:square" from="10668,2000" to="15125,5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" strokecolor="#a6a6a6" strokeweight="2.25pt">
                        <v:stroke joinstyle="miter"/>
                      </v:line>
                      <v:line id="Straight Connector 283" o:spid="_x0000_s1410" style="position:absolute;flip:y;visibility:visible;mso-wrap-style:square" from="15335,0" to="19678,3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" strokecolor="#a6a6a6" strokeweight="2.25pt">
                        <v:stroke joinstyle="miter"/>
                      </v:line>
                      <v:line id="Straight Connector 284" o:spid="_x0000_s1411" style="position:absolute;flip:x y;visibility:visible;mso-wrap-style:square" from="5143,2381" to="8858,4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" strokecolor="#a6a6a6" strokeweight="2.25pt">
                        <v:stroke joinstyle="miter"/>
                      </v:line>
                      <v:line id="Straight Connector 285" o:spid="_x0000_s1412" style="position:absolute;flip:x;visibility:visible;mso-wrap-style:square" from="4857,2476" to="5143,3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" strokecolor="#a6a6a6" strokeweight="2.25pt">
                        <v:stroke joinstyle="miter"/>
                      </v:line>
                      <v:line id="Straight Connector 286" o:spid="_x0000_s1413" style="position:absolute;flip:x y;visibility:visible;mso-wrap-style:square" from="0,952" to="4953,3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" strokecolor="#a6a6a6" strokeweight="2.25pt">
                        <v:stroke joinstyle="miter"/>
                      </v:line>
                      <v:line id="Straight Connector 287" o:spid="_x0000_s1414" style="position:absolute;visibility:visible;mso-wrap-style:square" from="11239,5619" to="14725,7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" strokecolor="#a6a6a6" strokeweight="2.25pt">
                        <v:stroke joinstyle="miter"/>
                      </v:line>
                      <v:line id="Straight Connector 288" o:spid="_x0000_s1415" style="position:absolute;flip:x;visibility:visible;mso-wrap-style:square" from="5524,5715" to="8667,7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" strokecolor="#a6a6a6" strokeweight="2.25pt">
                        <v:stroke joinstyle="miter"/>
                      </v:line>
                      <v:line id="Straight Connector 289" o:spid="_x0000_s1416" style="position:absolute;visibility:visible;mso-wrap-style:square" from="5429,7429" to="6286,8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" strokecolor="#a6a6a6" strokeweight="2.25pt">
                        <v:stroke joinstyle="miter"/>
                      </v:line>
                      <v:line id="Straight Connector 290" o:spid="_x0000_s1417" style="position:absolute;flip:x;visibility:visible;mso-wrap-style:square" from="1524,8667" to="6381,10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" strokecolor="#a6a6a6" strokeweight="2.25pt">
                        <v:stroke joinstyle="miter"/>
                      </v:line>
                      <v:line id="Straight Connector 293" o:spid="_x0000_s1418" style="position:absolute;flip:x;visibility:visible;mso-wrap-style:square" from="13716,7334" to="14486,8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" strokecolor="#a6a6a6" strokeweight="2.25pt">
                        <v:stroke joinstyle="miter"/>
                      </v:line>
                      <v:line id="Straight Connector 294" o:spid="_x0000_s1419" style="position:absolute;visibility:visible;mso-wrap-style:square" from="13716,8572" to="18859,10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" strokecolor="#a6a6a6" strokeweight="2.25pt">
                        <v:stroke joinstyle="miter"/>
                      </v:line>
                    </v:group>
                    <v:group id="Group 297" o:spid="_x0000_s1420" style="position:absolute;left:4601;top:6800;width:483;height:821" coordsize="19678,29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">
                      <v:line id="Straight Connector 265" o:spid="_x0000_s1421" style="position:absolute;flip:x;visibility:visible;mso-wrap-style:square" from="5524,5238" to="9906,28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" strokecolor="#a6a6a6" strokeweight="3pt">
                        <v:stroke joinstyle="miter"/>
                      </v:line>
                      <v:line id="Straight Connector 266" o:spid="_x0000_s1422" style="position:absolute;visibility:visible;mso-wrap-style:square" from="10096,5334" to="14763,293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" strokecolor="#a6a6a6" strokeweight="3pt">
                        <v:stroke joinstyle="miter"/>
                      </v:line>
                      <v:line id="Straight Connector 267" o:spid="_x0000_s1423" style="position:absolute;flip:y;visibility:visible;mso-wrap-style:square" from="5619,23145" to="13335,284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" strokecolor="#a6a6a6" strokeweight="1.5pt">
                        <v:stroke joinstyle="miter"/>
                      </v:line>
                      <v:line id="Straight Connector 268" o:spid="_x0000_s1424" style="position:absolute;visibility:visible;mso-wrap-style:square" from="6572,23050" to="14573,28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" strokecolor="#a6a6a6" strokeweight="2.25pt">
                        <v:stroke joinstyle="miter"/>
                      </v:line>
                      <v:line id="Straight Connector 269" o:spid="_x0000_s1425" style="position:absolute;flip:y;visibility:visible;mso-wrap-style:square" from="6667,19812" to="12668,23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" strokecolor="#a6a6a6" strokeweight="1.5pt">
                        <v:stroke joinstyle="miter"/>
                      </v:line>
                      <v:line id="Straight Connector 270" o:spid="_x0000_s1426" style="position:absolute;flip:x y;visibility:visible;mso-wrap-style:square" from="7239,20193" to="13335,229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" strokecolor="#a6a6a6" strokeweight="2.25pt">
                        <v:stroke joinstyle="miter"/>
                      </v:line>
                      <v:line id="Straight Connector 271" o:spid="_x0000_s1427" style="position:absolute;flip:y;visibility:visible;mso-wrap-style:square" from="7048,17240" to="12355,20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" strokecolor="#a6a6a6" strokeweight="1.5pt">
                        <v:stroke joinstyle="miter"/>
                      </v:line>
                      <v:line id="Straight Connector 272" o:spid="_x0000_s1428" style="position:absolute;flip:x y;visibility:visible;mso-wrap-style:square" from="7715,17621" to="12763,196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" strokecolor="#a6a6a6" strokeweight="2.25pt">
                        <v:stroke joinstyle="miter"/>
                      </v:line>
                      <v:line id="Straight Connector 273" o:spid="_x0000_s1429" style="position:absolute;flip:y;visibility:visible;mso-wrap-style:square" from="7620,15144" to="11713,17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" strokecolor="#a6a6a6" strokeweight="1.5pt">
                        <v:stroke joinstyle="miter"/>
                      </v:line>
                      <v:line id="Straight Connector 274" o:spid="_x0000_s1430" style="position:absolute;flip:x y;visibility:visible;mso-wrap-style:square" from="8096,15430" to="12403,17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" strokecolor="#a6a6a6" strokeweight="2.25pt">
                        <v:stroke joinstyle="miter"/>
                      </v:line>
                      <v:line id="Straight Connector 275" o:spid="_x0000_s1431" style="position:absolute;flip:x y;visibility:visible;mso-wrap-style:square" from="8382,13620" to="11639,147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" strokecolor="#a6a6a6" strokeweight="1.5pt">
                        <v:stroke joinstyle="miter"/>
                      </v:line>
                      <v:line id="Straight Connector 276" o:spid="_x0000_s1432" style="position:absolute;flip:y;visibility:visible;mso-wrap-style:square" from="8001,13144" to="11639,15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" strokecolor="#a6a6a6" strokeweight="2.25pt">
                        <v:stroke joinstyle="miter"/>
                      </v:line>
                      <v:line id="Straight Connector 277" o:spid="_x0000_s1433" style="position:absolute;flip:y;visibility:visible;mso-wrap-style:square" from="8382,11811" to="11049,13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" strokecolor="#a6a6a6" strokeweight="1.5pt">
                        <v:stroke joinstyle="miter"/>
                      </v:line>
                      <v:line id="Straight Connector 278" o:spid="_x0000_s1434" style="position:absolute;flip:x y;visibility:visible;mso-wrap-style:square" from="8667,11906" to="11461,13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" strokecolor="#a6a6a6" strokeweight="1.5pt">
                        <v:stroke joinstyle="miter"/>
                      </v:line>
                      <v:line id="Straight Connector 281" o:spid="_x0000_s1435" style="position:absolute;flip:y;visibility:visible;mso-wrap-style:square" from="10668,2000" to="15125,5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" strokecolor="#a6a6a6" strokeweight="2.25pt">
                        <v:stroke joinstyle="miter"/>
                      </v:line>
                      <v:line id="Straight Connector 283" o:spid="_x0000_s1436" style="position:absolute;flip:y;visibility:visible;mso-wrap-style:square" from="15335,0" to="19678,3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" strokecolor="#a6a6a6" strokeweight="2.25pt">
                        <v:stroke joinstyle="miter"/>
                      </v:line>
                      <v:line id="Straight Connector 284" o:spid="_x0000_s1437" style="position:absolute;flip:x y;visibility:visible;mso-wrap-style:square" from="5143,2381" to="8858,4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" strokecolor="#a6a6a6" strokeweight="2.25pt">
                        <v:stroke joinstyle="miter"/>
                      </v:line>
                      <v:line id="Straight Connector 285" o:spid="_x0000_s1438" style="position:absolute;flip:x;visibility:visible;mso-wrap-style:square" from="4857,2476" to="5143,3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" strokecolor="#a6a6a6" strokeweight="2.25pt">
                        <v:stroke joinstyle="miter"/>
                      </v:line>
                      <v:line id="Straight Connector 286" o:spid="_x0000_s1439" style="position:absolute;flip:x y;visibility:visible;mso-wrap-style:square" from="0,952" to="4953,3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" strokecolor="#a6a6a6" strokeweight="2.25pt">
                        <v:stroke joinstyle="miter"/>
                      </v:line>
                      <v:line id="Straight Connector 287" o:spid="_x0000_s1440" style="position:absolute;visibility:visible;mso-wrap-style:square" from="11239,5619" to="14725,7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" strokecolor="#a6a6a6" strokeweight="2.25pt">
                        <v:stroke joinstyle="miter"/>
                      </v:line>
                      <v:line id="Straight Connector 288" o:spid="_x0000_s1441" style="position:absolute;flip:x;visibility:visible;mso-wrap-style:square" from="5524,5715" to="8667,7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" strokecolor="#a6a6a6" strokeweight="2.25pt">
                        <v:stroke joinstyle="miter"/>
                      </v:line>
                      <v:line id="Straight Connector 289" o:spid="_x0000_s1442" style="position:absolute;visibility:visible;mso-wrap-style:square" from="5429,7429" to="6286,8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" strokecolor="#a6a6a6" strokeweight="2.25pt">
                        <v:stroke joinstyle="miter"/>
                      </v:line>
                      <v:line id="Straight Connector 290" o:spid="_x0000_s1443" style="position:absolute;flip:x;visibility:visible;mso-wrap-style:square" from="1524,8667" to="6381,10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" strokecolor="#a6a6a6" strokeweight="2.25pt">
                        <v:stroke joinstyle="miter"/>
                      </v:line>
                      <v:line id="Straight Connector 293" o:spid="_x0000_s1444" style="position:absolute;flip:x;visibility:visible;mso-wrap-style:square" from="13716,7334" to="14486,8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" strokecolor="#a6a6a6" strokeweight="2.25pt">
                        <v:stroke joinstyle="miter"/>
                      </v:line>
                      <v:line id="Straight Connector 294" o:spid="_x0000_s1445" style="position:absolute;visibility:visible;mso-wrap-style:square" from="13716,8572" to="18859,10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" strokecolor="#a6a6a6" strokeweight="2.25pt">
                        <v:stroke joinstyle="miter"/>
                      </v:line>
                    </v:group>
                    <v:shapetype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AutoShape 279" o:spid="_x0000_s1446" type="#_x0000_t71" style="position:absolute;left:4588;top:7477;width:1710;height:17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" strokeweight="1.5pt">
                      <v:textbox>
                        <w:txbxContent>
                          <w:p w14:paraId="23626978" w14:textId="77777777" w:rsidR="00F031F6" w:rsidRPr="005842F5" w:rsidRDefault="00F031F6" w:rsidP="008A0E3C">
                            <w:pPr>
                              <w:jc w:val="center"/>
                              <w:rPr>
                                <w:b/>
                                <w:sz w:val="16"/>
                                <w:szCs w:val="16"/>
                              </w:rPr>
                            </w:pPr>
                            <w:r w:rsidRPr="005842F5">
                              <w:rPr>
                                <w:b/>
                                <w:sz w:val="16"/>
                                <w:szCs w:val="16"/>
                              </w:rPr>
                              <w:t>Disaster Site</w:t>
                            </w:r>
                          </w:p>
                        </w:txbxContent>
                      </v:textbox>
                    </v:shape>
                  </v:group>
                </v:group>
                <w10:anchorlock/>
              </v:group>
            </w:pict>
          </mc:Fallback>
        </mc:AlternateContent>
      </w:r>
    </w:p>
    <w:p w14:paraId="28093F4C" w14:textId="77777777" w:rsidR="008A0E3C" w:rsidRPr="00316657" w:rsidRDefault="008A0E3C" w:rsidP="008A0E3C">
      <w:pPr>
        <w:jc w:val="center"/>
        <w:rPr>
          <w:sz w:val="16"/>
          <w:szCs w:val="16"/>
        </w:rPr>
      </w:pPr>
    </w:p>
    <w:p w14:paraId="05CE17C3" w14:textId="77777777" w:rsidR="008A0E3C" w:rsidRPr="00316657" w:rsidRDefault="008A0E3C" w:rsidP="008A0E3C"/>
    <w:p w14:paraId="4E723C73" w14:textId="77777777" w:rsidR="008A0E3C" w:rsidRPr="00316657" w:rsidRDefault="008A0E3C" w:rsidP="008A0E3C">
      <w:pPr>
        <w:pStyle w:val="Reasons"/>
      </w:pPr>
    </w:p>
    <w:p w14:paraId="0F85F2DA" w14:textId="77777777" w:rsidR="008A0E3C" w:rsidRPr="00316657" w:rsidRDefault="008A0E3C" w:rsidP="008A0E3C">
      <w:pPr>
        <w:pStyle w:val="Reasons"/>
      </w:pPr>
    </w:p>
    <w:p w14:paraId="20C25E54" w14:textId="77777777" w:rsidR="008A0E3C" w:rsidRPr="00316657" w:rsidRDefault="008A0E3C" w:rsidP="008A0E3C">
      <w:pPr>
        <w:jc w:val="center"/>
      </w:pPr>
    </w:p>
    <w:p w14:paraId="5BA97AC8" w14:textId="77777777" w:rsidR="005050A3" w:rsidRPr="00BF487A" w:rsidRDefault="005050A3" w:rsidP="005050A3">
      <w:pPr>
        <w:pStyle w:val="Line"/>
      </w:pPr>
    </w:p>
    <w:p w14:paraId="0FD82253" w14:textId="77777777" w:rsidR="008A0E3C" w:rsidRPr="008A0E3C" w:rsidRDefault="008A0E3C" w:rsidP="008A0E3C">
      <w:pPr>
        <w:rPr>
          <w:lang w:val="en-US"/>
        </w:rPr>
      </w:pPr>
    </w:p>
    <w:sectPr w:rsidR="008A0E3C" w:rsidRPr="008A0E3C" w:rsidSect="000F2859">
      <w:headerReference w:type="even" r:id="rId48"/>
      <w:headerReference w:type="default" r:id="rId49"/>
      <w:pgSz w:w="11907" w:h="16834" w:code="9"/>
      <w:pgMar w:top="1418" w:right="1134" w:bottom="1134" w:left="1134" w:header="720" w:footer="48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DA5870C" w14:textId="77777777" w:rsidR="00F031F6" w:rsidRDefault="00F031F6">
      <w:r>
        <w:separator/>
      </w:r>
    </w:p>
  </w:endnote>
  <w:endnote w:type="continuationSeparator" w:id="0">
    <w:p w14:paraId="133945D8" w14:textId="77777777" w:rsidR="00F031F6" w:rsidRDefault="00F031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CG Times">
    <w:altName w:val="Times New Roman"/>
    <w:panose1 w:val="00000000000000000000"/>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HY각헤드라인M">
    <w:altName w:val="Arial Unicode MS"/>
    <w:charset w:val="81"/>
    <w:family w:val="roman"/>
    <w:pitch w:val="variable"/>
  </w:font>
  <w:font w:name="BatangChe">
    <w:panose1 w:val="02030609000101010101"/>
    <w:charset w:val="81"/>
    <w:family w:val="modern"/>
    <w:pitch w:val="fixed"/>
    <w:sig w:usb0="B00002AF" w:usb1="69D77CFB" w:usb2="00000030" w:usb3="00000000" w:csb0="0008009F" w:csb1="00000000"/>
  </w:font>
  <w:font w:name="MS Gothic">
    <w:altName w:val="ＭＳ ゴシック"/>
    <w:panose1 w:val="020B0609070205080204"/>
    <w:charset w:val="80"/>
    <w:family w:val="modern"/>
    <w:pitch w:val="fixed"/>
    <w:sig w:usb0="E00002FF" w:usb1="6AC7FDFB" w:usb2="00000012" w:usb3="00000000" w:csb0="0002009F" w:csb1="00000000"/>
  </w:font>
  <w:font w:name="Gulim">
    <w:altName w:val="굴림"/>
    <w:panose1 w:val="020B0600000101010101"/>
    <w:charset w:val="81"/>
    <w:family w:val="swiss"/>
    <w:pitch w:val="variable"/>
    <w:sig w:usb0="B00002AF" w:usb1="69D77CFB" w:usb2="00000030" w:usb3="00000000" w:csb0="0008009F" w:csb1="00000000"/>
  </w:font>
  <w:font w:name="Lucida Sans Unicode">
    <w:panose1 w:val="020B0602030504020204"/>
    <w:charset w:val="00"/>
    <w:family w:val="swiss"/>
    <w:pitch w:val="variable"/>
    <w:sig w:usb0="80000AFF" w:usb1="0000396B" w:usb2="00000000" w:usb3="00000000" w:csb0="000000BF" w:csb1="00000000"/>
  </w:font>
  <w:font w:name="Mangal">
    <w:panose1 w:val="02040503050203030202"/>
    <w:charset w:val="00"/>
    <w:family w:val="roman"/>
    <w:pitch w:val="variable"/>
    <w:sig w:usb0="00008003" w:usb1="00000000" w:usb2="00000000" w:usb3="00000000" w:csb0="00000001" w:csb1="00000000"/>
  </w:font>
  <w:font w:name="Malgun Gothic">
    <w:panose1 w:val="020B0503020000020004"/>
    <w:charset w:val="81"/>
    <w:family w:val="swiss"/>
    <w:pitch w:val="variable"/>
    <w:sig w:usb0="900002AF" w:usb1="09D77CFB" w:usb2="00000012" w:usb3="00000000" w:csb0="00080001" w:csb1="00000000"/>
  </w:font>
  <w:font w:name="SimHei">
    <w:altName w:val="黑体"/>
    <w:panose1 w:val="02010609060101010101"/>
    <w:charset w:val="86"/>
    <w:family w:val="modern"/>
    <w:pitch w:val="fixed"/>
    <w:sig w:usb0="800002BF" w:usb1="38CF7CFA" w:usb2="00000016" w:usb3="00000000" w:csb0="00040001" w:csb1="00000000"/>
  </w:font>
  <w:font w:name="KaiTi_GB2312">
    <w:panose1 w:val="02010609060101010101"/>
    <w:charset w:val="86"/>
    <w:family w:val="modern"/>
    <w:pitch w:val="fixed"/>
    <w:sig w:usb0="800002BF" w:usb1="38CF7CFA" w:usb2="00000016" w:usb3="00000000" w:csb0="00040001" w:csb1="00000000"/>
  </w:font>
  <w:font w:name="Helvetica">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Book Antiqua">
    <w:panose1 w:val="02040602050305030304"/>
    <w:charset w:val="00"/>
    <w:family w:val="roman"/>
    <w:pitch w:val="variable"/>
    <w:sig w:usb0="00000287" w:usb1="00000000" w:usb2="00000000" w:usb3="00000000" w:csb0="0000009F" w:csb1="00000000"/>
  </w:font>
  <w:font w:name="GulimChe">
    <w:panose1 w:val="020B0609000101010101"/>
    <w:charset w:val="81"/>
    <w:family w:val="modern"/>
    <w:pitch w:val="fixed"/>
    <w:sig w:usb0="B00002AF" w:usb1="69D77CFB" w:usb2="00000030" w:usb3="00000000" w:csb0="0008009F" w:csb1="00000000"/>
  </w:font>
  <w:font w:name="Corbel">
    <w:panose1 w:val="020B0503020204020204"/>
    <w:charset w:val="00"/>
    <w:family w:val="swiss"/>
    <w:pitch w:val="variable"/>
    <w:sig w:usb0="A00002EF" w:usb1="4000A44B" w:usb2="00000000" w:usb3="00000000" w:csb0="000001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한양중고딕">
    <w:altName w:val="Batang"/>
    <w:panose1 w:val="00000000000000000000"/>
    <w:charset w:val="81"/>
    <w:family w:val="roman"/>
    <w:notTrueType/>
    <w:pitch w:val="default"/>
    <w:sig w:usb0="00000001" w:usb1="09060000" w:usb2="00000010" w:usb3="00000000" w:csb0="00080000"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D11AC6F" w14:textId="77777777" w:rsidR="00F031F6" w:rsidRDefault="00F031F6">
      <w:r>
        <w:separator/>
      </w:r>
    </w:p>
  </w:footnote>
  <w:footnote w:type="continuationSeparator" w:id="0">
    <w:p w14:paraId="596BE53A" w14:textId="77777777" w:rsidR="00F031F6" w:rsidRDefault="00F031F6">
      <w:r>
        <w:continuationSeparator/>
      </w:r>
    </w:p>
  </w:footnote>
  <w:footnote w:id="1">
    <w:p w14:paraId="324628DF" w14:textId="77777777" w:rsidR="00F031F6" w:rsidRPr="00455140" w:rsidRDefault="00F031F6" w:rsidP="008A0E3C">
      <w:pPr>
        <w:pStyle w:val="FootnoteText"/>
        <w:rPr>
          <w:lang w:val="en-US"/>
        </w:rPr>
      </w:pPr>
      <w:r w:rsidRPr="002466C7">
        <w:rPr>
          <w:rStyle w:val="FootnoteReference"/>
        </w:rPr>
        <w:footnoteRef/>
      </w:r>
      <w:r w:rsidRPr="00455140">
        <w:rPr>
          <w:lang w:val="en-US"/>
        </w:rPr>
        <w:t xml:space="preserve"> </w:t>
      </w:r>
      <w:r w:rsidRPr="00455140">
        <w:rPr>
          <w:lang w:val="en-US"/>
        </w:rPr>
        <w:tab/>
        <w:t>Low Latency – very short call set up times (&lt; 500 ms) and very limited end to end voice/data transmission delay (&lt; 1 s).</w:t>
      </w:r>
    </w:p>
  </w:footnote>
  <w:footnote w:id="2">
    <w:p w14:paraId="489ABAA5" w14:textId="77777777" w:rsidR="00F031F6" w:rsidRPr="009C2D1E" w:rsidRDefault="00F031F6" w:rsidP="007F39C6">
      <w:pPr>
        <w:pStyle w:val="FootnoteText"/>
        <w:rPr>
          <w:lang w:val="en-US"/>
        </w:rPr>
      </w:pPr>
      <w:r w:rsidRPr="009C2D1E">
        <w:rPr>
          <w:rStyle w:val="FootnoteReference"/>
        </w:rPr>
        <w:footnoteRef/>
      </w:r>
      <w:r w:rsidRPr="00455140">
        <w:rPr>
          <w:lang w:val="en-US"/>
        </w:rPr>
        <w:t xml:space="preserve"> </w:t>
      </w:r>
      <w:r w:rsidRPr="00455140">
        <w:rPr>
          <w:lang w:val="en-US"/>
        </w:rPr>
        <w:tab/>
        <w:t>For example: Availability – in time (often) specified as three, or four nines or five nines of availability (e.g.</w:t>
      </w:r>
      <w:r>
        <w:rPr>
          <w:lang w:val="en-US"/>
        </w:rPr>
        <w:t> </w:t>
      </w:r>
      <w:r w:rsidRPr="00455140">
        <w:rPr>
          <w:lang w:val="en-US"/>
        </w:rPr>
        <w:t>99.98% or better at all times).</w:t>
      </w:r>
    </w:p>
  </w:footnote>
  <w:footnote w:id="3">
    <w:p w14:paraId="72F7184A" w14:textId="77777777" w:rsidR="00F031F6" w:rsidRPr="00DB6B4F" w:rsidRDefault="00F031F6" w:rsidP="008A0E3C">
      <w:pPr>
        <w:pStyle w:val="FootnoteText"/>
        <w:rPr>
          <w:lang w:val="en-US"/>
        </w:rPr>
      </w:pPr>
      <w:r w:rsidRPr="009C2D1E">
        <w:rPr>
          <w:rStyle w:val="FootnoteReference"/>
        </w:rPr>
        <w:footnoteRef/>
      </w:r>
      <w:r w:rsidRPr="00455140">
        <w:rPr>
          <w:lang w:val="en-US"/>
        </w:rPr>
        <w:t xml:space="preserve"> </w:t>
      </w:r>
      <w:r w:rsidRPr="00455140">
        <w:rPr>
          <w:lang w:val="en-US"/>
        </w:rPr>
        <w:tab/>
        <w:t xml:space="preserve">For example: Coverage (national) – defined by geography rather than </w:t>
      </w:r>
      <w:r>
        <w:rPr>
          <w:lang w:val="en-US"/>
        </w:rPr>
        <w:t>population, e.g.</w:t>
      </w:r>
      <w:r w:rsidRPr="00455140">
        <w:rPr>
          <w:lang w:val="en-US"/>
        </w:rPr>
        <w:t xml:space="preserve"> 99% of landmass. Also see 99.5% (outdoor mobile), 65% or better (indoor mobile), 99.9% (air to ground).</w:t>
      </w:r>
    </w:p>
  </w:footnote>
  <w:footnote w:id="4">
    <w:p w14:paraId="0C6BD29C" w14:textId="77777777" w:rsidR="00723603" w:rsidRPr="00723603" w:rsidRDefault="00723603">
      <w:pPr>
        <w:pStyle w:val="FootnoteText"/>
        <w:rPr>
          <w:lang w:val="en-US"/>
        </w:rPr>
      </w:pPr>
      <w:r>
        <w:rPr>
          <w:rStyle w:val="FootnoteReference"/>
        </w:rPr>
        <w:footnoteRef/>
      </w:r>
      <w:r w:rsidRPr="00723603">
        <w:rPr>
          <w:lang w:val="en-US"/>
        </w:rPr>
        <w:t xml:space="preserve"> </w:t>
      </w:r>
      <w:hyperlink r:id="rId1" w:history="1">
        <w:r w:rsidRPr="00DB6B4F">
          <w:rPr>
            <w:color w:val="0000FF"/>
            <w:u w:val="single"/>
            <w:lang w:val="en-US"/>
          </w:rPr>
          <w:t>http://www.erodocdb.dk/Docs/doc98/official/pdf/ECCREP199.PDF</w:t>
        </w:r>
      </w:hyperlink>
      <w:r w:rsidRPr="00DB6B4F">
        <w:rPr>
          <w:lang w:val="en-US"/>
        </w:rPr>
        <w:t>.</w:t>
      </w:r>
    </w:p>
  </w:footnote>
  <w:footnote w:id="5">
    <w:p w14:paraId="1F7B6ABD" w14:textId="77777777" w:rsidR="00F031F6" w:rsidRPr="00455140" w:rsidRDefault="00F031F6" w:rsidP="008A0E3C">
      <w:pPr>
        <w:pStyle w:val="FootnoteText"/>
        <w:rPr>
          <w:lang w:val="en-US"/>
        </w:rPr>
      </w:pPr>
      <w:r w:rsidRPr="00455140">
        <w:rPr>
          <w:rStyle w:val="FootnoteReference"/>
          <w:sz w:val="16"/>
          <w:szCs w:val="16"/>
          <w:lang w:val="en-US"/>
        </w:rPr>
        <w:t>2</w:t>
      </w:r>
      <w:r w:rsidRPr="00455140">
        <w:rPr>
          <w:lang w:val="en-US"/>
        </w:rPr>
        <w:tab/>
        <w:t>Examples of the types of mobile systems can be found in Recommendations ITU-R M.1073, ITU</w:t>
      </w:r>
      <w:r w:rsidRPr="00455140">
        <w:rPr>
          <w:lang w:val="en-US"/>
        </w:rPr>
        <w:noBreakHyphen/>
        <w:t>R M.1457, ITU</w:t>
      </w:r>
      <w:r w:rsidRPr="00455140">
        <w:rPr>
          <w:lang w:val="en-US"/>
        </w:rPr>
        <w:noBreakHyphen/>
        <w:t>R M.1801, ITU</w:t>
      </w:r>
      <w:r w:rsidRPr="00455140">
        <w:rPr>
          <w:lang w:val="en-US"/>
        </w:rPr>
        <w:noBreakHyphen/>
        <w:t>R M.2012 and in Report ITU-R M.2014.</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76A7A1" w14:textId="7994417D" w:rsidR="00F031F6" w:rsidRPr="004E46B8" w:rsidRDefault="00F031F6" w:rsidP="00C00883">
    <w:pPr>
      <w:pStyle w:val="Header"/>
      <w:jc w:val="both"/>
      <w:rPr>
        <w:lang w:val="en-US"/>
      </w:rPr>
    </w:pPr>
    <w:r w:rsidRPr="00C00883">
      <w:rPr>
        <w:b/>
        <w:bCs/>
      </w:rPr>
      <w:fldChar w:fldCharType="begin"/>
    </w:r>
    <w:r w:rsidRPr="00C00883">
      <w:rPr>
        <w:b/>
        <w:bCs/>
        <w:lang w:val="en-US"/>
      </w:rPr>
      <w:instrText xml:space="preserve"> PAGE </w:instrText>
    </w:r>
    <w:r w:rsidRPr="00C00883">
      <w:rPr>
        <w:b/>
        <w:bCs/>
      </w:rPr>
      <w:fldChar w:fldCharType="separate"/>
    </w:r>
    <w:r w:rsidR="0041590B">
      <w:rPr>
        <w:b/>
        <w:bCs/>
        <w:noProof/>
        <w:lang w:val="en-US"/>
      </w:rPr>
      <w:t>ii</w:t>
    </w:r>
    <w:r w:rsidRPr="00C00883">
      <w:fldChar w:fldCharType="end"/>
    </w:r>
    <w:r w:rsidRPr="00C00883">
      <w:rPr>
        <w:lang w:val="en-US"/>
      </w:rPr>
      <w:tab/>
    </w:r>
    <w:r>
      <w:fldChar w:fldCharType="begin"/>
    </w:r>
    <w:r w:rsidRPr="004E46B8">
      <w:rPr>
        <w:lang w:val="en-US"/>
      </w:rPr>
      <w:instrText xml:space="preserve"> DOCPROPERTY "Header 2" \* MERGEFORMAT </w:instrText>
    </w:r>
    <w:r>
      <w:fldChar w:fldCharType="separate"/>
    </w:r>
    <w:r w:rsidR="0041590B" w:rsidRPr="0041590B">
      <w:rPr>
        <w:b/>
        <w:bCs/>
        <w:lang w:val="en-US"/>
      </w:rPr>
      <w:t xml:space="preserve">Rep. </w:t>
    </w:r>
    <w:r>
      <w:rPr>
        <w:b/>
        <w:bCs/>
        <w:lang w:val="en-US"/>
      </w:rPr>
      <w:fldChar w:fldCharType="end"/>
    </w:r>
    <w:r w:rsidRPr="004E46B8">
      <w:rPr>
        <w:b/>
        <w:bCs/>
        <w:lang w:val="en-US"/>
      </w:rPr>
      <w:t xml:space="preserve"> </w:t>
    </w:r>
    <w:r w:rsidRPr="00C00883">
      <w:rPr>
        <w:b/>
        <w:bCs/>
      </w:rPr>
      <w:fldChar w:fldCharType="begin"/>
    </w:r>
    <w:r w:rsidRPr="00C00883">
      <w:rPr>
        <w:b/>
        <w:bCs/>
        <w:lang w:val="en-US"/>
      </w:rPr>
      <w:instrText>styleref href</w:instrText>
    </w:r>
    <w:r w:rsidRPr="00C00883">
      <w:rPr>
        <w:b/>
        <w:bCs/>
      </w:rPr>
      <w:fldChar w:fldCharType="separate"/>
    </w:r>
    <w:r w:rsidR="0041590B">
      <w:rPr>
        <w:b/>
        <w:bCs/>
        <w:noProof/>
      </w:rPr>
      <w:t>ITU-R  M.2377-1</w:t>
    </w:r>
    <w:r w:rsidRPr="00C00883">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2AC8FC" w14:textId="77777777" w:rsidR="00F031F6" w:rsidRDefault="00F031F6" w:rsidP="00B033C8">
    <w:pPr>
      <w:pStyle w:val="Header"/>
      <w:ind w:right="360" w:firstLine="360"/>
    </w:pPr>
    <w:r>
      <w:rPr>
        <w:noProof/>
        <w:lang w:val="en-GB" w:eastAsia="en-GB"/>
      </w:rPr>
      <w:drawing>
        <wp:anchor distT="0" distB="0" distL="114300" distR="114300" simplePos="0" relativeHeight="251656704" behindDoc="1" locked="0" layoutInCell="1" allowOverlap="1" wp14:anchorId="1C2F2EE3" wp14:editId="59266D91">
          <wp:simplePos x="0" y="0"/>
          <wp:positionH relativeFrom="page">
            <wp:posOffset>0</wp:posOffset>
          </wp:positionH>
          <wp:positionV relativeFrom="page">
            <wp:posOffset>0</wp:posOffset>
          </wp:positionV>
          <wp:extent cx="7592060" cy="10753725"/>
          <wp:effectExtent l="19050" t="0" r="8890" b="0"/>
          <wp:wrapNone/>
          <wp:docPr id="10" name="Picture 10" descr="report_E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port_E_2009"/>
                  <pic:cNvPicPr>
                    <a:picLocks noChangeAspect="1" noChangeArrowheads="1"/>
                  </pic:cNvPicPr>
                </pic:nvPicPr>
                <pic:blipFill>
                  <a:blip r:embed="rId1"/>
                  <a:srcRect/>
                  <a:stretch>
                    <a:fillRect/>
                  </a:stretch>
                </pic:blipFill>
                <pic:spPr bwMode="auto">
                  <a:xfrm>
                    <a:off x="0" y="0"/>
                    <a:ext cx="7592060" cy="1075372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D5C922" w14:textId="3180C88C" w:rsidR="00F031F6" w:rsidRDefault="00F031F6" w:rsidP="00791993">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41590B">
      <w:rPr>
        <w:rStyle w:val="PageNumber"/>
        <w:b/>
        <w:bCs/>
        <w:noProof/>
        <w:lang w:val="en-US"/>
      </w:rPr>
      <w:t>10</w:t>
    </w:r>
    <w:r>
      <w:rPr>
        <w:rStyle w:val="PageNumber"/>
        <w:b/>
        <w:bCs/>
      </w:rPr>
      <w:fldChar w:fldCharType="end"/>
    </w:r>
    <w:r>
      <w:rPr>
        <w:lang w:val="en-US"/>
      </w:rPr>
      <w:tab/>
    </w:r>
    <w:r w:rsidRPr="007A4F79">
      <w:rPr>
        <w:b/>
        <w:bCs/>
      </w:rPr>
      <w:t>Rep.  ITU-R  BT.2</w:t>
    </w:r>
    <w:r w:rsidR="00791993">
      <w:rPr>
        <w:b/>
        <w:bCs/>
      </w:rPr>
      <w:t>377</w:t>
    </w:r>
    <w:r w:rsidRPr="007A4F79">
      <w:rPr>
        <w:b/>
        <w:bCs/>
      </w:rPr>
      <w:t>-1</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54727F" w14:textId="3938828F" w:rsidR="00F031F6" w:rsidRPr="00C00883" w:rsidRDefault="00F031F6" w:rsidP="00C00883">
    <w:pPr>
      <w:pStyle w:val="Header"/>
    </w:pPr>
    <w:r w:rsidRPr="00C00883">
      <w:rPr>
        <w:lang w:val="en-US"/>
      </w:rPr>
      <w:tab/>
    </w:r>
    <w:fldSimple w:instr=" DOCPROPERTY &quot;Header 2&quot; \* MERGEFORMAT ">
      <w:r w:rsidR="0041590B" w:rsidRPr="0041590B">
        <w:rPr>
          <w:b/>
          <w:bCs/>
          <w:lang w:val="en-US"/>
        </w:rPr>
        <w:t xml:space="preserve">Rep. </w:t>
      </w:r>
    </w:fldSimple>
    <w:r w:rsidRPr="00C00883">
      <w:rPr>
        <w:b/>
        <w:bCs/>
      </w:rPr>
      <w:t xml:space="preserve"> </w:t>
    </w:r>
    <w:r w:rsidRPr="00C00883">
      <w:rPr>
        <w:b/>
        <w:bCs/>
      </w:rPr>
      <w:fldChar w:fldCharType="begin"/>
    </w:r>
    <w:r w:rsidRPr="00C00883">
      <w:rPr>
        <w:b/>
        <w:bCs/>
        <w:lang w:val="en-US"/>
      </w:rPr>
      <w:instrText>styleref href</w:instrText>
    </w:r>
    <w:r w:rsidRPr="00C00883">
      <w:rPr>
        <w:b/>
        <w:bCs/>
      </w:rPr>
      <w:fldChar w:fldCharType="separate"/>
    </w:r>
    <w:r w:rsidR="0041590B">
      <w:rPr>
        <w:b/>
        <w:bCs/>
        <w:noProof/>
      </w:rPr>
      <w:t>ITU-R  M.2377-1</w:t>
    </w:r>
    <w:r w:rsidRPr="00C00883">
      <w:fldChar w:fldCharType="end"/>
    </w:r>
    <w:r w:rsidRPr="00C00883">
      <w:tab/>
    </w:r>
    <w:r w:rsidRPr="00C00883">
      <w:rPr>
        <w:b/>
        <w:bCs/>
      </w:rPr>
      <w:fldChar w:fldCharType="begin"/>
    </w:r>
    <w:r w:rsidRPr="00C00883">
      <w:rPr>
        <w:b/>
        <w:bCs/>
        <w:lang w:val="en-US"/>
      </w:rPr>
      <w:instrText xml:space="preserve"> PAGE </w:instrText>
    </w:r>
    <w:r w:rsidRPr="00C00883">
      <w:rPr>
        <w:b/>
        <w:bCs/>
      </w:rPr>
      <w:fldChar w:fldCharType="separate"/>
    </w:r>
    <w:r w:rsidR="0041590B">
      <w:rPr>
        <w:b/>
        <w:bCs/>
        <w:noProof/>
        <w:lang w:val="en-US"/>
      </w:rPr>
      <w:t>9</w:t>
    </w:r>
    <w:r w:rsidRPr="00C00883">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414A64"/>
    <w:multiLevelType w:val="hybridMultilevel"/>
    <w:tmpl w:val="BB72B7AA"/>
    <w:lvl w:ilvl="0" w:tplc="872AE7D4">
      <w:start w:val="1"/>
      <w:numFmt w:val="decimal"/>
      <w:lvlText w:val="(%1)"/>
      <w:lvlJc w:val="left"/>
      <w:pPr>
        <w:ind w:left="559" w:hanging="360"/>
      </w:pPr>
      <w:rPr>
        <w:rFonts w:hint="default"/>
        <w:vertAlign w:val="superscript"/>
      </w:rPr>
    </w:lvl>
    <w:lvl w:ilvl="1" w:tplc="04070019" w:tentative="1">
      <w:start w:val="1"/>
      <w:numFmt w:val="lowerLetter"/>
      <w:lvlText w:val="%2."/>
      <w:lvlJc w:val="left"/>
      <w:pPr>
        <w:ind w:left="1279" w:hanging="360"/>
      </w:pPr>
    </w:lvl>
    <w:lvl w:ilvl="2" w:tplc="0407001B" w:tentative="1">
      <w:start w:val="1"/>
      <w:numFmt w:val="lowerRoman"/>
      <w:lvlText w:val="%3."/>
      <w:lvlJc w:val="right"/>
      <w:pPr>
        <w:ind w:left="1999" w:hanging="180"/>
      </w:pPr>
    </w:lvl>
    <w:lvl w:ilvl="3" w:tplc="0407000F" w:tentative="1">
      <w:start w:val="1"/>
      <w:numFmt w:val="decimal"/>
      <w:lvlText w:val="%4."/>
      <w:lvlJc w:val="left"/>
      <w:pPr>
        <w:ind w:left="2719" w:hanging="360"/>
      </w:pPr>
    </w:lvl>
    <w:lvl w:ilvl="4" w:tplc="04070019" w:tentative="1">
      <w:start w:val="1"/>
      <w:numFmt w:val="lowerLetter"/>
      <w:lvlText w:val="%5."/>
      <w:lvlJc w:val="left"/>
      <w:pPr>
        <w:ind w:left="3439" w:hanging="360"/>
      </w:pPr>
    </w:lvl>
    <w:lvl w:ilvl="5" w:tplc="0407001B" w:tentative="1">
      <w:start w:val="1"/>
      <w:numFmt w:val="lowerRoman"/>
      <w:lvlText w:val="%6."/>
      <w:lvlJc w:val="right"/>
      <w:pPr>
        <w:ind w:left="4159" w:hanging="180"/>
      </w:pPr>
    </w:lvl>
    <w:lvl w:ilvl="6" w:tplc="0407000F" w:tentative="1">
      <w:start w:val="1"/>
      <w:numFmt w:val="decimal"/>
      <w:lvlText w:val="%7."/>
      <w:lvlJc w:val="left"/>
      <w:pPr>
        <w:ind w:left="4879" w:hanging="360"/>
      </w:pPr>
    </w:lvl>
    <w:lvl w:ilvl="7" w:tplc="04070019" w:tentative="1">
      <w:start w:val="1"/>
      <w:numFmt w:val="lowerLetter"/>
      <w:lvlText w:val="%8."/>
      <w:lvlJc w:val="left"/>
      <w:pPr>
        <w:ind w:left="5599" w:hanging="360"/>
      </w:pPr>
    </w:lvl>
    <w:lvl w:ilvl="8" w:tplc="0407001B" w:tentative="1">
      <w:start w:val="1"/>
      <w:numFmt w:val="lowerRoman"/>
      <w:lvlText w:val="%9."/>
      <w:lvlJc w:val="right"/>
      <w:pPr>
        <w:ind w:left="6319" w:hanging="180"/>
      </w:pPr>
    </w:lvl>
  </w:abstractNum>
  <w:abstractNum w:abstractNumId="1" w15:restartNumberingAfterBreak="0">
    <w:nsid w:val="17AC4BFA"/>
    <w:multiLevelType w:val="multilevel"/>
    <w:tmpl w:val="0409001D"/>
    <w:styleLink w:val="Style1"/>
    <w:lvl w:ilvl="0">
      <w:start w:val="1"/>
      <w:numFmt w:val="decimal"/>
      <w:lvlText w:val="%1)"/>
      <w:lvlJc w:val="left"/>
      <w:pPr>
        <w:ind w:left="360" w:hanging="360"/>
      </w:pPr>
      <w:rPr>
        <w:rFonts w:ascii="Times New Roman" w:hAnsi="Times New Roman"/>
        <w:color w:val="auto"/>
        <w:sz w:val="24"/>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1D5755D3"/>
    <w:multiLevelType w:val="hybridMultilevel"/>
    <w:tmpl w:val="4BEE7E38"/>
    <w:lvl w:ilvl="0" w:tplc="EC6A2416">
      <w:start w:val="1"/>
      <w:numFmt w:val="bullet"/>
      <w:pStyle w:val="ItemList"/>
      <w:lvlText w:val=""/>
      <w:lvlJc w:val="left"/>
      <w:pPr>
        <w:tabs>
          <w:tab w:val="num" w:pos="2126"/>
        </w:tabs>
        <w:ind w:left="2126" w:hanging="425"/>
      </w:pPr>
      <w:rPr>
        <w:rFonts w:ascii="Wingdings" w:hAnsi="Wingdings" w:cs="Wingdings" w:hint="default"/>
        <w:b w:val="0"/>
        <w:bCs w:val="0"/>
        <w:i w:val="0"/>
        <w:iCs w:val="0"/>
        <w:caps w:val="0"/>
        <w:strike w:val="0"/>
        <w:dstrike w:val="0"/>
        <w:vanish w:val="0"/>
        <w:color w:val="000000"/>
        <w:spacing w:val="0"/>
        <w:w w:val="100"/>
        <w:position w:val="2"/>
        <w:sz w:val="16"/>
        <w:szCs w:val="16"/>
        <w:vertAlign w:val="baseline"/>
      </w:rPr>
    </w:lvl>
    <w:lvl w:ilvl="1" w:tplc="D4F2FC80" w:tentative="1">
      <w:start w:val="1"/>
      <w:numFmt w:val="bullet"/>
      <w:lvlText w:val=""/>
      <w:lvlJc w:val="left"/>
      <w:pPr>
        <w:tabs>
          <w:tab w:val="num" w:pos="840"/>
        </w:tabs>
        <w:ind w:left="840" w:hanging="420"/>
      </w:pPr>
      <w:rPr>
        <w:rFonts w:ascii="Wingdings" w:hAnsi="Wingdings" w:hint="default"/>
      </w:rPr>
    </w:lvl>
    <w:lvl w:ilvl="2" w:tplc="6E0AFC6C" w:tentative="1">
      <w:start w:val="1"/>
      <w:numFmt w:val="bullet"/>
      <w:lvlText w:val=""/>
      <w:lvlJc w:val="left"/>
      <w:pPr>
        <w:tabs>
          <w:tab w:val="num" w:pos="1260"/>
        </w:tabs>
        <w:ind w:left="1260" w:hanging="420"/>
      </w:pPr>
      <w:rPr>
        <w:rFonts w:ascii="Wingdings" w:hAnsi="Wingdings" w:hint="default"/>
      </w:rPr>
    </w:lvl>
    <w:lvl w:ilvl="3" w:tplc="61E4D78E">
      <w:start w:val="1"/>
      <w:numFmt w:val="bullet"/>
      <w:lvlText w:val=""/>
      <w:lvlJc w:val="left"/>
      <w:pPr>
        <w:tabs>
          <w:tab w:val="num" w:pos="1680"/>
        </w:tabs>
        <w:ind w:left="1680" w:hanging="420"/>
      </w:pPr>
      <w:rPr>
        <w:rFonts w:ascii="Wingdings" w:hAnsi="Wingdings" w:hint="default"/>
      </w:rPr>
    </w:lvl>
    <w:lvl w:ilvl="4" w:tplc="FAA432A4" w:tentative="1">
      <w:start w:val="1"/>
      <w:numFmt w:val="bullet"/>
      <w:lvlText w:val=""/>
      <w:lvlJc w:val="left"/>
      <w:pPr>
        <w:tabs>
          <w:tab w:val="num" w:pos="2100"/>
        </w:tabs>
        <w:ind w:left="2100" w:hanging="420"/>
      </w:pPr>
      <w:rPr>
        <w:rFonts w:ascii="Wingdings" w:hAnsi="Wingdings" w:hint="default"/>
      </w:rPr>
    </w:lvl>
    <w:lvl w:ilvl="5" w:tplc="32100376" w:tentative="1">
      <w:start w:val="1"/>
      <w:numFmt w:val="bullet"/>
      <w:lvlText w:val=""/>
      <w:lvlJc w:val="left"/>
      <w:pPr>
        <w:tabs>
          <w:tab w:val="num" w:pos="2520"/>
        </w:tabs>
        <w:ind w:left="2520" w:hanging="420"/>
      </w:pPr>
      <w:rPr>
        <w:rFonts w:ascii="Wingdings" w:hAnsi="Wingdings" w:hint="default"/>
      </w:rPr>
    </w:lvl>
    <w:lvl w:ilvl="6" w:tplc="2E467A08" w:tentative="1">
      <w:start w:val="1"/>
      <w:numFmt w:val="bullet"/>
      <w:lvlText w:val=""/>
      <w:lvlJc w:val="left"/>
      <w:pPr>
        <w:tabs>
          <w:tab w:val="num" w:pos="2940"/>
        </w:tabs>
        <w:ind w:left="2940" w:hanging="420"/>
      </w:pPr>
      <w:rPr>
        <w:rFonts w:ascii="Wingdings" w:hAnsi="Wingdings" w:hint="default"/>
      </w:rPr>
    </w:lvl>
    <w:lvl w:ilvl="7" w:tplc="F8F8088E" w:tentative="1">
      <w:start w:val="1"/>
      <w:numFmt w:val="bullet"/>
      <w:lvlText w:val=""/>
      <w:lvlJc w:val="left"/>
      <w:pPr>
        <w:tabs>
          <w:tab w:val="num" w:pos="3360"/>
        </w:tabs>
        <w:ind w:left="3360" w:hanging="420"/>
      </w:pPr>
      <w:rPr>
        <w:rFonts w:ascii="Wingdings" w:hAnsi="Wingdings" w:hint="default"/>
      </w:rPr>
    </w:lvl>
    <w:lvl w:ilvl="8" w:tplc="6F0232CE" w:tentative="1">
      <w:start w:val="1"/>
      <w:numFmt w:val="bullet"/>
      <w:lvlText w:val=""/>
      <w:lvlJc w:val="left"/>
      <w:pPr>
        <w:tabs>
          <w:tab w:val="num" w:pos="3780"/>
        </w:tabs>
        <w:ind w:left="3780" w:hanging="420"/>
      </w:pPr>
      <w:rPr>
        <w:rFonts w:ascii="Wingdings" w:hAnsi="Wingdings" w:hint="default"/>
      </w:rPr>
    </w:lvl>
  </w:abstractNum>
  <w:abstractNum w:abstractNumId="3" w15:restartNumberingAfterBreak="0">
    <w:nsid w:val="1E8512A4"/>
    <w:multiLevelType w:val="hybridMultilevel"/>
    <w:tmpl w:val="E73ECA4C"/>
    <w:lvl w:ilvl="0" w:tplc="465EF330">
      <w:start w:val="1"/>
      <w:numFmt w:val="decimal"/>
      <w:pStyle w:val="AppendixNumbering2"/>
      <w:lvlText w:val="APP2-%1"/>
      <w:lvlJc w:val="left"/>
      <w:pPr>
        <w:ind w:left="72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212F4188"/>
    <w:multiLevelType w:val="multilevel"/>
    <w:tmpl w:val="80C4782C"/>
    <w:lvl w:ilvl="0">
      <w:start w:val="1"/>
      <w:numFmt w:val="decimal"/>
      <w:suff w:val="space"/>
      <w:lvlText w:val="ANNEX %1:"/>
      <w:lvlJc w:val="left"/>
      <w:pPr>
        <w:ind w:left="0" w:firstLine="0"/>
      </w:pPr>
      <w:rPr>
        <w:rFonts w:ascii="Arial" w:hAnsi="Arial" w:hint="default"/>
        <w:b/>
        <w:bCs w:val="0"/>
        <w:i w:val="0"/>
        <w:iCs w:val="0"/>
        <w:smallCaps w:val="0"/>
        <w:strike w:val="0"/>
        <w:dstrike w:val="0"/>
        <w:vanish w:val="0"/>
        <w:color w:val="D2232A"/>
        <w:spacing w:val="0"/>
        <w:position w:val="0"/>
        <w:sz w:val="20"/>
        <w:u w:val="none"/>
        <w:vertAlign w:val="baseline"/>
        <w:em w:val="none"/>
      </w:rPr>
    </w:lvl>
    <w:lvl w:ilvl="1">
      <w:start w:val="1"/>
      <w:numFmt w:val="decimal"/>
      <w:pStyle w:val="AnnexNumbering2"/>
      <w:suff w:val="space"/>
      <w:lvlText w:val="A%1.%2"/>
      <w:lvlJc w:val="left"/>
      <w:pPr>
        <w:ind w:left="576" w:hanging="576"/>
      </w:pPr>
      <w:rPr>
        <w:rFonts w:hint="default"/>
      </w:rPr>
    </w:lvl>
    <w:lvl w:ilvl="2">
      <w:start w:val="1"/>
      <w:numFmt w:val="decimal"/>
      <w:lvlText w:val="A%1.%2.%3"/>
      <w:lvlJc w:val="left"/>
      <w:pPr>
        <w:tabs>
          <w:tab w:val="num" w:pos="720"/>
        </w:tabs>
        <w:ind w:left="720" w:hanging="720"/>
      </w:pPr>
      <w:rPr>
        <w:rFonts w:hint="default"/>
      </w:rPr>
    </w:lvl>
    <w:lvl w:ilvl="3">
      <w:start w:val="1"/>
      <w:numFmt w:val="decimal"/>
      <w:lvlText w:val="A%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 w15:restartNumberingAfterBreak="0">
    <w:nsid w:val="2EB76EEC"/>
    <w:multiLevelType w:val="hybridMultilevel"/>
    <w:tmpl w:val="6B668B86"/>
    <w:lvl w:ilvl="0" w:tplc="0AFA9538">
      <w:start w:val="1"/>
      <w:numFmt w:val="decimal"/>
      <w:pStyle w:val="AnnexNumbering1"/>
      <w:lvlText w:val="A%1"/>
      <w:lvlJc w:val="left"/>
      <w:pPr>
        <w:ind w:left="72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3C2401FB"/>
    <w:multiLevelType w:val="hybridMultilevel"/>
    <w:tmpl w:val="70ACD008"/>
    <w:lvl w:ilvl="0" w:tplc="FC804EA0">
      <w:start w:val="450"/>
      <w:numFmt w:val="bullet"/>
      <w:lvlText w:val="−"/>
      <w:lvlJc w:val="left"/>
      <w:pPr>
        <w:ind w:left="1184" w:hanging="390"/>
      </w:pPr>
      <w:rPr>
        <w:rFonts w:ascii="Times New Roman" w:eastAsia="Arial Unicode MS" w:hAnsi="Times New Roman" w:cs="Times New Roman" w:hint="default"/>
      </w:rPr>
    </w:lvl>
    <w:lvl w:ilvl="1" w:tplc="04090003" w:tentative="1">
      <w:start w:val="1"/>
      <w:numFmt w:val="bullet"/>
      <w:lvlText w:val="o"/>
      <w:lvlJc w:val="left"/>
      <w:pPr>
        <w:ind w:left="1874" w:hanging="360"/>
      </w:pPr>
      <w:rPr>
        <w:rFonts w:ascii="Courier New" w:hAnsi="Courier New" w:cs="Courier New" w:hint="default"/>
      </w:rPr>
    </w:lvl>
    <w:lvl w:ilvl="2" w:tplc="04090005" w:tentative="1">
      <w:start w:val="1"/>
      <w:numFmt w:val="bullet"/>
      <w:lvlText w:val=""/>
      <w:lvlJc w:val="left"/>
      <w:pPr>
        <w:ind w:left="2594" w:hanging="360"/>
      </w:pPr>
      <w:rPr>
        <w:rFonts w:ascii="Wingdings" w:hAnsi="Wingdings" w:hint="default"/>
      </w:rPr>
    </w:lvl>
    <w:lvl w:ilvl="3" w:tplc="04090001" w:tentative="1">
      <w:start w:val="1"/>
      <w:numFmt w:val="bullet"/>
      <w:lvlText w:val=""/>
      <w:lvlJc w:val="left"/>
      <w:pPr>
        <w:ind w:left="3314" w:hanging="360"/>
      </w:pPr>
      <w:rPr>
        <w:rFonts w:ascii="Symbol" w:hAnsi="Symbol" w:hint="default"/>
      </w:rPr>
    </w:lvl>
    <w:lvl w:ilvl="4" w:tplc="04090003" w:tentative="1">
      <w:start w:val="1"/>
      <w:numFmt w:val="bullet"/>
      <w:lvlText w:val="o"/>
      <w:lvlJc w:val="left"/>
      <w:pPr>
        <w:ind w:left="4034" w:hanging="360"/>
      </w:pPr>
      <w:rPr>
        <w:rFonts w:ascii="Courier New" w:hAnsi="Courier New" w:cs="Courier New" w:hint="default"/>
      </w:rPr>
    </w:lvl>
    <w:lvl w:ilvl="5" w:tplc="04090005" w:tentative="1">
      <w:start w:val="1"/>
      <w:numFmt w:val="bullet"/>
      <w:lvlText w:val=""/>
      <w:lvlJc w:val="left"/>
      <w:pPr>
        <w:ind w:left="4754" w:hanging="360"/>
      </w:pPr>
      <w:rPr>
        <w:rFonts w:ascii="Wingdings" w:hAnsi="Wingdings" w:hint="default"/>
      </w:rPr>
    </w:lvl>
    <w:lvl w:ilvl="6" w:tplc="04090001" w:tentative="1">
      <w:start w:val="1"/>
      <w:numFmt w:val="bullet"/>
      <w:lvlText w:val=""/>
      <w:lvlJc w:val="left"/>
      <w:pPr>
        <w:ind w:left="5474" w:hanging="360"/>
      </w:pPr>
      <w:rPr>
        <w:rFonts w:ascii="Symbol" w:hAnsi="Symbol" w:hint="default"/>
      </w:rPr>
    </w:lvl>
    <w:lvl w:ilvl="7" w:tplc="04090003" w:tentative="1">
      <w:start w:val="1"/>
      <w:numFmt w:val="bullet"/>
      <w:lvlText w:val="o"/>
      <w:lvlJc w:val="left"/>
      <w:pPr>
        <w:ind w:left="6194" w:hanging="360"/>
      </w:pPr>
      <w:rPr>
        <w:rFonts w:ascii="Courier New" w:hAnsi="Courier New" w:cs="Courier New" w:hint="default"/>
      </w:rPr>
    </w:lvl>
    <w:lvl w:ilvl="8" w:tplc="04090005" w:tentative="1">
      <w:start w:val="1"/>
      <w:numFmt w:val="bullet"/>
      <w:lvlText w:val=""/>
      <w:lvlJc w:val="left"/>
      <w:pPr>
        <w:ind w:left="6914" w:hanging="360"/>
      </w:pPr>
      <w:rPr>
        <w:rFonts w:ascii="Wingdings" w:hAnsi="Wingdings" w:hint="default"/>
      </w:rPr>
    </w:lvl>
  </w:abstractNum>
  <w:abstractNum w:abstractNumId="7" w15:restartNumberingAfterBreak="0">
    <w:nsid w:val="4BEB36E4"/>
    <w:multiLevelType w:val="multilevel"/>
    <w:tmpl w:val="56E88E8E"/>
    <w:lvl w:ilvl="0">
      <w:start w:val="1"/>
      <w:numFmt w:val="decimal"/>
      <w:pStyle w:val="123-list"/>
      <w:lvlText w:val="%1."/>
      <w:lvlJc w:val="left"/>
      <w:pPr>
        <w:ind w:left="930" w:hanging="570"/>
      </w:pPr>
      <w:rPr>
        <w:rFonts w:hint="default"/>
      </w:rPr>
    </w:lvl>
    <w:lvl w:ilvl="1">
      <w:start w:val="1"/>
      <w:numFmt w:val="decimal"/>
      <w:isLgl/>
      <w:lvlText w:val="%1.%2"/>
      <w:lvlJc w:val="left"/>
      <w:pPr>
        <w:ind w:left="930" w:hanging="57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660B7161"/>
    <w:multiLevelType w:val="hybridMultilevel"/>
    <w:tmpl w:val="5E265DB2"/>
    <w:lvl w:ilvl="0" w:tplc="10E8DBB6">
      <w:start w:val="1"/>
      <w:numFmt w:val="decimal"/>
      <w:pStyle w:val="a"/>
      <w:lvlText w:val="图%1."/>
      <w:lvlJc w:val="left"/>
      <w:pPr>
        <w:ind w:left="420" w:hanging="42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1" w:tplc="98B62154" w:tentative="1">
      <w:start w:val="1"/>
      <w:numFmt w:val="lowerLetter"/>
      <w:lvlText w:val="%2)"/>
      <w:lvlJc w:val="left"/>
      <w:pPr>
        <w:ind w:left="840" w:hanging="420"/>
      </w:pPr>
    </w:lvl>
    <w:lvl w:ilvl="2" w:tplc="F2705790" w:tentative="1">
      <w:start w:val="1"/>
      <w:numFmt w:val="lowerRoman"/>
      <w:lvlText w:val="%3."/>
      <w:lvlJc w:val="right"/>
      <w:pPr>
        <w:ind w:left="1260" w:hanging="420"/>
      </w:pPr>
    </w:lvl>
    <w:lvl w:ilvl="3" w:tplc="85AA3A66" w:tentative="1">
      <w:start w:val="1"/>
      <w:numFmt w:val="decimal"/>
      <w:lvlText w:val="%4."/>
      <w:lvlJc w:val="left"/>
      <w:pPr>
        <w:ind w:left="1680" w:hanging="420"/>
      </w:pPr>
    </w:lvl>
    <w:lvl w:ilvl="4" w:tplc="C3C4D73A" w:tentative="1">
      <w:start w:val="1"/>
      <w:numFmt w:val="lowerLetter"/>
      <w:lvlText w:val="%5)"/>
      <w:lvlJc w:val="left"/>
      <w:pPr>
        <w:ind w:left="2100" w:hanging="420"/>
      </w:pPr>
    </w:lvl>
    <w:lvl w:ilvl="5" w:tplc="5EFC7A06" w:tentative="1">
      <w:start w:val="1"/>
      <w:numFmt w:val="lowerRoman"/>
      <w:lvlText w:val="%6."/>
      <w:lvlJc w:val="right"/>
      <w:pPr>
        <w:ind w:left="2520" w:hanging="420"/>
      </w:pPr>
    </w:lvl>
    <w:lvl w:ilvl="6" w:tplc="95148A3E" w:tentative="1">
      <w:start w:val="1"/>
      <w:numFmt w:val="decimal"/>
      <w:lvlText w:val="%7."/>
      <w:lvlJc w:val="left"/>
      <w:pPr>
        <w:ind w:left="2940" w:hanging="420"/>
      </w:pPr>
    </w:lvl>
    <w:lvl w:ilvl="7" w:tplc="F17E0338" w:tentative="1">
      <w:start w:val="1"/>
      <w:numFmt w:val="lowerLetter"/>
      <w:lvlText w:val="%8)"/>
      <w:lvlJc w:val="left"/>
      <w:pPr>
        <w:ind w:left="3360" w:hanging="420"/>
      </w:pPr>
    </w:lvl>
    <w:lvl w:ilvl="8" w:tplc="C03C39C8" w:tentative="1">
      <w:start w:val="1"/>
      <w:numFmt w:val="lowerRoman"/>
      <w:lvlText w:val="%9."/>
      <w:lvlJc w:val="right"/>
      <w:pPr>
        <w:ind w:left="3780" w:hanging="420"/>
      </w:pPr>
    </w:lvl>
  </w:abstractNum>
  <w:abstractNum w:abstractNumId="9" w15:restartNumberingAfterBreak="0">
    <w:nsid w:val="794B7FF6"/>
    <w:multiLevelType w:val="hybridMultilevel"/>
    <w:tmpl w:val="76C27F8C"/>
    <w:lvl w:ilvl="0" w:tplc="AB209520">
      <w:start w:val="1"/>
      <w:numFmt w:val="decimal"/>
      <w:pStyle w:val="AppendixNumbering1"/>
      <w:lvlText w:val="APP1-%1"/>
      <w:lvlJc w:val="left"/>
      <w:pPr>
        <w:ind w:left="720" w:hanging="360"/>
      </w:pPr>
      <w:rPr>
        <w:rFonts w:hint="default"/>
        <w:b/>
        <w:bCs w:val="0"/>
        <w:i w:val="0"/>
        <w:iCs w:val="0"/>
        <w:caps w:val="0"/>
        <w:smallCaps w:val="0"/>
        <w:strike w:val="0"/>
        <w:dstrike w:val="0"/>
        <w:vanish w:val="0"/>
        <w:color w:val="000000"/>
        <w:spacing w:val="0"/>
        <w:kern w:val="0"/>
        <w:position w:val="0"/>
        <w:u w:val="none"/>
        <w:effect w:val="none"/>
        <w:vertAlign w:val="baseline"/>
        <w:em w:val="none"/>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7F773C35"/>
    <w:multiLevelType w:val="hybridMultilevel"/>
    <w:tmpl w:val="2CB47D36"/>
    <w:lvl w:ilvl="0" w:tplc="3D74E712">
      <w:start w:val="1"/>
      <w:numFmt w:val="bullet"/>
      <w:pStyle w:val="ItemListinTable"/>
      <w:lvlText w:val=""/>
      <w:lvlJc w:val="left"/>
      <w:pPr>
        <w:tabs>
          <w:tab w:val="num" w:pos="170"/>
        </w:tabs>
        <w:ind w:left="170" w:hanging="170"/>
      </w:pPr>
      <w:rPr>
        <w:rFonts w:ascii="Wingdings" w:eastAsia="SimSun" w:hAnsi="Wingdings" w:hint="default"/>
        <w:b w:val="0"/>
        <w:i w:val="0"/>
        <w:color w:val="auto"/>
        <w:position w:val="3"/>
        <w:sz w:val="13"/>
        <w:szCs w:val="13"/>
      </w:rPr>
    </w:lvl>
    <w:lvl w:ilvl="1" w:tplc="4D5E9072" w:tentative="1">
      <w:start w:val="1"/>
      <w:numFmt w:val="bullet"/>
      <w:lvlText w:val=""/>
      <w:lvlJc w:val="left"/>
      <w:pPr>
        <w:tabs>
          <w:tab w:val="num" w:pos="840"/>
        </w:tabs>
        <w:ind w:left="840" w:hanging="420"/>
      </w:pPr>
      <w:rPr>
        <w:rFonts w:ascii="Wingdings" w:hAnsi="Wingdings" w:hint="default"/>
      </w:rPr>
    </w:lvl>
    <w:lvl w:ilvl="2" w:tplc="D054E08C" w:tentative="1">
      <w:start w:val="1"/>
      <w:numFmt w:val="bullet"/>
      <w:lvlText w:val=""/>
      <w:lvlJc w:val="left"/>
      <w:pPr>
        <w:tabs>
          <w:tab w:val="num" w:pos="1260"/>
        </w:tabs>
        <w:ind w:left="1260" w:hanging="420"/>
      </w:pPr>
      <w:rPr>
        <w:rFonts w:ascii="Wingdings" w:hAnsi="Wingdings" w:hint="default"/>
      </w:rPr>
    </w:lvl>
    <w:lvl w:ilvl="3" w:tplc="073AB108" w:tentative="1">
      <w:start w:val="1"/>
      <w:numFmt w:val="bullet"/>
      <w:lvlText w:val=""/>
      <w:lvlJc w:val="left"/>
      <w:pPr>
        <w:tabs>
          <w:tab w:val="num" w:pos="1680"/>
        </w:tabs>
        <w:ind w:left="1680" w:hanging="420"/>
      </w:pPr>
      <w:rPr>
        <w:rFonts w:ascii="Wingdings" w:hAnsi="Wingdings" w:hint="default"/>
      </w:rPr>
    </w:lvl>
    <w:lvl w:ilvl="4" w:tplc="25C2CC08" w:tentative="1">
      <w:start w:val="1"/>
      <w:numFmt w:val="bullet"/>
      <w:lvlText w:val=""/>
      <w:lvlJc w:val="left"/>
      <w:pPr>
        <w:tabs>
          <w:tab w:val="num" w:pos="2100"/>
        </w:tabs>
        <w:ind w:left="2100" w:hanging="420"/>
      </w:pPr>
      <w:rPr>
        <w:rFonts w:ascii="Wingdings" w:hAnsi="Wingdings" w:hint="default"/>
      </w:rPr>
    </w:lvl>
    <w:lvl w:ilvl="5" w:tplc="06540656" w:tentative="1">
      <w:start w:val="1"/>
      <w:numFmt w:val="bullet"/>
      <w:lvlText w:val=""/>
      <w:lvlJc w:val="left"/>
      <w:pPr>
        <w:tabs>
          <w:tab w:val="num" w:pos="2520"/>
        </w:tabs>
        <w:ind w:left="2520" w:hanging="420"/>
      </w:pPr>
      <w:rPr>
        <w:rFonts w:ascii="Wingdings" w:hAnsi="Wingdings" w:hint="default"/>
      </w:rPr>
    </w:lvl>
    <w:lvl w:ilvl="6" w:tplc="8688A170" w:tentative="1">
      <w:start w:val="1"/>
      <w:numFmt w:val="bullet"/>
      <w:lvlText w:val=""/>
      <w:lvlJc w:val="left"/>
      <w:pPr>
        <w:tabs>
          <w:tab w:val="num" w:pos="2940"/>
        </w:tabs>
        <w:ind w:left="2940" w:hanging="420"/>
      </w:pPr>
      <w:rPr>
        <w:rFonts w:ascii="Wingdings" w:hAnsi="Wingdings" w:hint="default"/>
      </w:rPr>
    </w:lvl>
    <w:lvl w:ilvl="7" w:tplc="E7EAABFE" w:tentative="1">
      <w:start w:val="1"/>
      <w:numFmt w:val="bullet"/>
      <w:lvlText w:val=""/>
      <w:lvlJc w:val="left"/>
      <w:pPr>
        <w:tabs>
          <w:tab w:val="num" w:pos="3360"/>
        </w:tabs>
        <w:ind w:left="3360" w:hanging="420"/>
      </w:pPr>
      <w:rPr>
        <w:rFonts w:ascii="Wingdings" w:hAnsi="Wingdings" w:hint="default"/>
      </w:rPr>
    </w:lvl>
    <w:lvl w:ilvl="8" w:tplc="CC9E457E" w:tentative="1">
      <w:start w:val="1"/>
      <w:numFmt w:val="bullet"/>
      <w:lvlText w:val=""/>
      <w:lvlJc w:val="left"/>
      <w:pPr>
        <w:tabs>
          <w:tab w:val="num" w:pos="3780"/>
        </w:tabs>
        <w:ind w:left="3780" w:hanging="420"/>
      </w:pPr>
      <w:rPr>
        <w:rFonts w:ascii="Wingdings" w:hAnsi="Wingdings" w:hint="default"/>
      </w:rPr>
    </w:lvl>
  </w:abstractNum>
  <w:num w:numId="1">
    <w:abstractNumId w:val="1"/>
  </w:num>
  <w:num w:numId="2">
    <w:abstractNumId w:val="2"/>
  </w:num>
  <w:num w:numId="3">
    <w:abstractNumId w:val="10"/>
  </w:num>
  <w:num w:numId="4">
    <w:abstractNumId w:val="7"/>
  </w:num>
  <w:num w:numId="5">
    <w:abstractNumId w:val="0"/>
  </w:num>
  <w:num w:numId="6">
    <w:abstractNumId w:val="4"/>
  </w:num>
  <w:num w:numId="7">
    <w:abstractNumId w:val="5"/>
  </w:num>
  <w:num w:numId="8">
    <w:abstractNumId w:val="9"/>
  </w:num>
  <w:num w:numId="9">
    <w:abstractNumId w:val="3"/>
  </w:num>
  <w:num w:numId="10">
    <w:abstractNumId w:val="8"/>
  </w:num>
  <w:num w:numId="11">
    <w:abstractNumId w:val="6"/>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0"/>
  <w:activeWritingStyle w:appName="MSWord" w:lang="en-GB" w:vendorID="64" w:dllVersion="131078" w:nlCheck="1" w:checkStyle="1"/>
  <w:activeWritingStyle w:appName="MSWord" w:lang="fr-CH" w:vendorID="64" w:dllVersion="131078" w:nlCheck="1" w:checkStyle="0"/>
  <w:activeWritingStyle w:appName="MSWord" w:lang="es-ES_tradnl" w:vendorID="64" w:dllVersion="131078" w:nlCheck="1" w:checkStyle="1"/>
  <w:activeWritingStyle w:appName="MSWord" w:lang="en-AU" w:vendorID="64" w:dllVersion="131078" w:nlCheck="1" w:checkStyle="1"/>
  <w:activeWritingStyle w:appName="MSWord" w:lang="es-ES"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32769">
      <o:colormru v:ext="edit" colors="#d62a47"/>
      <o:colormenu v:ext="edit" strokecolor="#d62a47"/>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4ED7"/>
    <w:rsid w:val="00013002"/>
    <w:rsid w:val="00023E30"/>
    <w:rsid w:val="00050D41"/>
    <w:rsid w:val="00072484"/>
    <w:rsid w:val="00075241"/>
    <w:rsid w:val="00081C0B"/>
    <w:rsid w:val="0009150E"/>
    <w:rsid w:val="00096612"/>
    <w:rsid w:val="000B7683"/>
    <w:rsid w:val="000B7B53"/>
    <w:rsid w:val="000C0413"/>
    <w:rsid w:val="000C3624"/>
    <w:rsid w:val="000E4FD1"/>
    <w:rsid w:val="000E632D"/>
    <w:rsid w:val="000F2859"/>
    <w:rsid w:val="000F3C25"/>
    <w:rsid w:val="000F6FC4"/>
    <w:rsid w:val="00102934"/>
    <w:rsid w:val="00106ED5"/>
    <w:rsid w:val="001243A5"/>
    <w:rsid w:val="00126A89"/>
    <w:rsid w:val="00147110"/>
    <w:rsid w:val="001A5259"/>
    <w:rsid w:val="001C70F6"/>
    <w:rsid w:val="002005BB"/>
    <w:rsid w:val="00201545"/>
    <w:rsid w:val="002058CE"/>
    <w:rsid w:val="002165F1"/>
    <w:rsid w:val="00230FFB"/>
    <w:rsid w:val="00247681"/>
    <w:rsid w:val="002558DC"/>
    <w:rsid w:val="00276D21"/>
    <w:rsid w:val="00280CD5"/>
    <w:rsid w:val="00296D7F"/>
    <w:rsid w:val="00296EE3"/>
    <w:rsid w:val="00297D43"/>
    <w:rsid w:val="002B32C9"/>
    <w:rsid w:val="002B3CF6"/>
    <w:rsid w:val="002C768A"/>
    <w:rsid w:val="002D1160"/>
    <w:rsid w:val="002D76C4"/>
    <w:rsid w:val="002F00DE"/>
    <w:rsid w:val="00302F35"/>
    <w:rsid w:val="00335470"/>
    <w:rsid w:val="00336A22"/>
    <w:rsid w:val="0034724E"/>
    <w:rsid w:val="00351573"/>
    <w:rsid w:val="003571CE"/>
    <w:rsid w:val="00357282"/>
    <w:rsid w:val="00362ED1"/>
    <w:rsid w:val="00382E8A"/>
    <w:rsid w:val="00392A4E"/>
    <w:rsid w:val="003D1C52"/>
    <w:rsid w:val="00406A1A"/>
    <w:rsid w:val="0041590B"/>
    <w:rsid w:val="00420DFD"/>
    <w:rsid w:val="004319C1"/>
    <w:rsid w:val="004350EA"/>
    <w:rsid w:val="00451837"/>
    <w:rsid w:val="00470E28"/>
    <w:rsid w:val="00485BB4"/>
    <w:rsid w:val="004934C5"/>
    <w:rsid w:val="004C5120"/>
    <w:rsid w:val="004E46B8"/>
    <w:rsid w:val="005050A3"/>
    <w:rsid w:val="00505FB4"/>
    <w:rsid w:val="005128EB"/>
    <w:rsid w:val="00524F50"/>
    <w:rsid w:val="00526063"/>
    <w:rsid w:val="00546D3A"/>
    <w:rsid w:val="00556548"/>
    <w:rsid w:val="005600C9"/>
    <w:rsid w:val="00586EF8"/>
    <w:rsid w:val="005A24BF"/>
    <w:rsid w:val="005A3E0C"/>
    <w:rsid w:val="005A791E"/>
    <w:rsid w:val="005B49AB"/>
    <w:rsid w:val="005B50E7"/>
    <w:rsid w:val="005E7B4F"/>
    <w:rsid w:val="00607D68"/>
    <w:rsid w:val="006149B1"/>
    <w:rsid w:val="00672897"/>
    <w:rsid w:val="00680D2B"/>
    <w:rsid w:val="00681B32"/>
    <w:rsid w:val="006A1F02"/>
    <w:rsid w:val="006C7775"/>
    <w:rsid w:val="006D0ADB"/>
    <w:rsid w:val="006D54C0"/>
    <w:rsid w:val="006E2037"/>
    <w:rsid w:val="00707DC5"/>
    <w:rsid w:val="00712870"/>
    <w:rsid w:val="00717482"/>
    <w:rsid w:val="00723603"/>
    <w:rsid w:val="00743D85"/>
    <w:rsid w:val="0074518F"/>
    <w:rsid w:val="00752FD3"/>
    <w:rsid w:val="00753CF4"/>
    <w:rsid w:val="007565CC"/>
    <w:rsid w:val="00763B9A"/>
    <w:rsid w:val="00791993"/>
    <w:rsid w:val="007A4F79"/>
    <w:rsid w:val="007A6AA8"/>
    <w:rsid w:val="007B203C"/>
    <w:rsid w:val="007C2459"/>
    <w:rsid w:val="007F39C6"/>
    <w:rsid w:val="00811FBD"/>
    <w:rsid w:val="008310C9"/>
    <w:rsid w:val="00836298"/>
    <w:rsid w:val="00870342"/>
    <w:rsid w:val="0087251C"/>
    <w:rsid w:val="008815AC"/>
    <w:rsid w:val="00883E50"/>
    <w:rsid w:val="008A0E3C"/>
    <w:rsid w:val="008B2CC6"/>
    <w:rsid w:val="008C7848"/>
    <w:rsid w:val="008D3D8D"/>
    <w:rsid w:val="009030CC"/>
    <w:rsid w:val="00917AF2"/>
    <w:rsid w:val="0092418A"/>
    <w:rsid w:val="00931CE7"/>
    <w:rsid w:val="00934ED7"/>
    <w:rsid w:val="009474D9"/>
    <w:rsid w:val="009543C3"/>
    <w:rsid w:val="00954C90"/>
    <w:rsid w:val="00966E1B"/>
    <w:rsid w:val="009A351D"/>
    <w:rsid w:val="009F0D75"/>
    <w:rsid w:val="009F2D2C"/>
    <w:rsid w:val="00A1454C"/>
    <w:rsid w:val="00A326D8"/>
    <w:rsid w:val="00A54559"/>
    <w:rsid w:val="00A6617B"/>
    <w:rsid w:val="00A71FE5"/>
    <w:rsid w:val="00AA232B"/>
    <w:rsid w:val="00AA3AD8"/>
    <w:rsid w:val="00AB0DC8"/>
    <w:rsid w:val="00AC3946"/>
    <w:rsid w:val="00AD26B8"/>
    <w:rsid w:val="00AD41F7"/>
    <w:rsid w:val="00AF0C96"/>
    <w:rsid w:val="00B033C8"/>
    <w:rsid w:val="00B036D9"/>
    <w:rsid w:val="00B257C1"/>
    <w:rsid w:val="00B33425"/>
    <w:rsid w:val="00B44E24"/>
    <w:rsid w:val="00B47809"/>
    <w:rsid w:val="00B54ECC"/>
    <w:rsid w:val="00B567BC"/>
    <w:rsid w:val="00B61918"/>
    <w:rsid w:val="00B714F3"/>
    <w:rsid w:val="00B75A37"/>
    <w:rsid w:val="00BC5D77"/>
    <w:rsid w:val="00BC6FC2"/>
    <w:rsid w:val="00BF15C3"/>
    <w:rsid w:val="00BF487A"/>
    <w:rsid w:val="00C00883"/>
    <w:rsid w:val="00C07EAC"/>
    <w:rsid w:val="00C46BD9"/>
    <w:rsid w:val="00C55258"/>
    <w:rsid w:val="00C728FC"/>
    <w:rsid w:val="00C73560"/>
    <w:rsid w:val="00C7761D"/>
    <w:rsid w:val="00C8083A"/>
    <w:rsid w:val="00C93B65"/>
    <w:rsid w:val="00CB0F14"/>
    <w:rsid w:val="00CB47A0"/>
    <w:rsid w:val="00CB60A4"/>
    <w:rsid w:val="00CD2FDC"/>
    <w:rsid w:val="00CD58B5"/>
    <w:rsid w:val="00CD659B"/>
    <w:rsid w:val="00CD7A62"/>
    <w:rsid w:val="00CE78D3"/>
    <w:rsid w:val="00CF0D45"/>
    <w:rsid w:val="00CF34B5"/>
    <w:rsid w:val="00D0034D"/>
    <w:rsid w:val="00D503C9"/>
    <w:rsid w:val="00D50B43"/>
    <w:rsid w:val="00D54770"/>
    <w:rsid w:val="00D57367"/>
    <w:rsid w:val="00D73FBE"/>
    <w:rsid w:val="00D8150A"/>
    <w:rsid w:val="00D83331"/>
    <w:rsid w:val="00D91F7F"/>
    <w:rsid w:val="00DB4F6A"/>
    <w:rsid w:val="00DF087C"/>
    <w:rsid w:val="00DF4176"/>
    <w:rsid w:val="00DF7D57"/>
    <w:rsid w:val="00E17240"/>
    <w:rsid w:val="00E1785F"/>
    <w:rsid w:val="00E21B6B"/>
    <w:rsid w:val="00E7610E"/>
    <w:rsid w:val="00E83CDE"/>
    <w:rsid w:val="00ED683F"/>
    <w:rsid w:val="00F031F6"/>
    <w:rsid w:val="00F07FEF"/>
    <w:rsid w:val="00F103A9"/>
    <w:rsid w:val="00F20231"/>
    <w:rsid w:val="00F30C9B"/>
    <w:rsid w:val="00F354B1"/>
    <w:rsid w:val="00F545E6"/>
    <w:rsid w:val="00F72869"/>
    <w:rsid w:val="00F77437"/>
    <w:rsid w:val="00F90896"/>
    <w:rsid w:val="00FB0E4E"/>
    <w:rsid w:val="00FE7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State"/>
  <w:shapeDefaults>
    <o:shapedefaults v:ext="edit" spidmax="32769">
      <o:colormru v:ext="edit" colors="#d62a47"/>
      <o:colormenu v:ext="edit" strokecolor="#d62a47"/>
    </o:shapedefaults>
    <o:shapelayout v:ext="edit">
      <o:idmap v:ext="edit" data="1"/>
    </o:shapelayout>
  </w:shapeDefaults>
  <w:decimalSymbol w:val="."/>
  <w:listSeparator w:val=","/>
  <w14:docId w14:val="7BD1E12F"/>
  <w15:docId w15:val="{2E989763-1CE1-4073-8E0A-2DCAD88A75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uiPriority="99" w:qFormat="1"/>
    <w:lsdException w:name="heading 2" w:uiPriority="99"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9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iPriority="99"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99" w:qFormat="1"/>
    <w:lsdException w:name="Document Map" w:semiHidden="1" w:uiPriority="99"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75241"/>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uiPriority w:val="99"/>
    <w:qFormat/>
    <w:rsid w:val="002005BB"/>
    <w:pPr>
      <w:keepNext/>
      <w:keepLines/>
      <w:spacing w:before="480"/>
      <w:ind w:left="794" w:hanging="794"/>
      <w:outlineLvl w:val="0"/>
    </w:pPr>
    <w:rPr>
      <w:b/>
    </w:rPr>
  </w:style>
  <w:style w:type="paragraph" w:styleId="Heading2">
    <w:name w:val="heading 2"/>
    <w:basedOn w:val="Heading1"/>
    <w:next w:val="Normal"/>
    <w:link w:val="Heading2Char"/>
    <w:uiPriority w:val="99"/>
    <w:qFormat/>
    <w:rsid w:val="002005BB"/>
    <w:pPr>
      <w:spacing w:before="320"/>
      <w:outlineLvl w:val="1"/>
    </w:pPr>
  </w:style>
  <w:style w:type="paragraph" w:styleId="Heading3">
    <w:name w:val="heading 3"/>
    <w:aliases w:val="H3,h3"/>
    <w:basedOn w:val="Heading1"/>
    <w:next w:val="Normal"/>
    <w:link w:val="Heading3Char"/>
    <w:qFormat/>
    <w:rsid w:val="002005BB"/>
    <w:pPr>
      <w:spacing w:before="200"/>
      <w:outlineLvl w:val="2"/>
    </w:pPr>
  </w:style>
  <w:style w:type="paragraph" w:styleId="Heading4">
    <w:name w:val="heading 4"/>
    <w:aliases w:val="h4,段1.2.,H4,h41,H41,H42,h42,H43,h43,H411,h411,H421,h421,H44,h44,H412,h412,H422,h422,H431,h431,H45,h45,H413,h413,H423,h423,H432,h432,H46,h46,H47,h47,heading 4,Memo Heading 4,heading 41,heading 42,1.1.1.1 Heading 4,4,Memo Heading 5,4H,Me"/>
    <w:basedOn w:val="Heading3"/>
    <w:next w:val="Normal"/>
    <w:link w:val="Heading4Char"/>
    <w:qFormat/>
    <w:rsid w:val="002005BB"/>
    <w:pPr>
      <w:tabs>
        <w:tab w:val="clear" w:pos="794"/>
        <w:tab w:val="left" w:pos="992"/>
      </w:tabs>
      <w:ind w:left="992" w:hanging="992"/>
      <w:outlineLvl w:val="3"/>
    </w:pPr>
  </w:style>
  <w:style w:type="paragraph" w:styleId="Heading5">
    <w:name w:val="heading 5"/>
    <w:aliases w:val="H5,h5,heading 5 + Indent: Left 0.5 in,Heading5"/>
    <w:basedOn w:val="Heading4"/>
    <w:next w:val="Normal"/>
    <w:link w:val="Heading5Char"/>
    <w:qFormat/>
    <w:rsid w:val="002005BB"/>
    <w:pPr>
      <w:outlineLvl w:val="4"/>
    </w:pPr>
  </w:style>
  <w:style w:type="paragraph" w:styleId="Heading6">
    <w:name w:val="heading 6"/>
    <w:basedOn w:val="Heading4"/>
    <w:next w:val="Normal"/>
    <w:link w:val="Heading6Char"/>
    <w:qFormat/>
    <w:rsid w:val="002005BB"/>
    <w:pPr>
      <w:tabs>
        <w:tab w:val="clear" w:pos="992"/>
        <w:tab w:val="clear" w:pos="1191"/>
      </w:tabs>
      <w:ind w:left="1588" w:hanging="1588"/>
      <w:outlineLvl w:val="5"/>
    </w:pPr>
  </w:style>
  <w:style w:type="paragraph" w:styleId="Heading7">
    <w:name w:val="heading 7"/>
    <w:basedOn w:val="Heading6"/>
    <w:next w:val="Normal"/>
    <w:link w:val="Heading7Char"/>
    <w:qFormat/>
    <w:rsid w:val="002005BB"/>
    <w:pPr>
      <w:outlineLvl w:val="6"/>
    </w:pPr>
  </w:style>
  <w:style w:type="paragraph" w:styleId="Heading8">
    <w:name w:val="heading 8"/>
    <w:basedOn w:val="Heading6"/>
    <w:next w:val="Normal"/>
    <w:link w:val="Heading8Char"/>
    <w:qFormat/>
    <w:rsid w:val="002005BB"/>
    <w:pPr>
      <w:outlineLvl w:val="7"/>
    </w:pPr>
  </w:style>
  <w:style w:type="paragraph" w:styleId="Heading9">
    <w:name w:val="heading 9"/>
    <w:aliases w:val="Figure Heading,FH"/>
    <w:basedOn w:val="Heading6"/>
    <w:next w:val="Normal"/>
    <w:link w:val="Heading9Char"/>
    <w:qFormat/>
    <w:rsid w:val="002005BB"/>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nnexref">
    <w:name w:val="Annex_ref"/>
    <w:basedOn w:val="Normal"/>
    <w:next w:val="Normalaftertitle"/>
    <w:rsid w:val="002005BB"/>
    <w:pPr>
      <w:keepNext/>
      <w:keepLines/>
      <w:spacing w:after="280"/>
      <w:jc w:val="center"/>
    </w:pPr>
  </w:style>
  <w:style w:type="paragraph" w:customStyle="1" w:styleId="Blanc">
    <w:name w:val="Blanc"/>
    <w:basedOn w:val="Normal"/>
    <w:next w:val="Tabletext"/>
    <w:rsid w:val="002005BB"/>
    <w:pPr>
      <w:keepNext/>
      <w:keepLines/>
      <w:tabs>
        <w:tab w:val="clear" w:pos="794"/>
        <w:tab w:val="clear" w:pos="1191"/>
        <w:tab w:val="clear" w:pos="1588"/>
        <w:tab w:val="clear" w:pos="1985"/>
      </w:tabs>
      <w:spacing w:before="0"/>
    </w:pPr>
    <w:rPr>
      <w:sz w:val="16"/>
      <w:lang w:val="en-GB"/>
    </w:rPr>
  </w:style>
  <w:style w:type="paragraph" w:customStyle="1" w:styleId="Tabletext">
    <w:name w:val="Table_text"/>
    <w:basedOn w:val="Normal"/>
    <w:link w:val="TabletextChar"/>
    <w:rsid w:val="0007524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pPr>
    <w:rPr>
      <w:sz w:val="22"/>
    </w:rPr>
  </w:style>
  <w:style w:type="paragraph" w:styleId="Header">
    <w:name w:val="header"/>
    <w:aliases w:val="encabezado,he,header odd,header odd1,header odd2,header odd3,header odd4,header odd5,header odd6,header1,header2,header3,header odd11,header odd21,header odd7,header4,header odd8,header odd9,header5,header odd12,header11,h,ho,header,header21,firs"/>
    <w:basedOn w:val="Normal"/>
    <w:link w:val="HeaderChar"/>
    <w:rsid w:val="002005BB"/>
    <w:pPr>
      <w:tabs>
        <w:tab w:val="clear" w:pos="794"/>
        <w:tab w:val="clear" w:pos="1191"/>
        <w:tab w:val="clear" w:pos="1588"/>
        <w:tab w:val="clear" w:pos="1985"/>
        <w:tab w:val="center" w:pos="4848"/>
        <w:tab w:val="right" w:pos="9696"/>
      </w:tabs>
      <w:spacing w:before="0"/>
      <w:jc w:val="center"/>
    </w:pPr>
  </w:style>
  <w:style w:type="paragraph" w:styleId="Footer">
    <w:name w:val="footer"/>
    <w:aliases w:val="pie de página"/>
    <w:basedOn w:val="Normal"/>
    <w:link w:val="FooterChar"/>
    <w:rsid w:val="002005BB"/>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2005BB"/>
  </w:style>
  <w:style w:type="paragraph" w:customStyle="1" w:styleId="Headingb">
    <w:name w:val="Heading_b"/>
    <w:basedOn w:val="Heading3"/>
    <w:next w:val="Normal"/>
    <w:link w:val="HeadingbChar"/>
    <w:qFormat/>
    <w:rsid w:val="002005BB"/>
    <w:pPr>
      <w:spacing w:before="160"/>
      <w:ind w:left="0" w:firstLine="0"/>
      <w:outlineLvl w:val="9"/>
    </w:pPr>
  </w:style>
  <w:style w:type="paragraph" w:customStyle="1" w:styleId="Headingi">
    <w:name w:val="Heading_i"/>
    <w:basedOn w:val="Heading3"/>
    <w:next w:val="Normal"/>
    <w:qFormat/>
    <w:rsid w:val="002005BB"/>
    <w:pPr>
      <w:spacing w:before="160"/>
      <w:ind w:left="0" w:firstLine="0"/>
    </w:pPr>
    <w:rPr>
      <w:b w:val="0"/>
      <w:i/>
    </w:rPr>
  </w:style>
  <w:style w:type="character" w:customStyle="1" w:styleId="href">
    <w:name w:val="href"/>
    <w:basedOn w:val="DefaultParagraphFont"/>
    <w:rsid w:val="002005BB"/>
  </w:style>
  <w:style w:type="paragraph" w:customStyle="1" w:styleId="AnnexNoTitle">
    <w:name w:val="Annex_NoTitle"/>
    <w:basedOn w:val="Normal"/>
    <w:next w:val="Normalaftertitle"/>
    <w:rsid w:val="00075241"/>
    <w:pPr>
      <w:keepNext/>
      <w:keepLines/>
      <w:spacing w:before="480" w:after="80"/>
      <w:jc w:val="center"/>
      <w:outlineLvl w:val="0"/>
    </w:pPr>
    <w:rPr>
      <w:b/>
      <w:sz w:val="28"/>
    </w:rPr>
  </w:style>
  <w:style w:type="paragraph" w:customStyle="1" w:styleId="enumlev1">
    <w:name w:val="enumlev1"/>
    <w:basedOn w:val="Normal"/>
    <w:link w:val="enumlev1Char"/>
    <w:rsid w:val="002005BB"/>
    <w:pPr>
      <w:spacing w:before="80"/>
      <w:ind w:left="794" w:hanging="794"/>
    </w:pPr>
  </w:style>
  <w:style w:type="paragraph" w:customStyle="1" w:styleId="Equation">
    <w:name w:val="Equation"/>
    <w:basedOn w:val="Normal"/>
    <w:rsid w:val="002005BB"/>
    <w:pPr>
      <w:tabs>
        <w:tab w:val="clear" w:pos="1191"/>
        <w:tab w:val="clear" w:pos="1588"/>
        <w:tab w:val="clear" w:pos="1985"/>
        <w:tab w:val="center" w:pos="4820"/>
        <w:tab w:val="right" w:pos="9639"/>
      </w:tabs>
    </w:pPr>
  </w:style>
  <w:style w:type="paragraph" w:customStyle="1" w:styleId="enumlev2">
    <w:name w:val="enumlev2"/>
    <w:basedOn w:val="enumlev1"/>
    <w:rsid w:val="002005BB"/>
    <w:pPr>
      <w:ind w:left="1191" w:hanging="397"/>
    </w:pPr>
  </w:style>
  <w:style w:type="paragraph" w:styleId="FootnoteText">
    <w:name w:val="footnote text"/>
    <w:aliases w:val="ALTS FOOTNOTE,Footnote Text Char1,Footnote Text Char Char1,Footnote Text Char4 Char Char,Footnote Text Char1 Char1 Char1 Char,Footnote Text Char Char1 Char1 Char Char,Footnote Text Char1 Char1 Char1 Char Char Char1,DNV-,DNV,DNV-FT,fn"/>
    <w:basedOn w:val="Normal"/>
    <w:link w:val="FootnoteTextChar"/>
    <w:uiPriority w:val="99"/>
    <w:qFormat/>
    <w:rsid w:val="002005BB"/>
    <w:pPr>
      <w:keepLines/>
      <w:tabs>
        <w:tab w:val="left" w:pos="255"/>
      </w:tabs>
      <w:ind w:left="255" w:hanging="255"/>
    </w:pPr>
    <w:rPr>
      <w:sz w:val="22"/>
    </w:rPr>
  </w:style>
  <w:style w:type="paragraph" w:customStyle="1" w:styleId="Normalaftertitle">
    <w:name w:val="Normal_after_title"/>
    <w:basedOn w:val="Normal"/>
    <w:next w:val="Normal"/>
    <w:link w:val="NormalaftertitleChar"/>
    <w:rsid w:val="002005BB"/>
    <w:pPr>
      <w:spacing w:before="320"/>
    </w:pPr>
  </w:style>
  <w:style w:type="paragraph" w:customStyle="1" w:styleId="enumlev3">
    <w:name w:val="enumlev3"/>
    <w:basedOn w:val="enumlev2"/>
    <w:rsid w:val="002005BB"/>
    <w:pPr>
      <w:ind w:left="1588"/>
    </w:pPr>
  </w:style>
  <w:style w:type="paragraph" w:customStyle="1" w:styleId="Note">
    <w:name w:val="Note"/>
    <w:basedOn w:val="Normal"/>
    <w:rsid w:val="002005BB"/>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2005BB"/>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link w:val="RectitleChar"/>
    <w:rsid w:val="002005BB"/>
    <w:pPr>
      <w:keepNext/>
      <w:keepLines/>
      <w:spacing w:before="240"/>
      <w:jc w:val="center"/>
    </w:pPr>
    <w:rPr>
      <w:b/>
      <w:sz w:val="28"/>
    </w:rPr>
  </w:style>
  <w:style w:type="paragraph" w:customStyle="1" w:styleId="Recref">
    <w:name w:val="Rec_ref"/>
    <w:basedOn w:val="Normal"/>
    <w:next w:val="Recdate"/>
    <w:rsid w:val="002005BB"/>
    <w:pPr>
      <w:jc w:val="center"/>
    </w:pPr>
  </w:style>
  <w:style w:type="paragraph" w:customStyle="1" w:styleId="Recdate">
    <w:name w:val="Rec_date"/>
    <w:basedOn w:val="Recref"/>
    <w:next w:val="Normalaftertitle"/>
    <w:rsid w:val="002005BB"/>
    <w:pPr>
      <w:jc w:val="right"/>
    </w:pPr>
  </w:style>
  <w:style w:type="paragraph" w:customStyle="1" w:styleId="HeadingSum">
    <w:name w:val="Heading_Sum"/>
    <w:basedOn w:val="Headingb"/>
    <w:next w:val="Normal"/>
    <w:autoRedefine/>
    <w:uiPriority w:val="99"/>
    <w:rsid w:val="002005BB"/>
    <w:pPr>
      <w:spacing w:before="240"/>
    </w:pPr>
    <w:rPr>
      <w:lang w:val="es-ES_tradnl"/>
    </w:rPr>
  </w:style>
  <w:style w:type="paragraph" w:customStyle="1" w:styleId="AppendixNoTitle">
    <w:name w:val="Appendix_NoTitle"/>
    <w:basedOn w:val="AnnexNoTitle"/>
    <w:next w:val="Normal"/>
    <w:rsid w:val="002005BB"/>
  </w:style>
  <w:style w:type="paragraph" w:customStyle="1" w:styleId="Tablefin">
    <w:name w:val="Table_fin"/>
    <w:basedOn w:val="Normal"/>
    <w:next w:val="Normal"/>
    <w:rsid w:val="002005BB"/>
    <w:pPr>
      <w:spacing w:before="0"/>
    </w:pPr>
    <w:rPr>
      <w:sz w:val="20"/>
      <w:lang w:val="en-GB"/>
    </w:rPr>
  </w:style>
  <w:style w:type="paragraph" w:customStyle="1" w:styleId="Tablehead">
    <w:name w:val="Table_head"/>
    <w:basedOn w:val="Normal"/>
    <w:next w:val="Normal"/>
    <w:link w:val="TableheadChar"/>
    <w:rsid w:val="002005BB"/>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2005B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2005BB"/>
    <w:pPr>
      <w:keepNext/>
      <w:spacing w:before="360" w:after="120"/>
      <w:jc w:val="center"/>
    </w:pPr>
  </w:style>
  <w:style w:type="paragraph" w:customStyle="1" w:styleId="Equationlegend">
    <w:name w:val="Equation_legend"/>
    <w:basedOn w:val="NormalIndent"/>
    <w:rsid w:val="002005BB"/>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2005BB"/>
    <w:pPr>
      <w:ind w:left="794"/>
    </w:pPr>
  </w:style>
  <w:style w:type="paragraph" w:customStyle="1" w:styleId="Figurelegend">
    <w:name w:val="Figure_legend"/>
    <w:basedOn w:val="Normal"/>
    <w:rsid w:val="002005BB"/>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2005BB"/>
    <w:pPr>
      <w:keepNext/>
      <w:keepLines/>
      <w:spacing w:before="480" w:after="80"/>
      <w:jc w:val="center"/>
    </w:pPr>
    <w:rPr>
      <w:caps/>
      <w:sz w:val="18"/>
    </w:rPr>
  </w:style>
  <w:style w:type="paragraph" w:customStyle="1" w:styleId="Figuretitle">
    <w:name w:val="Figure_title"/>
    <w:basedOn w:val="Normal"/>
    <w:next w:val="Figure"/>
    <w:link w:val="FiguretitleChar"/>
    <w:rsid w:val="002005BB"/>
    <w:pPr>
      <w:keepNext/>
      <w:spacing w:before="0" w:after="120"/>
      <w:jc w:val="center"/>
    </w:pPr>
    <w:rPr>
      <w:rFonts w:ascii="Times New Roman Bold" w:hAnsi="Times New Roman Bold"/>
      <w:b/>
      <w:sz w:val="18"/>
    </w:rPr>
  </w:style>
  <w:style w:type="paragraph" w:customStyle="1" w:styleId="Figure">
    <w:name w:val="Figure"/>
    <w:basedOn w:val="FigureNo"/>
    <w:next w:val="Normal"/>
    <w:rsid w:val="002005BB"/>
    <w:pPr>
      <w:keepNext w:val="0"/>
      <w:spacing w:before="0" w:after="240"/>
    </w:pPr>
  </w:style>
  <w:style w:type="paragraph" w:customStyle="1" w:styleId="tocpart">
    <w:name w:val="tocpart"/>
    <w:basedOn w:val="Normal"/>
    <w:rsid w:val="002005BB"/>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2005BB"/>
    <w:pPr>
      <w:keepNext/>
      <w:keepLines/>
      <w:spacing w:before="480"/>
      <w:jc w:val="center"/>
    </w:pPr>
    <w:rPr>
      <w:sz w:val="28"/>
    </w:rPr>
  </w:style>
  <w:style w:type="paragraph" w:customStyle="1" w:styleId="Arttitle">
    <w:name w:val="Art_title"/>
    <w:basedOn w:val="Normal"/>
    <w:next w:val="Normalaftertitle"/>
    <w:rsid w:val="002005BB"/>
    <w:pPr>
      <w:keepNext/>
      <w:keepLines/>
      <w:spacing w:before="240"/>
      <w:jc w:val="center"/>
    </w:pPr>
    <w:rPr>
      <w:b/>
      <w:sz w:val="28"/>
    </w:rPr>
  </w:style>
  <w:style w:type="paragraph" w:customStyle="1" w:styleId="ASN1">
    <w:name w:val="ASN.1"/>
    <w:basedOn w:val="Normal"/>
    <w:next w:val="Normal"/>
    <w:rsid w:val="002005BB"/>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2005BB"/>
    <w:pPr>
      <w:keepNext/>
      <w:keepLines/>
      <w:spacing w:before="160"/>
      <w:ind w:left="794"/>
    </w:pPr>
    <w:rPr>
      <w:i/>
    </w:rPr>
  </w:style>
  <w:style w:type="paragraph" w:customStyle="1" w:styleId="ChapNo">
    <w:name w:val="Chap_No"/>
    <w:basedOn w:val="ArtNo"/>
    <w:next w:val="Chaptitle"/>
    <w:rsid w:val="002005BB"/>
    <w:rPr>
      <w:b/>
    </w:rPr>
  </w:style>
  <w:style w:type="character" w:styleId="FootnoteReference">
    <w:name w:val="footnote reference"/>
    <w:aliases w:val="Appel note de bas de p,Footnote Reference/,Footnote symbol,Style 12,(NECG) Footnote Reference,Style 124,o,fr,Style 3,Style 17,FR,Style 13,Footnote,Fussnotenzeichen,Appel note de bas de p + 11 pt,Italic,Appel note de bas de p1,Bla,R"/>
    <w:basedOn w:val="DefaultParagraphFont"/>
    <w:qFormat/>
    <w:rsid w:val="002005BB"/>
    <w:rPr>
      <w:position w:val="6"/>
      <w:sz w:val="18"/>
    </w:rPr>
  </w:style>
  <w:style w:type="paragraph" w:styleId="Index1">
    <w:name w:val="index 1"/>
    <w:basedOn w:val="Normal"/>
    <w:next w:val="Normal"/>
    <w:rsid w:val="002005BB"/>
  </w:style>
  <w:style w:type="paragraph" w:styleId="Index2">
    <w:name w:val="index 2"/>
    <w:basedOn w:val="Normal"/>
    <w:next w:val="Normal"/>
    <w:semiHidden/>
    <w:rsid w:val="002005BB"/>
    <w:pPr>
      <w:ind w:left="283"/>
    </w:pPr>
  </w:style>
  <w:style w:type="paragraph" w:styleId="Index3">
    <w:name w:val="index 3"/>
    <w:basedOn w:val="Normal"/>
    <w:next w:val="Normal"/>
    <w:semiHidden/>
    <w:rsid w:val="002005BB"/>
    <w:pPr>
      <w:ind w:left="566"/>
    </w:pPr>
  </w:style>
  <w:style w:type="paragraph" w:styleId="IndexHeading">
    <w:name w:val="index heading"/>
    <w:basedOn w:val="Normal"/>
    <w:next w:val="Index1"/>
    <w:rsid w:val="002005BB"/>
  </w:style>
  <w:style w:type="paragraph" w:customStyle="1" w:styleId="Line">
    <w:name w:val="Line"/>
    <w:basedOn w:val="Normal"/>
    <w:next w:val="Normal"/>
    <w:rsid w:val="002005BB"/>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2005BB"/>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075241"/>
    <w:pPr>
      <w:outlineLvl w:val="0"/>
    </w:pPr>
  </w:style>
  <w:style w:type="paragraph" w:customStyle="1" w:styleId="Partref">
    <w:name w:val="Part_ref"/>
    <w:basedOn w:val="Normal"/>
    <w:next w:val="Normal"/>
    <w:rsid w:val="002005BB"/>
    <w:pPr>
      <w:keepNext/>
      <w:keepLines/>
      <w:spacing w:after="280"/>
      <w:jc w:val="center"/>
    </w:pPr>
  </w:style>
  <w:style w:type="paragraph" w:customStyle="1" w:styleId="Parttitle">
    <w:name w:val="Part_title"/>
    <w:basedOn w:val="Normal"/>
    <w:next w:val="Normalaftertitle"/>
    <w:rsid w:val="002005BB"/>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2005BB"/>
  </w:style>
  <w:style w:type="paragraph" w:customStyle="1" w:styleId="QuestionNo">
    <w:name w:val="Question_No"/>
    <w:basedOn w:val="RecNo"/>
    <w:next w:val="Normal"/>
    <w:rsid w:val="002005BB"/>
  </w:style>
  <w:style w:type="paragraph" w:customStyle="1" w:styleId="Questionref">
    <w:name w:val="Question_ref"/>
    <w:basedOn w:val="Recref"/>
    <w:next w:val="Questiondate"/>
    <w:rsid w:val="002005BB"/>
  </w:style>
  <w:style w:type="paragraph" w:customStyle="1" w:styleId="Questiontitle">
    <w:name w:val="Question_title"/>
    <w:basedOn w:val="Normal"/>
    <w:next w:val="Questionref"/>
    <w:rsid w:val="002005BB"/>
  </w:style>
  <w:style w:type="paragraph" w:customStyle="1" w:styleId="Reftext">
    <w:name w:val="Ref_text"/>
    <w:basedOn w:val="Normal"/>
    <w:rsid w:val="002005BB"/>
    <w:pPr>
      <w:ind w:left="794" w:hanging="794"/>
    </w:pPr>
    <w:rPr>
      <w:sz w:val="22"/>
    </w:rPr>
  </w:style>
  <w:style w:type="paragraph" w:customStyle="1" w:styleId="Reftitle">
    <w:name w:val="Ref_title"/>
    <w:basedOn w:val="Normal"/>
    <w:next w:val="Reftext"/>
    <w:rsid w:val="002005BB"/>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2005BB"/>
  </w:style>
  <w:style w:type="paragraph" w:customStyle="1" w:styleId="RepNo">
    <w:name w:val="Rep_No"/>
    <w:basedOn w:val="RecNo"/>
    <w:next w:val="Reptitle"/>
    <w:rsid w:val="002005BB"/>
  </w:style>
  <w:style w:type="paragraph" w:customStyle="1" w:styleId="Reptitle">
    <w:name w:val="Rep_title"/>
    <w:basedOn w:val="Rectitle"/>
    <w:next w:val="Repref"/>
    <w:rsid w:val="002005BB"/>
  </w:style>
  <w:style w:type="paragraph" w:customStyle="1" w:styleId="Repref">
    <w:name w:val="Rep_ref"/>
    <w:basedOn w:val="Recref"/>
    <w:next w:val="Repdate"/>
    <w:rsid w:val="002005BB"/>
  </w:style>
  <w:style w:type="paragraph" w:customStyle="1" w:styleId="Resdate">
    <w:name w:val="Res_date"/>
    <w:basedOn w:val="Recdate"/>
    <w:next w:val="Normalaftertitle"/>
    <w:rsid w:val="002005BB"/>
  </w:style>
  <w:style w:type="paragraph" w:customStyle="1" w:styleId="ResNo">
    <w:name w:val="Res_No"/>
    <w:basedOn w:val="RecNo"/>
    <w:next w:val="Restitle"/>
    <w:rsid w:val="002005BB"/>
  </w:style>
  <w:style w:type="paragraph" w:customStyle="1" w:styleId="Restitle">
    <w:name w:val="Res_title"/>
    <w:basedOn w:val="Normal"/>
    <w:next w:val="Resref"/>
    <w:rsid w:val="002005BB"/>
    <w:pPr>
      <w:spacing w:before="240"/>
      <w:jc w:val="center"/>
    </w:pPr>
    <w:rPr>
      <w:b/>
      <w:sz w:val="28"/>
    </w:rPr>
  </w:style>
  <w:style w:type="paragraph" w:customStyle="1" w:styleId="Resref">
    <w:name w:val="Res_ref"/>
    <w:basedOn w:val="Recref"/>
    <w:next w:val="Resdate"/>
    <w:rsid w:val="002005BB"/>
  </w:style>
  <w:style w:type="paragraph" w:customStyle="1" w:styleId="SectionNo">
    <w:name w:val="Section_No"/>
    <w:basedOn w:val="Normal"/>
    <w:next w:val="Normal"/>
    <w:rsid w:val="002005BB"/>
  </w:style>
  <w:style w:type="paragraph" w:customStyle="1" w:styleId="Sectiontitle">
    <w:name w:val="Section_title"/>
    <w:basedOn w:val="Normal"/>
    <w:next w:val="Normalaftertitle"/>
    <w:rsid w:val="002005BB"/>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2005BB"/>
    <w:pPr>
      <w:tabs>
        <w:tab w:val="clear" w:pos="794"/>
        <w:tab w:val="clear" w:pos="1191"/>
        <w:tab w:val="clear" w:pos="1588"/>
        <w:tab w:val="clear" w:pos="1985"/>
        <w:tab w:val="right" w:pos="9611"/>
      </w:tabs>
    </w:pPr>
    <w:rPr>
      <w:i/>
    </w:rPr>
  </w:style>
  <w:style w:type="paragraph" w:styleId="TOC1">
    <w:name w:val="toc 1"/>
    <w:basedOn w:val="Normal"/>
    <w:uiPriority w:val="39"/>
    <w:rsid w:val="002005BB"/>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rsid w:val="002005BB"/>
    <w:pPr>
      <w:tabs>
        <w:tab w:val="clear" w:pos="567"/>
        <w:tab w:val="left" w:pos="1276"/>
      </w:tabs>
      <w:spacing w:before="160"/>
      <w:ind w:left="1276" w:hanging="709"/>
    </w:pPr>
  </w:style>
  <w:style w:type="paragraph" w:styleId="TOC3">
    <w:name w:val="toc 3"/>
    <w:basedOn w:val="TOC2"/>
    <w:uiPriority w:val="39"/>
    <w:rsid w:val="002005BB"/>
    <w:pPr>
      <w:tabs>
        <w:tab w:val="clear" w:pos="1276"/>
        <w:tab w:val="left" w:pos="2155"/>
      </w:tabs>
      <w:ind w:left="2155" w:hanging="879"/>
    </w:pPr>
  </w:style>
  <w:style w:type="paragraph" w:styleId="TOC4">
    <w:name w:val="toc 4"/>
    <w:basedOn w:val="TOC3"/>
    <w:uiPriority w:val="39"/>
    <w:rsid w:val="002005BB"/>
    <w:pPr>
      <w:tabs>
        <w:tab w:val="left" w:pos="3261"/>
      </w:tabs>
      <w:spacing w:before="80"/>
      <w:ind w:left="3261" w:hanging="993"/>
    </w:pPr>
  </w:style>
  <w:style w:type="paragraph" w:styleId="TOC5">
    <w:name w:val="toc 5"/>
    <w:basedOn w:val="TOC4"/>
    <w:uiPriority w:val="39"/>
    <w:rsid w:val="002005BB"/>
  </w:style>
  <w:style w:type="paragraph" w:styleId="TOC6">
    <w:name w:val="toc 6"/>
    <w:basedOn w:val="TOC4"/>
    <w:uiPriority w:val="39"/>
    <w:rsid w:val="002005BB"/>
  </w:style>
  <w:style w:type="paragraph" w:styleId="TOC7">
    <w:name w:val="toc 7"/>
    <w:basedOn w:val="TOC4"/>
    <w:uiPriority w:val="39"/>
    <w:rsid w:val="002005BB"/>
  </w:style>
  <w:style w:type="paragraph" w:styleId="TOC8">
    <w:name w:val="toc 8"/>
    <w:basedOn w:val="TOC4"/>
    <w:uiPriority w:val="39"/>
    <w:rsid w:val="002005BB"/>
  </w:style>
  <w:style w:type="paragraph" w:customStyle="1" w:styleId="Appendixref">
    <w:name w:val="Appendix_ref"/>
    <w:basedOn w:val="Annexref"/>
    <w:next w:val="Normalaftertitle"/>
    <w:rsid w:val="002005BB"/>
  </w:style>
  <w:style w:type="paragraph" w:customStyle="1" w:styleId="Tabletitle">
    <w:name w:val="Table_title"/>
    <w:basedOn w:val="Normal"/>
    <w:next w:val="Tablehead"/>
    <w:link w:val="TabletitleChar"/>
    <w:rsid w:val="002005BB"/>
    <w:pPr>
      <w:keepNext/>
      <w:spacing w:before="0" w:after="120"/>
      <w:jc w:val="center"/>
    </w:pPr>
    <w:rPr>
      <w:b/>
    </w:rPr>
  </w:style>
  <w:style w:type="paragraph" w:customStyle="1" w:styleId="Summary">
    <w:name w:val="Summary"/>
    <w:basedOn w:val="Normal"/>
    <w:next w:val="Normalaftertitle"/>
    <w:autoRedefine/>
    <w:uiPriority w:val="99"/>
    <w:rsid w:val="002005BB"/>
    <w:pPr>
      <w:spacing w:after="480"/>
    </w:pPr>
    <w:rPr>
      <w:lang w:val="es-ES_tradnl"/>
    </w:rPr>
  </w:style>
  <w:style w:type="character" w:styleId="Hyperlink">
    <w:name w:val="Hyperlink"/>
    <w:basedOn w:val="DefaultParagraphFont"/>
    <w:uiPriority w:val="99"/>
    <w:rsid w:val="00934ED7"/>
    <w:rPr>
      <w:color w:val="0000FF"/>
      <w:u w:val="single"/>
    </w:rPr>
  </w:style>
  <w:style w:type="paragraph" w:customStyle="1" w:styleId="Chaptitle">
    <w:name w:val="Chap_title"/>
    <w:basedOn w:val="Arttitle"/>
    <w:next w:val="Normalaftertitle"/>
    <w:link w:val="ChaptitleChar"/>
    <w:rsid w:val="002005BB"/>
  </w:style>
  <w:style w:type="paragraph" w:customStyle="1" w:styleId="TableLegendNote">
    <w:name w:val="Table_Legend_Note"/>
    <w:basedOn w:val="Tablelegend"/>
    <w:next w:val="Tablelegend"/>
    <w:rsid w:val="002005BB"/>
    <w:pPr>
      <w:ind w:left="-85" w:firstLine="0"/>
    </w:pPr>
    <w:rPr>
      <w:lang w:val="en-US"/>
    </w:rPr>
  </w:style>
  <w:style w:type="paragraph" w:customStyle="1" w:styleId="Artheading">
    <w:name w:val="Art_heading"/>
    <w:basedOn w:val="Normal"/>
    <w:next w:val="Normal"/>
    <w:rsid w:val="008A0E3C"/>
    <w:pPr>
      <w:tabs>
        <w:tab w:val="clear" w:pos="794"/>
        <w:tab w:val="clear" w:pos="1191"/>
        <w:tab w:val="clear" w:pos="1588"/>
        <w:tab w:val="clear" w:pos="1985"/>
        <w:tab w:val="left" w:pos="1134"/>
        <w:tab w:val="left" w:pos="1871"/>
        <w:tab w:val="left" w:pos="2268"/>
      </w:tabs>
      <w:spacing w:before="480"/>
      <w:jc w:val="center"/>
    </w:pPr>
    <w:rPr>
      <w:rFonts w:ascii="Times New Roman Bold" w:hAnsi="Times New Roman Bold"/>
      <w:b/>
      <w:sz w:val="28"/>
      <w:lang w:val="en-GB"/>
    </w:rPr>
  </w:style>
  <w:style w:type="character" w:styleId="EndnoteReference">
    <w:name w:val="endnote reference"/>
    <w:basedOn w:val="DefaultParagraphFont"/>
    <w:rsid w:val="008A0E3C"/>
    <w:rPr>
      <w:vertAlign w:val="superscript"/>
    </w:rPr>
  </w:style>
  <w:style w:type="paragraph" w:customStyle="1" w:styleId="Figurewithouttitle">
    <w:name w:val="Figure_without_title"/>
    <w:basedOn w:val="FigureNo"/>
    <w:next w:val="Normal"/>
    <w:rsid w:val="008A0E3C"/>
    <w:pPr>
      <w:keepNext w:val="0"/>
      <w:tabs>
        <w:tab w:val="clear" w:pos="794"/>
        <w:tab w:val="clear" w:pos="1191"/>
        <w:tab w:val="clear" w:pos="1588"/>
        <w:tab w:val="clear" w:pos="1985"/>
        <w:tab w:val="left" w:pos="1134"/>
        <w:tab w:val="left" w:pos="1871"/>
        <w:tab w:val="left" w:pos="2268"/>
      </w:tabs>
      <w:spacing w:after="120"/>
    </w:pPr>
    <w:rPr>
      <w:sz w:val="20"/>
      <w:lang w:val="en-GB"/>
    </w:rPr>
  </w:style>
  <w:style w:type="paragraph" w:customStyle="1" w:styleId="FirstFooter">
    <w:name w:val="FirstFooter"/>
    <w:basedOn w:val="Footer"/>
    <w:rsid w:val="008A0E3C"/>
    <w:pPr>
      <w:overflowPunct/>
      <w:autoSpaceDE/>
      <w:autoSpaceDN/>
      <w:adjustRightInd/>
      <w:spacing w:before="40"/>
      <w:jc w:val="left"/>
      <w:textAlignment w:val="auto"/>
    </w:pPr>
    <w:rPr>
      <w:noProof w:val="0"/>
      <w:sz w:val="16"/>
      <w:lang w:val="en-GB"/>
    </w:rPr>
  </w:style>
  <w:style w:type="paragraph" w:customStyle="1" w:styleId="Source">
    <w:name w:val="Source"/>
    <w:basedOn w:val="Normal"/>
    <w:next w:val="Normal"/>
    <w:link w:val="SourceChar"/>
    <w:rsid w:val="008A0E3C"/>
    <w:pPr>
      <w:tabs>
        <w:tab w:val="clear" w:pos="794"/>
        <w:tab w:val="clear" w:pos="1191"/>
        <w:tab w:val="clear" w:pos="1588"/>
        <w:tab w:val="clear" w:pos="1985"/>
        <w:tab w:val="left" w:pos="1134"/>
        <w:tab w:val="left" w:pos="1871"/>
        <w:tab w:val="left" w:pos="2268"/>
      </w:tabs>
      <w:spacing w:before="840"/>
      <w:jc w:val="center"/>
    </w:pPr>
    <w:rPr>
      <w:b/>
      <w:sz w:val="28"/>
      <w:lang w:val="en-GB"/>
    </w:rPr>
  </w:style>
  <w:style w:type="paragraph" w:customStyle="1" w:styleId="SpecialFooter">
    <w:name w:val="Special Footer"/>
    <w:basedOn w:val="Footer"/>
    <w:rsid w:val="008A0E3C"/>
    <w:pPr>
      <w:tabs>
        <w:tab w:val="left" w:pos="567"/>
        <w:tab w:val="left" w:pos="1134"/>
        <w:tab w:val="left" w:pos="1701"/>
        <w:tab w:val="left" w:pos="2268"/>
        <w:tab w:val="left" w:pos="2835"/>
        <w:tab w:val="left" w:pos="5954"/>
        <w:tab w:val="right" w:pos="9639"/>
      </w:tabs>
    </w:pPr>
    <w:rPr>
      <w:noProof w:val="0"/>
      <w:sz w:val="16"/>
      <w:lang w:val="en-GB"/>
    </w:rPr>
  </w:style>
  <w:style w:type="paragraph" w:customStyle="1" w:styleId="Tableref">
    <w:name w:val="Table_ref"/>
    <w:basedOn w:val="Normal"/>
    <w:next w:val="Normal"/>
    <w:rsid w:val="008A0E3C"/>
    <w:pPr>
      <w:keepNext/>
      <w:tabs>
        <w:tab w:val="clear" w:pos="794"/>
        <w:tab w:val="clear" w:pos="1191"/>
        <w:tab w:val="clear" w:pos="1588"/>
        <w:tab w:val="clear" w:pos="1985"/>
        <w:tab w:val="left" w:pos="1134"/>
        <w:tab w:val="left" w:pos="1871"/>
        <w:tab w:val="left" w:pos="2268"/>
      </w:tabs>
      <w:spacing w:before="560"/>
      <w:jc w:val="center"/>
    </w:pPr>
    <w:rPr>
      <w:sz w:val="20"/>
      <w:lang w:val="en-GB"/>
    </w:rPr>
  </w:style>
  <w:style w:type="paragraph" w:customStyle="1" w:styleId="Title1">
    <w:name w:val="Title 1"/>
    <w:basedOn w:val="Source"/>
    <w:next w:val="Normal"/>
    <w:link w:val="Title1Char"/>
    <w:rsid w:val="008A0E3C"/>
    <w:pPr>
      <w:tabs>
        <w:tab w:val="left" w:pos="567"/>
        <w:tab w:val="left" w:pos="1701"/>
        <w:tab w:val="left" w:pos="2835"/>
      </w:tabs>
      <w:spacing w:before="240"/>
    </w:pPr>
    <w:rPr>
      <w:b w:val="0"/>
      <w:caps/>
    </w:rPr>
  </w:style>
  <w:style w:type="paragraph" w:customStyle="1" w:styleId="Title2">
    <w:name w:val="Title 2"/>
    <w:basedOn w:val="Source"/>
    <w:next w:val="Normal"/>
    <w:rsid w:val="008A0E3C"/>
    <w:pPr>
      <w:overflowPunct/>
      <w:autoSpaceDE/>
      <w:autoSpaceDN/>
      <w:adjustRightInd/>
      <w:spacing w:before="480"/>
      <w:textAlignment w:val="auto"/>
    </w:pPr>
    <w:rPr>
      <w:b w:val="0"/>
      <w:caps/>
    </w:rPr>
  </w:style>
  <w:style w:type="paragraph" w:customStyle="1" w:styleId="Title3">
    <w:name w:val="Title 3"/>
    <w:basedOn w:val="Title2"/>
    <w:next w:val="Normal"/>
    <w:rsid w:val="008A0E3C"/>
    <w:pPr>
      <w:spacing w:before="240"/>
    </w:pPr>
    <w:rPr>
      <w:caps w:val="0"/>
    </w:rPr>
  </w:style>
  <w:style w:type="paragraph" w:customStyle="1" w:styleId="Title4">
    <w:name w:val="Title 4"/>
    <w:basedOn w:val="Title3"/>
    <w:next w:val="Heading1"/>
    <w:rsid w:val="008A0E3C"/>
    <w:rPr>
      <w:b/>
    </w:rPr>
  </w:style>
  <w:style w:type="character" w:customStyle="1" w:styleId="Appdef">
    <w:name w:val="App_def"/>
    <w:basedOn w:val="DefaultParagraphFont"/>
    <w:rsid w:val="008A0E3C"/>
    <w:rPr>
      <w:rFonts w:ascii="Times New Roman" w:hAnsi="Times New Roman"/>
      <w:b/>
    </w:rPr>
  </w:style>
  <w:style w:type="character" w:customStyle="1" w:styleId="Appref">
    <w:name w:val="App_ref"/>
    <w:basedOn w:val="DefaultParagraphFont"/>
    <w:rsid w:val="008A0E3C"/>
  </w:style>
  <w:style w:type="character" w:customStyle="1" w:styleId="Artdef">
    <w:name w:val="Art_def"/>
    <w:basedOn w:val="DefaultParagraphFont"/>
    <w:rsid w:val="008A0E3C"/>
    <w:rPr>
      <w:rFonts w:ascii="Times New Roman" w:hAnsi="Times New Roman"/>
      <w:b/>
    </w:rPr>
  </w:style>
  <w:style w:type="character" w:customStyle="1" w:styleId="Artref">
    <w:name w:val="Art_ref"/>
    <w:basedOn w:val="DefaultParagraphFont"/>
    <w:rsid w:val="008A0E3C"/>
  </w:style>
  <w:style w:type="character" w:customStyle="1" w:styleId="Recdef">
    <w:name w:val="Rec_def"/>
    <w:basedOn w:val="DefaultParagraphFont"/>
    <w:rsid w:val="008A0E3C"/>
    <w:rPr>
      <w:b/>
    </w:rPr>
  </w:style>
  <w:style w:type="character" w:customStyle="1" w:styleId="Resdef">
    <w:name w:val="Res_def"/>
    <w:basedOn w:val="DefaultParagraphFont"/>
    <w:rsid w:val="008A0E3C"/>
    <w:rPr>
      <w:rFonts w:ascii="Times New Roman" w:hAnsi="Times New Roman"/>
      <w:b/>
    </w:rPr>
  </w:style>
  <w:style w:type="character" w:customStyle="1" w:styleId="Tablefreq">
    <w:name w:val="Table_freq"/>
    <w:basedOn w:val="DefaultParagraphFont"/>
    <w:rsid w:val="008A0E3C"/>
    <w:rPr>
      <w:b/>
      <w:color w:val="auto"/>
      <w:sz w:val="20"/>
    </w:rPr>
  </w:style>
  <w:style w:type="paragraph" w:customStyle="1" w:styleId="Formal">
    <w:name w:val="Formal"/>
    <w:basedOn w:val="ASN1"/>
    <w:rsid w:val="008A0E3C"/>
    <w:pPr>
      <w:tabs>
        <w:tab w:val="left" w:pos="1871"/>
      </w:tabs>
      <w:jc w:val="left"/>
    </w:pPr>
    <w:rPr>
      <w:rFonts w:ascii="Times New Roman Bold" w:hAnsi="Times New Roman Bold"/>
      <w:b w:val="0"/>
      <w:lang w:val="en-GB"/>
    </w:rPr>
  </w:style>
  <w:style w:type="paragraph" w:customStyle="1" w:styleId="Section1">
    <w:name w:val="Section_1"/>
    <w:basedOn w:val="Normal"/>
    <w:rsid w:val="008A0E3C"/>
    <w:pPr>
      <w:tabs>
        <w:tab w:val="clear" w:pos="794"/>
        <w:tab w:val="clear" w:pos="1191"/>
        <w:tab w:val="clear" w:pos="1588"/>
        <w:tab w:val="clear" w:pos="1985"/>
        <w:tab w:val="center" w:pos="4820"/>
      </w:tabs>
      <w:spacing w:before="360"/>
      <w:jc w:val="center"/>
    </w:pPr>
    <w:rPr>
      <w:b/>
      <w:lang w:val="en-GB"/>
    </w:rPr>
  </w:style>
  <w:style w:type="paragraph" w:customStyle="1" w:styleId="Section2">
    <w:name w:val="Section_2"/>
    <w:basedOn w:val="Section1"/>
    <w:rsid w:val="008A0E3C"/>
    <w:rPr>
      <w:b w:val="0"/>
      <w:i/>
    </w:rPr>
  </w:style>
  <w:style w:type="paragraph" w:customStyle="1" w:styleId="AnnexNo">
    <w:name w:val="Annex_No"/>
    <w:basedOn w:val="Normal"/>
    <w:next w:val="Normal"/>
    <w:link w:val="AnnexNoChar"/>
    <w:rsid w:val="008A0E3C"/>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paragraph" w:customStyle="1" w:styleId="Annextitle">
    <w:name w:val="Annex_title"/>
    <w:basedOn w:val="Normal"/>
    <w:next w:val="Normal"/>
    <w:rsid w:val="008A0E3C"/>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paragraph" w:customStyle="1" w:styleId="AppendixNo">
    <w:name w:val="Appendix_No"/>
    <w:basedOn w:val="AnnexNo"/>
    <w:next w:val="Annexref"/>
    <w:rsid w:val="008A0E3C"/>
  </w:style>
  <w:style w:type="paragraph" w:customStyle="1" w:styleId="Appendixtitle">
    <w:name w:val="Appendix_title"/>
    <w:basedOn w:val="Annextitle"/>
    <w:next w:val="Normal"/>
    <w:rsid w:val="008A0E3C"/>
  </w:style>
  <w:style w:type="paragraph" w:customStyle="1" w:styleId="Border">
    <w:name w:val="Border"/>
    <w:basedOn w:val="Normal"/>
    <w:rsid w:val="008A0E3C"/>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b/>
      <w:noProof/>
      <w:sz w:val="20"/>
      <w:lang w:val="en-GB"/>
    </w:rPr>
  </w:style>
  <w:style w:type="paragraph" w:styleId="Index4">
    <w:name w:val="index 4"/>
    <w:basedOn w:val="Normal"/>
    <w:next w:val="Normal"/>
    <w:rsid w:val="008A0E3C"/>
    <w:pPr>
      <w:tabs>
        <w:tab w:val="clear" w:pos="794"/>
        <w:tab w:val="clear" w:pos="1191"/>
        <w:tab w:val="clear" w:pos="1588"/>
        <w:tab w:val="clear" w:pos="1985"/>
        <w:tab w:val="left" w:pos="1134"/>
        <w:tab w:val="left" w:pos="1871"/>
        <w:tab w:val="left" w:pos="2268"/>
      </w:tabs>
      <w:ind w:left="849"/>
      <w:jc w:val="left"/>
    </w:pPr>
    <w:rPr>
      <w:lang w:val="en-GB"/>
    </w:rPr>
  </w:style>
  <w:style w:type="paragraph" w:styleId="Index5">
    <w:name w:val="index 5"/>
    <w:basedOn w:val="Normal"/>
    <w:next w:val="Normal"/>
    <w:rsid w:val="008A0E3C"/>
    <w:pPr>
      <w:tabs>
        <w:tab w:val="clear" w:pos="794"/>
        <w:tab w:val="clear" w:pos="1191"/>
        <w:tab w:val="clear" w:pos="1588"/>
        <w:tab w:val="clear" w:pos="1985"/>
        <w:tab w:val="left" w:pos="1134"/>
        <w:tab w:val="left" w:pos="1871"/>
        <w:tab w:val="left" w:pos="2268"/>
      </w:tabs>
      <w:ind w:left="1132"/>
      <w:jc w:val="left"/>
    </w:pPr>
    <w:rPr>
      <w:lang w:val="en-GB"/>
    </w:rPr>
  </w:style>
  <w:style w:type="paragraph" w:styleId="Index6">
    <w:name w:val="index 6"/>
    <w:basedOn w:val="Normal"/>
    <w:next w:val="Normal"/>
    <w:rsid w:val="008A0E3C"/>
    <w:pPr>
      <w:tabs>
        <w:tab w:val="clear" w:pos="794"/>
        <w:tab w:val="clear" w:pos="1191"/>
        <w:tab w:val="clear" w:pos="1588"/>
        <w:tab w:val="clear" w:pos="1985"/>
        <w:tab w:val="left" w:pos="1134"/>
        <w:tab w:val="left" w:pos="1871"/>
        <w:tab w:val="left" w:pos="2268"/>
      </w:tabs>
      <w:ind w:left="1415"/>
      <w:jc w:val="left"/>
    </w:pPr>
    <w:rPr>
      <w:lang w:val="en-GB"/>
    </w:rPr>
  </w:style>
  <w:style w:type="paragraph" w:styleId="Index7">
    <w:name w:val="index 7"/>
    <w:basedOn w:val="Normal"/>
    <w:next w:val="Normal"/>
    <w:rsid w:val="008A0E3C"/>
    <w:pPr>
      <w:tabs>
        <w:tab w:val="clear" w:pos="794"/>
        <w:tab w:val="clear" w:pos="1191"/>
        <w:tab w:val="clear" w:pos="1588"/>
        <w:tab w:val="clear" w:pos="1985"/>
        <w:tab w:val="left" w:pos="1134"/>
        <w:tab w:val="left" w:pos="1871"/>
        <w:tab w:val="left" w:pos="2268"/>
      </w:tabs>
      <w:ind w:left="1698"/>
      <w:jc w:val="left"/>
    </w:pPr>
    <w:rPr>
      <w:lang w:val="en-GB"/>
    </w:rPr>
  </w:style>
  <w:style w:type="character" w:styleId="LineNumber">
    <w:name w:val="line number"/>
    <w:basedOn w:val="DefaultParagraphFont"/>
    <w:rsid w:val="008A0E3C"/>
  </w:style>
  <w:style w:type="paragraph" w:customStyle="1" w:styleId="Normalaftertitle0">
    <w:name w:val="Normal after title"/>
    <w:basedOn w:val="Normal"/>
    <w:next w:val="Normal"/>
    <w:link w:val="NormalaftertitleChar0"/>
    <w:rsid w:val="008A0E3C"/>
    <w:pPr>
      <w:tabs>
        <w:tab w:val="clear" w:pos="794"/>
        <w:tab w:val="clear" w:pos="1191"/>
        <w:tab w:val="clear" w:pos="1588"/>
        <w:tab w:val="clear" w:pos="1985"/>
        <w:tab w:val="left" w:pos="1134"/>
        <w:tab w:val="left" w:pos="1871"/>
        <w:tab w:val="left" w:pos="2268"/>
      </w:tabs>
      <w:spacing w:before="280"/>
      <w:jc w:val="left"/>
    </w:pPr>
    <w:rPr>
      <w:lang w:val="en-GB"/>
    </w:rPr>
  </w:style>
  <w:style w:type="paragraph" w:customStyle="1" w:styleId="Proposal">
    <w:name w:val="Proposal"/>
    <w:basedOn w:val="Normal"/>
    <w:next w:val="Normal"/>
    <w:rsid w:val="008A0E3C"/>
    <w:pPr>
      <w:keepNext/>
      <w:tabs>
        <w:tab w:val="clear" w:pos="794"/>
        <w:tab w:val="clear" w:pos="1191"/>
        <w:tab w:val="clear" w:pos="1588"/>
        <w:tab w:val="clear" w:pos="1985"/>
        <w:tab w:val="left" w:pos="1134"/>
        <w:tab w:val="left" w:pos="1871"/>
        <w:tab w:val="left" w:pos="2268"/>
      </w:tabs>
      <w:spacing w:before="240"/>
      <w:jc w:val="left"/>
    </w:pPr>
    <w:rPr>
      <w:rFonts w:hAnsi="Times New Roman Bold"/>
      <w:b/>
      <w:lang w:val="en-GB"/>
    </w:rPr>
  </w:style>
  <w:style w:type="paragraph" w:customStyle="1" w:styleId="Reasons">
    <w:name w:val="Reasons"/>
    <w:basedOn w:val="Normal"/>
    <w:qFormat/>
    <w:rsid w:val="008A0E3C"/>
    <w:pPr>
      <w:tabs>
        <w:tab w:val="clear" w:pos="794"/>
        <w:tab w:val="clear" w:pos="1191"/>
        <w:tab w:val="left" w:pos="1134"/>
      </w:tabs>
      <w:jc w:val="left"/>
    </w:pPr>
    <w:rPr>
      <w:lang w:val="en-GB"/>
    </w:rPr>
  </w:style>
  <w:style w:type="paragraph" w:customStyle="1" w:styleId="Section3">
    <w:name w:val="Section_3"/>
    <w:basedOn w:val="Section1"/>
    <w:rsid w:val="008A0E3C"/>
    <w:rPr>
      <w:b w:val="0"/>
    </w:rPr>
  </w:style>
  <w:style w:type="paragraph" w:customStyle="1" w:styleId="TableTextS5">
    <w:name w:val="Table_TextS5"/>
    <w:basedOn w:val="Normal"/>
    <w:rsid w:val="008A0E3C"/>
    <w:pPr>
      <w:tabs>
        <w:tab w:val="clear" w:pos="794"/>
        <w:tab w:val="clear" w:pos="1191"/>
        <w:tab w:val="clear" w:pos="1588"/>
        <w:tab w:val="clear" w:pos="1985"/>
        <w:tab w:val="left" w:pos="170"/>
        <w:tab w:val="left" w:pos="567"/>
        <w:tab w:val="left" w:pos="737"/>
        <w:tab w:val="left" w:pos="2977"/>
        <w:tab w:val="left" w:pos="3266"/>
      </w:tabs>
      <w:spacing w:before="40" w:after="40"/>
      <w:jc w:val="left"/>
    </w:pPr>
    <w:rPr>
      <w:sz w:val="20"/>
      <w:lang w:val="en-GB"/>
    </w:rPr>
  </w:style>
  <w:style w:type="paragraph" w:customStyle="1" w:styleId="Agendaitem">
    <w:name w:val="Agenda_item"/>
    <w:basedOn w:val="Normal"/>
    <w:next w:val="Normal"/>
    <w:qFormat/>
    <w:rsid w:val="008A0E3C"/>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sz w:val="28"/>
      <w:lang w:val="es-ES_tradnl"/>
    </w:rPr>
  </w:style>
  <w:style w:type="paragraph" w:customStyle="1" w:styleId="AppArtNo">
    <w:name w:val="App_Art_No"/>
    <w:basedOn w:val="ArtNo"/>
    <w:qFormat/>
    <w:rsid w:val="008A0E3C"/>
    <w:pPr>
      <w:tabs>
        <w:tab w:val="clear" w:pos="794"/>
        <w:tab w:val="clear" w:pos="1191"/>
        <w:tab w:val="clear" w:pos="1588"/>
        <w:tab w:val="clear" w:pos="1985"/>
        <w:tab w:val="left" w:pos="1134"/>
        <w:tab w:val="left" w:pos="1871"/>
        <w:tab w:val="left" w:pos="2268"/>
      </w:tabs>
    </w:pPr>
    <w:rPr>
      <w:caps/>
      <w:lang w:val="en-GB"/>
    </w:rPr>
  </w:style>
  <w:style w:type="paragraph" w:customStyle="1" w:styleId="AppArttitle">
    <w:name w:val="App_Art_title"/>
    <w:basedOn w:val="Arttitle"/>
    <w:qFormat/>
    <w:rsid w:val="008A0E3C"/>
    <w:pPr>
      <w:tabs>
        <w:tab w:val="clear" w:pos="794"/>
        <w:tab w:val="clear" w:pos="1191"/>
        <w:tab w:val="clear" w:pos="1588"/>
        <w:tab w:val="clear" w:pos="1985"/>
        <w:tab w:val="left" w:pos="1134"/>
        <w:tab w:val="left" w:pos="1871"/>
        <w:tab w:val="left" w:pos="2268"/>
      </w:tabs>
    </w:pPr>
    <w:rPr>
      <w:lang w:val="en-GB"/>
    </w:rPr>
  </w:style>
  <w:style w:type="paragraph" w:customStyle="1" w:styleId="ApptoAnnex">
    <w:name w:val="App_to_Annex"/>
    <w:basedOn w:val="AppendixNo"/>
    <w:next w:val="Normal"/>
    <w:qFormat/>
    <w:rsid w:val="008A0E3C"/>
  </w:style>
  <w:style w:type="paragraph" w:customStyle="1" w:styleId="Committee">
    <w:name w:val="Committee"/>
    <w:basedOn w:val="Normal"/>
    <w:qFormat/>
    <w:rsid w:val="008A0E3C"/>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hAnsiTheme="minorHAnsi" w:cstheme="minorHAnsi"/>
      <w:b/>
      <w:szCs w:val="24"/>
      <w:lang w:val="en-GB"/>
    </w:rPr>
  </w:style>
  <w:style w:type="character" w:customStyle="1" w:styleId="FooterChar">
    <w:name w:val="Footer Char"/>
    <w:aliases w:val="pie de página Char"/>
    <w:basedOn w:val="DefaultParagraphFont"/>
    <w:link w:val="Footer"/>
    <w:rsid w:val="008A0E3C"/>
    <w:rPr>
      <w:noProof/>
      <w:sz w:val="18"/>
      <w:lang w:val="fr-FR" w:eastAsia="en-US"/>
    </w:rPr>
  </w:style>
  <w:style w:type="character" w:customStyle="1" w:styleId="FootnoteTextChar">
    <w:name w:val="Footnote Text Char"/>
    <w:aliases w:val="ALTS FOOTNOTE Char,Footnote Text Char1 Char,Footnote Text Char Char1 Char,Footnote Text Char4 Char Char Char,Footnote Text Char1 Char1 Char1 Char Char,Footnote Text Char Char1 Char1 Char Char Char,DNV- Char,DNV Char,DNV-FT Char"/>
    <w:basedOn w:val="DefaultParagraphFont"/>
    <w:link w:val="FootnoteText"/>
    <w:uiPriority w:val="99"/>
    <w:rsid w:val="008A0E3C"/>
    <w:rPr>
      <w:sz w:val="22"/>
      <w:lang w:val="fr-FR" w:eastAsia="en-US"/>
    </w:rPr>
  </w:style>
  <w:style w:type="character" w:customStyle="1" w:styleId="HeaderChar">
    <w:name w:val="Header Char"/>
    <w:aliases w:val="encabezado Char,he Char,header odd Char,header odd1 Char,header odd2 Char,header odd3 Char,header odd4 Char,header odd5 Char,header odd6 Char,header1 Char,header2 Char,header3 Char,header odd11 Char,header odd21 Char,header odd7 Char,h Char"/>
    <w:basedOn w:val="DefaultParagraphFont"/>
    <w:link w:val="Header"/>
    <w:rsid w:val="008A0E3C"/>
    <w:rPr>
      <w:sz w:val="24"/>
      <w:lang w:val="fr-FR" w:eastAsia="en-US"/>
    </w:rPr>
  </w:style>
  <w:style w:type="paragraph" w:customStyle="1" w:styleId="Normalend">
    <w:name w:val="Normal_end"/>
    <w:basedOn w:val="Normal"/>
    <w:next w:val="Normal"/>
    <w:qFormat/>
    <w:rsid w:val="008A0E3C"/>
    <w:pPr>
      <w:tabs>
        <w:tab w:val="clear" w:pos="794"/>
        <w:tab w:val="clear" w:pos="1191"/>
        <w:tab w:val="clear" w:pos="1588"/>
        <w:tab w:val="clear" w:pos="1985"/>
        <w:tab w:val="left" w:pos="1134"/>
        <w:tab w:val="left" w:pos="1871"/>
        <w:tab w:val="left" w:pos="2268"/>
      </w:tabs>
      <w:jc w:val="left"/>
    </w:pPr>
    <w:rPr>
      <w:lang w:val="en-US"/>
    </w:rPr>
  </w:style>
  <w:style w:type="paragraph" w:customStyle="1" w:styleId="Part1">
    <w:name w:val="Part_1"/>
    <w:basedOn w:val="Section1"/>
    <w:next w:val="Section1"/>
    <w:qFormat/>
    <w:rsid w:val="008A0E3C"/>
  </w:style>
  <w:style w:type="paragraph" w:customStyle="1" w:styleId="Subsection1">
    <w:name w:val="Subsection_1"/>
    <w:basedOn w:val="Section1"/>
    <w:next w:val="Normalaftertitle0"/>
    <w:qFormat/>
    <w:rsid w:val="008A0E3C"/>
  </w:style>
  <w:style w:type="paragraph" w:customStyle="1" w:styleId="Volumetitle">
    <w:name w:val="Volume_title"/>
    <w:basedOn w:val="Normal"/>
    <w:qFormat/>
    <w:rsid w:val="008A0E3C"/>
    <w:pPr>
      <w:tabs>
        <w:tab w:val="clear" w:pos="794"/>
        <w:tab w:val="clear" w:pos="1191"/>
        <w:tab w:val="clear" w:pos="1588"/>
        <w:tab w:val="clear" w:pos="1985"/>
        <w:tab w:val="left" w:pos="1134"/>
        <w:tab w:val="left" w:pos="1871"/>
        <w:tab w:val="left" w:pos="2268"/>
      </w:tabs>
      <w:jc w:val="center"/>
    </w:pPr>
    <w:rPr>
      <w:b/>
      <w:bCs/>
      <w:sz w:val="28"/>
      <w:szCs w:val="28"/>
      <w:lang w:val="en-GB"/>
    </w:rPr>
  </w:style>
  <w:style w:type="paragraph" w:customStyle="1" w:styleId="Headingsplit">
    <w:name w:val="Heading_split"/>
    <w:basedOn w:val="Headingi"/>
    <w:qFormat/>
    <w:rsid w:val="008A0E3C"/>
    <w:pPr>
      <w:keepNext w:val="0"/>
      <w:keepLines w:val="0"/>
      <w:tabs>
        <w:tab w:val="clear" w:pos="794"/>
        <w:tab w:val="clear" w:pos="1191"/>
        <w:tab w:val="clear" w:pos="1588"/>
        <w:tab w:val="clear" w:pos="1985"/>
        <w:tab w:val="left" w:pos="1134"/>
        <w:tab w:val="left" w:pos="1871"/>
        <w:tab w:val="left" w:pos="2268"/>
      </w:tabs>
      <w:jc w:val="left"/>
      <w:outlineLvl w:val="9"/>
    </w:pPr>
    <w:rPr>
      <w:lang w:val="en-US"/>
    </w:rPr>
  </w:style>
  <w:style w:type="paragraph" w:customStyle="1" w:styleId="Normalsplit">
    <w:name w:val="Normal_split"/>
    <w:basedOn w:val="Normal"/>
    <w:qFormat/>
    <w:rsid w:val="008A0E3C"/>
    <w:pPr>
      <w:tabs>
        <w:tab w:val="clear" w:pos="794"/>
        <w:tab w:val="clear" w:pos="1191"/>
        <w:tab w:val="clear" w:pos="1588"/>
        <w:tab w:val="clear" w:pos="1985"/>
        <w:tab w:val="left" w:pos="1134"/>
        <w:tab w:val="left" w:pos="1871"/>
        <w:tab w:val="left" w:pos="2268"/>
      </w:tabs>
      <w:jc w:val="left"/>
    </w:pPr>
    <w:rPr>
      <w:lang w:val="en-GB"/>
    </w:rPr>
  </w:style>
  <w:style w:type="character" w:customStyle="1" w:styleId="Provsplit">
    <w:name w:val="Prov_split"/>
    <w:basedOn w:val="DefaultParagraphFont"/>
    <w:qFormat/>
    <w:rsid w:val="008A0E3C"/>
    <w:rPr>
      <w:rFonts w:ascii="Times New Roman" w:hAnsi="Times New Roman"/>
      <w:b w:val="0"/>
    </w:rPr>
  </w:style>
  <w:style w:type="paragraph" w:customStyle="1" w:styleId="Tablesplit">
    <w:name w:val="Table_split"/>
    <w:basedOn w:val="Tabletext"/>
    <w:qFormat/>
    <w:rsid w:val="008A0E3C"/>
    <w:pPr>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b/>
      <w:sz w:val="20"/>
      <w:lang w:val="en-GB"/>
    </w:rPr>
  </w:style>
  <w:style w:type="character" w:customStyle="1" w:styleId="SourceChar">
    <w:name w:val="Source Char"/>
    <w:basedOn w:val="DefaultParagraphFont"/>
    <w:link w:val="Source"/>
    <w:rsid w:val="008A0E3C"/>
    <w:rPr>
      <w:b/>
      <w:sz w:val="28"/>
      <w:lang w:val="en-GB" w:eastAsia="en-US"/>
    </w:rPr>
  </w:style>
  <w:style w:type="character" w:customStyle="1" w:styleId="Heading1Char">
    <w:name w:val="Heading 1 Char"/>
    <w:basedOn w:val="DefaultParagraphFont"/>
    <w:link w:val="Heading1"/>
    <w:uiPriority w:val="99"/>
    <w:rsid w:val="008A0E3C"/>
    <w:rPr>
      <w:b/>
      <w:sz w:val="24"/>
      <w:lang w:val="fr-FR" w:eastAsia="en-US"/>
    </w:rPr>
  </w:style>
  <w:style w:type="character" w:customStyle="1" w:styleId="Heading2Char">
    <w:name w:val="Heading 2 Char"/>
    <w:basedOn w:val="DefaultParagraphFont"/>
    <w:link w:val="Heading2"/>
    <w:uiPriority w:val="99"/>
    <w:rsid w:val="008A0E3C"/>
    <w:rPr>
      <w:b/>
      <w:sz w:val="24"/>
      <w:lang w:val="fr-FR" w:eastAsia="en-US"/>
    </w:rPr>
  </w:style>
  <w:style w:type="character" w:customStyle="1" w:styleId="Heading3Char">
    <w:name w:val="Heading 3 Char"/>
    <w:aliases w:val="H3 Char,h3 Char"/>
    <w:basedOn w:val="DefaultParagraphFont"/>
    <w:link w:val="Heading3"/>
    <w:rsid w:val="008A0E3C"/>
    <w:rPr>
      <w:b/>
      <w:sz w:val="24"/>
      <w:lang w:val="fr-FR" w:eastAsia="en-US"/>
    </w:rPr>
  </w:style>
  <w:style w:type="character" w:customStyle="1" w:styleId="Heading4Char">
    <w:name w:val="Heading 4 Char"/>
    <w:aliases w:val="h4 Char,段1.2. Char,H4 Char,h41 Char,H41 Char,H42 Char,h42 Char,H43 Char,h43 Char,H411 Char,h411 Char,H421 Char,h421 Char,H44 Char,h44 Char,H412 Char,h412 Char,H422 Char,h422 Char,H431 Char,h431 Char,H45 Char,h45 Char,H413 Char,h413 Char"/>
    <w:basedOn w:val="DefaultParagraphFont"/>
    <w:link w:val="Heading4"/>
    <w:rsid w:val="008A0E3C"/>
    <w:rPr>
      <w:b/>
      <w:sz w:val="24"/>
      <w:lang w:val="fr-FR" w:eastAsia="en-US"/>
    </w:rPr>
  </w:style>
  <w:style w:type="character" w:customStyle="1" w:styleId="Heading5Char">
    <w:name w:val="Heading 5 Char"/>
    <w:aliases w:val="H5 Char,h5 Char,heading 5 + Indent: Left 0.5 in Char,Heading5 Char"/>
    <w:basedOn w:val="DefaultParagraphFont"/>
    <w:link w:val="Heading5"/>
    <w:rsid w:val="008A0E3C"/>
    <w:rPr>
      <w:b/>
      <w:sz w:val="24"/>
      <w:lang w:val="fr-FR" w:eastAsia="en-US"/>
    </w:rPr>
  </w:style>
  <w:style w:type="character" w:customStyle="1" w:styleId="Heading6Char">
    <w:name w:val="Heading 6 Char"/>
    <w:basedOn w:val="DefaultParagraphFont"/>
    <w:link w:val="Heading6"/>
    <w:rsid w:val="008A0E3C"/>
    <w:rPr>
      <w:b/>
      <w:sz w:val="24"/>
      <w:lang w:val="fr-FR" w:eastAsia="en-US"/>
    </w:rPr>
  </w:style>
  <w:style w:type="character" w:customStyle="1" w:styleId="Heading7Char">
    <w:name w:val="Heading 7 Char"/>
    <w:basedOn w:val="DefaultParagraphFont"/>
    <w:link w:val="Heading7"/>
    <w:rsid w:val="008A0E3C"/>
    <w:rPr>
      <w:b/>
      <w:sz w:val="24"/>
      <w:lang w:val="fr-FR" w:eastAsia="en-US"/>
    </w:rPr>
  </w:style>
  <w:style w:type="character" w:customStyle="1" w:styleId="Heading8Char">
    <w:name w:val="Heading 8 Char"/>
    <w:basedOn w:val="DefaultParagraphFont"/>
    <w:link w:val="Heading8"/>
    <w:rsid w:val="008A0E3C"/>
    <w:rPr>
      <w:b/>
      <w:sz w:val="24"/>
      <w:lang w:val="fr-FR" w:eastAsia="en-US"/>
    </w:rPr>
  </w:style>
  <w:style w:type="character" w:customStyle="1" w:styleId="Heading9Char">
    <w:name w:val="Heading 9 Char"/>
    <w:aliases w:val="Figure Heading Char,FH Char"/>
    <w:basedOn w:val="DefaultParagraphFont"/>
    <w:link w:val="Heading9"/>
    <w:rsid w:val="008A0E3C"/>
    <w:rPr>
      <w:b/>
      <w:sz w:val="24"/>
      <w:lang w:val="fr-FR" w:eastAsia="en-US"/>
    </w:rPr>
  </w:style>
  <w:style w:type="character" w:customStyle="1" w:styleId="NormalaftertitleChar">
    <w:name w:val="Normal_after_title Char"/>
    <w:link w:val="Normalaftertitle"/>
    <w:locked/>
    <w:rsid w:val="008A0E3C"/>
    <w:rPr>
      <w:sz w:val="24"/>
      <w:lang w:val="fr-FR" w:eastAsia="en-US"/>
    </w:rPr>
  </w:style>
  <w:style w:type="character" w:customStyle="1" w:styleId="CallChar">
    <w:name w:val="Call Char"/>
    <w:link w:val="Call"/>
    <w:locked/>
    <w:rsid w:val="008A0E3C"/>
    <w:rPr>
      <w:i/>
      <w:sz w:val="24"/>
      <w:lang w:val="fr-FR" w:eastAsia="en-US"/>
    </w:rPr>
  </w:style>
  <w:style w:type="character" w:customStyle="1" w:styleId="enumlev1Char">
    <w:name w:val="enumlev1 Char"/>
    <w:link w:val="enumlev1"/>
    <w:locked/>
    <w:rsid w:val="008A0E3C"/>
    <w:rPr>
      <w:sz w:val="24"/>
      <w:lang w:val="fr-FR" w:eastAsia="en-US"/>
    </w:rPr>
  </w:style>
  <w:style w:type="character" w:customStyle="1" w:styleId="TabletextChar">
    <w:name w:val="Table_text Char"/>
    <w:link w:val="Tabletext"/>
    <w:locked/>
    <w:rsid w:val="00075241"/>
    <w:rPr>
      <w:sz w:val="22"/>
      <w:lang w:val="fr-FR" w:eastAsia="en-US"/>
    </w:rPr>
  </w:style>
  <w:style w:type="character" w:customStyle="1" w:styleId="FigureNoChar">
    <w:name w:val="Figure_No Char"/>
    <w:basedOn w:val="DefaultParagraphFont"/>
    <w:link w:val="FigureNo"/>
    <w:locked/>
    <w:rsid w:val="008A0E3C"/>
    <w:rPr>
      <w:caps/>
      <w:sz w:val="18"/>
      <w:lang w:val="fr-FR" w:eastAsia="en-US"/>
    </w:rPr>
  </w:style>
  <w:style w:type="character" w:customStyle="1" w:styleId="AnnexNoChar">
    <w:name w:val="Annex_No Char"/>
    <w:link w:val="AnnexNo"/>
    <w:locked/>
    <w:rsid w:val="008A0E3C"/>
    <w:rPr>
      <w:caps/>
      <w:sz w:val="28"/>
      <w:lang w:val="en-GB" w:eastAsia="en-US"/>
    </w:rPr>
  </w:style>
  <w:style w:type="character" w:customStyle="1" w:styleId="RectitleChar">
    <w:name w:val="Rec_title Char"/>
    <w:link w:val="Rectitle"/>
    <w:locked/>
    <w:rsid w:val="008A0E3C"/>
    <w:rPr>
      <w:b/>
      <w:sz w:val="28"/>
      <w:lang w:val="fr-FR" w:eastAsia="en-US"/>
    </w:rPr>
  </w:style>
  <w:style w:type="character" w:customStyle="1" w:styleId="TableNoChar">
    <w:name w:val="Table_No Char"/>
    <w:link w:val="TableNo"/>
    <w:locked/>
    <w:rsid w:val="008A0E3C"/>
    <w:rPr>
      <w:sz w:val="24"/>
      <w:lang w:val="fr-FR" w:eastAsia="en-US"/>
    </w:rPr>
  </w:style>
  <w:style w:type="character" w:customStyle="1" w:styleId="TabletitleChar">
    <w:name w:val="Table_title Char"/>
    <w:link w:val="Tabletitle"/>
    <w:locked/>
    <w:rsid w:val="008A0E3C"/>
    <w:rPr>
      <w:b/>
      <w:sz w:val="24"/>
      <w:lang w:val="fr-FR" w:eastAsia="en-US"/>
    </w:rPr>
  </w:style>
  <w:style w:type="character" w:customStyle="1" w:styleId="Title1Char">
    <w:name w:val="Title 1 Char"/>
    <w:link w:val="Title1"/>
    <w:locked/>
    <w:rsid w:val="008A0E3C"/>
    <w:rPr>
      <w:caps/>
      <w:sz w:val="28"/>
      <w:lang w:val="en-GB" w:eastAsia="en-US"/>
    </w:rPr>
  </w:style>
  <w:style w:type="character" w:customStyle="1" w:styleId="FiguretitleChar">
    <w:name w:val="Figure_title Char"/>
    <w:basedOn w:val="DefaultParagraphFont"/>
    <w:link w:val="Figuretitle"/>
    <w:locked/>
    <w:rsid w:val="008A0E3C"/>
    <w:rPr>
      <w:rFonts w:ascii="Times New Roman Bold" w:hAnsi="Times New Roman Bold"/>
      <w:b/>
      <w:sz w:val="18"/>
      <w:lang w:val="fr-FR" w:eastAsia="en-US"/>
    </w:rPr>
  </w:style>
  <w:style w:type="paragraph" w:styleId="BalloonText">
    <w:name w:val="Balloon Text"/>
    <w:basedOn w:val="Normal"/>
    <w:link w:val="BalloonTextChar"/>
    <w:unhideWhenUsed/>
    <w:rsid w:val="008A0E3C"/>
    <w:pPr>
      <w:tabs>
        <w:tab w:val="clear" w:pos="794"/>
        <w:tab w:val="clear" w:pos="1191"/>
        <w:tab w:val="clear" w:pos="1588"/>
        <w:tab w:val="clear" w:pos="1985"/>
        <w:tab w:val="left" w:pos="1134"/>
        <w:tab w:val="left" w:pos="1871"/>
        <w:tab w:val="left" w:pos="2268"/>
      </w:tabs>
      <w:spacing w:before="0"/>
      <w:jc w:val="left"/>
    </w:pPr>
    <w:rPr>
      <w:rFonts w:asciiTheme="majorHAnsi" w:eastAsiaTheme="majorEastAsia" w:hAnsiTheme="majorHAnsi" w:cstheme="majorBidi"/>
      <w:sz w:val="18"/>
      <w:szCs w:val="18"/>
      <w:lang w:val="en-GB"/>
    </w:rPr>
  </w:style>
  <w:style w:type="character" w:customStyle="1" w:styleId="BalloonTextChar">
    <w:name w:val="Balloon Text Char"/>
    <w:basedOn w:val="DefaultParagraphFont"/>
    <w:link w:val="BalloonText"/>
    <w:rsid w:val="008A0E3C"/>
    <w:rPr>
      <w:rFonts w:asciiTheme="majorHAnsi" w:eastAsiaTheme="majorEastAsia" w:hAnsiTheme="majorHAnsi" w:cstheme="majorBidi"/>
      <w:sz w:val="18"/>
      <w:szCs w:val="18"/>
      <w:lang w:val="en-GB" w:eastAsia="en-US"/>
    </w:rPr>
  </w:style>
  <w:style w:type="table" w:styleId="TableGrid">
    <w:name w:val="Table Grid"/>
    <w:basedOn w:val="TableNormal"/>
    <w:rsid w:val="008A0E3C"/>
    <w:rPr>
      <w:rFonts w:ascii="CG Times" w:eastAsia="MS Mincho" w:hAnsi="CG Times"/>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nhideWhenUsed/>
    <w:rsid w:val="008A0E3C"/>
    <w:rPr>
      <w:color w:val="800080" w:themeColor="followedHyperlink"/>
      <w:u w:val="single"/>
    </w:rPr>
  </w:style>
  <w:style w:type="paragraph" w:styleId="ListParagraph">
    <w:name w:val="List Paragraph"/>
    <w:basedOn w:val="Normal"/>
    <w:uiPriority w:val="34"/>
    <w:qFormat/>
    <w:rsid w:val="008A0E3C"/>
    <w:pPr>
      <w:ind w:left="720"/>
      <w:contextualSpacing/>
    </w:pPr>
  </w:style>
  <w:style w:type="character" w:styleId="CommentReference">
    <w:name w:val="annotation reference"/>
    <w:basedOn w:val="DefaultParagraphFont"/>
    <w:unhideWhenUsed/>
    <w:rsid w:val="008A0E3C"/>
    <w:rPr>
      <w:sz w:val="16"/>
      <w:szCs w:val="16"/>
    </w:rPr>
  </w:style>
  <w:style w:type="paragraph" w:styleId="CommentText">
    <w:name w:val="annotation text"/>
    <w:basedOn w:val="Normal"/>
    <w:link w:val="CommentTextChar"/>
    <w:unhideWhenUsed/>
    <w:rsid w:val="008A0E3C"/>
    <w:rPr>
      <w:sz w:val="20"/>
    </w:rPr>
  </w:style>
  <w:style w:type="character" w:customStyle="1" w:styleId="CommentTextChar">
    <w:name w:val="Comment Text Char"/>
    <w:basedOn w:val="DefaultParagraphFont"/>
    <w:link w:val="CommentText"/>
    <w:rsid w:val="008A0E3C"/>
    <w:rPr>
      <w:lang w:val="fr-FR" w:eastAsia="en-US"/>
    </w:rPr>
  </w:style>
  <w:style w:type="paragraph" w:styleId="CommentSubject">
    <w:name w:val="annotation subject"/>
    <w:basedOn w:val="CommentText"/>
    <w:next w:val="CommentText"/>
    <w:link w:val="CommentSubjectChar"/>
    <w:unhideWhenUsed/>
    <w:rsid w:val="008A0E3C"/>
    <w:rPr>
      <w:b/>
      <w:bCs/>
    </w:rPr>
  </w:style>
  <w:style w:type="character" w:customStyle="1" w:styleId="CommentSubjectChar">
    <w:name w:val="Comment Subject Char"/>
    <w:basedOn w:val="CommentTextChar"/>
    <w:link w:val="CommentSubject"/>
    <w:rsid w:val="008A0E3C"/>
    <w:rPr>
      <w:b/>
      <w:bCs/>
      <w:lang w:val="fr-FR" w:eastAsia="en-US"/>
    </w:rPr>
  </w:style>
  <w:style w:type="paragraph" w:styleId="Revision">
    <w:name w:val="Revision"/>
    <w:hidden/>
    <w:uiPriority w:val="99"/>
    <w:rsid w:val="008A0E3C"/>
    <w:rPr>
      <w:sz w:val="24"/>
      <w:lang w:val="fr-FR" w:eastAsia="en-US"/>
    </w:rPr>
  </w:style>
  <w:style w:type="paragraph" w:styleId="EndnoteText">
    <w:name w:val="endnote text"/>
    <w:basedOn w:val="Normal"/>
    <w:link w:val="EndnoteTextChar"/>
    <w:uiPriority w:val="99"/>
    <w:unhideWhenUsed/>
    <w:rsid w:val="008A0E3C"/>
    <w:pPr>
      <w:spacing w:before="0"/>
    </w:pPr>
    <w:rPr>
      <w:sz w:val="20"/>
    </w:rPr>
  </w:style>
  <w:style w:type="character" w:customStyle="1" w:styleId="EndnoteTextChar">
    <w:name w:val="Endnote Text Char"/>
    <w:basedOn w:val="DefaultParagraphFont"/>
    <w:link w:val="EndnoteText"/>
    <w:uiPriority w:val="99"/>
    <w:rsid w:val="008A0E3C"/>
    <w:rPr>
      <w:lang w:val="fr-FR" w:eastAsia="en-US"/>
    </w:rPr>
  </w:style>
  <w:style w:type="table" w:customStyle="1" w:styleId="TableGridLight1">
    <w:name w:val="Table Grid Light1"/>
    <w:basedOn w:val="TableNormal"/>
    <w:uiPriority w:val="40"/>
    <w:rsid w:val="008A0E3C"/>
    <w:rPr>
      <w:rFonts w:ascii="CG Times" w:hAnsi="CG Time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11">
    <w:name w:val="Plain Table 11"/>
    <w:basedOn w:val="TableNormal"/>
    <w:uiPriority w:val="41"/>
    <w:rsid w:val="008A0E3C"/>
    <w:rPr>
      <w:rFonts w:ascii="CG Times" w:hAnsi="CG Time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1">
    <w:name w:val="Plain Table 21"/>
    <w:basedOn w:val="TableNormal"/>
    <w:uiPriority w:val="42"/>
    <w:rsid w:val="008A0E3C"/>
    <w:rPr>
      <w:rFonts w:ascii="CG Times" w:hAnsi="CG Time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31">
    <w:name w:val="Plain Table 31"/>
    <w:basedOn w:val="TableNormal"/>
    <w:uiPriority w:val="43"/>
    <w:rsid w:val="008A0E3C"/>
    <w:rPr>
      <w:rFonts w:ascii="CG Times" w:hAnsi="CG Times"/>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1">
    <w:name w:val="Plain Table 41"/>
    <w:basedOn w:val="TableNormal"/>
    <w:uiPriority w:val="44"/>
    <w:rsid w:val="008A0E3C"/>
    <w:rPr>
      <w:rFonts w:ascii="CG Times" w:hAnsi="CG Time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1">
    <w:name w:val="Plain Table 51"/>
    <w:basedOn w:val="TableNormal"/>
    <w:uiPriority w:val="45"/>
    <w:rsid w:val="008A0E3C"/>
    <w:rPr>
      <w:rFonts w:ascii="CG Times" w:hAnsi="CG Time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AnnexNumbering1">
    <w:name w:val="Annex Numbering 1"/>
    <w:basedOn w:val="ListParagraph"/>
    <w:rsid w:val="008A0E3C"/>
    <w:pPr>
      <w:numPr>
        <w:numId w:val="7"/>
      </w:numPr>
      <w:tabs>
        <w:tab w:val="clear" w:pos="794"/>
        <w:tab w:val="clear" w:pos="1191"/>
        <w:tab w:val="clear" w:pos="1588"/>
        <w:tab w:val="clear" w:pos="1985"/>
        <w:tab w:val="left" w:pos="567"/>
      </w:tabs>
      <w:spacing w:before="240"/>
      <w:ind w:left="567" w:hanging="567"/>
      <w:jc w:val="left"/>
    </w:pPr>
    <w:rPr>
      <w:b/>
      <w:szCs w:val="24"/>
      <w:u w:color="FFFFFF" w:themeColor="background1"/>
      <w:lang w:val="en-GB" w:eastAsia="fr-FR"/>
    </w:rPr>
  </w:style>
  <w:style w:type="paragraph" w:customStyle="1" w:styleId="Body1">
    <w:name w:val="Body 1"/>
    <w:rsid w:val="008A0E3C"/>
    <w:pPr>
      <w:outlineLvl w:val="0"/>
    </w:pPr>
    <w:rPr>
      <w:rFonts w:eastAsia="Arial Unicode MS"/>
      <w:color w:val="000000"/>
      <w:sz w:val="24"/>
      <w:u w:color="000000"/>
      <w:lang w:eastAsia="en-US"/>
    </w:rPr>
  </w:style>
  <w:style w:type="numbering" w:customStyle="1" w:styleId="Style1">
    <w:name w:val="Style1"/>
    <w:rsid w:val="008A0E3C"/>
    <w:pPr>
      <w:numPr>
        <w:numId w:val="1"/>
      </w:numPr>
    </w:pPr>
  </w:style>
  <w:style w:type="character" w:customStyle="1" w:styleId="HeadingbChar">
    <w:name w:val="Heading_b Char"/>
    <w:basedOn w:val="DefaultParagraphFont"/>
    <w:link w:val="Headingb"/>
    <w:locked/>
    <w:rsid w:val="008A0E3C"/>
    <w:rPr>
      <w:b/>
      <w:sz w:val="24"/>
      <w:lang w:val="fr-FR" w:eastAsia="en-US"/>
    </w:rPr>
  </w:style>
  <w:style w:type="character" w:customStyle="1" w:styleId="WW8Num3z0">
    <w:name w:val="WW8Num3z0"/>
    <w:rsid w:val="008A0E3C"/>
    <w:rPr>
      <w:rFonts w:ascii="HY각헤드라인M" w:eastAsia="HY각헤드라인M" w:hAnsi="HY각헤드라인M" w:cs="Wingdings"/>
    </w:rPr>
  </w:style>
  <w:style w:type="character" w:customStyle="1" w:styleId="WW8Num3z1">
    <w:name w:val="WW8Num3z1"/>
    <w:rsid w:val="008A0E3C"/>
    <w:rPr>
      <w:rFonts w:ascii="Wingdings" w:hAnsi="Wingdings" w:cs="Wingdings"/>
    </w:rPr>
  </w:style>
  <w:style w:type="character" w:customStyle="1" w:styleId="WW8Num4z0">
    <w:name w:val="WW8Num4z0"/>
    <w:rsid w:val="008A0E3C"/>
    <w:rPr>
      <w:rFonts w:ascii="Times New Roman" w:hAnsi="Times New Roman" w:cs="Times New Roman"/>
    </w:rPr>
  </w:style>
  <w:style w:type="character" w:customStyle="1" w:styleId="WW8Num4z1">
    <w:name w:val="WW8Num4z1"/>
    <w:rsid w:val="008A0E3C"/>
    <w:rPr>
      <w:rFonts w:ascii="Wingdings" w:hAnsi="Wingdings" w:cs="Wingdings"/>
    </w:rPr>
  </w:style>
  <w:style w:type="character" w:customStyle="1" w:styleId="WW8Num5z0">
    <w:name w:val="WW8Num5z0"/>
    <w:rsid w:val="008A0E3C"/>
    <w:rPr>
      <w:rFonts w:ascii="Wingdings" w:hAnsi="Wingdings" w:cs="Wingdings"/>
    </w:rPr>
  </w:style>
  <w:style w:type="character" w:customStyle="1" w:styleId="WW8Num6z0">
    <w:name w:val="WW8Num6z0"/>
    <w:rsid w:val="008A0E3C"/>
    <w:rPr>
      <w:rFonts w:ascii="Times New Roman" w:hAnsi="Times New Roman" w:cs="Times New Roman"/>
    </w:rPr>
  </w:style>
  <w:style w:type="character" w:customStyle="1" w:styleId="WW8Num6z1">
    <w:name w:val="WW8Num6z1"/>
    <w:rsid w:val="008A0E3C"/>
    <w:rPr>
      <w:rFonts w:ascii="Wingdings" w:hAnsi="Wingdings" w:cs="Wingdings"/>
    </w:rPr>
  </w:style>
  <w:style w:type="character" w:customStyle="1" w:styleId="WW8Num8z0">
    <w:name w:val="WW8Num8z0"/>
    <w:rsid w:val="008A0E3C"/>
    <w:rPr>
      <w:rFonts w:ascii="Symbol" w:hAnsi="Symbol" w:cs="Symbol"/>
    </w:rPr>
  </w:style>
  <w:style w:type="character" w:customStyle="1" w:styleId="WW8Num8z1">
    <w:name w:val="WW8Num8z1"/>
    <w:rsid w:val="008A0E3C"/>
    <w:rPr>
      <w:rFonts w:ascii="Courier New" w:hAnsi="Courier New" w:cs="Courier New"/>
    </w:rPr>
  </w:style>
  <w:style w:type="character" w:customStyle="1" w:styleId="WW8Num8z2">
    <w:name w:val="WW8Num8z2"/>
    <w:rsid w:val="008A0E3C"/>
    <w:rPr>
      <w:rFonts w:ascii="Wingdings" w:hAnsi="Wingdings" w:cs="Wingdings"/>
    </w:rPr>
  </w:style>
  <w:style w:type="character" w:customStyle="1" w:styleId="WW8Num10z0">
    <w:name w:val="WW8Num10z0"/>
    <w:rsid w:val="008A0E3C"/>
    <w:rPr>
      <w:rFonts w:ascii="Times New Roman" w:hAnsi="Times New Roman" w:cs="Times New Roman"/>
    </w:rPr>
  </w:style>
  <w:style w:type="character" w:customStyle="1" w:styleId="WW8Num10z1">
    <w:name w:val="WW8Num10z1"/>
    <w:rsid w:val="008A0E3C"/>
    <w:rPr>
      <w:rFonts w:ascii="Wingdings" w:hAnsi="Wingdings" w:cs="Wingdings"/>
    </w:rPr>
  </w:style>
  <w:style w:type="character" w:customStyle="1" w:styleId="WW8Num11z1">
    <w:name w:val="WW8Num11z1"/>
    <w:rsid w:val="008A0E3C"/>
    <w:rPr>
      <w:rFonts w:ascii="Times New Roman" w:hAnsi="Times New Roman" w:cs="Times New Roman"/>
    </w:rPr>
  </w:style>
  <w:style w:type="character" w:customStyle="1" w:styleId="WW8Num12z0">
    <w:name w:val="WW8Num12z0"/>
    <w:rsid w:val="008A0E3C"/>
    <w:rPr>
      <w:rFonts w:ascii="Arial" w:hAnsi="Arial" w:cs="Arial"/>
    </w:rPr>
  </w:style>
  <w:style w:type="character" w:customStyle="1" w:styleId="WW8Num19z0">
    <w:name w:val="WW8Num19z0"/>
    <w:rsid w:val="008A0E3C"/>
    <w:rPr>
      <w:rFonts w:ascii="Wingdings" w:hAnsi="Wingdings" w:cs="Wingdings"/>
    </w:rPr>
  </w:style>
  <w:style w:type="character" w:customStyle="1" w:styleId="WW8Num20z0">
    <w:name w:val="WW8Num20z0"/>
    <w:rsid w:val="008A0E3C"/>
    <w:rPr>
      <w:rFonts w:ascii="Times New Roman" w:hAnsi="Times New Roman" w:cs="Times New Roman"/>
    </w:rPr>
  </w:style>
  <w:style w:type="character" w:customStyle="1" w:styleId="WW8Num20z1">
    <w:name w:val="WW8Num20z1"/>
    <w:rsid w:val="008A0E3C"/>
    <w:rPr>
      <w:rFonts w:ascii="Wingdings" w:hAnsi="Wingdings" w:cs="Wingdings"/>
    </w:rPr>
  </w:style>
  <w:style w:type="character" w:customStyle="1" w:styleId="WW8Num22z0">
    <w:name w:val="WW8Num22z0"/>
    <w:rsid w:val="008A0E3C"/>
    <w:rPr>
      <w:rFonts w:ascii="Wingdings" w:hAnsi="Wingdings" w:cs="Wingdings"/>
    </w:rPr>
  </w:style>
  <w:style w:type="character" w:customStyle="1" w:styleId="WW8Num23z0">
    <w:name w:val="WW8Num23z0"/>
    <w:rsid w:val="008A0E3C"/>
    <w:rPr>
      <w:rFonts w:ascii="Symbol" w:hAnsi="Symbol" w:cs="Symbol"/>
    </w:rPr>
  </w:style>
  <w:style w:type="character" w:customStyle="1" w:styleId="WW8Num23z1">
    <w:name w:val="WW8Num23z1"/>
    <w:rsid w:val="008A0E3C"/>
    <w:rPr>
      <w:rFonts w:ascii="Courier New" w:hAnsi="Courier New" w:cs="Courier New"/>
    </w:rPr>
  </w:style>
  <w:style w:type="character" w:customStyle="1" w:styleId="WW8Num23z2">
    <w:name w:val="WW8Num23z2"/>
    <w:rsid w:val="008A0E3C"/>
    <w:rPr>
      <w:rFonts w:ascii="Wingdings" w:hAnsi="Wingdings" w:cs="Wingdings"/>
    </w:rPr>
  </w:style>
  <w:style w:type="character" w:customStyle="1" w:styleId="WW8Num24z0">
    <w:name w:val="WW8Num24z0"/>
    <w:rsid w:val="008A0E3C"/>
    <w:rPr>
      <w:rFonts w:ascii="Arial" w:hAnsi="Arial" w:cs="Arial"/>
    </w:rPr>
  </w:style>
  <w:style w:type="character" w:customStyle="1" w:styleId="WW8Num26z0">
    <w:name w:val="WW8Num26z0"/>
    <w:rsid w:val="008A0E3C"/>
    <w:rPr>
      <w:rFonts w:ascii="Times New Roman" w:hAnsi="Times New Roman" w:cs="Times New Roman"/>
    </w:rPr>
  </w:style>
  <w:style w:type="character" w:customStyle="1" w:styleId="WW8Num26z1">
    <w:name w:val="WW8Num26z1"/>
    <w:rsid w:val="008A0E3C"/>
    <w:rPr>
      <w:rFonts w:ascii="Wingdings" w:hAnsi="Wingdings" w:cs="Wingdings"/>
    </w:rPr>
  </w:style>
  <w:style w:type="character" w:customStyle="1" w:styleId="WW8Num27z0">
    <w:name w:val="WW8Num27z0"/>
    <w:rsid w:val="008A0E3C"/>
    <w:rPr>
      <w:rFonts w:ascii="Times New Roman" w:eastAsia="BatangChe" w:hAnsi="Times New Roman" w:cs="Times New Roman"/>
    </w:rPr>
  </w:style>
  <w:style w:type="character" w:customStyle="1" w:styleId="WW8Num27z1">
    <w:name w:val="WW8Num27z1"/>
    <w:rsid w:val="008A0E3C"/>
    <w:rPr>
      <w:rFonts w:ascii="Wingdings" w:hAnsi="Wingdings" w:cs="Wingdings"/>
    </w:rPr>
  </w:style>
  <w:style w:type="character" w:customStyle="1" w:styleId="WW8Num30z0">
    <w:name w:val="WW8Num30z0"/>
    <w:rsid w:val="008A0E3C"/>
    <w:rPr>
      <w:rFonts w:ascii="Symbol" w:hAnsi="Symbol" w:cs="Symbol"/>
    </w:rPr>
  </w:style>
  <w:style w:type="character" w:customStyle="1" w:styleId="WW8Num30z1">
    <w:name w:val="WW8Num30z1"/>
    <w:rsid w:val="008A0E3C"/>
    <w:rPr>
      <w:rFonts w:ascii="Wingdings" w:hAnsi="Wingdings" w:cs="Wingdings"/>
    </w:rPr>
  </w:style>
  <w:style w:type="character" w:customStyle="1" w:styleId="WW8Num31z0">
    <w:name w:val="WW8Num31z0"/>
    <w:rsid w:val="008A0E3C"/>
    <w:rPr>
      <w:rFonts w:ascii="Symbol" w:hAnsi="Symbol" w:cs="Symbol"/>
    </w:rPr>
  </w:style>
  <w:style w:type="character" w:customStyle="1" w:styleId="WW8Num31z1">
    <w:name w:val="WW8Num31z1"/>
    <w:rsid w:val="008A0E3C"/>
    <w:rPr>
      <w:rFonts w:ascii="Courier New" w:hAnsi="Courier New" w:cs="Courier New"/>
    </w:rPr>
  </w:style>
  <w:style w:type="character" w:customStyle="1" w:styleId="WW8Num31z2">
    <w:name w:val="WW8Num31z2"/>
    <w:rsid w:val="008A0E3C"/>
    <w:rPr>
      <w:rFonts w:ascii="Wingdings" w:hAnsi="Wingdings" w:cs="Wingdings"/>
    </w:rPr>
  </w:style>
  <w:style w:type="character" w:customStyle="1" w:styleId="WW8Num32z0">
    <w:name w:val="WW8Num32z0"/>
    <w:rsid w:val="008A0E3C"/>
    <w:rPr>
      <w:rFonts w:ascii="Times New Roman" w:hAnsi="Times New Roman" w:cs="Times New Roman"/>
    </w:rPr>
  </w:style>
  <w:style w:type="character" w:customStyle="1" w:styleId="WW8Num32z1">
    <w:name w:val="WW8Num32z1"/>
    <w:rsid w:val="008A0E3C"/>
    <w:rPr>
      <w:rFonts w:ascii="Wingdings" w:hAnsi="Wingdings" w:cs="Wingdings"/>
    </w:rPr>
  </w:style>
  <w:style w:type="character" w:customStyle="1" w:styleId="WW8Num33z0">
    <w:name w:val="WW8Num33z0"/>
    <w:rsid w:val="008A0E3C"/>
    <w:rPr>
      <w:rFonts w:ascii="Times New Roman" w:hAnsi="Times New Roman" w:cs="Times New Roman"/>
    </w:rPr>
  </w:style>
  <w:style w:type="character" w:customStyle="1" w:styleId="WW8Num34z0">
    <w:name w:val="WW8Num34z0"/>
    <w:rsid w:val="008A0E3C"/>
    <w:rPr>
      <w:rFonts w:ascii="Arial" w:hAnsi="Arial" w:cs="Arial"/>
    </w:rPr>
  </w:style>
  <w:style w:type="character" w:customStyle="1" w:styleId="WW8Num36z0">
    <w:name w:val="WW8Num36z0"/>
    <w:rsid w:val="008A0E3C"/>
    <w:rPr>
      <w:rFonts w:ascii="Wingdings" w:hAnsi="Wingdings" w:cs="Wingdings"/>
    </w:rPr>
  </w:style>
  <w:style w:type="character" w:customStyle="1" w:styleId="WW8Num37z0">
    <w:name w:val="WW8Num37z0"/>
    <w:rsid w:val="008A0E3C"/>
    <w:rPr>
      <w:rFonts w:ascii="Wingdings" w:hAnsi="Wingdings" w:cs="Wingdings"/>
    </w:rPr>
  </w:style>
  <w:style w:type="character" w:customStyle="1" w:styleId="WW8Num38z0">
    <w:name w:val="WW8Num38z0"/>
    <w:rsid w:val="008A0E3C"/>
    <w:rPr>
      <w:rFonts w:ascii="Times New Roman" w:hAnsi="Times New Roman" w:cs="Times New Roman"/>
    </w:rPr>
  </w:style>
  <w:style w:type="character" w:customStyle="1" w:styleId="WW8Num38z1">
    <w:name w:val="WW8Num38z1"/>
    <w:rsid w:val="008A0E3C"/>
    <w:rPr>
      <w:rFonts w:ascii="Wingdings" w:hAnsi="Wingdings" w:cs="Wingdings"/>
    </w:rPr>
  </w:style>
  <w:style w:type="character" w:customStyle="1" w:styleId="WW8Num39z0">
    <w:name w:val="WW8Num39z0"/>
    <w:rsid w:val="008A0E3C"/>
    <w:rPr>
      <w:rFonts w:ascii="Times New Roman" w:hAnsi="Times New Roman" w:cs="Times New Roman"/>
    </w:rPr>
  </w:style>
  <w:style w:type="character" w:customStyle="1" w:styleId="WW8Num39z1">
    <w:name w:val="WW8Num39z1"/>
    <w:rsid w:val="008A0E3C"/>
    <w:rPr>
      <w:rFonts w:ascii="Wingdings" w:hAnsi="Wingdings" w:cs="Wingdings"/>
    </w:rPr>
  </w:style>
  <w:style w:type="character" w:customStyle="1" w:styleId="WW8Num42z0">
    <w:name w:val="WW8Num42z0"/>
    <w:rsid w:val="008A0E3C"/>
    <w:rPr>
      <w:rFonts w:ascii="Wingdings" w:hAnsi="Wingdings" w:cs="Wingdings"/>
    </w:rPr>
  </w:style>
  <w:style w:type="character" w:customStyle="1" w:styleId="WW8Num45z0">
    <w:name w:val="WW8Num45z0"/>
    <w:rsid w:val="008A0E3C"/>
    <w:rPr>
      <w:rFonts w:ascii="Wingdings" w:hAnsi="Wingdings" w:cs="Wingdings"/>
    </w:rPr>
  </w:style>
  <w:style w:type="character" w:customStyle="1" w:styleId="WW8Num47z0">
    <w:name w:val="WW8Num47z0"/>
    <w:rsid w:val="008A0E3C"/>
    <w:rPr>
      <w:rFonts w:ascii="Symbol" w:hAnsi="Symbol" w:cs="Symbol"/>
    </w:rPr>
  </w:style>
  <w:style w:type="character" w:customStyle="1" w:styleId="WW8Num47z1">
    <w:name w:val="WW8Num47z1"/>
    <w:rsid w:val="008A0E3C"/>
    <w:rPr>
      <w:rFonts w:ascii="Courier New" w:hAnsi="Courier New" w:cs="Courier New"/>
    </w:rPr>
  </w:style>
  <w:style w:type="character" w:customStyle="1" w:styleId="WW8Num47z2">
    <w:name w:val="WW8Num47z2"/>
    <w:rsid w:val="008A0E3C"/>
    <w:rPr>
      <w:rFonts w:ascii="Wingdings" w:hAnsi="Wingdings" w:cs="Wingdings"/>
    </w:rPr>
  </w:style>
  <w:style w:type="character" w:customStyle="1" w:styleId="WW8Num48z0">
    <w:name w:val="WW8Num48z0"/>
    <w:rsid w:val="008A0E3C"/>
    <w:rPr>
      <w:rFonts w:ascii="Wingdings" w:hAnsi="Wingdings" w:cs="Wingdings"/>
    </w:rPr>
  </w:style>
  <w:style w:type="character" w:customStyle="1" w:styleId="WW8Num49z0">
    <w:name w:val="WW8Num49z0"/>
    <w:rsid w:val="008A0E3C"/>
    <w:rPr>
      <w:rFonts w:ascii="Times New Roman" w:eastAsia="MS Mincho" w:hAnsi="Times New Roman" w:cs="Times New Roman"/>
    </w:rPr>
  </w:style>
  <w:style w:type="character" w:customStyle="1" w:styleId="WW8Num49z1">
    <w:name w:val="WW8Num49z1"/>
    <w:rsid w:val="008A0E3C"/>
    <w:rPr>
      <w:rFonts w:ascii="Courier New" w:hAnsi="Courier New" w:cs="Courier New"/>
    </w:rPr>
  </w:style>
  <w:style w:type="character" w:customStyle="1" w:styleId="WW8Num49z2">
    <w:name w:val="WW8Num49z2"/>
    <w:rsid w:val="008A0E3C"/>
    <w:rPr>
      <w:rFonts w:ascii="Wingdings" w:hAnsi="Wingdings" w:cs="Wingdings"/>
    </w:rPr>
  </w:style>
  <w:style w:type="character" w:customStyle="1" w:styleId="WW8Num49z3">
    <w:name w:val="WW8Num49z3"/>
    <w:rsid w:val="008A0E3C"/>
    <w:rPr>
      <w:rFonts w:ascii="Symbol" w:hAnsi="Symbol" w:cs="Symbol"/>
    </w:rPr>
  </w:style>
  <w:style w:type="character" w:customStyle="1" w:styleId="WW8Num50z0">
    <w:name w:val="WW8Num50z0"/>
    <w:rsid w:val="008A0E3C"/>
    <w:rPr>
      <w:rFonts w:ascii="Wingdings" w:hAnsi="Wingdings" w:cs="Wingdings"/>
    </w:rPr>
  </w:style>
  <w:style w:type="character" w:customStyle="1" w:styleId="WW8Num51z0">
    <w:name w:val="WW8Num51z0"/>
    <w:rsid w:val="008A0E3C"/>
    <w:rPr>
      <w:rFonts w:ascii="MS Gothic" w:eastAsia="MS Gothic" w:hAnsi="MS Gothic" w:cs="Times New Roman"/>
    </w:rPr>
  </w:style>
  <w:style w:type="character" w:customStyle="1" w:styleId="WW8Num51z1">
    <w:name w:val="WW8Num51z1"/>
    <w:rsid w:val="008A0E3C"/>
    <w:rPr>
      <w:rFonts w:ascii="Wingdings" w:hAnsi="Wingdings" w:cs="Wingdings"/>
    </w:rPr>
  </w:style>
  <w:style w:type="character" w:customStyle="1" w:styleId="WW8Num52z0">
    <w:name w:val="WW8Num52z0"/>
    <w:rsid w:val="008A0E3C"/>
    <w:rPr>
      <w:rFonts w:ascii="Symbol" w:hAnsi="Symbol" w:cs="Symbol"/>
    </w:rPr>
  </w:style>
  <w:style w:type="character" w:customStyle="1" w:styleId="WW8Num52z1">
    <w:name w:val="WW8Num52z1"/>
    <w:rsid w:val="008A0E3C"/>
    <w:rPr>
      <w:rFonts w:ascii="Wingdings" w:hAnsi="Wingdings" w:cs="Wingdings"/>
    </w:rPr>
  </w:style>
  <w:style w:type="character" w:customStyle="1" w:styleId="WW8Num55z0">
    <w:name w:val="WW8Num55z0"/>
    <w:rsid w:val="008A0E3C"/>
    <w:rPr>
      <w:rFonts w:ascii="Times New Roman" w:hAnsi="Times New Roman" w:cs="Times New Roman"/>
    </w:rPr>
  </w:style>
  <w:style w:type="character" w:customStyle="1" w:styleId="WW8Num55z1">
    <w:name w:val="WW8Num55z1"/>
    <w:rsid w:val="008A0E3C"/>
    <w:rPr>
      <w:rFonts w:ascii="Wingdings" w:hAnsi="Wingdings" w:cs="Wingdings"/>
    </w:rPr>
  </w:style>
  <w:style w:type="character" w:customStyle="1" w:styleId="FootnoteCharacters">
    <w:name w:val="Footnote Characters"/>
    <w:rsid w:val="008A0E3C"/>
    <w:rPr>
      <w:vertAlign w:val="superscript"/>
    </w:rPr>
  </w:style>
  <w:style w:type="character" w:customStyle="1" w:styleId="Resref0">
    <w:name w:val="Res#_ref"/>
    <w:basedOn w:val="DefaultParagraphFont"/>
    <w:rsid w:val="008A0E3C"/>
  </w:style>
  <w:style w:type="character" w:customStyle="1" w:styleId="DocumentMapChar">
    <w:name w:val="Document Map Char"/>
    <w:uiPriority w:val="99"/>
    <w:rsid w:val="008A0E3C"/>
    <w:rPr>
      <w:rFonts w:ascii="Gulim" w:eastAsia="Gulim" w:hAnsi="Gulim"/>
      <w:kern w:val="1"/>
      <w:sz w:val="18"/>
      <w:szCs w:val="18"/>
    </w:rPr>
  </w:style>
  <w:style w:type="character" w:customStyle="1" w:styleId="CaptionChar">
    <w:name w:val="Caption Char"/>
    <w:aliases w:val="cap1 Char,cap2 Char,cap3 Char,cap4 Char,cap5 Char,cap6 Char,cap7 Char,cap8 Char,cap9 Char,cap10 Char,cap11 Char,cap12 Char,cap13 Char,cap14 Char,cap15 Char,cap16 Char,cap17 Char,cap18 Char,cap19 Char,cap20 Char,cap21 Char"/>
    <w:rsid w:val="008A0E3C"/>
    <w:rPr>
      <w:b/>
      <w:bCs/>
    </w:rPr>
  </w:style>
  <w:style w:type="paragraph" w:customStyle="1" w:styleId="ECCAnnexheading3">
    <w:name w:val="ECC Annex heading3"/>
    <w:next w:val="Normal"/>
    <w:rsid w:val="008A0E3C"/>
    <w:pPr>
      <w:tabs>
        <w:tab w:val="num" w:pos="720"/>
      </w:tabs>
      <w:overflowPunct w:val="0"/>
      <w:autoSpaceDE w:val="0"/>
      <w:autoSpaceDN w:val="0"/>
      <w:adjustRightInd w:val="0"/>
      <w:spacing w:before="360" w:after="60"/>
      <w:ind w:left="720" w:hanging="720"/>
      <w:textAlignment w:val="baseline"/>
    </w:pPr>
    <w:rPr>
      <w:rFonts w:ascii="Arial" w:eastAsia="Calibri" w:hAnsi="Arial"/>
      <w:b/>
      <w:lang w:val="da-DK" w:eastAsia="en-US"/>
    </w:rPr>
  </w:style>
  <w:style w:type="character" w:customStyle="1" w:styleId="EndnoteCharacters">
    <w:name w:val="Endnote Characters"/>
    <w:rsid w:val="008A0E3C"/>
  </w:style>
  <w:style w:type="paragraph" w:customStyle="1" w:styleId="Heading">
    <w:name w:val="Heading"/>
    <w:basedOn w:val="Normal"/>
    <w:next w:val="BodyText"/>
    <w:rsid w:val="008A0E3C"/>
    <w:pPr>
      <w:keepNext/>
      <w:widowControl w:val="0"/>
      <w:tabs>
        <w:tab w:val="clear" w:pos="794"/>
        <w:tab w:val="clear" w:pos="1191"/>
        <w:tab w:val="clear" w:pos="1588"/>
        <w:tab w:val="clear" w:pos="1985"/>
        <w:tab w:val="left" w:pos="567"/>
      </w:tabs>
      <w:suppressAutoHyphens/>
      <w:overflowPunct/>
      <w:autoSpaceDE/>
      <w:autoSpaceDN/>
      <w:adjustRightInd/>
      <w:spacing w:before="240" w:after="120"/>
      <w:ind w:left="658" w:hanging="420"/>
      <w:textAlignment w:val="auto"/>
    </w:pPr>
    <w:rPr>
      <w:rFonts w:ascii="Arial" w:eastAsia="Lucida Sans Unicode" w:hAnsi="Arial" w:cs="Mangal"/>
      <w:kern w:val="1"/>
      <w:sz w:val="28"/>
      <w:szCs w:val="28"/>
      <w:lang w:val="en-US" w:eastAsia="ar-SA"/>
    </w:rPr>
  </w:style>
  <w:style w:type="paragraph" w:styleId="BodyText">
    <w:name w:val="Body Text"/>
    <w:aliases w:val="b"/>
    <w:basedOn w:val="Normal"/>
    <w:link w:val="BodyTextChar"/>
    <w:rsid w:val="008A0E3C"/>
    <w:pPr>
      <w:widowControl w:val="0"/>
      <w:tabs>
        <w:tab w:val="clear" w:pos="794"/>
        <w:tab w:val="clear" w:pos="1191"/>
        <w:tab w:val="clear" w:pos="1588"/>
        <w:tab w:val="clear" w:pos="1985"/>
        <w:tab w:val="left" w:pos="567"/>
      </w:tabs>
      <w:suppressAutoHyphens/>
      <w:overflowPunct/>
      <w:autoSpaceDE/>
      <w:autoSpaceDN/>
      <w:adjustRightInd/>
      <w:spacing w:before="0"/>
      <w:ind w:left="658" w:hanging="420"/>
      <w:jc w:val="left"/>
      <w:textAlignment w:val="auto"/>
    </w:pPr>
    <w:rPr>
      <w:rFonts w:ascii="Arial" w:eastAsia="BatangChe" w:hAnsi="Arial" w:cs="Arial"/>
      <w:kern w:val="1"/>
      <w:sz w:val="22"/>
      <w:szCs w:val="22"/>
      <w:lang w:val="en-GB" w:eastAsia="ar-SA"/>
    </w:rPr>
  </w:style>
  <w:style w:type="character" w:customStyle="1" w:styleId="BodyTextChar">
    <w:name w:val="Body Text Char"/>
    <w:aliases w:val="b Char"/>
    <w:basedOn w:val="DefaultParagraphFont"/>
    <w:link w:val="BodyText"/>
    <w:rsid w:val="008A0E3C"/>
    <w:rPr>
      <w:rFonts w:ascii="Arial" w:eastAsia="BatangChe" w:hAnsi="Arial" w:cs="Arial"/>
      <w:kern w:val="1"/>
      <w:sz w:val="22"/>
      <w:szCs w:val="22"/>
      <w:lang w:val="en-GB" w:eastAsia="ar-SA"/>
    </w:rPr>
  </w:style>
  <w:style w:type="paragraph" w:styleId="List">
    <w:name w:val="List"/>
    <w:basedOn w:val="BodyText"/>
    <w:uiPriority w:val="99"/>
    <w:rsid w:val="008A0E3C"/>
    <w:rPr>
      <w:rFonts w:cs="Mangal"/>
    </w:rPr>
  </w:style>
  <w:style w:type="paragraph" w:styleId="Caption">
    <w:name w:val="caption"/>
    <w:aliases w:val="cap,cap Char,Caption Char1 Char,cap Char Char1,Caption Char Char1 Char,cap Char2 Char,cap1,cap2,cap3,cap4,cap5,cap6,cap7,cap8,cap9,cap10,cap11,cap12,cap13,cap14,cap15,cap16,cap17,cap18,cap19,cap20,cap21,cap22,cap23,cap24,cap25,cap26,cap27"/>
    <w:basedOn w:val="Normal"/>
    <w:link w:val="CaptionChar1"/>
    <w:uiPriority w:val="99"/>
    <w:qFormat/>
    <w:rsid w:val="008A0E3C"/>
    <w:pPr>
      <w:widowControl w:val="0"/>
      <w:suppressLineNumbers/>
      <w:tabs>
        <w:tab w:val="clear" w:pos="794"/>
        <w:tab w:val="clear" w:pos="1191"/>
        <w:tab w:val="clear" w:pos="1588"/>
        <w:tab w:val="clear" w:pos="1985"/>
        <w:tab w:val="left" w:pos="567"/>
      </w:tabs>
      <w:suppressAutoHyphens/>
      <w:overflowPunct/>
      <w:autoSpaceDE/>
      <w:autoSpaceDN/>
      <w:adjustRightInd/>
      <w:spacing w:after="120"/>
      <w:ind w:left="658" w:hanging="420"/>
      <w:textAlignment w:val="auto"/>
    </w:pPr>
    <w:rPr>
      <w:rFonts w:eastAsia="BatangChe"/>
      <w:i/>
      <w:iCs/>
      <w:kern w:val="1"/>
      <w:sz w:val="22"/>
      <w:szCs w:val="24"/>
      <w:lang w:val="en-US" w:eastAsia="ar-SA"/>
    </w:rPr>
  </w:style>
  <w:style w:type="character" w:customStyle="1" w:styleId="CaptionChar1">
    <w:name w:val="Caption Char1"/>
    <w:aliases w:val="cap Char1,cap Char Char,Caption Char1 Char Char,cap Char Char1 Char,Caption Char Char1 Char Char,cap Char2 Char Char,cap1 Char1,cap2 Char1,cap3 Char1,cap4 Char1,cap5 Char1,cap6 Char1,cap7 Char1,cap8 Char1,cap9 Char1,cap10 Char1,cap11 Char1"/>
    <w:link w:val="Caption"/>
    <w:uiPriority w:val="99"/>
    <w:locked/>
    <w:rsid w:val="008A0E3C"/>
    <w:rPr>
      <w:rFonts w:eastAsia="BatangChe"/>
      <w:i/>
      <w:iCs/>
      <w:kern w:val="1"/>
      <w:sz w:val="22"/>
      <w:szCs w:val="24"/>
      <w:lang w:eastAsia="ar-SA"/>
    </w:rPr>
  </w:style>
  <w:style w:type="paragraph" w:customStyle="1" w:styleId="Index">
    <w:name w:val="Index"/>
    <w:basedOn w:val="Normal"/>
    <w:rsid w:val="008A0E3C"/>
    <w:pPr>
      <w:widowControl w:val="0"/>
      <w:suppressLineNumbers/>
      <w:tabs>
        <w:tab w:val="clear" w:pos="794"/>
        <w:tab w:val="clear" w:pos="1191"/>
        <w:tab w:val="clear" w:pos="1588"/>
        <w:tab w:val="clear" w:pos="1985"/>
        <w:tab w:val="left" w:pos="567"/>
      </w:tabs>
      <w:suppressAutoHyphens/>
      <w:overflowPunct/>
      <w:autoSpaceDE/>
      <w:autoSpaceDN/>
      <w:adjustRightInd/>
      <w:spacing w:before="0"/>
      <w:ind w:left="658" w:hanging="420"/>
      <w:textAlignment w:val="auto"/>
    </w:pPr>
    <w:rPr>
      <w:rFonts w:eastAsia="BatangChe" w:cs="Mangal"/>
      <w:kern w:val="1"/>
      <w:sz w:val="20"/>
      <w:szCs w:val="22"/>
      <w:lang w:val="en-US" w:eastAsia="ar-SA"/>
    </w:rPr>
  </w:style>
  <w:style w:type="paragraph" w:customStyle="1" w:styleId="Head">
    <w:name w:val="Head"/>
    <w:basedOn w:val="Normal"/>
    <w:rsid w:val="008A0E3C"/>
    <w:pPr>
      <w:widowControl w:val="0"/>
      <w:tabs>
        <w:tab w:val="clear" w:pos="794"/>
        <w:tab w:val="clear" w:pos="1191"/>
        <w:tab w:val="clear" w:pos="1588"/>
        <w:tab w:val="clear" w:pos="1985"/>
        <w:tab w:val="left" w:pos="567"/>
      </w:tabs>
      <w:suppressAutoHyphens/>
      <w:autoSpaceDN/>
      <w:adjustRightInd/>
      <w:spacing w:before="0"/>
      <w:ind w:left="658" w:hanging="420"/>
      <w:jc w:val="left"/>
    </w:pPr>
    <w:rPr>
      <w:rFonts w:eastAsia="BatangChe"/>
      <w:kern w:val="1"/>
      <w:sz w:val="22"/>
      <w:szCs w:val="22"/>
      <w:lang w:val="en-GB" w:eastAsia="ar-SA"/>
    </w:rPr>
  </w:style>
  <w:style w:type="paragraph" w:styleId="Title">
    <w:name w:val="Title"/>
    <w:basedOn w:val="Normal"/>
    <w:next w:val="Subtitle"/>
    <w:link w:val="TitleChar"/>
    <w:uiPriority w:val="99"/>
    <w:qFormat/>
    <w:rsid w:val="008A0E3C"/>
    <w:pPr>
      <w:widowControl w:val="0"/>
      <w:tabs>
        <w:tab w:val="clear" w:pos="794"/>
        <w:tab w:val="clear" w:pos="1191"/>
        <w:tab w:val="clear" w:pos="1588"/>
        <w:tab w:val="clear" w:pos="1985"/>
        <w:tab w:val="left" w:pos="567"/>
      </w:tabs>
      <w:suppressAutoHyphens/>
      <w:autoSpaceDN/>
      <w:adjustRightInd/>
      <w:spacing w:before="0"/>
      <w:ind w:left="658" w:hanging="420"/>
      <w:jc w:val="center"/>
    </w:pPr>
    <w:rPr>
      <w:rFonts w:eastAsia="BatangChe"/>
      <w:b/>
      <w:kern w:val="1"/>
      <w:sz w:val="22"/>
      <w:szCs w:val="22"/>
      <w:lang w:val="en-GB" w:eastAsia="ar-SA"/>
    </w:rPr>
  </w:style>
  <w:style w:type="character" w:customStyle="1" w:styleId="TitleChar">
    <w:name w:val="Title Char"/>
    <w:basedOn w:val="DefaultParagraphFont"/>
    <w:link w:val="Title"/>
    <w:uiPriority w:val="99"/>
    <w:rsid w:val="008A0E3C"/>
    <w:rPr>
      <w:rFonts w:eastAsia="BatangChe"/>
      <w:b/>
      <w:kern w:val="1"/>
      <w:sz w:val="22"/>
      <w:szCs w:val="22"/>
      <w:lang w:val="en-GB" w:eastAsia="ar-SA"/>
    </w:rPr>
  </w:style>
  <w:style w:type="paragraph" w:styleId="Subtitle">
    <w:name w:val="Subtitle"/>
    <w:basedOn w:val="Heading"/>
    <w:next w:val="BodyText"/>
    <w:link w:val="SubtitleChar"/>
    <w:qFormat/>
    <w:rsid w:val="008A0E3C"/>
    <w:pPr>
      <w:jc w:val="center"/>
    </w:pPr>
    <w:rPr>
      <w:i/>
      <w:iCs/>
    </w:rPr>
  </w:style>
  <w:style w:type="character" w:customStyle="1" w:styleId="SubtitleChar">
    <w:name w:val="Subtitle Char"/>
    <w:basedOn w:val="DefaultParagraphFont"/>
    <w:link w:val="Subtitle"/>
    <w:rsid w:val="008A0E3C"/>
    <w:rPr>
      <w:rFonts w:ascii="Arial" w:eastAsia="Lucida Sans Unicode" w:hAnsi="Arial" w:cs="Mangal"/>
      <w:i/>
      <w:iCs/>
      <w:kern w:val="1"/>
      <w:sz w:val="28"/>
      <w:szCs w:val="28"/>
      <w:lang w:eastAsia="ar-SA"/>
    </w:rPr>
  </w:style>
  <w:style w:type="paragraph" w:styleId="BodyTextIndent">
    <w:name w:val="Body Text Indent"/>
    <w:basedOn w:val="Normal"/>
    <w:link w:val="BodyTextIndentChar"/>
    <w:rsid w:val="008A0E3C"/>
    <w:pPr>
      <w:widowControl w:val="0"/>
      <w:tabs>
        <w:tab w:val="clear" w:pos="794"/>
        <w:tab w:val="clear" w:pos="1191"/>
        <w:tab w:val="clear" w:pos="1588"/>
        <w:tab w:val="clear" w:pos="1985"/>
        <w:tab w:val="left" w:pos="567"/>
      </w:tabs>
      <w:suppressAutoHyphens/>
      <w:overflowPunct/>
      <w:autoSpaceDE/>
      <w:autoSpaceDN/>
      <w:adjustRightInd/>
      <w:spacing w:before="0"/>
      <w:ind w:left="720" w:hanging="720"/>
      <w:textAlignment w:val="auto"/>
    </w:pPr>
    <w:rPr>
      <w:rFonts w:eastAsia="BatangChe"/>
      <w:i/>
      <w:kern w:val="1"/>
      <w:sz w:val="22"/>
      <w:szCs w:val="22"/>
      <w:lang w:val="en-GB" w:eastAsia="ar-SA"/>
    </w:rPr>
  </w:style>
  <w:style w:type="character" w:customStyle="1" w:styleId="BodyTextIndentChar">
    <w:name w:val="Body Text Indent Char"/>
    <w:basedOn w:val="DefaultParagraphFont"/>
    <w:link w:val="BodyTextIndent"/>
    <w:rsid w:val="008A0E3C"/>
    <w:rPr>
      <w:rFonts w:eastAsia="BatangChe"/>
      <w:i/>
      <w:kern w:val="1"/>
      <w:sz w:val="22"/>
      <w:szCs w:val="22"/>
      <w:lang w:val="en-GB" w:eastAsia="ar-SA"/>
    </w:rPr>
  </w:style>
  <w:style w:type="paragraph" w:styleId="BodyText2">
    <w:name w:val="Body Text 2"/>
    <w:basedOn w:val="Normal"/>
    <w:link w:val="BodyText2Char"/>
    <w:rsid w:val="008A0E3C"/>
    <w:pPr>
      <w:widowControl w:val="0"/>
      <w:tabs>
        <w:tab w:val="clear" w:pos="794"/>
        <w:tab w:val="clear" w:pos="1191"/>
        <w:tab w:val="clear" w:pos="1588"/>
        <w:tab w:val="clear" w:pos="1985"/>
        <w:tab w:val="left" w:pos="567"/>
      </w:tabs>
      <w:suppressAutoHyphens/>
      <w:overflowPunct/>
      <w:autoSpaceDE/>
      <w:autoSpaceDN/>
      <w:adjustRightInd/>
      <w:spacing w:before="0"/>
      <w:ind w:left="658" w:hanging="420"/>
      <w:jc w:val="left"/>
      <w:textAlignment w:val="auto"/>
    </w:pPr>
    <w:rPr>
      <w:rFonts w:eastAsia="BatangChe"/>
      <w:b/>
      <w:kern w:val="1"/>
      <w:sz w:val="22"/>
      <w:szCs w:val="22"/>
      <w:lang w:val="en-GB" w:eastAsia="ar-SA"/>
    </w:rPr>
  </w:style>
  <w:style w:type="character" w:customStyle="1" w:styleId="BodyText2Char">
    <w:name w:val="Body Text 2 Char"/>
    <w:basedOn w:val="DefaultParagraphFont"/>
    <w:link w:val="BodyText2"/>
    <w:rsid w:val="008A0E3C"/>
    <w:rPr>
      <w:rFonts w:eastAsia="BatangChe"/>
      <w:b/>
      <w:kern w:val="1"/>
      <w:sz w:val="22"/>
      <w:szCs w:val="22"/>
      <w:lang w:val="en-GB" w:eastAsia="ar-SA"/>
    </w:rPr>
  </w:style>
  <w:style w:type="paragraph" w:styleId="BodyText3">
    <w:name w:val="Body Text 3"/>
    <w:basedOn w:val="Normal"/>
    <w:link w:val="BodyText3Char"/>
    <w:rsid w:val="008A0E3C"/>
    <w:pPr>
      <w:widowControl w:val="0"/>
      <w:tabs>
        <w:tab w:val="clear" w:pos="794"/>
        <w:tab w:val="clear" w:pos="1191"/>
        <w:tab w:val="clear" w:pos="1588"/>
        <w:tab w:val="clear" w:pos="1985"/>
        <w:tab w:val="left" w:pos="567"/>
      </w:tabs>
      <w:suppressAutoHyphens/>
      <w:overflowPunct/>
      <w:autoSpaceDE/>
      <w:autoSpaceDN/>
      <w:adjustRightInd/>
      <w:spacing w:before="0"/>
      <w:ind w:left="658" w:hanging="420"/>
      <w:textAlignment w:val="auto"/>
    </w:pPr>
    <w:rPr>
      <w:rFonts w:ascii="Arial" w:eastAsia="BatangChe" w:hAnsi="Arial" w:cs="Arial"/>
      <w:kern w:val="1"/>
      <w:sz w:val="22"/>
      <w:szCs w:val="22"/>
      <w:lang w:val="en-AU" w:eastAsia="ar-SA"/>
    </w:rPr>
  </w:style>
  <w:style w:type="character" w:customStyle="1" w:styleId="BodyText3Char">
    <w:name w:val="Body Text 3 Char"/>
    <w:basedOn w:val="DefaultParagraphFont"/>
    <w:link w:val="BodyText3"/>
    <w:rsid w:val="008A0E3C"/>
    <w:rPr>
      <w:rFonts w:ascii="Arial" w:eastAsia="BatangChe" w:hAnsi="Arial" w:cs="Arial"/>
      <w:kern w:val="1"/>
      <w:sz w:val="22"/>
      <w:szCs w:val="22"/>
      <w:lang w:val="en-AU" w:eastAsia="ar-SA"/>
    </w:rPr>
  </w:style>
  <w:style w:type="paragraph" w:customStyle="1" w:styleId="TableTitle0">
    <w:name w:val="Table_Title"/>
    <w:basedOn w:val="Normal"/>
    <w:next w:val="Normal"/>
    <w:rsid w:val="008A0E3C"/>
    <w:pPr>
      <w:keepNext/>
      <w:widowControl w:val="0"/>
      <w:tabs>
        <w:tab w:val="clear" w:pos="794"/>
        <w:tab w:val="clear" w:pos="1191"/>
        <w:tab w:val="clear" w:pos="1588"/>
        <w:tab w:val="clear" w:pos="1985"/>
        <w:tab w:val="left" w:pos="567"/>
      </w:tabs>
      <w:suppressAutoHyphens/>
      <w:overflowPunct/>
      <w:autoSpaceDE/>
      <w:autoSpaceDN/>
      <w:adjustRightInd/>
      <w:spacing w:before="0" w:after="120"/>
      <w:ind w:left="658" w:hanging="420"/>
      <w:jc w:val="center"/>
      <w:textAlignment w:val="auto"/>
    </w:pPr>
    <w:rPr>
      <w:rFonts w:eastAsia="BatangChe"/>
      <w:b/>
      <w:kern w:val="1"/>
      <w:sz w:val="20"/>
      <w:szCs w:val="22"/>
      <w:lang w:val="en-AU" w:eastAsia="ar-SA"/>
    </w:rPr>
  </w:style>
  <w:style w:type="character" w:customStyle="1" w:styleId="CommentTextChar1">
    <w:name w:val="Comment Text Char1"/>
    <w:basedOn w:val="DefaultParagraphFont"/>
    <w:rsid w:val="008A0E3C"/>
    <w:rPr>
      <w:rFonts w:ascii="Times New Roman" w:eastAsia="BatangChe" w:hAnsi="Times New Roman"/>
      <w:kern w:val="1"/>
      <w:szCs w:val="22"/>
      <w:lang w:eastAsia="ar-SA"/>
    </w:rPr>
  </w:style>
  <w:style w:type="character" w:customStyle="1" w:styleId="CommentSubjectChar1">
    <w:name w:val="Comment Subject Char1"/>
    <w:basedOn w:val="CommentTextChar1"/>
    <w:rsid w:val="008A0E3C"/>
    <w:rPr>
      <w:rFonts w:ascii="Times New Roman" w:eastAsia="BatangChe" w:hAnsi="Times New Roman"/>
      <w:b/>
      <w:bCs/>
      <w:kern w:val="1"/>
      <w:szCs w:val="22"/>
      <w:lang w:eastAsia="ar-SA"/>
    </w:rPr>
  </w:style>
  <w:style w:type="paragraph" w:styleId="DocumentMap">
    <w:name w:val="Document Map"/>
    <w:basedOn w:val="Normal"/>
    <w:link w:val="DocumentMapChar1"/>
    <w:uiPriority w:val="99"/>
    <w:rsid w:val="008A0E3C"/>
    <w:pPr>
      <w:widowControl w:val="0"/>
      <w:tabs>
        <w:tab w:val="clear" w:pos="794"/>
        <w:tab w:val="clear" w:pos="1191"/>
        <w:tab w:val="clear" w:pos="1588"/>
        <w:tab w:val="clear" w:pos="1985"/>
        <w:tab w:val="left" w:pos="567"/>
      </w:tabs>
      <w:suppressAutoHyphens/>
      <w:overflowPunct/>
      <w:autoSpaceDE/>
      <w:autoSpaceDN/>
      <w:adjustRightInd/>
      <w:spacing w:before="0"/>
      <w:ind w:left="658" w:hanging="420"/>
      <w:textAlignment w:val="auto"/>
    </w:pPr>
    <w:rPr>
      <w:rFonts w:ascii="Gulim" w:eastAsia="Gulim" w:hAnsi="Gulim"/>
      <w:kern w:val="1"/>
      <w:sz w:val="18"/>
      <w:szCs w:val="18"/>
      <w:lang w:val="en-US" w:eastAsia="ar-SA"/>
    </w:rPr>
  </w:style>
  <w:style w:type="character" w:customStyle="1" w:styleId="DocumentMapChar1">
    <w:name w:val="Document Map Char1"/>
    <w:basedOn w:val="DefaultParagraphFont"/>
    <w:link w:val="DocumentMap"/>
    <w:uiPriority w:val="99"/>
    <w:rsid w:val="008A0E3C"/>
    <w:rPr>
      <w:rFonts w:ascii="Gulim" w:eastAsia="Gulim" w:hAnsi="Gulim"/>
      <w:kern w:val="1"/>
      <w:sz w:val="18"/>
      <w:szCs w:val="18"/>
      <w:lang w:eastAsia="ar-SA"/>
    </w:rPr>
  </w:style>
  <w:style w:type="paragraph" w:customStyle="1" w:styleId="StyleJustified">
    <w:name w:val="Style Justified"/>
    <w:basedOn w:val="Normal"/>
    <w:rsid w:val="008A0E3C"/>
    <w:pPr>
      <w:widowControl w:val="0"/>
      <w:tabs>
        <w:tab w:val="clear" w:pos="794"/>
        <w:tab w:val="clear" w:pos="1191"/>
        <w:tab w:val="clear" w:pos="1588"/>
        <w:tab w:val="clear" w:pos="1985"/>
        <w:tab w:val="left" w:pos="567"/>
      </w:tabs>
      <w:suppressAutoHyphens/>
      <w:overflowPunct/>
      <w:autoSpaceDE/>
      <w:autoSpaceDN/>
      <w:adjustRightInd/>
      <w:spacing w:before="0"/>
      <w:textAlignment w:val="auto"/>
    </w:pPr>
    <w:rPr>
      <w:rFonts w:ascii="Arial" w:hAnsi="Arial" w:cs="Arial"/>
      <w:kern w:val="1"/>
      <w:sz w:val="22"/>
      <w:szCs w:val="22"/>
      <w:lang w:val="en-US" w:eastAsia="ar-SA"/>
    </w:rPr>
  </w:style>
  <w:style w:type="paragraph" w:customStyle="1" w:styleId="WW-Caption">
    <w:name w:val="WW-Caption"/>
    <w:basedOn w:val="Normal"/>
    <w:next w:val="Normal"/>
    <w:rsid w:val="008A0E3C"/>
    <w:pPr>
      <w:widowControl w:val="0"/>
      <w:tabs>
        <w:tab w:val="clear" w:pos="794"/>
        <w:tab w:val="clear" w:pos="1191"/>
        <w:tab w:val="clear" w:pos="1588"/>
        <w:tab w:val="clear" w:pos="1985"/>
        <w:tab w:val="left" w:pos="567"/>
      </w:tabs>
      <w:suppressAutoHyphens/>
      <w:overflowPunct/>
      <w:autoSpaceDE/>
      <w:autoSpaceDN/>
      <w:adjustRightInd/>
      <w:spacing w:before="0"/>
      <w:jc w:val="left"/>
      <w:textAlignment w:val="auto"/>
    </w:pPr>
    <w:rPr>
      <w:rFonts w:eastAsia="BatangChe"/>
      <w:b/>
      <w:bCs/>
      <w:kern w:val="1"/>
      <w:sz w:val="20"/>
      <w:szCs w:val="22"/>
      <w:lang w:val="en-US" w:eastAsia="ar-SA"/>
    </w:rPr>
  </w:style>
  <w:style w:type="paragraph" w:customStyle="1" w:styleId="1">
    <w:name w:val="リスト段落1"/>
    <w:basedOn w:val="Normal"/>
    <w:rsid w:val="008A0E3C"/>
    <w:pPr>
      <w:widowControl w:val="0"/>
      <w:tabs>
        <w:tab w:val="clear" w:pos="794"/>
        <w:tab w:val="clear" w:pos="1191"/>
        <w:tab w:val="clear" w:pos="1588"/>
        <w:tab w:val="clear" w:pos="1985"/>
        <w:tab w:val="left" w:pos="567"/>
      </w:tabs>
      <w:suppressAutoHyphens/>
      <w:overflowPunct/>
      <w:autoSpaceDE/>
      <w:autoSpaceDN/>
      <w:adjustRightInd/>
      <w:spacing w:before="0"/>
      <w:ind w:left="720"/>
      <w:jc w:val="left"/>
      <w:textAlignment w:val="auto"/>
    </w:pPr>
    <w:rPr>
      <w:rFonts w:eastAsia="BatangChe"/>
      <w:kern w:val="1"/>
      <w:sz w:val="22"/>
      <w:szCs w:val="24"/>
      <w:lang w:val="en-US" w:eastAsia="ar-SA"/>
    </w:rPr>
  </w:style>
  <w:style w:type="paragraph" w:customStyle="1" w:styleId="WW-Default">
    <w:name w:val="WW-Default"/>
    <w:rsid w:val="008A0E3C"/>
    <w:pPr>
      <w:widowControl w:val="0"/>
      <w:suppressAutoHyphens/>
      <w:autoSpaceDE w:val="0"/>
    </w:pPr>
    <w:rPr>
      <w:rFonts w:eastAsia="SimSun"/>
      <w:color w:val="000000"/>
      <w:sz w:val="24"/>
      <w:szCs w:val="24"/>
      <w:lang w:eastAsia="ar-SA"/>
    </w:rPr>
  </w:style>
  <w:style w:type="paragraph" w:styleId="TOCHeading">
    <w:name w:val="TOC Heading"/>
    <w:basedOn w:val="Heading1"/>
    <w:next w:val="Normal"/>
    <w:uiPriority w:val="39"/>
    <w:qFormat/>
    <w:rsid w:val="008A0E3C"/>
    <w:pPr>
      <w:widowControl w:val="0"/>
      <w:tabs>
        <w:tab w:val="clear" w:pos="794"/>
        <w:tab w:val="clear" w:pos="1191"/>
        <w:tab w:val="clear" w:pos="1588"/>
        <w:tab w:val="clear" w:pos="1985"/>
        <w:tab w:val="num" w:pos="426"/>
        <w:tab w:val="left" w:pos="567"/>
        <w:tab w:val="left" w:pos="851"/>
      </w:tabs>
      <w:suppressAutoHyphens/>
      <w:overflowPunct/>
      <w:autoSpaceDE/>
      <w:autoSpaceDN/>
      <w:adjustRightInd/>
      <w:spacing w:after="120" w:line="276" w:lineRule="auto"/>
      <w:ind w:left="0" w:firstLine="0"/>
      <w:jc w:val="left"/>
      <w:textAlignment w:val="auto"/>
    </w:pPr>
    <w:rPr>
      <w:rFonts w:ascii="Malgun Gothic" w:eastAsia="Malgun Gothic" w:hAnsi="Malgun Gothic"/>
      <w:bCs/>
      <w:color w:val="365F91"/>
      <w:kern w:val="1"/>
      <w:sz w:val="28"/>
      <w:szCs w:val="28"/>
      <w:lang w:val="en-US" w:eastAsia="ar-SA"/>
    </w:rPr>
  </w:style>
  <w:style w:type="paragraph" w:styleId="TOC9">
    <w:name w:val="toc 9"/>
    <w:basedOn w:val="Normal"/>
    <w:next w:val="Normal"/>
    <w:uiPriority w:val="39"/>
    <w:rsid w:val="008A0E3C"/>
    <w:pPr>
      <w:widowControl w:val="0"/>
      <w:tabs>
        <w:tab w:val="clear" w:pos="794"/>
        <w:tab w:val="clear" w:pos="1191"/>
        <w:tab w:val="clear" w:pos="1588"/>
        <w:tab w:val="clear" w:pos="1985"/>
        <w:tab w:val="left" w:pos="567"/>
      </w:tabs>
      <w:suppressAutoHyphens/>
      <w:overflowPunct/>
      <w:autoSpaceDE/>
      <w:autoSpaceDN/>
      <w:adjustRightInd/>
      <w:spacing w:before="0"/>
      <w:ind w:left="1400" w:hanging="420"/>
      <w:jc w:val="left"/>
      <w:textAlignment w:val="auto"/>
    </w:pPr>
    <w:rPr>
      <w:rFonts w:ascii="Malgun Gothic" w:eastAsia="Malgun Gothic" w:hAnsi="Malgun Gothic"/>
      <w:kern w:val="1"/>
      <w:sz w:val="20"/>
      <w:szCs w:val="22"/>
      <w:lang w:val="en-US" w:eastAsia="ar-SA"/>
    </w:rPr>
  </w:style>
  <w:style w:type="paragraph" w:customStyle="1" w:styleId="ECCAnnexheading4">
    <w:name w:val="ECC Annex heading4"/>
    <w:next w:val="Normal"/>
    <w:rsid w:val="008A0E3C"/>
    <w:pPr>
      <w:tabs>
        <w:tab w:val="num" w:pos="864"/>
      </w:tabs>
      <w:overflowPunct w:val="0"/>
      <w:autoSpaceDE w:val="0"/>
      <w:autoSpaceDN w:val="0"/>
      <w:adjustRightInd w:val="0"/>
      <w:spacing w:before="360" w:after="60"/>
      <w:ind w:left="864" w:hanging="864"/>
      <w:textAlignment w:val="baseline"/>
    </w:pPr>
    <w:rPr>
      <w:rFonts w:ascii="Arial" w:eastAsia="Calibri" w:hAnsi="Arial"/>
      <w:i/>
      <w:color w:val="D2232A"/>
      <w:lang w:val="da-DK" w:eastAsia="en-US"/>
    </w:rPr>
  </w:style>
  <w:style w:type="paragraph" w:customStyle="1" w:styleId="TableContents">
    <w:name w:val="Table Contents"/>
    <w:basedOn w:val="Normal"/>
    <w:rsid w:val="008A0E3C"/>
    <w:pPr>
      <w:widowControl w:val="0"/>
      <w:suppressLineNumbers/>
      <w:tabs>
        <w:tab w:val="clear" w:pos="794"/>
        <w:tab w:val="clear" w:pos="1191"/>
        <w:tab w:val="clear" w:pos="1588"/>
        <w:tab w:val="clear" w:pos="1985"/>
        <w:tab w:val="left" w:pos="567"/>
      </w:tabs>
      <w:suppressAutoHyphens/>
      <w:overflowPunct/>
      <w:autoSpaceDE/>
      <w:autoSpaceDN/>
      <w:adjustRightInd/>
      <w:spacing w:before="0"/>
      <w:ind w:left="658" w:hanging="420"/>
      <w:textAlignment w:val="auto"/>
    </w:pPr>
    <w:rPr>
      <w:rFonts w:eastAsia="BatangChe"/>
      <w:kern w:val="1"/>
      <w:sz w:val="20"/>
      <w:szCs w:val="22"/>
      <w:lang w:val="en-US" w:eastAsia="ar-SA"/>
    </w:rPr>
  </w:style>
  <w:style w:type="paragraph" w:customStyle="1" w:styleId="TableHeading">
    <w:name w:val="Table Heading"/>
    <w:basedOn w:val="TableContents"/>
    <w:link w:val="TableHeadingChar"/>
    <w:rsid w:val="008A0E3C"/>
    <w:pPr>
      <w:jc w:val="center"/>
    </w:pPr>
    <w:rPr>
      <w:b/>
      <w:bCs/>
    </w:rPr>
  </w:style>
  <w:style w:type="character" w:customStyle="1" w:styleId="TableHeadingChar">
    <w:name w:val="Table Heading Char"/>
    <w:basedOn w:val="DefaultParagraphFont"/>
    <w:link w:val="TableHeading"/>
    <w:rsid w:val="008A0E3C"/>
    <w:rPr>
      <w:rFonts w:eastAsia="BatangChe"/>
      <w:b/>
      <w:bCs/>
      <w:kern w:val="1"/>
      <w:szCs w:val="22"/>
      <w:lang w:eastAsia="ar-SA"/>
    </w:rPr>
  </w:style>
  <w:style w:type="paragraph" w:customStyle="1" w:styleId="ZA">
    <w:name w:val="ZA"/>
    <w:basedOn w:val="Normal"/>
    <w:rsid w:val="008A0E3C"/>
    <w:pPr>
      <w:framePr w:w="10206" w:h="794" w:wrap="notBeside" w:vAnchor="page" w:hAnchor="margin" w:y="1135"/>
      <w:tabs>
        <w:tab w:val="clear" w:pos="794"/>
        <w:tab w:val="clear" w:pos="1191"/>
        <w:tab w:val="clear" w:pos="1588"/>
        <w:tab w:val="clear" w:pos="1985"/>
        <w:tab w:val="left" w:pos="567"/>
      </w:tabs>
      <w:overflowPunct/>
      <w:autoSpaceDE/>
      <w:autoSpaceDN/>
      <w:adjustRightInd/>
      <w:spacing w:before="0"/>
      <w:jc w:val="right"/>
      <w:textAlignment w:val="auto"/>
    </w:pPr>
    <w:rPr>
      <w:rFonts w:ascii="Arial" w:eastAsia="Calibri" w:hAnsi="Arial" w:cs="Arial"/>
      <w:sz w:val="40"/>
      <w:szCs w:val="40"/>
      <w:lang w:val="en-AU" w:eastAsia="en-AU"/>
    </w:rPr>
  </w:style>
  <w:style w:type="paragraph" w:customStyle="1" w:styleId="Nomal">
    <w:name w:val="Nomal"/>
    <w:basedOn w:val="Normal"/>
    <w:rsid w:val="008A0E3C"/>
    <w:pPr>
      <w:tabs>
        <w:tab w:val="clear" w:pos="794"/>
        <w:tab w:val="clear" w:pos="1191"/>
        <w:tab w:val="clear" w:pos="1588"/>
        <w:tab w:val="clear" w:pos="1985"/>
        <w:tab w:val="left" w:pos="1134"/>
        <w:tab w:val="left" w:pos="1871"/>
        <w:tab w:val="left" w:pos="2268"/>
      </w:tabs>
      <w:jc w:val="left"/>
    </w:pPr>
    <w:rPr>
      <w:szCs w:val="24"/>
      <w:lang w:val="en-US"/>
    </w:rPr>
  </w:style>
  <w:style w:type="paragraph" w:customStyle="1" w:styleId="TableBody">
    <w:name w:val="Table Body"/>
    <w:basedOn w:val="Normal"/>
    <w:rsid w:val="008A0E3C"/>
    <w:pPr>
      <w:tabs>
        <w:tab w:val="clear" w:pos="794"/>
        <w:tab w:val="clear" w:pos="1191"/>
        <w:tab w:val="clear" w:pos="1588"/>
        <w:tab w:val="clear" w:pos="1985"/>
        <w:tab w:val="left" w:pos="567"/>
      </w:tabs>
      <w:overflowPunct/>
      <w:autoSpaceDE/>
      <w:autoSpaceDN/>
      <w:adjustRightInd/>
      <w:spacing w:before="60" w:after="60"/>
      <w:jc w:val="left"/>
      <w:textAlignment w:val="auto"/>
    </w:pPr>
    <w:rPr>
      <w:rFonts w:eastAsia="BatangChe"/>
      <w:sz w:val="20"/>
      <w:szCs w:val="24"/>
      <w:lang w:val="en-AU" w:eastAsia="en-AU" w:bidi="he-IL"/>
    </w:rPr>
  </w:style>
  <w:style w:type="paragraph" w:styleId="NormalWeb">
    <w:name w:val="Normal (Web)"/>
    <w:basedOn w:val="Normal"/>
    <w:uiPriority w:val="99"/>
    <w:unhideWhenUsed/>
    <w:rsid w:val="008A0E3C"/>
    <w:pPr>
      <w:tabs>
        <w:tab w:val="clear" w:pos="794"/>
        <w:tab w:val="clear" w:pos="1191"/>
        <w:tab w:val="clear" w:pos="1588"/>
        <w:tab w:val="clear" w:pos="1985"/>
        <w:tab w:val="left" w:pos="567"/>
      </w:tabs>
      <w:overflowPunct/>
      <w:autoSpaceDE/>
      <w:autoSpaceDN/>
      <w:adjustRightInd/>
      <w:spacing w:before="100" w:beforeAutospacing="1" w:after="100" w:afterAutospacing="1"/>
      <w:jc w:val="left"/>
      <w:textAlignment w:val="auto"/>
    </w:pPr>
    <w:rPr>
      <w:sz w:val="22"/>
      <w:szCs w:val="24"/>
      <w:lang w:val="en-GB" w:eastAsia="en-GB"/>
    </w:rPr>
  </w:style>
  <w:style w:type="paragraph" w:customStyle="1" w:styleId="a0">
    <w:name w:val="リスト段落"/>
    <w:basedOn w:val="Normal"/>
    <w:rsid w:val="008A0E3C"/>
    <w:pPr>
      <w:widowControl w:val="0"/>
      <w:tabs>
        <w:tab w:val="clear" w:pos="794"/>
        <w:tab w:val="clear" w:pos="1191"/>
        <w:tab w:val="clear" w:pos="1588"/>
        <w:tab w:val="clear" w:pos="1985"/>
        <w:tab w:val="left" w:pos="567"/>
      </w:tabs>
      <w:suppressAutoHyphens/>
      <w:overflowPunct/>
      <w:autoSpaceDE/>
      <w:autoSpaceDN/>
      <w:adjustRightInd/>
      <w:spacing w:before="0"/>
      <w:ind w:left="720"/>
      <w:jc w:val="left"/>
      <w:textAlignment w:val="auto"/>
    </w:pPr>
    <w:rPr>
      <w:rFonts w:eastAsia="BatangChe"/>
      <w:kern w:val="1"/>
      <w:sz w:val="22"/>
      <w:szCs w:val="24"/>
      <w:lang w:val="en-US" w:eastAsia="ar-SA"/>
    </w:rPr>
  </w:style>
  <w:style w:type="paragraph" w:customStyle="1" w:styleId="AnnexNumbering3">
    <w:name w:val="Annex Numbering 3"/>
    <w:basedOn w:val="ECCAnnexheading3"/>
    <w:rsid w:val="008A0E3C"/>
    <w:pPr>
      <w:tabs>
        <w:tab w:val="clear" w:pos="720"/>
        <w:tab w:val="num" w:pos="993"/>
      </w:tabs>
      <w:spacing w:before="240" w:after="0"/>
      <w:ind w:left="993" w:hanging="993"/>
    </w:pPr>
    <w:rPr>
      <w:rFonts w:ascii="Times New Roman" w:hAnsi="Times New Roman"/>
      <w:sz w:val="24"/>
      <w:szCs w:val="24"/>
    </w:rPr>
  </w:style>
  <w:style w:type="paragraph" w:customStyle="1" w:styleId="AnnexNumbering2">
    <w:name w:val="Annex Numbering 2"/>
    <w:basedOn w:val="ECCAnnexheading2"/>
    <w:rsid w:val="008A0E3C"/>
    <w:pPr>
      <w:numPr>
        <w:ilvl w:val="1"/>
        <w:numId w:val="6"/>
      </w:numPr>
      <w:tabs>
        <w:tab w:val="left" w:pos="851"/>
      </w:tabs>
      <w:spacing w:before="240" w:after="0"/>
      <w:ind w:left="851" w:hanging="851"/>
    </w:pPr>
    <w:rPr>
      <w:rFonts w:ascii="Times New Roman" w:hAnsi="Times New Roman"/>
      <w:caps w:val="0"/>
      <w:sz w:val="24"/>
      <w:szCs w:val="24"/>
      <w:lang w:val="en-GB" w:eastAsia="zh-CN"/>
    </w:rPr>
  </w:style>
  <w:style w:type="paragraph" w:customStyle="1" w:styleId="text">
    <w:name w:val="text"/>
    <w:basedOn w:val="Normal"/>
    <w:rsid w:val="008A0E3C"/>
    <w:pPr>
      <w:tabs>
        <w:tab w:val="clear" w:pos="1191"/>
        <w:tab w:val="clear" w:pos="1588"/>
        <w:tab w:val="clear" w:pos="1985"/>
        <w:tab w:val="left" w:pos="567"/>
      </w:tabs>
      <w:topLinePunct/>
      <w:autoSpaceDE/>
      <w:autoSpaceDN/>
      <w:adjustRightInd/>
      <w:ind w:firstLine="425"/>
    </w:pPr>
    <w:rPr>
      <w:rFonts w:eastAsia="SimSun"/>
      <w:sz w:val="21"/>
      <w:szCs w:val="22"/>
      <w:lang w:val="en-GB" w:eastAsia="zh-CN"/>
    </w:rPr>
  </w:style>
  <w:style w:type="paragraph" w:customStyle="1" w:styleId="ECCAnnexheading1">
    <w:name w:val="ECC Annex heading1"/>
    <w:next w:val="Normal"/>
    <w:rsid w:val="008A0E3C"/>
    <w:pPr>
      <w:keepNext/>
      <w:pageBreakBefore/>
      <w:spacing w:before="240" w:after="60"/>
    </w:pPr>
    <w:rPr>
      <w:rFonts w:ascii="Arial" w:hAnsi="Arial"/>
      <w:b/>
      <w:caps/>
      <w:color w:val="D2232A"/>
      <w:lang w:val="da-DK" w:eastAsia="en-US"/>
    </w:rPr>
  </w:style>
  <w:style w:type="paragraph" w:customStyle="1" w:styleId="ECCAnnexheading2">
    <w:name w:val="ECC Annex heading2"/>
    <w:next w:val="Normal"/>
    <w:rsid w:val="008A0E3C"/>
    <w:pPr>
      <w:overflowPunct w:val="0"/>
      <w:autoSpaceDE w:val="0"/>
      <w:autoSpaceDN w:val="0"/>
      <w:adjustRightInd w:val="0"/>
      <w:spacing w:before="480" w:after="240"/>
      <w:ind w:left="576" w:hanging="576"/>
      <w:textAlignment w:val="baseline"/>
    </w:pPr>
    <w:rPr>
      <w:rFonts w:ascii="Arial" w:hAnsi="Arial"/>
      <w:b/>
      <w:caps/>
      <w:lang w:val="da-DK" w:eastAsia="en-US"/>
    </w:rPr>
  </w:style>
  <w:style w:type="paragraph" w:customStyle="1" w:styleId="a1">
    <w:name w:val="a)"/>
    <w:basedOn w:val="text"/>
    <w:rsid w:val="008A0E3C"/>
    <w:pPr>
      <w:ind w:left="799" w:hangingChars="380" w:hanging="799"/>
    </w:pPr>
  </w:style>
  <w:style w:type="paragraph" w:customStyle="1" w:styleId="TAH">
    <w:name w:val="TAH"/>
    <w:basedOn w:val="TAC"/>
    <w:rsid w:val="008A0E3C"/>
    <w:rPr>
      <w:b/>
    </w:rPr>
  </w:style>
  <w:style w:type="paragraph" w:customStyle="1" w:styleId="TAC">
    <w:name w:val="TAC"/>
    <w:basedOn w:val="Normal"/>
    <w:rsid w:val="008A0E3C"/>
    <w:pPr>
      <w:keepNext/>
      <w:keepLines/>
      <w:tabs>
        <w:tab w:val="clear" w:pos="794"/>
        <w:tab w:val="clear" w:pos="1191"/>
        <w:tab w:val="clear" w:pos="1588"/>
        <w:tab w:val="clear" w:pos="1985"/>
        <w:tab w:val="left" w:pos="567"/>
      </w:tabs>
      <w:overflowPunct/>
      <w:autoSpaceDE/>
      <w:autoSpaceDN/>
      <w:adjustRightInd/>
      <w:spacing w:before="0"/>
      <w:jc w:val="center"/>
      <w:textAlignment w:val="auto"/>
    </w:pPr>
    <w:rPr>
      <w:rFonts w:ascii="Arial" w:eastAsia="SimSun" w:hAnsi="Arial"/>
      <w:sz w:val="18"/>
      <w:szCs w:val="22"/>
      <w:lang w:val="en-GB"/>
    </w:rPr>
  </w:style>
  <w:style w:type="paragraph" w:customStyle="1" w:styleId="RecTitle0">
    <w:name w:val="Rec_Title"/>
    <w:basedOn w:val="Normal"/>
    <w:rsid w:val="008A0E3C"/>
    <w:pPr>
      <w:keepNext/>
      <w:keepLines/>
      <w:tabs>
        <w:tab w:val="left" w:pos="567"/>
      </w:tabs>
      <w:spacing w:before="480"/>
      <w:jc w:val="center"/>
    </w:pPr>
    <w:rPr>
      <w:rFonts w:eastAsia="SimSun"/>
      <w:bCs/>
      <w:sz w:val="22"/>
      <w:szCs w:val="22"/>
      <w:lang w:val="en-GB" w:eastAsia="zh-CN"/>
    </w:rPr>
  </w:style>
  <w:style w:type="paragraph" w:customStyle="1" w:styleId="FigureDescription">
    <w:name w:val="Figure Description"/>
    <w:next w:val="Figure"/>
    <w:rsid w:val="008A0E3C"/>
    <w:pPr>
      <w:keepNext/>
      <w:adjustRightInd w:val="0"/>
      <w:snapToGrid w:val="0"/>
      <w:spacing w:before="320" w:after="80" w:line="240" w:lineRule="atLeast"/>
      <w:ind w:left="1701"/>
    </w:pPr>
    <w:rPr>
      <w:rFonts w:eastAsia="SimHei" w:cs="Arial"/>
      <w:spacing w:val="-4"/>
      <w:kern w:val="2"/>
      <w:sz w:val="21"/>
      <w:szCs w:val="21"/>
    </w:rPr>
  </w:style>
  <w:style w:type="paragraph" w:customStyle="1" w:styleId="ItemList">
    <w:name w:val="Item List"/>
    <w:rsid w:val="008A0E3C"/>
    <w:pPr>
      <w:numPr>
        <w:numId w:val="2"/>
      </w:numPr>
      <w:adjustRightInd w:val="0"/>
      <w:snapToGrid w:val="0"/>
      <w:spacing w:before="80" w:after="80" w:line="240" w:lineRule="atLeast"/>
    </w:pPr>
    <w:rPr>
      <w:rFonts w:eastAsia="SimSun" w:cs="Arial"/>
      <w:kern w:val="2"/>
      <w:sz w:val="21"/>
      <w:szCs w:val="21"/>
    </w:rPr>
  </w:style>
  <w:style w:type="paragraph" w:customStyle="1" w:styleId="ItemListinTable">
    <w:name w:val="Item List in Table"/>
    <w:basedOn w:val="Normal"/>
    <w:rsid w:val="008A0E3C"/>
    <w:pPr>
      <w:numPr>
        <w:numId w:val="3"/>
      </w:numPr>
      <w:tabs>
        <w:tab w:val="clear" w:pos="794"/>
        <w:tab w:val="clear" w:pos="1191"/>
        <w:tab w:val="clear" w:pos="1588"/>
        <w:tab w:val="clear" w:pos="1985"/>
        <w:tab w:val="left" w:pos="567"/>
      </w:tabs>
      <w:overflowPunct/>
      <w:topLinePunct/>
      <w:autoSpaceDE/>
      <w:autoSpaceDN/>
      <w:snapToGrid w:val="0"/>
      <w:spacing w:before="80" w:after="80" w:line="240" w:lineRule="atLeast"/>
      <w:jc w:val="left"/>
      <w:textAlignment w:val="auto"/>
    </w:pPr>
    <w:rPr>
      <w:rFonts w:eastAsia="SimSun" w:cs="Arial"/>
      <w:sz w:val="21"/>
      <w:szCs w:val="21"/>
      <w:lang w:val="en-US" w:eastAsia="zh-CN"/>
    </w:rPr>
  </w:style>
  <w:style w:type="paragraph" w:customStyle="1" w:styleId="ItemStep">
    <w:name w:val="Item Step"/>
    <w:rsid w:val="008A0E3C"/>
    <w:pPr>
      <w:tabs>
        <w:tab w:val="num" w:pos="2126"/>
      </w:tabs>
      <w:adjustRightInd w:val="0"/>
      <w:snapToGrid w:val="0"/>
      <w:spacing w:before="80" w:after="80" w:line="240" w:lineRule="atLeast"/>
      <w:ind w:left="2126" w:hanging="425"/>
      <w:jc w:val="both"/>
      <w:outlineLvl w:val="6"/>
    </w:pPr>
    <w:rPr>
      <w:rFonts w:eastAsia="SimSun" w:cs="Arial"/>
      <w:sz w:val="21"/>
      <w:szCs w:val="21"/>
    </w:rPr>
  </w:style>
  <w:style w:type="paragraph" w:customStyle="1" w:styleId="NotesHeadinginTable">
    <w:name w:val="Notes Heading in Table"/>
    <w:next w:val="NotesTextinTable"/>
    <w:rsid w:val="008A0E3C"/>
    <w:pPr>
      <w:keepNext/>
      <w:adjustRightInd w:val="0"/>
      <w:snapToGrid w:val="0"/>
      <w:spacing w:before="80" w:after="40" w:line="240" w:lineRule="atLeast"/>
    </w:pPr>
    <w:rPr>
      <w:rFonts w:eastAsia="SimHei" w:cs="Arial"/>
      <w:bCs/>
      <w:kern w:val="2"/>
      <w:sz w:val="18"/>
      <w:szCs w:val="18"/>
    </w:rPr>
  </w:style>
  <w:style w:type="paragraph" w:customStyle="1" w:styleId="NotesTextinTable">
    <w:name w:val="Notes Text in Table"/>
    <w:rsid w:val="008A0E3C"/>
    <w:pPr>
      <w:widowControl w:val="0"/>
      <w:adjustRightInd w:val="0"/>
      <w:snapToGrid w:val="0"/>
      <w:spacing w:before="40" w:after="80" w:line="240" w:lineRule="atLeast"/>
      <w:ind w:left="170"/>
    </w:pPr>
    <w:rPr>
      <w:rFonts w:eastAsia="KaiTi_GB2312" w:cs="Arial"/>
      <w:iCs/>
      <w:kern w:val="2"/>
      <w:sz w:val="18"/>
      <w:szCs w:val="18"/>
    </w:rPr>
  </w:style>
  <w:style w:type="paragraph" w:customStyle="1" w:styleId="Step">
    <w:name w:val="Step"/>
    <w:basedOn w:val="Normal"/>
    <w:rsid w:val="008A0E3C"/>
    <w:pPr>
      <w:tabs>
        <w:tab w:val="clear" w:pos="794"/>
        <w:tab w:val="clear" w:pos="1191"/>
        <w:tab w:val="clear" w:pos="1588"/>
        <w:tab w:val="clear" w:pos="1985"/>
        <w:tab w:val="left" w:pos="567"/>
        <w:tab w:val="num" w:pos="1701"/>
      </w:tabs>
      <w:overflowPunct/>
      <w:topLinePunct/>
      <w:autoSpaceDE/>
      <w:autoSpaceDN/>
      <w:snapToGrid w:val="0"/>
      <w:spacing w:before="160" w:after="160" w:line="240" w:lineRule="atLeast"/>
      <w:ind w:left="1701" w:hanging="159"/>
      <w:jc w:val="left"/>
      <w:textAlignment w:val="auto"/>
      <w:outlineLvl w:val="5"/>
    </w:pPr>
    <w:rPr>
      <w:rFonts w:eastAsia="SimSun" w:cs="Arial"/>
      <w:snapToGrid w:val="0"/>
      <w:sz w:val="21"/>
      <w:szCs w:val="21"/>
      <w:lang w:val="en-US" w:eastAsia="zh-CN"/>
    </w:rPr>
  </w:style>
  <w:style w:type="paragraph" w:customStyle="1" w:styleId="TableDescription">
    <w:name w:val="Table Description"/>
    <w:basedOn w:val="Normal"/>
    <w:next w:val="Normal"/>
    <w:rsid w:val="008A0E3C"/>
    <w:pPr>
      <w:keepNext/>
      <w:tabs>
        <w:tab w:val="clear" w:pos="794"/>
        <w:tab w:val="clear" w:pos="1191"/>
        <w:tab w:val="clear" w:pos="1588"/>
        <w:tab w:val="clear" w:pos="1985"/>
        <w:tab w:val="left" w:pos="567"/>
      </w:tabs>
      <w:overflowPunct/>
      <w:topLinePunct/>
      <w:autoSpaceDE/>
      <w:autoSpaceDN/>
      <w:snapToGrid w:val="0"/>
      <w:spacing w:before="320" w:after="80" w:line="240" w:lineRule="atLeast"/>
      <w:ind w:left="1701"/>
      <w:jc w:val="left"/>
      <w:textAlignment w:val="auto"/>
    </w:pPr>
    <w:rPr>
      <w:rFonts w:eastAsia="SimHei" w:cs="Arial"/>
      <w:spacing w:val="-4"/>
      <w:kern w:val="2"/>
      <w:sz w:val="21"/>
      <w:szCs w:val="21"/>
      <w:lang w:val="en-US" w:eastAsia="zh-CN"/>
    </w:rPr>
  </w:style>
  <w:style w:type="paragraph" w:customStyle="1" w:styleId="TableText0">
    <w:name w:val="Table Text"/>
    <w:basedOn w:val="Normal"/>
    <w:link w:val="TableTextChar0"/>
    <w:rsid w:val="008A0E3C"/>
    <w:pPr>
      <w:widowControl w:val="0"/>
      <w:tabs>
        <w:tab w:val="clear" w:pos="794"/>
        <w:tab w:val="clear" w:pos="1191"/>
        <w:tab w:val="clear" w:pos="1588"/>
        <w:tab w:val="clear" w:pos="1985"/>
        <w:tab w:val="left" w:pos="567"/>
      </w:tabs>
      <w:overflowPunct/>
      <w:topLinePunct/>
      <w:autoSpaceDE/>
      <w:autoSpaceDN/>
      <w:snapToGrid w:val="0"/>
      <w:spacing w:before="80" w:after="80" w:line="240" w:lineRule="atLeast"/>
      <w:jc w:val="left"/>
      <w:textAlignment w:val="auto"/>
    </w:pPr>
    <w:rPr>
      <w:rFonts w:eastAsia="SimSun" w:cs="Arial"/>
      <w:snapToGrid w:val="0"/>
      <w:sz w:val="21"/>
      <w:szCs w:val="21"/>
      <w:lang w:val="en-US" w:eastAsia="zh-CN"/>
    </w:rPr>
  </w:style>
  <w:style w:type="character" w:customStyle="1" w:styleId="TableTextChar0">
    <w:name w:val="Table Text Char"/>
    <w:basedOn w:val="DefaultParagraphFont"/>
    <w:link w:val="TableText0"/>
    <w:rsid w:val="008A0E3C"/>
    <w:rPr>
      <w:rFonts w:eastAsia="SimSun" w:cs="Arial"/>
      <w:snapToGrid w:val="0"/>
      <w:sz w:val="21"/>
      <w:szCs w:val="21"/>
    </w:rPr>
  </w:style>
  <w:style w:type="character" w:customStyle="1" w:styleId="keyword">
    <w:name w:val="keyword"/>
    <w:basedOn w:val="DefaultParagraphFont"/>
    <w:rsid w:val="008A0E3C"/>
  </w:style>
  <w:style w:type="character" w:customStyle="1" w:styleId="figcap">
    <w:name w:val="figcap"/>
    <w:basedOn w:val="DefaultParagraphFont"/>
    <w:rsid w:val="008A0E3C"/>
  </w:style>
  <w:style w:type="character" w:styleId="PlaceholderText">
    <w:name w:val="Placeholder Text"/>
    <w:basedOn w:val="DefaultParagraphFont"/>
    <w:uiPriority w:val="99"/>
    <w:semiHidden/>
    <w:rsid w:val="008A0E3C"/>
    <w:rPr>
      <w:color w:val="808080"/>
    </w:rPr>
  </w:style>
  <w:style w:type="paragraph" w:styleId="List2">
    <w:name w:val="List 2"/>
    <w:basedOn w:val="Normal"/>
    <w:rsid w:val="008A0E3C"/>
    <w:pPr>
      <w:tabs>
        <w:tab w:val="clear" w:pos="794"/>
        <w:tab w:val="clear" w:pos="1191"/>
        <w:tab w:val="clear" w:pos="1588"/>
        <w:tab w:val="clear" w:pos="1985"/>
        <w:tab w:val="left" w:pos="567"/>
      </w:tabs>
      <w:ind w:left="566" w:hanging="283"/>
      <w:contextualSpacing/>
      <w:jc w:val="left"/>
    </w:pPr>
    <w:rPr>
      <w:sz w:val="22"/>
      <w:szCs w:val="22"/>
      <w:lang w:val="en-GB"/>
    </w:rPr>
  </w:style>
  <w:style w:type="paragraph" w:customStyle="1" w:styleId="Kopfzeile1">
    <w:name w:val="Kopfzeile1"/>
    <w:basedOn w:val="Normal"/>
    <w:rsid w:val="008A0E3C"/>
    <w:pPr>
      <w:tabs>
        <w:tab w:val="clear" w:pos="794"/>
        <w:tab w:val="clear" w:pos="1191"/>
        <w:tab w:val="clear" w:pos="1588"/>
        <w:tab w:val="clear" w:pos="1985"/>
        <w:tab w:val="left" w:pos="567"/>
      </w:tabs>
      <w:spacing w:before="240" w:after="60"/>
      <w:jc w:val="left"/>
    </w:pPr>
    <w:rPr>
      <w:b/>
      <w:sz w:val="22"/>
      <w:szCs w:val="22"/>
      <w:lang w:val="en-GB"/>
    </w:rPr>
  </w:style>
  <w:style w:type="paragraph" w:customStyle="1" w:styleId="Ed-Note">
    <w:name w:val="Ed-Note"/>
    <w:basedOn w:val="Normal"/>
    <w:rsid w:val="008A0E3C"/>
    <w:pPr>
      <w:tabs>
        <w:tab w:val="clear" w:pos="794"/>
        <w:tab w:val="clear" w:pos="1191"/>
        <w:tab w:val="clear" w:pos="1588"/>
        <w:tab w:val="clear" w:pos="1985"/>
        <w:tab w:val="left" w:pos="567"/>
        <w:tab w:val="left" w:pos="1418"/>
      </w:tabs>
      <w:ind w:left="1418" w:hanging="1418"/>
      <w:jc w:val="left"/>
    </w:pPr>
    <w:rPr>
      <w:rFonts w:eastAsia="BatangChe"/>
      <w:sz w:val="22"/>
      <w:szCs w:val="22"/>
      <w:lang w:val="en-GB"/>
    </w:rPr>
  </w:style>
  <w:style w:type="paragraph" w:customStyle="1" w:styleId="Highlight">
    <w:name w:val="Highlight"/>
    <w:basedOn w:val="Normal"/>
    <w:rsid w:val="008A0E3C"/>
    <w:pPr>
      <w:tabs>
        <w:tab w:val="clear" w:pos="794"/>
        <w:tab w:val="clear" w:pos="1191"/>
        <w:tab w:val="clear" w:pos="1588"/>
        <w:tab w:val="clear" w:pos="1985"/>
        <w:tab w:val="left" w:pos="567"/>
      </w:tabs>
      <w:jc w:val="left"/>
    </w:pPr>
    <w:rPr>
      <w:i/>
      <w:sz w:val="22"/>
      <w:szCs w:val="22"/>
      <w:lang w:val="en-GB"/>
    </w:rPr>
  </w:style>
  <w:style w:type="character" w:customStyle="1" w:styleId="Tabletitle1">
    <w:name w:val="Table_title Знак"/>
    <w:locked/>
    <w:rsid w:val="008A0E3C"/>
    <w:rPr>
      <w:rFonts w:ascii="Times New Roman Bold" w:hAnsi="Times New Roman Bold"/>
      <w:b/>
      <w:lang w:val="en-GB" w:eastAsia="en-US"/>
    </w:rPr>
  </w:style>
  <w:style w:type="character" w:customStyle="1" w:styleId="TableheadChar">
    <w:name w:val="Table_head Char"/>
    <w:link w:val="Tablehead"/>
    <w:locked/>
    <w:rsid w:val="008A0E3C"/>
    <w:rPr>
      <w:b/>
      <w:sz w:val="22"/>
      <w:lang w:val="fr-FR" w:eastAsia="en-US"/>
    </w:rPr>
  </w:style>
  <w:style w:type="paragraph" w:customStyle="1" w:styleId="TableHeader">
    <w:name w:val="Table Header"/>
    <w:basedOn w:val="TableBody"/>
    <w:rsid w:val="008A0E3C"/>
    <w:rPr>
      <w:b/>
    </w:rPr>
  </w:style>
  <w:style w:type="paragraph" w:customStyle="1" w:styleId="Break">
    <w:name w:val="Break"/>
    <w:basedOn w:val="Normal"/>
    <w:link w:val="BreakZchn"/>
    <w:uiPriority w:val="99"/>
    <w:rsid w:val="008A0E3C"/>
    <w:pPr>
      <w:tabs>
        <w:tab w:val="clear" w:pos="794"/>
        <w:tab w:val="clear" w:pos="1191"/>
        <w:tab w:val="clear" w:pos="1588"/>
        <w:tab w:val="clear" w:pos="1985"/>
      </w:tabs>
      <w:overflowPunct/>
      <w:autoSpaceDE/>
      <w:autoSpaceDN/>
      <w:adjustRightInd/>
      <w:spacing w:before="240" w:after="60" w:line="288" w:lineRule="auto"/>
      <w:textAlignment w:val="auto"/>
    </w:pPr>
    <w:rPr>
      <w:b/>
      <w:sz w:val="22"/>
      <w:lang w:val="en-GB" w:eastAsia="ar-SA"/>
    </w:rPr>
  </w:style>
  <w:style w:type="character" w:customStyle="1" w:styleId="BreakZchn">
    <w:name w:val="Break Zchn"/>
    <w:basedOn w:val="DefaultParagraphFont"/>
    <w:link w:val="Break"/>
    <w:uiPriority w:val="99"/>
    <w:rsid w:val="008A0E3C"/>
    <w:rPr>
      <w:b/>
      <w:sz w:val="22"/>
      <w:lang w:val="en-GB" w:eastAsia="ar-SA"/>
    </w:rPr>
  </w:style>
  <w:style w:type="paragraph" w:customStyle="1" w:styleId="Table">
    <w:name w:val="Table_"/>
    <w:basedOn w:val="Normal"/>
    <w:rsid w:val="008A0E3C"/>
    <w:pPr>
      <w:tabs>
        <w:tab w:val="clear" w:pos="794"/>
        <w:tab w:val="clear" w:pos="1191"/>
        <w:tab w:val="clear" w:pos="1588"/>
        <w:tab w:val="clear" w:pos="1985"/>
        <w:tab w:val="left" w:pos="567"/>
      </w:tabs>
      <w:jc w:val="left"/>
    </w:pPr>
    <w:rPr>
      <w:sz w:val="22"/>
      <w:szCs w:val="22"/>
      <w:lang w:val="en-GB" w:eastAsia="en-GB"/>
    </w:rPr>
  </w:style>
  <w:style w:type="paragraph" w:customStyle="1" w:styleId="abc-list">
    <w:name w:val="abc -list"/>
    <w:basedOn w:val="Normal"/>
    <w:rsid w:val="008A0E3C"/>
    <w:pPr>
      <w:tabs>
        <w:tab w:val="clear" w:pos="794"/>
        <w:tab w:val="clear" w:pos="1191"/>
        <w:tab w:val="clear" w:pos="1588"/>
        <w:tab w:val="clear" w:pos="1985"/>
        <w:tab w:val="left" w:pos="567"/>
      </w:tabs>
      <w:ind w:left="567" w:hanging="425"/>
      <w:contextualSpacing/>
      <w:jc w:val="left"/>
    </w:pPr>
    <w:rPr>
      <w:sz w:val="22"/>
      <w:szCs w:val="22"/>
      <w:lang w:val="en-GB"/>
    </w:rPr>
  </w:style>
  <w:style w:type="paragraph" w:customStyle="1" w:styleId="Kopfzeile2">
    <w:name w:val="Kopfzeile2"/>
    <w:basedOn w:val="Kopfzeile1"/>
    <w:rsid w:val="008A0E3C"/>
  </w:style>
  <w:style w:type="paragraph" w:customStyle="1" w:styleId="123-list">
    <w:name w:val="123 - list"/>
    <w:basedOn w:val="ListParagraph"/>
    <w:rsid w:val="008A0E3C"/>
    <w:pPr>
      <w:numPr>
        <w:numId w:val="4"/>
      </w:numPr>
      <w:tabs>
        <w:tab w:val="clear" w:pos="794"/>
        <w:tab w:val="clear" w:pos="1191"/>
        <w:tab w:val="clear" w:pos="1588"/>
        <w:tab w:val="clear" w:pos="1985"/>
        <w:tab w:val="left" w:pos="567"/>
      </w:tabs>
      <w:spacing w:after="120"/>
      <w:ind w:left="567" w:hanging="425"/>
      <w:jc w:val="left"/>
    </w:pPr>
    <w:rPr>
      <w:sz w:val="22"/>
      <w:szCs w:val="22"/>
      <w:lang w:val="en-GB" w:bidi="he-IL"/>
    </w:rPr>
  </w:style>
  <w:style w:type="paragraph" w:customStyle="1" w:styleId="Link">
    <w:name w:val="Link"/>
    <w:basedOn w:val="Normal"/>
    <w:rsid w:val="008A0E3C"/>
    <w:pPr>
      <w:tabs>
        <w:tab w:val="clear" w:pos="794"/>
        <w:tab w:val="clear" w:pos="1191"/>
        <w:tab w:val="clear" w:pos="1588"/>
        <w:tab w:val="clear" w:pos="1985"/>
        <w:tab w:val="left" w:pos="567"/>
      </w:tabs>
      <w:jc w:val="left"/>
    </w:pPr>
    <w:rPr>
      <w:sz w:val="16"/>
      <w:szCs w:val="16"/>
      <w:lang w:val="en-GB"/>
    </w:rPr>
  </w:style>
  <w:style w:type="paragraph" w:customStyle="1" w:styleId="berschrift2">
    <w:name w:val="Überschrift2"/>
    <w:basedOn w:val="Heading1"/>
    <w:rsid w:val="008A0E3C"/>
    <w:pPr>
      <w:tabs>
        <w:tab w:val="clear" w:pos="794"/>
        <w:tab w:val="clear" w:pos="1191"/>
        <w:tab w:val="clear" w:pos="1588"/>
        <w:tab w:val="clear" w:pos="1985"/>
        <w:tab w:val="left" w:pos="709"/>
        <w:tab w:val="left" w:pos="851"/>
      </w:tabs>
      <w:spacing w:before="240" w:after="120" w:line="276" w:lineRule="auto"/>
      <w:ind w:left="709" w:hanging="709"/>
      <w:jc w:val="left"/>
    </w:pPr>
    <w:rPr>
      <w:rFonts w:eastAsia="BatangChe"/>
      <w:szCs w:val="24"/>
      <w:lang w:val="en-US"/>
    </w:rPr>
  </w:style>
  <w:style w:type="paragraph" w:customStyle="1" w:styleId="berschrift3">
    <w:name w:val="Überschrift3"/>
    <w:basedOn w:val="Heading2"/>
    <w:rsid w:val="008A0E3C"/>
    <w:pPr>
      <w:numPr>
        <w:ilvl w:val="1"/>
      </w:numPr>
      <w:tabs>
        <w:tab w:val="clear" w:pos="794"/>
        <w:tab w:val="clear" w:pos="1191"/>
        <w:tab w:val="clear" w:pos="1588"/>
        <w:tab w:val="clear" w:pos="1985"/>
        <w:tab w:val="left" w:pos="851"/>
      </w:tabs>
      <w:spacing w:before="240" w:after="60" w:line="276" w:lineRule="auto"/>
      <w:ind w:left="851" w:hanging="851"/>
      <w:jc w:val="left"/>
    </w:pPr>
    <w:rPr>
      <w:rFonts w:eastAsia="BatangChe"/>
      <w:szCs w:val="22"/>
      <w:lang w:val="en-US"/>
    </w:rPr>
  </w:style>
  <w:style w:type="table" w:customStyle="1" w:styleId="10">
    <w:name w:val="网格型1"/>
    <w:basedOn w:val="TableNormal"/>
    <w:next w:val="TableGrid"/>
    <w:uiPriority w:val="59"/>
    <w:rsid w:val="008A0E3C"/>
    <w:rPr>
      <w:rFonts w:eastAsia="Malgun Gothic"/>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llustration">
    <w:name w:val="illustration"/>
    <w:basedOn w:val="DefaultParagraphFont"/>
    <w:rsid w:val="008A0E3C"/>
  </w:style>
  <w:style w:type="character" w:styleId="Emphasis">
    <w:name w:val="Emphasis"/>
    <w:basedOn w:val="DefaultParagraphFont"/>
    <w:uiPriority w:val="99"/>
    <w:qFormat/>
    <w:rsid w:val="008A0E3C"/>
    <w:rPr>
      <w:i/>
      <w:iCs/>
    </w:rPr>
  </w:style>
  <w:style w:type="paragraph" w:styleId="NoSpacing">
    <w:name w:val="No Spacing"/>
    <w:uiPriority w:val="1"/>
    <w:qFormat/>
    <w:rsid w:val="008A0E3C"/>
    <w:pPr>
      <w:tabs>
        <w:tab w:val="left" w:pos="567"/>
      </w:tabs>
      <w:overflowPunct w:val="0"/>
      <w:autoSpaceDE w:val="0"/>
      <w:autoSpaceDN w:val="0"/>
      <w:adjustRightInd w:val="0"/>
      <w:textAlignment w:val="baseline"/>
    </w:pPr>
    <w:rPr>
      <w:sz w:val="22"/>
      <w:szCs w:val="22"/>
      <w:lang w:val="en-GB" w:eastAsia="en-US"/>
    </w:rPr>
  </w:style>
  <w:style w:type="character" w:customStyle="1" w:styleId="NormalaftertitleChar0">
    <w:name w:val="Normal after title Char"/>
    <w:link w:val="Normalaftertitle0"/>
    <w:locked/>
    <w:rsid w:val="008A0E3C"/>
    <w:rPr>
      <w:sz w:val="24"/>
      <w:lang w:val="en-GB" w:eastAsia="en-US"/>
    </w:rPr>
  </w:style>
  <w:style w:type="paragraph" w:customStyle="1" w:styleId="Body">
    <w:name w:val="Body"/>
    <w:rsid w:val="008A0E3C"/>
    <w:pPr>
      <w:pBdr>
        <w:top w:val="nil"/>
        <w:left w:val="nil"/>
        <w:bottom w:val="nil"/>
        <w:right w:val="nil"/>
        <w:between w:val="nil"/>
        <w:bar w:val="nil"/>
      </w:pBdr>
    </w:pPr>
    <w:rPr>
      <w:rFonts w:ascii="Helvetica" w:eastAsia="Arial Unicode MS" w:hAnsi="Arial Unicode MS" w:cs="Arial Unicode MS"/>
      <w:color w:val="000000"/>
      <w:sz w:val="22"/>
      <w:szCs w:val="22"/>
      <w:bdr w:val="nil"/>
      <w:lang w:eastAsia="en-US"/>
    </w:rPr>
  </w:style>
  <w:style w:type="paragraph" w:customStyle="1" w:styleId="listitem">
    <w:name w:val="listitem"/>
    <w:basedOn w:val="Normal"/>
    <w:rsid w:val="008A0E3C"/>
    <w:pPr>
      <w:overflowPunct/>
      <w:autoSpaceDE/>
      <w:autoSpaceDN/>
      <w:adjustRightInd/>
      <w:spacing w:before="0"/>
      <w:jc w:val="left"/>
      <w:textAlignment w:val="auto"/>
    </w:pPr>
    <w:rPr>
      <w:szCs w:val="24"/>
      <w:lang w:val="en-GB"/>
    </w:rPr>
  </w:style>
  <w:style w:type="paragraph" w:customStyle="1" w:styleId="AnnexNotitle0">
    <w:name w:val="Annex_No &amp; title"/>
    <w:basedOn w:val="Normal"/>
    <w:next w:val="Normalaftertitle"/>
    <w:rsid w:val="008A0E3C"/>
    <w:pPr>
      <w:keepNext/>
      <w:keepLines/>
      <w:spacing w:before="480"/>
      <w:jc w:val="center"/>
    </w:pPr>
    <w:rPr>
      <w:b/>
      <w:bCs/>
      <w:sz w:val="28"/>
      <w:szCs w:val="28"/>
      <w:lang w:val="en-GB"/>
    </w:rPr>
  </w:style>
  <w:style w:type="paragraph" w:customStyle="1" w:styleId="TableNoBR">
    <w:name w:val="Table_No_BR"/>
    <w:basedOn w:val="Normal"/>
    <w:next w:val="TabletitleBR"/>
    <w:rsid w:val="008A0E3C"/>
    <w:pPr>
      <w:keepNext/>
      <w:spacing w:before="560" w:after="120"/>
      <w:jc w:val="center"/>
    </w:pPr>
    <w:rPr>
      <w:caps/>
      <w:szCs w:val="24"/>
      <w:lang w:val="en-GB"/>
    </w:rPr>
  </w:style>
  <w:style w:type="paragraph" w:customStyle="1" w:styleId="TabletitleBR">
    <w:name w:val="Table_title_BR"/>
    <w:basedOn w:val="Normal"/>
    <w:next w:val="Tablehead"/>
    <w:rsid w:val="008A0E3C"/>
    <w:pPr>
      <w:keepNext/>
      <w:keepLines/>
      <w:spacing w:before="0" w:after="120"/>
      <w:jc w:val="center"/>
    </w:pPr>
    <w:rPr>
      <w:b/>
      <w:bCs/>
      <w:szCs w:val="24"/>
      <w:lang w:val="en-GB"/>
    </w:rPr>
  </w:style>
  <w:style w:type="paragraph" w:customStyle="1" w:styleId="FigureNotitle">
    <w:name w:val="Figure_No &amp; title"/>
    <w:basedOn w:val="Normal"/>
    <w:next w:val="Normalaftertitle"/>
    <w:rsid w:val="008A0E3C"/>
    <w:pPr>
      <w:keepLines/>
      <w:spacing w:before="240" w:after="120"/>
      <w:jc w:val="center"/>
    </w:pPr>
    <w:rPr>
      <w:b/>
      <w:bCs/>
      <w:szCs w:val="24"/>
      <w:lang w:val="en-GB"/>
    </w:rPr>
  </w:style>
  <w:style w:type="paragraph" w:customStyle="1" w:styleId="AppendixNotitle0">
    <w:name w:val="Appendix_No &amp; title"/>
    <w:basedOn w:val="AnnexNotitle0"/>
    <w:next w:val="Normalaftertitle"/>
    <w:rsid w:val="008A0E3C"/>
  </w:style>
  <w:style w:type="paragraph" w:styleId="BodyTextIndent2">
    <w:name w:val="Body Text Indent 2"/>
    <w:basedOn w:val="Normal"/>
    <w:link w:val="BodyTextIndent2Char"/>
    <w:rsid w:val="008A0E3C"/>
    <w:pPr>
      <w:tabs>
        <w:tab w:val="clear" w:pos="794"/>
        <w:tab w:val="left" w:pos="720"/>
      </w:tabs>
      <w:ind w:left="720" w:hanging="720"/>
    </w:pPr>
    <w:rPr>
      <w:szCs w:val="24"/>
      <w:lang w:val="en-GB"/>
    </w:rPr>
  </w:style>
  <w:style w:type="character" w:customStyle="1" w:styleId="BodyTextIndent2Char">
    <w:name w:val="Body Text Indent 2 Char"/>
    <w:basedOn w:val="DefaultParagraphFont"/>
    <w:link w:val="BodyTextIndent2"/>
    <w:rsid w:val="008A0E3C"/>
    <w:rPr>
      <w:sz w:val="24"/>
      <w:szCs w:val="24"/>
      <w:lang w:val="en-GB" w:eastAsia="en-US"/>
    </w:rPr>
  </w:style>
  <w:style w:type="paragraph" w:customStyle="1" w:styleId="FooterQP">
    <w:name w:val="Footer_QP"/>
    <w:basedOn w:val="Normal"/>
    <w:rsid w:val="008A0E3C"/>
    <w:pPr>
      <w:tabs>
        <w:tab w:val="clear" w:pos="794"/>
        <w:tab w:val="clear" w:pos="1191"/>
        <w:tab w:val="clear" w:pos="1588"/>
        <w:tab w:val="clear" w:pos="1985"/>
        <w:tab w:val="left" w:pos="907"/>
        <w:tab w:val="right" w:pos="8789"/>
        <w:tab w:val="right" w:pos="9639"/>
      </w:tabs>
      <w:spacing w:before="0"/>
      <w:jc w:val="left"/>
    </w:pPr>
    <w:rPr>
      <w:b/>
      <w:bCs/>
      <w:sz w:val="22"/>
      <w:szCs w:val="22"/>
    </w:rPr>
  </w:style>
  <w:style w:type="character" w:customStyle="1" w:styleId="shorttext">
    <w:name w:val="short_text"/>
    <w:basedOn w:val="DefaultParagraphFont"/>
    <w:rsid w:val="008A0E3C"/>
  </w:style>
  <w:style w:type="character" w:customStyle="1" w:styleId="hps">
    <w:name w:val="hps"/>
    <w:basedOn w:val="DefaultParagraphFont"/>
    <w:rsid w:val="008A0E3C"/>
  </w:style>
  <w:style w:type="character" w:customStyle="1" w:styleId="ChaptitleChar">
    <w:name w:val="Chap_title Char"/>
    <w:link w:val="Chaptitle"/>
    <w:locked/>
    <w:rsid w:val="008A0E3C"/>
    <w:rPr>
      <w:b/>
      <w:sz w:val="28"/>
      <w:lang w:val="fr-FR" w:eastAsia="en-US"/>
    </w:rPr>
  </w:style>
  <w:style w:type="numbering" w:customStyle="1" w:styleId="NoList1">
    <w:name w:val="No List1"/>
    <w:next w:val="NoList"/>
    <w:uiPriority w:val="99"/>
    <w:semiHidden/>
    <w:unhideWhenUsed/>
    <w:rsid w:val="008A0E3C"/>
  </w:style>
  <w:style w:type="paragraph" w:customStyle="1" w:styleId="headingb0">
    <w:name w:val="heading_b"/>
    <w:basedOn w:val="Heading3"/>
    <w:next w:val="Normal"/>
    <w:uiPriority w:val="99"/>
    <w:rsid w:val="008A0E3C"/>
    <w:pPr>
      <w:numPr>
        <w:ilvl w:val="2"/>
      </w:numPr>
      <w:tabs>
        <w:tab w:val="clear" w:pos="794"/>
        <w:tab w:val="clear" w:pos="1191"/>
        <w:tab w:val="clear" w:pos="1588"/>
        <w:tab w:val="clear" w:pos="1985"/>
        <w:tab w:val="left" w:pos="851"/>
        <w:tab w:val="left" w:pos="2127"/>
        <w:tab w:val="left" w:pos="2410"/>
        <w:tab w:val="left" w:pos="2921"/>
        <w:tab w:val="left" w:pos="3261"/>
      </w:tabs>
      <w:overflowPunct/>
      <w:autoSpaceDE/>
      <w:autoSpaceDN/>
      <w:adjustRightInd/>
      <w:spacing w:before="160"/>
      <w:ind w:left="1134" w:hanging="1134"/>
      <w:jc w:val="left"/>
      <w:textAlignment w:val="auto"/>
      <w:outlineLvl w:val="9"/>
    </w:pPr>
    <w:rPr>
      <w:rFonts w:ascii="Cambria" w:eastAsia="Batang" w:hAnsi="Cambria"/>
      <w:bCs/>
      <w:i/>
      <w:sz w:val="26"/>
      <w:szCs w:val="26"/>
      <w:lang w:val="en-US"/>
    </w:rPr>
  </w:style>
  <w:style w:type="numbering" w:customStyle="1" w:styleId="NoList11">
    <w:name w:val="No List11"/>
    <w:next w:val="NoList"/>
    <w:uiPriority w:val="99"/>
    <w:semiHidden/>
    <w:unhideWhenUsed/>
    <w:rsid w:val="008A0E3C"/>
  </w:style>
  <w:style w:type="table" w:customStyle="1" w:styleId="TableGrid1">
    <w:name w:val="Table Grid1"/>
    <w:basedOn w:val="TableNormal"/>
    <w:next w:val="TableGrid"/>
    <w:uiPriority w:val="59"/>
    <w:rsid w:val="008A0E3C"/>
    <w:pPr>
      <w:ind w:left="720" w:right="72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ate">
    <w:name w:val="Date"/>
    <w:basedOn w:val="Normal"/>
    <w:next w:val="Normal"/>
    <w:link w:val="DateChar"/>
    <w:uiPriority w:val="99"/>
    <w:unhideWhenUsed/>
    <w:rsid w:val="008A0E3C"/>
    <w:pPr>
      <w:tabs>
        <w:tab w:val="clear" w:pos="794"/>
        <w:tab w:val="clear" w:pos="1191"/>
        <w:tab w:val="clear" w:pos="1588"/>
        <w:tab w:val="clear" w:pos="1985"/>
        <w:tab w:val="left" w:pos="1134"/>
        <w:tab w:val="left" w:pos="1871"/>
        <w:tab w:val="left" w:pos="2268"/>
      </w:tabs>
      <w:jc w:val="left"/>
    </w:pPr>
    <w:rPr>
      <w:rFonts w:eastAsia="Batang"/>
      <w:lang w:val="en-GB"/>
    </w:rPr>
  </w:style>
  <w:style w:type="character" w:customStyle="1" w:styleId="DateChar">
    <w:name w:val="Date Char"/>
    <w:basedOn w:val="DefaultParagraphFont"/>
    <w:link w:val="Date"/>
    <w:uiPriority w:val="99"/>
    <w:rsid w:val="008A0E3C"/>
    <w:rPr>
      <w:rFonts w:eastAsia="Batang"/>
      <w:sz w:val="24"/>
      <w:lang w:val="en-GB" w:eastAsia="en-US"/>
    </w:rPr>
  </w:style>
  <w:style w:type="paragraph" w:customStyle="1" w:styleId="AppendixNumbering1">
    <w:name w:val="Appendix Numbering 1"/>
    <w:rsid w:val="008A0E3C"/>
    <w:pPr>
      <w:numPr>
        <w:numId w:val="8"/>
      </w:numPr>
      <w:tabs>
        <w:tab w:val="left" w:pos="1134"/>
      </w:tabs>
      <w:spacing w:before="240"/>
      <w:ind w:left="1134" w:hanging="1134"/>
    </w:pPr>
    <w:rPr>
      <w:b/>
      <w:sz w:val="28"/>
      <w:szCs w:val="28"/>
      <w:lang w:val="en-GB" w:eastAsia="en-US"/>
    </w:rPr>
  </w:style>
  <w:style w:type="paragraph" w:customStyle="1" w:styleId="AppendixNumbering2">
    <w:name w:val="Appendix Numbering 2"/>
    <w:rsid w:val="008A0E3C"/>
    <w:pPr>
      <w:numPr>
        <w:numId w:val="9"/>
      </w:numPr>
      <w:tabs>
        <w:tab w:val="left" w:pos="1134"/>
      </w:tabs>
      <w:spacing w:before="240"/>
      <w:ind w:left="1134" w:hanging="1134"/>
    </w:pPr>
    <w:rPr>
      <w:b/>
      <w:sz w:val="28"/>
      <w:szCs w:val="28"/>
      <w:lang w:val="en-GB" w:eastAsia="en-US"/>
    </w:rPr>
  </w:style>
  <w:style w:type="paragraph" w:customStyle="1" w:styleId="ordinary-output">
    <w:name w:val="ordinary-output"/>
    <w:basedOn w:val="Normal"/>
    <w:rsid w:val="008A0E3C"/>
    <w:pPr>
      <w:tabs>
        <w:tab w:val="clear" w:pos="794"/>
        <w:tab w:val="clear" w:pos="1191"/>
        <w:tab w:val="clear" w:pos="1588"/>
        <w:tab w:val="clear" w:pos="1985"/>
      </w:tabs>
      <w:overflowPunct/>
      <w:autoSpaceDE/>
      <w:autoSpaceDN/>
      <w:adjustRightInd/>
      <w:spacing w:before="100" w:beforeAutospacing="1" w:after="54" w:line="236" w:lineRule="atLeast"/>
      <w:jc w:val="left"/>
      <w:textAlignment w:val="auto"/>
    </w:pPr>
    <w:rPr>
      <w:rFonts w:ascii="SimSun" w:eastAsia="SimSun" w:hAnsi="SimSun" w:cs="SimSun"/>
      <w:color w:val="333333"/>
      <w:sz w:val="19"/>
      <w:szCs w:val="19"/>
      <w:lang w:val="en-US" w:eastAsia="zh-CN"/>
    </w:rPr>
  </w:style>
  <w:style w:type="character" w:customStyle="1" w:styleId="Artdef0">
    <w:name w:val="Art#_def"/>
    <w:rsid w:val="008A0E3C"/>
    <w:rPr>
      <w:rFonts w:ascii="Times New Roman" w:hAnsi="Times New Roman" w:cs="Times New Roman"/>
      <w:b/>
      <w:color w:val="auto"/>
    </w:rPr>
  </w:style>
  <w:style w:type="character" w:customStyle="1" w:styleId="ACMABodyTextChar">
    <w:name w:val="ACMA Body Text Char"/>
    <w:rsid w:val="008A0E3C"/>
    <w:rPr>
      <w:rFonts w:eastAsia="MS Mincho"/>
      <w:sz w:val="24"/>
      <w:lang w:val="en-AU" w:eastAsia="ar-SA" w:bidi="ar-SA"/>
    </w:rPr>
  </w:style>
  <w:style w:type="paragraph" w:customStyle="1" w:styleId="ACMABodyText">
    <w:name w:val="ACMA Body Text"/>
    <w:rsid w:val="008A0E3C"/>
    <w:pPr>
      <w:widowControl w:val="0"/>
      <w:suppressAutoHyphens/>
      <w:spacing w:before="80" w:after="120" w:line="280" w:lineRule="atLeast"/>
    </w:pPr>
    <w:rPr>
      <w:rFonts w:eastAsia="MS Mincho"/>
      <w:sz w:val="24"/>
      <w:lang w:val="en-AU" w:eastAsia="ar-SA"/>
    </w:rPr>
  </w:style>
  <w:style w:type="character" w:customStyle="1" w:styleId="st">
    <w:name w:val="st"/>
    <w:rsid w:val="008A0E3C"/>
  </w:style>
  <w:style w:type="paragraph" w:customStyle="1" w:styleId="a2">
    <w:name w:val="표"/>
    <w:basedOn w:val="Normal"/>
    <w:next w:val="Normal"/>
    <w:autoRedefine/>
    <w:rsid w:val="008A0E3C"/>
    <w:pPr>
      <w:widowControl w:val="0"/>
      <w:tabs>
        <w:tab w:val="clear" w:pos="794"/>
        <w:tab w:val="clear" w:pos="1191"/>
        <w:tab w:val="clear" w:pos="1588"/>
        <w:tab w:val="clear" w:pos="1985"/>
        <w:tab w:val="left" w:pos="567"/>
      </w:tabs>
      <w:wordWrap w:val="0"/>
      <w:overflowPunct/>
      <w:adjustRightInd/>
      <w:spacing w:before="0"/>
      <w:textAlignment w:val="auto"/>
    </w:pPr>
    <w:rPr>
      <w:rFonts w:ascii="Book Antiqua" w:eastAsia="GulimChe" w:hAnsi="Book Antiqua"/>
      <w:b/>
      <w:bCs/>
      <w:kern w:val="2"/>
      <w:sz w:val="28"/>
      <w:szCs w:val="24"/>
      <w:lang w:val="en-US" w:eastAsia="ko-KR"/>
    </w:rPr>
  </w:style>
  <w:style w:type="character" w:styleId="Strong">
    <w:name w:val="Strong"/>
    <w:basedOn w:val="DefaultParagraphFont"/>
    <w:uiPriority w:val="22"/>
    <w:qFormat/>
    <w:rsid w:val="008A0E3C"/>
    <w:rPr>
      <w:b/>
      <w:bCs/>
    </w:rPr>
  </w:style>
  <w:style w:type="paragraph" w:customStyle="1" w:styleId="a3">
    <w:name w:val="表文"/>
    <w:basedOn w:val="Normal"/>
    <w:next w:val="Normal"/>
    <w:rsid w:val="008A0E3C"/>
    <w:pPr>
      <w:widowControl w:val="0"/>
      <w:tabs>
        <w:tab w:val="clear" w:pos="794"/>
        <w:tab w:val="clear" w:pos="1191"/>
        <w:tab w:val="clear" w:pos="1588"/>
        <w:tab w:val="clear" w:pos="1985"/>
        <w:tab w:val="left" w:pos="567"/>
      </w:tabs>
      <w:overflowPunct/>
      <w:autoSpaceDE/>
      <w:autoSpaceDN/>
      <w:adjustRightInd/>
      <w:spacing w:before="0"/>
      <w:textAlignment w:val="auto"/>
    </w:pPr>
    <w:rPr>
      <w:rFonts w:eastAsia="SimSun"/>
      <w:kern w:val="2"/>
      <w:sz w:val="18"/>
      <w:szCs w:val="22"/>
      <w:lang w:val="en-US" w:eastAsia="zh-CN"/>
    </w:rPr>
  </w:style>
  <w:style w:type="paragraph" w:customStyle="1" w:styleId="a4">
    <w:name w:val="表黑"/>
    <w:basedOn w:val="Tablehead"/>
    <w:rsid w:val="008A0E3C"/>
    <w:pPr>
      <w:keepNext w:val="0"/>
      <w:tabs>
        <w:tab w:val="clear" w:pos="1134"/>
        <w:tab w:val="clear" w:pos="2268"/>
      </w:tabs>
    </w:pPr>
    <w:rPr>
      <w:rFonts w:eastAsia="SimSun"/>
      <w:sz w:val="18"/>
      <w:szCs w:val="22"/>
      <w:lang w:val="en-GB" w:eastAsia="zh-CN"/>
    </w:rPr>
  </w:style>
  <w:style w:type="paragraph" w:customStyle="1" w:styleId="a">
    <w:name w:val="插图题注"/>
    <w:next w:val="Normal"/>
    <w:link w:val="Char"/>
    <w:qFormat/>
    <w:rsid w:val="008A0E3C"/>
    <w:pPr>
      <w:numPr>
        <w:numId w:val="10"/>
      </w:numPr>
      <w:spacing w:afterLines="100"/>
      <w:jc w:val="center"/>
    </w:pPr>
    <w:rPr>
      <w:rFonts w:ascii="Arial" w:eastAsia="SimSun" w:hAnsi="Arial"/>
      <w:sz w:val="18"/>
      <w:szCs w:val="18"/>
    </w:rPr>
  </w:style>
  <w:style w:type="character" w:customStyle="1" w:styleId="Char">
    <w:name w:val="插图题注 Char"/>
    <w:basedOn w:val="DefaultParagraphFont"/>
    <w:link w:val="a"/>
    <w:rsid w:val="008A0E3C"/>
    <w:rPr>
      <w:rFonts w:ascii="Arial" w:eastAsia="SimSun" w:hAnsi="Arial"/>
      <w:sz w:val="18"/>
      <w:szCs w:val="18"/>
    </w:rPr>
  </w:style>
  <w:style w:type="paragraph" w:customStyle="1" w:styleId="BlockLabel">
    <w:name w:val="Block Label"/>
    <w:basedOn w:val="Normal"/>
    <w:next w:val="Normal"/>
    <w:rsid w:val="008A0E3C"/>
    <w:pPr>
      <w:keepNext/>
      <w:keepLines/>
      <w:tabs>
        <w:tab w:val="clear" w:pos="794"/>
        <w:tab w:val="clear" w:pos="1191"/>
        <w:tab w:val="clear" w:pos="1588"/>
        <w:tab w:val="clear" w:pos="1985"/>
        <w:tab w:val="left" w:pos="567"/>
      </w:tabs>
      <w:overflowPunct/>
      <w:topLinePunct/>
      <w:autoSpaceDE/>
      <w:autoSpaceDN/>
      <w:snapToGrid w:val="0"/>
      <w:spacing w:before="300" w:after="80" w:line="240" w:lineRule="atLeast"/>
      <w:jc w:val="left"/>
      <w:textAlignment w:val="auto"/>
      <w:outlineLvl w:val="3"/>
    </w:pPr>
    <w:rPr>
      <w:rFonts w:ascii="Book Antiqua" w:eastAsia="SimHei" w:hAnsi="Book Antiqua" w:cs="Book Antiqua"/>
      <w:bCs/>
      <w:sz w:val="26"/>
      <w:szCs w:val="26"/>
      <w:lang w:val="en-US" w:eastAsia="zh-CN"/>
    </w:rPr>
  </w:style>
  <w:style w:type="paragraph" w:customStyle="1" w:styleId="Default">
    <w:name w:val="Default"/>
    <w:rsid w:val="008A0E3C"/>
    <w:pPr>
      <w:widowControl w:val="0"/>
      <w:autoSpaceDE w:val="0"/>
      <w:autoSpaceDN w:val="0"/>
      <w:adjustRightInd w:val="0"/>
    </w:pPr>
    <w:rPr>
      <w:rFonts w:ascii="Corbel" w:eastAsia="MS Mincho" w:hAnsi="Corbel" w:cs="Corbel"/>
      <w:color w:val="000000"/>
      <w:sz w:val="24"/>
      <w:szCs w:val="24"/>
    </w:rPr>
  </w:style>
  <w:style w:type="paragraph" w:customStyle="1" w:styleId="a5">
    <w:name w:val="바탕글"/>
    <w:basedOn w:val="Normal"/>
    <w:rsid w:val="008A0E3C"/>
    <w:pPr>
      <w:widowControl w:val="0"/>
      <w:tabs>
        <w:tab w:val="clear" w:pos="794"/>
        <w:tab w:val="clear" w:pos="1191"/>
        <w:tab w:val="clear" w:pos="1588"/>
        <w:tab w:val="clear" w:pos="1985"/>
        <w:tab w:val="left" w:pos="567"/>
      </w:tabs>
      <w:wordWrap w:val="0"/>
      <w:overflowPunct/>
      <w:adjustRightInd/>
      <w:snapToGrid w:val="0"/>
      <w:spacing w:before="0" w:line="384" w:lineRule="auto"/>
    </w:pPr>
    <w:rPr>
      <w:rFonts w:ascii="Gulim" w:eastAsia="Gulim" w:hAnsi="Gulim" w:cs="Gulim"/>
      <w:color w:val="000000"/>
      <w:sz w:val="20"/>
      <w:szCs w:val="22"/>
      <w:lang w:val="en-US" w:eastAsia="ko-KR"/>
    </w:rPr>
  </w:style>
  <w:style w:type="paragraph" w:customStyle="1" w:styleId="ECCParagraph">
    <w:name w:val="ECC Paragraph"/>
    <w:basedOn w:val="Normal"/>
    <w:rsid w:val="008A0E3C"/>
    <w:pPr>
      <w:tabs>
        <w:tab w:val="clear" w:pos="794"/>
        <w:tab w:val="clear" w:pos="1191"/>
        <w:tab w:val="clear" w:pos="1588"/>
        <w:tab w:val="clear" w:pos="1985"/>
      </w:tabs>
      <w:overflowPunct/>
      <w:autoSpaceDE/>
      <w:autoSpaceDN/>
      <w:adjustRightInd/>
      <w:spacing w:before="0" w:after="240"/>
      <w:textAlignment w:val="auto"/>
    </w:pPr>
    <w:rPr>
      <w:rFonts w:ascii="Arial" w:hAnsi="Arial"/>
      <w:sz w:val="20"/>
      <w:szCs w:val="24"/>
      <w:lang w:val="en-GB"/>
    </w:rPr>
  </w:style>
  <w:style w:type="paragraph" w:customStyle="1" w:styleId="EX">
    <w:name w:val="EX"/>
    <w:basedOn w:val="Normal"/>
    <w:rsid w:val="008A0E3C"/>
    <w:pPr>
      <w:keepLines/>
      <w:tabs>
        <w:tab w:val="clear" w:pos="794"/>
        <w:tab w:val="clear" w:pos="1191"/>
        <w:tab w:val="clear" w:pos="1588"/>
        <w:tab w:val="clear" w:pos="1985"/>
      </w:tabs>
      <w:overflowPunct/>
      <w:autoSpaceDE/>
      <w:autoSpaceDN/>
      <w:adjustRightInd/>
      <w:spacing w:before="0" w:after="180"/>
      <w:ind w:left="1702" w:hanging="1418"/>
      <w:jc w:val="left"/>
      <w:textAlignment w:val="auto"/>
    </w:pPr>
    <w:rPr>
      <w:sz w:val="20"/>
      <w:lang w:val="en-GB"/>
    </w:rPr>
  </w:style>
  <w:style w:type="paragraph" w:customStyle="1" w:styleId="d">
    <w:name w:val="êd"/>
    <w:basedOn w:val="Heading1"/>
    <w:rsid w:val="008A0E3C"/>
    <w:pPr>
      <w:tabs>
        <w:tab w:val="clear" w:pos="794"/>
        <w:tab w:val="clear" w:pos="1191"/>
        <w:tab w:val="clear" w:pos="1588"/>
        <w:tab w:val="clear" w:pos="1985"/>
        <w:tab w:val="left" w:pos="567"/>
        <w:tab w:val="left" w:pos="851"/>
      </w:tabs>
      <w:spacing w:after="120" w:line="276" w:lineRule="auto"/>
      <w:ind w:left="567" w:firstLine="0"/>
      <w:jc w:val="left"/>
    </w:pPr>
    <w:rPr>
      <w:rFonts w:eastAsia="BatangChe"/>
      <w:sz w:val="28"/>
      <w:szCs w:val="22"/>
      <w:lang w:val="en-US"/>
    </w:rPr>
  </w:style>
  <w:style w:type="paragraph" w:customStyle="1" w:styleId="AnnexHeader">
    <w:name w:val="Annex Header"/>
    <w:basedOn w:val="Heading1"/>
    <w:rsid w:val="008A0E3C"/>
    <w:pPr>
      <w:tabs>
        <w:tab w:val="clear" w:pos="794"/>
        <w:tab w:val="clear" w:pos="1191"/>
        <w:tab w:val="clear" w:pos="1588"/>
        <w:tab w:val="clear" w:pos="1985"/>
        <w:tab w:val="left" w:pos="851"/>
        <w:tab w:val="left" w:pos="1134"/>
        <w:tab w:val="left" w:pos="1871"/>
      </w:tabs>
      <w:spacing w:before="280"/>
      <w:ind w:left="1134" w:hanging="1134"/>
      <w:jc w:val="left"/>
    </w:pPr>
    <w:rPr>
      <w:sz w:val="28"/>
      <w:lang w:val="en-US"/>
    </w:rPr>
  </w:style>
  <w:style w:type="character" w:customStyle="1" w:styleId="ECCHLbrown">
    <w:name w:val="ECC HL brown"/>
    <w:basedOn w:val="DefaultParagraphFont"/>
    <w:uiPriority w:val="1"/>
    <w:qFormat/>
    <w:rsid w:val="008A0E3C"/>
    <w:rPr>
      <w:color w:val="D9D9D9" w:themeColor="background1" w:themeShade="D9"/>
      <w:bdr w:val="none" w:sz="0" w:space="0" w:color="auto"/>
      <w:shd w:val="solid" w:color="B95807" w:fill="auto"/>
    </w:rPr>
  </w:style>
  <w:style w:type="character" w:customStyle="1" w:styleId="ECCHLorange">
    <w:name w:val="ECC HL orange"/>
    <w:basedOn w:val="DefaultParagraphFont"/>
    <w:uiPriority w:val="1"/>
    <w:qFormat/>
    <w:rsid w:val="008A0E3C"/>
    <w:rPr>
      <w:bdr w:val="none" w:sz="0" w:space="0" w:color="auto"/>
      <w:shd w:val="solid" w:color="FFC000" w:fill="auto"/>
    </w:rPr>
  </w:style>
  <w:style w:type="character" w:customStyle="1" w:styleId="apple-converted-space">
    <w:name w:val="apple-converted-space"/>
    <w:rsid w:val="008A0E3C"/>
  </w:style>
  <w:style w:type="paragraph" w:styleId="PlainText">
    <w:name w:val="Plain Text"/>
    <w:basedOn w:val="Normal"/>
    <w:link w:val="PlainTextChar"/>
    <w:uiPriority w:val="99"/>
    <w:semiHidden/>
    <w:unhideWhenUsed/>
    <w:rsid w:val="008A0E3C"/>
    <w:pPr>
      <w:tabs>
        <w:tab w:val="clear" w:pos="794"/>
        <w:tab w:val="clear" w:pos="1191"/>
        <w:tab w:val="clear" w:pos="1588"/>
        <w:tab w:val="clear" w:pos="1985"/>
      </w:tabs>
      <w:overflowPunct/>
      <w:autoSpaceDE/>
      <w:autoSpaceDN/>
      <w:adjustRightInd/>
      <w:spacing w:before="0"/>
      <w:jc w:val="left"/>
      <w:textAlignment w:val="auto"/>
    </w:pPr>
    <w:rPr>
      <w:rFonts w:ascii="Calibri" w:eastAsiaTheme="minorHAnsi" w:hAnsi="Calibri" w:cstheme="minorBidi"/>
      <w:sz w:val="22"/>
      <w:szCs w:val="21"/>
      <w:lang w:val="de-DE"/>
    </w:rPr>
  </w:style>
  <w:style w:type="character" w:customStyle="1" w:styleId="PlainTextChar">
    <w:name w:val="Plain Text Char"/>
    <w:basedOn w:val="DefaultParagraphFont"/>
    <w:link w:val="PlainText"/>
    <w:uiPriority w:val="99"/>
    <w:semiHidden/>
    <w:rsid w:val="008A0E3C"/>
    <w:rPr>
      <w:rFonts w:ascii="Calibri" w:eastAsiaTheme="minorHAnsi" w:hAnsi="Calibri" w:cstheme="minorBidi"/>
      <w:sz w:val="22"/>
      <w:szCs w:val="21"/>
      <w:lang w:val="de-DE"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8577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itu.int/publ/R-REP/en" TargetMode="External"/><Relationship Id="rId18" Type="http://schemas.openxmlformats.org/officeDocument/2006/relationships/hyperlink" Target="http://www.npstc.org/statementOfRequirements.jsp" TargetMode="External"/><Relationship Id="rId26" Type="http://schemas.openxmlformats.org/officeDocument/2006/relationships/image" Target="media/image3.emf"/><Relationship Id="rId39" Type="http://schemas.openxmlformats.org/officeDocument/2006/relationships/hyperlink" Target="http://www.atis.org/0160/_Com/Docs/IssueStatements/P0038.docx" TargetMode="External"/><Relationship Id="rId3" Type="http://schemas.openxmlformats.org/officeDocument/2006/relationships/styles" Target="styles.xml"/><Relationship Id="rId21" Type="http://schemas.openxmlformats.org/officeDocument/2006/relationships/hyperlink" Target="http://www.npstc.org/statementOfRequirements.jsp" TargetMode="External"/><Relationship Id="rId34" Type="http://schemas.openxmlformats.org/officeDocument/2006/relationships/hyperlink" Target="http://www.atis.org/0160/_Com/Docs/IssueStatements/P0030.doc" TargetMode="External"/><Relationship Id="rId42" Type="http://schemas.openxmlformats.org/officeDocument/2006/relationships/hyperlink" Target="http://www.atis.org/0160/_Com/Docs/IssueStatements/P0042.docx" TargetMode="External"/><Relationship Id="rId47" Type="http://schemas.openxmlformats.org/officeDocument/2006/relationships/image" Target="media/image5.emf"/><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itu.int/ITU-R/go/patents/en" TargetMode="External"/><Relationship Id="rId17" Type="http://schemas.openxmlformats.org/officeDocument/2006/relationships/hyperlink" Target="http://hraunfoss.fcc.gov/edocs_public/attachmatch/FCC-11-6A1.pdf" TargetMode="External"/><Relationship Id="rId25" Type="http://schemas.openxmlformats.org/officeDocument/2006/relationships/hyperlink" Target="http://www.its.bldrdoc.gov/fs-1037/fs-1037c.htm" TargetMode="External"/><Relationship Id="rId33" Type="http://schemas.openxmlformats.org/officeDocument/2006/relationships/hyperlink" Target="http://www.atis.org/0160/_Com/Docs/IssueStatements/P0028.doc" TargetMode="External"/><Relationship Id="rId38" Type="http://schemas.openxmlformats.org/officeDocument/2006/relationships/hyperlink" Target="http://www.atis.org/0160/_Com/Docs/IssueStatements/P0037.docx" TargetMode="External"/><Relationship Id="rId46" Type="http://schemas.openxmlformats.org/officeDocument/2006/relationships/image" Target="media/image4.emf"/><Relationship Id="rId2" Type="http://schemas.openxmlformats.org/officeDocument/2006/relationships/numbering" Target="numbering.xml"/><Relationship Id="rId16" Type="http://schemas.openxmlformats.org/officeDocument/2006/relationships/hyperlink" Target="http://hraunfoss.fcc.gov/edocs_public/attachmatch/DOC-304244A1.doc" TargetMode="External"/><Relationship Id="rId20" Type="http://schemas.openxmlformats.org/officeDocument/2006/relationships/hyperlink" Target="http://hraunfoss.fcc.gov/edocs_public/attachmatch/FCC-11-6A1.pdf" TargetMode="External"/><Relationship Id="rId29" Type="http://schemas.openxmlformats.org/officeDocument/2006/relationships/hyperlink" Target="http://www.atis.org/0160/_Com/Docs/IssueStatements/P0021.doc" TargetMode="External"/><Relationship Id="rId41" Type="http://schemas.openxmlformats.org/officeDocument/2006/relationships/hyperlink" Target="http://www.atis.org/0160/_Com/Docs/IssueStatements/P0041.doc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http://www.ic.gc.ca/eic/site/smt-gst.nsf/vwapi/smse-018-10-public-safety-sub2.pdf/$FILE/smse-018-10-public-safety-sub2.pdf" TargetMode="External"/><Relationship Id="rId32" Type="http://schemas.openxmlformats.org/officeDocument/2006/relationships/hyperlink" Target="http://www.atis.org/0160/_Com/Docs/IssueStatements/P0027.doc" TargetMode="External"/><Relationship Id="rId37" Type="http://schemas.openxmlformats.org/officeDocument/2006/relationships/hyperlink" Target="http://www.atis.org/0160/_Com/Docs/IssueStatements/P0034.docx" TargetMode="External"/><Relationship Id="rId40" Type="http://schemas.openxmlformats.org/officeDocument/2006/relationships/hyperlink" Target="http://www.atis.org/0160/_Com/Docs/IssueStatements/P0040.docx" TargetMode="External"/><Relationship Id="rId45" Type="http://schemas.openxmlformats.org/officeDocument/2006/relationships/hyperlink" Target="http://www.ccsa.org.cn/english/show_article.php?categories_id=737fa209-91aa-9568-4f4a-46b7e24c3a99&amp;article_id=cyzx_f8ee005b-8736-e347-4737-5365989a05f6" TargetMode="External"/><Relationship Id="rId5" Type="http://schemas.openxmlformats.org/officeDocument/2006/relationships/webSettings" Target="webSettings.xml"/><Relationship Id="rId15" Type="http://schemas.openxmlformats.org/officeDocument/2006/relationships/hyperlink" Target="http://www.erodocdb.dk/Docs/doc98/official/pdf/ECCREP199.PDF" TargetMode="External"/><Relationship Id="rId23" Type="http://schemas.openxmlformats.org/officeDocument/2006/relationships/hyperlink" Target="http://www.cept.org/ecc/groups/ecc/wg-fm/fm-49" TargetMode="External"/><Relationship Id="rId28" Type="http://schemas.openxmlformats.org/officeDocument/2006/relationships/hyperlink" Target="http://www.atis.org/0160/_Com/Docs/IssueStatements/P0019.doc" TargetMode="External"/><Relationship Id="rId36" Type="http://schemas.openxmlformats.org/officeDocument/2006/relationships/hyperlink" Target="http://www.atis.org/0160/_Com/Docs/IssueStatements/P0033.docx" TargetMode="External"/><Relationship Id="rId49" Type="http://schemas.openxmlformats.org/officeDocument/2006/relationships/header" Target="header4.xml"/><Relationship Id="rId10" Type="http://schemas.openxmlformats.org/officeDocument/2006/relationships/header" Target="header1.xml"/><Relationship Id="rId19" Type="http://schemas.openxmlformats.org/officeDocument/2006/relationships/hyperlink" Target="http://www.safecomprogram.gov/library/lists/library/DispForm.aspx?ID=302" TargetMode="External"/><Relationship Id="rId31" Type="http://schemas.openxmlformats.org/officeDocument/2006/relationships/hyperlink" Target="http://www.atis.org/0160/_Com/Docs/IssueStatements/P0026.doc" TargetMode="External"/><Relationship Id="rId44" Type="http://schemas.openxmlformats.org/officeDocument/2006/relationships/hyperlink" Target="http://www.atis.org/0160/_Com/Docs/IssueStatements/P0044.doc"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www.apt.int/sites/default/files/Upload-files/AWG/APT-AWG-REP-38-APT_Report_on_PPDR.docx" TargetMode="External"/><Relationship Id="rId22" Type="http://schemas.openxmlformats.org/officeDocument/2006/relationships/hyperlink" Target="http://www.safecomprogram.gov/library/lists/library/DispForm.aspx?ID=302" TargetMode="External"/><Relationship Id="rId27" Type="http://schemas.openxmlformats.org/officeDocument/2006/relationships/oleObject" Target="embeddings/Microsoft_Visio_2003-2010_Drawing1111111111111.vsd"/><Relationship Id="rId30" Type="http://schemas.openxmlformats.org/officeDocument/2006/relationships/hyperlink" Target="http://www.atis.org/0160/_Com/Docs/IssueStatements/P0024.doc" TargetMode="External"/><Relationship Id="rId35" Type="http://schemas.openxmlformats.org/officeDocument/2006/relationships/hyperlink" Target="http://www.atis.org/0160/_Com/Docs/IssueStatements/P0031.docx" TargetMode="External"/><Relationship Id="rId43" Type="http://schemas.openxmlformats.org/officeDocument/2006/relationships/hyperlink" Target="http://www.atis.org/0160/_Com/Docs/IssueStatements/P0043.docx" TargetMode="External"/><Relationship Id="rId48" Type="http://schemas.openxmlformats.org/officeDocument/2006/relationships/header" Target="header3.xml"/><Relationship Id="rId8" Type="http://schemas.openxmlformats.org/officeDocument/2006/relationships/image" Target="media/image1.wmf"/><Relationship Id="rId51"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www.erodocdb.dk/Docs/doc98/official/pdf/ECCREP199.PD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509C6E-C763-4FCF-8E18-94E4FEC23B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362</TotalTime>
  <Pages>69</Pages>
  <Words>25363</Words>
  <Characters>144572</Characters>
  <Application>Microsoft Office Word</Application>
  <DocSecurity>0</DocSecurity>
  <Lines>1204</Lines>
  <Paragraphs>339</Paragraphs>
  <ScaleCrop>false</ScaleCrop>
  <HeadingPairs>
    <vt:vector size="2" baseType="variant">
      <vt:variant>
        <vt:lpstr>Title</vt:lpstr>
      </vt:variant>
      <vt:variant>
        <vt:i4>1</vt:i4>
      </vt:variant>
    </vt:vector>
  </HeadingPairs>
  <TitlesOfParts>
    <vt:vector size="1" baseType="lpstr">
      <vt:lpstr>ITU-T Rec.</vt:lpstr>
    </vt:vector>
  </TitlesOfParts>
  <Manager/>
  <Company>ITU</Company>
  <LinksUpToDate>false</LinksUpToDate>
  <CharactersWithSpaces>169596</CharactersWithSpaces>
  <SharedDoc>false</SharedDoc>
  <HLinks>
    <vt:vector size="12" baseType="variant">
      <vt:variant>
        <vt:i4>1966151</vt:i4>
      </vt:variant>
      <vt:variant>
        <vt:i4>6</vt:i4>
      </vt:variant>
      <vt:variant>
        <vt:i4>0</vt:i4>
      </vt:variant>
      <vt:variant>
        <vt:i4>5</vt:i4>
      </vt:variant>
      <vt:variant>
        <vt:lpwstr>http://www.itu.int/publ/R-REP/en</vt:lpwstr>
      </vt:variant>
      <vt:variant>
        <vt:lpwstr/>
      </vt:variant>
      <vt:variant>
        <vt:i4>3997742</vt:i4>
      </vt:variant>
      <vt:variant>
        <vt:i4>3</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ITU-T Rec.</dc:title>
  <dc:subject/>
  <dc:creator>ITU-T Study Group un</dc:creator>
  <cp:keywords/>
  <dc:description>Saved by JK-106306 at 10:34:24 on 03.07.2009</dc:description>
  <cp:lastModifiedBy>Gachet, Christelle</cp:lastModifiedBy>
  <cp:revision>27</cp:revision>
  <cp:lastPrinted>2018-01-16T06:26:00Z</cp:lastPrinted>
  <dcterms:created xsi:type="dcterms:W3CDTF">2018-01-15T09:00:00Z</dcterms:created>
  <dcterms:modified xsi:type="dcterms:W3CDTF">2018-01-16T06:27:00Z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