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1ADCF" w14:textId="77777777" w:rsidR="00FE79FE" w:rsidRDefault="00FE79FE"/>
    <w:p w14:paraId="0A55B0D9" w14:textId="77777777" w:rsidR="00FE79FE" w:rsidRDefault="00FE79FE"/>
    <w:p w14:paraId="146E35B9" w14:textId="77777777" w:rsidR="00FE79FE" w:rsidRDefault="00FE79FE"/>
    <w:p w14:paraId="630FB938" w14:textId="77777777" w:rsidR="00FE79FE" w:rsidRDefault="00FE79FE"/>
    <w:p w14:paraId="6D419054" w14:textId="77777777" w:rsidR="00FE79FE" w:rsidRDefault="00FE79FE"/>
    <w:p w14:paraId="074AD171" w14:textId="77777777" w:rsidR="00013002" w:rsidRDefault="00013002"/>
    <w:p w14:paraId="5C519751" w14:textId="77777777" w:rsidR="00013002" w:rsidRDefault="00013002"/>
    <w:p w14:paraId="4126F244" w14:textId="77777777" w:rsidR="00013002" w:rsidRDefault="00013002"/>
    <w:p w14:paraId="0E28ED81" w14:textId="77777777" w:rsidR="00FE79FE" w:rsidRDefault="00FE79FE"/>
    <w:p w14:paraId="532C1653" w14:textId="77777777" w:rsidR="00FE79FE" w:rsidRDefault="00FE79FE"/>
    <w:p w14:paraId="5D614B49" w14:textId="77777777" w:rsidR="00FE79FE" w:rsidRDefault="00FE79FE"/>
    <w:p w14:paraId="78922740" w14:textId="77777777" w:rsidR="00FE79FE" w:rsidRDefault="00FE79FE"/>
    <w:tbl>
      <w:tblPr>
        <w:tblW w:w="10089" w:type="dxa"/>
        <w:tblLook w:val="01E0" w:firstRow="1" w:lastRow="1" w:firstColumn="1" w:lastColumn="1" w:noHBand="0" w:noVBand="0"/>
      </w:tblPr>
      <w:tblGrid>
        <w:gridCol w:w="10089"/>
      </w:tblGrid>
      <w:tr w:rsidR="00FE79FE" w:rsidRPr="00F07FEF" w14:paraId="0DC80CEE" w14:textId="77777777" w:rsidTr="004C5120">
        <w:tc>
          <w:tcPr>
            <w:tcW w:w="10089" w:type="dxa"/>
          </w:tcPr>
          <w:p w14:paraId="19F8CC7F" w14:textId="77777777"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w14:anchorId="7960B7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16.85pt" o:ole="">
                  <v:imagedata r:id="rId8" o:title=""/>
                </v:shape>
                <o:OLEObject Type="Embed" ProgID="Equation.3" ShapeID="_x0000_i1025" DrawAspect="Content" ObjectID="_1704499816" r:id="rId9"/>
              </w:object>
            </w:r>
          </w:p>
          <w:p w14:paraId="78C9DC8E" w14:textId="33A5780F" w:rsidR="00FE79FE" w:rsidRPr="004C5120" w:rsidRDefault="009726B6" w:rsidP="009726B6">
            <w:pPr>
              <w:spacing w:before="380" w:line="280" w:lineRule="exact"/>
              <w:jc w:val="right"/>
              <w:rPr>
                <w:rFonts w:ascii="Tahoma" w:hAnsi="Tahoma" w:cs="Tahoma"/>
                <w:b/>
                <w:bCs/>
                <w:iCs/>
                <w:color w:val="509141"/>
                <w:sz w:val="36"/>
                <w:szCs w:val="36"/>
                <w:lang w:val="en-US"/>
              </w:rPr>
            </w:pPr>
            <w:proofErr w:type="gramStart"/>
            <w:r w:rsidRPr="009726B6">
              <w:rPr>
                <w:rFonts w:ascii="Tahoma" w:hAnsi="Tahoma" w:cs="Tahoma"/>
                <w:b/>
                <w:bCs/>
                <w:iCs/>
                <w:color w:val="509141"/>
                <w:sz w:val="36"/>
                <w:szCs w:val="36"/>
                <w:lang w:val="en-GB"/>
              </w:rPr>
              <w:t>Report  ITU</w:t>
            </w:r>
            <w:proofErr w:type="gramEnd"/>
            <w:r w:rsidRPr="009726B6">
              <w:rPr>
                <w:rFonts w:ascii="Tahoma" w:hAnsi="Tahoma" w:cs="Tahoma"/>
                <w:b/>
                <w:bCs/>
                <w:iCs/>
                <w:color w:val="509141"/>
                <w:sz w:val="36"/>
                <w:szCs w:val="36"/>
                <w:lang w:val="en-GB"/>
              </w:rPr>
              <w:t>-R  M.2291-</w:t>
            </w:r>
            <w:r>
              <w:rPr>
                <w:rFonts w:ascii="Tahoma" w:hAnsi="Tahoma" w:cs="Tahoma"/>
                <w:b/>
                <w:bCs/>
                <w:iCs/>
                <w:color w:val="509141"/>
                <w:sz w:val="36"/>
                <w:szCs w:val="36"/>
                <w:lang w:val="en-GB"/>
              </w:rPr>
              <w:t>2</w:t>
            </w:r>
          </w:p>
          <w:p w14:paraId="731F2B2B" w14:textId="22596BF6" w:rsidR="00FE79FE" w:rsidRPr="004C5120" w:rsidRDefault="00FE79FE" w:rsidP="00296EE3">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296EE3">
              <w:rPr>
                <w:rFonts w:ascii="Tahoma" w:hAnsi="Tahoma" w:cs="Tahoma"/>
                <w:b/>
                <w:bCs/>
                <w:iCs/>
                <w:color w:val="509141"/>
                <w:szCs w:val="24"/>
                <w:lang w:val="en-US"/>
              </w:rPr>
              <w:t>1</w:t>
            </w:r>
            <w:r w:rsidR="009726B6">
              <w:rPr>
                <w:rFonts w:ascii="Tahoma" w:hAnsi="Tahoma" w:cs="Tahoma"/>
                <w:b/>
                <w:bCs/>
                <w:iCs/>
                <w:color w:val="509141"/>
                <w:szCs w:val="24"/>
                <w:lang w:val="en-US"/>
              </w:rPr>
              <w:t>2</w:t>
            </w:r>
            <w:r w:rsidRPr="004C5120">
              <w:rPr>
                <w:rFonts w:ascii="Tahoma" w:hAnsi="Tahoma" w:cs="Tahoma"/>
                <w:b/>
                <w:bCs/>
                <w:iCs/>
                <w:color w:val="509141"/>
                <w:szCs w:val="24"/>
                <w:lang w:val="en-US"/>
              </w:rPr>
              <w:t>/</w:t>
            </w:r>
            <w:r w:rsidR="00296EE3">
              <w:rPr>
                <w:rFonts w:ascii="Tahoma" w:hAnsi="Tahoma" w:cs="Tahoma"/>
                <w:b/>
                <w:bCs/>
                <w:iCs/>
                <w:color w:val="509141"/>
                <w:szCs w:val="24"/>
                <w:lang w:val="en-US"/>
              </w:rPr>
              <w:t>20</w:t>
            </w:r>
            <w:r w:rsidR="009726B6">
              <w:rPr>
                <w:rFonts w:ascii="Tahoma" w:hAnsi="Tahoma" w:cs="Tahoma"/>
                <w:b/>
                <w:bCs/>
                <w:iCs/>
                <w:color w:val="509141"/>
                <w:szCs w:val="24"/>
                <w:lang w:val="en-US"/>
              </w:rPr>
              <w:t>21</w:t>
            </w:r>
            <w:r w:rsidRPr="004C5120">
              <w:rPr>
                <w:rFonts w:ascii="Tahoma" w:hAnsi="Tahoma" w:cs="Tahoma"/>
                <w:b/>
                <w:bCs/>
                <w:iCs/>
                <w:color w:val="509141"/>
                <w:szCs w:val="24"/>
                <w:lang w:val="en-US"/>
              </w:rPr>
              <w:t>)</w:t>
            </w:r>
          </w:p>
        </w:tc>
      </w:tr>
      <w:tr w:rsidR="00FE79FE" w:rsidRPr="0073779B" w14:paraId="55EF80F9" w14:textId="77777777" w:rsidTr="004C5120">
        <w:tc>
          <w:tcPr>
            <w:tcW w:w="10089" w:type="dxa"/>
          </w:tcPr>
          <w:p w14:paraId="4EA4C720" w14:textId="77777777" w:rsidR="00013002" w:rsidRPr="004C5120" w:rsidRDefault="00013002" w:rsidP="004C5120">
            <w:pPr>
              <w:spacing w:before="80" w:line="500" w:lineRule="exact"/>
              <w:jc w:val="right"/>
              <w:rPr>
                <w:rFonts w:ascii="Tahoma" w:hAnsi="Tahoma" w:cs="Tahoma"/>
                <w:b/>
                <w:bCs/>
                <w:iCs/>
                <w:color w:val="509141"/>
                <w:sz w:val="44"/>
                <w:szCs w:val="44"/>
                <w:lang w:val="en-US"/>
              </w:rPr>
            </w:pPr>
          </w:p>
          <w:p w14:paraId="2277E71A" w14:textId="4A60BB9B" w:rsidR="00D8150A" w:rsidRPr="004C5120" w:rsidRDefault="009726B6" w:rsidP="009726B6">
            <w:pPr>
              <w:spacing w:before="80" w:line="500" w:lineRule="exact"/>
              <w:jc w:val="right"/>
              <w:rPr>
                <w:rFonts w:ascii="Tahoma" w:hAnsi="Tahoma" w:cs="Tahoma"/>
                <w:b/>
                <w:bCs/>
                <w:iCs/>
                <w:color w:val="509141"/>
                <w:sz w:val="44"/>
                <w:szCs w:val="44"/>
                <w:lang w:val="en-US"/>
              </w:rPr>
            </w:pPr>
            <w:r w:rsidRPr="009726B6">
              <w:rPr>
                <w:rFonts w:ascii="Tahoma" w:hAnsi="Tahoma" w:cs="Tahoma"/>
                <w:b/>
                <w:bCs/>
                <w:iCs/>
                <w:color w:val="509141"/>
                <w:sz w:val="44"/>
                <w:szCs w:val="44"/>
                <w:lang w:val="en-GB"/>
              </w:rPr>
              <w:t>The use of International Mobile Telecommunications (IMT) for broadband</w:t>
            </w:r>
            <w:r w:rsidRPr="009726B6">
              <w:rPr>
                <w:rFonts w:ascii="Tahoma" w:hAnsi="Tahoma" w:cs="Tahoma"/>
                <w:b/>
                <w:bCs/>
                <w:iCs/>
                <w:color w:val="509141"/>
                <w:sz w:val="44"/>
                <w:szCs w:val="44"/>
                <w:lang w:val="en-GB"/>
              </w:rPr>
              <w:br/>
              <w:t xml:space="preserve">Public Protection and Disaster </w:t>
            </w:r>
            <w:r w:rsidRPr="009726B6">
              <w:rPr>
                <w:rFonts w:ascii="Tahoma" w:hAnsi="Tahoma" w:cs="Tahoma"/>
                <w:b/>
                <w:bCs/>
                <w:iCs/>
                <w:color w:val="509141"/>
                <w:sz w:val="44"/>
                <w:szCs w:val="44"/>
                <w:lang w:val="en-GB"/>
              </w:rPr>
              <w:br/>
              <w:t>Relief (PPDR) applications</w:t>
            </w:r>
          </w:p>
          <w:p w14:paraId="6CE98711" w14:textId="77777777"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14:paraId="0CAB6AF5" w14:textId="77777777" w:rsidTr="004C5120">
        <w:tc>
          <w:tcPr>
            <w:tcW w:w="10089" w:type="dxa"/>
          </w:tcPr>
          <w:p w14:paraId="6033BC94"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3BD657BA"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28F04BDF"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259B6090" w14:textId="77777777" w:rsidR="007B203C" w:rsidRPr="004C5120" w:rsidRDefault="007B203C" w:rsidP="004C5120">
            <w:pPr>
              <w:spacing w:before="80" w:after="180" w:line="360" w:lineRule="exact"/>
              <w:jc w:val="right"/>
              <w:rPr>
                <w:rFonts w:ascii="Tahoma" w:hAnsi="Tahoma" w:cs="Tahoma"/>
                <w:b/>
                <w:bCs/>
                <w:iCs/>
                <w:color w:val="243285"/>
                <w:sz w:val="36"/>
                <w:szCs w:val="36"/>
                <w:lang w:val="en-US"/>
              </w:rPr>
            </w:pPr>
          </w:p>
          <w:p w14:paraId="54D430C7" w14:textId="77777777"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14:paraId="6B603289" w14:textId="77777777"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14:paraId="647F8F5A" w14:textId="77777777" w:rsidR="00FE79FE" w:rsidRPr="004C5120" w:rsidRDefault="002F00DE" w:rsidP="00AF0C9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14:paraId="2732E4C4" w14:textId="77777777" w:rsidR="00A71FE5" w:rsidRDefault="00A71FE5" w:rsidP="00CD659B">
      <w:pPr>
        <w:spacing w:before="80"/>
        <w:rPr>
          <w:i/>
          <w:sz w:val="22"/>
          <w:lang w:val="en-US"/>
        </w:rPr>
      </w:pPr>
    </w:p>
    <w:p w14:paraId="667EE9AD" w14:textId="77777777" w:rsidR="00FE79FE" w:rsidRDefault="00FE79FE" w:rsidP="00CD659B">
      <w:pPr>
        <w:spacing w:before="80"/>
        <w:rPr>
          <w:i/>
          <w:sz w:val="22"/>
          <w:lang w:val="en-US"/>
        </w:rPr>
      </w:pPr>
    </w:p>
    <w:p w14:paraId="2DD76DB6" w14:textId="77777777" w:rsidR="00FE79FE" w:rsidRDefault="00FE79FE" w:rsidP="00CD659B">
      <w:pPr>
        <w:spacing w:before="80"/>
        <w:rPr>
          <w:i/>
          <w:sz w:val="22"/>
          <w:lang w:val="en-US"/>
        </w:rPr>
      </w:pPr>
    </w:p>
    <w:p w14:paraId="3C98AD1E" w14:textId="77777777" w:rsidR="00FE79FE" w:rsidRDefault="00FE79FE" w:rsidP="00CD659B">
      <w:pPr>
        <w:spacing w:before="80"/>
        <w:rPr>
          <w:i/>
          <w:sz w:val="22"/>
          <w:lang w:val="en-US"/>
        </w:rPr>
      </w:pPr>
    </w:p>
    <w:p w14:paraId="4836351C" w14:textId="77777777" w:rsidR="00FE79FE" w:rsidRDefault="00FE79FE" w:rsidP="00CD659B">
      <w:pPr>
        <w:spacing w:before="80"/>
        <w:rPr>
          <w:i/>
          <w:sz w:val="22"/>
          <w:lang w:val="en-US"/>
        </w:rPr>
      </w:pPr>
    </w:p>
    <w:p w14:paraId="62A04B83" w14:textId="77777777" w:rsidR="00A71FE5" w:rsidRDefault="00A71FE5" w:rsidP="00CD659B">
      <w:pPr>
        <w:spacing w:before="80"/>
        <w:rPr>
          <w:i/>
          <w:sz w:val="22"/>
          <w:lang w:val="en-US"/>
        </w:rPr>
      </w:pPr>
    </w:p>
    <w:p w14:paraId="3A7DC059" w14:textId="77777777" w:rsidR="00CD659B" w:rsidRDefault="00CD659B" w:rsidP="00CD659B">
      <w:pPr>
        <w:rPr>
          <w:rFonts w:ascii="Palatino Linotype" w:hAnsi="Palatino Linotype"/>
          <w:lang w:val="en-US"/>
        </w:rPr>
        <w:sectPr w:rsidR="00CD659B" w:rsidSect="009F0D75">
          <w:headerReference w:type="even" r:id="rId10"/>
          <w:headerReference w:type="default" r:id="rId11"/>
          <w:pgSz w:w="11907" w:h="16840" w:code="9"/>
          <w:pgMar w:top="1089" w:right="1089" w:bottom="284" w:left="1089" w:header="567" w:footer="284" w:gutter="0"/>
          <w:pgNumType w:start="1"/>
          <w:cols w:space="720"/>
        </w:sectPr>
      </w:pPr>
    </w:p>
    <w:p w14:paraId="0548F56C" w14:textId="77777777"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5AFBD09A" w14:textId="77777777" w:rsidR="00CB60A4" w:rsidRDefault="00CB60A4" w:rsidP="00CB60A4">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097E8FC5" w14:textId="77777777"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575E3AA7" w14:textId="77777777" w:rsidR="00505FB4" w:rsidRDefault="00505FB4" w:rsidP="00505FB4">
      <w:pPr>
        <w:pStyle w:val="Heading1"/>
        <w:spacing w:before="400"/>
        <w:jc w:val="center"/>
        <w:rPr>
          <w:szCs w:val="24"/>
          <w:lang w:val="en-US"/>
        </w:rPr>
      </w:pPr>
    </w:p>
    <w:p w14:paraId="54FCFA73" w14:textId="77777777" w:rsidR="00CB60A4" w:rsidRDefault="00CB60A4" w:rsidP="000C0413">
      <w:pPr>
        <w:pStyle w:val="Heading1"/>
        <w:spacing w:before="540"/>
        <w:jc w:val="center"/>
        <w:rPr>
          <w:szCs w:val="24"/>
          <w:lang w:val="en-US"/>
        </w:rPr>
      </w:pPr>
      <w:bookmarkStart w:id="1" w:name="_Toc93664692"/>
      <w:r>
        <w:rPr>
          <w:szCs w:val="24"/>
          <w:lang w:val="en-US"/>
        </w:rPr>
        <w:t>Policy on Intellectual Property Right (IPR)</w:t>
      </w:r>
      <w:bookmarkEnd w:id="1"/>
    </w:p>
    <w:p w14:paraId="0820E932" w14:textId="77777777" w:rsidR="00CB60A4" w:rsidRDefault="00CB60A4" w:rsidP="00B74892">
      <w:pPr>
        <w:tabs>
          <w:tab w:val="left" w:pos="720"/>
        </w:tabs>
        <w:spacing w:before="240"/>
        <w:rPr>
          <w:sz w:val="20"/>
          <w:lang w:val="en-US"/>
        </w:rPr>
      </w:pPr>
      <w:r>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719EC75A" w14:textId="77777777" w:rsidR="00CB60A4" w:rsidRDefault="00CB60A4" w:rsidP="00CB60A4">
      <w:pPr>
        <w:jc w:val="center"/>
        <w:rPr>
          <w:sz w:val="22"/>
          <w:lang w:val="en-US"/>
        </w:rPr>
      </w:pPr>
    </w:p>
    <w:p w14:paraId="7352BDA1" w14:textId="77777777" w:rsidR="00505FB4" w:rsidRDefault="00505FB4" w:rsidP="00CB60A4">
      <w:pPr>
        <w:jc w:val="center"/>
        <w:rPr>
          <w:sz w:val="22"/>
          <w:lang w:val="en-US"/>
        </w:rPr>
      </w:pPr>
    </w:p>
    <w:p w14:paraId="4841C618" w14:textId="77777777"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73779B" w14:paraId="7DE2D436" w14:textId="77777777">
        <w:tc>
          <w:tcPr>
            <w:tcW w:w="9360" w:type="dxa"/>
            <w:gridSpan w:val="2"/>
            <w:tcBorders>
              <w:top w:val="single" w:sz="12" w:space="0" w:color="000080"/>
              <w:left w:val="single" w:sz="12" w:space="0" w:color="000080"/>
              <w:bottom w:val="nil"/>
              <w:right w:val="single" w:sz="12" w:space="0" w:color="000080"/>
            </w:tcBorders>
          </w:tcPr>
          <w:p w14:paraId="1E596342" w14:textId="77777777"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14:paraId="66419AF7"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14:paraId="3796C607" w14:textId="77777777">
        <w:tc>
          <w:tcPr>
            <w:tcW w:w="1140" w:type="dxa"/>
            <w:tcBorders>
              <w:top w:val="nil"/>
              <w:left w:val="single" w:sz="12" w:space="0" w:color="000080"/>
              <w:bottom w:val="nil"/>
              <w:right w:val="nil"/>
            </w:tcBorders>
          </w:tcPr>
          <w:p w14:paraId="01F41DB2" w14:textId="77777777"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0D23F5BB"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14:paraId="6E279253" w14:textId="77777777" w:rsidTr="002F00DE">
        <w:tc>
          <w:tcPr>
            <w:tcW w:w="1140" w:type="dxa"/>
            <w:tcBorders>
              <w:top w:val="nil"/>
              <w:left w:val="single" w:sz="12" w:space="0" w:color="000080"/>
              <w:bottom w:val="nil"/>
              <w:right w:val="nil"/>
            </w:tcBorders>
          </w:tcPr>
          <w:p w14:paraId="2E37C2C4" w14:textId="77777777"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2C37A7A8"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73779B" w14:paraId="2239E78A" w14:textId="77777777" w:rsidTr="002F00DE">
        <w:tc>
          <w:tcPr>
            <w:tcW w:w="1140" w:type="dxa"/>
            <w:tcBorders>
              <w:top w:val="nil"/>
              <w:left w:val="single" w:sz="12" w:space="0" w:color="000080"/>
              <w:bottom w:val="nil"/>
              <w:right w:val="nil"/>
            </w:tcBorders>
            <w:shd w:val="clear" w:color="auto" w:fill="auto"/>
          </w:tcPr>
          <w:p w14:paraId="7F256020" w14:textId="77777777"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14:paraId="57E5B411" w14:textId="77777777"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14:paraId="6BE0BD91" w14:textId="77777777" w:rsidTr="009F0D75">
        <w:tc>
          <w:tcPr>
            <w:tcW w:w="1140" w:type="dxa"/>
            <w:tcBorders>
              <w:top w:val="nil"/>
              <w:left w:val="single" w:sz="12" w:space="0" w:color="000080"/>
              <w:bottom w:val="nil"/>
              <w:right w:val="nil"/>
            </w:tcBorders>
          </w:tcPr>
          <w:p w14:paraId="22745A2C" w14:textId="77777777"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64B416EF"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14:paraId="09A19F5E" w14:textId="77777777" w:rsidTr="009F0D75">
        <w:tc>
          <w:tcPr>
            <w:tcW w:w="1140" w:type="dxa"/>
            <w:tcBorders>
              <w:top w:val="nil"/>
              <w:left w:val="single" w:sz="12" w:space="0" w:color="000080"/>
              <w:bottom w:val="nil"/>
              <w:right w:val="nil"/>
            </w:tcBorders>
            <w:shd w:val="clear" w:color="auto" w:fill="auto"/>
          </w:tcPr>
          <w:p w14:paraId="27D54F59" w14:textId="77777777"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3D51E3EC" w14:textId="77777777"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14:paraId="005DE350" w14:textId="77777777" w:rsidTr="002F00DE">
        <w:tc>
          <w:tcPr>
            <w:tcW w:w="1140" w:type="dxa"/>
            <w:tcBorders>
              <w:top w:val="nil"/>
              <w:left w:val="single" w:sz="12" w:space="0" w:color="000080"/>
              <w:bottom w:val="nil"/>
              <w:right w:val="nil"/>
            </w:tcBorders>
          </w:tcPr>
          <w:p w14:paraId="186B8954" w14:textId="77777777"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70802D7C"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Pr>
                <w:sz w:val="20"/>
                <w:lang w:val="fr-CH"/>
              </w:rPr>
              <w:t>Fixed</w:t>
            </w:r>
            <w:proofErr w:type="spellEnd"/>
            <w:r>
              <w:rPr>
                <w:sz w:val="20"/>
                <w:lang w:val="fr-CH"/>
              </w:rPr>
              <w:t xml:space="preserve"> service</w:t>
            </w:r>
          </w:p>
        </w:tc>
      </w:tr>
      <w:tr w:rsidR="00CB60A4" w:rsidRPr="008D3D8D" w14:paraId="25A59D86" w14:textId="77777777" w:rsidTr="002F00DE">
        <w:tc>
          <w:tcPr>
            <w:tcW w:w="1140" w:type="dxa"/>
            <w:tcBorders>
              <w:top w:val="nil"/>
              <w:left w:val="single" w:sz="12" w:space="0" w:color="000080"/>
              <w:bottom w:val="nil"/>
              <w:right w:val="nil"/>
            </w:tcBorders>
            <w:shd w:val="clear" w:color="auto" w:fill="F3F3F3"/>
          </w:tcPr>
          <w:p w14:paraId="2CE631E1" w14:textId="77777777"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14:paraId="161458F6" w14:textId="77777777"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14:paraId="5DA01FC8" w14:textId="77777777">
        <w:tc>
          <w:tcPr>
            <w:tcW w:w="1140" w:type="dxa"/>
            <w:tcBorders>
              <w:top w:val="nil"/>
              <w:left w:val="single" w:sz="12" w:space="0" w:color="000080"/>
              <w:bottom w:val="nil"/>
              <w:right w:val="nil"/>
            </w:tcBorders>
          </w:tcPr>
          <w:p w14:paraId="5D98F472" w14:textId="77777777"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4FE6A04A" w14:textId="77777777" w:rsidR="00CB60A4" w:rsidRDefault="00CB60A4">
            <w:pPr>
              <w:spacing w:before="30" w:after="30"/>
              <w:jc w:val="left"/>
              <w:rPr>
                <w:sz w:val="20"/>
                <w:lang w:val="fr-CH"/>
              </w:rPr>
            </w:pPr>
            <w:proofErr w:type="spellStart"/>
            <w:r>
              <w:rPr>
                <w:sz w:val="20"/>
                <w:lang w:val="fr-CH"/>
              </w:rPr>
              <w:t>Radiowave</w:t>
            </w:r>
            <w:proofErr w:type="spellEnd"/>
            <w:r>
              <w:rPr>
                <w:sz w:val="20"/>
                <w:lang w:val="fr-CH"/>
              </w:rPr>
              <w:t xml:space="preserve"> propagation</w:t>
            </w:r>
          </w:p>
        </w:tc>
      </w:tr>
      <w:tr w:rsidR="00CB60A4" w14:paraId="42C40FF8" w14:textId="77777777">
        <w:tc>
          <w:tcPr>
            <w:tcW w:w="1140" w:type="dxa"/>
            <w:tcBorders>
              <w:top w:val="nil"/>
              <w:left w:val="single" w:sz="12" w:space="0" w:color="000080"/>
              <w:bottom w:val="nil"/>
              <w:right w:val="nil"/>
            </w:tcBorders>
          </w:tcPr>
          <w:p w14:paraId="62F020E2" w14:textId="77777777"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312A6727"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14:paraId="1D72D96F" w14:textId="77777777">
        <w:tc>
          <w:tcPr>
            <w:tcW w:w="1140" w:type="dxa"/>
            <w:tcBorders>
              <w:top w:val="nil"/>
              <w:left w:val="single" w:sz="12" w:space="0" w:color="000080"/>
              <w:bottom w:val="nil"/>
              <w:right w:val="nil"/>
            </w:tcBorders>
          </w:tcPr>
          <w:p w14:paraId="76A57DE6" w14:textId="77777777"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45DBD478"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14:paraId="0DC732C6" w14:textId="77777777">
        <w:tc>
          <w:tcPr>
            <w:tcW w:w="1140" w:type="dxa"/>
            <w:tcBorders>
              <w:top w:val="nil"/>
              <w:left w:val="single" w:sz="12" w:space="0" w:color="000080"/>
              <w:bottom w:val="nil"/>
              <w:right w:val="nil"/>
            </w:tcBorders>
          </w:tcPr>
          <w:p w14:paraId="5A0C48FF" w14:textId="77777777"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24593807" w14:textId="77777777"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14:paraId="475F7416" w14:textId="77777777">
        <w:tc>
          <w:tcPr>
            <w:tcW w:w="1140" w:type="dxa"/>
            <w:tcBorders>
              <w:top w:val="nil"/>
              <w:left w:val="single" w:sz="12" w:space="0" w:color="000080"/>
              <w:bottom w:val="nil"/>
              <w:right w:val="nil"/>
            </w:tcBorders>
          </w:tcPr>
          <w:p w14:paraId="2DF37B52" w14:textId="77777777"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70CEC4C4" w14:textId="77777777" w:rsidR="00CB60A4" w:rsidRDefault="00CB60A4">
            <w:pPr>
              <w:spacing w:before="30" w:after="30"/>
              <w:jc w:val="left"/>
              <w:rPr>
                <w:sz w:val="20"/>
                <w:lang w:val="en-US"/>
              </w:rPr>
            </w:pPr>
            <w:r>
              <w:rPr>
                <w:sz w:val="20"/>
                <w:lang w:val="en-US"/>
              </w:rPr>
              <w:t>Space applications and meteorology</w:t>
            </w:r>
          </w:p>
        </w:tc>
      </w:tr>
      <w:tr w:rsidR="00CB60A4" w:rsidRPr="0073779B" w14:paraId="5097D1C4" w14:textId="77777777">
        <w:tc>
          <w:tcPr>
            <w:tcW w:w="1140" w:type="dxa"/>
            <w:tcBorders>
              <w:top w:val="nil"/>
              <w:left w:val="single" w:sz="12" w:space="0" w:color="000080"/>
              <w:bottom w:val="nil"/>
              <w:right w:val="nil"/>
            </w:tcBorders>
          </w:tcPr>
          <w:p w14:paraId="33F54496" w14:textId="77777777"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63550B1A" w14:textId="77777777"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14:paraId="11796FD3" w14:textId="77777777">
        <w:tc>
          <w:tcPr>
            <w:tcW w:w="1140" w:type="dxa"/>
            <w:tcBorders>
              <w:top w:val="nil"/>
              <w:left w:val="single" w:sz="12" w:space="0" w:color="000080"/>
              <w:bottom w:val="single" w:sz="12" w:space="0" w:color="000080"/>
              <w:right w:val="nil"/>
            </w:tcBorders>
          </w:tcPr>
          <w:p w14:paraId="6B572690" w14:textId="77777777"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096F64C4" w14:textId="77777777" w:rsidR="00CB60A4" w:rsidRDefault="00CB60A4" w:rsidP="00505FB4">
            <w:pPr>
              <w:spacing w:before="30" w:after="180"/>
              <w:jc w:val="left"/>
              <w:rPr>
                <w:sz w:val="20"/>
                <w:lang w:val="en-US"/>
              </w:rPr>
            </w:pPr>
            <w:r>
              <w:rPr>
                <w:sz w:val="20"/>
                <w:lang w:val="en-US"/>
              </w:rPr>
              <w:t>Spectrum management</w:t>
            </w:r>
          </w:p>
        </w:tc>
      </w:tr>
    </w:tbl>
    <w:p w14:paraId="7AC3A31A" w14:textId="77777777"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14:paraId="618C65CF" w14:textId="77777777">
        <w:tc>
          <w:tcPr>
            <w:tcW w:w="720" w:type="dxa"/>
          </w:tcPr>
          <w:p w14:paraId="3E551827" w14:textId="77777777" w:rsidR="00CB60A4" w:rsidRDefault="00CB60A4">
            <w:pPr>
              <w:jc w:val="center"/>
              <w:rPr>
                <w:sz w:val="22"/>
                <w:lang w:val="en-US"/>
              </w:rPr>
            </w:pPr>
          </w:p>
        </w:tc>
      </w:tr>
    </w:tbl>
    <w:p w14:paraId="622AA7A4" w14:textId="77777777"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73779B" w14:paraId="2FB15249" w14:textId="77777777" w:rsidTr="004C5120">
        <w:tc>
          <w:tcPr>
            <w:tcW w:w="9360" w:type="dxa"/>
            <w:tcBorders>
              <w:top w:val="single" w:sz="12" w:space="0" w:color="000080"/>
              <w:left w:val="single" w:sz="12" w:space="0" w:color="000080"/>
              <w:bottom w:val="single" w:sz="12" w:space="0" w:color="000080"/>
              <w:right w:val="single" w:sz="12" w:space="0" w:color="000080"/>
            </w:tcBorders>
          </w:tcPr>
          <w:p w14:paraId="196E1892" w14:textId="77777777"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14:paraId="40AE8BAB" w14:textId="77777777" w:rsidR="00CB60A4" w:rsidRDefault="00CB60A4" w:rsidP="00CB60A4">
      <w:pPr>
        <w:spacing w:before="0"/>
        <w:jc w:val="center"/>
        <w:rPr>
          <w:sz w:val="22"/>
          <w:lang w:val="en-US"/>
        </w:rPr>
      </w:pPr>
    </w:p>
    <w:p w14:paraId="0330EE19" w14:textId="77777777" w:rsidR="00CB60A4" w:rsidRDefault="00CB60A4" w:rsidP="00CB60A4">
      <w:pPr>
        <w:spacing w:before="0"/>
        <w:jc w:val="center"/>
        <w:rPr>
          <w:sz w:val="22"/>
          <w:lang w:val="en-US"/>
        </w:rPr>
      </w:pPr>
    </w:p>
    <w:p w14:paraId="072AF9CC" w14:textId="77777777" w:rsidR="00CB60A4" w:rsidRDefault="00CB60A4" w:rsidP="00CB60A4">
      <w:pPr>
        <w:spacing w:before="0"/>
        <w:jc w:val="right"/>
        <w:rPr>
          <w:i/>
          <w:iCs/>
          <w:sz w:val="20"/>
          <w:lang w:val="en-US"/>
        </w:rPr>
      </w:pPr>
      <w:r>
        <w:rPr>
          <w:i/>
          <w:iCs/>
          <w:sz w:val="20"/>
          <w:lang w:val="en-US"/>
        </w:rPr>
        <w:t>Electronic Publication</w:t>
      </w:r>
    </w:p>
    <w:p w14:paraId="16BDA9E2" w14:textId="789E88E1" w:rsidR="00CB60A4" w:rsidRDefault="00CB60A4" w:rsidP="00DF7D57">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46E3F">
        <w:rPr>
          <w:sz w:val="20"/>
          <w:lang w:val="en-US"/>
        </w:rPr>
        <w:t>22</w:t>
      </w:r>
    </w:p>
    <w:p w14:paraId="052AF200" w14:textId="7819C127" w:rsidR="00CB60A4" w:rsidRDefault="00CB60A4" w:rsidP="00DF7D57">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A46E3F">
        <w:rPr>
          <w:sz w:val="20"/>
          <w:lang w:val="en-US"/>
        </w:rPr>
        <w:t>22</w:t>
      </w:r>
    </w:p>
    <w:p w14:paraId="5B92A95A" w14:textId="77777777"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14:paraId="2477BE7F"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headerReference w:type="even" r:id="rId14"/>
          <w:pgSz w:w="11907" w:h="16834"/>
          <w:pgMar w:top="1418" w:right="1134" w:bottom="1134" w:left="1134" w:header="720" w:footer="482" w:gutter="0"/>
          <w:paperSrc w:first="15" w:other="15"/>
          <w:pgNumType w:fmt="lowerRoman" w:start="2"/>
          <w:cols w:space="720"/>
        </w:sectPr>
      </w:pPr>
    </w:p>
    <w:p w14:paraId="1FAC3571" w14:textId="4CC54DE3" w:rsidR="009726B6" w:rsidRPr="009726B6" w:rsidRDefault="009726B6" w:rsidP="009726B6">
      <w:pPr>
        <w:pStyle w:val="RepNo"/>
        <w:rPr>
          <w:lang w:val="en-GB"/>
        </w:rPr>
      </w:pPr>
      <w:bookmarkStart w:id="3" w:name="irecnoe"/>
      <w:bookmarkEnd w:id="3"/>
      <w:proofErr w:type="gramStart"/>
      <w:r w:rsidRPr="009726B6">
        <w:rPr>
          <w:lang w:val="en-GB"/>
        </w:rPr>
        <w:lastRenderedPageBreak/>
        <w:t xml:space="preserve">REPORT  </w:t>
      </w:r>
      <w:r w:rsidRPr="009726B6">
        <w:rPr>
          <w:rStyle w:val="href"/>
          <w:lang w:val="en-GB"/>
        </w:rPr>
        <w:t>ITU</w:t>
      </w:r>
      <w:proofErr w:type="gramEnd"/>
      <w:r w:rsidRPr="009726B6">
        <w:rPr>
          <w:rStyle w:val="href"/>
          <w:lang w:val="en-GB"/>
        </w:rPr>
        <w:t>-R  M.2291-</w:t>
      </w:r>
      <w:r>
        <w:rPr>
          <w:rStyle w:val="href"/>
          <w:lang w:val="en-GB"/>
        </w:rPr>
        <w:t>2</w:t>
      </w:r>
    </w:p>
    <w:p w14:paraId="2C8AEDDE" w14:textId="77777777" w:rsidR="009726B6" w:rsidRPr="009726B6" w:rsidRDefault="009726B6" w:rsidP="009726B6">
      <w:pPr>
        <w:pStyle w:val="Reptitle"/>
        <w:rPr>
          <w:lang w:val="en-GB"/>
        </w:rPr>
      </w:pPr>
      <w:r w:rsidRPr="009726B6">
        <w:rPr>
          <w:lang w:val="en-GB"/>
        </w:rPr>
        <w:t>The use of International Mobile Telecommunications (IMT) for broadband</w:t>
      </w:r>
      <w:r w:rsidRPr="009726B6">
        <w:rPr>
          <w:lang w:val="en-GB"/>
        </w:rPr>
        <w:br/>
        <w:t>Public Protection and Disaster Relief (PPDR) applications</w:t>
      </w:r>
    </w:p>
    <w:p w14:paraId="7F93F23F" w14:textId="748CF66A" w:rsidR="009726B6" w:rsidRPr="009726B6" w:rsidRDefault="009726B6" w:rsidP="009726B6">
      <w:pPr>
        <w:pStyle w:val="Repref"/>
        <w:rPr>
          <w:lang w:val="en-GB"/>
        </w:rPr>
      </w:pPr>
      <w:r w:rsidRPr="009726B6">
        <w:rPr>
          <w:lang w:val="en-GB"/>
        </w:rPr>
        <w:t>(Question ITU-R 229-</w:t>
      </w:r>
      <w:r w:rsidR="00A46E3F">
        <w:rPr>
          <w:lang w:val="en-GB"/>
        </w:rPr>
        <w:t>5</w:t>
      </w:r>
      <w:r w:rsidRPr="009726B6">
        <w:rPr>
          <w:lang w:val="en-GB"/>
        </w:rPr>
        <w:t>/5)</w:t>
      </w:r>
    </w:p>
    <w:p w14:paraId="69C1529F" w14:textId="76CE39F3" w:rsidR="009726B6" w:rsidRDefault="009726B6" w:rsidP="009726B6">
      <w:pPr>
        <w:pStyle w:val="Repdate"/>
        <w:rPr>
          <w:lang w:val="en-GB"/>
        </w:rPr>
      </w:pPr>
      <w:r w:rsidRPr="009726B6">
        <w:rPr>
          <w:lang w:val="en-GB"/>
        </w:rPr>
        <w:t>(2013-2016</w:t>
      </w:r>
      <w:r w:rsidR="00A46E3F">
        <w:rPr>
          <w:lang w:val="en-GB"/>
        </w:rPr>
        <w:t>-2021</w:t>
      </w:r>
      <w:r w:rsidRPr="009726B6">
        <w:rPr>
          <w:lang w:val="en-GB"/>
        </w:rPr>
        <w:t>)</w:t>
      </w:r>
    </w:p>
    <w:p w14:paraId="60922313" w14:textId="436E3E42" w:rsidR="00E07034" w:rsidRDefault="00E07034" w:rsidP="00E07034">
      <w:pPr>
        <w:rPr>
          <w:lang w:val="en-GB"/>
        </w:rPr>
      </w:pPr>
    </w:p>
    <w:p w14:paraId="2D797DFF" w14:textId="77777777" w:rsidR="00E07034" w:rsidRPr="00E07034" w:rsidRDefault="00E07034" w:rsidP="00E07034">
      <w:pPr>
        <w:jc w:val="center"/>
        <w:rPr>
          <w:lang w:val="en-GB"/>
        </w:rPr>
      </w:pPr>
      <w:r w:rsidRPr="00E07034">
        <w:rPr>
          <w:lang w:val="en-GB"/>
        </w:rPr>
        <w:t>TABLE OF CONTENTS</w:t>
      </w:r>
    </w:p>
    <w:p w14:paraId="77574D54" w14:textId="1F047B4A" w:rsidR="00E07034" w:rsidRPr="00601AAB" w:rsidRDefault="00E07034" w:rsidP="00E07034">
      <w:pPr>
        <w:jc w:val="right"/>
        <w:rPr>
          <w:b/>
          <w:bCs/>
          <w:lang w:val="en-GB"/>
        </w:rPr>
      </w:pPr>
      <w:r w:rsidRPr="00601AAB">
        <w:rPr>
          <w:b/>
          <w:bCs/>
          <w:lang w:val="en-GB"/>
        </w:rPr>
        <w:t>Page</w:t>
      </w:r>
    </w:p>
    <w:p w14:paraId="3B135F28" w14:textId="30B32851" w:rsidR="00601AAB" w:rsidRDefault="00601AAB">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\h \z \t "Heading 1,1,Heading 2,2,Heading 3,3,Annex_NoTitle,1" </w:instrText>
      </w:r>
      <w:r>
        <w:rPr>
          <w:lang w:val="en-GB"/>
        </w:rPr>
        <w:fldChar w:fldCharType="separate"/>
      </w:r>
      <w:hyperlink w:anchor="_Toc93664692" w:history="1">
        <w:r w:rsidRPr="009B55AB">
          <w:rPr>
            <w:rStyle w:val="Hyperlink"/>
            <w:noProof/>
          </w:rPr>
          <w:t>Policy on Intellectual Property Right (IPR)</w:t>
        </w:r>
        <w:r>
          <w:rPr>
            <w:rStyle w:val="Hyperlink"/>
            <w:noProof/>
          </w:rPr>
          <w:tab/>
        </w:r>
        <w:r>
          <w:rPr>
            <w:noProof/>
            <w:webHidden/>
          </w:rPr>
          <w:tab/>
        </w:r>
        <w:r>
          <w:rPr>
            <w:noProof/>
            <w:webHidden/>
          </w:rPr>
          <w:fldChar w:fldCharType="begin"/>
        </w:r>
        <w:r>
          <w:rPr>
            <w:noProof/>
            <w:webHidden/>
          </w:rPr>
          <w:instrText xml:space="preserve"> PAGEREF _Toc93664692 \h </w:instrText>
        </w:r>
        <w:r>
          <w:rPr>
            <w:noProof/>
            <w:webHidden/>
          </w:rPr>
        </w:r>
        <w:r>
          <w:rPr>
            <w:noProof/>
            <w:webHidden/>
          </w:rPr>
          <w:fldChar w:fldCharType="separate"/>
        </w:r>
        <w:r w:rsidR="0031519E">
          <w:rPr>
            <w:noProof/>
            <w:webHidden/>
          </w:rPr>
          <w:t>ii</w:t>
        </w:r>
        <w:r>
          <w:rPr>
            <w:noProof/>
            <w:webHidden/>
          </w:rPr>
          <w:fldChar w:fldCharType="end"/>
        </w:r>
      </w:hyperlink>
    </w:p>
    <w:p w14:paraId="71365B25" w14:textId="016CD912" w:rsidR="00601AAB" w:rsidRDefault="00D9741E">
      <w:pPr>
        <w:pStyle w:val="TOC1"/>
        <w:rPr>
          <w:rFonts w:asciiTheme="minorHAnsi" w:eastAsiaTheme="minorEastAsia" w:hAnsiTheme="minorHAnsi" w:cstheme="minorBidi"/>
          <w:noProof/>
          <w:sz w:val="22"/>
          <w:szCs w:val="22"/>
          <w:lang w:val="en-GB" w:eastAsia="en-GB"/>
        </w:rPr>
      </w:pPr>
      <w:hyperlink w:anchor="_Toc93664693" w:history="1">
        <w:r w:rsidR="00601AAB" w:rsidRPr="009B55AB">
          <w:rPr>
            <w:rStyle w:val="Hyperlink"/>
            <w:noProof/>
            <w:lang w:val="en-GB"/>
          </w:rPr>
          <w:t>1</w:t>
        </w:r>
        <w:r w:rsidR="00601AAB">
          <w:rPr>
            <w:rFonts w:asciiTheme="minorHAnsi" w:eastAsiaTheme="minorEastAsia" w:hAnsiTheme="minorHAnsi" w:cstheme="minorBidi"/>
            <w:noProof/>
            <w:sz w:val="22"/>
            <w:szCs w:val="22"/>
            <w:lang w:val="en-GB" w:eastAsia="en-GB"/>
          </w:rPr>
          <w:tab/>
        </w:r>
        <w:r w:rsidR="00601AAB" w:rsidRPr="009B55AB">
          <w:rPr>
            <w:rStyle w:val="Hyperlink"/>
            <w:noProof/>
            <w:lang w:val="en-GB"/>
          </w:rPr>
          <w:t>Introduction</w:t>
        </w:r>
        <w:r w:rsidR="00601AAB">
          <w:rPr>
            <w:rStyle w:val="Hyperlink"/>
            <w:noProof/>
            <w:lang w:val="en-GB"/>
          </w:rPr>
          <w:tab/>
        </w:r>
        <w:r w:rsidR="00601AAB">
          <w:rPr>
            <w:noProof/>
            <w:webHidden/>
          </w:rPr>
          <w:tab/>
        </w:r>
        <w:r w:rsidR="00601AAB">
          <w:rPr>
            <w:noProof/>
            <w:webHidden/>
          </w:rPr>
          <w:fldChar w:fldCharType="begin"/>
        </w:r>
        <w:r w:rsidR="00601AAB">
          <w:rPr>
            <w:noProof/>
            <w:webHidden/>
          </w:rPr>
          <w:instrText xml:space="preserve"> PAGEREF _Toc93664693 \h </w:instrText>
        </w:r>
        <w:r w:rsidR="00601AAB">
          <w:rPr>
            <w:noProof/>
            <w:webHidden/>
          </w:rPr>
        </w:r>
        <w:r w:rsidR="00601AAB">
          <w:rPr>
            <w:noProof/>
            <w:webHidden/>
          </w:rPr>
          <w:fldChar w:fldCharType="separate"/>
        </w:r>
        <w:r w:rsidR="0031519E">
          <w:rPr>
            <w:noProof/>
            <w:webHidden/>
          </w:rPr>
          <w:t>3</w:t>
        </w:r>
        <w:r w:rsidR="00601AAB">
          <w:rPr>
            <w:noProof/>
            <w:webHidden/>
          </w:rPr>
          <w:fldChar w:fldCharType="end"/>
        </w:r>
      </w:hyperlink>
    </w:p>
    <w:p w14:paraId="4D537D92" w14:textId="18D12D03" w:rsidR="00601AAB" w:rsidRDefault="00D9741E">
      <w:pPr>
        <w:pStyle w:val="TOC1"/>
        <w:rPr>
          <w:rFonts w:asciiTheme="minorHAnsi" w:eastAsiaTheme="minorEastAsia" w:hAnsiTheme="minorHAnsi" w:cstheme="minorBidi"/>
          <w:noProof/>
          <w:sz w:val="22"/>
          <w:szCs w:val="22"/>
          <w:lang w:val="en-GB" w:eastAsia="en-GB"/>
        </w:rPr>
      </w:pPr>
      <w:hyperlink w:anchor="_Toc93664694" w:history="1">
        <w:r w:rsidR="00601AAB" w:rsidRPr="009B55AB">
          <w:rPr>
            <w:rStyle w:val="Hyperlink"/>
            <w:noProof/>
            <w:lang w:val="en-GB"/>
          </w:rPr>
          <w:t>2</w:t>
        </w:r>
        <w:r w:rsidR="00601AAB">
          <w:rPr>
            <w:rFonts w:asciiTheme="minorHAnsi" w:eastAsiaTheme="minorEastAsia" w:hAnsiTheme="minorHAnsi" w:cstheme="minorBidi"/>
            <w:noProof/>
            <w:sz w:val="22"/>
            <w:szCs w:val="22"/>
            <w:lang w:val="en-GB" w:eastAsia="en-GB"/>
          </w:rPr>
          <w:tab/>
        </w:r>
        <w:r w:rsidR="00601AAB" w:rsidRPr="009B55AB">
          <w:rPr>
            <w:rStyle w:val="Hyperlink"/>
            <w:noProof/>
            <w:lang w:val="en-GB"/>
          </w:rPr>
          <w:t>Background</w:t>
        </w:r>
        <w:r w:rsidR="00601AAB">
          <w:rPr>
            <w:rStyle w:val="Hyperlink"/>
            <w:noProof/>
            <w:lang w:val="en-GB"/>
          </w:rPr>
          <w:tab/>
        </w:r>
        <w:r w:rsidR="00601AAB">
          <w:rPr>
            <w:noProof/>
            <w:webHidden/>
          </w:rPr>
          <w:tab/>
        </w:r>
        <w:r w:rsidR="00601AAB">
          <w:rPr>
            <w:noProof/>
            <w:webHidden/>
          </w:rPr>
          <w:fldChar w:fldCharType="begin"/>
        </w:r>
        <w:r w:rsidR="00601AAB">
          <w:rPr>
            <w:noProof/>
            <w:webHidden/>
          </w:rPr>
          <w:instrText xml:space="preserve"> PAGEREF _Toc93664694 \h </w:instrText>
        </w:r>
        <w:r w:rsidR="00601AAB">
          <w:rPr>
            <w:noProof/>
            <w:webHidden/>
          </w:rPr>
        </w:r>
        <w:r w:rsidR="00601AAB">
          <w:rPr>
            <w:noProof/>
            <w:webHidden/>
          </w:rPr>
          <w:fldChar w:fldCharType="separate"/>
        </w:r>
        <w:r w:rsidR="0031519E">
          <w:rPr>
            <w:noProof/>
            <w:webHidden/>
          </w:rPr>
          <w:t>4</w:t>
        </w:r>
        <w:r w:rsidR="00601AAB">
          <w:rPr>
            <w:noProof/>
            <w:webHidden/>
          </w:rPr>
          <w:fldChar w:fldCharType="end"/>
        </w:r>
      </w:hyperlink>
    </w:p>
    <w:p w14:paraId="17052FDF" w14:textId="5FD79149" w:rsidR="00601AAB" w:rsidRDefault="00D9741E">
      <w:pPr>
        <w:pStyle w:val="TOC1"/>
        <w:rPr>
          <w:rFonts w:asciiTheme="minorHAnsi" w:eastAsiaTheme="minorEastAsia" w:hAnsiTheme="minorHAnsi" w:cstheme="minorBidi"/>
          <w:noProof/>
          <w:sz w:val="22"/>
          <w:szCs w:val="22"/>
          <w:lang w:val="en-GB" w:eastAsia="en-GB"/>
        </w:rPr>
      </w:pPr>
      <w:hyperlink w:anchor="_Toc93664695" w:history="1">
        <w:r w:rsidR="00601AAB" w:rsidRPr="009B55AB">
          <w:rPr>
            <w:rStyle w:val="Hyperlink"/>
            <w:noProof/>
            <w:lang w:val="en-GB"/>
          </w:rPr>
          <w:t>3</w:t>
        </w:r>
        <w:r w:rsidR="00601AAB">
          <w:rPr>
            <w:rFonts w:asciiTheme="minorHAnsi" w:eastAsiaTheme="minorEastAsia" w:hAnsiTheme="minorHAnsi" w:cstheme="minorBidi"/>
            <w:noProof/>
            <w:sz w:val="22"/>
            <w:szCs w:val="22"/>
            <w:lang w:val="en-GB" w:eastAsia="en-GB"/>
          </w:rPr>
          <w:tab/>
        </w:r>
        <w:r w:rsidR="00601AAB" w:rsidRPr="009B55AB">
          <w:rPr>
            <w:rStyle w:val="Hyperlink"/>
            <w:noProof/>
            <w:lang w:val="en-GB"/>
          </w:rPr>
          <w:t>Capabilities of IMT that support broadband PPDR applications</w:t>
        </w:r>
        <w:r w:rsidR="00601AAB">
          <w:rPr>
            <w:rStyle w:val="Hyperlink"/>
            <w:noProof/>
            <w:lang w:val="en-GB"/>
          </w:rPr>
          <w:tab/>
        </w:r>
        <w:r w:rsidR="00601AAB">
          <w:rPr>
            <w:noProof/>
            <w:webHidden/>
          </w:rPr>
          <w:tab/>
        </w:r>
        <w:r w:rsidR="00601AAB">
          <w:rPr>
            <w:noProof/>
            <w:webHidden/>
          </w:rPr>
          <w:fldChar w:fldCharType="begin"/>
        </w:r>
        <w:r w:rsidR="00601AAB">
          <w:rPr>
            <w:noProof/>
            <w:webHidden/>
          </w:rPr>
          <w:instrText xml:space="preserve"> PAGEREF _Toc93664695 \h </w:instrText>
        </w:r>
        <w:r w:rsidR="00601AAB">
          <w:rPr>
            <w:noProof/>
            <w:webHidden/>
          </w:rPr>
        </w:r>
        <w:r w:rsidR="00601AAB">
          <w:rPr>
            <w:noProof/>
            <w:webHidden/>
          </w:rPr>
          <w:fldChar w:fldCharType="separate"/>
        </w:r>
        <w:r w:rsidR="0031519E">
          <w:rPr>
            <w:noProof/>
            <w:webHidden/>
          </w:rPr>
          <w:t>4</w:t>
        </w:r>
        <w:r w:rsidR="00601AAB">
          <w:rPr>
            <w:noProof/>
            <w:webHidden/>
          </w:rPr>
          <w:fldChar w:fldCharType="end"/>
        </w:r>
      </w:hyperlink>
    </w:p>
    <w:p w14:paraId="3D0A2BB8" w14:textId="137B4E65" w:rsidR="00601AAB" w:rsidRDefault="00D9741E">
      <w:pPr>
        <w:pStyle w:val="TOC2"/>
        <w:rPr>
          <w:rFonts w:asciiTheme="minorHAnsi" w:eastAsiaTheme="minorEastAsia" w:hAnsiTheme="minorHAnsi" w:cstheme="minorBidi"/>
          <w:noProof/>
          <w:sz w:val="22"/>
          <w:szCs w:val="22"/>
          <w:lang w:val="en-GB" w:eastAsia="en-GB"/>
        </w:rPr>
      </w:pPr>
      <w:hyperlink w:anchor="_Toc93664696" w:history="1">
        <w:r w:rsidR="00601AAB" w:rsidRPr="009B55AB">
          <w:rPr>
            <w:rStyle w:val="Hyperlink"/>
            <w:rFonts w:eastAsia="MS Mincho"/>
            <w:noProof/>
            <w:lang w:val="en-GB"/>
          </w:rPr>
          <w:t>3.1</w:t>
        </w:r>
        <w:r w:rsidR="00601AAB">
          <w:rPr>
            <w:rFonts w:asciiTheme="minorHAnsi" w:eastAsiaTheme="minorEastAsia" w:hAnsiTheme="minorHAnsi" w:cstheme="minorBidi"/>
            <w:noProof/>
            <w:sz w:val="22"/>
            <w:szCs w:val="22"/>
            <w:lang w:val="en-GB" w:eastAsia="en-GB"/>
          </w:rPr>
          <w:tab/>
        </w:r>
        <w:r w:rsidR="00601AAB" w:rsidRPr="009B55AB">
          <w:rPr>
            <w:rStyle w:val="Hyperlink"/>
            <w:rFonts w:eastAsia="MS Mincho"/>
            <w:noProof/>
            <w:lang w:val="en-GB"/>
          </w:rPr>
          <w:t>Capabilities of IMT systems</w:t>
        </w:r>
        <w:r w:rsidR="00601AAB">
          <w:rPr>
            <w:noProof/>
            <w:webHidden/>
          </w:rPr>
          <w:tab/>
        </w:r>
        <w:r w:rsidR="00601AAB">
          <w:rPr>
            <w:noProof/>
            <w:webHidden/>
          </w:rPr>
          <w:tab/>
        </w:r>
        <w:r w:rsidR="00601AAB">
          <w:rPr>
            <w:noProof/>
            <w:webHidden/>
          </w:rPr>
          <w:fldChar w:fldCharType="begin"/>
        </w:r>
        <w:r w:rsidR="00601AAB">
          <w:rPr>
            <w:noProof/>
            <w:webHidden/>
          </w:rPr>
          <w:instrText xml:space="preserve"> PAGEREF _Toc93664696 \h </w:instrText>
        </w:r>
        <w:r w:rsidR="00601AAB">
          <w:rPr>
            <w:noProof/>
            <w:webHidden/>
          </w:rPr>
        </w:r>
        <w:r w:rsidR="00601AAB">
          <w:rPr>
            <w:noProof/>
            <w:webHidden/>
          </w:rPr>
          <w:fldChar w:fldCharType="separate"/>
        </w:r>
        <w:r w:rsidR="0031519E">
          <w:rPr>
            <w:noProof/>
            <w:webHidden/>
          </w:rPr>
          <w:t>5</w:t>
        </w:r>
        <w:r w:rsidR="00601AAB">
          <w:rPr>
            <w:noProof/>
            <w:webHidden/>
          </w:rPr>
          <w:fldChar w:fldCharType="end"/>
        </w:r>
      </w:hyperlink>
    </w:p>
    <w:p w14:paraId="16BB3CE1" w14:textId="1C6B7E85" w:rsidR="00601AAB" w:rsidRDefault="00D9741E" w:rsidP="00713E32">
      <w:pPr>
        <w:pStyle w:val="TOC2"/>
        <w:rPr>
          <w:rFonts w:asciiTheme="minorHAnsi" w:eastAsiaTheme="minorEastAsia" w:hAnsiTheme="minorHAnsi" w:cstheme="minorBidi"/>
          <w:noProof/>
          <w:sz w:val="22"/>
          <w:szCs w:val="22"/>
          <w:lang w:val="en-GB" w:eastAsia="en-GB"/>
        </w:rPr>
      </w:pPr>
      <w:hyperlink w:anchor="_Toc93664697" w:history="1">
        <w:r w:rsidR="00601AAB" w:rsidRPr="009B55AB">
          <w:rPr>
            <w:rStyle w:val="Hyperlink"/>
            <w:rFonts w:eastAsia="MS Mincho"/>
            <w:noProof/>
            <w:lang w:val="en-GB"/>
          </w:rPr>
          <w:t>3.2</w:t>
        </w:r>
        <w:r w:rsidR="00601AAB">
          <w:rPr>
            <w:rFonts w:asciiTheme="minorHAnsi" w:eastAsiaTheme="minorEastAsia" w:hAnsiTheme="minorHAnsi" w:cstheme="minorBidi"/>
            <w:noProof/>
            <w:sz w:val="22"/>
            <w:szCs w:val="22"/>
            <w:lang w:val="en-GB" w:eastAsia="en-GB"/>
          </w:rPr>
          <w:tab/>
        </w:r>
        <w:r w:rsidR="00601AAB" w:rsidRPr="009B55AB">
          <w:rPr>
            <w:rStyle w:val="Hyperlink"/>
            <w:rFonts w:eastAsia="MS Mincho"/>
            <w:noProof/>
            <w:lang w:val="en-GB"/>
          </w:rPr>
          <w:t>Advantages of IMT systems for PPDR agencies</w:t>
        </w:r>
        <w:r w:rsidR="00601AAB">
          <w:rPr>
            <w:rStyle w:val="Hyperlink"/>
            <w:rFonts w:eastAsia="MS Mincho"/>
            <w:noProof/>
            <w:lang w:val="en-GB"/>
          </w:rPr>
          <w:tab/>
        </w:r>
        <w:r w:rsidR="00601AAB">
          <w:rPr>
            <w:noProof/>
            <w:webHidden/>
          </w:rPr>
          <w:tab/>
        </w:r>
        <w:r w:rsidR="00601AAB">
          <w:rPr>
            <w:noProof/>
            <w:webHidden/>
          </w:rPr>
          <w:fldChar w:fldCharType="begin"/>
        </w:r>
        <w:r w:rsidR="00601AAB">
          <w:rPr>
            <w:noProof/>
            <w:webHidden/>
          </w:rPr>
          <w:instrText xml:space="preserve"> PAGEREF _Toc93664697 \h </w:instrText>
        </w:r>
        <w:r w:rsidR="00601AAB">
          <w:rPr>
            <w:noProof/>
            <w:webHidden/>
          </w:rPr>
        </w:r>
        <w:r w:rsidR="00601AAB">
          <w:rPr>
            <w:noProof/>
            <w:webHidden/>
          </w:rPr>
          <w:fldChar w:fldCharType="separate"/>
        </w:r>
        <w:r w:rsidR="0031519E">
          <w:rPr>
            <w:noProof/>
            <w:webHidden/>
          </w:rPr>
          <w:t>5</w:t>
        </w:r>
        <w:r w:rsidR="00601AAB">
          <w:rPr>
            <w:noProof/>
            <w:webHidden/>
          </w:rPr>
          <w:fldChar w:fldCharType="end"/>
        </w:r>
      </w:hyperlink>
    </w:p>
    <w:p w14:paraId="281B4CDF" w14:textId="7E5191A7" w:rsidR="00601AAB" w:rsidRDefault="00D9741E">
      <w:pPr>
        <w:pStyle w:val="TOC2"/>
        <w:rPr>
          <w:rFonts w:asciiTheme="minorHAnsi" w:eastAsiaTheme="minorEastAsia" w:hAnsiTheme="minorHAnsi" w:cstheme="minorBidi"/>
          <w:noProof/>
          <w:sz w:val="22"/>
          <w:szCs w:val="22"/>
          <w:lang w:val="en-GB" w:eastAsia="en-GB"/>
        </w:rPr>
      </w:pPr>
      <w:hyperlink w:anchor="_Toc93664709" w:history="1">
        <w:r w:rsidR="00601AAB" w:rsidRPr="009B55AB">
          <w:rPr>
            <w:rStyle w:val="Hyperlink"/>
            <w:rFonts w:eastAsia="MS Mincho"/>
            <w:noProof/>
            <w:lang w:val="en-GB"/>
          </w:rPr>
          <w:t>3.3</w:t>
        </w:r>
        <w:r w:rsidR="00601AAB">
          <w:rPr>
            <w:rFonts w:asciiTheme="minorHAnsi" w:eastAsiaTheme="minorEastAsia" w:hAnsiTheme="minorHAnsi" w:cstheme="minorBidi"/>
            <w:noProof/>
            <w:sz w:val="22"/>
            <w:szCs w:val="22"/>
            <w:lang w:val="en-GB" w:eastAsia="en-GB"/>
          </w:rPr>
          <w:tab/>
        </w:r>
        <w:r w:rsidR="00601AAB" w:rsidRPr="009B55AB">
          <w:rPr>
            <w:rStyle w:val="Hyperlink"/>
            <w:rFonts w:eastAsia="MS Mincho"/>
            <w:noProof/>
            <w:lang w:val="en-GB"/>
          </w:rPr>
          <w:t>Other IMT capabilities</w:t>
        </w:r>
        <w:r w:rsidR="00601AAB">
          <w:rPr>
            <w:rStyle w:val="Hyperlink"/>
            <w:rFonts w:eastAsia="MS Mincho"/>
            <w:noProof/>
            <w:lang w:val="en-GB"/>
          </w:rPr>
          <w:tab/>
        </w:r>
        <w:r w:rsidR="00601AAB">
          <w:rPr>
            <w:noProof/>
            <w:webHidden/>
          </w:rPr>
          <w:tab/>
        </w:r>
        <w:r w:rsidR="00601AAB">
          <w:rPr>
            <w:noProof/>
            <w:webHidden/>
          </w:rPr>
          <w:fldChar w:fldCharType="begin"/>
        </w:r>
        <w:r w:rsidR="00601AAB">
          <w:rPr>
            <w:noProof/>
            <w:webHidden/>
          </w:rPr>
          <w:instrText xml:space="preserve"> PAGEREF _Toc93664709 \h </w:instrText>
        </w:r>
        <w:r w:rsidR="00601AAB">
          <w:rPr>
            <w:noProof/>
            <w:webHidden/>
          </w:rPr>
        </w:r>
        <w:r w:rsidR="00601AAB">
          <w:rPr>
            <w:noProof/>
            <w:webHidden/>
          </w:rPr>
          <w:fldChar w:fldCharType="separate"/>
        </w:r>
        <w:r w:rsidR="0031519E">
          <w:rPr>
            <w:noProof/>
            <w:webHidden/>
          </w:rPr>
          <w:t>9</w:t>
        </w:r>
        <w:r w:rsidR="00601AAB">
          <w:rPr>
            <w:noProof/>
            <w:webHidden/>
          </w:rPr>
          <w:fldChar w:fldCharType="end"/>
        </w:r>
      </w:hyperlink>
    </w:p>
    <w:p w14:paraId="3A60C547" w14:textId="3272FE54" w:rsidR="00601AAB" w:rsidRDefault="00D9741E">
      <w:pPr>
        <w:pStyle w:val="TOC1"/>
        <w:rPr>
          <w:rFonts w:asciiTheme="minorHAnsi" w:eastAsiaTheme="minorEastAsia" w:hAnsiTheme="minorHAnsi" w:cstheme="minorBidi"/>
          <w:noProof/>
          <w:sz w:val="22"/>
          <w:szCs w:val="22"/>
          <w:lang w:val="en-GB" w:eastAsia="en-GB"/>
        </w:rPr>
      </w:pPr>
      <w:hyperlink w:anchor="_Toc93664710" w:history="1">
        <w:r w:rsidR="00601AAB" w:rsidRPr="009B55AB">
          <w:rPr>
            <w:rStyle w:val="Hyperlink"/>
            <w:noProof/>
            <w:lang w:val="en-GB"/>
          </w:rPr>
          <w:t>4</w:t>
        </w:r>
        <w:r w:rsidR="00601AAB">
          <w:rPr>
            <w:rFonts w:asciiTheme="minorHAnsi" w:eastAsiaTheme="minorEastAsia" w:hAnsiTheme="minorHAnsi" w:cstheme="minorBidi"/>
            <w:noProof/>
            <w:sz w:val="22"/>
            <w:szCs w:val="22"/>
            <w:lang w:val="en-GB" w:eastAsia="en-GB"/>
          </w:rPr>
          <w:tab/>
        </w:r>
        <w:r w:rsidR="00601AAB" w:rsidRPr="009B55AB">
          <w:rPr>
            <w:rStyle w:val="Hyperlink"/>
            <w:noProof/>
            <w:lang w:val="en-GB"/>
          </w:rPr>
          <w:t>Planned capabilities of IMT-2020 to support broadband PPDR applications</w:t>
        </w:r>
        <w:r w:rsidR="00601AAB">
          <w:rPr>
            <w:rStyle w:val="Hyperlink"/>
            <w:noProof/>
            <w:lang w:val="en-GB"/>
          </w:rPr>
          <w:tab/>
        </w:r>
        <w:r w:rsidR="00601AAB">
          <w:rPr>
            <w:noProof/>
            <w:webHidden/>
          </w:rPr>
          <w:tab/>
        </w:r>
        <w:r w:rsidR="00601AAB">
          <w:rPr>
            <w:noProof/>
            <w:webHidden/>
          </w:rPr>
          <w:fldChar w:fldCharType="begin"/>
        </w:r>
        <w:r w:rsidR="00601AAB">
          <w:rPr>
            <w:noProof/>
            <w:webHidden/>
          </w:rPr>
          <w:instrText xml:space="preserve"> PAGEREF _Toc93664710 \h </w:instrText>
        </w:r>
        <w:r w:rsidR="00601AAB">
          <w:rPr>
            <w:noProof/>
            <w:webHidden/>
          </w:rPr>
        </w:r>
        <w:r w:rsidR="00601AAB">
          <w:rPr>
            <w:noProof/>
            <w:webHidden/>
          </w:rPr>
          <w:fldChar w:fldCharType="separate"/>
        </w:r>
        <w:r w:rsidR="0031519E">
          <w:rPr>
            <w:noProof/>
            <w:webHidden/>
          </w:rPr>
          <w:t>9</w:t>
        </w:r>
        <w:r w:rsidR="00601AAB">
          <w:rPr>
            <w:noProof/>
            <w:webHidden/>
          </w:rPr>
          <w:fldChar w:fldCharType="end"/>
        </w:r>
      </w:hyperlink>
    </w:p>
    <w:p w14:paraId="2D7D0C76" w14:textId="3BD0895D" w:rsidR="00601AAB" w:rsidRDefault="00D9741E">
      <w:pPr>
        <w:pStyle w:val="TOC2"/>
        <w:rPr>
          <w:rFonts w:asciiTheme="minorHAnsi" w:eastAsiaTheme="minorEastAsia" w:hAnsiTheme="minorHAnsi" w:cstheme="minorBidi"/>
          <w:noProof/>
          <w:sz w:val="22"/>
          <w:szCs w:val="22"/>
          <w:lang w:val="en-GB" w:eastAsia="en-GB"/>
        </w:rPr>
      </w:pPr>
      <w:hyperlink w:anchor="_Toc93664711" w:history="1">
        <w:r w:rsidR="00601AAB" w:rsidRPr="009B55AB">
          <w:rPr>
            <w:rStyle w:val="Hyperlink"/>
            <w:rFonts w:eastAsia="MS Mincho"/>
            <w:noProof/>
            <w:lang w:val="en-GB"/>
          </w:rPr>
          <w:t>4.1</w:t>
        </w:r>
        <w:r w:rsidR="00601AAB">
          <w:rPr>
            <w:rFonts w:asciiTheme="minorHAnsi" w:eastAsiaTheme="minorEastAsia" w:hAnsiTheme="minorHAnsi" w:cstheme="minorBidi"/>
            <w:noProof/>
            <w:sz w:val="22"/>
            <w:szCs w:val="22"/>
            <w:lang w:val="en-GB" w:eastAsia="en-GB"/>
          </w:rPr>
          <w:tab/>
        </w:r>
        <w:r w:rsidR="00601AAB" w:rsidRPr="009B55AB">
          <w:rPr>
            <w:rStyle w:val="Hyperlink"/>
            <w:rFonts w:eastAsia="SimSun"/>
            <w:noProof/>
            <w:lang w:val="en-GB"/>
          </w:rPr>
          <w:t>IMT-2020 usage scenario from Recommendation ITU-R M.2083 and its application for PPDR: Enhanced Mobile Broadband (eMBB)</w:t>
        </w:r>
        <w:r w:rsidR="00601AAB">
          <w:rPr>
            <w:rStyle w:val="Hyperlink"/>
            <w:rFonts w:eastAsia="SimSun"/>
            <w:noProof/>
            <w:lang w:val="en-GB"/>
          </w:rPr>
          <w:tab/>
        </w:r>
        <w:r w:rsidR="00601AAB">
          <w:rPr>
            <w:noProof/>
            <w:webHidden/>
          </w:rPr>
          <w:tab/>
        </w:r>
        <w:r w:rsidR="00601AAB">
          <w:rPr>
            <w:noProof/>
            <w:webHidden/>
          </w:rPr>
          <w:fldChar w:fldCharType="begin"/>
        </w:r>
        <w:r w:rsidR="00601AAB">
          <w:rPr>
            <w:noProof/>
            <w:webHidden/>
          </w:rPr>
          <w:instrText xml:space="preserve"> PAGEREF _Toc93664711 \h </w:instrText>
        </w:r>
        <w:r w:rsidR="00601AAB">
          <w:rPr>
            <w:noProof/>
            <w:webHidden/>
          </w:rPr>
        </w:r>
        <w:r w:rsidR="00601AAB">
          <w:rPr>
            <w:noProof/>
            <w:webHidden/>
          </w:rPr>
          <w:fldChar w:fldCharType="separate"/>
        </w:r>
        <w:r w:rsidR="0031519E">
          <w:rPr>
            <w:noProof/>
            <w:webHidden/>
          </w:rPr>
          <w:t>10</w:t>
        </w:r>
        <w:r w:rsidR="00601AAB">
          <w:rPr>
            <w:noProof/>
            <w:webHidden/>
          </w:rPr>
          <w:fldChar w:fldCharType="end"/>
        </w:r>
      </w:hyperlink>
    </w:p>
    <w:p w14:paraId="3153D246" w14:textId="0F5D1B5C" w:rsidR="00601AAB" w:rsidRDefault="00D9741E">
      <w:pPr>
        <w:pStyle w:val="TOC2"/>
        <w:rPr>
          <w:rFonts w:asciiTheme="minorHAnsi" w:eastAsiaTheme="minorEastAsia" w:hAnsiTheme="minorHAnsi" w:cstheme="minorBidi"/>
          <w:noProof/>
          <w:sz w:val="22"/>
          <w:szCs w:val="22"/>
          <w:lang w:val="en-GB" w:eastAsia="en-GB"/>
        </w:rPr>
      </w:pPr>
      <w:hyperlink w:anchor="_Toc93664712" w:history="1">
        <w:r w:rsidR="00601AAB" w:rsidRPr="009B55AB">
          <w:rPr>
            <w:rStyle w:val="Hyperlink"/>
            <w:rFonts w:eastAsia="MS Mincho"/>
            <w:noProof/>
            <w:lang w:val="en-GB"/>
          </w:rPr>
          <w:t>4.2</w:t>
        </w:r>
        <w:r w:rsidR="00601AAB">
          <w:rPr>
            <w:rFonts w:asciiTheme="minorHAnsi" w:eastAsiaTheme="minorEastAsia" w:hAnsiTheme="minorHAnsi" w:cstheme="minorBidi"/>
            <w:noProof/>
            <w:sz w:val="22"/>
            <w:szCs w:val="22"/>
            <w:lang w:val="en-GB" w:eastAsia="en-GB"/>
          </w:rPr>
          <w:tab/>
        </w:r>
        <w:r w:rsidR="00601AAB" w:rsidRPr="009B55AB">
          <w:rPr>
            <w:rStyle w:val="Hyperlink"/>
            <w:rFonts w:eastAsia="MS Mincho"/>
            <w:noProof/>
            <w:lang w:val="en-GB"/>
          </w:rPr>
          <w:t>IMT-2020 usage scenario from Recommendation ITU-R M.2083 and its application for PPDR: Ultra-reliable and low latency communications (URLLC)</w:t>
        </w:r>
        <w:r w:rsidR="00601AAB">
          <w:rPr>
            <w:rStyle w:val="Hyperlink"/>
            <w:rFonts w:eastAsia="MS Mincho"/>
            <w:noProof/>
            <w:lang w:val="en-GB"/>
          </w:rPr>
          <w:tab/>
        </w:r>
        <w:r w:rsidR="00601AAB">
          <w:rPr>
            <w:noProof/>
            <w:webHidden/>
          </w:rPr>
          <w:tab/>
        </w:r>
        <w:r w:rsidR="00601AAB">
          <w:rPr>
            <w:noProof/>
            <w:webHidden/>
          </w:rPr>
          <w:fldChar w:fldCharType="begin"/>
        </w:r>
        <w:r w:rsidR="00601AAB">
          <w:rPr>
            <w:noProof/>
            <w:webHidden/>
          </w:rPr>
          <w:instrText xml:space="preserve"> PAGEREF _Toc93664712 \h </w:instrText>
        </w:r>
        <w:r w:rsidR="00601AAB">
          <w:rPr>
            <w:noProof/>
            <w:webHidden/>
          </w:rPr>
        </w:r>
        <w:r w:rsidR="00601AAB">
          <w:rPr>
            <w:noProof/>
            <w:webHidden/>
          </w:rPr>
          <w:fldChar w:fldCharType="separate"/>
        </w:r>
        <w:r w:rsidR="0031519E">
          <w:rPr>
            <w:noProof/>
            <w:webHidden/>
          </w:rPr>
          <w:t>10</w:t>
        </w:r>
        <w:r w:rsidR="00601AAB">
          <w:rPr>
            <w:noProof/>
            <w:webHidden/>
          </w:rPr>
          <w:fldChar w:fldCharType="end"/>
        </w:r>
      </w:hyperlink>
    </w:p>
    <w:p w14:paraId="77B6A53D" w14:textId="570E27E5" w:rsidR="00601AAB" w:rsidRDefault="00D9741E">
      <w:pPr>
        <w:pStyle w:val="TOC2"/>
        <w:rPr>
          <w:rFonts w:asciiTheme="minorHAnsi" w:eastAsiaTheme="minorEastAsia" w:hAnsiTheme="minorHAnsi" w:cstheme="minorBidi"/>
          <w:noProof/>
          <w:sz w:val="22"/>
          <w:szCs w:val="22"/>
          <w:lang w:val="en-GB" w:eastAsia="en-GB"/>
        </w:rPr>
      </w:pPr>
      <w:hyperlink w:anchor="_Toc93664713" w:history="1">
        <w:r w:rsidR="00601AAB" w:rsidRPr="009B55AB">
          <w:rPr>
            <w:rStyle w:val="Hyperlink"/>
            <w:rFonts w:eastAsia="MS Mincho"/>
            <w:noProof/>
            <w:lang w:val="en-GB"/>
          </w:rPr>
          <w:t>4.3</w:t>
        </w:r>
        <w:r w:rsidR="00601AAB">
          <w:rPr>
            <w:rFonts w:asciiTheme="minorHAnsi" w:eastAsiaTheme="minorEastAsia" w:hAnsiTheme="minorHAnsi" w:cstheme="minorBidi"/>
            <w:noProof/>
            <w:sz w:val="22"/>
            <w:szCs w:val="22"/>
            <w:lang w:val="en-GB" w:eastAsia="en-GB"/>
          </w:rPr>
          <w:tab/>
        </w:r>
        <w:r w:rsidR="00601AAB" w:rsidRPr="009B55AB">
          <w:rPr>
            <w:rStyle w:val="Hyperlink"/>
            <w:rFonts w:eastAsia="MS Mincho"/>
            <w:noProof/>
            <w:lang w:val="en-GB"/>
          </w:rPr>
          <w:t>IMT-2020 usage scenario from Recommendation ITU-R M.2083 and its application for PPDR: Massive machine-type communications (Massive MTC)</w:t>
        </w:r>
        <w:r w:rsidR="00601AAB">
          <w:rPr>
            <w:rStyle w:val="Hyperlink"/>
            <w:rFonts w:eastAsia="MS Mincho"/>
            <w:noProof/>
            <w:lang w:val="en-GB"/>
          </w:rPr>
          <w:tab/>
        </w:r>
        <w:r w:rsidR="00601AAB">
          <w:rPr>
            <w:noProof/>
            <w:webHidden/>
          </w:rPr>
          <w:tab/>
        </w:r>
        <w:r w:rsidR="00601AAB">
          <w:rPr>
            <w:noProof/>
            <w:webHidden/>
          </w:rPr>
          <w:fldChar w:fldCharType="begin"/>
        </w:r>
        <w:r w:rsidR="00601AAB">
          <w:rPr>
            <w:noProof/>
            <w:webHidden/>
          </w:rPr>
          <w:instrText xml:space="preserve"> PAGEREF _Toc93664713 \h </w:instrText>
        </w:r>
        <w:r w:rsidR="00601AAB">
          <w:rPr>
            <w:noProof/>
            <w:webHidden/>
          </w:rPr>
        </w:r>
        <w:r w:rsidR="00601AAB">
          <w:rPr>
            <w:noProof/>
            <w:webHidden/>
          </w:rPr>
          <w:fldChar w:fldCharType="separate"/>
        </w:r>
        <w:r w:rsidR="0031519E">
          <w:rPr>
            <w:noProof/>
            <w:webHidden/>
          </w:rPr>
          <w:t>10</w:t>
        </w:r>
        <w:r w:rsidR="00601AAB">
          <w:rPr>
            <w:noProof/>
            <w:webHidden/>
          </w:rPr>
          <w:fldChar w:fldCharType="end"/>
        </w:r>
      </w:hyperlink>
    </w:p>
    <w:p w14:paraId="6803BB7A" w14:textId="623DD0C9" w:rsidR="00601AAB" w:rsidRDefault="00D9741E" w:rsidP="0031519E">
      <w:pPr>
        <w:pStyle w:val="TOC2"/>
        <w:rPr>
          <w:rFonts w:asciiTheme="minorHAnsi" w:eastAsiaTheme="minorEastAsia" w:hAnsiTheme="minorHAnsi" w:cstheme="minorBidi"/>
          <w:noProof/>
          <w:sz w:val="22"/>
          <w:szCs w:val="22"/>
          <w:lang w:val="en-GB" w:eastAsia="en-GB"/>
        </w:rPr>
      </w:pPr>
      <w:hyperlink w:anchor="_Toc93664714" w:history="1">
        <w:r w:rsidR="00601AAB" w:rsidRPr="009B55AB">
          <w:rPr>
            <w:rStyle w:val="Hyperlink"/>
            <w:rFonts w:eastAsia="MS Mincho"/>
            <w:noProof/>
            <w:lang w:val="en-GB"/>
          </w:rPr>
          <w:t>4.4</w:t>
        </w:r>
        <w:r w:rsidR="00601AAB">
          <w:rPr>
            <w:rFonts w:asciiTheme="minorHAnsi" w:eastAsiaTheme="minorEastAsia" w:hAnsiTheme="minorHAnsi" w:cstheme="minorBidi"/>
            <w:noProof/>
            <w:sz w:val="22"/>
            <w:szCs w:val="22"/>
            <w:lang w:val="en-GB" w:eastAsia="en-GB"/>
          </w:rPr>
          <w:tab/>
        </w:r>
        <w:r w:rsidR="00601AAB" w:rsidRPr="009B55AB">
          <w:rPr>
            <w:rStyle w:val="Hyperlink"/>
            <w:rFonts w:eastAsia="MS Mincho"/>
            <w:noProof/>
            <w:lang w:val="en-GB"/>
          </w:rPr>
          <w:t>Example applications of IMT-2020 technologies for public safety agencies.</w:t>
        </w:r>
        <w:r w:rsidR="00601AAB">
          <w:rPr>
            <w:rStyle w:val="Hyperlink"/>
            <w:rFonts w:eastAsia="MS Mincho"/>
            <w:noProof/>
            <w:lang w:val="en-GB"/>
          </w:rPr>
          <w:tab/>
        </w:r>
        <w:r w:rsidR="00601AAB">
          <w:rPr>
            <w:noProof/>
            <w:webHidden/>
          </w:rPr>
          <w:tab/>
        </w:r>
        <w:r w:rsidR="00601AAB">
          <w:rPr>
            <w:noProof/>
            <w:webHidden/>
          </w:rPr>
          <w:fldChar w:fldCharType="begin"/>
        </w:r>
        <w:r w:rsidR="00601AAB">
          <w:rPr>
            <w:noProof/>
            <w:webHidden/>
          </w:rPr>
          <w:instrText xml:space="preserve"> PAGEREF _Toc93664714 \h </w:instrText>
        </w:r>
        <w:r w:rsidR="00601AAB">
          <w:rPr>
            <w:noProof/>
            <w:webHidden/>
          </w:rPr>
        </w:r>
        <w:r w:rsidR="00601AAB">
          <w:rPr>
            <w:noProof/>
            <w:webHidden/>
          </w:rPr>
          <w:fldChar w:fldCharType="separate"/>
        </w:r>
        <w:r w:rsidR="0031519E">
          <w:rPr>
            <w:noProof/>
            <w:webHidden/>
          </w:rPr>
          <w:t>10</w:t>
        </w:r>
        <w:r w:rsidR="00601AAB">
          <w:rPr>
            <w:noProof/>
            <w:webHidden/>
          </w:rPr>
          <w:fldChar w:fldCharType="end"/>
        </w:r>
      </w:hyperlink>
    </w:p>
    <w:p w14:paraId="723C1820" w14:textId="524473FA" w:rsidR="00601AAB" w:rsidRDefault="00D9741E">
      <w:pPr>
        <w:pStyle w:val="TOC1"/>
        <w:rPr>
          <w:rFonts w:asciiTheme="minorHAnsi" w:eastAsiaTheme="minorEastAsia" w:hAnsiTheme="minorHAnsi" w:cstheme="minorBidi"/>
          <w:noProof/>
          <w:sz w:val="22"/>
          <w:szCs w:val="22"/>
          <w:lang w:val="en-GB" w:eastAsia="en-GB"/>
        </w:rPr>
      </w:pPr>
      <w:hyperlink w:anchor="_Toc93664718" w:history="1">
        <w:r w:rsidR="00601AAB" w:rsidRPr="009B55AB">
          <w:rPr>
            <w:rStyle w:val="Hyperlink"/>
            <w:noProof/>
            <w:lang w:val="en-GB"/>
          </w:rPr>
          <w:t>5</w:t>
        </w:r>
        <w:r w:rsidR="00601AAB">
          <w:rPr>
            <w:rFonts w:asciiTheme="minorHAnsi" w:eastAsiaTheme="minorEastAsia" w:hAnsiTheme="minorHAnsi" w:cstheme="minorBidi"/>
            <w:noProof/>
            <w:sz w:val="22"/>
            <w:szCs w:val="22"/>
            <w:lang w:val="en-GB" w:eastAsia="en-GB"/>
          </w:rPr>
          <w:tab/>
        </w:r>
        <w:r w:rsidR="00601AAB" w:rsidRPr="009B55AB">
          <w:rPr>
            <w:rStyle w:val="Hyperlink"/>
            <w:noProof/>
            <w:lang w:val="en-GB"/>
          </w:rPr>
          <w:t>Approaches for supporting broadband PPDR applications using IMT</w:t>
        </w:r>
        <w:r w:rsidR="00601AAB">
          <w:rPr>
            <w:rStyle w:val="Hyperlink"/>
            <w:noProof/>
            <w:lang w:val="en-GB"/>
          </w:rPr>
          <w:tab/>
        </w:r>
        <w:r w:rsidR="00601AAB">
          <w:rPr>
            <w:noProof/>
            <w:webHidden/>
          </w:rPr>
          <w:tab/>
        </w:r>
        <w:r w:rsidR="00601AAB">
          <w:rPr>
            <w:noProof/>
            <w:webHidden/>
          </w:rPr>
          <w:fldChar w:fldCharType="begin"/>
        </w:r>
        <w:r w:rsidR="00601AAB">
          <w:rPr>
            <w:noProof/>
            <w:webHidden/>
          </w:rPr>
          <w:instrText xml:space="preserve"> PAGEREF _Toc93664718 \h </w:instrText>
        </w:r>
        <w:r w:rsidR="00601AAB">
          <w:rPr>
            <w:noProof/>
            <w:webHidden/>
          </w:rPr>
        </w:r>
        <w:r w:rsidR="00601AAB">
          <w:rPr>
            <w:noProof/>
            <w:webHidden/>
          </w:rPr>
          <w:fldChar w:fldCharType="separate"/>
        </w:r>
        <w:r w:rsidR="0031519E">
          <w:rPr>
            <w:noProof/>
            <w:webHidden/>
          </w:rPr>
          <w:t>11</w:t>
        </w:r>
        <w:r w:rsidR="00601AAB">
          <w:rPr>
            <w:noProof/>
            <w:webHidden/>
          </w:rPr>
          <w:fldChar w:fldCharType="end"/>
        </w:r>
      </w:hyperlink>
    </w:p>
    <w:p w14:paraId="0676778B" w14:textId="64316633" w:rsidR="00601AAB" w:rsidRDefault="00D9741E">
      <w:pPr>
        <w:pStyle w:val="TOC1"/>
        <w:rPr>
          <w:rFonts w:asciiTheme="minorHAnsi" w:eastAsiaTheme="minorEastAsia" w:hAnsiTheme="minorHAnsi" w:cstheme="minorBidi"/>
          <w:noProof/>
          <w:sz w:val="22"/>
          <w:szCs w:val="22"/>
          <w:lang w:val="en-GB" w:eastAsia="en-GB"/>
        </w:rPr>
      </w:pPr>
      <w:hyperlink w:anchor="_Toc93664719" w:history="1">
        <w:r w:rsidR="00601AAB" w:rsidRPr="009B55AB">
          <w:rPr>
            <w:rStyle w:val="Hyperlink"/>
            <w:noProof/>
            <w:lang w:val="en-GB"/>
          </w:rPr>
          <w:t>6</w:t>
        </w:r>
        <w:r w:rsidR="00601AAB">
          <w:rPr>
            <w:rFonts w:asciiTheme="minorHAnsi" w:eastAsiaTheme="minorEastAsia" w:hAnsiTheme="minorHAnsi" w:cstheme="minorBidi"/>
            <w:noProof/>
            <w:sz w:val="22"/>
            <w:szCs w:val="22"/>
            <w:lang w:val="en-GB" w:eastAsia="en-GB"/>
          </w:rPr>
          <w:tab/>
        </w:r>
        <w:r w:rsidR="00601AAB" w:rsidRPr="009B55AB">
          <w:rPr>
            <w:rStyle w:val="Hyperlink"/>
            <w:noProof/>
            <w:lang w:val="en-GB"/>
          </w:rPr>
          <w:t>Case studies of applications of IMT to broadband PPDR</w:t>
        </w:r>
        <w:r w:rsidR="00601AAB">
          <w:rPr>
            <w:rStyle w:val="Hyperlink"/>
            <w:noProof/>
            <w:lang w:val="en-GB"/>
          </w:rPr>
          <w:tab/>
        </w:r>
        <w:r w:rsidR="00601AAB">
          <w:rPr>
            <w:noProof/>
            <w:webHidden/>
          </w:rPr>
          <w:tab/>
        </w:r>
        <w:r w:rsidR="00601AAB">
          <w:rPr>
            <w:noProof/>
            <w:webHidden/>
          </w:rPr>
          <w:fldChar w:fldCharType="begin"/>
        </w:r>
        <w:r w:rsidR="00601AAB">
          <w:rPr>
            <w:noProof/>
            <w:webHidden/>
          </w:rPr>
          <w:instrText xml:space="preserve"> PAGEREF _Toc93664719 \h </w:instrText>
        </w:r>
        <w:r w:rsidR="00601AAB">
          <w:rPr>
            <w:noProof/>
            <w:webHidden/>
          </w:rPr>
        </w:r>
        <w:r w:rsidR="00601AAB">
          <w:rPr>
            <w:noProof/>
            <w:webHidden/>
          </w:rPr>
          <w:fldChar w:fldCharType="separate"/>
        </w:r>
        <w:r w:rsidR="0031519E">
          <w:rPr>
            <w:noProof/>
            <w:webHidden/>
          </w:rPr>
          <w:t>12</w:t>
        </w:r>
        <w:r w:rsidR="00601AAB">
          <w:rPr>
            <w:noProof/>
            <w:webHidden/>
          </w:rPr>
          <w:fldChar w:fldCharType="end"/>
        </w:r>
      </w:hyperlink>
    </w:p>
    <w:p w14:paraId="09D4C2FA" w14:textId="3C3D6274" w:rsidR="00601AAB" w:rsidRDefault="00D9741E">
      <w:pPr>
        <w:pStyle w:val="TOC1"/>
        <w:rPr>
          <w:rFonts w:asciiTheme="minorHAnsi" w:eastAsiaTheme="minorEastAsia" w:hAnsiTheme="minorHAnsi" w:cstheme="minorBidi"/>
          <w:noProof/>
          <w:sz w:val="22"/>
          <w:szCs w:val="22"/>
          <w:lang w:val="en-GB" w:eastAsia="en-GB"/>
        </w:rPr>
      </w:pPr>
      <w:hyperlink w:anchor="_Toc93664720" w:history="1">
        <w:r w:rsidR="00601AAB" w:rsidRPr="009B55AB">
          <w:rPr>
            <w:rStyle w:val="Hyperlink"/>
            <w:noProof/>
            <w:lang w:val="en-GB"/>
          </w:rPr>
          <w:t>7</w:t>
        </w:r>
        <w:r w:rsidR="00601AAB">
          <w:rPr>
            <w:rFonts w:asciiTheme="minorHAnsi" w:eastAsiaTheme="minorEastAsia" w:hAnsiTheme="minorHAnsi" w:cstheme="minorBidi"/>
            <w:noProof/>
            <w:sz w:val="22"/>
            <w:szCs w:val="22"/>
            <w:lang w:val="en-GB" w:eastAsia="en-GB"/>
          </w:rPr>
          <w:tab/>
        </w:r>
        <w:r w:rsidR="00601AAB" w:rsidRPr="009B55AB">
          <w:rPr>
            <w:rStyle w:val="Hyperlink"/>
            <w:noProof/>
            <w:lang w:val="en-GB"/>
          </w:rPr>
          <w:t>Summary</w:t>
        </w:r>
        <w:r w:rsidR="00601AAB">
          <w:rPr>
            <w:noProof/>
            <w:webHidden/>
          </w:rPr>
          <w:tab/>
        </w:r>
        <w:r w:rsidR="00601AAB">
          <w:rPr>
            <w:noProof/>
            <w:webHidden/>
          </w:rPr>
          <w:tab/>
        </w:r>
        <w:r w:rsidR="00601AAB">
          <w:rPr>
            <w:noProof/>
            <w:webHidden/>
          </w:rPr>
          <w:fldChar w:fldCharType="begin"/>
        </w:r>
        <w:r w:rsidR="00601AAB">
          <w:rPr>
            <w:noProof/>
            <w:webHidden/>
          </w:rPr>
          <w:instrText xml:space="preserve"> PAGEREF _Toc93664720 \h </w:instrText>
        </w:r>
        <w:r w:rsidR="00601AAB">
          <w:rPr>
            <w:noProof/>
            <w:webHidden/>
          </w:rPr>
        </w:r>
        <w:r w:rsidR="00601AAB">
          <w:rPr>
            <w:noProof/>
            <w:webHidden/>
          </w:rPr>
          <w:fldChar w:fldCharType="separate"/>
        </w:r>
        <w:r w:rsidR="0031519E">
          <w:rPr>
            <w:noProof/>
            <w:webHidden/>
          </w:rPr>
          <w:t>12</w:t>
        </w:r>
        <w:r w:rsidR="00601AAB">
          <w:rPr>
            <w:noProof/>
            <w:webHidden/>
          </w:rPr>
          <w:fldChar w:fldCharType="end"/>
        </w:r>
      </w:hyperlink>
    </w:p>
    <w:p w14:paraId="42489C21" w14:textId="2F0E3DC0" w:rsidR="00601AAB" w:rsidRDefault="00D9741E">
      <w:pPr>
        <w:pStyle w:val="TOC1"/>
        <w:rPr>
          <w:rFonts w:asciiTheme="minorHAnsi" w:eastAsiaTheme="minorEastAsia" w:hAnsiTheme="minorHAnsi" w:cstheme="minorBidi"/>
          <w:noProof/>
          <w:sz w:val="22"/>
          <w:szCs w:val="22"/>
          <w:lang w:val="en-GB" w:eastAsia="en-GB"/>
        </w:rPr>
      </w:pPr>
      <w:hyperlink w:anchor="_Toc93664721" w:history="1">
        <w:r w:rsidR="00601AAB" w:rsidRPr="009B55AB">
          <w:rPr>
            <w:rStyle w:val="Hyperlink"/>
            <w:noProof/>
            <w:lang w:val="en-GB"/>
          </w:rPr>
          <w:t>8</w:t>
        </w:r>
        <w:r w:rsidR="00601AAB">
          <w:rPr>
            <w:rFonts w:asciiTheme="minorHAnsi" w:eastAsiaTheme="minorEastAsia" w:hAnsiTheme="minorHAnsi" w:cstheme="minorBidi"/>
            <w:noProof/>
            <w:sz w:val="22"/>
            <w:szCs w:val="22"/>
            <w:lang w:val="en-GB" w:eastAsia="en-GB"/>
          </w:rPr>
          <w:tab/>
        </w:r>
        <w:r w:rsidR="00601AAB" w:rsidRPr="009B55AB">
          <w:rPr>
            <w:rStyle w:val="Hyperlink"/>
            <w:noProof/>
            <w:lang w:val="en-GB"/>
          </w:rPr>
          <w:t>Acronyms, abbreviations</w:t>
        </w:r>
        <w:r w:rsidR="00601AAB">
          <w:rPr>
            <w:noProof/>
            <w:webHidden/>
          </w:rPr>
          <w:tab/>
        </w:r>
        <w:r w:rsidR="00601AAB">
          <w:rPr>
            <w:noProof/>
            <w:webHidden/>
          </w:rPr>
          <w:tab/>
        </w:r>
        <w:r w:rsidR="00601AAB">
          <w:rPr>
            <w:noProof/>
            <w:webHidden/>
          </w:rPr>
          <w:fldChar w:fldCharType="begin"/>
        </w:r>
        <w:r w:rsidR="00601AAB">
          <w:rPr>
            <w:noProof/>
            <w:webHidden/>
          </w:rPr>
          <w:instrText xml:space="preserve"> PAGEREF _Toc93664721 \h </w:instrText>
        </w:r>
        <w:r w:rsidR="00601AAB">
          <w:rPr>
            <w:noProof/>
            <w:webHidden/>
          </w:rPr>
        </w:r>
        <w:r w:rsidR="00601AAB">
          <w:rPr>
            <w:noProof/>
            <w:webHidden/>
          </w:rPr>
          <w:fldChar w:fldCharType="separate"/>
        </w:r>
        <w:r w:rsidR="0031519E">
          <w:rPr>
            <w:noProof/>
            <w:webHidden/>
          </w:rPr>
          <w:t>12</w:t>
        </w:r>
        <w:r w:rsidR="00601AAB">
          <w:rPr>
            <w:noProof/>
            <w:webHidden/>
          </w:rPr>
          <w:fldChar w:fldCharType="end"/>
        </w:r>
      </w:hyperlink>
    </w:p>
    <w:p w14:paraId="769A7760" w14:textId="1EC85DE4" w:rsidR="00601AAB" w:rsidRDefault="00D9741E">
      <w:pPr>
        <w:pStyle w:val="TOC1"/>
        <w:rPr>
          <w:rFonts w:asciiTheme="minorHAnsi" w:eastAsiaTheme="minorEastAsia" w:hAnsiTheme="minorHAnsi" w:cstheme="minorBidi"/>
          <w:noProof/>
          <w:sz w:val="22"/>
          <w:szCs w:val="22"/>
          <w:lang w:val="en-GB" w:eastAsia="en-GB"/>
        </w:rPr>
      </w:pPr>
      <w:hyperlink w:anchor="_Toc93664722" w:history="1">
        <w:r w:rsidR="00601AAB" w:rsidRPr="009B55AB">
          <w:rPr>
            <w:rStyle w:val="Hyperlink"/>
            <w:noProof/>
            <w:lang w:val="en-GB"/>
          </w:rPr>
          <w:t>9</w:t>
        </w:r>
        <w:r w:rsidR="00601AAB">
          <w:rPr>
            <w:rFonts w:asciiTheme="minorHAnsi" w:eastAsiaTheme="minorEastAsia" w:hAnsiTheme="minorHAnsi" w:cstheme="minorBidi"/>
            <w:noProof/>
            <w:sz w:val="22"/>
            <w:szCs w:val="22"/>
            <w:lang w:val="en-GB" w:eastAsia="en-GB"/>
          </w:rPr>
          <w:tab/>
        </w:r>
        <w:r w:rsidR="00601AAB" w:rsidRPr="009B55AB">
          <w:rPr>
            <w:rStyle w:val="Hyperlink"/>
            <w:noProof/>
            <w:lang w:val="en-GB"/>
          </w:rPr>
          <w:t>References</w:t>
        </w:r>
        <w:r w:rsidR="00601AAB">
          <w:rPr>
            <w:noProof/>
            <w:webHidden/>
          </w:rPr>
          <w:tab/>
        </w:r>
        <w:r w:rsidR="00601AAB">
          <w:rPr>
            <w:noProof/>
            <w:webHidden/>
          </w:rPr>
          <w:tab/>
        </w:r>
        <w:r w:rsidR="00601AAB">
          <w:rPr>
            <w:noProof/>
            <w:webHidden/>
          </w:rPr>
          <w:fldChar w:fldCharType="begin"/>
        </w:r>
        <w:r w:rsidR="00601AAB">
          <w:rPr>
            <w:noProof/>
            <w:webHidden/>
          </w:rPr>
          <w:instrText xml:space="preserve"> PAGEREF _Toc93664722 \h </w:instrText>
        </w:r>
        <w:r w:rsidR="00601AAB">
          <w:rPr>
            <w:noProof/>
            <w:webHidden/>
          </w:rPr>
        </w:r>
        <w:r w:rsidR="00601AAB">
          <w:rPr>
            <w:noProof/>
            <w:webHidden/>
          </w:rPr>
          <w:fldChar w:fldCharType="separate"/>
        </w:r>
        <w:r w:rsidR="0031519E">
          <w:rPr>
            <w:noProof/>
            <w:webHidden/>
          </w:rPr>
          <w:t>14</w:t>
        </w:r>
        <w:r w:rsidR="00601AAB">
          <w:rPr>
            <w:noProof/>
            <w:webHidden/>
          </w:rPr>
          <w:fldChar w:fldCharType="end"/>
        </w:r>
      </w:hyperlink>
    </w:p>
    <w:p w14:paraId="25ADAA54" w14:textId="77777777" w:rsidR="0031519E" w:rsidRPr="00601AAB" w:rsidRDefault="0031519E" w:rsidP="0031519E">
      <w:pPr>
        <w:keepNext/>
        <w:jc w:val="right"/>
        <w:rPr>
          <w:b/>
          <w:bCs/>
          <w:noProof/>
          <w:lang w:val="en-GB"/>
        </w:rPr>
      </w:pPr>
      <w:r w:rsidRPr="00601AAB">
        <w:rPr>
          <w:b/>
          <w:bCs/>
          <w:noProof/>
          <w:lang w:val="en-GB"/>
        </w:rPr>
        <w:lastRenderedPageBreak/>
        <w:t>Page</w:t>
      </w:r>
    </w:p>
    <w:p w14:paraId="1EE29277" w14:textId="6F8AF946" w:rsidR="00601AAB" w:rsidRDefault="00D9741E">
      <w:pPr>
        <w:pStyle w:val="TOC1"/>
        <w:rPr>
          <w:rFonts w:asciiTheme="minorHAnsi" w:eastAsiaTheme="minorEastAsia" w:hAnsiTheme="minorHAnsi" w:cstheme="minorBidi"/>
          <w:noProof/>
          <w:sz w:val="22"/>
          <w:szCs w:val="22"/>
          <w:lang w:val="en-GB" w:eastAsia="en-GB"/>
        </w:rPr>
      </w:pPr>
      <w:hyperlink w:anchor="_Toc93664723" w:history="1">
        <w:r w:rsidR="00601AAB" w:rsidRPr="009B55AB">
          <w:rPr>
            <w:rStyle w:val="Hyperlink"/>
            <w:rFonts w:eastAsia="Malgun Gothic"/>
            <w:noProof/>
            <w:lang w:val="en-GB"/>
          </w:rPr>
          <w:t xml:space="preserve">Annex 1 </w:t>
        </w:r>
        <w:r w:rsidR="00713E32">
          <w:rPr>
            <w:rStyle w:val="Hyperlink"/>
            <w:rFonts w:eastAsia="Malgun Gothic"/>
            <w:noProof/>
            <w:lang w:val="en-GB"/>
          </w:rPr>
          <w:t>–</w:t>
        </w:r>
        <w:r w:rsidR="00601AAB" w:rsidRPr="009B55AB">
          <w:rPr>
            <w:rStyle w:val="Hyperlink"/>
            <w:rFonts w:eastAsia="Malgun Gothic"/>
            <w:noProof/>
            <w:lang w:val="en-GB"/>
          </w:rPr>
          <w:t xml:space="preserve"> IMT technology capabilities which can be used as a base to develop mission critical applications</w:t>
        </w:r>
        <w:r w:rsidR="00601AAB">
          <w:rPr>
            <w:rStyle w:val="Hyperlink"/>
            <w:rFonts w:eastAsia="Malgun Gothic"/>
            <w:noProof/>
            <w:lang w:val="en-GB"/>
          </w:rPr>
          <w:tab/>
        </w:r>
        <w:r w:rsidR="00601AAB">
          <w:rPr>
            <w:noProof/>
            <w:webHidden/>
          </w:rPr>
          <w:tab/>
        </w:r>
        <w:r w:rsidR="00601AAB">
          <w:rPr>
            <w:noProof/>
            <w:webHidden/>
          </w:rPr>
          <w:fldChar w:fldCharType="begin"/>
        </w:r>
        <w:r w:rsidR="00601AAB">
          <w:rPr>
            <w:noProof/>
            <w:webHidden/>
          </w:rPr>
          <w:instrText xml:space="preserve"> PAGEREF _Toc93664723 \h </w:instrText>
        </w:r>
        <w:r w:rsidR="00601AAB">
          <w:rPr>
            <w:noProof/>
            <w:webHidden/>
          </w:rPr>
        </w:r>
        <w:r w:rsidR="00601AAB">
          <w:rPr>
            <w:noProof/>
            <w:webHidden/>
          </w:rPr>
          <w:fldChar w:fldCharType="separate"/>
        </w:r>
        <w:r w:rsidR="0031519E">
          <w:rPr>
            <w:noProof/>
            <w:webHidden/>
          </w:rPr>
          <w:t>15</w:t>
        </w:r>
        <w:r w:rsidR="00601AAB">
          <w:rPr>
            <w:noProof/>
            <w:webHidden/>
          </w:rPr>
          <w:fldChar w:fldCharType="end"/>
        </w:r>
      </w:hyperlink>
    </w:p>
    <w:p w14:paraId="7519AAFB" w14:textId="644AC14E" w:rsidR="00601AAB" w:rsidRDefault="00D9741E">
      <w:pPr>
        <w:pStyle w:val="TOC1"/>
        <w:rPr>
          <w:rFonts w:asciiTheme="minorHAnsi" w:eastAsiaTheme="minorEastAsia" w:hAnsiTheme="minorHAnsi" w:cstheme="minorBidi"/>
          <w:noProof/>
          <w:sz w:val="22"/>
          <w:szCs w:val="22"/>
          <w:lang w:val="en-GB" w:eastAsia="en-GB"/>
        </w:rPr>
      </w:pPr>
      <w:hyperlink w:anchor="_Toc93664724" w:history="1">
        <w:r w:rsidR="00601AAB" w:rsidRPr="009B55AB">
          <w:rPr>
            <w:rStyle w:val="Hyperlink"/>
            <w:rFonts w:eastAsia="Batang"/>
            <w:noProof/>
            <w:lang w:val="en-GB"/>
          </w:rPr>
          <w:t xml:space="preserve">Annex 2 </w:t>
        </w:r>
        <w:r w:rsidR="00713E32">
          <w:rPr>
            <w:rStyle w:val="Hyperlink"/>
            <w:rFonts w:eastAsia="Batang"/>
            <w:noProof/>
            <w:lang w:val="en-GB"/>
          </w:rPr>
          <w:t>–</w:t>
        </w:r>
        <w:r w:rsidR="00601AAB" w:rsidRPr="009B55AB">
          <w:rPr>
            <w:rStyle w:val="Hyperlink"/>
            <w:rFonts w:eastAsia="Batang"/>
            <w:noProof/>
            <w:lang w:val="en-GB"/>
          </w:rPr>
          <w:t xml:space="preserve"> Case study – An example of deployment of a dedicated PPDR network owned and operated by a PPDR agency or controlling entity,  based on IMT in the United States of America</w:t>
        </w:r>
        <w:r w:rsidR="00601AAB">
          <w:rPr>
            <w:rStyle w:val="Hyperlink"/>
            <w:rFonts w:eastAsia="Batang"/>
            <w:noProof/>
            <w:lang w:val="en-GB"/>
          </w:rPr>
          <w:tab/>
        </w:r>
        <w:r w:rsidR="00601AAB">
          <w:rPr>
            <w:noProof/>
            <w:webHidden/>
          </w:rPr>
          <w:tab/>
        </w:r>
        <w:r w:rsidR="00601AAB">
          <w:rPr>
            <w:noProof/>
            <w:webHidden/>
          </w:rPr>
          <w:fldChar w:fldCharType="begin"/>
        </w:r>
        <w:r w:rsidR="00601AAB">
          <w:rPr>
            <w:noProof/>
            <w:webHidden/>
          </w:rPr>
          <w:instrText xml:space="preserve"> PAGEREF _Toc93664724 \h </w:instrText>
        </w:r>
        <w:r w:rsidR="00601AAB">
          <w:rPr>
            <w:noProof/>
            <w:webHidden/>
          </w:rPr>
        </w:r>
        <w:r w:rsidR="00601AAB">
          <w:rPr>
            <w:noProof/>
            <w:webHidden/>
          </w:rPr>
          <w:fldChar w:fldCharType="separate"/>
        </w:r>
        <w:r w:rsidR="0031519E">
          <w:rPr>
            <w:noProof/>
            <w:webHidden/>
          </w:rPr>
          <w:t>35</w:t>
        </w:r>
        <w:r w:rsidR="00601AAB">
          <w:rPr>
            <w:noProof/>
            <w:webHidden/>
          </w:rPr>
          <w:fldChar w:fldCharType="end"/>
        </w:r>
      </w:hyperlink>
    </w:p>
    <w:p w14:paraId="74C15185" w14:textId="063514B0" w:rsidR="00601AAB" w:rsidRDefault="00D9741E">
      <w:pPr>
        <w:pStyle w:val="TOC1"/>
        <w:rPr>
          <w:rFonts w:asciiTheme="minorHAnsi" w:eastAsiaTheme="minorEastAsia" w:hAnsiTheme="minorHAnsi" w:cstheme="minorBidi"/>
          <w:noProof/>
          <w:sz w:val="22"/>
          <w:szCs w:val="22"/>
          <w:lang w:val="en-GB" w:eastAsia="en-GB"/>
        </w:rPr>
      </w:pPr>
      <w:hyperlink w:anchor="_Toc93664725" w:history="1">
        <w:r w:rsidR="00601AAB" w:rsidRPr="009B55AB">
          <w:rPr>
            <w:rStyle w:val="Hyperlink"/>
            <w:rFonts w:eastAsia="Batang"/>
            <w:noProof/>
            <w:lang w:val="en-GB"/>
          </w:rPr>
          <w:t xml:space="preserve">Annex 3 </w:t>
        </w:r>
        <w:r w:rsidR="00713E32">
          <w:rPr>
            <w:rStyle w:val="Hyperlink"/>
            <w:rFonts w:eastAsia="Batang"/>
            <w:noProof/>
            <w:lang w:val="en-GB"/>
          </w:rPr>
          <w:t>–</w:t>
        </w:r>
        <w:r w:rsidR="00601AAB" w:rsidRPr="009B55AB">
          <w:rPr>
            <w:rStyle w:val="Hyperlink"/>
            <w:rFonts w:eastAsia="Batang"/>
            <w:noProof/>
            <w:lang w:val="en-GB"/>
          </w:rPr>
          <w:t xml:space="preserve"> Case study – Broadband wireless communications for public safety in Japan</w:t>
        </w:r>
        <w:r w:rsidR="00601AAB">
          <w:rPr>
            <w:rStyle w:val="Hyperlink"/>
            <w:rFonts w:eastAsia="Batang"/>
            <w:noProof/>
            <w:lang w:val="en-GB"/>
          </w:rPr>
          <w:tab/>
        </w:r>
        <w:r w:rsidR="00601AAB">
          <w:rPr>
            <w:noProof/>
            <w:webHidden/>
          </w:rPr>
          <w:tab/>
        </w:r>
        <w:r w:rsidR="00601AAB">
          <w:rPr>
            <w:noProof/>
            <w:webHidden/>
          </w:rPr>
          <w:fldChar w:fldCharType="begin"/>
        </w:r>
        <w:r w:rsidR="00601AAB">
          <w:rPr>
            <w:noProof/>
            <w:webHidden/>
          </w:rPr>
          <w:instrText xml:space="preserve"> PAGEREF _Toc93664725 \h </w:instrText>
        </w:r>
        <w:r w:rsidR="00601AAB">
          <w:rPr>
            <w:noProof/>
            <w:webHidden/>
          </w:rPr>
        </w:r>
        <w:r w:rsidR="00601AAB">
          <w:rPr>
            <w:noProof/>
            <w:webHidden/>
          </w:rPr>
          <w:fldChar w:fldCharType="separate"/>
        </w:r>
        <w:r w:rsidR="0031519E">
          <w:rPr>
            <w:noProof/>
            <w:webHidden/>
          </w:rPr>
          <w:t>36</w:t>
        </w:r>
        <w:r w:rsidR="00601AAB">
          <w:rPr>
            <w:noProof/>
            <w:webHidden/>
          </w:rPr>
          <w:fldChar w:fldCharType="end"/>
        </w:r>
      </w:hyperlink>
    </w:p>
    <w:p w14:paraId="376162B6" w14:textId="3EFC016A" w:rsidR="00601AAB" w:rsidRDefault="00D9741E">
      <w:pPr>
        <w:pStyle w:val="TOC1"/>
        <w:rPr>
          <w:rFonts w:asciiTheme="minorHAnsi" w:eastAsiaTheme="minorEastAsia" w:hAnsiTheme="minorHAnsi" w:cstheme="minorBidi"/>
          <w:noProof/>
          <w:sz w:val="22"/>
          <w:szCs w:val="22"/>
          <w:lang w:val="en-GB" w:eastAsia="en-GB"/>
        </w:rPr>
      </w:pPr>
      <w:hyperlink w:anchor="_Toc93664726" w:history="1">
        <w:r w:rsidR="00601AAB" w:rsidRPr="009B55AB">
          <w:rPr>
            <w:rStyle w:val="Hyperlink"/>
            <w:rFonts w:eastAsia="Batang"/>
            <w:noProof/>
            <w:lang w:val="en-GB"/>
          </w:rPr>
          <w:t>Annex 4  Case study – Harmonised conditions and spectrum bands for the implementation of European Broadband PPDR systems (BB-PPDR)</w:t>
        </w:r>
        <w:r w:rsidR="00601AAB">
          <w:rPr>
            <w:rStyle w:val="Hyperlink"/>
            <w:rFonts w:eastAsia="Batang"/>
            <w:noProof/>
            <w:lang w:val="en-GB"/>
          </w:rPr>
          <w:tab/>
        </w:r>
        <w:r w:rsidR="00601AAB">
          <w:rPr>
            <w:noProof/>
            <w:webHidden/>
          </w:rPr>
          <w:tab/>
        </w:r>
        <w:r w:rsidR="00601AAB">
          <w:rPr>
            <w:noProof/>
            <w:webHidden/>
          </w:rPr>
          <w:fldChar w:fldCharType="begin"/>
        </w:r>
        <w:r w:rsidR="00601AAB">
          <w:rPr>
            <w:noProof/>
            <w:webHidden/>
          </w:rPr>
          <w:instrText xml:space="preserve"> PAGEREF _Toc93664726 \h </w:instrText>
        </w:r>
        <w:r w:rsidR="00601AAB">
          <w:rPr>
            <w:noProof/>
            <w:webHidden/>
          </w:rPr>
        </w:r>
        <w:r w:rsidR="00601AAB">
          <w:rPr>
            <w:noProof/>
            <w:webHidden/>
          </w:rPr>
          <w:fldChar w:fldCharType="separate"/>
        </w:r>
        <w:r w:rsidR="0031519E">
          <w:rPr>
            <w:noProof/>
            <w:webHidden/>
          </w:rPr>
          <w:t>36</w:t>
        </w:r>
        <w:r w:rsidR="00601AAB">
          <w:rPr>
            <w:noProof/>
            <w:webHidden/>
          </w:rPr>
          <w:fldChar w:fldCharType="end"/>
        </w:r>
      </w:hyperlink>
    </w:p>
    <w:p w14:paraId="2E14C2A6" w14:textId="78D29414" w:rsidR="00601AAB" w:rsidRDefault="00D9741E">
      <w:pPr>
        <w:pStyle w:val="TOC1"/>
        <w:rPr>
          <w:rFonts w:asciiTheme="minorHAnsi" w:eastAsiaTheme="minorEastAsia" w:hAnsiTheme="minorHAnsi" w:cstheme="minorBidi"/>
          <w:noProof/>
          <w:sz w:val="22"/>
          <w:szCs w:val="22"/>
          <w:lang w:val="en-GB" w:eastAsia="en-GB"/>
        </w:rPr>
      </w:pPr>
      <w:hyperlink w:anchor="_Toc93664727" w:history="1">
        <w:r w:rsidR="00601AAB" w:rsidRPr="009B55AB">
          <w:rPr>
            <w:rStyle w:val="Hyperlink"/>
            <w:rFonts w:eastAsia="Batang"/>
            <w:noProof/>
            <w:lang w:val="en-GB"/>
          </w:rPr>
          <w:t xml:space="preserve">Annex 5 </w:t>
        </w:r>
        <w:r w:rsidR="00713E32">
          <w:rPr>
            <w:rStyle w:val="Hyperlink"/>
            <w:rFonts w:eastAsia="Batang"/>
            <w:noProof/>
            <w:lang w:val="en-GB"/>
          </w:rPr>
          <w:t>–</w:t>
        </w:r>
        <w:r w:rsidR="00601AAB" w:rsidRPr="009B55AB">
          <w:rPr>
            <w:rStyle w:val="Hyperlink"/>
            <w:rFonts w:eastAsia="Batang"/>
            <w:noProof/>
            <w:lang w:val="en-GB"/>
          </w:rPr>
          <w:t xml:space="preserve"> Case study – An example scenario of using LTE for PPDR at a chemical factory fire</w:t>
        </w:r>
        <w:r w:rsidR="00601AAB">
          <w:rPr>
            <w:noProof/>
            <w:webHidden/>
          </w:rPr>
          <w:tab/>
        </w:r>
        <w:r w:rsidR="00601AAB">
          <w:rPr>
            <w:noProof/>
            <w:webHidden/>
          </w:rPr>
          <w:tab/>
        </w:r>
        <w:r w:rsidR="00601AAB">
          <w:rPr>
            <w:noProof/>
            <w:webHidden/>
          </w:rPr>
          <w:fldChar w:fldCharType="begin"/>
        </w:r>
        <w:r w:rsidR="00601AAB">
          <w:rPr>
            <w:noProof/>
            <w:webHidden/>
          </w:rPr>
          <w:instrText xml:space="preserve"> PAGEREF _Toc93664727 \h </w:instrText>
        </w:r>
        <w:r w:rsidR="00601AAB">
          <w:rPr>
            <w:noProof/>
            <w:webHidden/>
          </w:rPr>
        </w:r>
        <w:r w:rsidR="00601AAB">
          <w:rPr>
            <w:noProof/>
            <w:webHidden/>
          </w:rPr>
          <w:fldChar w:fldCharType="separate"/>
        </w:r>
        <w:r w:rsidR="0031519E">
          <w:rPr>
            <w:noProof/>
            <w:webHidden/>
          </w:rPr>
          <w:t>37</w:t>
        </w:r>
        <w:r w:rsidR="00601AAB">
          <w:rPr>
            <w:noProof/>
            <w:webHidden/>
          </w:rPr>
          <w:fldChar w:fldCharType="end"/>
        </w:r>
      </w:hyperlink>
    </w:p>
    <w:p w14:paraId="6D7C2EAC" w14:textId="0DF2E07C" w:rsidR="00601AAB" w:rsidRDefault="00D9741E">
      <w:pPr>
        <w:pStyle w:val="TOC1"/>
        <w:rPr>
          <w:rFonts w:asciiTheme="minorHAnsi" w:eastAsiaTheme="minorEastAsia" w:hAnsiTheme="minorHAnsi" w:cstheme="minorBidi"/>
          <w:noProof/>
          <w:sz w:val="22"/>
          <w:szCs w:val="22"/>
          <w:lang w:val="en-GB" w:eastAsia="en-GB"/>
        </w:rPr>
      </w:pPr>
      <w:hyperlink w:anchor="_Toc93664728" w:history="1">
        <w:r w:rsidR="00601AAB" w:rsidRPr="009B55AB">
          <w:rPr>
            <w:rStyle w:val="Hyperlink"/>
            <w:noProof/>
            <w:lang w:val="en-GB"/>
          </w:rPr>
          <w:t>1</w:t>
        </w:r>
        <w:r w:rsidR="00601AAB">
          <w:rPr>
            <w:rFonts w:asciiTheme="minorHAnsi" w:eastAsiaTheme="minorEastAsia" w:hAnsiTheme="minorHAnsi" w:cstheme="minorBidi"/>
            <w:noProof/>
            <w:sz w:val="22"/>
            <w:szCs w:val="22"/>
            <w:lang w:val="en-GB" w:eastAsia="en-GB"/>
          </w:rPr>
          <w:tab/>
        </w:r>
        <w:r w:rsidR="00601AAB" w:rsidRPr="009B55AB">
          <w:rPr>
            <w:rStyle w:val="Hyperlink"/>
            <w:noProof/>
            <w:lang w:val="en-GB"/>
          </w:rPr>
          <w:t>Introduction</w:t>
        </w:r>
        <w:r w:rsidR="00601AAB">
          <w:rPr>
            <w:rStyle w:val="Hyperlink"/>
            <w:noProof/>
            <w:lang w:val="en-GB"/>
          </w:rPr>
          <w:tab/>
        </w:r>
        <w:r w:rsidR="00601AAB">
          <w:rPr>
            <w:noProof/>
            <w:webHidden/>
          </w:rPr>
          <w:tab/>
        </w:r>
        <w:r w:rsidR="00601AAB">
          <w:rPr>
            <w:noProof/>
            <w:webHidden/>
          </w:rPr>
          <w:fldChar w:fldCharType="begin"/>
        </w:r>
        <w:r w:rsidR="00601AAB">
          <w:rPr>
            <w:noProof/>
            <w:webHidden/>
          </w:rPr>
          <w:instrText xml:space="preserve"> PAGEREF _Toc93664728 \h </w:instrText>
        </w:r>
        <w:r w:rsidR="00601AAB">
          <w:rPr>
            <w:noProof/>
            <w:webHidden/>
          </w:rPr>
        </w:r>
        <w:r w:rsidR="00601AAB">
          <w:rPr>
            <w:noProof/>
            <w:webHidden/>
          </w:rPr>
          <w:fldChar w:fldCharType="separate"/>
        </w:r>
        <w:r w:rsidR="0031519E">
          <w:rPr>
            <w:noProof/>
            <w:webHidden/>
          </w:rPr>
          <w:t>37</w:t>
        </w:r>
        <w:r w:rsidR="00601AAB">
          <w:rPr>
            <w:noProof/>
            <w:webHidden/>
          </w:rPr>
          <w:fldChar w:fldCharType="end"/>
        </w:r>
      </w:hyperlink>
    </w:p>
    <w:p w14:paraId="50176A8E" w14:textId="7B4EA4B9" w:rsidR="00601AAB" w:rsidRDefault="00D9741E">
      <w:pPr>
        <w:pStyle w:val="TOC1"/>
        <w:rPr>
          <w:rFonts w:asciiTheme="minorHAnsi" w:eastAsiaTheme="minorEastAsia" w:hAnsiTheme="minorHAnsi" w:cstheme="minorBidi"/>
          <w:noProof/>
          <w:sz w:val="22"/>
          <w:szCs w:val="22"/>
          <w:lang w:val="en-GB" w:eastAsia="en-GB"/>
        </w:rPr>
      </w:pPr>
      <w:hyperlink w:anchor="_Toc93664729" w:history="1">
        <w:r w:rsidR="00601AAB" w:rsidRPr="009B55AB">
          <w:rPr>
            <w:rStyle w:val="Hyperlink"/>
            <w:noProof/>
            <w:lang w:val="en-GB"/>
          </w:rPr>
          <w:t>2</w:t>
        </w:r>
        <w:r w:rsidR="00601AAB">
          <w:rPr>
            <w:rFonts w:asciiTheme="minorHAnsi" w:eastAsiaTheme="minorEastAsia" w:hAnsiTheme="minorHAnsi" w:cstheme="minorBidi"/>
            <w:noProof/>
            <w:sz w:val="22"/>
            <w:szCs w:val="22"/>
            <w:lang w:val="en-GB" w:eastAsia="en-GB"/>
          </w:rPr>
          <w:tab/>
        </w:r>
        <w:r w:rsidR="00601AAB" w:rsidRPr="009B55AB">
          <w:rPr>
            <w:rStyle w:val="Hyperlink"/>
            <w:noProof/>
            <w:lang w:val="en-GB"/>
          </w:rPr>
          <w:t>Summary of the incident</w:t>
        </w:r>
        <w:r w:rsidR="00601AAB">
          <w:rPr>
            <w:rStyle w:val="Hyperlink"/>
            <w:noProof/>
            <w:lang w:val="en-GB"/>
          </w:rPr>
          <w:tab/>
        </w:r>
        <w:r w:rsidR="00601AAB">
          <w:rPr>
            <w:noProof/>
            <w:webHidden/>
          </w:rPr>
          <w:tab/>
        </w:r>
        <w:r w:rsidR="00601AAB">
          <w:rPr>
            <w:noProof/>
            <w:webHidden/>
          </w:rPr>
          <w:fldChar w:fldCharType="begin"/>
        </w:r>
        <w:r w:rsidR="00601AAB">
          <w:rPr>
            <w:noProof/>
            <w:webHidden/>
          </w:rPr>
          <w:instrText xml:space="preserve"> PAGEREF _Toc93664729 \h </w:instrText>
        </w:r>
        <w:r w:rsidR="00601AAB">
          <w:rPr>
            <w:noProof/>
            <w:webHidden/>
          </w:rPr>
        </w:r>
        <w:r w:rsidR="00601AAB">
          <w:rPr>
            <w:noProof/>
            <w:webHidden/>
          </w:rPr>
          <w:fldChar w:fldCharType="separate"/>
        </w:r>
        <w:r w:rsidR="0031519E">
          <w:rPr>
            <w:noProof/>
            <w:webHidden/>
          </w:rPr>
          <w:t>37</w:t>
        </w:r>
        <w:r w:rsidR="00601AAB">
          <w:rPr>
            <w:noProof/>
            <w:webHidden/>
          </w:rPr>
          <w:fldChar w:fldCharType="end"/>
        </w:r>
      </w:hyperlink>
    </w:p>
    <w:p w14:paraId="2D5F9CFC" w14:textId="3DBB0324" w:rsidR="00601AAB" w:rsidRDefault="00D9741E">
      <w:pPr>
        <w:pStyle w:val="TOC1"/>
        <w:rPr>
          <w:rFonts w:asciiTheme="minorHAnsi" w:eastAsiaTheme="minorEastAsia" w:hAnsiTheme="minorHAnsi" w:cstheme="minorBidi"/>
          <w:noProof/>
          <w:sz w:val="22"/>
          <w:szCs w:val="22"/>
          <w:lang w:val="en-GB" w:eastAsia="en-GB"/>
        </w:rPr>
      </w:pPr>
      <w:hyperlink w:anchor="_Toc93664730" w:history="1">
        <w:r w:rsidR="00601AAB" w:rsidRPr="009B55AB">
          <w:rPr>
            <w:rStyle w:val="Hyperlink"/>
            <w:noProof/>
            <w:lang w:val="en-GB"/>
          </w:rPr>
          <w:t>3</w:t>
        </w:r>
        <w:r w:rsidR="00601AAB">
          <w:rPr>
            <w:rFonts w:asciiTheme="minorHAnsi" w:eastAsiaTheme="minorEastAsia" w:hAnsiTheme="minorHAnsi" w:cstheme="minorBidi"/>
            <w:noProof/>
            <w:sz w:val="22"/>
            <w:szCs w:val="22"/>
            <w:lang w:val="en-GB" w:eastAsia="en-GB"/>
          </w:rPr>
          <w:tab/>
        </w:r>
        <w:r w:rsidR="00601AAB" w:rsidRPr="009B55AB">
          <w:rPr>
            <w:rStyle w:val="Hyperlink"/>
            <w:noProof/>
            <w:lang w:val="en-GB"/>
          </w:rPr>
          <w:t>The incident timeline</w:t>
        </w:r>
        <w:r w:rsidR="00601AAB">
          <w:rPr>
            <w:rStyle w:val="Hyperlink"/>
            <w:noProof/>
            <w:lang w:val="en-GB"/>
          </w:rPr>
          <w:tab/>
        </w:r>
        <w:r w:rsidR="00601AAB">
          <w:rPr>
            <w:noProof/>
            <w:webHidden/>
          </w:rPr>
          <w:tab/>
        </w:r>
        <w:r w:rsidR="00601AAB">
          <w:rPr>
            <w:noProof/>
            <w:webHidden/>
          </w:rPr>
          <w:fldChar w:fldCharType="begin"/>
        </w:r>
        <w:r w:rsidR="00601AAB">
          <w:rPr>
            <w:noProof/>
            <w:webHidden/>
          </w:rPr>
          <w:instrText xml:space="preserve"> PAGEREF _Toc93664730 \h </w:instrText>
        </w:r>
        <w:r w:rsidR="00601AAB">
          <w:rPr>
            <w:noProof/>
            <w:webHidden/>
          </w:rPr>
        </w:r>
        <w:r w:rsidR="00601AAB">
          <w:rPr>
            <w:noProof/>
            <w:webHidden/>
          </w:rPr>
          <w:fldChar w:fldCharType="separate"/>
        </w:r>
        <w:r w:rsidR="0031519E">
          <w:rPr>
            <w:noProof/>
            <w:webHidden/>
          </w:rPr>
          <w:t>38</w:t>
        </w:r>
        <w:r w:rsidR="00601AAB">
          <w:rPr>
            <w:noProof/>
            <w:webHidden/>
          </w:rPr>
          <w:fldChar w:fldCharType="end"/>
        </w:r>
      </w:hyperlink>
    </w:p>
    <w:p w14:paraId="48162964" w14:textId="69452A3E" w:rsidR="00601AAB" w:rsidRDefault="00D9741E">
      <w:pPr>
        <w:pStyle w:val="TOC2"/>
        <w:rPr>
          <w:rFonts w:asciiTheme="minorHAnsi" w:eastAsiaTheme="minorEastAsia" w:hAnsiTheme="minorHAnsi" w:cstheme="minorBidi"/>
          <w:noProof/>
          <w:sz w:val="22"/>
          <w:szCs w:val="22"/>
          <w:lang w:val="en-GB" w:eastAsia="en-GB"/>
        </w:rPr>
      </w:pPr>
      <w:hyperlink w:anchor="_Toc93664731" w:history="1">
        <w:r w:rsidR="00601AAB" w:rsidRPr="009B55AB">
          <w:rPr>
            <w:rStyle w:val="Hyperlink"/>
            <w:rFonts w:eastAsia="MS Mincho"/>
            <w:noProof/>
            <w:lang w:val="en-GB"/>
          </w:rPr>
          <w:t>3.1</w:t>
        </w:r>
        <w:r w:rsidR="00601AAB">
          <w:rPr>
            <w:rFonts w:asciiTheme="minorHAnsi" w:eastAsiaTheme="minorEastAsia" w:hAnsiTheme="minorHAnsi" w:cstheme="minorBidi"/>
            <w:noProof/>
            <w:sz w:val="22"/>
            <w:szCs w:val="22"/>
            <w:lang w:val="en-GB" w:eastAsia="en-GB"/>
          </w:rPr>
          <w:tab/>
        </w:r>
        <w:r w:rsidR="00601AAB" w:rsidRPr="009B55AB">
          <w:rPr>
            <w:rStyle w:val="Hyperlink"/>
            <w:rFonts w:eastAsia="MS Mincho"/>
            <w:noProof/>
            <w:lang w:val="en-GB"/>
          </w:rPr>
          <w:t>Event A1</w:t>
        </w:r>
        <w:r w:rsidR="00601AAB">
          <w:rPr>
            <w:rStyle w:val="Hyperlink"/>
            <w:rFonts w:eastAsia="MS Mincho"/>
            <w:noProof/>
            <w:lang w:val="en-GB"/>
          </w:rPr>
          <w:tab/>
        </w:r>
        <w:r w:rsidR="00601AAB">
          <w:rPr>
            <w:noProof/>
            <w:webHidden/>
          </w:rPr>
          <w:tab/>
        </w:r>
        <w:r w:rsidR="00601AAB">
          <w:rPr>
            <w:noProof/>
            <w:webHidden/>
          </w:rPr>
          <w:fldChar w:fldCharType="begin"/>
        </w:r>
        <w:r w:rsidR="00601AAB">
          <w:rPr>
            <w:noProof/>
            <w:webHidden/>
          </w:rPr>
          <w:instrText xml:space="preserve"> PAGEREF _Toc93664731 \h </w:instrText>
        </w:r>
        <w:r w:rsidR="00601AAB">
          <w:rPr>
            <w:noProof/>
            <w:webHidden/>
          </w:rPr>
        </w:r>
        <w:r w:rsidR="00601AAB">
          <w:rPr>
            <w:noProof/>
            <w:webHidden/>
          </w:rPr>
          <w:fldChar w:fldCharType="separate"/>
        </w:r>
        <w:r w:rsidR="0031519E">
          <w:rPr>
            <w:noProof/>
            <w:webHidden/>
          </w:rPr>
          <w:t>38</w:t>
        </w:r>
        <w:r w:rsidR="00601AAB">
          <w:rPr>
            <w:noProof/>
            <w:webHidden/>
          </w:rPr>
          <w:fldChar w:fldCharType="end"/>
        </w:r>
      </w:hyperlink>
    </w:p>
    <w:p w14:paraId="153EC3DD" w14:textId="4D097EB3" w:rsidR="00601AAB" w:rsidRDefault="00D9741E">
      <w:pPr>
        <w:pStyle w:val="TOC2"/>
        <w:rPr>
          <w:rFonts w:asciiTheme="minorHAnsi" w:eastAsiaTheme="minorEastAsia" w:hAnsiTheme="minorHAnsi" w:cstheme="minorBidi"/>
          <w:noProof/>
          <w:sz w:val="22"/>
          <w:szCs w:val="22"/>
          <w:lang w:val="en-GB" w:eastAsia="en-GB"/>
        </w:rPr>
      </w:pPr>
      <w:hyperlink w:anchor="_Toc93664732" w:history="1">
        <w:r w:rsidR="00601AAB" w:rsidRPr="009B55AB">
          <w:rPr>
            <w:rStyle w:val="Hyperlink"/>
            <w:rFonts w:eastAsia="MS Mincho"/>
            <w:noProof/>
            <w:lang w:val="en-GB"/>
          </w:rPr>
          <w:t>3.2</w:t>
        </w:r>
        <w:r w:rsidR="00601AAB">
          <w:rPr>
            <w:rFonts w:asciiTheme="minorHAnsi" w:eastAsiaTheme="minorEastAsia" w:hAnsiTheme="minorHAnsi" w:cstheme="minorBidi"/>
            <w:noProof/>
            <w:sz w:val="22"/>
            <w:szCs w:val="22"/>
            <w:lang w:val="en-GB" w:eastAsia="en-GB"/>
          </w:rPr>
          <w:tab/>
        </w:r>
        <w:r w:rsidR="00601AAB" w:rsidRPr="009B55AB">
          <w:rPr>
            <w:rStyle w:val="Hyperlink"/>
            <w:rFonts w:eastAsia="MS Mincho"/>
            <w:noProof/>
            <w:lang w:val="en-GB"/>
          </w:rPr>
          <w:t>Event A2</w:t>
        </w:r>
        <w:r w:rsidR="00601AAB">
          <w:rPr>
            <w:rStyle w:val="Hyperlink"/>
            <w:rFonts w:eastAsia="MS Mincho"/>
            <w:noProof/>
            <w:lang w:val="en-GB"/>
          </w:rPr>
          <w:tab/>
        </w:r>
        <w:r w:rsidR="00601AAB">
          <w:rPr>
            <w:noProof/>
            <w:webHidden/>
          </w:rPr>
          <w:tab/>
        </w:r>
        <w:r w:rsidR="00601AAB">
          <w:rPr>
            <w:noProof/>
            <w:webHidden/>
          </w:rPr>
          <w:fldChar w:fldCharType="begin"/>
        </w:r>
        <w:r w:rsidR="00601AAB">
          <w:rPr>
            <w:noProof/>
            <w:webHidden/>
          </w:rPr>
          <w:instrText xml:space="preserve"> PAGEREF _Toc93664732 \h </w:instrText>
        </w:r>
        <w:r w:rsidR="00601AAB">
          <w:rPr>
            <w:noProof/>
            <w:webHidden/>
          </w:rPr>
        </w:r>
        <w:r w:rsidR="00601AAB">
          <w:rPr>
            <w:noProof/>
            <w:webHidden/>
          </w:rPr>
          <w:fldChar w:fldCharType="separate"/>
        </w:r>
        <w:r w:rsidR="0031519E">
          <w:rPr>
            <w:noProof/>
            <w:webHidden/>
          </w:rPr>
          <w:t>39</w:t>
        </w:r>
        <w:r w:rsidR="00601AAB">
          <w:rPr>
            <w:noProof/>
            <w:webHidden/>
          </w:rPr>
          <w:fldChar w:fldCharType="end"/>
        </w:r>
      </w:hyperlink>
    </w:p>
    <w:p w14:paraId="23ECA34B" w14:textId="5F6AFFDC" w:rsidR="00601AAB" w:rsidRDefault="00D9741E">
      <w:pPr>
        <w:pStyle w:val="TOC2"/>
        <w:rPr>
          <w:rFonts w:asciiTheme="minorHAnsi" w:eastAsiaTheme="minorEastAsia" w:hAnsiTheme="minorHAnsi" w:cstheme="minorBidi"/>
          <w:noProof/>
          <w:sz w:val="22"/>
          <w:szCs w:val="22"/>
          <w:lang w:val="en-GB" w:eastAsia="en-GB"/>
        </w:rPr>
      </w:pPr>
      <w:hyperlink w:anchor="_Toc93664733" w:history="1">
        <w:r w:rsidR="00601AAB" w:rsidRPr="009B55AB">
          <w:rPr>
            <w:rStyle w:val="Hyperlink"/>
            <w:rFonts w:eastAsia="MS Mincho"/>
            <w:noProof/>
            <w:lang w:val="en-GB"/>
          </w:rPr>
          <w:t>3.3</w:t>
        </w:r>
        <w:r w:rsidR="00601AAB">
          <w:rPr>
            <w:rFonts w:asciiTheme="minorHAnsi" w:eastAsiaTheme="minorEastAsia" w:hAnsiTheme="minorHAnsi" w:cstheme="minorBidi"/>
            <w:noProof/>
            <w:sz w:val="22"/>
            <w:szCs w:val="22"/>
            <w:lang w:val="en-GB" w:eastAsia="en-GB"/>
          </w:rPr>
          <w:tab/>
        </w:r>
        <w:r w:rsidR="00601AAB" w:rsidRPr="009B55AB">
          <w:rPr>
            <w:rStyle w:val="Hyperlink"/>
            <w:rFonts w:eastAsia="MS Mincho"/>
            <w:noProof/>
            <w:lang w:val="en-GB"/>
          </w:rPr>
          <w:t>Event A3</w:t>
        </w:r>
        <w:r w:rsidR="00601AAB">
          <w:rPr>
            <w:rStyle w:val="Hyperlink"/>
            <w:rFonts w:eastAsia="MS Mincho"/>
            <w:noProof/>
            <w:lang w:val="en-GB"/>
          </w:rPr>
          <w:tab/>
        </w:r>
        <w:r w:rsidR="00601AAB">
          <w:rPr>
            <w:noProof/>
            <w:webHidden/>
          </w:rPr>
          <w:tab/>
        </w:r>
        <w:r w:rsidR="00601AAB">
          <w:rPr>
            <w:noProof/>
            <w:webHidden/>
          </w:rPr>
          <w:fldChar w:fldCharType="begin"/>
        </w:r>
        <w:r w:rsidR="00601AAB">
          <w:rPr>
            <w:noProof/>
            <w:webHidden/>
          </w:rPr>
          <w:instrText xml:space="preserve"> PAGEREF _Toc93664733 \h </w:instrText>
        </w:r>
        <w:r w:rsidR="00601AAB">
          <w:rPr>
            <w:noProof/>
            <w:webHidden/>
          </w:rPr>
        </w:r>
        <w:r w:rsidR="00601AAB">
          <w:rPr>
            <w:noProof/>
            <w:webHidden/>
          </w:rPr>
          <w:fldChar w:fldCharType="separate"/>
        </w:r>
        <w:r w:rsidR="0031519E">
          <w:rPr>
            <w:noProof/>
            <w:webHidden/>
          </w:rPr>
          <w:t>40</w:t>
        </w:r>
        <w:r w:rsidR="00601AAB">
          <w:rPr>
            <w:noProof/>
            <w:webHidden/>
          </w:rPr>
          <w:fldChar w:fldCharType="end"/>
        </w:r>
      </w:hyperlink>
    </w:p>
    <w:p w14:paraId="48413BF4" w14:textId="723F9B37" w:rsidR="00601AAB" w:rsidRDefault="00D9741E">
      <w:pPr>
        <w:pStyle w:val="TOC2"/>
        <w:rPr>
          <w:rFonts w:asciiTheme="minorHAnsi" w:eastAsiaTheme="minorEastAsia" w:hAnsiTheme="minorHAnsi" w:cstheme="minorBidi"/>
          <w:noProof/>
          <w:sz w:val="22"/>
          <w:szCs w:val="22"/>
          <w:lang w:val="en-GB" w:eastAsia="en-GB"/>
        </w:rPr>
      </w:pPr>
      <w:hyperlink w:anchor="_Toc93664734" w:history="1">
        <w:r w:rsidR="00601AAB" w:rsidRPr="009B55AB">
          <w:rPr>
            <w:rStyle w:val="Hyperlink"/>
            <w:rFonts w:eastAsia="MS Mincho"/>
            <w:noProof/>
            <w:lang w:val="en-GB"/>
          </w:rPr>
          <w:t>3.4</w:t>
        </w:r>
        <w:r w:rsidR="00601AAB">
          <w:rPr>
            <w:rFonts w:asciiTheme="minorHAnsi" w:eastAsiaTheme="minorEastAsia" w:hAnsiTheme="minorHAnsi" w:cstheme="minorBidi"/>
            <w:noProof/>
            <w:sz w:val="22"/>
            <w:szCs w:val="22"/>
            <w:lang w:val="en-GB" w:eastAsia="en-GB"/>
          </w:rPr>
          <w:tab/>
        </w:r>
        <w:r w:rsidR="00601AAB" w:rsidRPr="009B55AB">
          <w:rPr>
            <w:rStyle w:val="Hyperlink"/>
            <w:rFonts w:eastAsia="MS Mincho"/>
            <w:noProof/>
            <w:lang w:val="en-GB"/>
          </w:rPr>
          <w:t>Event A4</w:t>
        </w:r>
        <w:r w:rsidR="00601AAB">
          <w:rPr>
            <w:rStyle w:val="Hyperlink"/>
            <w:rFonts w:eastAsia="MS Mincho"/>
            <w:noProof/>
            <w:lang w:val="en-GB"/>
          </w:rPr>
          <w:tab/>
        </w:r>
        <w:r w:rsidR="00601AAB">
          <w:rPr>
            <w:noProof/>
            <w:webHidden/>
          </w:rPr>
          <w:tab/>
        </w:r>
        <w:r w:rsidR="00601AAB">
          <w:rPr>
            <w:noProof/>
            <w:webHidden/>
          </w:rPr>
          <w:fldChar w:fldCharType="begin"/>
        </w:r>
        <w:r w:rsidR="00601AAB">
          <w:rPr>
            <w:noProof/>
            <w:webHidden/>
          </w:rPr>
          <w:instrText xml:space="preserve"> PAGEREF _Toc93664734 \h </w:instrText>
        </w:r>
        <w:r w:rsidR="00601AAB">
          <w:rPr>
            <w:noProof/>
            <w:webHidden/>
          </w:rPr>
        </w:r>
        <w:r w:rsidR="00601AAB">
          <w:rPr>
            <w:noProof/>
            <w:webHidden/>
          </w:rPr>
          <w:fldChar w:fldCharType="separate"/>
        </w:r>
        <w:r w:rsidR="0031519E">
          <w:rPr>
            <w:noProof/>
            <w:webHidden/>
          </w:rPr>
          <w:t>41</w:t>
        </w:r>
        <w:r w:rsidR="00601AAB">
          <w:rPr>
            <w:noProof/>
            <w:webHidden/>
          </w:rPr>
          <w:fldChar w:fldCharType="end"/>
        </w:r>
      </w:hyperlink>
    </w:p>
    <w:p w14:paraId="09A5D2F7" w14:textId="644E5933" w:rsidR="00601AAB" w:rsidRDefault="00D9741E">
      <w:pPr>
        <w:pStyle w:val="TOC2"/>
        <w:rPr>
          <w:rFonts w:asciiTheme="minorHAnsi" w:eastAsiaTheme="minorEastAsia" w:hAnsiTheme="minorHAnsi" w:cstheme="minorBidi"/>
          <w:noProof/>
          <w:sz w:val="22"/>
          <w:szCs w:val="22"/>
          <w:lang w:val="en-GB" w:eastAsia="en-GB"/>
        </w:rPr>
      </w:pPr>
      <w:hyperlink w:anchor="_Toc93664735" w:history="1">
        <w:r w:rsidR="00601AAB" w:rsidRPr="009B55AB">
          <w:rPr>
            <w:rStyle w:val="Hyperlink"/>
            <w:rFonts w:eastAsia="MS Mincho"/>
            <w:noProof/>
            <w:lang w:val="en-GB"/>
          </w:rPr>
          <w:t>3.5</w:t>
        </w:r>
        <w:r w:rsidR="00601AAB">
          <w:rPr>
            <w:rFonts w:asciiTheme="minorHAnsi" w:eastAsiaTheme="minorEastAsia" w:hAnsiTheme="minorHAnsi" w:cstheme="minorBidi"/>
            <w:noProof/>
            <w:sz w:val="22"/>
            <w:szCs w:val="22"/>
            <w:lang w:val="en-GB" w:eastAsia="en-GB"/>
          </w:rPr>
          <w:tab/>
        </w:r>
        <w:r w:rsidR="00601AAB" w:rsidRPr="009B55AB">
          <w:rPr>
            <w:rStyle w:val="Hyperlink"/>
            <w:rFonts w:eastAsia="MS Mincho"/>
            <w:noProof/>
            <w:lang w:val="en-GB"/>
          </w:rPr>
          <w:t>Event A5</w:t>
        </w:r>
        <w:r w:rsidR="00601AAB">
          <w:rPr>
            <w:rStyle w:val="Hyperlink"/>
            <w:rFonts w:eastAsia="MS Mincho"/>
            <w:noProof/>
            <w:lang w:val="en-GB"/>
          </w:rPr>
          <w:tab/>
        </w:r>
        <w:r w:rsidR="00601AAB">
          <w:rPr>
            <w:noProof/>
            <w:webHidden/>
          </w:rPr>
          <w:tab/>
        </w:r>
        <w:r w:rsidR="00601AAB">
          <w:rPr>
            <w:noProof/>
            <w:webHidden/>
          </w:rPr>
          <w:fldChar w:fldCharType="begin"/>
        </w:r>
        <w:r w:rsidR="00601AAB">
          <w:rPr>
            <w:noProof/>
            <w:webHidden/>
          </w:rPr>
          <w:instrText xml:space="preserve"> PAGEREF _Toc93664735 \h </w:instrText>
        </w:r>
        <w:r w:rsidR="00601AAB">
          <w:rPr>
            <w:noProof/>
            <w:webHidden/>
          </w:rPr>
        </w:r>
        <w:r w:rsidR="00601AAB">
          <w:rPr>
            <w:noProof/>
            <w:webHidden/>
          </w:rPr>
          <w:fldChar w:fldCharType="separate"/>
        </w:r>
        <w:r w:rsidR="0031519E">
          <w:rPr>
            <w:noProof/>
            <w:webHidden/>
          </w:rPr>
          <w:t>41</w:t>
        </w:r>
        <w:r w:rsidR="00601AAB">
          <w:rPr>
            <w:noProof/>
            <w:webHidden/>
          </w:rPr>
          <w:fldChar w:fldCharType="end"/>
        </w:r>
      </w:hyperlink>
    </w:p>
    <w:p w14:paraId="399B009C" w14:textId="005F01F3" w:rsidR="00601AAB" w:rsidRDefault="00D9741E">
      <w:pPr>
        <w:pStyle w:val="TOC2"/>
        <w:rPr>
          <w:rFonts w:asciiTheme="minorHAnsi" w:eastAsiaTheme="minorEastAsia" w:hAnsiTheme="minorHAnsi" w:cstheme="minorBidi"/>
          <w:noProof/>
          <w:sz w:val="22"/>
          <w:szCs w:val="22"/>
          <w:lang w:val="en-GB" w:eastAsia="en-GB"/>
        </w:rPr>
      </w:pPr>
      <w:hyperlink w:anchor="_Toc93664736" w:history="1">
        <w:r w:rsidR="00601AAB" w:rsidRPr="009B55AB">
          <w:rPr>
            <w:rStyle w:val="Hyperlink"/>
            <w:rFonts w:eastAsia="MS Mincho"/>
            <w:noProof/>
            <w:lang w:val="en-GB"/>
          </w:rPr>
          <w:t>3.6</w:t>
        </w:r>
        <w:r w:rsidR="00601AAB">
          <w:rPr>
            <w:rFonts w:asciiTheme="minorHAnsi" w:eastAsiaTheme="minorEastAsia" w:hAnsiTheme="minorHAnsi" w:cstheme="minorBidi"/>
            <w:noProof/>
            <w:sz w:val="22"/>
            <w:szCs w:val="22"/>
            <w:lang w:val="en-GB" w:eastAsia="en-GB"/>
          </w:rPr>
          <w:tab/>
        </w:r>
        <w:r w:rsidR="00601AAB" w:rsidRPr="009B55AB">
          <w:rPr>
            <w:rStyle w:val="Hyperlink"/>
            <w:rFonts w:eastAsia="MS Mincho"/>
            <w:noProof/>
            <w:lang w:val="en-GB"/>
          </w:rPr>
          <w:t>Event A6</w:t>
        </w:r>
        <w:r w:rsidR="00601AAB">
          <w:rPr>
            <w:rStyle w:val="Hyperlink"/>
            <w:rFonts w:eastAsia="MS Mincho"/>
            <w:noProof/>
            <w:lang w:val="en-GB"/>
          </w:rPr>
          <w:tab/>
        </w:r>
        <w:r w:rsidR="00601AAB">
          <w:rPr>
            <w:noProof/>
            <w:webHidden/>
          </w:rPr>
          <w:tab/>
        </w:r>
        <w:r w:rsidR="00601AAB">
          <w:rPr>
            <w:noProof/>
            <w:webHidden/>
          </w:rPr>
          <w:fldChar w:fldCharType="begin"/>
        </w:r>
        <w:r w:rsidR="00601AAB">
          <w:rPr>
            <w:noProof/>
            <w:webHidden/>
          </w:rPr>
          <w:instrText xml:space="preserve"> PAGEREF _Toc93664736 \h </w:instrText>
        </w:r>
        <w:r w:rsidR="00601AAB">
          <w:rPr>
            <w:noProof/>
            <w:webHidden/>
          </w:rPr>
        </w:r>
        <w:r w:rsidR="00601AAB">
          <w:rPr>
            <w:noProof/>
            <w:webHidden/>
          </w:rPr>
          <w:fldChar w:fldCharType="separate"/>
        </w:r>
        <w:r w:rsidR="0031519E">
          <w:rPr>
            <w:noProof/>
            <w:webHidden/>
          </w:rPr>
          <w:t>42</w:t>
        </w:r>
        <w:r w:rsidR="00601AAB">
          <w:rPr>
            <w:noProof/>
            <w:webHidden/>
          </w:rPr>
          <w:fldChar w:fldCharType="end"/>
        </w:r>
      </w:hyperlink>
    </w:p>
    <w:p w14:paraId="0A7320F7" w14:textId="71FD82CB" w:rsidR="00601AAB" w:rsidRDefault="00D9741E">
      <w:pPr>
        <w:pStyle w:val="TOC2"/>
        <w:rPr>
          <w:rFonts w:asciiTheme="minorHAnsi" w:eastAsiaTheme="minorEastAsia" w:hAnsiTheme="minorHAnsi" w:cstheme="minorBidi"/>
          <w:noProof/>
          <w:sz w:val="22"/>
          <w:szCs w:val="22"/>
          <w:lang w:val="en-GB" w:eastAsia="en-GB"/>
        </w:rPr>
      </w:pPr>
      <w:hyperlink w:anchor="_Toc93664737" w:history="1">
        <w:r w:rsidR="00601AAB" w:rsidRPr="009B55AB">
          <w:rPr>
            <w:rStyle w:val="Hyperlink"/>
            <w:rFonts w:eastAsia="MS Mincho"/>
            <w:noProof/>
            <w:lang w:val="en-GB"/>
          </w:rPr>
          <w:t>3.7</w:t>
        </w:r>
        <w:r w:rsidR="00601AAB">
          <w:rPr>
            <w:rFonts w:asciiTheme="minorHAnsi" w:eastAsiaTheme="minorEastAsia" w:hAnsiTheme="minorHAnsi" w:cstheme="minorBidi"/>
            <w:noProof/>
            <w:sz w:val="22"/>
            <w:szCs w:val="22"/>
            <w:lang w:val="en-GB" w:eastAsia="en-GB"/>
          </w:rPr>
          <w:tab/>
        </w:r>
        <w:r w:rsidR="00601AAB" w:rsidRPr="009B55AB">
          <w:rPr>
            <w:rStyle w:val="Hyperlink"/>
            <w:rFonts w:eastAsia="MS Mincho"/>
            <w:noProof/>
            <w:lang w:val="en-GB"/>
          </w:rPr>
          <w:t>Event A7</w:t>
        </w:r>
        <w:r w:rsidR="00601AAB">
          <w:rPr>
            <w:rStyle w:val="Hyperlink"/>
            <w:rFonts w:eastAsia="MS Mincho"/>
            <w:noProof/>
            <w:lang w:val="en-GB"/>
          </w:rPr>
          <w:tab/>
        </w:r>
        <w:r w:rsidR="00601AAB">
          <w:rPr>
            <w:noProof/>
            <w:webHidden/>
          </w:rPr>
          <w:tab/>
        </w:r>
        <w:r w:rsidR="00601AAB">
          <w:rPr>
            <w:noProof/>
            <w:webHidden/>
          </w:rPr>
          <w:fldChar w:fldCharType="begin"/>
        </w:r>
        <w:r w:rsidR="00601AAB">
          <w:rPr>
            <w:noProof/>
            <w:webHidden/>
          </w:rPr>
          <w:instrText xml:space="preserve"> PAGEREF _Toc93664737 \h </w:instrText>
        </w:r>
        <w:r w:rsidR="00601AAB">
          <w:rPr>
            <w:noProof/>
            <w:webHidden/>
          </w:rPr>
        </w:r>
        <w:r w:rsidR="00601AAB">
          <w:rPr>
            <w:noProof/>
            <w:webHidden/>
          </w:rPr>
          <w:fldChar w:fldCharType="separate"/>
        </w:r>
        <w:r w:rsidR="0031519E">
          <w:rPr>
            <w:noProof/>
            <w:webHidden/>
          </w:rPr>
          <w:t>42</w:t>
        </w:r>
        <w:r w:rsidR="00601AAB">
          <w:rPr>
            <w:noProof/>
            <w:webHidden/>
          </w:rPr>
          <w:fldChar w:fldCharType="end"/>
        </w:r>
      </w:hyperlink>
    </w:p>
    <w:p w14:paraId="7DC4515C" w14:textId="13C142E3" w:rsidR="00601AAB" w:rsidRDefault="00D9741E">
      <w:pPr>
        <w:pStyle w:val="TOC2"/>
        <w:rPr>
          <w:rFonts w:asciiTheme="minorHAnsi" w:eastAsiaTheme="minorEastAsia" w:hAnsiTheme="minorHAnsi" w:cstheme="minorBidi"/>
          <w:noProof/>
          <w:sz w:val="22"/>
          <w:szCs w:val="22"/>
          <w:lang w:val="en-GB" w:eastAsia="en-GB"/>
        </w:rPr>
      </w:pPr>
      <w:hyperlink w:anchor="_Toc93664738" w:history="1">
        <w:r w:rsidR="00601AAB" w:rsidRPr="009B55AB">
          <w:rPr>
            <w:rStyle w:val="Hyperlink"/>
            <w:rFonts w:eastAsia="MS Mincho"/>
            <w:noProof/>
            <w:lang w:val="en-GB"/>
          </w:rPr>
          <w:t>3.8</w:t>
        </w:r>
        <w:r w:rsidR="00601AAB">
          <w:rPr>
            <w:rFonts w:asciiTheme="minorHAnsi" w:eastAsiaTheme="minorEastAsia" w:hAnsiTheme="minorHAnsi" w:cstheme="minorBidi"/>
            <w:noProof/>
            <w:sz w:val="22"/>
            <w:szCs w:val="22"/>
            <w:lang w:val="en-GB" w:eastAsia="en-GB"/>
          </w:rPr>
          <w:tab/>
        </w:r>
        <w:r w:rsidR="00601AAB" w:rsidRPr="009B55AB">
          <w:rPr>
            <w:rStyle w:val="Hyperlink"/>
            <w:rFonts w:eastAsia="MS Mincho"/>
            <w:noProof/>
            <w:lang w:val="en-GB"/>
          </w:rPr>
          <w:t>Event A8</w:t>
        </w:r>
        <w:r w:rsidR="00601AAB">
          <w:rPr>
            <w:rStyle w:val="Hyperlink"/>
            <w:rFonts w:eastAsia="MS Mincho"/>
            <w:noProof/>
            <w:lang w:val="en-GB"/>
          </w:rPr>
          <w:tab/>
        </w:r>
        <w:r w:rsidR="00601AAB">
          <w:rPr>
            <w:noProof/>
            <w:webHidden/>
          </w:rPr>
          <w:tab/>
        </w:r>
        <w:r w:rsidR="00601AAB">
          <w:rPr>
            <w:noProof/>
            <w:webHidden/>
          </w:rPr>
          <w:fldChar w:fldCharType="begin"/>
        </w:r>
        <w:r w:rsidR="00601AAB">
          <w:rPr>
            <w:noProof/>
            <w:webHidden/>
          </w:rPr>
          <w:instrText xml:space="preserve"> PAGEREF _Toc93664738 \h </w:instrText>
        </w:r>
        <w:r w:rsidR="00601AAB">
          <w:rPr>
            <w:noProof/>
            <w:webHidden/>
          </w:rPr>
        </w:r>
        <w:r w:rsidR="00601AAB">
          <w:rPr>
            <w:noProof/>
            <w:webHidden/>
          </w:rPr>
          <w:fldChar w:fldCharType="separate"/>
        </w:r>
        <w:r w:rsidR="0031519E">
          <w:rPr>
            <w:noProof/>
            <w:webHidden/>
          </w:rPr>
          <w:t>42</w:t>
        </w:r>
        <w:r w:rsidR="00601AAB">
          <w:rPr>
            <w:noProof/>
            <w:webHidden/>
          </w:rPr>
          <w:fldChar w:fldCharType="end"/>
        </w:r>
      </w:hyperlink>
    </w:p>
    <w:p w14:paraId="6F722803" w14:textId="5803E525" w:rsidR="00601AAB" w:rsidRDefault="00D9741E">
      <w:pPr>
        <w:pStyle w:val="TOC2"/>
        <w:rPr>
          <w:rFonts w:asciiTheme="minorHAnsi" w:eastAsiaTheme="minorEastAsia" w:hAnsiTheme="minorHAnsi" w:cstheme="minorBidi"/>
          <w:noProof/>
          <w:sz w:val="22"/>
          <w:szCs w:val="22"/>
          <w:lang w:val="en-GB" w:eastAsia="en-GB"/>
        </w:rPr>
      </w:pPr>
      <w:hyperlink w:anchor="_Toc93664739" w:history="1">
        <w:r w:rsidR="00601AAB" w:rsidRPr="009B55AB">
          <w:rPr>
            <w:rStyle w:val="Hyperlink"/>
            <w:rFonts w:eastAsia="MS Mincho"/>
            <w:noProof/>
            <w:lang w:val="en-GB"/>
          </w:rPr>
          <w:t>3.9</w:t>
        </w:r>
        <w:r w:rsidR="00601AAB">
          <w:rPr>
            <w:rFonts w:asciiTheme="minorHAnsi" w:eastAsiaTheme="minorEastAsia" w:hAnsiTheme="minorHAnsi" w:cstheme="minorBidi"/>
            <w:noProof/>
            <w:sz w:val="22"/>
            <w:szCs w:val="22"/>
            <w:lang w:val="en-GB" w:eastAsia="en-GB"/>
          </w:rPr>
          <w:tab/>
        </w:r>
        <w:r w:rsidR="00601AAB" w:rsidRPr="009B55AB">
          <w:rPr>
            <w:rStyle w:val="Hyperlink"/>
            <w:rFonts w:eastAsia="MS Mincho"/>
            <w:noProof/>
            <w:lang w:val="en-GB"/>
          </w:rPr>
          <w:t>Event A9</w:t>
        </w:r>
        <w:r w:rsidR="00601AAB">
          <w:rPr>
            <w:rStyle w:val="Hyperlink"/>
            <w:rFonts w:eastAsia="MS Mincho"/>
            <w:noProof/>
            <w:lang w:val="en-GB"/>
          </w:rPr>
          <w:tab/>
        </w:r>
        <w:r w:rsidR="00601AAB">
          <w:rPr>
            <w:noProof/>
            <w:webHidden/>
          </w:rPr>
          <w:tab/>
        </w:r>
        <w:r w:rsidR="00601AAB">
          <w:rPr>
            <w:noProof/>
            <w:webHidden/>
          </w:rPr>
          <w:fldChar w:fldCharType="begin"/>
        </w:r>
        <w:r w:rsidR="00601AAB">
          <w:rPr>
            <w:noProof/>
            <w:webHidden/>
          </w:rPr>
          <w:instrText xml:space="preserve"> PAGEREF _Toc93664739 \h </w:instrText>
        </w:r>
        <w:r w:rsidR="00601AAB">
          <w:rPr>
            <w:noProof/>
            <w:webHidden/>
          </w:rPr>
        </w:r>
        <w:r w:rsidR="00601AAB">
          <w:rPr>
            <w:noProof/>
            <w:webHidden/>
          </w:rPr>
          <w:fldChar w:fldCharType="separate"/>
        </w:r>
        <w:r w:rsidR="0031519E">
          <w:rPr>
            <w:noProof/>
            <w:webHidden/>
          </w:rPr>
          <w:t>42</w:t>
        </w:r>
        <w:r w:rsidR="00601AAB">
          <w:rPr>
            <w:noProof/>
            <w:webHidden/>
          </w:rPr>
          <w:fldChar w:fldCharType="end"/>
        </w:r>
      </w:hyperlink>
    </w:p>
    <w:p w14:paraId="0975E305" w14:textId="04343F31" w:rsidR="00601AAB" w:rsidRDefault="00D9741E">
      <w:pPr>
        <w:pStyle w:val="TOC2"/>
        <w:rPr>
          <w:rFonts w:asciiTheme="minorHAnsi" w:eastAsiaTheme="minorEastAsia" w:hAnsiTheme="minorHAnsi" w:cstheme="minorBidi"/>
          <w:noProof/>
          <w:sz w:val="22"/>
          <w:szCs w:val="22"/>
          <w:lang w:val="en-GB" w:eastAsia="en-GB"/>
        </w:rPr>
      </w:pPr>
      <w:hyperlink w:anchor="_Toc93664740" w:history="1">
        <w:r w:rsidR="00601AAB" w:rsidRPr="009B55AB">
          <w:rPr>
            <w:rStyle w:val="Hyperlink"/>
            <w:rFonts w:eastAsia="MS Mincho"/>
            <w:noProof/>
            <w:lang w:val="en-GB"/>
          </w:rPr>
          <w:t>3.10</w:t>
        </w:r>
        <w:r w:rsidR="00601AAB">
          <w:rPr>
            <w:rFonts w:asciiTheme="minorHAnsi" w:eastAsiaTheme="minorEastAsia" w:hAnsiTheme="minorHAnsi" w:cstheme="minorBidi"/>
            <w:noProof/>
            <w:sz w:val="22"/>
            <w:szCs w:val="22"/>
            <w:lang w:val="en-GB" w:eastAsia="en-GB"/>
          </w:rPr>
          <w:tab/>
        </w:r>
        <w:r w:rsidR="00601AAB" w:rsidRPr="009B55AB">
          <w:rPr>
            <w:rStyle w:val="Hyperlink"/>
            <w:rFonts w:eastAsia="MS Mincho"/>
            <w:noProof/>
            <w:lang w:val="en-GB"/>
          </w:rPr>
          <w:t>Event A10</w:t>
        </w:r>
        <w:r w:rsidR="00601AAB">
          <w:rPr>
            <w:rStyle w:val="Hyperlink"/>
            <w:rFonts w:eastAsia="MS Mincho"/>
            <w:noProof/>
            <w:lang w:val="en-GB"/>
          </w:rPr>
          <w:tab/>
        </w:r>
        <w:r w:rsidR="00601AAB">
          <w:rPr>
            <w:noProof/>
            <w:webHidden/>
          </w:rPr>
          <w:tab/>
        </w:r>
        <w:r w:rsidR="00601AAB">
          <w:rPr>
            <w:noProof/>
            <w:webHidden/>
          </w:rPr>
          <w:fldChar w:fldCharType="begin"/>
        </w:r>
        <w:r w:rsidR="00601AAB">
          <w:rPr>
            <w:noProof/>
            <w:webHidden/>
          </w:rPr>
          <w:instrText xml:space="preserve"> PAGEREF _Toc93664740 \h </w:instrText>
        </w:r>
        <w:r w:rsidR="00601AAB">
          <w:rPr>
            <w:noProof/>
            <w:webHidden/>
          </w:rPr>
        </w:r>
        <w:r w:rsidR="00601AAB">
          <w:rPr>
            <w:noProof/>
            <w:webHidden/>
          </w:rPr>
          <w:fldChar w:fldCharType="separate"/>
        </w:r>
        <w:r w:rsidR="0031519E">
          <w:rPr>
            <w:noProof/>
            <w:webHidden/>
          </w:rPr>
          <w:t>42</w:t>
        </w:r>
        <w:r w:rsidR="00601AAB">
          <w:rPr>
            <w:noProof/>
            <w:webHidden/>
          </w:rPr>
          <w:fldChar w:fldCharType="end"/>
        </w:r>
      </w:hyperlink>
    </w:p>
    <w:p w14:paraId="0A92E7E6" w14:textId="4ABAF4C7" w:rsidR="00601AAB" w:rsidRDefault="00D9741E">
      <w:pPr>
        <w:pStyle w:val="TOC1"/>
        <w:rPr>
          <w:rFonts w:asciiTheme="minorHAnsi" w:eastAsiaTheme="minorEastAsia" w:hAnsiTheme="minorHAnsi" w:cstheme="minorBidi"/>
          <w:noProof/>
          <w:sz w:val="22"/>
          <w:szCs w:val="22"/>
          <w:lang w:val="en-GB" w:eastAsia="en-GB"/>
        </w:rPr>
      </w:pPr>
      <w:hyperlink w:anchor="_Toc93664741" w:history="1">
        <w:r w:rsidR="00601AAB" w:rsidRPr="009B55AB">
          <w:rPr>
            <w:rStyle w:val="Hyperlink"/>
            <w:rFonts w:eastAsia="Batang"/>
            <w:noProof/>
            <w:lang w:val="en-GB"/>
          </w:rPr>
          <w:t xml:space="preserve">Annex 6 </w:t>
        </w:r>
        <w:r w:rsidR="00713E32">
          <w:rPr>
            <w:rStyle w:val="Hyperlink"/>
            <w:rFonts w:eastAsia="Batang"/>
            <w:noProof/>
            <w:lang w:val="en-GB"/>
          </w:rPr>
          <w:t>–</w:t>
        </w:r>
        <w:r w:rsidR="00601AAB" w:rsidRPr="009B55AB">
          <w:rPr>
            <w:rStyle w:val="Hyperlink"/>
            <w:rFonts w:eastAsia="Batang"/>
            <w:noProof/>
            <w:lang w:val="en-GB"/>
          </w:rPr>
          <w:t xml:space="preserve"> Case study: PPDR deployment strategy utilizing partitioning of the service capacity on a national IMT network</w:t>
        </w:r>
        <w:r w:rsidR="00601AAB">
          <w:rPr>
            <w:rStyle w:val="Hyperlink"/>
            <w:rFonts w:eastAsia="Batang"/>
            <w:noProof/>
            <w:lang w:val="en-GB"/>
          </w:rPr>
          <w:tab/>
        </w:r>
        <w:r w:rsidR="00601AAB">
          <w:rPr>
            <w:noProof/>
            <w:webHidden/>
          </w:rPr>
          <w:tab/>
        </w:r>
        <w:r w:rsidR="00601AAB">
          <w:rPr>
            <w:noProof/>
            <w:webHidden/>
          </w:rPr>
          <w:fldChar w:fldCharType="begin"/>
        </w:r>
        <w:r w:rsidR="00601AAB">
          <w:rPr>
            <w:noProof/>
            <w:webHidden/>
          </w:rPr>
          <w:instrText xml:space="preserve"> PAGEREF _Toc93664741 \h </w:instrText>
        </w:r>
        <w:r w:rsidR="00601AAB">
          <w:rPr>
            <w:noProof/>
            <w:webHidden/>
          </w:rPr>
        </w:r>
        <w:r w:rsidR="00601AAB">
          <w:rPr>
            <w:noProof/>
            <w:webHidden/>
          </w:rPr>
          <w:fldChar w:fldCharType="separate"/>
        </w:r>
        <w:r w:rsidR="0031519E">
          <w:rPr>
            <w:noProof/>
            <w:webHidden/>
          </w:rPr>
          <w:t>43</w:t>
        </w:r>
        <w:r w:rsidR="00601AAB">
          <w:rPr>
            <w:noProof/>
            <w:webHidden/>
          </w:rPr>
          <w:fldChar w:fldCharType="end"/>
        </w:r>
      </w:hyperlink>
    </w:p>
    <w:p w14:paraId="52F8FF08" w14:textId="40D7150E" w:rsidR="00E07034" w:rsidRDefault="00601AAB" w:rsidP="00E07034">
      <w:pPr>
        <w:rPr>
          <w:lang w:val="en-GB"/>
        </w:rPr>
      </w:pPr>
      <w:r>
        <w:rPr>
          <w:lang w:val="en-GB"/>
        </w:rPr>
        <w:fldChar w:fldCharType="end"/>
      </w:r>
    </w:p>
    <w:p w14:paraId="09FA7996" w14:textId="2986BE5B" w:rsidR="00E07034" w:rsidRDefault="00E07034" w:rsidP="00E07034">
      <w:pPr>
        <w:rPr>
          <w:lang w:val="en-GB"/>
        </w:rPr>
      </w:pPr>
    </w:p>
    <w:p w14:paraId="3F5F9E6A" w14:textId="77777777" w:rsidR="009726B6" w:rsidRPr="009726B6" w:rsidRDefault="009726B6" w:rsidP="00A46E3F">
      <w:pPr>
        <w:pStyle w:val="Heading1"/>
        <w:rPr>
          <w:lang w:val="en-GB"/>
        </w:rPr>
      </w:pPr>
      <w:bookmarkStart w:id="4" w:name="_Toc93664693"/>
      <w:r w:rsidRPr="009726B6">
        <w:rPr>
          <w:lang w:val="en-GB"/>
        </w:rPr>
        <w:lastRenderedPageBreak/>
        <w:t>1</w:t>
      </w:r>
      <w:r w:rsidRPr="009726B6">
        <w:rPr>
          <w:lang w:val="en-GB"/>
        </w:rPr>
        <w:tab/>
        <w:t>Introduction</w:t>
      </w:r>
      <w:bookmarkEnd w:id="4"/>
    </w:p>
    <w:p w14:paraId="524D196E" w14:textId="77777777" w:rsidR="009726B6" w:rsidRPr="009726B6" w:rsidRDefault="009726B6" w:rsidP="00A46E3F">
      <w:pPr>
        <w:rPr>
          <w:rFonts w:eastAsia="TimesNewRoman"/>
          <w:lang w:val="en-GB"/>
        </w:rPr>
      </w:pPr>
      <w:r w:rsidRPr="009726B6">
        <w:rPr>
          <w:lang w:val="en-GB"/>
        </w:rPr>
        <w:t>This Report addresses the current and possible future use of International Mobile Telecommunications (IMT) including the use of Long Term Evolution (LTE)</w:t>
      </w:r>
      <w:r w:rsidRPr="009726B6">
        <w:rPr>
          <w:vertAlign w:val="superscript"/>
          <w:lang w:val="en-GB"/>
        </w:rPr>
        <w:footnoteReference w:id="1"/>
      </w:r>
      <w:r w:rsidRPr="009726B6">
        <w:rPr>
          <w:lang w:val="en-GB"/>
        </w:rPr>
        <w:t xml:space="preserve"> and IMT-2020</w:t>
      </w:r>
      <w:r w:rsidRPr="009726B6">
        <w:rPr>
          <w:position w:val="6"/>
          <w:sz w:val="18"/>
          <w:lang w:val="en-GB"/>
        </w:rPr>
        <w:footnoteReference w:id="2"/>
      </w:r>
      <w:r w:rsidRPr="009726B6">
        <w:rPr>
          <w:lang w:val="en-GB"/>
        </w:rPr>
        <w:t xml:space="preserve"> in support of broadband public protection and disaster relief (PPDR) communications as outlined in relevant ITU</w:t>
      </w:r>
      <w:r w:rsidRPr="009726B6">
        <w:rPr>
          <w:lang w:val="en-GB"/>
        </w:rPr>
        <w:noBreakHyphen/>
        <w:t>R Resolutions, Recommendations and Reports. The Report further provides examples for deploying IMT for PPDR radiocommunications, and case studies and scenarios of IMT systems to support broadband PPDR applications, such as data and video.</w:t>
      </w:r>
      <w:r w:rsidRPr="009726B6">
        <w:rPr>
          <w:rFonts w:eastAsia="TimesNewRoman"/>
          <w:lang w:val="en-GB"/>
        </w:rPr>
        <w:t xml:space="preserve"> </w:t>
      </w:r>
    </w:p>
    <w:p w14:paraId="72D57164"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This Report describes the features and benefits that make IMT particularly suitable for PPDR applications as compared to traditional PPDR systems. These features and benefits include:</w:t>
      </w:r>
    </w:p>
    <w:p w14:paraId="016C00C5" w14:textId="77777777" w:rsidR="009726B6" w:rsidRPr="009726B6" w:rsidRDefault="009726B6" w:rsidP="00A46E3F">
      <w:pPr>
        <w:pStyle w:val="enumlev1"/>
        <w:rPr>
          <w:lang w:val="en-GB"/>
        </w:rPr>
      </w:pPr>
      <w:r w:rsidRPr="009726B6">
        <w:rPr>
          <w:lang w:val="en-GB"/>
        </w:rPr>
        <w:t>–</w:t>
      </w:r>
      <w:r w:rsidRPr="009726B6">
        <w:rPr>
          <w:lang w:val="en-GB"/>
        </w:rPr>
        <w:tab/>
        <w:t>enhanced interoperability;</w:t>
      </w:r>
    </w:p>
    <w:p w14:paraId="2766275C" w14:textId="77777777" w:rsidR="009726B6" w:rsidRPr="009726B6" w:rsidRDefault="009726B6" w:rsidP="00A46E3F">
      <w:pPr>
        <w:pStyle w:val="enumlev1"/>
        <w:rPr>
          <w:lang w:val="en-GB"/>
        </w:rPr>
      </w:pPr>
      <w:r w:rsidRPr="009726B6">
        <w:rPr>
          <w:lang w:val="en-GB"/>
        </w:rPr>
        <w:t>–</w:t>
      </w:r>
      <w:r w:rsidRPr="009726B6">
        <w:rPr>
          <w:lang w:val="en-GB"/>
        </w:rPr>
        <w:tab/>
        <w:t>better performance;</w:t>
      </w:r>
    </w:p>
    <w:p w14:paraId="1500CB31" w14:textId="77777777" w:rsidR="009726B6" w:rsidRPr="009726B6" w:rsidRDefault="009726B6" w:rsidP="00A46E3F">
      <w:pPr>
        <w:pStyle w:val="enumlev1"/>
        <w:rPr>
          <w:lang w:val="en-GB"/>
        </w:rPr>
      </w:pPr>
      <w:r w:rsidRPr="009726B6">
        <w:rPr>
          <w:lang w:val="en-GB"/>
        </w:rPr>
        <w:t>–</w:t>
      </w:r>
      <w:r w:rsidRPr="009726B6">
        <w:rPr>
          <w:lang w:val="en-GB"/>
        </w:rPr>
        <w:tab/>
        <w:t>simplified IP-based architecture;</w:t>
      </w:r>
    </w:p>
    <w:p w14:paraId="5A7FE2D0" w14:textId="77777777" w:rsidR="009726B6" w:rsidRPr="009726B6" w:rsidRDefault="009726B6" w:rsidP="00A46E3F">
      <w:pPr>
        <w:pStyle w:val="enumlev1"/>
        <w:rPr>
          <w:lang w:val="en-GB"/>
        </w:rPr>
      </w:pPr>
      <w:r w:rsidRPr="009726B6">
        <w:rPr>
          <w:lang w:val="en-GB"/>
        </w:rPr>
        <w:t>–</w:t>
      </w:r>
      <w:r w:rsidRPr="009726B6">
        <w:rPr>
          <w:lang w:val="en-GB"/>
        </w:rPr>
        <w:tab/>
        <w:t>low latency;</w:t>
      </w:r>
    </w:p>
    <w:p w14:paraId="772D3D1C" w14:textId="77777777" w:rsidR="009726B6" w:rsidRPr="009726B6" w:rsidRDefault="009726B6" w:rsidP="00A46E3F">
      <w:pPr>
        <w:pStyle w:val="enumlev1"/>
        <w:rPr>
          <w:lang w:val="en-GB"/>
        </w:rPr>
      </w:pPr>
      <w:r w:rsidRPr="009726B6">
        <w:rPr>
          <w:lang w:val="en-GB"/>
        </w:rPr>
        <w:t>–</w:t>
      </w:r>
      <w:r w:rsidRPr="009726B6">
        <w:rPr>
          <w:lang w:val="en-GB"/>
        </w:rPr>
        <w:tab/>
        <w:t>enhanced security;</w:t>
      </w:r>
    </w:p>
    <w:p w14:paraId="1D8E40C7" w14:textId="77777777" w:rsidR="009726B6" w:rsidRPr="009726B6" w:rsidRDefault="009726B6" w:rsidP="00A46E3F">
      <w:pPr>
        <w:pStyle w:val="enumlev1"/>
        <w:rPr>
          <w:lang w:val="en-GB"/>
        </w:rPr>
      </w:pPr>
      <w:r w:rsidRPr="009726B6">
        <w:rPr>
          <w:lang w:val="en-GB"/>
        </w:rPr>
        <w:t>–</w:t>
      </w:r>
      <w:r w:rsidRPr="009726B6">
        <w:rPr>
          <w:lang w:val="en-GB"/>
        </w:rPr>
        <w:tab/>
        <w:t>enhanced network sharing;</w:t>
      </w:r>
    </w:p>
    <w:p w14:paraId="7557D174" w14:textId="77777777" w:rsidR="009726B6" w:rsidRPr="009726B6" w:rsidRDefault="009726B6" w:rsidP="00A46E3F">
      <w:pPr>
        <w:pStyle w:val="enumlev1"/>
        <w:rPr>
          <w:lang w:val="en-GB"/>
        </w:rPr>
      </w:pPr>
      <w:r w:rsidRPr="009726B6">
        <w:rPr>
          <w:lang w:val="en-GB"/>
        </w:rPr>
        <w:t>–</w:t>
      </w:r>
      <w:r w:rsidRPr="009726B6">
        <w:rPr>
          <w:lang w:val="en-GB"/>
        </w:rPr>
        <w:tab/>
        <w:t>enhanced quality of service and prioritization;</w:t>
      </w:r>
    </w:p>
    <w:p w14:paraId="450B5410" w14:textId="77777777" w:rsidR="009726B6" w:rsidRPr="009726B6" w:rsidRDefault="009726B6" w:rsidP="00A46E3F">
      <w:pPr>
        <w:pStyle w:val="enumlev1"/>
        <w:rPr>
          <w:lang w:val="en-GB"/>
        </w:rPr>
      </w:pPr>
      <w:r w:rsidRPr="009726B6">
        <w:rPr>
          <w:lang w:val="en-GB"/>
        </w:rPr>
        <w:t>–</w:t>
      </w:r>
      <w:r w:rsidRPr="009726B6">
        <w:rPr>
          <w:lang w:val="en-GB"/>
        </w:rPr>
        <w:tab/>
        <w:t>bandwidth flexibility;</w:t>
      </w:r>
    </w:p>
    <w:p w14:paraId="5EA4CCA4" w14:textId="77777777" w:rsidR="009726B6" w:rsidRPr="009726B6" w:rsidRDefault="009726B6" w:rsidP="00A46E3F">
      <w:pPr>
        <w:pStyle w:val="enumlev1"/>
        <w:rPr>
          <w:lang w:val="en-GB"/>
        </w:rPr>
      </w:pPr>
      <w:r w:rsidRPr="009726B6">
        <w:rPr>
          <w:lang w:val="en-GB"/>
        </w:rPr>
        <w:t>–</w:t>
      </w:r>
      <w:r w:rsidRPr="009726B6">
        <w:rPr>
          <w:lang w:val="en-GB"/>
        </w:rPr>
        <w:tab/>
        <w:t>greater economies of scale;</w:t>
      </w:r>
    </w:p>
    <w:p w14:paraId="734B9FD1" w14:textId="17DDB7EC" w:rsidR="009726B6" w:rsidRPr="009726B6" w:rsidRDefault="009726B6" w:rsidP="00A46E3F">
      <w:pPr>
        <w:pStyle w:val="enumlev1"/>
        <w:rPr>
          <w:lang w:val="en-GB"/>
        </w:rPr>
      </w:pPr>
      <w:r w:rsidRPr="009726B6">
        <w:rPr>
          <w:lang w:val="en-GB"/>
        </w:rPr>
        <w:t>–</w:t>
      </w:r>
      <w:r w:rsidRPr="009726B6">
        <w:rPr>
          <w:lang w:val="en-GB"/>
        </w:rPr>
        <w:tab/>
        <w:t>simultaneous use of multiple applications</w:t>
      </w:r>
      <w:r w:rsidR="00A46E3F">
        <w:rPr>
          <w:lang w:val="en-GB"/>
        </w:rPr>
        <w:t>,</w:t>
      </w:r>
      <w:r w:rsidRPr="009726B6">
        <w:rPr>
          <w:lang w:val="en-GB"/>
        </w:rPr>
        <w:t xml:space="preserve"> and </w:t>
      </w:r>
    </w:p>
    <w:p w14:paraId="373F18E0" w14:textId="77777777" w:rsidR="009726B6" w:rsidRPr="009726B6" w:rsidRDefault="009726B6" w:rsidP="00A46E3F">
      <w:pPr>
        <w:pStyle w:val="enumlev1"/>
        <w:rPr>
          <w:lang w:val="en-GB"/>
        </w:rPr>
      </w:pPr>
      <w:r w:rsidRPr="009726B6">
        <w:rPr>
          <w:lang w:val="en-GB"/>
        </w:rPr>
        <w:t>–</w:t>
      </w:r>
      <w:r w:rsidRPr="009726B6">
        <w:rPr>
          <w:lang w:val="en-GB"/>
        </w:rPr>
        <w:tab/>
        <w:t>enhanced spectrum efficiency.</w:t>
      </w:r>
    </w:p>
    <w:p w14:paraId="0AAA1E46"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 xml:space="preserve">Annex 1 of the Report provides </w:t>
      </w:r>
      <w:r w:rsidRPr="009726B6">
        <w:rPr>
          <w:rFonts w:eastAsia="Malgun Gothic"/>
          <w:lang w:val="en-GB"/>
        </w:rPr>
        <w:t xml:space="preserve">PPDR requirements from </w:t>
      </w:r>
      <w:r w:rsidRPr="00911C47">
        <w:rPr>
          <w:rFonts w:eastAsia="Malgun Gothic"/>
          <w:lang w:val="en-GB"/>
        </w:rPr>
        <w:t xml:space="preserve">Report </w:t>
      </w:r>
      <w:hyperlink r:id="rId15" w:history="1">
        <w:r w:rsidRPr="00911C47">
          <w:rPr>
            <w:rFonts w:eastAsia="Malgun Gothic"/>
            <w:lang w:val="en-GB"/>
          </w:rPr>
          <w:t>ITU-R M.2377</w:t>
        </w:r>
      </w:hyperlink>
      <w:r w:rsidRPr="009726B6">
        <w:rPr>
          <w:rFonts w:eastAsia="Malgun Gothic"/>
          <w:lang w:val="en-GB"/>
        </w:rPr>
        <w:t xml:space="preserve"> and describes the capabilities of systems based on IMT technologies to meet these requirements</w:t>
      </w:r>
      <w:r w:rsidRPr="009726B6">
        <w:rPr>
          <w:lang w:val="en-GB"/>
        </w:rPr>
        <w:t>. In addition, case studies have been provided in Annexes 2 to 6 that offer real-world examples of ways in which administrations are employing IMT to support broadband PPDR applications.</w:t>
      </w:r>
    </w:p>
    <w:p w14:paraId="3B580F30"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 xml:space="preserve">Public protection and disaster relief (PPDR) is a combination of the terms ‘public protection radiocommunication’ and ‘disaster relief radiocommunication’, which are defined in Resolution </w:t>
      </w:r>
      <w:r w:rsidRPr="009726B6">
        <w:rPr>
          <w:b/>
          <w:bCs/>
          <w:lang w:val="en-GB"/>
        </w:rPr>
        <w:t>646 (Rev.WRC-19)</w:t>
      </w:r>
      <w:r w:rsidRPr="009726B6">
        <w:rPr>
          <w:lang w:val="en-GB"/>
        </w:rPr>
        <w:t xml:space="preserve">. The first term ‘PP’ is defined as “radiocommunications used by agencies and organizations responsible for the maintenance of law and order, protection of life and property and emergency situations”. The second term ‘DR’ is defined as “radiocommunications used by agencies and organizations dealing with a serious disruption of the functioning of society, posing a significant widespread threat to human life, health, property or the environment, whether caused by accident, natural phenomena or human activity, and whether developing suddenly or as a result of complex, long-term processes”. A number of studies of PPDR radiocommunications have been carried out within the ITU, based on Resolution </w:t>
      </w:r>
      <w:r w:rsidRPr="009726B6">
        <w:rPr>
          <w:b/>
          <w:bCs/>
          <w:lang w:val="en-GB"/>
        </w:rPr>
        <w:t>646 (Rev.WRC-19)</w:t>
      </w:r>
      <w:r w:rsidRPr="009726B6">
        <w:rPr>
          <w:lang w:val="en-GB"/>
        </w:rPr>
        <w:t xml:space="preserve"> as well as in external agencies. References for these studies are provided in § 9.</w:t>
      </w:r>
    </w:p>
    <w:p w14:paraId="3C4B8146" w14:textId="77777777" w:rsidR="009726B6" w:rsidRPr="009726B6" w:rsidRDefault="009726B6" w:rsidP="00A46E3F">
      <w:pPr>
        <w:pStyle w:val="Heading1"/>
        <w:rPr>
          <w:lang w:val="en-GB"/>
        </w:rPr>
      </w:pPr>
      <w:bookmarkStart w:id="5" w:name="_Toc68095015"/>
      <w:bookmarkStart w:id="6" w:name="_Toc93664694"/>
      <w:r w:rsidRPr="009726B6">
        <w:rPr>
          <w:lang w:val="en-GB"/>
        </w:rPr>
        <w:lastRenderedPageBreak/>
        <w:t>2</w:t>
      </w:r>
      <w:r w:rsidRPr="009726B6">
        <w:rPr>
          <w:lang w:val="en-GB"/>
        </w:rPr>
        <w:tab/>
        <w:t>Background</w:t>
      </w:r>
      <w:bookmarkEnd w:id="5"/>
      <w:bookmarkEnd w:id="6"/>
    </w:p>
    <w:p w14:paraId="37AB364B"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Advances in the global mobile communications landscape have brought the general consumer broadband access and new advanced applications making use of information databases, media content, and general Internet capabilities.</w:t>
      </w:r>
    </w:p>
    <w:p w14:paraId="3E4EA93F"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Public safety radiocommunications and other governmental mission critical communications have traditionally relied on narrowband systems. However, public safety organizations are also demanding ubiquitous coverage, mobile video, data-rich applications, and increased reliability of “voice-over-Internet protocol (IP)” (VoIP) for use in the field.</w:t>
      </w:r>
    </w:p>
    <w:p w14:paraId="6ABFB318"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To respond to the increasing data demand on mobile broadband networks, network operators are deploying spectrally efficient advanced radio technologies to increase capacity, and advanced systems that will operate anywhere the first responder happens to be. If broadband PPDR applications use IMT systems, then there may be a benefit from increased economies of scale and more rapid technology evolution.</w:t>
      </w:r>
    </w:p>
    <w:p w14:paraId="57469E6C"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It is also useful to understand how IMT-based specifications and standards can play a vital role by enabling broadband PPDR applications. PPDR communications are predominantly mission critical because these aid in the protection and safety of life or property on a day-to-day basis as well as in response, rescue, and recovery efforts before, during, and after emergencies and disasters. The ability of PPDR agencies to react quickly, inter-communicate and work together in close coordination with each other, as well as their ability to communicate with resources that are farther away, will heavily influence the outcome of an emergency, whether it be a forest fire, a traffic accident or a terrorist threat. With the ever-increasing scale of responses to emergency situations and increased number of responding agencies and authorities, administrations have increasingly recognized how new PPDR applications based on IMT systems may be able to serve or support broadband PPDR communications. The use of IMT for broadband PPDR applications could open up new ways of working, increase the effectiveness of emergency management and improve interaction within and across PPDR organizations. Section 3 details the existing and planned capabilities of IMT that support broadband PPDR applications. Section 4 introduces some of the planned capabilities of IMT-2020 to support broadband PPDR applications.</w:t>
      </w:r>
    </w:p>
    <w:p w14:paraId="4B3874FE"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PPDR applications could be supported on commercial IMT networks to either complement the dedicated PPDR networks in certain areas where dedicated networks may not be economically viable or directly integrate PPDR applications, so as to reduce the overall cost of deploying a dedicated PPDR network. Section 5 details some approaches for supporting broadband PPDR applications using IMT.</w:t>
      </w:r>
    </w:p>
    <w:p w14:paraId="4FED135B" w14:textId="77777777" w:rsidR="009726B6" w:rsidRPr="009726B6" w:rsidRDefault="009726B6" w:rsidP="00A46E3F">
      <w:pPr>
        <w:pStyle w:val="Heading1"/>
        <w:rPr>
          <w:lang w:val="en-GB"/>
        </w:rPr>
      </w:pPr>
      <w:bookmarkStart w:id="7" w:name="_Toc68095016"/>
      <w:bookmarkStart w:id="8" w:name="_Toc93664695"/>
      <w:r w:rsidRPr="009726B6">
        <w:rPr>
          <w:lang w:val="en-GB"/>
        </w:rPr>
        <w:t>3</w:t>
      </w:r>
      <w:r w:rsidRPr="009726B6">
        <w:rPr>
          <w:lang w:val="en-GB"/>
        </w:rPr>
        <w:tab/>
        <w:t>Capabilities of IMT that support broadband PPDR applications</w:t>
      </w:r>
      <w:bookmarkEnd w:id="7"/>
      <w:bookmarkEnd w:id="8"/>
    </w:p>
    <w:p w14:paraId="550C7727" w14:textId="41430FB6"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 xml:space="preserve">IMT supports higher data-rates, reliability, resiliency, and capacity of mobile networks in comparison to legacy communications networks. The term </w:t>
      </w:r>
      <w:r w:rsidR="00911C47">
        <w:rPr>
          <w:lang w:val="en-GB"/>
        </w:rPr>
        <w:t>‘</w:t>
      </w:r>
      <w:r w:rsidRPr="009726B6">
        <w:rPr>
          <w:lang w:val="en-GB"/>
        </w:rPr>
        <w:t>IMT</w:t>
      </w:r>
      <w:r w:rsidR="00911C47">
        <w:rPr>
          <w:lang w:val="en-GB"/>
        </w:rPr>
        <w:t>’</w:t>
      </w:r>
      <w:r w:rsidRPr="009726B6">
        <w:rPr>
          <w:lang w:val="en-GB"/>
        </w:rPr>
        <w:t xml:space="preserve"> is the root name that encompasses </w:t>
      </w:r>
      <w:proofErr w:type="gramStart"/>
      <w:r w:rsidRPr="009726B6">
        <w:rPr>
          <w:lang w:val="en-GB"/>
        </w:rPr>
        <w:t>all of</w:t>
      </w:r>
      <w:proofErr w:type="gramEnd"/>
      <w:r w:rsidRPr="009726B6">
        <w:rPr>
          <w:lang w:val="en-GB"/>
        </w:rPr>
        <w:t xml:space="preserve"> IMT</w:t>
      </w:r>
      <w:r w:rsidRPr="009726B6">
        <w:rPr>
          <w:lang w:val="en-GB"/>
        </w:rPr>
        <w:noBreakHyphen/>
        <w:t>2000, IMT-Advanced and IMT-2020 collectively</w:t>
      </w:r>
      <w:r w:rsidRPr="009726B6">
        <w:rPr>
          <w:vertAlign w:val="superscript"/>
          <w:lang w:val="en-GB"/>
        </w:rPr>
        <w:footnoteReference w:id="3"/>
      </w:r>
      <w:r w:rsidRPr="009726B6">
        <w:rPr>
          <w:lang w:val="en-GB"/>
        </w:rPr>
        <w:t>. LTE and LTE-Advanced systems have attractive capabilities of providing a broadband Internet Protocol (IP)-based network supporting voice, data and video. This section describes capabilities and key features of LTE as an example of an IMT system for supporting broadband PPDR applications.</w:t>
      </w:r>
    </w:p>
    <w:p w14:paraId="5A43FEFD"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 xml:space="preserve">Other IMT radio interfaces described in Recommendation </w:t>
      </w:r>
      <w:hyperlink r:id="rId16" w:history="1">
        <w:r w:rsidRPr="009726B6">
          <w:rPr>
            <w:lang w:val="en-GB"/>
          </w:rPr>
          <w:t>ITU-R M.1457</w:t>
        </w:r>
      </w:hyperlink>
      <w:r w:rsidRPr="009726B6">
        <w:rPr>
          <w:lang w:val="en-GB"/>
        </w:rPr>
        <w:t xml:space="preserve"> and Recommendation ITU</w:t>
      </w:r>
      <w:r w:rsidRPr="009726B6">
        <w:rPr>
          <w:lang w:val="en-GB"/>
        </w:rPr>
        <w:noBreakHyphen/>
        <w:t xml:space="preserve">R </w:t>
      </w:r>
      <w:hyperlink r:id="rId17" w:history="1">
        <w:r w:rsidRPr="009726B6">
          <w:rPr>
            <w:lang w:val="en-GB"/>
          </w:rPr>
          <w:t>M.2012</w:t>
        </w:r>
      </w:hyperlink>
      <w:r w:rsidRPr="009726B6">
        <w:rPr>
          <w:lang w:val="en-GB"/>
        </w:rPr>
        <w:t xml:space="preserve"> may also support some PPDR applications.</w:t>
      </w:r>
    </w:p>
    <w:p w14:paraId="7D9A185B" w14:textId="77777777" w:rsidR="009726B6" w:rsidRPr="009726B6" w:rsidRDefault="009726B6" w:rsidP="00A46E3F">
      <w:pPr>
        <w:pStyle w:val="Heading2"/>
        <w:rPr>
          <w:rFonts w:eastAsia="MS Mincho"/>
          <w:lang w:val="en-GB"/>
        </w:rPr>
      </w:pPr>
      <w:bookmarkStart w:id="9" w:name="_Toc93664696"/>
      <w:r w:rsidRPr="009726B6">
        <w:rPr>
          <w:rFonts w:eastAsia="MS Mincho"/>
          <w:lang w:val="en-GB"/>
        </w:rPr>
        <w:lastRenderedPageBreak/>
        <w:t>3.1</w:t>
      </w:r>
      <w:r w:rsidRPr="009726B6">
        <w:rPr>
          <w:rFonts w:eastAsia="MS Mincho"/>
          <w:lang w:val="en-GB"/>
        </w:rPr>
        <w:tab/>
        <w:t>Capabilities of IMT systems</w:t>
      </w:r>
      <w:bookmarkEnd w:id="9"/>
      <w:r w:rsidRPr="009726B6">
        <w:rPr>
          <w:rFonts w:eastAsia="MS Mincho"/>
          <w:lang w:val="en-GB"/>
        </w:rPr>
        <w:t xml:space="preserve"> </w:t>
      </w:r>
    </w:p>
    <w:p w14:paraId="1BA56335" w14:textId="7A5BECE3"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Annex 1 describes IMT capabilities that can be used as a base to develop broadband mission critical applications</w:t>
      </w:r>
      <w:r w:rsidRPr="009726B6">
        <w:rPr>
          <w:rFonts w:eastAsia="Malgun Gothic"/>
          <w:lang w:val="en-GB"/>
        </w:rPr>
        <w:t>. It shows the relationship between the requirements in Report ITU-R M.2377 and the capabilities of IMT</w:t>
      </w:r>
      <w:r w:rsidRPr="009726B6">
        <w:rPr>
          <w:rFonts w:eastAsia="Malgun Gothic"/>
          <w:lang w:val="en-GB"/>
        </w:rPr>
        <w:noBreakHyphen/>
        <w:t>Advanced and/or IMT-2020 systems.</w:t>
      </w:r>
      <w:r w:rsidRPr="009726B6">
        <w:rPr>
          <w:lang w:val="en-GB"/>
        </w:rPr>
        <w:t xml:space="preserve"> Section 4 outlines capabilities that are currently supported and those that will be made available in IMT-2020.</w:t>
      </w:r>
    </w:p>
    <w:p w14:paraId="32DB9D61"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rFonts w:eastAsia="Malgun Gothic"/>
          <w:lang w:val="en-GB"/>
        </w:rPr>
        <w:t xml:space="preserve">It should be noted that the IMT specifications are continually being enhanced through new releases. New capabilities or enhancements to existing capabilities may be under consideration that could enhance the capability and/or performance of IMT when utilized in a PPDR application. </w:t>
      </w:r>
      <w:r w:rsidRPr="009726B6">
        <w:rPr>
          <w:lang w:val="en-GB"/>
        </w:rPr>
        <w:t>Annexes 2 to 6 provide case studies and example scenarios of using IMT to support broadband PPDR applications.</w:t>
      </w:r>
    </w:p>
    <w:p w14:paraId="2E3163C3" w14:textId="77777777" w:rsidR="009726B6" w:rsidRPr="009726B6" w:rsidRDefault="009726B6" w:rsidP="00A46E3F">
      <w:pPr>
        <w:pStyle w:val="Heading2"/>
        <w:rPr>
          <w:rFonts w:eastAsia="MS Mincho"/>
          <w:lang w:val="en-GB"/>
        </w:rPr>
      </w:pPr>
      <w:bookmarkStart w:id="10" w:name="_Toc93664697"/>
      <w:r w:rsidRPr="009726B6">
        <w:rPr>
          <w:rFonts w:eastAsia="MS Mincho"/>
          <w:lang w:val="en-GB"/>
        </w:rPr>
        <w:t>3.2</w:t>
      </w:r>
      <w:r w:rsidRPr="009726B6">
        <w:rPr>
          <w:rFonts w:eastAsia="MS Mincho"/>
          <w:lang w:val="en-GB"/>
        </w:rPr>
        <w:tab/>
        <w:t>Advantages of IMT systems for PPDR agencies</w:t>
      </w:r>
      <w:bookmarkEnd w:id="10"/>
    </w:p>
    <w:p w14:paraId="37CCFB4B"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The following features and benefits make IMT particularly suitable for PPDR applications as compared to traditional PPDR systems and provide unprecedented capabilities for public safety.</w:t>
      </w:r>
    </w:p>
    <w:p w14:paraId="4DD142B6" w14:textId="77777777" w:rsidR="009726B6" w:rsidRPr="009726B6" w:rsidRDefault="009726B6" w:rsidP="00A46E3F">
      <w:pPr>
        <w:pStyle w:val="Heading3"/>
        <w:rPr>
          <w:lang w:val="en-GB"/>
        </w:rPr>
      </w:pPr>
      <w:bookmarkStart w:id="11" w:name="_Toc93664698"/>
      <w:r w:rsidRPr="009726B6">
        <w:rPr>
          <w:lang w:val="en-GB"/>
        </w:rPr>
        <w:t>3.2.1</w:t>
      </w:r>
      <w:r w:rsidRPr="009726B6">
        <w:rPr>
          <w:lang w:val="en-GB"/>
        </w:rPr>
        <w:tab/>
        <w:t>Better performance</w:t>
      </w:r>
      <w:bookmarkEnd w:id="11"/>
    </w:p>
    <w:p w14:paraId="6FF9317B"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The numerous technology advances of IMT bring better overall performance. End users will certainly notice an improved experience, and the technology itself will be more reliable. Multiple</w:t>
      </w:r>
      <w:r w:rsidRPr="009726B6">
        <w:rPr>
          <w:lang w:val="en-GB"/>
        </w:rPr>
        <w:noBreakHyphen/>
        <w:t>input multiple-output (MIMO) technology, for example, is used with LTE.</w:t>
      </w:r>
    </w:p>
    <w:p w14:paraId="45EC3511"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MIMO puts several antennas – rather than one – on a single tower and on the devices. With more antennas working for the same communication, performance (coverage and capacity) is significantly improved without the need for additional bandwidth or increased transmitting power. Recently, studies have been initiated on 3D MIMO. This additional ability for the network to detect elevation may also enhance the existing location services in IMT to provide a z-axis element to public safety. This would greatly enhance the ability to locate first responders at an incident scene.</w:t>
      </w:r>
    </w:p>
    <w:p w14:paraId="11BCB0E9"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Orthogonal frequency division multiple access (OFDMA) is another technology that is used with IMT. It maximizes the use of available spectrum far better than previous technologies. This is a key attribute because there is a finite amount of spectrum available for use. The improved spectral efficiency lets the system optimize bandwidth data capacity, number of users, and user experience.</w:t>
      </w:r>
    </w:p>
    <w:p w14:paraId="0EDB850F"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For public safety, a category of UE that supports higher output power is also an example of how the end user may experience improved performance.</w:t>
      </w:r>
    </w:p>
    <w:p w14:paraId="168C3C96" w14:textId="77777777" w:rsidR="009726B6" w:rsidRPr="009726B6" w:rsidRDefault="009726B6" w:rsidP="009726B6">
      <w:pPr>
        <w:keepNext/>
        <w:keepLines/>
        <w:tabs>
          <w:tab w:val="clear" w:pos="794"/>
          <w:tab w:val="clear" w:pos="1191"/>
          <w:tab w:val="clear" w:pos="1588"/>
          <w:tab w:val="clear" w:pos="1985"/>
          <w:tab w:val="left" w:pos="1134"/>
          <w:tab w:val="left" w:pos="1871"/>
          <w:tab w:val="left" w:pos="2268"/>
        </w:tabs>
        <w:spacing w:before="160"/>
        <w:rPr>
          <w:i/>
          <w:lang w:val="en-GB"/>
        </w:rPr>
      </w:pPr>
      <w:r w:rsidRPr="009726B6">
        <w:rPr>
          <w:i/>
          <w:lang w:val="en-GB"/>
        </w:rPr>
        <w:t>What this means for public safety agencies: Improved situational awareness; increased coverage and capacity</w:t>
      </w:r>
    </w:p>
    <w:p w14:paraId="1CFCF972"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Two-way voice (MCPTT, VoLTE), real-time high-definition video, device to device (D2D) and large data file distribution integrated with incident management databases, including Geographic Information Systems (GIS), provide for immediate, dependable communications during incident response, where the responder needs it. With LTE, voluminous amounts of information can be exchanged from anywhere, instantly, in many ways. Collaboration utilizing these tools ensures effective sharing of information in task force operations.</w:t>
      </w:r>
    </w:p>
    <w:p w14:paraId="2FFA51AC" w14:textId="77777777" w:rsidR="009726B6" w:rsidRPr="009726B6" w:rsidRDefault="009726B6" w:rsidP="00A46E3F">
      <w:pPr>
        <w:pStyle w:val="Heading3"/>
        <w:rPr>
          <w:lang w:val="en-GB"/>
        </w:rPr>
      </w:pPr>
      <w:bookmarkStart w:id="12" w:name="_Toc93664699"/>
      <w:r w:rsidRPr="009726B6">
        <w:rPr>
          <w:lang w:val="en-GB"/>
        </w:rPr>
        <w:t>3.2.2</w:t>
      </w:r>
      <w:r w:rsidRPr="009726B6">
        <w:rPr>
          <w:lang w:val="en-GB"/>
        </w:rPr>
        <w:tab/>
        <w:t>Simplified, IP-based architecture</w:t>
      </w:r>
      <w:bookmarkEnd w:id="12"/>
    </w:p>
    <w:p w14:paraId="311C035C"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The all-IP architecture of an LTE network requires fewer elements, which reduces complexity and results in lower capital expenditure (CAPEX) and operational expenditure (OPEX) as well as lower latency. LTE is also extremely scalable, which makes it easy to accommodate a significant number of users. All-IP architecture is also more flexible, making it easy to inter-connect nodes, build pathways between nodes for increased resiliency and availability, and automatically change the logical paths between nodes if needed.</w:t>
      </w:r>
    </w:p>
    <w:p w14:paraId="1AB9AC07"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lastRenderedPageBreak/>
        <w:t>In today’s commercial marketplace, operators are reducing network complexity and cost by leveraging a common IP architecture for their fixed and mobile needs. Public safety agencies can benefit from the same efficiencies. Best of breed technologies and solutions from the commercial sector – augmented with public safety specific features, such as ruggedized devices for first responders – will provide reduced cost, reduced complexity, and superior service for the public safety market. The IP architecture that may be deployed will be also capable of extensions for specific operator needs such as SON.</w:t>
      </w:r>
    </w:p>
    <w:p w14:paraId="60094695" w14:textId="77777777" w:rsidR="009726B6" w:rsidRPr="009726B6" w:rsidRDefault="009726B6" w:rsidP="009726B6">
      <w:pPr>
        <w:keepNext/>
        <w:keepLines/>
        <w:tabs>
          <w:tab w:val="clear" w:pos="794"/>
          <w:tab w:val="clear" w:pos="1191"/>
          <w:tab w:val="clear" w:pos="1588"/>
          <w:tab w:val="clear" w:pos="1985"/>
          <w:tab w:val="left" w:pos="1134"/>
          <w:tab w:val="left" w:pos="1871"/>
          <w:tab w:val="left" w:pos="2268"/>
        </w:tabs>
        <w:spacing w:before="160"/>
        <w:rPr>
          <w:i/>
          <w:lang w:val="en-GB"/>
        </w:rPr>
      </w:pPr>
      <w:r w:rsidRPr="009726B6">
        <w:rPr>
          <w:i/>
          <w:lang w:val="en-GB"/>
        </w:rPr>
        <w:t>What this means for public safety agencies: Unified communications and enhanced day-to-day operations</w:t>
      </w:r>
    </w:p>
    <w:p w14:paraId="5EE5AB40"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Voice, video, and data on one end-to-end IP network results in reduced complexity and lower costs through greater efficiency. LTE supports telemetry and remote diagnostics, which means information, may be sent automatically to mobile devices and analysed remotely. As a result, first responder personnel have instant remote access virtually anywhere to databases to access vehicle records or suspect’s files, for example, or to submit reports electronically. Public safety personnel can be more effective when paperwork and waiting times are reduced, anywhere they happen to be.</w:t>
      </w:r>
    </w:p>
    <w:p w14:paraId="2BE7B062" w14:textId="77777777" w:rsidR="009726B6" w:rsidRPr="009726B6" w:rsidRDefault="009726B6" w:rsidP="00A46E3F">
      <w:pPr>
        <w:pStyle w:val="Heading3"/>
        <w:rPr>
          <w:lang w:val="en-GB"/>
        </w:rPr>
      </w:pPr>
      <w:bookmarkStart w:id="13" w:name="_Toc93664700"/>
      <w:r w:rsidRPr="009726B6">
        <w:rPr>
          <w:lang w:val="en-GB"/>
        </w:rPr>
        <w:t>3.2.3</w:t>
      </w:r>
      <w:r w:rsidRPr="009726B6">
        <w:rPr>
          <w:lang w:val="en-GB"/>
        </w:rPr>
        <w:tab/>
        <w:t>Low latency and low packet loss</w:t>
      </w:r>
      <w:bookmarkEnd w:id="13"/>
    </w:p>
    <w:p w14:paraId="72667C49"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Low latency and low packet loss are particularly important for services such as conversational voice (including VoIP and Push to Talk), conversational video (including live streaming) and real time interactive applications with fast call set up.</w:t>
      </w:r>
    </w:p>
    <w:p w14:paraId="60BAF0CE"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The LTE architecture has been designed to provide for low latency, and low packet loss. It additionally includes quality of service (QoS) management with up to nine service classes defining a wide range of priority, budget and error loss rates to support these and other applications. Also see § 3.2.7.</w:t>
      </w:r>
    </w:p>
    <w:p w14:paraId="7EB50B70"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With LTE users typically experience a low latency in certain defined QoS classes applicable to the services indicated above. Too much latency degrades the quality of service and application performance and can frustrate the end user.</w:t>
      </w:r>
    </w:p>
    <w:p w14:paraId="0284CA84" w14:textId="77777777" w:rsidR="009726B6" w:rsidRPr="009726B6" w:rsidRDefault="009726B6" w:rsidP="009726B6">
      <w:pPr>
        <w:keepNext/>
        <w:keepLines/>
        <w:tabs>
          <w:tab w:val="clear" w:pos="794"/>
          <w:tab w:val="clear" w:pos="1191"/>
          <w:tab w:val="clear" w:pos="1588"/>
          <w:tab w:val="clear" w:pos="1985"/>
          <w:tab w:val="left" w:pos="1134"/>
          <w:tab w:val="left" w:pos="1871"/>
          <w:tab w:val="left" w:pos="2268"/>
        </w:tabs>
        <w:spacing w:before="160"/>
        <w:rPr>
          <w:i/>
          <w:lang w:val="en-GB"/>
        </w:rPr>
      </w:pPr>
      <w:r w:rsidRPr="009726B6">
        <w:rPr>
          <w:i/>
          <w:lang w:val="en-GB"/>
        </w:rPr>
        <w:t>What this means for public safety agencies: Streaming video</w:t>
      </w:r>
    </w:p>
    <w:p w14:paraId="3B59E320"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LTE gives new meaning to the phrase “a picture is worth a thousand words”. Seeing what is happening at an incident scene – while the situation is unfolding – is much more helpful than hearing about it. LTE provides real-time transmission of high-definition video, as well as detailed images of crime and disaster scenes, suspects, and more.</w:t>
      </w:r>
    </w:p>
    <w:p w14:paraId="026B0CCF"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If an officer is not responding by radio, a dispatcher can instruct the squad car to activate and/or remotely control a camera and autonomously transmit video to the dispatcher.</w:t>
      </w:r>
    </w:p>
    <w:p w14:paraId="5FD724EF" w14:textId="77777777" w:rsidR="009726B6" w:rsidRPr="009726B6" w:rsidRDefault="009726B6" w:rsidP="00A46E3F">
      <w:pPr>
        <w:pStyle w:val="Heading3"/>
        <w:rPr>
          <w:lang w:val="en-GB"/>
        </w:rPr>
      </w:pPr>
      <w:bookmarkStart w:id="14" w:name="_Toc93664701"/>
      <w:r w:rsidRPr="009726B6">
        <w:rPr>
          <w:lang w:val="en-GB"/>
        </w:rPr>
        <w:t>3.2.4</w:t>
      </w:r>
      <w:r w:rsidRPr="009726B6">
        <w:rPr>
          <w:lang w:val="en-GB"/>
        </w:rPr>
        <w:tab/>
        <w:t>Greater interoperability</w:t>
      </w:r>
      <w:bookmarkEnd w:id="14"/>
    </w:p>
    <w:p w14:paraId="5BB0C675"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LTE has a number of advantages related to roaming partner network interoperability: commercially standardized protocols and interfaces mean that more public safety personnel can talk to one another, agencies and individuals can be on the same communications platform, and there is support for an open device ecosystem.</w:t>
      </w:r>
    </w:p>
    <w:p w14:paraId="27BA5AFC" w14:textId="77777777" w:rsidR="009726B6" w:rsidRPr="009726B6" w:rsidRDefault="009726B6" w:rsidP="009726B6">
      <w:pPr>
        <w:keepNext/>
        <w:keepLines/>
        <w:tabs>
          <w:tab w:val="clear" w:pos="794"/>
          <w:tab w:val="clear" w:pos="1191"/>
          <w:tab w:val="clear" w:pos="1588"/>
          <w:tab w:val="clear" w:pos="1985"/>
          <w:tab w:val="left" w:pos="1134"/>
          <w:tab w:val="left" w:pos="1871"/>
          <w:tab w:val="left" w:pos="2268"/>
        </w:tabs>
        <w:spacing w:before="160"/>
        <w:rPr>
          <w:i/>
          <w:lang w:val="en-GB"/>
        </w:rPr>
      </w:pPr>
      <w:r w:rsidRPr="009726B6">
        <w:rPr>
          <w:i/>
          <w:lang w:val="en-GB"/>
        </w:rPr>
        <w:t>What this means for public safety agencies:</w:t>
      </w:r>
    </w:p>
    <w:p w14:paraId="33413F47" w14:textId="77777777" w:rsidR="009726B6" w:rsidRPr="009726B6" w:rsidRDefault="009726B6" w:rsidP="001942CE">
      <w:pPr>
        <w:pStyle w:val="enumlev1"/>
        <w:rPr>
          <w:lang w:val="en-GB"/>
        </w:rPr>
      </w:pPr>
      <w:r w:rsidRPr="009726B6">
        <w:rPr>
          <w:lang w:val="en-GB"/>
        </w:rPr>
        <w:t>–</w:t>
      </w:r>
      <w:r w:rsidRPr="009726B6">
        <w:rPr>
          <w:lang w:val="en-GB"/>
        </w:rPr>
        <w:tab/>
        <w:t>enhanced cooperation and lower costs;</w:t>
      </w:r>
    </w:p>
    <w:p w14:paraId="69255671" w14:textId="77777777" w:rsidR="009726B6" w:rsidRPr="009726B6" w:rsidRDefault="009726B6" w:rsidP="001942CE">
      <w:pPr>
        <w:pStyle w:val="enumlev1"/>
        <w:rPr>
          <w:lang w:val="en-GB"/>
        </w:rPr>
      </w:pPr>
      <w:r w:rsidRPr="009726B6">
        <w:rPr>
          <w:lang w:val="en-GB"/>
        </w:rPr>
        <w:t>–</w:t>
      </w:r>
      <w:r w:rsidRPr="009726B6">
        <w:rPr>
          <w:lang w:val="en-GB"/>
        </w:rPr>
        <w:tab/>
        <w:t>move away from ‘special’ or proprietary and expensive technologies;</w:t>
      </w:r>
    </w:p>
    <w:p w14:paraId="58720A1C" w14:textId="77777777" w:rsidR="009726B6" w:rsidRPr="009726B6" w:rsidRDefault="009726B6" w:rsidP="001942CE">
      <w:pPr>
        <w:pStyle w:val="enumlev1"/>
        <w:rPr>
          <w:lang w:val="en-GB"/>
        </w:rPr>
      </w:pPr>
      <w:r w:rsidRPr="009726B6">
        <w:rPr>
          <w:lang w:val="en-GB"/>
        </w:rPr>
        <w:t>–</w:t>
      </w:r>
      <w:r w:rsidRPr="009726B6">
        <w:rPr>
          <w:lang w:val="en-GB"/>
        </w:rPr>
        <w:tab/>
        <w:t>allow roaming onto commercial networks when necessary, facilitating broad partnerships between public safety and commercial carriers;</w:t>
      </w:r>
    </w:p>
    <w:p w14:paraId="29FAC4F1" w14:textId="77777777" w:rsidR="009726B6" w:rsidRPr="009726B6" w:rsidRDefault="009726B6" w:rsidP="001942CE">
      <w:pPr>
        <w:pStyle w:val="enumlev1"/>
        <w:rPr>
          <w:lang w:val="en-GB"/>
        </w:rPr>
      </w:pPr>
      <w:r w:rsidRPr="009726B6">
        <w:rPr>
          <w:lang w:val="en-GB"/>
        </w:rPr>
        <w:lastRenderedPageBreak/>
        <w:t>–</w:t>
      </w:r>
      <w:r w:rsidRPr="009726B6">
        <w:rPr>
          <w:lang w:val="en-GB"/>
        </w:rPr>
        <w:tab/>
        <w:t>communicate seamlessly with other emergency responders. When other first responders join on a public safety LTE network, inter-agency communications are greatly enhanced;</w:t>
      </w:r>
    </w:p>
    <w:p w14:paraId="14621331" w14:textId="77777777" w:rsidR="009726B6" w:rsidRPr="009726B6" w:rsidRDefault="009726B6" w:rsidP="001942CE">
      <w:pPr>
        <w:pStyle w:val="enumlev1"/>
        <w:rPr>
          <w:lang w:val="en-GB"/>
        </w:rPr>
      </w:pPr>
      <w:r w:rsidRPr="009726B6">
        <w:rPr>
          <w:lang w:val="en-GB"/>
        </w:rPr>
        <w:t>–</w:t>
      </w:r>
      <w:r w:rsidRPr="009726B6">
        <w:rPr>
          <w:lang w:val="en-GB"/>
        </w:rPr>
        <w:tab/>
        <w:t>leverage growing amounts of information – text, images, and video – received by Public service answering points (PSAPs) from the public through mobile devices.</w:t>
      </w:r>
    </w:p>
    <w:p w14:paraId="1186F6C6" w14:textId="77777777" w:rsidR="009726B6" w:rsidRPr="009726B6" w:rsidRDefault="009726B6" w:rsidP="00A46E3F">
      <w:pPr>
        <w:pStyle w:val="Heading3"/>
        <w:rPr>
          <w:lang w:val="en-GB"/>
        </w:rPr>
      </w:pPr>
      <w:bookmarkStart w:id="15" w:name="_Toc93664702"/>
      <w:r w:rsidRPr="009726B6">
        <w:rPr>
          <w:lang w:val="en-GB"/>
        </w:rPr>
        <w:t>3.2.5</w:t>
      </w:r>
      <w:r w:rsidRPr="009726B6">
        <w:rPr>
          <w:lang w:val="en-GB"/>
        </w:rPr>
        <w:tab/>
        <w:t>Network security</w:t>
      </w:r>
      <w:bookmarkEnd w:id="15"/>
    </w:p>
    <w:p w14:paraId="01B5D7B6"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LTE makes use of some of the most advanced mechanisms available for air interface and network security. Air interface security features and capabilities protect the LTE device, network elements, and traffic from attacks originating over the air interface. Network security features and capabilities protect the LTE network elements and traffic from security attacks generated in the wireline transport network and external devices connected to the Evolved Universal Terrestrial Radio Access Network (E</w:t>
      </w:r>
      <w:r w:rsidRPr="009726B6">
        <w:rPr>
          <w:lang w:val="en-GB"/>
        </w:rPr>
        <w:noBreakHyphen/>
        <w:t>UTRAN) and the evolved packet core (EPC) network.</w:t>
      </w:r>
    </w:p>
    <w:p w14:paraId="3821030F"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 xml:space="preserve">End-to-end security is achieved with strong data encryption in the devices and network. This includes encryption at the base stations which provides over-the-air ciphering and integrity validation as well as security over land lines connecting the base stations to the EPC using </w:t>
      </w:r>
      <w:proofErr w:type="spellStart"/>
      <w:r w:rsidRPr="009726B6">
        <w:rPr>
          <w:lang w:val="en-GB"/>
        </w:rPr>
        <w:t>IPSec</w:t>
      </w:r>
      <w:proofErr w:type="spellEnd"/>
      <w:r w:rsidRPr="009726B6">
        <w:rPr>
          <w:lang w:val="en-GB"/>
        </w:rPr>
        <w:t>. Mutual authentication between the network and devices ensures system integrity.</w:t>
      </w:r>
    </w:p>
    <w:p w14:paraId="657F3B27"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If further security enhancements are required, LTE could accommodate them.</w:t>
      </w:r>
    </w:p>
    <w:p w14:paraId="5D0D3CCE" w14:textId="77777777" w:rsidR="009726B6" w:rsidRPr="009726B6" w:rsidRDefault="009726B6" w:rsidP="009726B6">
      <w:pPr>
        <w:keepNext/>
        <w:keepLines/>
        <w:tabs>
          <w:tab w:val="clear" w:pos="794"/>
          <w:tab w:val="clear" w:pos="1191"/>
          <w:tab w:val="clear" w:pos="1588"/>
          <w:tab w:val="clear" w:pos="1985"/>
          <w:tab w:val="left" w:pos="1134"/>
          <w:tab w:val="left" w:pos="1871"/>
          <w:tab w:val="left" w:pos="2268"/>
        </w:tabs>
        <w:spacing w:before="160"/>
        <w:rPr>
          <w:i/>
          <w:lang w:val="en-GB"/>
        </w:rPr>
      </w:pPr>
      <w:r w:rsidRPr="009726B6">
        <w:rPr>
          <w:i/>
          <w:lang w:val="en-GB"/>
        </w:rPr>
        <w:t>What this means for public safety agencies:</w:t>
      </w:r>
    </w:p>
    <w:p w14:paraId="5FE28B6B" w14:textId="77777777" w:rsidR="009726B6" w:rsidRPr="009726B6" w:rsidRDefault="009726B6" w:rsidP="001942CE">
      <w:pPr>
        <w:pStyle w:val="enumlev1"/>
        <w:rPr>
          <w:lang w:val="en-GB"/>
        </w:rPr>
      </w:pPr>
      <w:r w:rsidRPr="009726B6">
        <w:rPr>
          <w:lang w:val="en-GB"/>
        </w:rPr>
        <w:t>–</w:t>
      </w:r>
      <w:r w:rsidRPr="009726B6">
        <w:rPr>
          <w:lang w:val="en-GB"/>
        </w:rPr>
        <w:tab/>
        <w:t>communicate securely and reliably;</w:t>
      </w:r>
    </w:p>
    <w:p w14:paraId="110B66E2" w14:textId="77777777" w:rsidR="009726B6" w:rsidRPr="009726B6" w:rsidRDefault="009726B6" w:rsidP="001942CE">
      <w:pPr>
        <w:pStyle w:val="enumlev1"/>
        <w:rPr>
          <w:lang w:val="en-GB"/>
        </w:rPr>
      </w:pPr>
      <w:r w:rsidRPr="009726B6">
        <w:rPr>
          <w:lang w:val="en-GB"/>
        </w:rPr>
        <w:t>–</w:t>
      </w:r>
      <w:r w:rsidRPr="009726B6">
        <w:rPr>
          <w:lang w:val="en-GB"/>
        </w:rPr>
        <w:tab/>
        <w:t>enables secure communication;</w:t>
      </w:r>
    </w:p>
    <w:p w14:paraId="7D76ABDD" w14:textId="77777777" w:rsidR="009726B6" w:rsidRPr="009726B6" w:rsidRDefault="009726B6" w:rsidP="001942CE">
      <w:pPr>
        <w:pStyle w:val="enumlev1"/>
        <w:rPr>
          <w:lang w:val="en-GB"/>
        </w:rPr>
      </w:pPr>
      <w:r w:rsidRPr="009726B6">
        <w:rPr>
          <w:lang w:val="en-GB"/>
        </w:rPr>
        <w:t>–</w:t>
      </w:r>
      <w:r w:rsidRPr="009726B6">
        <w:rPr>
          <w:lang w:val="en-GB"/>
        </w:rPr>
        <w:tab/>
        <w:t>enables security between network elements for an end-to-end security policy;</w:t>
      </w:r>
    </w:p>
    <w:p w14:paraId="4CAC2D3A" w14:textId="77777777" w:rsidR="009726B6" w:rsidRPr="009726B6" w:rsidRDefault="009726B6" w:rsidP="001942CE">
      <w:pPr>
        <w:pStyle w:val="enumlev1"/>
        <w:rPr>
          <w:lang w:val="en-GB"/>
        </w:rPr>
      </w:pPr>
      <w:r w:rsidRPr="009726B6">
        <w:rPr>
          <w:lang w:val="en-GB"/>
        </w:rPr>
        <w:t>–</w:t>
      </w:r>
      <w:r w:rsidRPr="009726B6">
        <w:rPr>
          <w:lang w:val="en-GB"/>
        </w:rPr>
        <w:tab/>
        <w:t>eliminates tampering with over-the-air information;</w:t>
      </w:r>
    </w:p>
    <w:p w14:paraId="044FF24D" w14:textId="77777777" w:rsidR="009726B6" w:rsidRPr="009726B6" w:rsidRDefault="009726B6" w:rsidP="001942CE">
      <w:pPr>
        <w:pStyle w:val="enumlev1"/>
        <w:rPr>
          <w:lang w:val="en-GB"/>
        </w:rPr>
      </w:pPr>
      <w:r w:rsidRPr="009726B6">
        <w:rPr>
          <w:lang w:val="en-GB"/>
        </w:rPr>
        <w:t>–</w:t>
      </w:r>
      <w:r w:rsidRPr="009726B6">
        <w:rPr>
          <w:lang w:val="en-GB"/>
        </w:rPr>
        <w:tab/>
        <w:t>throughput capability enables implementation of additional end-to-end security layers, if needed;</w:t>
      </w:r>
    </w:p>
    <w:p w14:paraId="0A0F1A7D" w14:textId="77777777" w:rsidR="009726B6" w:rsidRPr="009726B6" w:rsidRDefault="009726B6" w:rsidP="001942CE">
      <w:pPr>
        <w:pStyle w:val="enumlev1"/>
        <w:rPr>
          <w:lang w:val="en-GB"/>
        </w:rPr>
      </w:pPr>
      <w:r w:rsidRPr="009726B6">
        <w:rPr>
          <w:lang w:val="en-GB"/>
        </w:rPr>
        <w:t>–</w:t>
      </w:r>
      <w:r w:rsidRPr="009726B6">
        <w:rPr>
          <w:lang w:val="en-GB"/>
        </w:rPr>
        <w:tab/>
        <w:t>mutual authentication means rogue devices will not jeopardize operations;</w:t>
      </w:r>
    </w:p>
    <w:p w14:paraId="0077EED4" w14:textId="77777777" w:rsidR="009726B6" w:rsidRPr="009726B6" w:rsidRDefault="009726B6" w:rsidP="001942CE">
      <w:pPr>
        <w:pStyle w:val="enumlev1"/>
        <w:rPr>
          <w:lang w:val="en-GB"/>
        </w:rPr>
      </w:pPr>
      <w:r w:rsidRPr="009726B6">
        <w:rPr>
          <w:lang w:val="en-GB"/>
        </w:rPr>
        <w:t>–</w:t>
      </w:r>
      <w:r w:rsidRPr="009726B6">
        <w:rPr>
          <w:lang w:val="en-GB"/>
        </w:rPr>
        <w:tab/>
        <w:t>provides the basis for a secure and reliable communication between devices and data centres.</w:t>
      </w:r>
    </w:p>
    <w:p w14:paraId="1411DE16" w14:textId="77777777" w:rsidR="009726B6" w:rsidRPr="009726B6" w:rsidRDefault="009726B6" w:rsidP="00A46E3F">
      <w:pPr>
        <w:pStyle w:val="Heading3"/>
        <w:rPr>
          <w:lang w:val="en-GB"/>
        </w:rPr>
      </w:pPr>
      <w:bookmarkStart w:id="16" w:name="_Toc93664703"/>
      <w:r w:rsidRPr="009726B6">
        <w:rPr>
          <w:lang w:val="en-GB"/>
        </w:rPr>
        <w:t>3.2.6</w:t>
      </w:r>
      <w:r w:rsidRPr="009726B6">
        <w:rPr>
          <w:lang w:val="en-GB"/>
        </w:rPr>
        <w:tab/>
        <w:t>Network sharing</w:t>
      </w:r>
      <w:bookmarkEnd w:id="16"/>
    </w:p>
    <w:p w14:paraId="0C81A5C6"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The concurrent use of the network by multiple entities with distinct functions and roles means asset</w:t>
      </w:r>
      <w:r w:rsidRPr="009726B6">
        <w:rPr>
          <w:lang w:val="en-GB"/>
        </w:rPr>
        <w:noBreakHyphen/>
        <w:t>sharing must be done in a manner amenable to all parties. Standard network-sharing methods are available to ensure multiple entities have access to their fair share of resources without hindering each other’s operations.</w:t>
      </w:r>
    </w:p>
    <w:p w14:paraId="64C1493F" w14:textId="77777777" w:rsidR="009726B6" w:rsidRPr="009726B6" w:rsidRDefault="009726B6" w:rsidP="009726B6">
      <w:pPr>
        <w:keepNext/>
        <w:keepLines/>
        <w:tabs>
          <w:tab w:val="clear" w:pos="794"/>
          <w:tab w:val="clear" w:pos="1191"/>
          <w:tab w:val="clear" w:pos="1588"/>
          <w:tab w:val="clear" w:pos="1985"/>
          <w:tab w:val="left" w:pos="1134"/>
          <w:tab w:val="left" w:pos="1871"/>
          <w:tab w:val="left" w:pos="2268"/>
        </w:tabs>
        <w:spacing w:before="160"/>
        <w:rPr>
          <w:i/>
          <w:lang w:val="en-GB"/>
        </w:rPr>
      </w:pPr>
      <w:r w:rsidRPr="009726B6">
        <w:rPr>
          <w:i/>
          <w:lang w:val="en-GB"/>
        </w:rPr>
        <w:t>What this means for public safety agencies: Share resources</w:t>
      </w:r>
    </w:p>
    <w:p w14:paraId="6623F3CD" w14:textId="77777777" w:rsidR="009726B6" w:rsidRPr="009726B6" w:rsidRDefault="009726B6" w:rsidP="001942CE">
      <w:pPr>
        <w:pStyle w:val="enumlev1"/>
        <w:rPr>
          <w:lang w:val="en-GB"/>
        </w:rPr>
      </w:pPr>
      <w:r w:rsidRPr="009726B6">
        <w:rPr>
          <w:lang w:val="en-GB"/>
        </w:rPr>
        <w:t>–</w:t>
      </w:r>
      <w:r w:rsidRPr="009726B6">
        <w:rPr>
          <w:lang w:val="en-GB"/>
        </w:rPr>
        <w:tab/>
        <w:t>spectrum resources can be concurrently used;</w:t>
      </w:r>
    </w:p>
    <w:p w14:paraId="0C4CF603" w14:textId="77777777" w:rsidR="009726B6" w:rsidRPr="009726B6" w:rsidRDefault="009726B6" w:rsidP="001942CE">
      <w:pPr>
        <w:pStyle w:val="enumlev1"/>
        <w:rPr>
          <w:lang w:val="en-GB"/>
        </w:rPr>
      </w:pPr>
      <w:r w:rsidRPr="009726B6">
        <w:rPr>
          <w:lang w:val="en-GB"/>
        </w:rPr>
        <w:t>–</w:t>
      </w:r>
      <w:r w:rsidRPr="009726B6">
        <w:rPr>
          <w:lang w:val="en-GB"/>
        </w:rPr>
        <w:tab/>
        <w:t>spectrum-sharing can be tailored based on mutual agreements;</w:t>
      </w:r>
    </w:p>
    <w:p w14:paraId="7F869233" w14:textId="77777777" w:rsidR="009726B6" w:rsidRPr="009726B6" w:rsidRDefault="009726B6" w:rsidP="001942CE">
      <w:pPr>
        <w:pStyle w:val="enumlev1"/>
        <w:rPr>
          <w:lang w:val="en-GB"/>
        </w:rPr>
      </w:pPr>
      <w:r w:rsidRPr="009726B6">
        <w:rPr>
          <w:lang w:val="en-GB"/>
        </w:rPr>
        <w:t>–</w:t>
      </w:r>
      <w:r w:rsidRPr="009726B6">
        <w:rPr>
          <w:lang w:val="en-GB"/>
        </w:rPr>
        <w:tab/>
        <w:t>distinct encryption levels can be provided;</w:t>
      </w:r>
    </w:p>
    <w:p w14:paraId="68A3A8CF" w14:textId="77777777" w:rsidR="009726B6" w:rsidRPr="009726B6" w:rsidRDefault="009726B6" w:rsidP="001942CE">
      <w:pPr>
        <w:pStyle w:val="enumlev1"/>
        <w:rPr>
          <w:lang w:val="en-GB"/>
        </w:rPr>
      </w:pPr>
      <w:r w:rsidRPr="009726B6">
        <w:rPr>
          <w:lang w:val="en-GB"/>
        </w:rPr>
        <w:t>–</w:t>
      </w:r>
      <w:r w:rsidRPr="009726B6">
        <w:rPr>
          <w:lang w:val="en-GB"/>
        </w:rPr>
        <w:tab/>
        <w:t>traffic can be segregated.</w:t>
      </w:r>
    </w:p>
    <w:p w14:paraId="698FF7D2" w14:textId="77777777" w:rsidR="009726B6" w:rsidRPr="009726B6" w:rsidRDefault="009726B6" w:rsidP="00A46E3F">
      <w:pPr>
        <w:pStyle w:val="Heading3"/>
        <w:rPr>
          <w:lang w:val="en-GB"/>
        </w:rPr>
      </w:pPr>
      <w:bookmarkStart w:id="17" w:name="_Toc93664704"/>
      <w:r w:rsidRPr="009726B6">
        <w:rPr>
          <w:lang w:val="en-GB"/>
        </w:rPr>
        <w:t>3.2.7</w:t>
      </w:r>
      <w:r w:rsidRPr="009726B6">
        <w:rPr>
          <w:lang w:val="en-GB"/>
        </w:rPr>
        <w:tab/>
        <w:t>Quality of service and prioritization</w:t>
      </w:r>
      <w:bookmarkEnd w:id="17"/>
    </w:p>
    <w:p w14:paraId="53231F56"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 xml:space="preserve">With its all-IP architecture, the LTE network must rely on QoS controls to handle different types of services and prevent congestion. In that regard, QoS functions are spread across the whole LTE network domain, including the user equipment (UE), base station, EPC, and IP/multiprotocol label switching (MPLS) backhaul/backbone segments. LTE standards define a comprehensive framework to support end-to-end QoS – from the terminal to the edge of the EPC. Each user and each </w:t>
      </w:r>
      <w:r w:rsidRPr="009726B6">
        <w:rPr>
          <w:lang w:val="en-GB"/>
        </w:rPr>
        <w:lastRenderedPageBreak/>
        <w:t>application per user can be translated into a set of QoS parameters (data rate, latency, packet loss rate and priority) to enable guaranteed and differentiated delivery of each individual application end-to-end. Further, LTE introduces priority mechanisms, including pre-emption, to distinguish between higher and lower priority sessions and UEs. In the event of congestion, this enables the network to prioritize the most critical services/users by pre-empting resources from less critical applications/users. Finally, the rules of QoS can be changed dynamically, ensuring for instance that a group assigned to an incident will have priority over other first responders that may also be in the incident area but that are not part of the response team. QoS continuity when roaming is ensured subject to local policies.</w:t>
      </w:r>
    </w:p>
    <w:p w14:paraId="0575FD3D" w14:textId="77777777" w:rsidR="009726B6" w:rsidRPr="009726B6" w:rsidRDefault="009726B6" w:rsidP="009726B6">
      <w:pPr>
        <w:keepNext/>
        <w:keepLines/>
        <w:tabs>
          <w:tab w:val="clear" w:pos="794"/>
          <w:tab w:val="clear" w:pos="1191"/>
          <w:tab w:val="clear" w:pos="1588"/>
          <w:tab w:val="clear" w:pos="1985"/>
          <w:tab w:val="left" w:pos="1134"/>
          <w:tab w:val="left" w:pos="1871"/>
          <w:tab w:val="left" w:pos="2268"/>
        </w:tabs>
        <w:spacing w:before="160"/>
        <w:rPr>
          <w:i/>
          <w:lang w:val="en-GB"/>
        </w:rPr>
      </w:pPr>
      <w:r w:rsidRPr="009726B6">
        <w:rPr>
          <w:i/>
          <w:lang w:val="en-GB"/>
        </w:rPr>
        <w:t>What this means for public safety agencies:</w:t>
      </w:r>
    </w:p>
    <w:p w14:paraId="1A80BC38" w14:textId="77777777" w:rsidR="009726B6" w:rsidRPr="009726B6" w:rsidRDefault="009726B6" w:rsidP="001942CE">
      <w:pPr>
        <w:pStyle w:val="enumlev1"/>
        <w:rPr>
          <w:lang w:val="en-GB"/>
        </w:rPr>
      </w:pPr>
      <w:r w:rsidRPr="009726B6">
        <w:rPr>
          <w:lang w:val="en-GB"/>
        </w:rPr>
        <w:t>–</w:t>
      </w:r>
      <w:r w:rsidRPr="009726B6">
        <w:rPr>
          <w:lang w:val="en-GB"/>
        </w:rPr>
        <w:tab/>
        <w:t>assure QoS for mission-critical activities;</w:t>
      </w:r>
    </w:p>
    <w:p w14:paraId="57C16684" w14:textId="77777777" w:rsidR="009726B6" w:rsidRPr="009726B6" w:rsidRDefault="009726B6" w:rsidP="001942CE">
      <w:pPr>
        <w:pStyle w:val="enumlev1"/>
        <w:rPr>
          <w:lang w:val="en-GB"/>
        </w:rPr>
      </w:pPr>
      <w:r w:rsidRPr="009726B6">
        <w:rPr>
          <w:lang w:val="en-GB"/>
        </w:rPr>
        <w:t>–</w:t>
      </w:r>
      <w:r w:rsidRPr="009726B6">
        <w:rPr>
          <w:lang w:val="en-GB"/>
        </w:rPr>
        <w:tab/>
        <w:t>intelligent sharing of air resources and network capacity;</w:t>
      </w:r>
    </w:p>
    <w:p w14:paraId="3186BC4E" w14:textId="77777777" w:rsidR="009726B6" w:rsidRPr="009726B6" w:rsidRDefault="009726B6" w:rsidP="001942CE">
      <w:pPr>
        <w:pStyle w:val="enumlev1"/>
        <w:rPr>
          <w:lang w:val="en-GB"/>
        </w:rPr>
      </w:pPr>
      <w:r w:rsidRPr="009726B6">
        <w:rPr>
          <w:lang w:val="en-GB"/>
        </w:rPr>
        <w:t>–</w:t>
      </w:r>
      <w:r w:rsidRPr="009726B6">
        <w:rPr>
          <w:lang w:val="en-GB"/>
        </w:rPr>
        <w:tab/>
        <w:t>traffic prioritization, especially critical during incidents;</w:t>
      </w:r>
    </w:p>
    <w:p w14:paraId="18F2DAD3" w14:textId="77777777" w:rsidR="009726B6" w:rsidRPr="009726B6" w:rsidRDefault="009726B6" w:rsidP="001942CE">
      <w:pPr>
        <w:pStyle w:val="enumlev1"/>
        <w:rPr>
          <w:lang w:val="en-GB"/>
        </w:rPr>
      </w:pPr>
      <w:r w:rsidRPr="009726B6">
        <w:rPr>
          <w:lang w:val="en-GB"/>
        </w:rPr>
        <w:t>–</w:t>
      </w:r>
      <w:r w:rsidRPr="009726B6">
        <w:rPr>
          <w:lang w:val="en-GB"/>
        </w:rPr>
        <w:tab/>
        <w:t>enable quality of experience.</w:t>
      </w:r>
    </w:p>
    <w:p w14:paraId="37C18601" w14:textId="77777777" w:rsidR="009726B6" w:rsidRPr="009726B6" w:rsidRDefault="009726B6" w:rsidP="00A46E3F">
      <w:pPr>
        <w:pStyle w:val="Heading3"/>
        <w:rPr>
          <w:lang w:val="en-GB"/>
        </w:rPr>
      </w:pPr>
      <w:bookmarkStart w:id="18" w:name="_Toc93664705"/>
      <w:r w:rsidRPr="009726B6">
        <w:rPr>
          <w:lang w:val="en-GB"/>
        </w:rPr>
        <w:t>3.2.8</w:t>
      </w:r>
      <w:r w:rsidRPr="009726B6">
        <w:rPr>
          <w:lang w:val="en-GB"/>
        </w:rPr>
        <w:tab/>
        <w:t>Bandwidth flexibility</w:t>
      </w:r>
      <w:bookmarkEnd w:id="18"/>
    </w:p>
    <w:p w14:paraId="163E946E"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 xml:space="preserve">LTE can be ﬂexibly deployed with a wide range of channel sizes, or carrier bandwidths. These can range from 1.4 MHz wide up to 20 </w:t>
      </w:r>
      <w:proofErr w:type="spellStart"/>
      <w:r w:rsidRPr="009726B6">
        <w:rPr>
          <w:lang w:val="en-GB"/>
        </w:rPr>
        <w:t>MHz.</w:t>
      </w:r>
      <w:proofErr w:type="spellEnd"/>
      <w:r w:rsidRPr="009726B6">
        <w:rPr>
          <w:lang w:val="en-GB"/>
        </w:rPr>
        <w:t xml:space="preserve"> LTE works well at any level within this range. In the future evolution of LTE (LTE-Advanced, first defined in 3GPP Release 10), it is possible to aggregate multiple bandwidths to achieve transmission bandwidth in excess of 20 MHz (up to 100 MHz).</w:t>
      </w:r>
    </w:p>
    <w:p w14:paraId="79D0FF0C" w14:textId="77777777" w:rsidR="009726B6" w:rsidRPr="009726B6" w:rsidRDefault="009726B6" w:rsidP="009726B6">
      <w:pPr>
        <w:keepNext/>
        <w:keepLines/>
        <w:tabs>
          <w:tab w:val="clear" w:pos="794"/>
          <w:tab w:val="clear" w:pos="1191"/>
          <w:tab w:val="clear" w:pos="1588"/>
          <w:tab w:val="clear" w:pos="1985"/>
          <w:tab w:val="left" w:pos="1134"/>
          <w:tab w:val="left" w:pos="1871"/>
          <w:tab w:val="left" w:pos="2268"/>
        </w:tabs>
        <w:spacing w:before="160"/>
        <w:rPr>
          <w:i/>
          <w:lang w:val="en-GB"/>
        </w:rPr>
      </w:pPr>
      <w:r w:rsidRPr="009726B6">
        <w:rPr>
          <w:i/>
          <w:lang w:val="en-GB"/>
        </w:rPr>
        <w:t>What this means for public safety agencies:</w:t>
      </w:r>
    </w:p>
    <w:p w14:paraId="61D56D50" w14:textId="77777777" w:rsidR="009726B6" w:rsidRPr="009726B6" w:rsidRDefault="009726B6" w:rsidP="001942CE">
      <w:pPr>
        <w:pStyle w:val="enumlev1"/>
        <w:rPr>
          <w:lang w:val="en-GB"/>
        </w:rPr>
      </w:pPr>
      <w:r w:rsidRPr="009726B6">
        <w:rPr>
          <w:lang w:val="en-GB"/>
        </w:rPr>
        <w:t>–</w:t>
      </w:r>
      <w:r w:rsidRPr="009726B6">
        <w:rPr>
          <w:lang w:val="en-GB"/>
        </w:rPr>
        <w:tab/>
        <w:t>flexibility and scalability;</w:t>
      </w:r>
    </w:p>
    <w:p w14:paraId="53CF7CF0" w14:textId="77777777" w:rsidR="009726B6" w:rsidRPr="009726B6" w:rsidRDefault="009726B6" w:rsidP="001942CE">
      <w:pPr>
        <w:pStyle w:val="enumlev1"/>
        <w:rPr>
          <w:lang w:val="en-GB"/>
        </w:rPr>
      </w:pPr>
      <w:r w:rsidRPr="009726B6">
        <w:rPr>
          <w:lang w:val="en-GB"/>
        </w:rPr>
        <w:t>–</w:t>
      </w:r>
      <w:r w:rsidRPr="009726B6">
        <w:rPr>
          <w:lang w:val="en-GB"/>
        </w:rPr>
        <w:tab/>
        <w:t>flexibility to fit in existing but disparate spectrum slices (e.g. at 400 MHz);</w:t>
      </w:r>
    </w:p>
    <w:p w14:paraId="59F8EC16" w14:textId="77777777" w:rsidR="009726B6" w:rsidRPr="009726B6" w:rsidRDefault="009726B6" w:rsidP="001942CE">
      <w:pPr>
        <w:pStyle w:val="enumlev1"/>
        <w:rPr>
          <w:lang w:val="en-GB"/>
        </w:rPr>
      </w:pPr>
      <w:r w:rsidRPr="009726B6">
        <w:rPr>
          <w:lang w:val="en-GB"/>
        </w:rPr>
        <w:t>–</w:t>
      </w:r>
      <w:r w:rsidRPr="009726B6">
        <w:rPr>
          <w:lang w:val="en-GB"/>
        </w:rPr>
        <w:tab/>
        <w:t>system performance scalability as additional spectrum becomes available.</w:t>
      </w:r>
    </w:p>
    <w:p w14:paraId="3D85ED39" w14:textId="77777777" w:rsidR="009726B6" w:rsidRPr="009726B6" w:rsidRDefault="009726B6" w:rsidP="00A46E3F">
      <w:pPr>
        <w:pStyle w:val="Heading3"/>
        <w:rPr>
          <w:lang w:val="en-GB"/>
        </w:rPr>
      </w:pPr>
      <w:bookmarkStart w:id="19" w:name="_Toc93664706"/>
      <w:r w:rsidRPr="009726B6">
        <w:rPr>
          <w:lang w:val="en-GB"/>
        </w:rPr>
        <w:t>3.2.9</w:t>
      </w:r>
      <w:r w:rsidRPr="009726B6">
        <w:rPr>
          <w:lang w:val="en-GB"/>
        </w:rPr>
        <w:tab/>
        <w:t>Simultaneous use of multiple applications and grade of service</w:t>
      </w:r>
      <w:bookmarkEnd w:id="19"/>
    </w:p>
    <w:p w14:paraId="55EA6664"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IMT systems will allow operators to modify their networks for a variety of unique services. For example, voice services require low latency and jitter unlike bandwidth-hungry data and video streaming media applications. Because IMT systems tightly control latency and jitter on links used for voice, while appropriately adjusting for various other types of data, IMT has the ability to deliver both voice and data services on the same network infrastructure. On the downlink, the base station directly controls the scheduling of traffic and the allocation of network resources and through appropriate scheduling the operator can optimize use of the downlink bandwidth. On the uplink, there are several scheduling methods available to the operator, depending upon the QoS requirements for the service flow.</w:t>
      </w:r>
    </w:p>
    <w:p w14:paraId="1C66FD7F" w14:textId="77777777" w:rsidR="009726B6" w:rsidRPr="009726B6" w:rsidRDefault="009726B6" w:rsidP="00A46E3F">
      <w:pPr>
        <w:pStyle w:val="Heading3"/>
        <w:rPr>
          <w:lang w:val="en-GB"/>
        </w:rPr>
      </w:pPr>
      <w:bookmarkStart w:id="20" w:name="_Toc93664707"/>
      <w:r w:rsidRPr="009726B6">
        <w:rPr>
          <w:lang w:val="en-GB"/>
        </w:rPr>
        <w:t>3.2.10</w:t>
      </w:r>
      <w:r w:rsidRPr="009726B6">
        <w:rPr>
          <w:lang w:val="en-GB"/>
        </w:rPr>
        <w:tab/>
        <w:t>Coverage and spectrum usage/management</w:t>
      </w:r>
      <w:bookmarkEnd w:id="20"/>
    </w:p>
    <w:p w14:paraId="3617AB95"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 xml:space="preserve">Multiple-input multiple-output (MIMO) is a technique for multi-antenna communication systems that relies on the presence of multiple, independent radio-frequency chains and antenna, both at the base station site, and on the subscriber device. For a given bandwidth and overall transmission power, MIMO technology provides a significant increase in throughput and range. In general, MIMO technology increases the spectral efficiency of a wireless communication system and exploits environmental phenomena. For example, MIMO systems exploit multipath propagation to increase data throughput and range and reduce bit error rates. Experts consider MIMO to be a form of smart antenna technology. MIMO and single-input single-output (SISO) are both supported in IMT systems. SISO employs a single antenna on the mobile set and at the base station. MIMO can </w:t>
      </w:r>
      <w:r w:rsidRPr="009726B6">
        <w:rPr>
          <w:lang w:val="en-GB"/>
        </w:rPr>
        <w:lastRenderedPageBreak/>
        <w:t>facilitate the deployment of networks that meet the high coverage and reliability requirements of PPDR.</w:t>
      </w:r>
    </w:p>
    <w:p w14:paraId="451E40AE" w14:textId="77777777" w:rsidR="009726B6" w:rsidRPr="009726B6" w:rsidRDefault="009726B6" w:rsidP="00A46E3F">
      <w:pPr>
        <w:pStyle w:val="Heading3"/>
        <w:rPr>
          <w:lang w:val="en-GB"/>
        </w:rPr>
      </w:pPr>
      <w:bookmarkStart w:id="21" w:name="_Toc93664708"/>
      <w:r w:rsidRPr="009726B6">
        <w:rPr>
          <w:lang w:val="en-GB"/>
        </w:rPr>
        <w:t>3.2.11</w:t>
      </w:r>
      <w:r w:rsidRPr="009726B6">
        <w:rPr>
          <w:lang w:val="en-GB"/>
        </w:rPr>
        <w:tab/>
        <w:t>Capabilities (e.g. talk group configuration)</w:t>
      </w:r>
      <w:bookmarkEnd w:id="21"/>
    </w:p>
    <w:p w14:paraId="34A42CFA"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LMR systems use a broadcast method for talk groups, where multiple mobile stations share a common downlink channel. Multicasting, a similar capability, has been defined for IMT systems to support video and audio conferencing, gaming, and other applications. This type of transmission permits multiple mobile stations in a network to share a common downlink channel.</w:t>
      </w:r>
    </w:p>
    <w:p w14:paraId="195E3D87"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LTE provides features relevant for PPDR group communications as shown in the Table 1 below. LTE standard includes features such as group voice call services and ensures that the new functionalities will meet the required security targets.</w:t>
      </w:r>
    </w:p>
    <w:p w14:paraId="4F6B1B31" w14:textId="77777777" w:rsidR="009726B6" w:rsidRPr="009726B6" w:rsidRDefault="009726B6" w:rsidP="009726B6">
      <w:pPr>
        <w:pStyle w:val="TableNo"/>
        <w:rPr>
          <w:lang w:val="en-GB"/>
        </w:rPr>
      </w:pPr>
      <w:r w:rsidRPr="009726B6">
        <w:rPr>
          <w:lang w:val="en-GB"/>
        </w:rPr>
        <w:t>TABLE 1</w:t>
      </w:r>
    </w:p>
    <w:p w14:paraId="5AFEF4A6" w14:textId="77777777" w:rsidR="009726B6" w:rsidRPr="009726B6" w:rsidRDefault="009726B6" w:rsidP="009726B6">
      <w:pPr>
        <w:pStyle w:val="Tabletitle"/>
        <w:rPr>
          <w:lang w:val="en-GB"/>
        </w:rPr>
      </w:pPr>
      <w:r w:rsidRPr="009726B6">
        <w:rPr>
          <w:lang w:val="en-GB"/>
        </w:rPr>
        <w:t>System features and radio layer features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5866"/>
      </w:tblGrid>
      <w:tr w:rsidR="009726B6" w:rsidRPr="009726B6" w14:paraId="7D223E5C" w14:textId="77777777" w:rsidTr="00213EC7">
        <w:trPr>
          <w:trHeight w:val="288"/>
          <w:jc w:val="center"/>
        </w:trPr>
        <w:tc>
          <w:tcPr>
            <w:tcW w:w="2430" w:type="dxa"/>
            <w:vMerge w:val="restart"/>
            <w:vAlign w:val="center"/>
          </w:tcPr>
          <w:p w14:paraId="01FC79F2" w14:textId="77777777" w:rsidR="009726B6" w:rsidRPr="009726B6" w:rsidRDefault="009726B6" w:rsidP="009726B6">
            <w:pPr>
              <w:pStyle w:val="Tabletext"/>
              <w:rPr>
                <w:b/>
                <w:bCs/>
                <w:lang w:val="en-GB"/>
              </w:rPr>
            </w:pPr>
            <w:r w:rsidRPr="009726B6">
              <w:rPr>
                <w:b/>
                <w:bCs/>
                <w:lang w:val="en-GB"/>
              </w:rPr>
              <w:t>System features</w:t>
            </w:r>
          </w:p>
        </w:tc>
        <w:tc>
          <w:tcPr>
            <w:tcW w:w="5400" w:type="dxa"/>
          </w:tcPr>
          <w:p w14:paraId="4DDEF322" w14:textId="77777777" w:rsidR="009726B6" w:rsidRPr="009726B6" w:rsidRDefault="009726B6" w:rsidP="009726B6">
            <w:pPr>
              <w:pStyle w:val="Tabletext"/>
              <w:rPr>
                <w:lang w:val="en-GB"/>
              </w:rPr>
            </w:pPr>
            <w:r w:rsidRPr="009726B6">
              <w:rPr>
                <w:lang w:val="en-GB"/>
              </w:rPr>
              <w:t>Group communication service enablers</w:t>
            </w:r>
          </w:p>
        </w:tc>
      </w:tr>
      <w:tr w:rsidR="009726B6" w:rsidRPr="009726B6" w14:paraId="15F1FBBA" w14:textId="77777777" w:rsidTr="00213EC7">
        <w:trPr>
          <w:trHeight w:val="288"/>
          <w:jc w:val="center"/>
        </w:trPr>
        <w:tc>
          <w:tcPr>
            <w:tcW w:w="2430" w:type="dxa"/>
            <w:vMerge/>
          </w:tcPr>
          <w:p w14:paraId="25BF4C8E" w14:textId="77777777" w:rsidR="009726B6" w:rsidRPr="009726B6" w:rsidRDefault="009726B6" w:rsidP="009726B6">
            <w:pPr>
              <w:pStyle w:val="Tabletext"/>
              <w:rPr>
                <w:b/>
                <w:bCs/>
                <w:lang w:val="en-GB"/>
              </w:rPr>
            </w:pPr>
          </w:p>
        </w:tc>
        <w:tc>
          <w:tcPr>
            <w:tcW w:w="5400" w:type="dxa"/>
          </w:tcPr>
          <w:p w14:paraId="36E8A440" w14:textId="77777777" w:rsidR="009726B6" w:rsidRPr="009726B6" w:rsidRDefault="009726B6" w:rsidP="009726B6">
            <w:pPr>
              <w:pStyle w:val="Tabletext"/>
              <w:rPr>
                <w:lang w:val="en-GB"/>
              </w:rPr>
            </w:pPr>
            <w:r w:rsidRPr="009726B6">
              <w:rPr>
                <w:lang w:val="en-GB"/>
              </w:rPr>
              <w:t>Proximity services</w:t>
            </w:r>
          </w:p>
        </w:tc>
      </w:tr>
      <w:tr w:rsidR="009726B6" w:rsidRPr="009726B6" w14:paraId="019323B5" w14:textId="77777777" w:rsidTr="00213EC7">
        <w:trPr>
          <w:trHeight w:val="288"/>
          <w:jc w:val="center"/>
        </w:trPr>
        <w:tc>
          <w:tcPr>
            <w:tcW w:w="2430" w:type="dxa"/>
            <w:vMerge w:val="restart"/>
            <w:vAlign w:val="center"/>
          </w:tcPr>
          <w:p w14:paraId="7F52C531" w14:textId="77777777" w:rsidR="009726B6" w:rsidRPr="009726B6" w:rsidRDefault="009726B6" w:rsidP="009726B6">
            <w:pPr>
              <w:pStyle w:val="Tabletext"/>
              <w:rPr>
                <w:b/>
                <w:bCs/>
                <w:lang w:val="en-GB"/>
              </w:rPr>
            </w:pPr>
            <w:r w:rsidRPr="009726B6">
              <w:rPr>
                <w:b/>
                <w:bCs/>
                <w:lang w:val="en-GB"/>
              </w:rPr>
              <w:t>Radio layer features</w:t>
            </w:r>
          </w:p>
        </w:tc>
        <w:tc>
          <w:tcPr>
            <w:tcW w:w="5400" w:type="dxa"/>
          </w:tcPr>
          <w:p w14:paraId="2563D29A" w14:textId="77777777" w:rsidR="009726B6" w:rsidRPr="009726B6" w:rsidRDefault="009726B6" w:rsidP="009726B6">
            <w:pPr>
              <w:pStyle w:val="Tabletext"/>
              <w:rPr>
                <w:lang w:val="en-GB"/>
              </w:rPr>
            </w:pPr>
            <w:r w:rsidRPr="009726B6">
              <w:rPr>
                <w:lang w:val="en-GB"/>
              </w:rPr>
              <w:t>Frequency band support</w:t>
            </w:r>
          </w:p>
        </w:tc>
      </w:tr>
      <w:tr w:rsidR="009726B6" w:rsidRPr="009726B6" w14:paraId="54696FAE" w14:textId="77777777" w:rsidTr="00213EC7">
        <w:trPr>
          <w:trHeight w:val="288"/>
          <w:jc w:val="center"/>
        </w:trPr>
        <w:tc>
          <w:tcPr>
            <w:tcW w:w="2430" w:type="dxa"/>
            <w:vMerge/>
          </w:tcPr>
          <w:p w14:paraId="04CD8E5B" w14:textId="77777777" w:rsidR="009726B6" w:rsidRPr="009726B6" w:rsidRDefault="009726B6" w:rsidP="009726B6">
            <w:pPr>
              <w:pStyle w:val="Tabletext"/>
              <w:rPr>
                <w:lang w:val="en-GB"/>
              </w:rPr>
            </w:pPr>
          </w:p>
        </w:tc>
        <w:tc>
          <w:tcPr>
            <w:tcW w:w="5400" w:type="dxa"/>
          </w:tcPr>
          <w:p w14:paraId="5CDAE3FE" w14:textId="77777777" w:rsidR="009726B6" w:rsidRPr="009726B6" w:rsidRDefault="009726B6" w:rsidP="009726B6">
            <w:pPr>
              <w:pStyle w:val="Tabletext"/>
              <w:rPr>
                <w:lang w:val="en-GB"/>
              </w:rPr>
            </w:pPr>
            <w:r w:rsidRPr="009726B6">
              <w:rPr>
                <w:lang w:val="en-GB"/>
              </w:rPr>
              <w:t>Power level support</w:t>
            </w:r>
          </w:p>
        </w:tc>
      </w:tr>
      <w:tr w:rsidR="009726B6" w:rsidRPr="0073779B" w14:paraId="32BDF4AF" w14:textId="77777777" w:rsidTr="00213EC7">
        <w:trPr>
          <w:trHeight w:val="288"/>
          <w:jc w:val="center"/>
        </w:trPr>
        <w:tc>
          <w:tcPr>
            <w:tcW w:w="2430" w:type="dxa"/>
            <w:vMerge/>
          </w:tcPr>
          <w:p w14:paraId="6BEE5015" w14:textId="77777777" w:rsidR="009726B6" w:rsidRPr="009726B6" w:rsidRDefault="009726B6" w:rsidP="009726B6">
            <w:pPr>
              <w:pStyle w:val="Tabletext"/>
              <w:rPr>
                <w:lang w:val="en-GB"/>
              </w:rPr>
            </w:pPr>
          </w:p>
        </w:tc>
        <w:tc>
          <w:tcPr>
            <w:tcW w:w="5400" w:type="dxa"/>
          </w:tcPr>
          <w:p w14:paraId="308328B8" w14:textId="77777777" w:rsidR="009726B6" w:rsidRPr="009726B6" w:rsidRDefault="009726B6" w:rsidP="009726B6">
            <w:pPr>
              <w:pStyle w:val="Tabletext"/>
              <w:rPr>
                <w:lang w:val="en-GB"/>
              </w:rPr>
            </w:pPr>
            <w:r w:rsidRPr="009726B6">
              <w:rPr>
                <w:lang w:val="en-GB"/>
              </w:rPr>
              <w:t>Radio enablers for system features</w:t>
            </w:r>
          </w:p>
        </w:tc>
      </w:tr>
    </w:tbl>
    <w:p w14:paraId="3C60AF3F" w14:textId="77777777" w:rsidR="009726B6" w:rsidRPr="009726B6" w:rsidRDefault="009726B6" w:rsidP="00F1420B">
      <w:pPr>
        <w:pStyle w:val="Tablefin"/>
        <w:rPr>
          <w:lang w:eastAsia="zh-CN"/>
        </w:rPr>
      </w:pPr>
    </w:p>
    <w:p w14:paraId="642FDD46"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Group Communication Service Enablers (GCSE) in LTE provides basic platform support for group communications such as multicasting and group management. That is, group voice calls require a group call application in the terminals and a respective application server in the network on top of the GCSE support. Similarly, other group communication functions may require an application (the same or a different one).</w:t>
      </w:r>
    </w:p>
    <w:p w14:paraId="1B48BB05"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Proximity Services (</w:t>
      </w:r>
      <w:proofErr w:type="spellStart"/>
      <w:r w:rsidRPr="009726B6">
        <w:rPr>
          <w:lang w:val="en-GB"/>
        </w:rPr>
        <w:t>ProSe</w:t>
      </w:r>
      <w:proofErr w:type="spellEnd"/>
      <w:r w:rsidRPr="009726B6">
        <w:rPr>
          <w:lang w:val="en-GB"/>
        </w:rPr>
        <w:t xml:space="preserve">) is direct terminal to terminal communications in LTE, which enables the direct mode operations (DMO) similar to DMO in narrowband networks. Both ‘in-band’ and ‘out of band’ options of </w:t>
      </w:r>
      <w:proofErr w:type="spellStart"/>
      <w:r w:rsidRPr="009726B6">
        <w:rPr>
          <w:lang w:val="en-GB"/>
        </w:rPr>
        <w:t>ProSe</w:t>
      </w:r>
      <w:proofErr w:type="spellEnd"/>
      <w:r w:rsidRPr="009726B6">
        <w:rPr>
          <w:lang w:val="en-GB"/>
        </w:rPr>
        <w:t xml:space="preserve"> are being studied in 3GPP, referring to operating in the same band as the IMT network (outside the coverage or within coverage requiring some cooperation from the network) or in a separate band. </w:t>
      </w:r>
      <w:proofErr w:type="spellStart"/>
      <w:r w:rsidRPr="009726B6">
        <w:rPr>
          <w:lang w:val="en-GB"/>
        </w:rPr>
        <w:t>ProSe</w:t>
      </w:r>
      <w:proofErr w:type="spellEnd"/>
      <w:r w:rsidRPr="009726B6">
        <w:rPr>
          <w:lang w:val="en-GB"/>
        </w:rPr>
        <w:t xml:space="preserve"> operation in a separate band requires to identify such dedicated spectrum with associated usage conditions.</w:t>
      </w:r>
    </w:p>
    <w:p w14:paraId="503B7A91" w14:textId="77777777" w:rsidR="009726B6" w:rsidRPr="009726B6" w:rsidRDefault="009726B6" w:rsidP="00A46E3F">
      <w:pPr>
        <w:pStyle w:val="Heading2"/>
        <w:rPr>
          <w:rFonts w:eastAsia="MS Mincho"/>
          <w:lang w:val="en-GB"/>
        </w:rPr>
      </w:pPr>
      <w:bookmarkStart w:id="22" w:name="_Toc93664709"/>
      <w:r w:rsidRPr="009726B6">
        <w:rPr>
          <w:rFonts w:eastAsia="MS Mincho"/>
          <w:lang w:val="en-GB"/>
        </w:rPr>
        <w:t>3.3</w:t>
      </w:r>
      <w:r w:rsidRPr="009726B6">
        <w:rPr>
          <w:rFonts w:eastAsia="MS Mincho"/>
          <w:lang w:val="en-GB"/>
        </w:rPr>
        <w:tab/>
        <w:t>Other IMT capabilities</w:t>
      </w:r>
      <w:bookmarkEnd w:id="22"/>
    </w:p>
    <w:p w14:paraId="14D9FF05"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LTE supports Public Warning System (PWS), which enables the public to receive timely and accurate alerts, warnings and critical information regarding disasters and other emergencies. As has been learned from disasters such as earthquakes, tsunamis, hurricanes and wildfires, such a capability is essential to enable the public to take appropriate action to protect their families and themselves from serious injury, or loss of life or property.</w:t>
      </w:r>
    </w:p>
    <w:p w14:paraId="0A191D57"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 xml:space="preserve">LTE operates in a number of frequency bands, particularly in some of the bands listed for PPDR in Resolution </w:t>
      </w:r>
      <w:r w:rsidRPr="009726B6">
        <w:rPr>
          <w:b/>
          <w:bCs/>
          <w:lang w:val="en-GB"/>
        </w:rPr>
        <w:t>646 (Rev.WRC-19)</w:t>
      </w:r>
      <w:r w:rsidRPr="009726B6">
        <w:rPr>
          <w:lang w:val="en-GB"/>
        </w:rPr>
        <w:t>. For one of these bands, a high-power UE capability is being defined to meet the needs of PPDR agencies in this band.</w:t>
      </w:r>
    </w:p>
    <w:p w14:paraId="008740C4" w14:textId="77777777" w:rsidR="009726B6" w:rsidRPr="009726B6" w:rsidRDefault="009726B6" w:rsidP="00A46E3F">
      <w:pPr>
        <w:pStyle w:val="Heading1"/>
        <w:rPr>
          <w:lang w:val="en-GB"/>
        </w:rPr>
      </w:pPr>
      <w:bookmarkStart w:id="23" w:name="_Toc68095017"/>
      <w:bookmarkStart w:id="24" w:name="_Toc93664710"/>
      <w:r w:rsidRPr="009726B6">
        <w:rPr>
          <w:lang w:val="en-GB"/>
        </w:rPr>
        <w:t>4</w:t>
      </w:r>
      <w:r w:rsidRPr="009726B6">
        <w:rPr>
          <w:lang w:val="en-GB"/>
        </w:rPr>
        <w:tab/>
        <w:t>Planned capabilities of IMT-2020 to support broadband PPDR applications</w:t>
      </w:r>
      <w:bookmarkEnd w:id="23"/>
      <w:bookmarkEnd w:id="24"/>
    </w:p>
    <w:p w14:paraId="5FCC4E7B"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 xml:space="preserve">Many of the IMT-2020 use cases defined in Recommendation ITU-R M.2083 will require very high data rate communications, a large number of connected devices, and ultra-low latency and high </w:t>
      </w:r>
      <w:r w:rsidRPr="009726B6">
        <w:rPr>
          <w:lang w:val="en-GB"/>
        </w:rPr>
        <w:lastRenderedPageBreak/>
        <w:t>reliability applications. These critical capabilities of IMT-2020 could have important advantages for public safety applications.</w:t>
      </w:r>
    </w:p>
    <w:p w14:paraId="3BEBB620" w14:textId="77777777" w:rsidR="009726B6" w:rsidRPr="009726B6" w:rsidRDefault="009726B6" w:rsidP="00A46E3F">
      <w:pPr>
        <w:pStyle w:val="Heading2"/>
        <w:rPr>
          <w:rFonts w:eastAsia="SimSun"/>
          <w:lang w:val="en-GB"/>
        </w:rPr>
      </w:pPr>
      <w:bookmarkStart w:id="25" w:name="_Toc93664711"/>
      <w:r w:rsidRPr="009726B6">
        <w:rPr>
          <w:rFonts w:eastAsia="MS Mincho"/>
          <w:lang w:val="en-GB"/>
        </w:rPr>
        <w:t>4.1</w:t>
      </w:r>
      <w:r w:rsidRPr="009726B6">
        <w:rPr>
          <w:rFonts w:eastAsia="MS Mincho"/>
          <w:lang w:val="en-GB"/>
        </w:rPr>
        <w:tab/>
      </w:r>
      <w:r w:rsidRPr="009726B6">
        <w:rPr>
          <w:rFonts w:eastAsia="SimSun"/>
          <w:lang w:val="en-GB"/>
        </w:rPr>
        <w:t>IMT-2020 usage scenario from Recommendation ITU-R M.2083 and its application for PPDR: Enhanced Mobile Broadband (</w:t>
      </w:r>
      <w:proofErr w:type="spellStart"/>
      <w:r w:rsidRPr="009726B6">
        <w:rPr>
          <w:rFonts w:eastAsia="SimSun"/>
          <w:lang w:val="en-GB"/>
        </w:rPr>
        <w:t>eMBB</w:t>
      </w:r>
      <w:proofErr w:type="spellEnd"/>
      <w:r w:rsidRPr="009726B6">
        <w:rPr>
          <w:rFonts w:eastAsia="SimSun"/>
          <w:lang w:val="en-GB"/>
        </w:rPr>
        <w:t>)</w:t>
      </w:r>
      <w:bookmarkEnd w:id="25"/>
    </w:p>
    <w:p w14:paraId="5CB6CF14"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Public safety users will expect mission critical experience at major events such as mass rallies, processions, games and events in the presence of a large number of concurrent users. In such areas, there would be the presence of a large crowd with a high traffic density per unit area and a large number of handsets and machines/devices per unit area. Police, fire brigades, and ambulances need highly reliable audio visual connectivity in crowded environments and machine-centric devices.</w:t>
      </w:r>
    </w:p>
    <w:p w14:paraId="6C3309DB"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During a high-speed chase of criminals on highways and in cities, public safety agencies need mission critical voice and video applications with high mobility. IMT-2020 is expected to offer robust and reliable connectivity solutions to such highly mobile users and communicating machine devices.</w:t>
      </w:r>
    </w:p>
    <w:p w14:paraId="7D0DFD5B" w14:textId="77777777" w:rsidR="009726B6" w:rsidRPr="009726B6" w:rsidRDefault="009726B6" w:rsidP="00A46E3F">
      <w:pPr>
        <w:pStyle w:val="Heading2"/>
        <w:rPr>
          <w:rFonts w:eastAsia="MS Mincho"/>
          <w:lang w:val="en-GB"/>
        </w:rPr>
      </w:pPr>
      <w:bookmarkStart w:id="26" w:name="_Toc93664712"/>
      <w:r w:rsidRPr="009726B6">
        <w:rPr>
          <w:rFonts w:eastAsia="MS Mincho"/>
          <w:lang w:val="en-GB"/>
        </w:rPr>
        <w:t>4.2</w:t>
      </w:r>
      <w:r w:rsidRPr="009726B6">
        <w:rPr>
          <w:rFonts w:eastAsia="MS Mincho"/>
          <w:lang w:val="en-GB"/>
        </w:rPr>
        <w:tab/>
        <w:t>IMT-2020 usage scenario from Recommendation ITU-R M.2083 and its application for PPDR: Ultra-reliable and low latency communications (URLLC)</w:t>
      </w:r>
      <w:bookmarkEnd w:id="26"/>
      <w:r w:rsidRPr="009726B6">
        <w:rPr>
          <w:rFonts w:eastAsia="MS Mincho"/>
          <w:lang w:val="en-GB"/>
        </w:rPr>
        <w:t xml:space="preserve"> </w:t>
      </w:r>
    </w:p>
    <w:p w14:paraId="1CBD945B"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Public safety agencies need instantaneous and highly reliable connectivity. The low latency and high reliability communications of IMT-2020 is the most important enabler for the future development of new human centric applications in public safety, such as mission critical video.</w:t>
      </w:r>
    </w:p>
    <w:p w14:paraId="2FF12A1F" w14:textId="77777777" w:rsidR="009726B6" w:rsidRPr="009726B6" w:rsidRDefault="009726B6" w:rsidP="00A46E3F">
      <w:pPr>
        <w:pStyle w:val="Heading2"/>
        <w:rPr>
          <w:rFonts w:eastAsia="MS Mincho"/>
          <w:lang w:val="en-GB"/>
        </w:rPr>
      </w:pPr>
      <w:bookmarkStart w:id="27" w:name="_Toc93664713"/>
      <w:r w:rsidRPr="009726B6">
        <w:rPr>
          <w:rFonts w:eastAsia="MS Mincho"/>
          <w:lang w:val="en-GB"/>
        </w:rPr>
        <w:t>4.3</w:t>
      </w:r>
      <w:r w:rsidRPr="009726B6">
        <w:rPr>
          <w:rFonts w:eastAsia="MS Mincho"/>
          <w:lang w:val="en-GB"/>
        </w:rPr>
        <w:tab/>
        <w:t>IMT-2020 usage scenario from Recommendation ITU-R M.2083 and its application for PPDR: Massive machine-type communications (Massive MTC)</w:t>
      </w:r>
      <w:bookmarkEnd w:id="27"/>
    </w:p>
    <w:p w14:paraId="51E9B08A"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Real-time robotic devices to diffuse explosive devices, to handle dangerous substances, or to control industrial fires need the design of new applications based on machine-to-machine (M2M) communication with real-time constraints. Such applications require much higher reliability and latency than what is envisaged in today’s human-centric communication systems. R</w:t>
      </w:r>
      <w:r w:rsidRPr="009726B6">
        <w:rPr>
          <w:rFonts w:eastAsia="Malgun Gothic"/>
          <w:lang w:val="en-GB"/>
        </w:rPr>
        <w:t>eal-time traffic control optimization, emergency and disaster response are other examples of where low latency and high reliability can support public safety agencies.</w:t>
      </w:r>
    </w:p>
    <w:p w14:paraId="0D2690B4" w14:textId="77777777" w:rsidR="009726B6" w:rsidRPr="009726B6" w:rsidRDefault="009726B6" w:rsidP="00A46E3F">
      <w:pPr>
        <w:pStyle w:val="Heading2"/>
        <w:rPr>
          <w:rFonts w:eastAsia="MS Mincho"/>
          <w:lang w:val="en-GB"/>
        </w:rPr>
      </w:pPr>
      <w:bookmarkStart w:id="28" w:name="_Toc93664714"/>
      <w:r w:rsidRPr="009726B6">
        <w:rPr>
          <w:rFonts w:eastAsia="MS Mincho"/>
          <w:lang w:val="en-GB"/>
        </w:rPr>
        <w:t>4.4</w:t>
      </w:r>
      <w:r w:rsidRPr="009726B6">
        <w:rPr>
          <w:rFonts w:eastAsia="MS Mincho"/>
          <w:lang w:val="en-GB"/>
        </w:rPr>
        <w:tab/>
        <w:t>Example applications of IMT-2020 technologies for public safety agencies.</w:t>
      </w:r>
      <w:bookmarkEnd w:id="28"/>
    </w:p>
    <w:p w14:paraId="1B89F274"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The following three areas represent initial examples of how IMT-2020 could be used by public safety agencies.</w:t>
      </w:r>
    </w:p>
    <w:p w14:paraId="1627144D" w14:textId="77777777" w:rsidR="009726B6" w:rsidRPr="009726B6" w:rsidRDefault="009726B6" w:rsidP="00A46E3F">
      <w:pPr>
        <w:pStyle w:val="Heading3"/>
        <w:rPr>
          <w:lang w:val="en-GB"/>
        </w:rPr>
      </w:pPr>
      <w:bookmarkStart w:id="29" w:name="_Toc93664715"/>
      <w:r w:rsidRPr="009726B6">
        <w:rPr>
          <w:lang w:val="en-GB"/>
        </w:rPr>
        <w:t>4.4.1</w:t>
      </w:r>
      <w:r w:rsidRPr="009726B6">
        <w:rPr>
          <w:lang w:val="en-GB"/>
        </w:rPr>
        <w:tab/>
        <w:t>Application example 1: Connected emergency responders</w:t>
      </w:r>
      <w:bookmarkEnd w:id="29"/>
    </w:p>
    <w:p w14:paraId="74427E60"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 xml:space="preserve">The Connected Officer has the power to stream video, access information and collaborate in real time. Situational awareness and real-time collaboration increase with interoperable voice and mobile data applications. Officers with mission-critical voice and data, updated threat warnings and automatic health and status monitoring may be in a safer environment. By completing work tasks in the field, efficiency increases, costs are reduced, and communities are potentially safer. In the future, emergency responders and police personnel will have a number of connected devices on their person and will benefit from being connected as shown in the figure below. </w:t>
      </w:r>
    </w:p>
    <w:p w14:paraId="35F70FC1"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 xml:space="preserve">These connected devices on an emergency responder could include: </w:t>
      </w:r>
    </w:p>
    <w:p w14:paraId="622421B9" w14:textId="77777777" w:rsidR="009726B6" w:rsidRPr="009726B6" w:rsidRDefault="009726B6" w:rsidP="001942CE">
      <w:pPr>
        <w:pStyle w:val="enumlev1"/>
        <w:rPr>
          <w:lang w:val="en-GB"/>
        </w:rPr>
      </w:pPr>
      <w:r w:rsidRPr="009726B6" w:rsidDel="00F178F7">
        <w:rPr>
          <w:lang w:val="en-GB"/>
        </w:rPr>
        <w:t>1</w:t>
      </w:r>
      <w:r w:rsidRPr="009726B6">
        <w:rPr>
          <w:lang w:val="en-GB"/>
        </w:rPr>
        <w:tab/>
        <w:t>Officer POV Camera</w:t>
      </w:r>
    </w:p>
    <w:p w14:paraId="1F2EA268" w14:textId="77777777" w:rsidR="009726B6" w:rsidRPr="009726B6" w:rsidRDefault="009726B6" w:rsidP="001942CE">
      <w:pPr>
        <w:pStyle w:val="enumlev1"/>
        <w:rPr>
          <w:lang w:val="en-GB"/>
        </w:rPr>
      </w:pPr>
      <w:r w:rsidRPr="009726B6" w:rsidDel="00F178F7">
        <w:rPr>
          <w:lang w:val="en-GB"/>
        </w:rPr>
        <w:t>2</w:t>
      </w:r>
      <w:r w:rsidRPr="009726B6">
        <w:rPr>
          <w:lang w:val="en-GB"/>
        </w:rPr>
        <w:tab/>
        <w:t>360 degrees Body Worn Cameras</w:t>
      </w:r>
    </w:p>
    <w:p w14:paraId="5B192E58" w14:textId="77777777" w:rsidR="009726B6" w:rsidRPr="009726B6" w:rsidRDefault="009726B6" w:rsidP="001942CE">
      <w:pPr>
        <w:pStyle w:val="enumlev1"/>
        <w:rPr>
          <w:lang w:val="en-GB"/>
        </w:rPr>
      </w:pPr>
      <w:r w:rsidRPr="009726B6" w:rsidDel="00F178F7">
        <w:rPr>
          <w:lang w:val="en-GB"/>
        </w:rPr>
        <w:t>3</w:t>
      </w:r>
      <w:r w:rsidRPr="009726B6">
        <w:rPr>
          <w:lang w:val="en-GB"/>
        </w:rPr>
        <w:tab/>
        <w:t>Augmented Reality visual display</w:t>
      </w:r>
    </w:p>
    <w:p w14:paraId="7013D981" w14:textId="77777777" w:rsidR="009726B6" w:rsidRPr="009726B6" w:rsidRDefault="009726B6" w:rsidP="001942CE">
      <w:pPr>
        <w:pStyle w:val="enumlev1"/>
        <w:rPr>
          <w:lang w:val="en-GB"/>
        </w:rPr>
      </w:pPr>
      <w:r w:rsidRPr="009726B6" w:rsidDel="00F178F7">
        <w:rPr>
          <w:lang w:val="en-GB"/>
        </w:rPr>
        <w:t>4</w:t>
      </w:r>
      <w:r w:rsidRPr="009726B6">
        <w:rPr>
          <w:lang w:val="en-GB"/>
        </w:rPr>
        <w:tab/>
        <w:t>Multi-stream Audio Communication</w:t>
      </w:r>
    </w:p>
    <w:p w14:paraId="448C2D83" w14:textId="77777777" w:rsidR="009726B6" w:rsidRPr="009726B6" w:rsidRDefault="009726B6" w:rsidP="001942CE">
      <w:pPr>
        <w:pStyle w:val="enumlev1"/>
        <w:rPr>
          <w:lang w:val="en-GB"/>
        </w:rPr>
      </w:pPr>
      <w:r w:rsidRPr="009726B6" w:rsidDel="00F178F7">
        <w:rPr>
          <w:lang w:val="en-GB"/>
        </w:rPr>
        <w:lastRenderedPageBreak/>
        <w:t>5</w:t>
      </w:r>
      <w:r w:rsidRPr="009726B6">
        <w:rPr>
          <w:lang w:val="en-GB"/>
        </w:rPr>
        <w:tab/>
        <w:t>Virtual Partner</w:t>
      </w:r>
    </w:p>
    <w:p w14:paraId="50BAD9F9" w14:textId="77777777" w:rsidR="009726B6" w:rsidRPr="009726B6" w:rsidRDefault="009726B6" w:rsidP="001942CE">
      <w:pPr>
        <w:pStyle w:val="enumlev1"/>
        <w:rPr>
          <w:lang w:val="en-GB"/>
        </w:rPr>
      </w:pPr>
      <w:r w:rsidRPr="009726B6" w:rsidDel="00F178F7">
        <w:rPr>
          <w:lang w:val="en-GB"/>
        </w:rPr>
        <w:t>6</w:t>
      </w:r>
      <w:r w:rsidRPr="009726B6">
        <w:rPr>
          <w:lang w:val="en-GB"/>
        </w:rPr>
        <w:tab/>
        <w:t>Biometrics</w:t>
      </w:r>
    </w:p>
    <w:p w14:paraId="2B490810" w14:textId="77777777" w:rsidR="009726B6" w:rsidRPr="009726B6" w:rsidRDefault="009726B6" w:rsidP="001942CE">
      <w:pPr>
        <w:pStyle w:val="enumlev1"/>
        <w:rPr>
          <w:lang w:val="en-GB"/>
        </w:rPr>
      </w:pPr>
      <w:r w:rsidRPr="009726B6" w:rsidDel="00F178F7">
        <w:rPr>
          <w:lang w:val="en-GB"/>
        </w:rPr>
        <w:t>7</w:t>
      </w:r>
      <w:r w:rsidRPr="009726B6">
        <w:rPr>
          <w:lang w:val="en-GB"/>
        </w:rPr>
        <w:tab/>
        <w:t>Gun Holster sensor</w:t>
      </w:r>
    </w:p>
    <w:p w14:paraId="2BC72927" w14:textId="77777777" w:rsidR="009726B6" w:rsidRPr="009726B6" w:rsidRDefault="009726B6" w:rsidP="001942CE">
      <w:pPr>
        <w:pStyle w:val="enumlev1"/>
        <w:rPr>
          <w:lang w:val="en-GB"/>
        </w:rPr>
      </w:pPr>
      <w:r w:rsidRPr="009726B6" w:rsidDel="00F178F7">
        <w:rPr>
          <w:lang w:val="en-GB"/>
        </w:rPr>
        <w:t>8</w:t>
      </w:r>
      <w:r w:rsidRPr="009726B6">
        <w:rPr>
          <w:lang w:val="en-GB"/>
        </w:rPr>
        <w:tab/>
        <w:t>Integrated Power Management</w:t>
      </w:r>
    </w:p>
    <w:p w14:paraId="128280C2" w14:textId="77777777" w:rsidR="009726B6" w:rsidRPr="009726B6" w:rsidRDefault="009726B6" w:rsidP="001942CE">
      <w:pPr>
        <w:pStyle w:val="enumlev1"/>
        <w:rPr>
          <w:lang w:val="en-GB"/>
        </w:rPr>
      </w:pPr>
      <w:r w:rsidRPr="009726B6" w:rsidDel="008E2DC4">
        <w:rPr>
          <w:lang w:val="en-GB"/>
        </w:rPr>
        <w:t>9</w:t>
      </w:r>
      <w:r w:rsidRPr="009726B6" w:rsidDel="008E2DC4">
        <w:rPr>
          <w:lang w:val="en-GB"/>
        </w:rPr>
        <w:tab/>
      </w:r>
      <w:r w:rsidRPr="009726B6">
        <w:rPr>
          <w:lang w:val="en-GB"/>
        </w:rPr>
        <w:t>etc.</w:t>
      </w:r>
    </w:p>
    <w:p w14:paraId="33923FCF"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 xml:space="preserve">A significant number of such connected devices are expected to use IMT-2020 systems. </w:t>
      </w:r>
    </w:p>
    <w:p w14:paraId="0CA6BDEC" w14:textId="77777777" w:rsidR="009726B6" w:rsidRPr="009726B6" w:rsidRDefault="009726B6" w:rsidP="00A46E3F">
      <w:pPr>
        <w:pStyle w:val="Heading3"/>
        <w:rPr>
          <w:lang w:val="en-GB"/>
        </w:rPr>
      </w:pPr>
      <w:bookmarkStart w:id="30" w:name="_Toc93664716"/>
      <w:r w:rsidRPr="009726B6">
        <w:rPr>
          <w:lang w:val="en-GB"/>
        </w:rPr>
        <w:t>4.4.2</w:t>
      </w:r>
      <w:r w:rsidRPr="009726B6">
        <w:rPr>
          <w:lang w:val="en-GB"/>
        </w:rPr>
        <w:tab/>
        <w:t>Application Example 2: Next generation public safety vehicle</w:t>
      </w:r>
      <w:bookmarkEnd w:id="30"/>
      <w:r w:rsidRPr="009726B6">
        <w:rPr>
          <w:lang w:val="en-GB"/>
        </w:rPr>
        <w:t xml:space="preserve"> </w:t>
      </w:r>
    </w:p>
    <w:p w14:paraId="73D0B26A"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The emergency vehicle of the future will include multiple high-resolution cameras for recording video and scanning license plates on every side, and an integrated console that controls lights, radio, sirens, PA system, gun holster sensors/alert and digital video recorder activation. Everything supports one purpose – to make the officer safer, smarter, faster and ready for what is next.</w:t>
      </w:r>
    </w:p>
    <w:p w14:paraId="285988BE"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Pulling vehicles over is safer with license plate scanning, streaming video back to dispatch or backup, and the ability to switch on lights and sirens remotely. In a major incident, the officer would be able to stream video from the scene, plot nearby sensitive locations, coordinate a multi-agency response and share information with everyone who needs it – in real-time.</w:t>
      </w:r>
    </w:p>
    <w:p w14:paraId="0DDF9ACC" w14:textId="2B42A73C" w:rsid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 xml:space="preserve">All the devices on board a connected vehicle will be able to talk to each other, </w:t>
      </w:r>
      <w:proofErr w:type="gramStart"/>
      <w:r w:rsidRPr="009726B6">
        <w:rPr>
          <w:lang w:val="en-GB"/>
        </w:rPr>
        <w:t>and also</w:t>
      </w:r>
      <w:proofErr w:type="gramEnd"/>
      <w:r w:rsidRPr="009726B6">
        <w:rPr>
          <w:lang w:val="en-GB"/>
        </w:rPr>
        <w:t xml:space="preserve"> with the control centre, and exchange data and videos using IMT-2020 technologies.</w:t>
      </w:r>
    </w:p>
    <w:p w14:paraId="3716687D" w14:textId="77777777" w:rsidR="0031519E" w:rsidRPr="009726B6" w:rsidRDefault="0031519E" w:rsidP="009726B6">
      <w:pPr>
        <w:tabs>
          <w:tab w:val="clear" w:pos="794"/>
          <w:tab w:val="clear" w:pos="1191"/>
          <w:tab w:val="clear" w:pos="1588"/>
          <w:tab w:val="clear" w:pos="1985"/>
          <w:tab w:val="left" w:pos="1134"/>
          <w:tab w:val="left" w:pos="1871"/>
          <w:tab w:val="left" w:pos="2268"/>
        </w:tabs>
        <w:rPr>
          <w:lang w:val="en-GB"/>
        </w:rPr>
      </w:pPr>
    </w:p>
    <w:p w14:paraId="5642394F" w14:textId="77777777" w:rsidR="009726B6" w:rsidRPr="009726B6" w:rsidRDefault="009726B6" w:rsidP="001942CE">
      <w:pPr>
        <w:pStyle w:val="Figure"/>
        <w:rPr>
          <w:lang w:val="en-GB" w:eastAsia="zh-CN"/>
        </w:rPr>
      </w:pPr>
      <w:r w:rsidRPr="009726B6">
        <w:rPr>
          <w:noProof/>
          <w:lang w:val="en-US"/>
        </w:rPr>
        <w:drawing>
          <wp:inline distT="0" distB="0" distL="0" distR="0" wp14:anchorId="0DF73F91" wp14:editId="614E4935">
            <wp:extent cx="4391696" cy="2820292"/>
            <wp:effectExtent l="0" t="0" r="2540" b="0"/>
            <wp:docPr id="1153" name="Picture 20" descr="Pic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2080" cy="2833382"/>
                    </a:xfrm>
                    <a:prstGeom prst="rect">
                      <a:avLst/>
                    </a:prstGeom>
                    <a:noFill/>
                    <a:ln>
                      <a:noFill/>
                    </a:ln>
                  </pic:spPr>
                </pic:pic>
              </a:graphicData>
            </a:graphic>
          </wp:inline>
        </w:drawing>
      </w:r>
    </w:p>
    <w:p w14:paraId="459D6431" w14:textId="77777777" w:rsidR="009726B6" w:rsidRPr="009726B6" w:rsidRDefault="009726B6" w:rsidP="00A46E3F">
      <w:pPr>
        <w:pStyle w:val="Heading3"/>
        <w:rPr>
          <w:lang w:val="en-GB"/>
        </w:rPr>
      </w:pPr>
      <w:bookmarkStart w:id="31" w:name="_Toc93664717"/>
      <w:r w:rsidRPr="009726B6">
        <w:rPr>
          <w:lang w:val="en-GB"/>
        </w:rPr>
        <w:t>4.4.3</w:t>
      </w:r>
      <w:r w:rsidRPr="009726B6">
        <w:rPr>
          <w:lang w:val="en-GB"/>
        </w:rPr>
        <w:tab/>
        <w:t>Application Example 3: Connected drones and unmanned aerial vehicles</w:t>
      </w:r>
      <w:bookmarkEnd w:id="31"/>
    </w:p>
    <w:p w14:paraId="42197322" w14:textId="77777777" w:rsidR="009726B6" w:rsidRPr="009726B6" w:rsidRDefault="009726B6" w:rsidP="0073779B">
      <w:pPr>
        <w:rPr>
          <w:lang w:val="en-GB"/>
        </w:rPr>
      </w:pPr>
      <w:r w:rsidRPr="009726B6">
        <w:rPr>
          <w:lang w:val="en-GB"/>
        </w:rPr>
        <w:t>Drones and unmanned aerial vehicles are becoming a key enabler of public safety activities. High resolution video feeds of a large area can be shared instantly with command centres using a high capacity IMT-2020 mobile network. These can deploy video analytics and other next generation policing tools to manage public safety situations proactively. Drone technology will improve situational awareness and response during incidents in a large way and be deployed more widely when IMT-2020 becomes available.</w:t>
      </w:r>
    </w:p>
    <w:p w14:paraId="6562B631" w14:textId="77777777" w:rsidR="009726B6" w:rsidRPr="009726B6" w:rsidRDefault="009726B6" w:rsidP="00A46E3F">
      <w:pPr>
        <w:pStyle w:val="Heading1"/>
        <w:rPr>
          <w:lang w:val="en-GB"/>
        </w:rPr>
      </w:pPr>
      <w:bookmarkStart w:id="32" w:name="_Toc68095018"/>
      <w:bookmarkStart w:id="33" w:name="_Toc93664718"/>
      <w:r w:rsidRPr="009726B6">
        <w:rPr>
          <w:lang w:val="en-GB"/>
        </w:rPr>
        <w:lastRenderedPageBreak/>
        <w:t>5</w:t>
      </w:r>
      <w:r w:rsidRPr="009726B6">
        <w:rPr>
          <w:lang w:val="en-GB"/>
        </w:rPr>
        <w:tab/>
        <w:t>Approaches for supporting broadband PPDR applications using IMT</w:t>
      </w:r>
      <w:bookmarkEnd w:id="32"/>
      <w:bookmarkEnd w:id="33"/>
    </w:p>
    <w:p w14:paraId="16F463A6"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b/>
          <w:bCs/>
          <w:lang w:val="en-GB"/>
        </w:rPr>
        <w:t>5.1</w:t>
      </w:r>
      <w:r w:rsidRPr="009726B6">
        <w:rPr>
          <w:lang w:val="en-GB"/>
        </w:rPr>
        <w:tab/>
        <w:t>IMT offers a high degree of flexibility for supporting broadband PPDR applications. In particular, there are a number of different approaches in relation to accommodating the broadband communications needs of PPDR agencies including:</w:t>
      </w:r>
    </w:p>
    <w:p w14:paraId="389F95B9" w14:textId="77777777" w:rsidR="009726B6" w:rsidRPr="009726B6" w:rsidRDefault="009726B6" w:rsidP="001942CE">
      <w:pPr>
        <w:pStyle w:val="enumlev1"/>
        <w:rPr>
          <w:lang w:val="en-GB"/>
        </w:rPr>
      </w:pPr>
      <w:r w:rsidRPr="009726B6">
        <w:rPr>
          <w:lang w:val="en-GB"/>
        </w:rPr>
        <w:t>–</w:t>
      </w:r>
      <w:r w:rsidRPr="009726B6">
        <w:rPr>
          <w:lang w:val="en-GB"/>
        </w:rPr>
        <w:tab/>
        <w:t>deployment of a dedicated PPDR network owned and operated by the PPDR agency or controlling entity, based on IMT systems;</w:t>
      </w:r>
    </w:p>
    <w:p w14:paraId="5D3F9972" w14:textId="77777777" w:rsidR="009726B6" w:rsidRPr="009726B6" w:rsidRDefault="009726B6" w:rsidP="001942CE">
      <w:pPr>
        <w:pStyle w:val="enumlev1"/>
        <w:rPr>
          <w:lang w:val="en-GB"/>
        </w:rPr>
      </w:pPr>
      <w:r w:rsidRPr="009726B6">
        <w:rPr>
          <w:lang w:val="en-GB"/>
        </w:rPr>
        <w:t>–</w:t>
      </w:r>
      <w:r w:rsidRPr="009726B6">
        <w:rPr>
          <w:lang w:val="en-GB"/>
        </w:rPr>
        <w:tab/>
        <w:t>deployment of a dedicated PPDR network owned and operated by a commercial entity under negotiated contract arrangements for the PPDR organization, based on IMT systems;</w:t>
      </w:r>
    </w:p>
    <w:p w14:paraId="6BEE8FF1" w14:textId="77777777" w:rsidR="009726B6" w:rsidRPr="009726B6" w:rsidRDefault="009726B6" w:rsidP="001942CE">
      <w:pPr>
        <w:pStyle w:val="enumlev1"/>
        <w:rPr>
          <w:lang w:val="en-GB"/>
        </w:rPr>
      </w:pPr>
      <w:r w:rsidRPr="009726B6">
        <w:rPr>
          <w:lang w:val="en-GB"/>
        </w:rPr>
        <w:t>–</w:t>
      </w:r>
      <w:r w:rsidRPr="009726B6">
        <w:rPr>
          <w:lang w:val="en-GB"/>
        </w:rPr>
        <w:tab/>
        <w:t>a combination of a dedicated PPDR network owned and operated by the PPDR agency (or entity) and commercial network services, based on a common IMT system, to facilitate roaming where the PPDR agency as a preferential subscriber with suitable assigned priority, under negotiated contract arrangements;</w:t>
      </w:r>
    </w:p>
    <w:p w14:paraId="3A14EF1C" w14:textId="77777777" w:rsidR="009726B6" w:rsidRPr="009726B6" w:rsidRDefault="009726B6" w:rsidP="001942CE">
      <w:pPr>
        <w:pStyle w:val="enumlev1"/>
        <w:rPr>
          <w:lang w:val="en-GB"/>
        </w:rPr>
      </w:pPr>
      <w:r w:rsidRPr="009726B6">
        <w:rPr>
          <w:lang w:val="en-GB"/>
        </w:rPr>
        <w:t>–</w:t>
      </w:r>
      <w:r w:rsidRPr="009726B6">
        <w:rPr>
          <w:lang w:val="en-GB"/>
        </w:rPr>
        <w:tab/>
        <w:t>integrating PPDR as an application on a public network, either sharing the commercial IMT network operator’s IMT infrastructure as a closed/private sub-network (e.g. as a virtual private network (VPN)) under specific contract arrangements, or as a preferential subscriber with suitable assigned priority.</w:t>
      </w:r>
    </w:p>
    <w:p w14:paraId="5025E800"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b/>
          <w:bCs/>
          <w:lang w:val="en-GB"/>
        </w:rPr>
        <w:t>5.2</w:t>
      </w:r>
      <w:r w:rsidRPr="009726B6">
        <w:rPr>
          <w:lang w:val="en-GB"/>
        </w:rPr>
        <w:tab/>
        <w:t>There may also be a need for ruggedized IMT user devices and other special arrangements to meet various PPDR deployment situations.</w:t>
      </w:r>
    </w:p>
    <w:p w14:paraId="5942383E"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b/>
          <w:bCs/>
          <w:lang w:val="en-GB"/>
        </w:rPr>
        <w:t>5.3</w:t>
      </w:r>
      <w:r w:rsidRPr="009726B6">
        <w:rPr>
          <w:lang w:val="en-GB"/>
        </w:rPr>
        <w:tab/>
        <w:t>During disaster situations, some infrastructure may be affected, but others may still be operational. The surviving infrastructure can be important to support PPDR operations. In the case of IMT, the dynamic use of commercial infrastructure would be a great advantage of the harmonized use of commercial IMT technologies by PPDR systems. The traffic on a PPDR network is likely to be higher at times of emergency such as natural disasters and major public disorder than at ‘normal times’. At these times, it is possible to add extra IMT channels to the PPDR network or increase the width of channels already in use. This could, for example, enable spectrum to be used for PPDR at times of emergency that cannot be made available on a permanent basis.</w:t>
      </w:r>
    </w:p>
    <w:p w14:paraId="5C74801C" w14:textId="77777777" w:rsidR="009726B6" w:rsidRPr="009726B6" w:rsidRDefault="009726B6" w:rsidP="00A46E3F">
      <w:pPr>
        <w:pStyle w:val="Heading1"/>
        <w:rPr>
          <w:lang w:val="en-GB"/>
        </w:rPr>
      </w:pPr>
      <w:bookmarkStart w:id="34" w:name="_Toc68095019"/>
      <w:bookmarkStart w:id="35" w:name="_Toc93664719"/>
      <w:r w:rsidRPr="009726B6">
        <w:rPr>
          <w:lang w:val="en-GB"/>
        </w:rPr>
        <w:t>6</w:t>
      </w:r>
      <w:r w:rsidRPr="009726B6">
        <w:rPr>
          <w:lang w:val="en-GB"/>
        </w:rPr>
        <w:tab/>
        <w:t>Case studies of applications of IMT to broadband PPDR</w:t>
      </w:r>
      <w:bookmarkEnd w:id="34"/>
      <w:bookmarkEnd w:id="35"/>
    </w:p>
    <w:p w14:paraId="7C6386FD"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Annexes 2 to 6 provide case studies offering real-world examples of ways in which administrations are employing IMT to support broadband PPDR applications:</w:t>
      </w:r>
    </w:p>
    <w:p w14:paraId="113E896E" w14:textId="77777777" w:rsidR="009726B6" w:rsidRPr="009726B6" w:rsidRDefault="009726B6" w:rsidP="00A70081">
      <w:pPr>
        <w:rPr>
          <w:lang w:val="en-GB"/>
        </w:rPr>
      </w:pPr>
      <w:r w:rsidRPr="009726B6">
        <w:rPr>
          <w:b/>
          <w:bCs/>
          <w:lang w:val="en-GB"/>
        </w:rPr>
        <w:t>6.1</w:t>
      </w:r>
      <w:r w:rsidRPr="009726B6">
        <w:rPr>
          <w:lang w:val="en-GB"/>
        </w:rPr>
        <w:tab/>
        <w:t>Case studies of approaches in various countries are outlined in Annexes 2, 3 and 4.</w:t>
      </w:r>
    </w:p>
    <w:p w14:paraId="272AFBA2" w14:textId="77777777" w:rsidR="009726B6" w:rsidRPr="009726B6" w:rsidRDefault="009726B6" w:rsidP="00A70081">
      <w:pPr>
        <w:rPr>
          <w:lang w:val="en-GB"/>
        </w:rPr>
      </w:pPr>
      <w:r w:rsidRPr="009726B6">
        <w:rPr>
          <w:b/>
          <w:bCs/>
          <w:lang w:val="en-GB"/>
        </w:rPr>
        <w:t>6.2</w:t>
      </w:r>
      <w:r w:rsidRPr="009726B6">
        <w:rPr>
          <w:lang w:val="en-GB"/>
        </w:rPr>
        <w:tab/>
        <w:t>An example scenario of using LTE for PPDR at a chemical factory fire is given in Annex 5.</w:t>
      </w:r>
    </w:p>
    <w:p w14:paraId="370431F2" w14:textId="77777777" w:rsidR="009726B6" w:rsidRPr="009726B6" w:rsidRDefault="009726B6" w:rsidP="00A70081">
      <w:pPr>
        <w:rPr>
          <w:lang w:val="en-GB"/>
        </w:rPr>
      </w:pPr>
      <w:r w:rsidRPr="009726B6">
        <w:rPr>
          <w:b/>
          <w:bCs/>
          <w:lang w:val="en-GB"/>
        </w:rPr>
        <w:t>6.3</w:t>
      </w:r>
      <w:r w:rsidRPr="009726B6">
        <w:rPr>
          <w:lang w:val="en-GB"/>
        </w:rPr>
        <w:tab/>
        <w:t>A case study of a PPDR deployment utilizing partitioning of the service capacity on a national IMT network is given in Annex 6.</w:t>
      </w:r>
    </w:p>
    <w:p w14:paraId="36FCDE51" w14:textId="77777777" w:rsidR="009726B6" w:rsidRPr="009726B6" w:rsidRDefault="009726B6" w:rsidP="00A46E3F">
      <w:pPr>
        <w:pStyle w:val="Heading1"/>
        <w:rPr>
          <w:lang w:val="en-GB"/>
        </w:rPr>
      </w:pPr>
      <w:bookmarkStart w:id="36" w:name="_Toc68095020"/>
      <w:bookmarkStart w:id="37" w:name="_Toc93664720"/>
      <w:r w:rsidRPr="009726B6">
        <w:rPr>
          <w:lang w:val="en-GB"/>
        </w:rPr>
        <w:t>7</w:t>
      </w:r>
      <w:r w:rsidRPr="009726B6">
        <w:rPr>
          <w:lang w:val="en-GB"/>
        </w:rPr>
        <w:tab/>
        <w:t>Summary</w:t>
      </w:r>
      <w:bookmarkEnd w:id="36"/>
      <w:bookmarkEnd w:id="37"/>
    </w:p>
    <w:p w14:paraId="1DE99541"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 xml:space="preserve">This Report has considered how the use of IMT can support current and possible future PPDR applications. The broadband PPDR communication applications are detailed in various ITU-R Resolutions, Recommendations and Reports; and this Report has assessed the IMT capabilities to support these applications. This Report has also considered the benefits that can be realized when standardized radio interfaces technical features, and functional capabilities, are employed to address communications needs of public safety agencies. </w:t>
      </w:r>
    </w:p>
    <w:p w14:paraId="250FB190" w14:textId="77777777" w:rsidR="009726B6" w:rsidRPr="009726B6" w:rsidRDefault="009726B6" w:rsidP="00A46E3F">
      <w:pPr>
        <w:pStyle w:val="Heading1"/>
        <w:rPr>
          <w:lang w:val="en-GB"/>
        </w:rPr>
      </w:pPr>
      <w:bookmarkStart w:id="38" w:name="_Toc68095021"/>
      <w:bookmarkStart w:id="39" w:name="_Toc93664721"/>
      <w:r w:rsidRPr="009726B6">
        <w:rPr>
          <w:lang w:val="en-GB"/>
        </w:rPr>
        <w:lastRenderedPageBreak/>
        <w:t>8</w:t>
      </w:r>
      <w:r w:rsidRPr="009726B6">
        <w:rPr>
          <w:lang w:val="en-GB"/>
        </w:rPr>
        <w:tab/>
        <w:t>Acronyms, abbreviations</w:t>
      </w:r>
      <w:bookmarkEnd w:id="38"/>
      <w:bookmarkEnd w:id="39"/>
    </w:p>
    <w:p w14:paraId="661B97B5"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3GPP</w:t>
      </w:r>
      <w:r w:rsidRPr="009726B6">
        <w:rPr>
          <w:lang w:val="en-GB"/>
        </w:rPr>
        <w:tab/>
        <w:t>Third Generation Partnership Project</w:t>
      </w:r>
    </w:p>
    <w:p w14:paraId="4B97F603"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BB-PPDR</w:t>
      </w:r>
      <w:r w:rsidRPr="009726B6">
        <w:rPr>
          <w:lang w:val="en-GB"/>
        </w:rPr>
        <w:tab/>
        <w:t>Broadband Public Protection and Disaster Relief</w:t>
      </w:r>
    </w:p>
    <w:p w14:paraId="1FC5A337"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BS</w:t>
      </w:r>
      <w:r w:rsidRPr="009726B6">
        <w:rPr>
          <w:lang w:val="en-GB"/>
        </w:rPr>
        <w:tab/>
        <w:t>Base station</w:t>
      </w:r>
    </w:p>
    <w:p w14:paraId="7C132B73"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CAD</w:t>
      </w:r>
      <w:r w:rsidRPr="009726B6">
        <w:rPr>
          <w:lang w:val="en-GB"/>
        </w:rPr>
        <w:tab/>
        <w:t>Computer aided dispatch</w:t>
      </w:r>
    </w:p>
    <w:p w14:paraId="0676DD02"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CAI</w:t>
      </w:r>
      <w:r w:rsidRPr="009726B6">
        <w:rPr>
          <w:lang w:val="en-GB"/>
        </w:rPr>
        <w:tab/>
        <w:t>Common air interface</w:t>
      </w:r>
    </w:p>
    <w:p w14:paraId="19093D84"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CAPEX</w:t>
      </w:r>
      <w:r w:rsidRPr="009726B6">
        <w:rPr>
          <w:lang w:val="en-GB"/>
        </w:rPr>
        <w:tab/>
        <w:t xml:space="preserve">Capital expenditure </w:t>
      </w:r>
    </w:p>
    <w:p w14:paraId="1289B5BE"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D2D</w:t>
      </w:r>
      <w:r w:rsidRPr="009726B6">
        <w:rPr>
          <w:lang w:val="en-GB"/>
        </w:rPr>
        <w:tab/>
        <w:t>Device to device</w:t>
      </w:r>
    </w:p>
    <w:p w14:paraId="57E769FC"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 xml:space="preserve">DMO </w:t>
      </w:r>
      <w:r w:rsidRPr="009726B6">
        <w:rPr>
          <w:lang w:val="en-GB"/>
        </w:rPr>
        <w:tab/>
        <w:t>Direct Mode Operation</w:t>
      </w:r>
    </w:p>
    <w:p w14:paraId="63D9C096"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ECC</w:t>
      </w:r>
      <w:r w:rsidRPr="009726B6">
        <w:rPr>
          <w:lang w:val="en-GB"/>
        </w:rPr>
        <w:tab/>
        <w:t>European Electronic Communications Committee</w:t>
      </w:r>
    </w:p>
    <w:p w14:paraId="33BE24BE"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EMC</w:t>
      </w:r>
      <w:r w:rsidRPr="009726B6">
        <w:rPr>
          <w:lang w:val="en-GB"/>
        </w:rPr>
        <w:tab/>
        <w:t>Electromagnetic compatibility</w:t>
      </w:r>
    </w:p>
    <w:p w14:paraId="2094563B"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 xml:space="preserve">EMI </w:t>
      </w:r>
      <w:r w:rsidRPr="009726B6">
        <w:rPr>
          <w:lang w:val="en-GB"/>
        </w:rPr>
        <w:tab/>
        <w:t>Electro Magnetic Interference</w:t>
      </w:r>
    </w:p>
    <w:p w14:paraId="75BCDAAA"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EMP</w:t>
      </w:r>
      <w:r w:rsidRPr="009726B6">
        <w:rPr>
          <w:lang w:val="en-GB"/>
        </w:rPr>
        <w:tab/>
        <w:t>Electromagnetic Pulse Protection</w:t>
      </w:r>
    </w:p>
    <w:p w14:paraId="691DA5AA"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EPC</w:t>
      </w:r>
      <w:r w:rsidRPr="009726B6">
        <w:rPr>
          <w:lang w:val="en-GB"/>
        </w:rPr>
        <w:tab/>
        <w:t>Evolved packet core</w:t>
      </w:r>
    </w:p>
    <w:p w14:paraId="316958FB"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ESD</w:t>
      </w:r>
      <w:r w:rsidRPr="009726B6">
        <w:rPr>
          <w:lang w:val="en-GB"/>
        </w:rPr>
        <w:tab/>
        <w:t xml:space="preserve">Electrostatic-sensitive device </w:t>
      </w:r>
    </w:p>
    <w:p w14:paraId="31875014"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E-UTRAN</w:t>
      </w:r>
      <w:r w:rsidRPr="009726B6">
        <w:rPr>
          <w:lang w:val="en-GB"/>
        </w:rPr>
        <w:tab/>
        <w:t>Evolved Universal Terrestrial Radio Access Network</w:t>
      </w:r>
    </w:p>
    <w:p w14:paraId="2F17E044"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GIS</w:t>
      </w:r>
      <w:r w:rsidRPr="009726B6">
        <w:rPr>
          <w:lang w:val="en-GB"/>
        </w:rPr>
        <w:tab/>
        <w:t>Geographic Information Systems</w:t>
      </w:r>
    </w:p>
    <w:p w14:paraId="420351BE"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HAZMAT</w:t>
      </w:r>
      <w:r w:rsidRPr="009726B6">
        <w:rPr>
          <w:lang w:val="en-GB"/>
        </w:rPr>
        <w:tab/>
        <w:t>Hazardous materials</w:t>
      </w:r>
    </w:p>
    <w:p w14:paraId="1463B2FA"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IMT</w:t>
      </w:r>
      <w:r w:rsidRPr="009726B6">
        <w:rPr>
          <w:lang w:val="en-GB"/>
        </w:rPr>
        <w:tab/>
        <w:t>International Mobile Telecommunications</w:t>
      </w:r>
    </w:p>
    <w:p w14:paraId="4FD5E933"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IP</w:t>
      </w:r>
      <w:r w:rsidRPr="009726B6">
        <w:rPr>
          <w:lang w:val="en-GB"/>
        </w:rPr>
        <w:tab/>
        <w:t>Internet protocol</w:t>
      </w:r>
    </w:p>
    <w:p w14:paraId="5C603533" w14:textId="77777777" w:rsidR="009726B6" w:rsidRPr="009726B6" w:rsidRDefault="009726B6" w:rsidP="0031519E">
      <w:pPr>
        <w:tabs>
          <w:tab w:val="clear" w:pos="794"/>
          <w:tab w:val="clear" w:pos="1191"/>
          <w:tab w:val="clear" w:pos="1588"/>
          <w:tab w:val="left" w:pos="1418"/>
        </w:tabs>
        <w:ind w:left="1418" w:hanging="1418"/>
        <w:rPr>
          <w:lang w:val="en-GB"/>
        </w:rPr>
      </w:pPr>
      <w:proofErr w:type="spellStart"/>
      <w:r w:rsidRPr="009726B6">
        <w:rPr>
          <w:lang w:val="en-GB"/>
        </w:rPr>
        <w:t>IPSec</w:t>
      </w:r>
      <w:proofErr w:type="spellEnd"/>
      <w:r w:rsidRPr="009726B6">
        <w:rPr>
          <w:lang w:val="en-GB"/>
        </w:rPr>
        <w:tab/>
        <w:t xml:space="preserve">Internet protocol security </w:t>
      </w:r>
    </w:p>
    <w:p w14:paraId="71E5C00A"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LMR</w:t>
      </w:r>
      <w:r w:rsidRPr="009726B6">
        <w:rPr>
          <w:lang w:val="en-GB"/>
        </w:rPr>
        <w:tab/>
        <w:t>Land mobile radio</w:t>
      </w:r>
    </w:p>
    <w:p w14:paraId="160529A9"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LTE</w:t>
      </w:r>
      <w:r w:rsidRPr="009726B6">
        <w:rPr>
          <w:lang w:val="en-GB"/>
        </w:rPr>
        <w:tab/>
        <w:t>Long term evolution</w:t>
      </w:r>
    </w:p>
    <w:p w14:paraId="5F1BECC5"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MCPTT</w:t>
      </w:r>
      <w:r w:rsidRPr="009726B6">
        <w:rPr>
          <w:lang w:val="en-GB"/>
        </w:rPr>
        <w:tab/>
        <w:t>Mission Critical Push-To-Talk</w:t>
      </w:r>
    </w:p>
    <w:p w14:paraId="4D571A22"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MCX</w:t>
      </w:r>
      <w:r w:rsidRPr="009726B6">
        <w:rPr>
          <w:lang w:val="en-GB"/>
        </w:rPr>
        <w:tab/>
        <w:t>Mission Critical Services, which includes Mission Critical Push to Talk (MCPTT), Mission Critical Data (</w:t>
      </w:r>
      <w:proofErr w:type="spellStart"/>
      <w:r w:rsidRPr="009726B6">
        <w:rPr>
          <w:lang w:val="en-GB"/>
        </w:rPr>
        <w:t>MCData</w:t>
      </w:r>
      <w:proofErr w:type="spellEnd"/>
      <w:r w:rsidRPr="009726B6">
        <w:rPr>
          <w:lang w:val="en-GB"/>
        </w:rPr>
        <w:t>) and Mission Critical Video (</w:t>
      </w:r>
      <w:proofErr w:type="spellStart"/>
      <w:r w:rsidRPr="009726B6">
        <w:rPr>
          <w:lang w:val="en-GB"/>
        </w:rPr>
        <w:t>MCVideo</w:t>
      </w:r>
      <w:proofErr w:type="spellEnd"/>
      <w:r w:rsidRPr="009726B6">
        <w:rPr>
          <w:lang w:val="en-GB"/>
        </w:rPr>
        <w:t>)</w:t>
      </w:r>
    </w:p>
    <w:p w14:paraId="219258A7"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MIMO</w:t>
      </w:r>
      <w:r w:rsidRPr="009726B6">
        <w:rPr>
          <w:lang w:val="en-GB"/>
        </w:rPr>
        <w:tab/>
        <w:t>Multiple-input multiple-output</w:t>
      </w:r>
    </w:p>
    <w:p w14:paraId="065FD165"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MPLS</w:t>
      </w:r>
      <w:r w:rsidRPr="009726B6">
        <w:rPr>
          <w:lang w:val="en-GB"/>
        </w:rPr>
        <w:tab/>
        <w:t>Multi-protocol label switching</w:t>
      </w:r>
    </w:p>
    <w:p w14:paraId="24F0B130" w14:textId="77777777" w:rsidR="009726B6" w:rsidRPr="0073779B" w:rsidRDefault="009726B6" w:rsidP="0031519E">
      <w:pPr>
        <w:tabs>
          <w:tab w:val="clear" w:pos="794"/>
          <w:tab w:val="clear" w:pos="1191"/>
          <w:tab w:val="clear" w:pos="1588"/>
          <w:tab w:val="left" w:pos="1418"/>
        </w:tabs>
        <w:ind w:left="1418" w:hanging="1418"/>
        <w:rPr>
          <w:lang w:val="fr-CH"/>
        </w:rPr>
      </w:pPr>
      <w:r w:rsidRPr="0073779B">
        <w:rPr>
          <w:lang w:val="fr-CH"/>
        </w:rPr>
        <w:t>MS</w:t>
      </w:r>
      <w:r w:rsidRPr="0073779B">
        <w:rPr>
          <w:lang w:val="fr-CH"/>
        </w:rPr>
        <w:tab/>
        <w:t>Mobile station</w:t>
      </w:r>
    </w:p>
    <w:p w14:paraId="40CA3955" w14:textId="77777777" w:rsidR="009726B6" w:rsidRPr="0073779B" w:rsidRDefault="009726B6" w:rsidP="0031519E">
      <w:pPr>
        <w:tabs>
          <w:tab w:val="clear" w:pos="794"/>
          <w:tab w:val="clear" w:pos="1191"/>
          <w:tab w:val="clear" w:pos="1588"/>
          <w:tab w:val="left" w:pos="1418"/>
        </w:tabs>
        <w:ind w:left="1418" w:hanging="1418"/>
        <w:rPr>
          <w:lang w:val="fr-CH"/>
        </w:rPr>
      </w:pPr>
      <w:r w:rsidRPr="0073779B">
        <w:rPr>
          <w:lang w:val="fr-CH"/>
        </w:rPr>
        <w:t>MTC</w:t>
      </w:r>
      <w:r w:rsidRPr="0073779B">
        <w:rPr>
          <w:lang w:val="fr-CH"/>
        </w:rPr>
        <w:tab/>
        <w:t>Machine Type Communications</w:t>
      </w:r>
    </w:p>
    <w:p w14:paraId="290642E1"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NR</w:t>
      </w:r>
      <w:r w:rsidRPr="009726B6">
        <w:rPr>
          <w:lang w:val="en-GB"/>
        </w:rPr>
        <w:tab/>
        <w:t>New Radio (IMT-2020)</w:t>
      </w:r>
    </w:p>
    <w:p w14:paraId="704072C6"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OAM</w:t>
      </w:r>
      <w:r w:rsidRPr="009726B6">
        <w:rPr>
          <w:lang w:val="en-GB"/>
        </w:rPr>
        <w:tab/>
        <w:t>Operation, administration and maintenance</w:t>
      </w:r>
    </w:p>
    <w:p w14:paraId="7380093E"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OFDMA</w:t>
      </w:r>
      <w:r w:rsidRPr="009726B6">
        <w:rPr>
          <w:lang w:val="en-GB"/>
        </w:rPr>
        <w:tab/>
        <w:t>Orthogonal frequency division multiple access</w:t>
      </w:r>
    </w:p>
    <w:p w14:paraId="11EF7E58"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OPEX</w:t>
      </w:r>
      <w:r w:rsidRPr="009726B6">
        <w:rPr>
          <w:lang w:val="en-GB"/>
        </w:rPr>
        <w:tab/>
        <w:t xml:space="preserve">Operational expenditure </w:t>
      </w:r>
    </w:p>
    <w:p w14:paraId="2BCEC252"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P25</w:t>
      </w:r>
      <w:r w:rsidRPr="009726B6">
        <w:rPr>
          <w:lang w:val="en-GB"/>
        </w:rPr>
        <w:tab/>
        <w:t>Project 25</w:t>
      </w:r>
    </w:p>
    <w:p w14:paraId="3601A127"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 xml:space="preserve">PLMN </w:t>
      </w:r>
      <w:r w:rsidRPr="009726B6">
        <w:rPr>
          <w:lang w:val="en-GB"/>
        </w:rPr>
        <w:tab/>
        <w:t>Public Land Mobile Network</w:t>
      </w:r>
    </w:p>
    <w:p w14:paraId="77901514"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lastRenderedPageBreak/>
        <w:t>POV</w:t>
      </w:r>
      <w:r w:rsidRPr="009726B6">
        <w:rPr>
          <w:lang w:val="en-GB"/>
        </w:rPr>
        <w:tab/>
        <w:t>Point of view</w:t>
      </w:r>
    </w:p>
    <w:p w14:paraId="6D859E25"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PPDR</w:t>
      </w:r>
      <w:r w:rsidRPr="009726B6">
        <w:rPr>
          <w:lang w:val="en-GB"/>
        </w:rPr>
        <w:tab/>
        <w:t>Public protection and disaster relief</w:t>
      </w:r>
    </w:p>
    <w:p w14:paraId="3A10D146" w14:textId="77777777" w:rsidR="009726B6" w:rsidRPr="009726B6" w:rsidRDefault="009726B6" w:rsidP="0031519E">
      <w:pPr>
        <w:tabs>
          <w:tab w:val="clear" w:pos="794"/>
          <w:tab w:val="clear" w:pos="1191"/>
          <w:tab w:val="clear" w:pos="1588"/>
          <w:tab w:val="left" w:pos="1418"/>
        </w:tabs>
        <w:ind w:left="1418" w:hanging="1418"/>
        <w:rPr>
          <w:lang w:val="en-GB"/>
        </w:rPr>
      </w:pPr>
      <w:proofErr w:type="spellStart"/>
      <w:r w:rsidRPr="009726B6">
        <w:rPr>
          <w:lang w:val="en-GB"/>
        </w:rPr>
        <w:t>ProSe</w:t>
      </w:r>
      <w:proofErr w:type="spellEnd"/>
      <w:r w:rsidRPr="009726B6">
        <w:rPr>
          <w:lang w:val="en-GB"/>
        </w:rPr>
        <w:tab/>
        <w:t xml:space="preserve">Proximity Services </w:t>
      </w:r>
    </w:p>
    <w:p w14:paraId="3239508F"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PSAP</w:t>
      </w:r>
      <w:r w:rsidRPr="009726B6">
        <w:rPr>
          <w:lang w:val="en-GB"/>
        </w:rPr>
        <w:tab/>
        <w:t xml:space="preserve">Public service answering points </w:t>
      </w:r>
    </w:p>
    <w:p w14:paraId="5BD44787"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PWS</w:t>
      </w:r>
      <w:r w:rsidRPr="009726B6">
        <w:rPr>
          <w:lang w:val="en-GB"/>
        </w:rPr>
        <w:tab/>
        <w:t>Public Warning System</w:t>
      </w:r>
    </w:p>
    <w:p w14:paraId="79C8EE1D"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QoS</w:t>
      </w:r>
      <w:r w:rsidRPr="009726B6">
        <w:rPr>
          <w:lang w:val="en-GB"/>
        </w:rPr>
        <w:tab/>
        <w:t>Quality of service</w:t>
      </w:r>
    </w:p>
    <w:p w14:paraId="2C63DA34"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 xml:space="preserve">RAN </w:t>
      </w:r>
      <w:r w:rsidRPr="009726B6">
        <w:rPr>
          <w:lang w:val="en-GB"/>
        </w:rPr>
        <w:tab/>
        <w:t>Radio Access Network</w:t>
      </w:r>
    </w:p>
    <w:p w14:paraId="0DB6C68C"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SISO</w:t>
      </w:r>
      <w:r w:rsidRPr="009726B6">
        <w:rPr>
          <w:lang w:val="en-GB"/>
        </w:rPr>
        <w:tab/>
        <w:t>Single-input single-output</w:t>
      </w:r>
    </w:p>
    <w:p w14:paraId="37EBB18A"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SON</w:t>
      </w:r>
      <w:r w:rsidRPr="009726B6">
        <w:rPr>
          <w:lang w:val="en-GB"/>
        </w:rPr>
        <w:tab/>
        <w:t>Self-organizing network</w:t>
      </w:r>
    </w:p>
    <w:p w14:paraId="6806DC50"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TETRA</w:t>
      </w:r>
      <w:r w:rsidRPr="009726B6">
        <w:rPr>
          <w:lang w:val="en-GB"/>
        </w:rPr>
        <w:tab/>
      </w:r>
      <w:proofErr w:type="spellStart"/>
      <w:r w:rsidRPr="009726B6">
        <w:rPr>
          <w:lang w:val="en-GB"/>
        </w:rPr>
        <w:t>TErrestrial</w:t>
      </w:r>
      <w:proofErr w:type="spellEnd"/>
      <w:r w:rsidRPr="009726B6">
        <w:rPr>
          <w:lang w:val="en-GB"/>
        </w:rPr>
        <w:t xml:space="preserve"> Trunked </w:t>
      </w:r>
      <w:proofErr w:type="spellStart"/>
      <w:r w:rsidRPr="009726B6">
        <w:rPr>
          <w:lang w:val="en-GB"/>
        </w:rPr>
        <w:t>RAdio</w:t>
      </w:r>
      <w:proofErr w:type="spellEnd"/>
      <w:r w:rsidRPr="009726B6">
        <w:rPr>
          <w:lang w:val="en-GB"/>
        </w:rPr>
        <w:t xml:space="preserve"> system.</w:t>
      </w:r>
    </w:p>
    <w:p w14:paraId="6A3ED974"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UE</w:t>
      </w:r>
      <w:r w:rsidRPr="009726B6">
        <w:rPr>
          <w:lang w:val="en-GB"/>
        </w:rPr>
        <w:tab/>
        <w:t>User equipment</w:t>
      </w:r>
    </w:p>
    <w:p w14:paraId="082922AB"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VoIP</w:t>
      </w:r>
      <w:r w:rsidRPr="009726B6">
        <w:rPr>
          <w:lang w:val="en-GB"/>
        </w:rPr>
        <w:tab/>
        <w:t xml:space="preserve">Voice-over-Internet protocol </w:t>
      </w:r>
    </w:p>
    <w:p w14:paraId="2D23A056"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 xml:space="preserve">VoLTE </w:t>
      </w:r>
      <w:r w:rsidRPr="009726B6">
        <w:rPr>
          <w:lang w:val="en-GB"/>
        </w:rPr>
        <w:tab/>
        <w:t>Voice over LTE</w:t>
      </w:r>
    </w:p>
    <w:p w14:paraId="4ACACF25" w14:textId="77777777" w:rsidR="009726B6" w:rsidRPr="009726B6" w:rsidRDefault="009726B6" w:rsidP="0031519E">
      <w:pPr>
        <w:tabs>
          <w:tab w:val="clear" w:pos="794"/>
          <w:tab w:val="clear" w:pos="1191"/>
          <w:tab w:val="clear" w:pos="1588"/>
          <w:tab w:val="left" w:pos="1418"/>
        </w:tabs>
        <w:ind w:left="1418" w:hanging="1418"/>
        <w:rPr>
          <w:lang w:val="en-GB"/>
        </w:rPr>
      </w:pPr>
      <w:r w:rsidRPr="009726B6">
        <w:rPr>
          <w:lang w:val="en-GB"/>
        </w:rPr>
        <w:t>VPN</w:t>
      </w:r>
      <w:r w:rsidRPr="009726B6">
        <w:rPr>
          <w:lang w:val="en-GB"/>
        </w:rPr>
        <w:tab/>
        <w:t>Virtual private network</w:t>
      </w:r>
    </w:p>
    <w:p w14:paraId="6179985B" w14:textId="77777777" w:rsidR="009726B6" w:rsidRPr="009726B6" w:rsidRDefault="009726B6" w:rsidP="00A46E3F">
      <w:pPr>
        <w:pStyle w:val="Heading1"/>
        <w:rPr>
          <w:lang w:val="en-GB"/>
        </w:rPr>
      </w:pPr>
      <w:bookmarkStart w:id="40" w:name="_Toc68095022"/>
      <w:bookmarkStart w:id="41" w:name="_Toc93664722"/>
      <w:r w:rsidRPr="009726B6">
        <w:rPr>
          <w:lang w:val="en-GB"/>
        </w:rPr>
        <w:t>9</w:t>
      </w:r>
      <w:r w:rsidRPr="009726B6">
        <w:rPr>
          <w:lang w:val="en-GB"/>
        </w:rPr>
        <w:tab/>
        <w:t>References</w:t>
      </w:r>
      <w:bookmarkEnd w:id="40"/>
      <w:bookmarkEnd w:id="41"/>
    </w:p>
    <w:p w14:paraId="10D6B3B4" w14:textId="7A9B6E7F" w:rsidR="009726B6" w:rsidRPr="009726B6" w:rsidRDefault="009726B6" w:rsidP="00FC41F1">
      <w:pPr>
        <w:pStyle w:val="Reftext"/>
        <w:rPr>
          <w:lang w:val="en-GB"/>
        </w:rPr>
      </w:pPr>
      <w:r w:rsidRPr="00911C47">
        <w:rPr>
          <w:lang w:val="en-GB"/>
        </w:rPr>
        <w:t>9.1</w:t>
      </w:r>
      <w:r w:rsidRPr="00911C47">
        <w:rPr>
          <w:lang w:val="en-GB"/>
        </w:rPr>
        <w:tab/>
        <w:t xml:space="preserve">Report </w:t>
      </w:r>
      <w:hyperlink r:id="rId19" w:history="1">
        <w:r w:rsidRPr="00911C47">
          <w:rPr>
            <w:lang w:val="en-GB"/>
          </w:rPr>
          <w:t>ITU-R M.2377</w:t>
        </w:r>
      </w:hyperlink>
      <w:r w:rsidRPr="00911C47">
        <w:rPr>
          <w:lang w:val="en-GB"/>
        </w:rPr>
        <w:t xml:space="preserve"> – Radiocommunication objectives and requirements for public protection</w:t>
      </w:r>
      <w:r w:rsidRPr="009726B6">
        <w:rPr>
          <w:lang w:val="en-GB"/>
        </w:rPr>
        <w:t xml:space="preserve"> and disaster relief (PPDR). </w:t>
      </w:r>
    </w:p>
    <w:p w14:paraId="17B8AF4C" w14:textId="77777777" w:rsidR="009726B6" w:rsidRPr="00911C47" w:rsidRDefault="009726B6" w:rsidP="00FC41F1">
      <w:pPr>
        <w:pStyle w:val="Reftext"/>
        <w:rPr>
          <w:lang w:val="en-GB"/>
        </w:rPr>
      </w:pPr>
      <w:r w:rsidRPr="00911C47">
        <w:rPr>
          <w:lang w:val="en-GB"/>
        </w:rPr>
        <w:t>9.2</w:t>
      </w:r>
      <w:r w:rsidRPr="00911C47">
        <w:rPr>
          <w:lang w:val="en-GB"/>
        </w:rPr>
        <w:tab/>
        <w:t xml:space="preserve">Recommendation </w:t>
      </w:r>
      <w:hyperlink r:id="rId20" w:history="1">
        <w:r w:rsidRPr="00911C47">
          <w:rPr>
            <w:lang w:val="en-GB"/>
          </w:rPr>
          <w:t>ITU-R M.1826</w:t>
        </w:r>
      </w:hyperlink>
      <w:r w:rsidRPr="00911C47">
        <w:rPr>
          <w:lang w:val="en-GB"/>
        </w:rPr>
        <w:t xml:space="preserve"> – Harmonized frequency channel plan for broadband public protection and disaster relief operations at 4 940-4 990 MHz in Regions 2 and 3</w:t>
      </w:r>
    </w:p>
    <w:p w14:paraId="2329C536" w14:textId="01831CA5" w:rsidR="009726B6" w:rsidRPr="00911C47" w:rsidRDefault="009726B6" w:rsidP="00FC41F1">
      <w:pPr>
        <w:pStyle w:val="Reftext"/>
        <w:rPr>
          <w:lang w:val="en-GB"/>
        </w:rPr>
      </w:pPr>
      <w:r w:rsidRPr="00911C47">
        <w:rPr>
          <w:lang w:val="en-GB"/>
        </w:rPr>
        <w:t>9.3</w:t>
      </w:r>
      <w:r w:rsidRPr="00911C47">
        <w:rPr>
          <w:lang w:val="en-GB"/>
        </w:rPr>
        <w:tab/>
        <w:t xml:space="preserve">Recommendation </w:t>
      </w:r>
      <w:hyperlink r:id="rId21" w:history="1">
        <w:r w:rsidRPr="00911C47">
          <w:rPr>
            <w:lang w:val="en-GB"/>
          </w:rPr>
          <w:t>ITU-R M.2009</w:t>
        </w:r>
      </w:hyperlink>
      <w:r w:rsidRPr="00911C47">
        <w:rPr>
          <w:lang w:val="en-GB"/>
        </w:rPr>
        <w:t xml:space="preserve"> – Radio interface standards for use by public protection and disaster relief operations in some parts of the UHF band in accordance with Resolution </w:t>
      </w:r>
      <w:r w:rsidRPr="00911C47">
        <w:rPr>
          <w:b/>
          <w:bCs/>
          <w:lang w:val="en-GB"/>
        </w:rPr>
        <w:t>646</w:t>
      </w:r>
      <w:r w:rsidR="00D40E92" w:rsidRPr="00911C47">
        <w:rPr>
          <w:b/>
          <w:bCs/>
          <w:lang w:val="en-GB"/>
        </w:rPr>
        <w:t> </w:t>
      </w:r>
      <w:r w:rsidRPr="00911C47">
        <w:rPr>
          <w:b/>
          <w:bCs/>
          <w:lang w:val="en-GB"/>
        </w:rPr>
        <w:t>(Rev.WRC</w:t>
      </w:r>
      <w:r w:rsidRPr="00911C47">
        <w:rPr>
          <w:b/>
          <w:bCs/>
          <w:lang w:val="en-GB"/>
        </w:rPr>
        <w:noBreakHyphen/>
        <w:t>12)</w:t>
      </w:r>
    </w:p>
    <w:p w14:paraId="147F70DA" w14:textId="77777777" w:rsidR="009726B6" w:rsidRPr="00911C47" w:rsidRDefault="009726B6" w:rsidP="00FC41F1">
      <w:pPr>
        <w:pStyle w:val="Reftext"/>
        <w:rPr>
          <w:lang w:val="en-GB"/>
        </w:rPr>
      </w:pPr>
      <w:r w:rsidRPr="00911C47">
        <w:rPr>
          <w:lang w:val="en-GB"/>
        </w:rPr>
        <w:t>9.4</w:t>
      </w:r>
      <w:r w:rsidRPr="00911C47">
        <w:rPr>
          <w:lang w:val="en-GB"/>
        </w:rPr>
        <w:tab/>
        <w:t xml:space="preserve">Recommendation </w:t>
      </w:r>
      <w:hyperlink r:id="rId22" w:history="1">
        <w:r w:rsidRPr="00911C47">
          <w:rPr>
            <w:lang w:val="en-GB"/>
          </w:rPr>
          <w:t>ITU-R M.2015</w:t>
        </w:r>
      </w:hyperlink>
      <w:r w:rsidRPr="00911C47">
        <w:rPr>
          <w:lang w:val="en-GB"/>
        </w:rPr>
        <w:t xml:space="preserve"> – Frequency arrangements for public protection and disaster relief radiocommunication systems in UHF bands in accordance with Resolution </w:t>
      </w:r>
      <w:r w:rsidRPr="00911C47">
        <w:rPr>
          <w:b/>
          <w:bCs/>
          <w:lang w:val="en-GB"/>
        </w:rPr>
        <w:t>646 (Rev.WRC-12)</w:t>
      </w:r>
    </w:p>
    <w:p w14:paraId="78191290" w14:textId="550FD897" w:rsidR="009726B6" w:rsidRPr="00BE1C91" w:rsidRDefault="009726B6" w:rsidP="00FC41F1">
      <w:pPr>
        <w:pStyle w:val="Reftext"/>
      </w:pPr>
      <w:r w:rsidRPr="009726B6">
        <w:rPr>
          <w:lang w:val="en-GB"/>
        </w:rPr>
        <w:t>9.5</w:t>
      </w:r>
      <w:r w:rsidRPr="009726B6">
        <w:rPr>
          <w:lang w:val="en-GB"/>
        </w:rPr>
        <w:tab/>
        <w:t>Public Safety Broadband High‐Level Launch Requirements, Statement of Requirements for FirstNet Consideration.</w:t>
      </w:r>
      <w:r w:rsidR="00D40E92">
        <w:rPr>
          <w:lang w:val="en-GB"/>
        </w:rPr>
        <w:tab/>
      </w:r>
      <w:r w:rsidRPr="009726B6">
        <w:rPr>
          <w:lang w:val="en-GB"/>
        </w:rPr>
        <w:t xml:space="preserve"> </w:t>
      </w:r>
      <w:hyperlink r:id="rId23" w:history="1">
        <w:r w:rsidR="00D40E92" w:rsidRPr="00B323C5">
          <w:rPr>
            <w:rStyle w:val="Hyperlink"/>
          </w:rPr>
          <w:t>http://www.npstc.org/download.jsp?tableId=37&amp;column=217&amp;id=2609&amp;file=BBWG_SoR_Launch_12112012.pdf</w:t>
        </w:r>
      </w:hyperlink>
      <w:r w:rsidRPr="00BE1C91">
        <w:t xml:space="preserve">. </w:t>
      </w:r>
    </w:p>
    <w:p w14:paraId="74EA276E" w14:textId="77777777" w:rsidR="009726B6" w:rsidRPr="00BE1C91" w:rsidRDefault="009726B6" w:rsidP="00FC41F1">
      <w:pPr>
        <w:pStyle w:val="Reftext"/>
      </w:pPr>
      <w:r w:rsidRPr="009726B6">
        <w:rPr>
          <w:lang w:val="en-GB"/>
        </w:rPr>
        <w:t>9.6</w:t>
      </w:r>
      <w:r w:rsidRPr="009726B6">
        <w:rPr>
          <w:lang w:val="en-GB"/>
        </w:rPr>
        <w:tab/>
        <w:t xml:space="preserve">The USA Spectrum Act that allocated mobile broadband spectrum in the 700 MHz band for use for a nationwide public safety broadband network. </w:t>
      </w:r>
      <w:hyperlink r:id="rId24" w:history="1">
        <w:r w:rsidRPr="00BE1C91">
          <w:rPr>
            <w:color w:val="0000FF"/>
            <w:u w:val="single"/>
          </w:rPr>
          <w:t>https://www.fcc.gov/700mhz-public-safety-broadband-spectrum-firstnet</w:t>
        </w:r>
      </w:hyperlink>
      <w:r w:rsidRPr="00BE1C91">
        <w:t>.</w:t>
      </w:r>
    </w:p>
    <w:p w14:paraId="55F79062" w14:textId="4ED48FB6" w:rsidR="009726B6" w:rsidRPr="0073779B" w:rsidRDefault="009726B6" w:rsidP="00FC41F1">
      <w:pPr>
        <w:pStyle w:val="Reftext"/>
      </w:pPr>
      <w:r w:rsidRPr="009726B6">
        <w:rPr>
          <w:lang w:val="en-GB"/>
        </w:rPr>
        <w:t>9.7</w:t>
      </w:r>
      <w:r w:rsidRPr="009726B6">
        <w:rPr>
          <w:lang w:val="en-GB"/>
        </w:rPr>
        <w:tab/>
        <w:t>WIK-Consult Study on behalf of the German Federal Ministry of Economics and Technology (</w:t>
      </w:r>
      <w:proofErr w:type="spellStart"/>
      <w:r w:rsidRPr="009726B6">
        <w:rPr>
          <w:lang w:val="en-GB"/>
        </w:rPr>
        <w:t>BMWi</w:t>
      </w:r>
      <w:proofErr w:type="spellEnd"/>
      <w:r w:rsidRPr="009726B6">
        <w:rPr>
          <w:lang w:val="en-GB"/>
        </w:rPr>
        <w:t xml:space="preserve">) on PPDR Spectrum Harmonisation in Germany, Europe and Globally. </w:t>
      </w:r>
      <w:hyperlink r:id="rId25" w:history="1">
        <w:r w:rsidR="00D40E92" w:rsidRPr="0073779B">
          <w:rPr>
            <w:rStyle w:val="Hyperlink"/>
          </w:rPr>
          <w:t>https://www.wik.org/uploads/media/PPDR_Harmonisation_en_public_final_01.pdf</w:t>
        </w:r>
      </w:hyperlink>
      <w:r w:rsidRPr="0073779B">
        <w:t>.</w:t>
      </w:r>
    </w:p>
    <w:p w14:paraId="156AEF53" w14:textId="77777777" w:rsidR="009726B6" w:rsidRPr="009726B6" w:rsidRDefault="009726B6" w:rsidP="00FC41F1">
      <w:pPr>
        <w:pStyle w:val="Reftext"/>
        <w:rPr>
          <w:lang w:val="en-GB"/>
        </w:rPr>
      </w:pPr>
      <w:r w:rsidRPr="009726B6">
        <w:rPr>
          <w:lang w:val="en-GB"/>
        </w:rPr>
        <w:t>9.8</w:t>
      </w:r>
      <w:r w:rsidRPr="009726B6">
        <w:rPr>
          <w:lang w:val="en-GB"/>
        </w:rPr>
        <w:tab/>
      </w:r>
      <w:hyperlink r:id="rId26" w:history="1">
        <w:r w:rsidRPr="009726B6">
          <w:rPr>
            <w:lang w:val="en-GB"/>
          </w:rPr>
          <w:t>Public Safety Broadband Network Architecture Description</w:t>
        </w:r>
      </w:hyperlink>
      <w:r w:rsidRPr="009726B6">
        <w:rPr>
          <w:lang w:val="en-GB"/>
        </w:rPr>
        <w:t>, Technical Report DRDC CSS TR 2013</w:t>
      </w:r>
      <w:r w:rsidRPr="009726B6">
        <w:rPr>
          <w:lang w:val="en-GB"/>
        </w:rPr>
        <w:noBreakHyphen/>
        <w:t>009, Defence R&amp;D Canada – Centre for Security Science, August 2013.</w:t>
      </w:r>
    </w:p>
    <w:p w14:paraId="426BEFF6" w14:textId="77777777" w:rsidR="009726B6" w:rsidRPr="009726B6" w:rsidRDefault="009726B6" w:rsidP="00FC41F1">
      <w:pPr>
        <w:pStyle w:val="Reftext"/>
        <w:rPr>
          <w:lang w:val="en-GB"/>
        </w:rPr>
      </w:pPr>
      <w:r w:rsidRPr="009726B6">
        <w:rPr>
          <w:lang w:val="en-GB"/>
        </w:rPr>
        <w:t>9.9</w:t>
      </w:r>
      <w:r w:rsidRPr="009726B6">
        <w:rPr>
          <w:lang w:val="en-GB"/>
        </w:rPr>
        <w:tab/>
      </w:r>
      <w:hyperlink r:id="rId27" w:history="1">
        <w:r w:rsidRPr="009726B6">
          <w:rPr>
            <w:lang w:val="en-GB"/>
          </w:rPr>
          <w:t>APT/AWG/REP-27</w:t>
        </w:r>
      </w:hyperlink>
      <w:r w:rsidRPr="009726B6">
        <w:rPr>
          <w:lang w:val="en-GB"/>
        </w:rPr>
        <w:t xml:space="preserve"> – APT Report on “PPDR applications using IMT-based technologies and networks”, April 2012.</w:t>
      </w:r>
    </w:p>
    <w:p w14:paraId="41E17BAC" w14:textId="0A46C2FE" w:rsidR="009726B6" w:rsidRPr="009726B6" w:rsidRDefault="009726B6" w:rsidP="00FC41F1">
      <w:pPr>
        <w:pStyle w:val="Reftext"/>
        <w:rPr>
          <w:lang w:val="en-GB"/>
        </w:rPr>
      </w:pPr>
      <w:r w:rsidRPr="009726B6">
        <w:rPr>
          <w:lang w:val="en-GB"/>
        </w:rPr>
        <w:t>9.10</w:t>
      </w:r>
      <w:r w:rsidRPr="009726B6">
        <w:rPr>
          <w:lang w:val="en-GB"/>
        </w:rPr>
        <w:tab/>
        <w:t xml:space="preserve">ARIB STD-T103 Ver1.0, “200 MHz-Band Broadband Wireless Communication Systems between Portable BS and MSs”, </w:t>
      </w:r>
      <w:hyperlink r:id="rId28" w:history="1">
        <w:r w:rsidR="00D40E92" w:rsidRPr="00B323C5">
          <w:rPr>
            <w:rStyle w:val="Hyperlink"/>
            <w:lang w:val="en-GB"/>
          </w:rPr>
          <w:t>https://www.arib.or.jp/english/html/overview/doc/1-STD-T103v1_2.pdf</w:t>
        </w:r>
      </w:hyperlink>
      <w:r w:rsidRPr="009726B6">
        <w:rPr>
          <w:lang w:val="en-GB"/>
        </w:rPr>
        <w:t>.</w:t>
      </w:r>
    </w:p>
    <w:p w14:paraId="02523E05" w14:textId="1C618EC7" w:rsidR="009726B6" w:rsidRPr="009726B6" w:rsidRDefault="009726B6" w:rsidP="00FC41F1">
      <w:pPr>
        <w:pStyle w:val="Reftext"/>
        <w:rPr>
          <w:lang w:val="en-GB"/>
        </w:rPr>
      </w:pPr>
      <w:r w:rsidRPr="009726B6">
        <w:rPr>
          <w:lang w:val="en-GB"/>
        </w:rPr>
        <w:lastRenderedPageBreak/>
        <w:t>9.11</w:t>
      </w:r>
      <w:r w:rsidRPr="009726B6">
        <w:rPr>
          <w:lang w:val="en-GB"/>
        </w:rPr>
        <w:tab/>
        <w:t xml:space="preserve">Smart Wireless Laboratory, National Institute of Information and Communications Technology (NICT), Japan, </w:t>
      </w:r>
      <w:bookmarkStart w:id="42" w:name="_Hlk68088634"/>
      <w:r w:rsidRPr="009726B6">
        <w:rPr>
          <w:lang w:val="en-GB"/>
        </w:rPr>
        <w:t>“</w:t>
      </w:r>
      <w:bookmarkEnd w:id="42"/>
      <w:r w:rsidRPr="009726B6">
        <w:rPr>
          <w:lang w:val="en-GB"/>
        </w:rPr>
        <w:t>PBB Wireless Communication System using VHF-band”,</w:t>
      </w:r>
      <w:r w:rsidR="00D40E92">
        <w:rPr>
          <w:lang w:val="en-GB"/>
        </w:rPr>
        <w:tab/>
      </w:r>
      <w:r w:rsidRPr="009726B6">
        <w:rPr>
          <w:lang w:val="en-GB"/>
        </w:rPr>
        <w:t xml:space="preserve"> </w:t>
      </w:r>
      <w:hyperlink r:id="rId29" w:history="1">
        <w:r w:rsidR="00D40E92" w:rsidRPr="00B323C5">
          <w:rPr>
            <w:rStyle w:val="Hyperlink"/>
            <w:lang w:val="en-GB"/>
          </w:rPr>
          <w:t>https://ieeexplore.ieee.org/document/7014917</w:t>
        </w:r>
      </w:hyperlink>
      <w:r w:rsidRPr="009726B6">
        <w:rPr>
          <w:lang w:val="en-GB"/>
        </w:rPr>
        <w:t>.</w:t>
      </w:r>
    </w:p>
    <w:p w14:paraId="2821F2B3" w14:textId="77777777" w:rsidR="009726B6" w:rsidRPr="009726B6" w:rsidRDefault="009726B6" w:rsidP="00FC41F1">
      <w:pPr>
        <w:pStyle w:val="Reftext"/>
        <w:rPr>
          <w:lang w:val="en-GB"/>
        </w:rPr>
      </w:pPr>
      <w:r w:rsidRPr="009726B6">
        <w:rPr>
          <w:lang w:val="en-GB"/>
        </w:rPr>
        <w:t>9.12</w:t>
      </w:r>
      <w:r w:rsidRPr="009726B6">
        <w:rPr>
          <w:lang w:val="en-GB"/>
        </w:rPr>
        <w:tab/>
      </w:r>
      <w:r w:rsidRPr="009726B6">
        <w:rPr>
          <w:szCs w:val="24"/>
          <w:lang w:val="en-GB"/>
        </w:rPr>
        <w:t xml:space="preserve">VHF mode of the IEEE P802.16n draft, </w:t>
      </w:r>
      <w:hyperlink r:id="rId30" w:history="1">
        <w:r w:rsidRPr="009726B6">
          <w:rPr>
            <w:color w:val="0000FF"/>
            <w:szCs w:val="24"/>
            <w:u w:val="single"/>
            <w:lang w:val="en-GB"/>
          </w:rPr>
          <w:t>http://ieee802.org/16/gridman.</w:t>
        </w:r>
      </w:hyperlink>
    </w:p>
    <w:p w14:paraId="39688F4D" w14:textId="77777777" w:rsidR="009726B6" w:rsidRPr="009726B6" w:rsidRDefault="009726B6" w:rsidP="00FC41F1">
      <w:pPr>
        <w:pStyle w:val="Reftext"/>
        <w:rPr>
          <w:lang w:val="en-GB"/>
        </w:rPr>
      </w:pPr>
      <w:r w:rsidRPr="009726B6">
        <w:rPr>
          <w:lang w:val="en-GB"/>
        </w:rPr>
        <w:t>9.13</w:t>
      </w:r>
      <w:r w:rsidRPr="009726B6">
        <w:rPr>
          <w:lang w:val="en-GB"/>
        </w:rPr>
        <w:tab/>
      </w:r>
      <w:hyperlink r:id="rId31" w:history="1">
        <w:r w:rsidRPr="009726B6">
          <w:rPr>
            <w:lang w:val="en-GB"/>
          </w:rPr>
          <w:t>ECC Report 218</w:t>
        </w:r>
      </w:hyperlink>
      <w:r w:rsidRPr="009726B6">
        <w:rPr>
          <w:lang w:val="en-GB"/>
        </w:rPr>
        <w:t xml:space="preserve"> – Harmonised conditions and spectrum bands for the implementation of future European Broadband Public Protection and Disaster Relief (BB-PPDR) systems.</w:t>
      </w:r>
    </w:p>
    <w:p w14:paraId="7B4E5862" w14:textId="34EEDB20" w:rsidR="009726B6" w:rsidRPr="00BE1C91" w:rsidRDefault="009726B6" w:rsidP="00FC41F1">
      <w:pPr>
        <w:pStyle w:val="Reftext"/>
      </w:pPr>
      <w:r w:rsidRPr="009726B6">
        <w:rPr>
          <w:lang w:val="en-GB"/>
        </w:rPr>
        <w:t>9.14</w:t>
      </w:r>
      <w:r w:rsidRPr="009726B6">
        <w:rPr>
          <w:lang w:val="en-GB"/>
        </w:rPr>
        <w:tab/>
        <w:t>ETSI TS 102 181 V1.3.1: “Emergency Communications (EMTEL); Requirements for communication between authorities/organizations during emergencies”.</w:t>
      </w:r>
      <w:r w:rsidR="00D40E92">
        <w:rPr>
          <w:lang w:val="en-GB"/>
        </w:rPr>
        <w:tab/>
      </w:r>
      <w:r w:rsidRPr="009726B6">
        <w:rPr>
          <w:lang w:val="en-GB"/>
        </w:rPr>
        <w:t xml:space="preserve"> </w:t>
      </w:r>
      <w:hyperlink r:id="rId32" w:history="1">
        <w:r w:rsidRPr="00BE1C91">
          <w:rPr>
            <w:color w:val="0000FF"/>
            <w:spacing w:val="-2"/>
            <w:u w:val="single"/>
          </w:rPr>
          <w:t>https://www.etsi.org/deliver/etsi_ts/102100_102199/102181/01.03.01_60/ts_102181v010301p.pdf</w:t>
        </w:r>
      </w:hyperlink>
      <w:r w:rsidRPr="00BE1C91">
        <w:t>.</w:t>
      </w:r>
    </w:p>
    <w:p w14:paraId="07A19886" w14:textId="77777777" w:rsidR="009726B6" w:rsidRPr="00BE1C91" w:rsidRDefault="009726B6" w:rsidP="00FC41F1">
      <w:pPr>
        <w:pStyle w:val="Reftext"/>
      </w:pPr>
      <w:r w:rsidRPr="009726B6">
        <w:rPr>
          <w:lang w:val="en-GB"/>
        </w:rPr>
        <w:t>9.15</w:t>
      </w:r>
      <w:r w:rsidRPr="009726B6">
        <w:rPr>
          <w:lang w:val="en-GB"/>
        </w:rPr>
        <w:tab/>
        <w:t xml:space="preserve">ETSI TR 103 582 V1.1.1: “Emergency Communications (EMTEL); Study of use cases and communications involving IoT devices in provision of emergency situations”. </w:t>
      </w:r>
      <w:hyperlink r:id="rId33" w:history="1">
        <w:r w:rsidRPr="00BE1C91">
          <w:rPr>
            <w:color w:val="0000FF"/>
            <w:spacing w:val="-2"/>
            <w:u w:val="single"/>
          </w:rPr>
          <w:t>https://www.etsi.org/deliver/etsi_tr/103500_103599/103582/01.01.01_60/tr_103582v010101p.pdf</w:t>
        </w:r>
      </w:hyperlink>
      <w:r w:rsidRPr="00BE1C91">
        <w:t>.</w:t>
      </w:r>
    </w:p>
    <w:p w14:paraId="5D64F5F7" w14:textId="77777777" w:rsidR="009726B6" w:rsidRPr="00BE1C91" w:rsidRDefault="009726B6" w:rsidP="009726B6">
      <w:pPr>
        <w:tabs>
          <w:tab w:val="clear" w:pos="794"/>
          <w:tab w:val="clear" w:pos="1191"/>
          <w:tab w:val="clear" w:pos="1588"/>
          <w:tab w:val="clear" w:pos="1985"/>
          <w:tab w:val="left" w:pos="1134"/>
          <w:tab w:val="left" w:pos="1871"/>
          <w:tab w:val="left" w:pos="2268"/>
        </w:tabs>
        <w:jc w:val="left"/>
        <w:rPr>
          <w:rFonts w:eastAsia="Malgun Gothic"/>
        </w:rPr>
      </w:pPr>
    </w:p>
    <w:p w14:paraId="053CE1CC" w14:textId="77777777" w:rsidR="009726B6" w:rsidRPr="00BE1C91" w:rsidRDefault="009726B6" w:rsidP="009726B6">
      <w:pPr>
        <w:tabs>
          <w:tab w:val="clear" w:pos="794"/>
          <w:tab w:val="clear" w:pos="1191"/>
          <w:tab w:val="clear" w:pos="1588"/>
          <w:tab w:val="clear" w:pos="1985"/>
          <w:tab w:val="left" w:pos="1134"/>
          <w:tab w:val="left" w:pos="1871"/>
          <w:tab w:val="left" w:pos="2268"/>
        </w:tabs>
        <w:jc w:val="left"/>
        <w:rPr>
          <w:rFonts w:eastAsia="Malgun Gothic"/>
        </w:rPr>
      </w:pPr>
    </w:p>
    <w:p w14:paraId="0BAEF327" w14:textId="77777777" w:rsidR="009726B6" w:rsidRPr="009726B6" w:rsidRDefault="009726B6" w:rsidP="00A46E3F">
      <w:pPr>
        <w:pStyle w:val="AnnexNoTitle"/>
        <w:rPr>
          <w:rFonts w:eastAsia="Malgun Gothic"/>
          <w:lang w:val="en-GB"/>
        </w:rPr>
      </w:pPr>
      <w:bookmarkStart w:id="43" w:name="_Toc68095023"/>
      <w:bookmarkStart w:id="44" w:name="_Toc93664723"/>
      <w:r w:rsidRPr="009726B6">
        <w:rPr>
          <w:rFonts w:eastAsia="Malgun Gothic"/>
          <w:lang w:val="en-GB"/>
        </w:rPr>
        <w:t>Annex 1</w:t>
      </w:r>
      <w:r w:rsidRPr="009726B6">
        <w:rPr>
          <w:rFonts w:eastAsia="Malgun Gothic"/>
          <w:lang w:val="en-GB"/>
        </w:rPr>
        <w:br/>
      </w:r>
      <w:r w:rsidRPr="009726B6">
        <w:rPr>
          <w:rFonts w:eastAsia="Malgun Gothic"/>
          <w:lang w:val="en-GB"/>
        </w:rPr>
        <w:br/>
        <w:t>IMT technology capabilities which can be used as a base</w:t>
      </w:r>
      <w:r w:rsidRPr="009726B6">
        <w:rPr>
          <w:rFonts w:eastAsia="Malgun Gothic"/>
          <w:lang w:val="en-GB"/>
        </w:rPr>
        <w:br/>
        <w:t>to develop mission critical applications</w:t>
      </w:r>
      <w:bookmarkEnd w:id="43"/>
      <w:bookmarkEnd w:id="44"/>
    </w:p>
    <w:p w14:paraId="51B2E0CE" w14:textId="77777777" w:rsidR="009726B6" w:rsidRPr="009726B6" w:rsidRDefault="009726B6" w:rsidP="00A46E3F">
      <w:pPr>
        <w:pStyle w:val="Normalaftertitle"/>
        <w:rPr>
          <w:rFonts w:eastAsia="Malgun Gothic"/>
          <w:lang w:val="en-GB"/>
        </w:rPr>
      </w:pPr>
      <w:r w:rsidRPr="009726B6">
        <w:rPr>
          <w:rFonts w:eastAsia="Malgun Gothic"/>
          <w:lang w:val="en-GB"/>
        </w:rPr>
        <w:t>Tables 2, 3 and 4 herein provide details of the IMT specifications that support the PPDR requirements outlined in Annexes 4 and 5 of Report ITU-R M.2377. As broadband PPDR applications need to provide the capabilities of earlier narrowband and wideband applications, the separate tables in Report ITU-R M.2377 have been consolidated here to reflect the overall capabilities of IMT systems.</w:t>
      </w:r>
    </w:p>
    <w:p w14:paraId="56671D2B" w14:textId="77777777" w:rsidR="009726B6" w:rsidRPr="009726B6" w:rsidRDefault="009726B6" w:rsidP="009726B6">
      <w:pPr>
        <w:tabs>
          <w:tab w:val="clear" w:pos="794"/>
          <w:tab w:val="clear" w:pos="1191"/>
          <w:tab w:val="clear" w:pos="1588"/>
          <w:tab w:val="clear" w:pos="1985"/>
          <w:tab w:val="left" w:pos="1134"/>
          <w:tab w:val="left" w:pos="1871"/>
          <w:tab w:val="left" w:pos="2268"/>
        </w:tabs>
        <w:rPr>
          <w:rFonts w:eastAsia="Malgun Gothic"/>
          <w:lang w:val="en-GB"/>
        </w:rPr>
      </w:pPr>
      <w:r w:rsidRPr="009726B6">
        <w:rPr>
          <w:rFonts w:eastAsia="Malgun Gothic"/>
          <w:lang w:val="en-GB"/>
        </w:rPr>
        <w:t xml:space="preserve">The use of the term </w:t>
      </w:r>
      <w:r w:rsidRPr="009726B6">
        <w:rPr>
          <w:lang w:val="en-GB"/>
        </w:rPr>
        <w:t>‘</w:t>
      </w:r>
      <w:r w:rsidRPr="009726B6">
        <w:rPr>
          <w:rFonts w:eastAsia="Malgun Gothic"/>
          <w:lang w:val="en-GB"/>
        </w:rPr>
        <w:t>enabled</w:t>
      </w:r>
      <w:r w:rsidRPr="009726B6">
        <w:rPr>
          <w:lang w:val="en-GB"/>
        </w:rPr>
        <w:t>’</w:t>
      </w:r>
      <w:r w:rsidRPr="009726B6">
        <w:rPr>
          <w:rFonts w:eastAsia="Malgun Gothic"/>
          <w:lang w:val="en-GB"/>
        </w:rPr>
        <w:t xml:space="preserve"> in the column entitled “Support by 3GPP LTE and Release Number”, in the Tables 2, 3 and 4 below, indicates that the specifications make it possible for an implementation to provide the functionality described, although this functionality is not listed in the specifications. Further, functionality under development but for which specifications have not been completed is listed as </w:t>
      </w:r>
      <w:r w:rsidRPr="009726B6">
        <w:rPr>
          <w:lang w:val="en-GB"/>
        </w:rPr>
        <w:t>‘</w:t>
      </w:r>
      <w:r w:rsidRPr="009726B6">
        <w:rPr>
          <w:rFonts w:eastAsia="Malgun Gothic"/>
          <w:lang w:val="en-GB"/>
        </w:rPr>
        <w:t>not supported</w:t>
      </w:r>
      <w:r w:rsidRPr="009726B6">
        <w:rPr>
          <w:lang w:val="en-GB"/>
        </w:rPr>
        <w:t>’</w:t>
      </w:r>
      <w:r w:rsidRPr="009726B6">
        <w:rPr>
          <w:rFonts w:eastAsia="Malgun Gothic"/>
          <w:lang w:val="en-GB"/>
        </w:rPr>
        <w:t xml:space="preserve">. Some </w:t>
      </w:r>
      <w:r w:rsidRPr="009726B6">
        <w:rPr>
          <w:lang w:val="en-GB"/>
        </w:rPr>
        <w:t>‘</w:t>
      </w:r>
      <w:r w:rsidRPr="009726B6">
        <w:rPr>
          <w:rFonts w:eastAsia="Malgun Gothic"/>
          <w:lang w:val="en-GB"/>
        </w:rPr>
        <w:t>not supported</w:t>
      </w:r>
      <w:r w:rsidRPr="009726B6">
        <w:rPr>
          <w:lang w:val="en-GB"/>
        </w:rPr>
        <w:t>’</w:t>
      </w:r>
      <w:r w:rsidRPr="009726B6">
        <w:rPr>
          <w:rFonts w:eastAsia="Malgun Gothic"/>
          <w:lang w:val="en-GB"/>
        </w:rPr>
        <w:t xml:space="preserve"> functionality and additional functionality not listed in the tables below will be added in successive releases.</w:t>
      </w:r>
    </w:p>
    <w:p w14:paraId="4CD6EEC2" w14:textId="77777777" w:rsidR="009726B6" w:rsidRPr="009726B6" w:rsidRDefault="009726B6" w:rsidP="009726B6">
      <w:pPr>
        <w:tabs>
          <w:tab w:val="clear" w:pos="794"/>
          <w:tab w:val="clear" w:pos="1191"/>
          <w:tab w:val="clear" w:pos="1588"/>
          <w:tab w:val="clear" w:pos="1985"/>
          <w:tab w:val="left" w:pos="1134"/>
          <w:tab w:val="left" w:pos="1871"/>
          <w:tab w:val="left" w:pos="2268"/>
        </w:tabs>
        <w:rPr>
          <w:rFonts w:eastAsia="Malgun Gothic"/>
          <w:lang w:val="en-GB"/>
        </w:rPr>
      </w:pPr>
      <w:r w:rsidRPr="009726B6">
        <w:rPr>
          <w:lang w:val="en-GB"/>
        </w:rPr>
        <w:t>In this Annex, the term ‘3GPP NR’ refers to New Radio interface of 3GPP as specified in Recommendation ITU-R M.2150.</w:t>
      </w:r>
    </w:p>
    <w:p w14:paraId="6C927725"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The use of the expression “Support is expected in Rel.17 or beyond” in the last column in Tables 2, 3 and 4 indicates that 3GPP MCX Stage 1 requirements are available for IMT-2020 in Rel.17 and MCX Stage 2 IMT-2020 work is ongoing in Rel.17. MCX applications supported for unicast LTE-based communication are applicable for IMT-2020 RAN.</w:t>
      </w:r>
    </w:p>
    <w:p w14:paraId="49F1AB25" w14:textId="77777777" w:rsidR="009726B6" w:rsidRPr="009726B6" w:rsidRDefault="009726B6" w:rsidP="00A46E3F">
      <w:pPr>
        <w:pStyle w:val="TableNo"/>
        <w:rPr>
          <w:lang w:val="en-GB"/>
        </w:rPr>
      </w:pPr>
      <w:r w:rsidRPr="009726B6">
        <w:rPr>
          <w:lang w:val="en-GB"/>
        </w:rPr>
        <w:lastRenderedPageBreak/>
        <w:t>TABLE 2</w:t>
      </w:r>
    </w:p>
    <w:p w14:paraId="573F8913" w14:textId="77777777" w:rsidR="009726B6" w:rsidRPr="009726B6" w:rsidRDefault="009726B6" w:rsidP="00A46E3F">
      <w:pPr>
        <w:pStyle w:val="Tabletitle"/>
        <w:rPr>
          <w:vertAlign w:val="superscript"/>
          <w:lang w:val="en-GB"/>
        </w:rPr>
      </w:pPr>
      <w:r w:rsidRPr="009726B6">
        <w:rPr>
          <w:lang w:val="en-GB"/>
        </w:rPr>
        <w:t>PPDR applications and examples</w:t>
      </w:r>
      <w:bookmarkStart w:id="45" w:name="_Ref68090859"/>
      <w:r w:rsidRPr="009726B6">
        <w:rPr>
          <w:bCs/>
          <w:position w:val="6"/>
          <w:sz w:val="18"/>
          <w:lang w:val="en-GB"/>
        </w:rPr>
        <w:footnoteReference w:id="4"/>
      </w:r>
      <w:bookmarkEnd w:id="45"/>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708"/>
        <w:gridCol w:w="21"/>
        <w:gridCol w:w="1974"/>
        <w:gridCol w:w="8"/>
        <w:gridCol w:w="2238"/>
        <w:gridCol w:w="17"/>
        <w:gridCol w:w="1803"/>
        <w:gridCol w:w="1813"/>
      </w:tblGrid>
      <w:tr w:rsidR="009726B6" w:rsidRPr="0073779B" w14:paraId="2B197D50" w14:textId="77777777" w:rsidTr="0031519E">
        <w:trPr>
          <w:cantSplit/>
          <w:trHeight w:val="356"/>
          <w:tblHeader/>
          <w:jc w:val="center"/>
        </w:trPr>
        <w:tc>
          <w:tcPr>
            <w:tcW w:w="891" w:type="pct"/>
            <w:vMerge w:val="restart"/>
            <w:tcBorders>
              <w:top w:val="single" w:sz="4" w:space="0" w:color="auto"/>
              <w:left w:val="single" w:sz="4" w:space="0" w:color="auto"/>
              <w:bottom w:val="single" w:sz="4" w:space="0" w:color="auto"/>
              <w:right w:val="single" w:sz="4" w:space="0" w:color="auto"/>
            </w:tcBorders>
            <w:shd w:val="clear" w:color="auto" w:fill="auto"/>
          </w:tcPr>
          <w:p w14:paraId="3B7A878D" w14:textId="77777777" w:rsidR="009726B6" w:rsidRPr="009726B6" w:rsidRDefault="009726B6" w:rsidP="00D068A8">
            <w:pPr>
              <w:pStyle w:val="Tablehead"/>
              <w:rPr>
                <w:lang w:val="en-GB"/>
              </w:rPr>
            </w:pPr>
            <w:r w:rsidRPr="009726B6">
              <w:rPr>
                <w:lang w:val="en-GB"/>
              </w:rPr>
              <w:t>Application</w:t>
            </w:r>
          </w:p>
        </w:tc>
        <w:tc>
          <w:tcPr>
            <w:tcW w:w="1045" w:type="pct"/>
            <w:gridSpan w:val="3"/>
            <w:vMerge w:val="restart"/>
            <w:tcBorders>
              <w:top w:val="single" w:sz="4" w:space="0" w:color="auto"/>
              <w:left w:val="single" w:sz="4" w:space="0" w:color="auto"/>
              <w:bottom w:val="single" w:sz="4" w:space="0" w:color="auto"/>
              <w:right w:val="single" w:sz="4" w:space="0" w:color="auto"/>
            </w:tcBorders>
            <w:shd w:val="clear" w:color="auto" w:fill="auto"/>
          </w:tcPr>
          <w:p w14:paraId="66AF0A68" w14:textId="77777777" w:rsidR="009726B6" w:rsidRPr="009726B6" w:rsidRDefault="009726B6" w:rsidP="00D068A8">
            <w:pPr>
              <w:pStyle w:val="Tablehead"/>
              <w:rPr>
                <w:lang w:val="en-GB"/>
              </w:rPr>
            </w:pPr>
            <w:r w:rsidRPr="009726B6">
              <w:rPr>
                <w:lang w:val="en-GB"/>
              </w:rPr>
              <w:t>Feature</w:t>
            </w:r>
          </w:p>
        </w:tc>
        <w:tc>
          <w:tcPr>
            <w:tcW w:w="1168" w:type="pct"/>
            <w:vMerge w:val="restart"/>
            <w:tcBorders>
              <w:top w:val="single" w:sz="4" w:space="0" w:color="auto"/>
              <w:left w:val="single" w:sz="4" w:space="0" w:color="auto"/>
              <w:bottom w:val="single" w:sz="4" w:space="0" w:color="auto"/>
              <w:right w:val="single" w:sz="4" w:space="0" w:color="auto"/>
            </w:tcBorders>
            <w:shd w:val="clear" w:color="auto" w:fill="auto"/>
          </w:tcPr>
          <w:p w14:paraId="642F1DFB" w14:textId="19D290F4" w:rsidR="009726B6" w:rsidRPr="009726B6" w:rsidRDefault="009726B6" w:rsidP="00D068A8">
            <w:pPr>
              <w:pStyle w:val="Tablehead"/>
              <w:rPr>
                <w:lang w:val="en-GB"/>
              </w:rPr>
            </w:pPr>
            <w:r w:rsidRPr="009726B6">
              <w:rPr>
                <w:lang w:val="en-GB"/>
              </w:rPr>
              <w:t xml:space="preserve">PPDR </w:t>
            </w:r>
            <w:r w:rsidR="00911C47" w:rsidRPr="009726B6">
              <w:rPr>
                <w:lang w:val="en-GB"/>
              </w:rPr>
              <w:t>example</w:t>
            </w:r>
          </w:p>
        </w:tc>
        <w:tc>
          <w:tcPr>
            <w:tcW w:w="950"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14:paraId="7E9E1D17" w14:textId="7CF33F98" w:rsidR="009726B6" w:rsidRPr="009726B6" w:rsidRDefault="009726B6" w:rsidP="00D068A8">
            <w:pPr>
              <w:pStyle w:val="Tablehead"/>
              <w:rPr>
                <w:lang w:val="en-GB"/>
              </w:rPr>
            </w:pPr>
            <w:r w:rsidRPr="009726B6">
              <w:rPr>
                <w:lang w:val="en-GB"/>
              </w:rPr>
              <w:t xml:space="preserve">Support by 3GPP LTE and </w:t>
            </w:r>
            <w:r w:rsidR="00911C47" w:rsidRPr="009726B6">
              <w:rPr>
                <w:lang w:val="en-GB"/>
              </w:rPr>
              <w:t>Release number</w:t>
            </w:r>
          </w:p>
        </w:tc>
        <w:tc>
          <w:tcPr>
            <w:tcW w:w="946" w:type="pct"/>
            <w:vMerge w:val="restart"/>
            <w:tcBorders>
              <w:top w:val="single" w:sz="4" w:space="0" w:color="auto"/>
              <w:left w:val="single" w:sz="4" w:space="0" w:color="auto"/>
              <w:right w:val="single" w:sz="4" w:space="0" w:color="auto"/>
            </w:tcBorders>
          </w:tcPr>
          <w:p w14:paraId="12CF05AD" w14:textId="1A5D06FC" w:rsidR="009726B6" w:rsidRPr="009726B6" w:rsidRDefault="009726B6" w:rsidP="00D068A8">
            <w:pPr>
              <w:pStyle w:val="Tablehead"/>
              <w:rPr>
                <w:lang w:val="en-GB"/>
              </w:rPr>
            </w:pPr>
            <w:r w:rsidRPr="009726B6">
              <w:rPr>
                <w:lang w:val="en-GB"/>
              </w:rPr>
              <w:t xml:space="preserve">Support by 3GPP NR and Release </w:t>
            </w:r>
            <w:r w:rsidR="00911C47" w:rsidRPr="009726B6">
              <w:rPr>
                <w:lang w:val="en-GB"/>
              </w:rPr>
              <w:t>number</w:t>
            </w:r>
          </w:p>
        </w:tc>
      </w:tr>
      <w:tr w:rsidR="009726B6" w:rsidRPr="0073779B" w14:paraId="7E79A210" w14:textId="77777777" w:rsidTr="0031519E">
        <w:trPr>
          <w:cantSplit/>
          <w:trHeight w:val="396"/>
          <w:tblHeader/>
          <w:jc w:val="center"/>
        </w:trPr>
        <w:tc>
          <w:tcPr>
            <w:tcW w:w="891" w:type="pct"/>
            <w:vMerge/>
            <w:tcBorders>
              <w:top w:val="single" w:sz="4" w:space="0" w:color="auto"/>
              <w:left w:val="single" w:sz="4" w:space="0" w:color="auto"/>
              <w:bottom w:val="single" w:sz="4" w:space="0" w:color="auto"/>
              <w:right w:val="single" w:sz="4" w:space="0" w:color="auto"/>
            </w:tcBorders>
            <w:shd w:val="clear" w:color="auto" w:fill="auto"/>
          </w:tcPr>
          <w:p w14:paraId="0BE93A23" w14:textId="77777777" w:rsidR="009726B6" w:rsidRPr="009726B6" w:rsidRDefault="009726B6" w:rsidP="00D068A8">
            <w:pPr>
              <w:pStyle w:val="Tabletext"/>
              <w:rPr>
                <w:lang w:val="en-GB"/>
              </w:rPr>
            </w:pPr>
          </w:p>
        </w:tc>
        <w:tc>
          <w:tcPr>
            <w:tcW w:w="1045" w:type="pct"/>
            <w:gridSpan w:val="3"/>
            <w:vMerge/>
            <w:tcBorders>
              <w:top w:val="single" w:sz="4" w:space="0" w:color="auto"/>
              <w:left w:val="single" w:sz="4" w:space="0" w:color="auto"/>
              <w:bottom w:val="single" w:sz="4" w:space="0" w:color="auto"/>
              <w:right w:val="single" w:sz="4" w:space="0" w:color="auto"/>
            </w:tcBorders>
            <w:shd w:val="clear" w:color="auto" w:fill="auto"/>
          </w:tcPr>
          <w:p w14:paraId="0D67FC8D" w14:textId="77777777" w:rsidR="009726B6" w:rsidRPr="009726B6" w:rsidRDefault="009726B6" w:rsidP="00D068A8">
            <w:pPr>
              <w:pStyle w:val="Tabletext"/>
              <w:rPr>
                <w:lang w:val="en-GB"/>
              </w:rPr>
            </w:pPr>
          </w:p>
        </w:tc>
        <w:tc>
          <w:tcPr>
            <w:tcW w:w="1168" w:type="pct"/>
            <w:vMerge/>
            <w:tcBorders>
              <w:top w:val="single" w:sz="4" w:space="0" w:color="auto"/>
              <w:left w:val="single" w:sz="4" w:space="0" w:color="auto"/>
              <w:bottom w:val="single" w:sz="4" w:space="0" w:color="auto"/>
              <w:right w:val="single" w:sz="4" w:space="0" w:color="auto"/>
            </w:tcBorders>
            <w:shd w:val="clear" w:color="auto" w:fill="auto"/>
          </w:tcPr>
          <w:p w14:paraId="69506AA9" w14:textId="77777777" w:rsidR="009726B6" w:rsidRPr="009726B6" w:rsidRDefault="009726B6" w:rsidP="00D068A8">
            <w:pPr>
              <w:pStyle w:val="Tabletext"/>
              <w:rPr>
                <w:lang w:val="en-GB"/>
              </w:rPr>
            </w:pPr>
          </w:p>
        </w:tc>
        <w:tc>
          <w:tcPr>
            <w:tcW w:w="950" w:type="pct"/>
            <w:gridSpan w:val="2"/>
            <w:vMerge/>
            <w:tcBorders>
              <w:top w:val="single" w:sz="4" w:space="0" w:color="auto"/>
              <w:left w:val="single" w:sz="4" w:space="0" w:color="auto"/>
              <w:bottom w:val="single" w:sz="4" w:space="0" w:color="auto"/>
              <w:right w:val="single" w:sz="4" w:space="0" w:color="auto"/>
            </w:tcBorders>
            <w:shd w:val="clear" w:color="auto" w:fill="auto"/>
          </w:tcPr>
          <w:p w14:paraId="4D18D380" w14:textId="77777777" w:rsidR="009726B6" w:rsidRPr="009726B6" w:rsidRDefault="009726B6" w:rsidP="00D068A8">
            <w:pPr>
              <w:pStyle w:val="Tabletext"/>
              <w:rPr>
                <w:lang w:val="en-GB"/>
              </w:rPr>
            </w:pPr>
          </w:p>
        </w:tc>
        <w:tc>
          <w:tcPr>
            <w:tcW w:w="946" w:type="pct"/>
            <w:vMerge/>
            <w:tcBorders>
              <w:left w:val="single" w:sz="4" w:space="0" w:color="auto"/>
              <w:bottom w:val="single" w:sz="4" w:space="0" w:color="auto"/>
              <w:right w:val="single" w:sz="4" w:space="0" w:color="auto"/>
            </w:tcBorders>
          </w:tcPr>
          <w:p w14:paraId="4C76A3E0" w14:textId="77777777" w:rsidR="009726B6" w:rsidRPr="009726B6" w:rsidRDefault="009726B6" w:rsidP="00D068A8">
            <w:pPr>
              <w:pStyle w:val="Tabletext"/>
              <w:rPr>
                <w:lang w:val="en-GB"/>
              </w:rPr>
            </w:pPr>
          </w:p>
        </w:tc>
      </w:tr>
      <w:tr w:rsidR="009726B6" w:rsidRPr="0073779B" w14:paraId="7DEA0F4E" w14:textId="77777777" w:rsidTr="0031519E">
        <w:trPr>
          <w:cantSplit/>
          <w:jc w:val="center"/>
        </w:trPr>
        <w:tc>
          <w:tcPr>
            <w:tcW w:w="891" w:type="pct"/>
            <w:vMerge w:val="restart"/>
            <w:tcBorders>
              <w:top w:val="single" w:sz="4" w:space="0" w:color="auto"/>
              <w:left w:val="single" w:sz="4" w:space="0" w:color="auto"/>
              <w:right w:val="single" w:sz="4" w:space="0" w:color="auto"/>
            </w:tcBorders>
            <w:shd w:val="clear" w:color="auto" w:fill="auto"/>
          </w:tcPr>
          <w:p w14:paraId="1B4B29EA" w14:textId="77777777" w:rsidR="009726B6" w:rsidRPr="00D068A8" w:rsidRDefault="009726B6" w:rsidP="00D068A8">
            <w:pPr>
              <w:pStyle w:val="Tabletext"/>
              <w:jc w:val="left"/>
              <w:rPr>
                <w:sz w:val="20"/>
                <w:lang w:val="en-GB"/>
              </w:rPr>
            </w:pPr>
            <w:r w:rsidRPr="00D068A8">
              <w:rPr>
                <w:sz w:val="20"/>
                <w:lang w:val="en-GB"/>
              </w:rPr>
              <w:t>Voice</w:t>
            </w:r>
          </w:p>
        </w:tc>
        <w:tc>
          <w:tcPr>
            <w:tcW w:w="1045" w:type="pct"/>
            <w:gridSpan w:val="3"/>
            <w:tcBorders>
              <w:top w:val="single" w:sz="4" w:space="0" w:color="auto"/>
              <w:left w:val="single" w:sz="4" w:space="0" w:color="auto"/>
              <w:bottom w:val="single" w:sz="4" w:space="0" w:color="auto"/>
              <w:right w:val="single" w:sz="4" w:space="0" w:color="auto"/>
            </w:tcBorders>
            <w:shd w:val="clear" w:color="auto" w:fill="auto"/>
          </w:tcPr>
          <w:p w14:paraId="2D93B147" w14:textId="77777777" w:rsidR="009726B6" w:rsidRPr="00D068A8" w:rsidRDefault="009726B6" w:rsidP="00D068A8">
            <w:pPr>
              <w:pStyle w:val="Tabletext"/>
              <w:jc w:val="left"/>
              <w:rPr>
                <w:sz w:val="20"/>
                <w:lang w:val="en-GB"/>
              </w:rPr>
            </w:pPr>
            <w:r w:rsidRPr="00D068A8">
              <w:rPr>
                <w:sz w:val="20"/>
                <w:lang w:val="en-GB"/>
              </w:rPr>
              <w:t>Person-to-person</w:t>
            </w:r>
          </w:p>
        </w:tc>
        <w:tc>
          <w:tcPr>
            <w:tcW w:w="1168" w:type="pct"/>
            <w:tcBorders>
              <w:top w:val="single" w:sz="4" w:space="0" w:color="auto"/>
              <w:left w:val="single" w:sz="4" w:space="0" w:color="auto"/>
              <w:bottom w:val="single" w:sz="4" w:space="0" w:color="auto"/>
              <w:right w:val="single" w:sz="4" w:space="0" w:color="auto"/>
            </w:tcBorders>
            <w:shd w:val="clear" w:color="auto" w:fill="auto"/>
          </w:tcPr>
          <w:p w14:paraId="1604BE46" w14:textId="77777777" w:rsidR="009726B6" w:rsidRPr="00D068A8" w:rsidRDefault="009726B6" w:rsidP="00D068A8">
            <w:pPr>
              <w:pStyle w:val="Tabletext"/>
              <w:jc w:val="left"/>
              <w:rPr>
                <w:sz w:val="20"/>
                <w:lang w:val="en-GB"/>
              </w:rPr>
            </w:pPr>
            <w:r w:rsidRPr="00D068A8">
              <w:rPr>
                <w:sz w:val="20"/>
                <w:lang w:val="en-GB"/>
              </w:rPr>
              <w:t>Selective calling and addressing</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4F042FDD"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46" w:type="pct"/>
            <w:tcBorders>
              <w:top w:val="single" w:sz="4" w:space="0" w:color="auto"/>
              <w:left w:val="single" w:sz="4" w:space="0" w:color="auto"/>
              <w:bottom w:val="single" w:sz="4" w:space="0" w:color="auto"/>
              <w:right w:val="single" w:sz="4" w:space="0" w:color="auto"/>
            </w:tcBorders>
          </w:tcPr>
          <w:p w14:paraId="6EAD001B"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9726B6" w:rsidRPr="0073779B" w14:paraId="1624998B" w14:textId="77777777" w:rsidTr="0031519E">
        <w:trPr>
          <w:cantSplit/>
          <w:jc w:val="center"/>
        </w:trPr>
        <w:tc>
          <w:tcPr>
            <w:tcW w:w="891" w:type="pct"/>
            <w:vMerge/>
            <w:tcBorders>
              <w:left w:val="single" w:sz="4" w:space="0" w:color="auto"/>
              <w:right w:val="single" w:sz="4" w:space="0" w:color="auto"/>
            </w:tcBorders>
            <w:shd w:val="clear" w:color="auto" w:fill="auto"/>
          </w:tcPr>
          <w:p w14:paraId="175A1B26" w14:textId="77777777" w:rsidR="009726B6" w:rsidRPr="00D068A8" w:rsidRDefault="009726B6" w:rsidP="00D068A8">
            <w:pPr>
              <w:pStyle w:val="Tabletext"/>
              <w:jc w:val="left"/>
              <w:rPr>
                <w:sz w:val="20"/>
                <w:lang w:val="en-GB"/>
              </w:rPr>
            </w:pPr>
          </w:p>
        </w:tc>
        <w:tc>
          <w:tcPr>
            <w:tcW w:w="1045" w:type="pct"/>
            <w:gridSpan w:val="3"/>
            <w:tcBorders>
              <w:top w:val="single" w:sz="4" w:space="0" w:color="auto"/>
              <w:left w:val="single" w:sz="4" w:space="0" w:color="auto"/>
              <w:bottom w:val="single" w:sz="4" w:space="0" w:color="auto"/>
              <w:right w:val="single" w:sz="4" w:space="0" w:color="auto"/>
            </w:tcBorders>
            <w:shd w:val="clear" w:color="auto" w:fill="auto"/>
          </w:tcPr>
          <w:p w14:paraId="76D0455C" w14:textId="77777777" w:rsidR="009726B6" w:rsidRPr="00D068A8" w:rsidRDefault="009726B6" w:rsidP="00D068A8">
            <w:pPr>
              <w:pStyle w:val="Tabletext"/>
              <w:jc w:val="left"/>
              <w:rPr>
                <w:sz w:val="20"/>
                <w:lang w:val="en-GB"/>
              </w:rPr>
            </w:pPr>
            <w:r w:rsidRPr="00D068A8">
              <w:rPr>
                <w:sz w:val="20"/>
                <w:lang w:val="en-GB"/>
              </w:rPr>
              <w:t>One-to-many</w:t>
            </w:r>
          </w:p>
        </w:tc>
        <w:tc>
          <w:tcPr>
            <w:tcW w:w="1168" w:type="pct"/>
            <w:tcBorders>
              <w:top w:val="single" w:sz="4" w:space="0" w:color="auto"/>
              <w:left w:val="single" w:sz="4" w:space="0" w:color="auto"/>
              <w:bottom w:val="single" w:sz="4" w:space="0" w:color="auto"/>
              <w:right w:val="single" w:sz="4" w:space="0" w:color="auto"/>
            </w:tcBorders>
            <w:shd w:val="clear" w:color="auto" w:fill="auto"/>
          </w:tcPr>
          <w:p w14:paraId="2F01E258" w14:textId="77777777" w:rsidR="009726B6" w:rsidRPr="00D068A8" w:rsidRDefault="009726B6" w:rsidP="00D068A8">
            <w:pPr>
              <w:pStyle w:val="Tabletext"/>
              <w:jc w:val="left"/>
              <w:rPr>
                <w:sz w:val="20"/>
                <w:lang w:val="en-GB"/>
              </w:rPr>
            </w:pPr>
            <w:r w:rsidRPr="00D068A8">
              <w:rPr>
                <w:sz w:val="20"/>
                <w:lang w:val="en-GB"/>
              </w:rPr>
              <w:t>Dispatch and group communication</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765510A0" w14:textId="77777777" w:rsidR="009726B6" w:rsidRPr="00D068A8" w:rsidRDefault="009726B6" w:rsidP="00D068A8">
            <w:pPr>
              <w:pStyle w:val="Tabletext"/>
              <w:jc w:val="left"/>
              <w:rPr>
                <w:sz w:val="20"/>
                <w:lang w:val="en-GB"/>
              </w:rPr>
            </w:pPr>
            <w:r w:rsidRPr="00D068A8">
              <w:rPr>
                <w:sz w:val="20"/>
                <w:lang w:val="en-GB"/>
              </w:rPr>
              <w:t>Supported in R13</w:t>
            </w:r>
          </w:p>
        </w:tc>
        <w:tc>
          <w:tcPr>
            <w:tcW w:w="946" w:type="pct"/>
            <w:tcBorders>
              <w:top w:val="single" w:sz="4" w:space="0" w:color="auto"/>
              <w:left w:val="single" w:sz="4" w:space="0" w:color="auto"/>
              <w:bottom w:val="single" w:sz="4" w:space="0" w:color="auto"/>
              <w:right w:val="single" w:sz="4" w:space="0" w:color="auto"/>
            </w:tcBorders>
          </w:tcPr>
          <w:p w14:paraId="386BAEFB"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9726B6" w:rsidRPr="0073779B" w14:paraId="507A1E0B" w14:textId="77777777" w:rsidTr="0031519E">
        <w:trPr>
          <w:cantSplit/>
          <w:jc w:val="center"/>
        </w:trPr>
        <w:tc>
          <w:tcPr>
            <w:tcW w:w="891" w:type="pct"/>
            <w:vMerge/>
            <w:tcBorders>
              <w:left w:val="single" w:sz="4" w:space="0" w:color="auto"/>
              <w:right w:val="single" w:sz="4" w:space="0" w:color="auto"/>
            </w:tcBorders>
            <w:shd w:val="clear" w:color="auto" w:fill="auto"/>
          </w:tcPr>
          <w:p w14:paraId="1523327B" w14:textId="77777777" w:rsidR="009726B6" w:rsidRPr="00D068A8" w:rsidRDefault="009726B6" w:rsidP="00D068A8">
            <w:pPr>
              <w:pStyle w:val="Tabletext"/>
              <w:jc w:val="left"/>
              <w:rPr>
                <w:sz w:val="20"/>
                <w:lang w:val="en-GB"/>
              </w:rPr>
            </w:pPr>
          </w:p>
        </w:tc>
        <w:tc>
          <w:tcPr>
            <w:tcW w:w="1045" w:type="pct"/>
            <w:gridSpan w:val="3"/>
            <w:tcBorders>
              <w:top w:val="single" w:sz="4" w:space="0" w:color="auto"/>
              <w:left w:val="single" w:sz="4" w:space="0" w:color="auto"/>
              <w:bottom w:val="single" w:sz="4" w:space="0" w:color="auto"/>
              <w:right w:val="single" w:sz="4" w:space="0" w:color="auto"/>
            </w:tcBorders>
            <w:shd w:val="clear" w:color="auto" w:fill="auto"/>
          </w:tcPr>
          <w:p w14:paraId="02544904" w14:textId="77777777" w:rsidR="009726B6" w:rsidRPr="00D068A8" w:rsidRDefault="009726B6" w:rsidP="00D068A8">
            <w:pPr>
              <w:pStyle w:val="Tabletext"/>
              <w:jc w:val="left"/>
              <w:rPr>
                <w:sz w:val="20"/>
                <w:lang w:val="en-GB"/>
              </w:rPr>
            </w:pPr>
            <w:r w:rsidRPr="00D068A8">
              <w:rPr>
                <w:sz w:val="20"/>
                <w:lang w:val="en-GB"/>
              </w:rPr>
              <w:t>Talk-round / direct mode operation</w:t>
            </w:r>
          </w:p>
        </w:tc>
        <w:tc>
          <w:tcPr>
            <w:tcW w:w="1168" w:type="pct"/>
            <w:tcBorders>
              <w:top w:val="single" w:sz="4" w:space="0" w:color="auto"/>
              <w:left w:val="single" w:sz="4" w:space="0" w:color="auto"/>
              <w:bottom w:val="single" w:sz="4" w:space="0" w:color="auto"/>
              <w:right w:val="single" w:sz="4" w:space="0" w:color="auto"/>
            </w:tcBorders>
            <w:shd w:val="clear" w:color="auto" w:fill="auto"/>
          </w:tcPr>
          <w:p w14:paraId="7681D7FF" w14:textId="77777777" w:rsidR="009726B6" w:rsidRPr="00D068A8" w:rsidRDefault="009726B6" w:rsidP="00D068A8">
            <w:pPr>
              <w:pStyle w:val="Tabletext"/>
              <w:jc w:val="left"/>
              <w:rPr>
                <w:sz w:val="20"/>
                <w:lang w:val="en-GB"/>
              </w:rPr>
            </w:pPr>
            <w:r w:rsidRPr="00D068A8">
              <w:rPr>
                <w:sz w:val="20"/>
                <w:lang w:val="en-GB"/>
              </w:rPr>
              <w:t>Groups of portable to portable/mobile-mobile in close proximity without infrastructure</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6E483EA8" w14:textId="77777777" w:rsidR="009726B6" w:rsidRPr="00D068A8" w:rsidRDefault="009726B6" w:rsidP="00D068A8">
            <w:pPr>
              <w:pStyle w:val="Tabletext"/>
              <w:jc w:val="left"/>
              <w:rPr>
                <w:sz w:val="20"/>
                <w:lang w:val="en-GB"/>
              </w:rPr>
            </w:pPr>
            <w:r w:rsidRPr="00D068A8">
              <w:rPr>
                <w:sz w:val="20"/>
                <w:lang w:val="en-GB"/>
              </w:rPr>
              <w:t>Supported in R13</w:t>
            </w:r>
          </w:p>
        </w:tc>
        <w:tc>
          <w:tcPr>
            <w:tcW w:w="946" w:type="pct"/>
            <w:tcBorders>
              <w:top w:val="single" w:sz="4" w:space="0" w:color="auto"/>
              <w:left w:val="single" w:sz="4" w:space="0" w:color="auto"/>
              <w:bottom w:val="single" w:sz="4" w:space="0" w:color="auto"/>
              <w:right w:val="single" w:sz="4" w:space="0" w:color="auto"/>
            </w:tcBorders>
          </w:tcPr>
          <w:p w14:paraId="6498AEE3"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9726B6" w:rsidRPr="0073779B" w14:paraId="709A4824" w14:textId="77777777" w:rsidTr="0031519E">
        <w:trPr>
          <w:cantSplit/>
          <w:jc w:val="center"/>
        </w:trPr>
        <w:tc>
          <w:tcPr>
            <w:tcW w:w="891" w:type="pct"/>
            <w:vMerge/>
            <w:tcBorders>
              <w:left w:val="single" w:sz="4" w:space="0" w:color="auto"/>
              <w:right w:val="single" w:sz="4" w:space="0" w:color="auto"/>
            </w:tcBorders>
            <w:shd w:val="clear" w:color="auto" w:fill="auto"/>
          </w:tcPr>
          <w:p w14:paraId="77DF7531" w14:textId="77777777" w:rsidR="009726B6" w:rsidRPr="00D068A8" w:rsidRDefault="009726B6" w:rsidP="00D068A8">
            <w:pPr>
              <w:pStyle w:val="Tabletext"/>
              <w:jc w:val="left"/>
              <w:rPr>
                <w:sz w:val="20"/>
                <w:lang w:val="en-GB"/>
              </w:rPr>
            </w:pPr>
          </w:p>
        </w:tc>
        <w:tc>
          <w:tcPr>
            <w:tcW w:w="1045" w:type="pct"/>
            <w:gridSpan w:val="3"/>
            <w:tcBorders>
              <w:top w:val="single" w:sz="4" w:space="0" w:color="auto"/>
              <w:left w:val="single" w:sz="4" w:space="0" w:color="auto"/>
              <w:bottom w:val="single" w:sz="4" w:space="0" w:color="auto"/>
              <w:right w:val="single" w:sz="4" w:space="0" w:color="auto"/>
            </w:tcBorders>
            <w:shd w:val="clear" w:color="auto" w:fill="auto"/>
          </w:tcPr>
          <w:p w14:paraId="529FD9E7" w14:textId="77777777" w:rsidR="009726B6" w:rsidRPr="00D068A8" w:rsidRDefault="009726B6" w:rsidP="00D068A8">
            <w:pPr>
              <w:pStyle w:val="Tabletext"/>
              <w:jc w:val="left"/>
              <w:rPr>
                <w:sz w:val="20"/>
                <w:lang w:val="en-GB"/>
              </w:rPr>
            </w:pPr>
            <w:r w:rsidRPr="00D068A8">
              <w:rPr>
                <w:sz w:val="20"/>
                <w:lang w:val="en-GB"/>
              </w:rPr>
              <w:t>Push-to-talk</w:t>
            </w:r>
          </w:p>
        </w:tc>
        <w:tc>
          <w:tcPr>
            <w:tcW w:w="1168" w:type="pct"/>
            <w:tcBorders>
              <w:top w:val="single" w:sz="4" w:space="0" w:color="auto"/>
              <w:left w:val="single" w:sz="4" w:space="0" w:color="auto"/>
              <w:bottom w:val="single" w:sz="4" w:space="0" w:color="auto"/>
              <w:right w:val="single" w:sz="4" w:space="0" w:color="auto"/>
            </w:tcBorders>
            <w:shd w:val="clear" w:color="auto" w:fill="auto"/>
          </w:tcPr>
          <w:p w14:paraId="59774B8F" w14:textId="77777777" w:rsidR="009726B6" w:rsidRPr="00D068A8" w:rsidRDefault="009726B6" w:rsidP="00D068A8">
            <w:pPr>
              <w:pStyle w:val="Tabletext"/>
              <w:jc w:val="left"/>
              <w:rPr>
                <w:sz w:val="20"/>
                <w:lang w:val="en-GB"/>
              </w:rPr>
            </w:pPr>
            <w:r w:rsidRPr="00D068A8">
              <w:rPr>
                <w:sz w:val="20"/>
                <w:lang w:val="en-GB"/>
              </w:rPr>
              <w:t>Push-to-talk</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509A8238" w14:textId="77777777" w:rsidR="009726B6" w:rsidRPr="00D068A8" w:rsidRDefault="009726B6" w:rsidP="00D068A8">
            <w:pPr>
              <w:pStyle w:val="Tabletext"/>
              <w:jc w:val="left"/>
              <w:rPr>
                <w:sz w:val="20"/>
                <w:lang w:val="en-GB"/>
              </w:rPr>
            </w:pPr>
            <w:r w:rsidRPr="00D068A8">
              <w:rPr>
                <w:sz w:val="20"/>
                <w:lang w:val="en-GB"/>
              </w:rPr>
              <w:t>Supported in R13</w:t>
            </w:r>
          </w:p>
        </w:tc>
        <w:tc>
          <w:tcPr>
            <w:tcW w:w="946" w:type="pct"/>
            <w:tcBorders>
              <w:top w:val="single" w:sz="4" w:space="0" w:color="auto"/>
              <w:left w:val="single" w:sz="4" w:space="0" w:color="auto"/>
              <w:bottom w:val="single" w:sz="4" w:space="0" w:color="auto"/>
              <w:right w:val="single" w:sz="4" w:space="0" w:color="auto"/>
            </w:tcBorders>
          </w:tcPr>
          <w:p w14:paraId="52826CF1"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9726B6" w:rsidRPr="0073779B" w14:paraId="0BAC0F2B" w14:textId="77777777" w:rsidTr="0031519E">
        <w:trPr>
          <w:cantSplit/>
          <w:jc w:val="center"/>
        </w:trPr>
        <w:tc>
          <w:tcPr>
            <w:tcW w:w="891" w:type="pct"/>
            <w:vMerge/>
            <w:tcBorders>
              <w:left w:val="single" w:sz="4" w:space="0" w:color="auto"/>
              <w:right w:val="single" w:sz="4" w:space="0" w:color="auto"/>
            </w:tcBorders>
            <w:shd w:val="clear" w:color="auto" w:fill="auto"/>
          </w:tcPr>
          <w:p w14:paraId="69CE912D" w14:textId="77777777" w:rsidR="009726B6" w:rsidRPr="00D068A8" w:rsidRDefault="009726B6" w:rsidP="00D068A8">
            <w:pPr>
              <w:pStyle w:val="Tabletext"/>
              <w:jc w:val="left"/>
              <w:rPr>
                <w:sz w:val="20"/>
                <w:lang w:val="en-GB"/>
              </w:rPr>
            </w:pPr>
          </w:p>
        </w:tc>
        <w:tc>
          <w:tcPr>
            <w:tcW w:w="1045" w:type="pct"/>
            <w:gridSpan w:val="3"/>
            <w:tcBorders>
              <w:top w:val="single" w:sz="4" w:space="0" w:color="auto"/>
              <w:left w:val="single" w:sz="4" w:space="0" w:color="auto"/>
              <w:bottom w:val="single" w:sz="4" w:space="0" w:color="auto"/>
              <w:right w:val="single" w:sz="4" w:space="0" w:color="auto"/>
            </w:tcBorders>
            <w:shd w:val="clear" w:color="auto" w:fill="auto"/>
          </w:tcPr>
          <w:p w14:paraId="34A44E2E" w14:textId="77777777" w:rsidR="009726B6" w:rsidRPr="00D068A8" w:rsidRDefault="009726B6" w:rsidP="00D068A8">
            <w:pPr>
              <w:pStyle w:val="Tabletext"/>
              <w:jc w:val="left"/>
              <w:rPr>
                <w:sz w:val="20"/>
                <w:lang w:val="en-GB"/>
              </w:rPr>
            </w:pPr>
            <w:r w:rsidRPr="00D068A8">
              <w:rPr>
                <w:sz w:val="20"/>
                <w:lang w:val="en-GB"/>
              </w:rPr>
              <w:t>Instantaneous access to voice path</w:t>
            </w:r>
          </w:p>
        </w:tc>
        <w:tc>
          <w:tcPr>
            <w:tcW w:w="1168" w:type="pct"/>
            <w:tcBorders>
              <w:top w:val="single" w:sz="4" w:space="0" w:color="auto"/>
              <w:left w:val="single" w:sz="4" w:space="0" w:color="auto"/>
              <w:bottom w:val="single" w:sz="4" w:space="0" w:color="auto"/>
              <w:right w:val="single" w:sz="4" w:space="0" w:color="auto"/>
            </w:tcBorders>
            <w:shd w:val="clear" w:color="auto" w:fill="auto"/>
          </w:tcPr>
          <w:p w14:paraId="1E580498" w14:textId="77777777" w:rsidR="009726B6" w:rsidRPr="00D068A8" w:rsidRDefault="009726B6" w:rsidP="00D068A8">
            <w:pPr>
              <w:pStyle w:val="Tabletext"/>
              <w:jc w:val="left"/>
              <w:rPr>
                <w:sz w:val="20"/>
                <w:lang w:val="en-GB"/>
              </w:rPr>
            </w:pPr>
            <w:r w:rsidRPr="00D068A8">
              <w:rPr>
                <w:sz w:val="20"/>
                <w:lang w:val="en-GB"/>
              </w:rPr>
              <w:t>Push-to-talk and selective priority access</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31B4F271" w14:textId="77777777" w:rsidR="009726B6" w:rsidRPr="00D068A8" w:rsidRDefault="009726B6" w:rsidP="00D068A8">
            <w:pPr>
              <w:pStyle w:val="Tabletext"/>
              <w:jc w:val="left"/>
              <w:rPr>
                <w:sz w:val="20"/>
                <w:lang w:val="en-GB"/>
              </w:rPr>
            </w:pPr>
            <w:r w:rsidRPr="00D068A8">
              <w:rPr>
                <w:sz w:val="20"/>
                <w:lang w:val="en-GB"/>
              </w:rPr>
              <w:t>Supported in R13</w:t>
            </w:r>
          </w:p>
        </w:tc>
        <w:tc>
          <w:tcPr>
            <w:tcW w:w="946" w:type="pct"/>
            <w:tcBorders>
              <w:top w:val="single" w:sz="4" w:space="0" w:color="auto"/>
              <w:left w:val="single" w:sz="4" w:space="0" w:color="auto"/>
              <w:bottom w:val="single" w:sz="4" w:space="0" w:color="auto"/>
              <w:right w:val="single" w:sz="4" w:space="0" w:color="auto"/>
            </w:tcBorders>
          </w:tcPr>
          <w:p w14:paraId="05C5ADE0"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9726B6" w:rsidRPr="0073779B" w14:paraId="2641F46A" w14:textId="77777777" w:rsidTr="0031519E">
        <w:trPr>
          <w:cantSplit/>
          <w:jc w:val="center"/>
        </w:trPr>
        <w:tc>
          <w:tcPr>
            <w:tcW w:w="891" w:type="pct"/>
            <w:vMerge/>
            <w:tcBorders>
              <w:left w:val="single" w:sz="4" w:space="0" w:color="auto"/>
              <w:bottom w:val="single" w:sz="4" w:space="0" w:color="auto"/>
              <w:right w:val="single" w:sz="4" w:space="0" w:color="auto"/>
            </w:tcBorders>
            <w:shd w:val="clear" w:color="auto" w:fill="auto"/>
          </w:tcPr>
          <w:p w14:paraId="62CE9F37" w14:textId="77777777" w:rsidR="009726B6" w:rsidRPr="00D068A8" w:rsidRDefault="009726B6" w:rsidP="00D068A8">
            <w:pPr>
              <w:pStyle w:val="Tabletext"/>
              <w:jc w:val="left"/>
              <w:rPr>
                <w:sz w:val="20"/>
                <w:lang w:val="en-GB"/>
              </w:rPr>
            </w:pPr>
          </w:p>
        </w:tc>
        <w:tc>
          <w:tcPr>
            <w:tcW w:w="1045" w:type="pct"/>
            <w:gridSpan w:val="3"/>
            <w:vMerge w:val="restart"/>
            <w:tcBorders>
              <w:top w:val="single" w:sz="4" w:space="0" w:color="auto"/>
              <w:left w:val="single" w:sz="4" w:space="0" w:color="auto"/>
              <w:right w:val="single" w:sz="4" w:space="0" w:color="auto"/>
            </w:tcBorders>
            <w:shd w:val="clear" w:color="auto" w:fill="auto"/>
          </w:tcPr>
          <w:p w14:paraId="2BBEDC78" w14:textId="77777777" w:rsidR="009726B6" w:rsidRPr="00D068A8" w:rsidRDefault="009726B6" w:rsidP="00D068A8">
            <w:pPr>
              <w:pStyle w:val="Tabletext"/>
              <w:jc w:val="left"/>
              <w:rPr>
                <w:sz w:val="20"/>
                <w:lang w:val="en-GB"/>
              </w:rPr>
            </w:pPr>
            <w:r w:rsidRPr="00D068A8">
              <w:rPr>
                <w:sz w:val="20"/>
                <w:lang w:val="en-GB"/>
              </w:rPr>
              <w:t>Phone interconnect</w:t>
            </w:r>
          </w:p>
        </w:tc>
        <w:tc>
          <w:tcPr>
            <w:tcW w:w="1168" w:type="pct"/>
            <w:tcBorders>
              <w:top w:val="single" w:sz="4" w:space="0" w:color="auto"/>
              <w:left w:val="single" w:sz="4" w:space="0" w:color="auto"/>
              <w:bottom w:val="single" w:sz="4" w:space="0" w:color="auto"/>
              <w:right w:val="single" w:sz="4" w:space="0" w:color="auto"/>
            </w:tcBorders>
            <w:shd w:val="clear" w:color="auto" w:fill="auto"/>
          </w:tcPr>
          <w:p w14:paraId="541CB91D" w14:textId="77777777" w:rsidR="009726B6" w:rsidRPr="00D068A8" w:rsidRDefault="009726B6" w:rsidP="00D068A8">
            <w:pPr>
              <w:pStyle w:val="Tabletext"/>
              <w:jc w:val="left"/>
              <w:rPr>
                <w:sz w:val="20"/>
                <w:lang w:val="en-GB"/>
              </w:rPr>
            </w:pPr>
            <w:r w:rsidRPr="00D068A8">
              <w:rPr>
                <w:sz w:val="20"/>
                <w:lang w:val="en-GB"/>
              </w:rPr>
              <w:t>Telephone call from/to radio subscriber</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6CF67F59"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46" w:type="pct"/>
            <w:tcBorders>
              <w:top w:val="single" w:sz="4" w:space="0" w:color="auto"/>
              <w:left w:val="single" w:sz="4" w:space="0" w:color="auto"/>
              <w:bottom w:val="single" w:sz="4" w:space="0" w:color="auto"/>
              <w:right w:val="single" w:sz="4" w:space="0" w:color="auto"/>
            </w:tcBorders>
          </w:tcPr>
          <w:p w14:paraId="4780762A"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9726B6" w:rsidRPr="0073779B" w14:paraId="56E3876A" w14:textId="77777777" w:rsidTr="0031519E">
        <w:trPr>
          <w:cantSplit/>
          <w:jc w:val="center"/>
        </w:trPr>
        <w:tc>
          <w:tcPr>
            <w:tcW w:w="891" w:type="pct"/>
            <w:vMerge/>
            <w:tcBorders>
              <w:left w:val="single" w:sz="4" w:space="0" w:color="auto"/>
              <w:bottom w:val="single" w:sz="4" w:space="0" w:color="auto"/>
              <w:right w:val="single" w:sz="4" w:space="0" w:color="auto"/>
            </w:tcBorders>
            <w:shd w:val="clear" w:color="auto" w:fill="auto"/>
          </w:tcPr>
          <w:p w14:paraId="4B4A411A" w14:textId="77777777" w:rsidR="009726B6" w:rsidRPr="00D068A8" w:rsidRDefault="009726B6" w:rsidP="00D068A8">
            <w:pPr>
              <w:pStyle w:val="Tabletext"/>
              <w:jc w:val="left"/>
              <w:rPr>
                <w:sz w:val="20"/>
                <w:lang w:val="en-GB"/>
              </w:rPr>
            </w:pPr>
          </w:p>
        </w:tc>
        <w:tc>
          <w:tcPr>
            <w:tcW w:w="1045" w:type="pct"/>
            <w:gridSpan w:val="3"/>
            <w:vMerge/>
            <w:tcBorders>
              <w:left w:val="single" w:sz="4" w:space="0" w:color="auto"/>
              <w:right w:val="single" w:sz="4" w:space="0" w:color="auto"/>
            </w:tcBorders>
            <w:shd w:val="clear" w:color="auto" w:fill="auto"/>
          </w:tcPr>
          <w:p w14:paraId="7AB05DEE" w14:textId="77777777" w:rsidR="009726B6" w:rsidRPr="00D068A8" w:rsidRDefault="009726B6" w:rsidP="00D068A8">
            <w:pPr>
              <w:pStyle w:val="Tabletext"/>
              <w:jc w:val="left"/>
              <w:rPr>
                <w:sz w:val="20"/>
                <w:lang w:val="en-GB"/>
              </w:rPr>
            </w:pPr>
          </w:p>
        </w:tc>
        <w:tc>
          <w:tcPr>
            <w:tcW w:w="1168" w:type="pct"/>
            <w:tcBorders>
              <w:top w:val="single" w:sz="4" w:space="0" w:color="auto"/>
              <w:left w:val="single" w:sz="4" w:space="0" w:color="auto"/>
              <w:bottom w:val="single" w:sz="4" w:space="0" w:color="auto"/>
              <w:right w:val="single" w:sz="4" w:space="0" w:color="auto"/>
            </w:tcBorders>
            <w:shd w:val="clear" w:color="auto" w:fill="auto"/>
          </w:tcPr>
          <w:p w14:paraId="5B106B58" w14:textId="77777777" w:rsidR="009726B6" w:rsidRPr="00D068A8" w:rsidRDefault="009726B6" w:rsidP="00D068A8">
            <w:pPr>
              <w:pStyle w:val="Tabletext"/>
              <w:jc w:val="left"/>
              <w:rPr>
                <w:sz w:val="20"/>
                <w:lang w:val="en-GB"/>
              </w:rPr>
            </w:pPr>
            <w:r w:rsidRPr="00D068A8">
              <w:rPr>
                <w:sz w:val="20"/>
                <w:lang w:val="en-GB"/>
              </w:rPr>
              <w:t>Dispatcher terminal</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1FF300C9"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 xml:space="preserve">Rel. Independent </w:t>
            </w:r>
          </w:p>
        </w:tc>
        <w:tc>
          <w:tcPr>
            <w:tcW w:w="946" w:type="pct"/>
            <w:tcBorders>
              <w:top w:val="single" w:sz="4" w:space="0" w:color="auto"/>
              <w:left w:val="single" w:sz="4" w:space="0" w:color="auto"/>
              <w:bottom w:val="single" w:sz="4" w:space="0" w:color="auto"/>
              <w:right w:val="single" w:sz="4" w:space="0" w:color="auto"/>
            </w:tcBorders>
          </w:tcPr>
          <w:p w14:paraId="4871F57D"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9726B6" w:rsidRPr="0073779B" w14:paraId="72A0661D" w14:textId="77777777" w:rsidTr="0031519E">
        <w:trPr>
          <w:cantSplit/>
          <w:jc w:val="center"/>
        </w:trPr>
        <w:tc>
          <w:tcPr>
            <w:tcW w:w="891" w:type="pct"/>
            <w:vMerge/>
            <w:tcBorders>
              <w:left w:val="single" w:sz="4" w:space="0" w:color="auto"/>
              <w:bottom w:val="single" w:sz="4" w:space="0" w:color="auto"/>
              <w:right w:val="single" w:sz="4" w:space="0" w:color="auto"/>
            </w:tcBorders>
            <w:shd w:val="clear" w:color="auto" w:fill="auto"/>
          </w:tcPr>
          <w:p w14:paraId="71CEC087" w14:textId="77777777" w:rsidR="009726B6" w:rsidRPr="00D068A8" w:rsidRDefault="009726B6" w:rsidP="00D068A8">
            <w:pPr>
              <w:pStyle w:val="Tabletext"/>
              <w:jc w:val="left"/>
              <w:rPr>
                <w:sz w:val="20"/>
                <w:lang w:val="en-GB"/>
              </w:rPr>
            </w:pPr>
          </w:p>
        </w:tc>
        <w:tc>
          <w:tcPr>
            <w:tcW w:w="1045" w:type="pct"/>
            <w:gridSpan w:val="3"/>
            <w:vMerge/>
            <w:tcBorders>
              <w:left w:val="single" w:sz="4" w:space="0" w:color="auto"/>
              <w:bottom w:val="single" w:sz="4" w:space="0" w:color="auto"/>
              <w:right w:val="single" w:sz="4" w:space="0" w:color="auto"/>
            </w:tcBorders>
            <w:shd w:val="clear" w:color="auto" w:fill="auto"/>
          </w:tcPr>
          <w:p w14:paraId="23BCDEC6" w14:textId="77777777" w:rsidR="009726B6" w:rsidRPr="00D068A8" w:rsidRDefault="009726B6" w:rsidP="00D068A8">
            <w:pPr>
              <w:pStyle w:val="Tabletext"/>
              <w:jc w:val="left"/>
              <w:rPr>
                <w:sz w:val="20"/>
                <w:lang w:val="en-GB"/>
              </w:rPr>
            </w:pPr>
          </w:p>
        </w:tc>
        <w:tc>
          <w:tcPr>
            <w:tcW w:w="1168" w:type="pct"/>
            <w:tcBorders>
              <w:top w:val="single" w:sz="4" w:space="0" w:color="auto"/>
              <w:left w:val="single" w:sz="4" w:space="0" w:color="auto"/>
              <w:bottom w:val="single" w:sz="4" w:space="0" w:color="auto"/>
              <w:right w:val="single" w:sz="4" w:space="0" w:color="auto"/>
            </w:tcBorders>
            <w:shd w:val="clear" w:color="auto" w:fill="auto"/>
          </w:tcPr>
          <w:p w14:paraId="1FBB22C8" w14:textId="77777777" w:rsidR="009726B6" w:rsidRPr="00D068A8" w:rsidRDefault="009726B6" w:rsidP="00D068A8">
            <w:pPr>
              <w:pStyle w:val="Tabletext"/>
              <w:jc w:val="left"/>
              <w:rPr>
                <w:sz w:val="20"/>
                <w:lang w:val="en-GB"/>
              </w:rPr>
            </w:pPr>
            <w:r w:rsidRPr="00D068A8">
              <w:rPr>
                <w:sz w:val="20"/>
                <w:lang w:val="en-GB"/>
              </w:rPr>
              <w:t>Multi select</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693205C1"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46" w:type="pct"/>
            <w:tcBorders>
              <w:top w:val="single" w:sz="4" w:space="0" w:color="auto"/>
              <w:left w:val="single" w:sz="4" w:space="0" w:color="auto"/>
              <w:bottom w:val="single" w:sz="4" w:space="0" w:color="auto"/>
              <w:right w:val="single" w:sz="4" w:space="0" w:color="auto"/>
            </w:tcBorders>
          </w:tcPr>
          <w:p w14:paraId="3F13B8AC"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9726B6" w:rsidRPr="0073779B" w14:paraId="184FAA31" w14:textId="77777777" w:rsidTr="0031519E">
        <w:trPr>
          <w:cantSplit/>
          <w:jc w:val="center"/>
        </w:trPr>
        <w:tc>
          <w:tcPr>
            <w:tcW w:w="891" w:type="pct"/>
            <w:vMerge/>
            <w:tcBorders>
              <w:left w:val="single" w:sz="4" w:space="0" w:color="auto"/>
              <w:bottom w:val="single" w:sz="4" w:space="0" w:color="auto"/>
              <w:right w:val="single" w:sz="4" w:space="0" w:color="auto"/>
            </w:tcBorders>
            <w:shd w:val="clear" w:color="auto" w:fill="auto"/>
          </w:tcPr>
          <w:p w14:paraId="0E7A5941" w14:textId="77777777" w:rsidR="009726B6" w:rsidRPr="00D068A8" w:rsidRDefault="009726B6" w:rsidP="00D068A8">
            <w:pPr>
              <w:pStyle w:val="Tabletext"/>
              <w:jc w:val="left"/>
              <w:rPr>
                <w:sz w:val="20"/>
                <w:lang w:val="en-GB"/>
              </w:rPr>
            </w:pPr>
          </w:p>
        </w:tc>
        <w:tc>
          <w:tcPr>
            <w:tcW w:w="1045" w:type="pct"/>
            <w:gridSpan w:val="3"/>
            <w:tcBorders>
              <w:top w:val="single" w:sz="4" w:space="0" w:color="auto"/>
              <w:left w:val="single" w:sz="4" w:space="0" w:color="auto"/>
              <w:bottom w:val="single" w:sz="4" w:space="0" w:color="auto"/>
              <w:right w:val="single" w:sz="4" w:space="0" w:color="auto"/>
            </w:tcBorders>
            <w:shd w:val="clear" w:color="auto" w:fill="auto"/>
          </w:tcPr>
          <w:p w14:paraId="06BEC9B0" w14:textId="77777777" w:rsidR="009726B6" w:rsidRPr="00D068A8" w:rsidRDefault="009726B6" w:rsidP="00D068A8">
            <w:pPr>
              <w:pStyle w:val="Tabletext"/>
              <w:jc w:val="left"/>
              <w:rPr>
                <w:sz w:val="20"/>
                <w:rtl/>
                <w:lang w:val="en-GB"/>
              </w:rPr>
            </w:pPr>
            <w:r w:rsidRPr="00D068A8">
              <w:rPr>
                <w:sz w:val="20"/>
                <w:lang w:val="en-GB"/>
              </w:rPr>
              <w:t>CAD</w:t>
            </w:r>
          </w:p>
        </w:tc>
        <w:tc>
          <w:tcPr>
            <w:tcW w:w="1168" w:type="pct"/>
            <w:tcBorders>
              <w:top w:val="single" w:sz="4" w:space="0" w:color="auto"/>
              <w:left w:val="single" w:sz="4" w:space="0" w:color="auto"/>
              <w:bottom w:val="single" w:sz="4" w:space="0" w:color="auto"/>
              <w:right w:val="single" w:sz="4" w:space="0" w:color="auto"/>
            </w:tcBorders>
            <w:shd w:val="clear" w:color="auto" w:fill="auto"/>
          </w:tcPr>
          <w:p w14:paraId="604C2BD1" w14:textId="77777777" w:rsidR="009726B6" w:rsidRPr="00D068A8" w:rsidRDefault="009726B6" w:rsidP="00D068A8">
            <w:pPr>
              <w:pStyle w:val="Tabletext"/>
              <w:jc w:val="left"/>
              <w:rPr>
                <w:sz w:val="20"/>
                <w:lang w:val="en-GB"/>
              </w:rPr>
            </w:pPr>
            <w:r w:rsidRPr="00D068A8">
              <w:rPr>
                <w:sz w:val="20"/>
                <w:lang w:val="en-GB"/>
              </w:rPr>
              <w:t>Computer aided dispatch</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6539EAAF" w14:textId="77777777" w:rsidR="009726B6" w:rsidRPr="00D068A8" w:rsidRDefault="009726B6" w:rsidP="00D068A8">
            <w:pPr>
              <w:pStyle w:val="Tabletext"/>
              <w:jc w:val="left"/>
              <w:rPr>
                <w:sz w:val="20"/>
                <w:lang w:val="en-GB"/>
              </w:rPr>
            </w:pPr>
            <w:r w:rsidRPr="00D068A8">
              <w:rPr>
                <w:sz w:val="20"/>
                <w:lang w:val="en-GB"/>
              </w:rPr>
              <w:t>Supported;</w:t>
            </w:r>
            <w:r w:rsidRPr="00D068A8">
              <w:rPr>
                <w:sz w:val="20"/>
                <w:lang w:val="en-GB"/>
              </w:rPr>
              <w:br/>
              <w:t>Rel. Independent</w:t>
            </w:r>
          </w:p>
        </w:tc>
        <w:tc>
          <w:tcPr>
            <w:tcW w:w="946" w:type="pct"/>
            <w:tcBorders>
              <w:top w:val="single" w:sz="4" w:space="0" w:color="auto"/>
              <w:left w:val="single" w:sz="4" w:space="0" w:color="auto"/>
              <w:bottom w:val="single" w:sz="4" w:space="0" w:color="auto"/>
              <w:right w:val="single" w:sz="4" w:space="0" w:color="auto"/>
            </w:tcBorders>
          </w:tcPr>
          <w:p w14:paraId="79ED1BC7"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9726B6" w:rsidRPr="0073779B" w14:paraId="67996979" w14:textId="77777777" w:rsidTr="0031519E">
        <w:trPr>
          <w:cantSplit/>
          <w:jc w:val="center"/>
        </w:trPr>
        <w:tc>
          <w:tcPr>
            <w:tcW w:w="891" w:type="pct"/>
            <w:vMerge/>
            <w:tcBorders>
              <w:left w:val="single" w:sz="4" w:space="0" w:color="auto"/>
              <w:bottom w:val="single" w:sz="4" w:space="0" w:color="auto"/>
              <w:right w:val="single" w:sz="4" w:space="0" w:color="auto"/>
            </w:tcBorders>
            <w:shd w:val="clear" w:color="auto" w:fill="auto"/>
          </w:tcPr>
          <w:p w14:paraId="4340C7E2" w14:textId="77777777" w:rsidR="009726B6" w:rsidRPr="00D068A8" w:rsidRDefault="009726B6" w:rsidP="00D068A8">
            <w:pPr>
              <w:pStyle w:val="Tabletext"/>
              <w:jc w:val="left"/>
              <w:rPr>
                <w:sz w:val="20"/>
                <w:lang w:val="en-GB"/>
              </w:rPr>
            </w:pPr>
          </w:p>
        </w:tc>
        <w:tc>
          <w:tcPr>
            <w:tcW w:w="1045" w:type="pct"/>
            <w:gridSpan w:val="3"/>
            <w:tcBorders>
              <w:top w:val="single" w:sz="4" w:space="0" w:color="auto"/>
              <w:left w:val="single" w:sz="4" w:space="0" w:color="auto"/>
              <w:bottom w:val="single" w:sz="4" w:space="0" w:color="auto"/>
              <w:right w:val="single" w:sz="4" w:space="0" w:color="auto"/>
            </w:tcBorders>
            <w:shd w:val="clear" w:color="auto" w:fill="auto"/>
          </w:tcPr>
          <w:p w14:paraId="2740F7C7" w14:textId="77777777" w:rsidR="009726B6" w:rsidRPr="00D068A8" w:rsidRDefault="009726B6" w:rsidP="00D068A8">
            <w:pPr>
              <w:pStyle w:val="Tabletext"/>
              <w:jc w:val="left"/>
              <w:rPr>
                <w:sz w:val="20"/>
                <w:lang w:val="en-GB"/>
              </w:rPr>
            </w:pPr>
            <w:r w:rsidRPr="00D068A8">
              <w:rPr>
                <w:sz w:val="20"/>
                <w:lang w:val="en-GB"/>
              </w:rPr>
              <w:t>Security</w:t>
            </w:r>
          </w:p>
        </w:tc>
        <w:tc>
          <w:tcPr>
            <w:tcW w:w="1168" w:type="pct"/>
            <w:tcBorders>
              <w:top w:val="single" w:sz="4" w:space="0" w:color="auto"/>
              <w:left w:val="single" w:sz="4" w:space="0" w:color="auto"/>
              <w:bottom w:val="single" w:sz="4" w:space="0" w:color="auto"/>
              <w:right w:val="single" w:sz="4" w:space="0" w:color="auto"/>
            </w:tcBorders>
            <w:shd w:val="clear" w:color="auto" w:fill="auto"/>
          </w:tcPr>
          <w:p w14:paraId="026E5C7F" w14:textId="77777777" w:rsidR="009726B6" w:rsidRPr="00D068A8" w:rsidRDefault="009726B6" w:rsidP="00D068A8">
            <w:pPr>
              <w:pStyle w:val="Tabletext"/>
              <w:jc w:val="left"/>
              <w:rPr>
                <w:sz w:val="20"/>
                <w:lang w:val="en-GB"/>
              </w:rPr>
            </w:pPr>
            <w:r w:rsidRPr="00D068A8">
              <w:rPr>
                <w:sz w:val="20"/>
                <w:lang w:val="en-GB"/>
              </w:rPr>
              <w:t>Voice encryption/scrambling</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5EDF2763"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46" w:type="pct"/>
            <w:tcBorders>
              <w:top w:val="single" w:sz="4" w:space="0" w:color="auto"/>
              <w:left w:val="single" w:sz="4" w:space="0" w:color="auto"/>
              <w:bottom w:val="single" w:sz="4" w:space="0" w:color="auto"/>
              <w:right w:val="single" w:sz="4" w:space="0" w:color="auto"/>
            </w:tcBorders>
          </w:tcPr>
          <w:p w14:paraId="31F6E419"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7EA25C8E" w14:textId="77777777" w:rsidTr="0031519E">
        <w:trPr>
          <w:cantSplit/>
          <w:jc w:val="center"/>
        </w:trPr>
        <w:tc>
          <w:tcPr>
            <w:tcW w:w="902" w:type="pct"/>
            <w:gridSpan w:val="2"/>
            <w:vMerge w:val="restart"/>
            <w:tcBorders>
              <w:top w:val="single" w:sz="4" w:space="0" w:color="auto"/>
              <w:left w:val="single" w:sz="4" w:space="0" w:color="auto"/>
              <w:right w:val="single" w:sz="4" w:space="0" w:color="auto"/>
            </w:tcBorders>
            <w:shd w:val="clear" w:color="auto" w:fill="auto"/>
          </w:tcPr>
          <w:p w14:paraId="0370315C" w14:textId="77777777" w:rsidR="009726B6" w:rsidRPr="00D068A8" w:rsidRDefault="009726B6" w:rsidP="00F1420B">
            <w:pPr>
              <w:pStyle w:val="Tabletext"/>
              <w:keepNext/>
              <w:keepLines/>
              <w:jc w:val="left"/>
              <w:rPr>
                <w:sz w:val="20"/>
                <w:lang w:val="en-GB"/>
              </w:rPr>
            </w:pPr>
            <w:r w:rsidRPr="00D068A8">
              <w:rPr>
                <w:sz w:val="20"/>
                <w:lang w:val="en-GB"/>
              </w:rPr>
              <w:t>Facsimile</w:t>
            </w: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02224734" w14:textId="77777777" w:rsidR="009726B6" w:rsidRPr="00D068A8" w:rsidRDefault="009726B6" w:rsidP="00F1420B">
            <w:pPr>
              <w:pStyle w:val="Tabletext"/>
              <w:keepNext/>
              <w:keepLines/>
              <w:jc w:val="left"/>
              <w:rPr>
                <w:sz w:val="20"/>
                <w:lang w:val="en-GB"/>
              </w:rPr>
            </w:pPr>
            <w:r w:rsidRPr="00D068A8">
              <w:rPr>
                <w:sz w:val="20"/>
                <w:lang w:val="en-GB"/>
              </w:rPr>
              <w:t>Person-to-person</w:t>
            </w:r>
          </w:p>
        </w:tc>
        <w:tc>
          <w:tcPr>
            <w:tcW w:w="1181" w:type="pct"/>
            <w:gridSpan w:val="3"/>
            <w:tcBorders>
              <w:top w:val="single" w:sz="4" w:space="0" w:color="auto"/>
              <w:left w:val="single" w:sz="4" w:space="0" w:color="auto"/>
              <w:bottom w:val="single" w:sz="4" w:space="0" w:color="auto"/>
              <w:right w:val="single" w:sz="4" w:space="0" w:color="auto"/>
            </w:tcBorders>
            <w:shd w:val="clear" w:color="auto" w:fill="auto"/>
          </w:tcPr>
          <w:p w14:paraId="781252E1" w14:textId="77777777" w:rsidR="009726B6" w:rsidRPr="00D068A8" w:rsidRDefault="009726B6" w:rsidP="00F1420B">
            <w:pPr>
              <w:pStyle w:val="Tabletext"/>
              <w:keepNext/>
              <w:keepLines/>
              <w:jc w:val="left"/>
              <w:rPr>
                <w:sz w:val="20"/>
                <w:lang w:val="en-GB"/>
              </w:rPr>
            </w:pPr>
            <w:r w:rsidRPr="00D068A8">
              <w:rPr>
                <w:sz w:val="20"/>
                <w:lang w:val="en-GB"/>
              </w:rPr>
              <w:t>Status, short message</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72027C65" w14:textId="77777777" w:rsidR="009726B6" w:rsidRPr="00D068A8" w:rsidRDefault="009726B6" w:rsidP="00F1420B">
            <w:pPr>
              <w:pStyle w:val="Tabletext"/>
              <w:keepNext/>
              <w:keepLines/>
              <w:jc w:val="left"/>
              <w:rPr>
                <w:sz w:val="20"/>
                <w:lang w:val="en-GB"/>
              </w:rPr>
            </w:pPr>
            <w:r w:rsidRPr="00D068A8">
              <w:rPr>
                <w:sz w:val="20"/>
                <w:lang w:val="en-GB"/>
              </w:rPr>
              <w:t xml:space="preserve">Supported; </w:t>
            </w:r>
            <w:r w:rsidRPr="00D068A8">
              <w:rPr>
                <w:sz w:val="20"/>
                <w:lang w:val="en-GB"/>
              </w:rPr>
              <w:br/>
              <w:t>Rel. Independent</w:t>
            </w:r>
          </w:p>
        </w:tc>
        <w:tc>
          <w:tcPr>
            <w:tcW w:w="946" w:type="pct"/>
            <w:tcBorders>
              <w:top w:val="single" w:sz="4" w:space="0" w:color="auto"/>
              <w:left w:val="single" w:sz="4" w:space="0" w:color="auto"/>
              <w:bottom w:val="single" w:sz="4" w:space="0" w:color="auto"/>
              <w:right w:val="single" w:sz="4" w:space="0" w:color="auto"/>
            </w:tcBorders>
          </w:tcPr>
          <w:p w14:paraId="646B2CCB" w14:textId="77777777" w:rsidR="009726B6" w:rsidRPr="00D068A8" w:rsidRDefault="009726B6" w:rsidP="00F1420B">
            <w:pPr>
              <w:pStyle w:val="Tabletext"/>
              <w:keepNext/>
              <w:keepLines/>
              <w:jc w:val="left"/>
              <w:rPr>
                <w:sz w:val="20"/>
                <w:lang w:val="en-GB"/>
              </w:rPr>
            </w:pPr>
            <w:r w:rsidRPr="00D068A8">
              <w:rPr>
                <w:sz w:val="20"/>
                <w:lang w:val="en-GB"/>
              </w:rPr>
              <w:t>Support is expected in Rel.17 or beyond</w:t>
            </w:r>
          </w:p>
        </w:tc>
      </w:tr>
      <w:tr w:rsidR="00F1420B" w:rsidRPr="0073779B" w14:paraId="78E00A04" w14:textId="77777777" w:rsidTr="0031519E">
        <w:trPr>
          <w:cantSplit/>
          <w:jc w:val="center"/>
        </w:trPr>
        <w:tc>
          <w:tcPr>
            <w:tcW w:w="902" w:type="pct"/>
            <w:gridSpan w:val="2"/>
            <w:vMerge/>
            <w:tcBorders>
              <w:left w:val="single" w:sz="4" w:space="0" w:color="auto"/>
              <w:right w:val="single" w:sz="4" w:space="0" w:color="auto"/>
            </w:tcBorders>
            <w:shd w:val="clear" w:color="auto" w:fill="auto"/>
          </w:tcPr>
          <w:p w14:paraId="35C5BA9C" w14:textId="77777777" w:rsidR="009726B6" w:rsidRPr="00D068A8" w:rsidRDefault="009726B6" w:rsidP="00D068A8">
            <w:pPr>
              <w:pStyle w:val="Tabletext"/>
              <w:jc w:val="left"/>
              <w:rPr>
                <w:sz w:val="20"/>
                <w:lang w:val="en-GB"/>
              </w:rPr>
            </w:pP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7D94B26F" w14:textId="77777777" w:rsidR="009726B6" w:rsidRPr="00D068A8" w:rsidRDefault="009726B6" w:rsidP="00D068A8">
            <w:pPr>
              <w:pStyle w:val="Tabletext"/>
              <w:jc w:val="left"/>
              <w:rPr>
                <w:sz w:val="20"/>
                <w:lang w:val="en-GB"/>
              </w:rPr>
            </w:pPr>
            <w:r w:rsidRPr="00D068A8">
              <w:rPr>
                <w:sz w:val="20"/>
                <w:lang w:val="en-GB"/>
              </w:rPr>
              <w:t>Emergency alert</w:t>
            </w:r>
          </w:p>
        </w:tc>
        <w:tc>
          <w:tcPr>
            <w:tcW w:w="1181" w:type="pct"/>
            <w:gridSpan w:val="3"/>
            <w:tcBorders>
              <w:top w:val="single" w:sz="4" w:space="0" w:color="auto"/>
              <w:left w:val="single" w:sz="4" w:space="0" w:color="auto"/>
              <w:bottom w:val="single" w:sz="4" w:space="0" w:color="auto"/>
              <w:right w:val="single" w:sz="4" w:space="0" w:color="auto"/>
            </w:tcBorders>
            <w:shd w:val="clear" w:color="auto" w:fill="auto"/>
          </w:tcPr>
          <w:p w14:paraId="4C8E3C44" w14:textId="77777777" w:rsidR="009726B6" w:rsidRPr="00D068A8" w:rsidRDefault="009726B6" w:rsidP="00D068A8">
            <w:pPr>
              <w:pStyle w:val="Tabletext"/>
              <w:jc w:val="left"/>
              <w:rPr>
                <w:sz w:val="20"/>
                <w:lang w:val="en-GB"/>
              </w:rPr>
            </w:pPr>
            <w:r w:rsidRPr="00D068A8">
              <w:rPr>
                <w:sz w:val="20"/>
                <w:lang w:val="en-GB"/>
              </w:rPr>
              <w:t>Pressing the emergency button causes alert at the TG or dispatcher</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07AAE4EF"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46" w:type="pct"/>
            <w:tcBorders>
              <w:top w:val="single" w:sz="4" w:space="0" w:color="auto"/>
              <w:left w:val="single" w:sz="4" w:space="0" w:color="auto"/>
              <w:bottom w:val="single" w:sz="4" w:space="0" w:color="auto"/>
              <w:right w:val="single" w:sz="4" w:space="0" w:color="auto"/>
            </w:tcBorders>
          </w:tcPr>
          <w:p w14:paraId="421D4B56"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16805307" w14:textId="77777777" w:rsidTr="0031519E">
        <w:trPr>
          <w:cantSplit/>
          <w:jc w:val="center"/>
        </w:trPr>
        <w:tc>
          <w:tcPr>
            <w:tcW w:w="902" w:type="pct"/>
            <w:gridSpan w:val="2"/>
            <w:vMerge/>
            <w:tcBorders>
              <w:left w:val="single" w:sz="4" w:space="0" w:color="auto"/>
              <w:right w:val="single" w:sz="4" w:space="0" w:color="auto"/>
            </w:tcBorders>
            <w:shd w:val="clear" w:color="auto" w:fill="auto"/>
          </w:tcPr>
          <w:p w14:paraId="45ED2B3F" w14:textId="77777777" w:rsidR="009726B6" w:rsidRPr="00D068A8" w:rsidRDefault="009726B6" w:rsidP="00D068A8">
            <w:pPr>
              <w:pStyle w:val="Tabletext"/>
              <w:jc w:val="left"/>
              <w:rPr>
                <w:sz w:val="20"/>
                <w:lang w:val="en-GB"/>
              </w:rPr>
            </w:pP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36A0EA07" w14:textId="77777777" w:rsidR="009726B6" w:rsidRPr="00D068A8" w:rsidRDefault="009726B6" w:rsidP="00D068A8">
            <w:pPr>
              <w:pStyle w:val="Tabletext"/>
              <w:jc w:val="left"/>
              <w:rPr>
                <w:sz w:val="20"/>
                <w:lang w:val="en-GB"/>
              </w:rPr>
            </w:pPr>
            <w:r w:rsidRPr="00D068A8">
              <w:rPr>
                <w:sz w:val="20"/>
                <w:lang w:val="en-GB"/>
              </w:rPr>
              <w:t>Security</w:t>
            </w:r>
          </w:p>
        </w:tc>
        <w:tc>
          <w:tcPr>
            <w:tcW w:w="1181" w:type="pct"/>
            <w:gridSpan w:val="3"/>
            <w:tcBorders>
              <w:top w:val="single" w:sz="4" w:space="0" w:color="auto"/>
              <w:left w:val="single" w:sz="4" w:space="0" w:color="auto"/>
              <w:bottom w:val="single" w:sz="4" w:space="0" w:color="auto"/>
              <w:right w:val="single" w:sz="4" w:space="0" w:color="auto"/>
            </w:tcBorders>
            <w:shd w:val="clear" w:color="auto" w:fill="auto"/>
          </w:tcPr>
          <w:p w14:paraId="563ED5B9" w14:textId="77777777" w:rsidR="009726B6" w:rsidRPr="00D068A8" w:rsidRDefault="009726B6" w:rsidP="00D068A8">
            <w:pPr>
              <w:pStyle w:val="Tabletext"/>
              <w:jc w:val="left"/>
              <w:rPr>
                <w:sz w:val="20"/>
                <w:lang w:val="en-GB"/>
              </w:rPr>
            </w:pPr>
            <w:r w:rsidRPr="00D068A8">
              <w:rPr>
                <w:sz w:val="20"/>
                <w:lang w:val="en-GB"/>
              </w:rPr>
              <w:t>Data encryption/scrambling</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439A097A"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46" w:type="pct"/>
            <w:tcBorders>
              <w:top w:val="single" w:sz="4" w:space="0" w:color="auto"/>
              <w:left w:val="single" w:sz="4" w:space="0" w:color="auto"/>
              <w:bottom w:val="single" w:sz="4" w:space="0" w:color="auto"/>
              <w:right w:val="single" w:sz="4" w:space="0" w:color="auto"/>
            </w:tcBorders>
          </w:tcPr>
          <w:p w14:paraId="076A5D0C"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5BBC1A26" w14:textId="77777777" w:rsidTr="0031519E">
        <w:trPr>
          <w:cantSplit/>
          <w:jc w:val="center"/>
        </w:trPr>
        <w:tc>
          <w:tcPr>
            <w:tcW w:w="902" w:type="pct"/>
            <w:gridSpan w:val="2"/>
            <w:vMerge/>
            <w:tcBorders>
              <w:left w:val="single" w:sz="4" w:space="0" w:color="auto"/>
              <w:bottom w:val="single" w:sz="4" w:space="0" w:color="auto"/>
              <w:right w:val="single" w:sz="4" w:space="0" w:color="auto"/>
            </w:tcBorders>
            <w:shd w:val="clear" w:color="auto" w:fill="auto"/>
          </w:tcPr>
          <w:p w14:paraId="53FDF9D3" w14:textId="77777777" w:rsidR="009726B6" w:rsidRPr="00D068A8" w:rsidRDefault="009726B6" w:rsidP="00D068A8">
            <w:pPr>
              <w:pStyle w:val="Tabletext"/>
              <w:jc w:val="left"/>
              <w:rPr>
                <w:sz w:val="20"/>
                <w:lang w:val="en-GB"/>
              </w:rPr>
            </w:pP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5165FC07" w14:textId="77777777" w:rsidR="009726B6" w:rsidRPr="00D068A8" w:rsidRDefault="009726B6" w:rsidP="00D068A8">
            <w:pPr>
              <w:pStyle w:val="Tabletext"/>
              <w:jc w:val="left"/>
              <w:rPr>
                <w:sz w:val="20"/>
                <w:lang w:val="en-GB"/>
              </w:rPr>
            </w:pPr>
            <w:r w:rsidRPr="00D068A8">
              <w:rPr>
                <w:sz w:val="20"/>
                <w:lang w:val="en-GB"/>
              </w:rPr>
              <w:t>One-to-many (broadcasting)</w:t>
            </w:r>
          </w:p>
        </w:tc>
        <w:tc>
          <w:tcPr>
            <w:tcW w:w="1181" w:type="pct"/>
            <w:gridSpan w:val="3"/>
            <w:tcBorders>
              <w:top w:val="single" w:sz="4" w:space="0" w:color="auto"/>
              <w:left w:val="single" w:sz="4" w:space="0" w:color="auto"/>
              <w:bottom w:val="single" w:sz="4" w:space="0" w:color="auto"/>
              <w:right w:val="single" w:sz="4" w:space="0" w:color="auto"/>
            </w:tcBorders>
            <w:shd w:val="clear" w:color="auto" w:fill="auto"/>
          </w:tcPr>
          <w:p w14:paraId="5082735B" w14:textId="77777777" w:rsidR="009726B6" w:rsidRPr="00D068A8" w:rsidRDefault="009726B6" w:rsidP="00D068A8">
            <w:pPr>
              <w:pStyle w:val="Tabletext"/>
              <w:jc w:val="left"/>
              <w:rPr>
                <w:sz w:val="20"/>
                <w:lang w:val="en-GB"/>
              </w:rPr>
            </w:pPr>
            <w:r w:rsidRPr="00D068A8">
              <w:rPr>
                <w:sz w:val="20"/>
                <w:lang w:val="en-GB"/>
              </w:rPr>
              <w:t>Initial dispatch alert (e.g. address, incident status)</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37904998"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46" w:type="pct"/>
            <w:tcBorders>
              <w:top w:val="single" w:sz="4" w:space="0" w:color="auto"/>
              <w:left w:val="single" w:sz="4" w:space="0" w:color="auto"/>
              <w:bottom w:val="single" w:sz="4" w:space="0" w:color="auto"/>
              <w:right w:val="single" w:sz="4" w:space="0" w:color="auto"/>
            </w:tcBorders>
          </w:tcPr>
          <w:p w14:paraId="35641666"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2626947E" w14:textId="77777777" w:rsidTr="0031519E">
        <w:trPr>
          <w:cantSplit/>
          <w:jc w:val="center"/>
        </w:trPr>
        <w:tc>
          <w:tcPr>
            <w:tcW w:w="902"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14:paraId="5A440E80" w14:textId="77777777" w:rsidR="009726B6" w:rsidRPr="00D068A8" w:rsidRDefault="009726B6" w:rsidP="00D068A8">
            <w:pPr>
              <w:pStyle w:val="Tabletext"/>
              <w:jc w:val="left"/>
              <w:rPr>
                <w:sz w:val="20"/>
                <w:lang w:val="en-GB"/>
              </w:rPr>
            </w:pPr>
            <w:r w:rsidRPr="00D068A8">
              <w:rPr>
                <w:sz w:val="20"/>
                <w:lang w:val="en-GB"/>
              </w:rPr>
              <w:t>Messages</w:t>
            </w: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7FED3783" w14:textId="77777777" w:rsidR="009726B6" w:rsidRPr="00D068A8" w:rsidRDefault="009726B6" w:rsidP="00D068A8">
            <w:pPr>
              <w:pStyle w:val="Tabletext"/>
              <w:jc w:val="left"/>
              <w:rPr>
                <w:sz w:val="20"/>
                <w:lang w:val="en-GB"/>
              </w:rPr>
            </w:pPr>
            <w:r w:rsidRPr="00D068A8">
              <w:rPr>
                <w:sz w:val="20"/>
                <w:lang w:val="en-GB"/>
              </w:rPr>
              <w:t>Person-to-person</w:t>
            </w:r>
          </w:p>
        </w:tc>
        <w:tc>
          <w:tcPr>
            <w:tcW w:w="1181" w:type="pct"/>
            <w:gridSpan w:val="3"/>
            <w:tcBorders>
              <w:top w:val="single" w:sz="4" w:space="0" w:color="auto"/>
              <w:left w:val="single" w:sz="4" w:space="0" w:color="auto"/>
              <w:bottom w:val="single" w:sz="4" w:space="0" w:color="auto"/>
              <w:right w:val="single" w:sz="4" w:space="0" w:color="auto"/>
            </w:tcBorders>
            <w:shd w:val="clear" w:color="auto" w:fill="auto"/>
          </w:tcPr>
          <w:p w14:paraId="4A7795D3" w14:textId="77777777" w:rsidR="009726B6" w:rsidRPr="00D068A8" w:rsidRDefault="009726B6" w:rsidP="00D068A8">
            <w:pPr>
              <w:pStyle w:val="Tabletext"/>
              <w:jc w:val="left"/>
              <w:rPr>
                <w:sz w:val="20"/>
                <w:lang w:val="en-GB"/>
              </w:rPr>
            </w:pPr>
            <w:r w:rsidRPr="00D068A8">
              <w:rPr>
                <w:sz w:val="20"/>
                <w:lang w:val="en-GB"/>
              </w:rPr>
              <w:t>Status, short message, short e-mail</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68BB9598"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46" w:type="pct"/>
            <w:tcBorders>
              <w:top w:val="single" w:sz="4" w:space="0" w:color="auto"/>
              <w:left w:val="single" w:sz="4" w:space="0" w:color="auto"/>
              <w:bottom w:val="single" w:sz="4" w:space="0" w:color="auto"/>
              <w:right w:val="single" w:sz="4" w:space="0" w:color="auto"/>
            </w:tcBorders>
          </w:tcPr>
          <w:p w14:paraId="7F66CF2B"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0D50AA63" w14:textId="77777777" w:rsidTr="0031519E">
        <w:trPr>
          <w:cantSplit/>
          <w:trHeight w:val="607"/>
          <w:jc w:val="center"/>
        </w:trPr>
        <w:tc>
          <w:tcPr>
            <w:tcW w:w="902" w:type="pct"/>
            <w:gridSpan w:val="2"/>
            <w:vMerge/>
            <w:tcBorders>
              <w:top w:val="single" w:sz="4" w:space="0" w:color="auto"/>
              <w:left w:val="single" w:sz="4" w:space="0" w:color="auto"/>
              <w:bottom w:val="single" w:sz="4" w:space="0" w:color="auto"/>
              <w:right w:val="single" w:sz="4" w:space="0" w:color="auto"/>
            </w:tcBorders>
            <w:shd w:val="clear" w:color="auto" w:fill="auto"/>
          </w:tcPr>
          <w:p w14:paraId="311B6098" w14:textId="77777777" w:rsidR="009726B6" w:rsidRPr="00D068A8" w:rsidRDefault="009726B6" w:rsidP="00D068A8">
            <w:pPr>
              <w:pStyle w:val="Tabletext"/>
              <w:jc w:val="left"/>
              <w:rPr>
                <w:sz w:val="20"/>
                <w:lang w:val="en-GB"/>
              </w:rPr>
            </w:pP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02557141" w14:textId="77777777" w:rsidR="009726B6" w:rsidRPr="00D068A8" w:rsidRDefault="009726B6" w:rsidP="00D068A8">
            <w:pPr>
              <w:pStyle w:val="Tabletext"/>
              <w:jc w:val="left"/>
              <w:rPr>
                <w:sz w:val="20"/>
                <w:lang w:val="en-GB"/>
              </w:rPr>
            </w:pPr>
            <w:r w:rsidRPr="00D068A8">
              <w:rPr>
                <w:sz w:val="20"/>
                <w:lang w:val="en-GB"/>
              </w:rPr>
              <w:t>One-to-many (broadcasting)</w:t>
            </w:r>
          </w:p>
        </w:tc>
        <w:tc>
          <w:tcPr>
            <w:tcW w:w="1181" w:type="pct"/>
            <w:gridSpan w:val="3"/>
            <w:tcBorders>
              <w:top w:val="single" w:sz="4" w:space="0" w:color="auto"/>
              <w:left w:val="single" w:sz="4" w:space="0" w:color="auto"/>
              <w:bottom w:val="single" w:sz="4" w:space="0" w:color="auto"/>
              <w:right w:val="single" w:sz="4" w:space="0" w:color="auto"/>
            </w:tcBorders>
            <w:shd w:val="clear" w:color="auto" w:fill="auto"/>
          </w:tcPr>
          <w:p w14:paraId="22E66969" w14:textId="77777777" w:rsidR="009726B6" w:rsidRPr="00D068A8" w:rsidRDefault="009726B6" w:rsidP="00D068A8">
            <w:pPr>
              <w:pStyle w:val="Tabletext"/>
              <w:jc w:val="left"/>
              <w:rPr>
                <w:sz w:val="20"/>
                <w:lang w:val="en-GB"/>
              </w:rPr>
            </w:pPr>
            <w:r w:rsidRPr="00D068A8">
              <w:rPr>
                <w:sz w:val="20"/>
                <w:lang w:val="en-GB"/>
              </w:rPr>
              <w:t>Initial dispatch alert (e.g. address, incident status)</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7C66ADB8"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46" w:type="pct"/>
            <w:tcBorders>
              <w:top w:val="single" w:sz="4" w:space="0" w:color="auto"/>
              <w:left w:val="single" w:sz="4" w:space="0" w:color="auto"/>
              <w:bottom w:val="single" w:sz="4" w:space="0" w:color="auto"/>
              <w:right w:val="single" w:sz="4" w:space="0" w:color="auto"/>
            </w:tcBorders>
          </w:tcPr>
          <w:p w14:paraId="0A23751E"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bl>
    <w:p w14:paraId="527C7231" w14:textId="77777777" w:rsidR="0031519E" w:rsidRPr="009726B6" w:rsidRDefault="0031519E" w:rsidP="0031519E">
      <w:pPr>
        <w:pStyle w:val="TableNo"/>
        <w:keepLines/>
        <w:rPr>
          <w:caps/>
          <w:lang w:val="en-GB"/>
        </w:rPr>
      </w:pPr>
      <w:r w:rsidRPr="005B07AC">
        <w:rPr>
          <w:lang w:val="en-GB"/>
        </w:rPr>
        <w:lastRenderedPageBreak/>
        <w:t xml:space="preserve">TABLE </w:t>
      </w:r>
      <w:r>
        <w:rPr>
          <w:lang w:val="en-GB"/>
        </w:rPr>
        <w:t>2</w:t>
      </w:r>
      <w:r w:rsidRPr="005B07AC">
        <w:rPr>
          <w:lang w:val="en-GB"/>
        </w:rPr>
        <w:t xml:space="preserve"> (</w:t>
      </w:r>
      <w:r w:rsidRPr="00BA3EBB">
        <w:rPr>
          <w:i/>
          <w:iCs/>
          <w:lang w:val="en-GB"/>
        </w:rPr>
        <w:t>continued</w:t>
      </w:r>
      <w:r w:rsidRPr="005B07AC">
        <w:rPr>
          <w:lang w:val="en-GB"/>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729"/>
        <w:gridCol w:w="1974"/>
        <w:gridCol w:w="2263"/>
        <w:gridCol w:w="1803"/>
        <w:gridCol w:w="1813"/>
      </w:tblGrid>
      <w:tr w:rsidR="0031519E" w:rsidRPr="0073779B" w14:paraId="76689262" w14:textId="77777777" w:rsidTr="0031519E">
        <w:trPr>
          <w:cantSplit/>
          <w:trHeight w:val="356"/>
          <w:tblHeader/>
          <w:jc w:val="center"/>
        </w:trPr>
        <w:tc>
          <w:tcPr>
            <w:tcW w:w="902" w:type="pct"/>
            <w:tcBorders>
              <w:top w:val="single" w:sz="4" w:space="0" w:color="auto"/>
              <w:left w:val="single" w:sz="4" w:space="0" w:color="auto"/>
              <w:bottom w:val="single" w:sz="4" w:space="0" w:color="auto"/>
              <w:right w:val="single" w:sz="4" w:space="0" w:color="auto"/>
            </w:tcBorders>
            <w:shd w:val="clear" w:color="auto" w:fill="auto"/>
          </w:tcPr>
          <w:p w14:paraId="0B35B006" w14:textId="77777777" w:rsidR="0031519E" w:rsidRPr="00D068A8" w:rsidRDefault="0031519E" w:rsidP="00213EC7">
            <w:pPr>
              <w:pStyle w:val="Tablehead"/>
              <w:keepLines/>
              <w:rPr>
                <w:lang w:val="en-GB"/>
              </w:rPr>
            </w:pPr>
            <w:r w:rsidRPr="00D068A8">
              <w:rPr>
                <w:lang w:val="en-GB"/>
              </w:rPr>
              <w:t>Application</w:t>
            </w: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25AE9113" w14:textId="77777777" w:rsidR="0031519E" w:rsidRPr="00D068A8" w:rsidRDefault="0031519E" w:rsidP="00213EC7">
            <w:pPr>
              <w:pStyle w:val="Tablehead"/>
              <w:keepLines/>
              <w:rPr>
                <w:lang w:val="en-GB"/>
              </w:rPr>
            </w:pPr>
            <w:r w:rsidRPr="00D068A8">
              <w:rPr>
                <w:lang w:val="en-GB"/>
              </w:rPr>
              <w:t>Feature</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350056E7" w14:textId="45674600" w:rsidR="0031519E" w:rsidRPr="00D068A8" w:rsidRDefault="0031519E" w:rsidP="00213EC7">
            <w:pPr>
              <w:pStyle w:val="Tablehead"/>
              <w:keepLines/>
              <w:rPr>
                <w:lang w:val="en-GB"/>
              </w:rPr>
            </w:pPr>
            <w:r w:rsidRPr="00D068A8">
              <w:rPr>
                <w:lang w:val="en-GB"/>
              </w:rPr>
              <w:t xml:space="preserve">PPDR </w:t>
            </w:r>
            <w:r w:rsidR="00911C47" w:rsidRPr="00D068A8">
              <w:rPr>
                <w:lang w:val="en-GB"/>
              </w:rPr>
              <w:t>example</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69129CF4" w14:textId="14E6DDE9" w:rsidR="0031519E" w:rsidRPr="00D068A8" w:rsidRDefault="0031519E" w:rsidP="00213EC7">
            <w:pPr>
              <w:pStyle w:val="Tablehead"/>
              <w:keepLines/>
              <w:rPr>
                <w:lang w:val="en-GB"/>
              </w:rPr>
            </w:pPr>
            <w:r w:rsidRPr="00D068A8">
              <w:rPr>
                <w:lang w:val="en-GB"/>
              </w:rPr>
              <w:t xml:space="preserve">Support by 3GPP LTE and Release </w:t>
            </w:r>
            <w:r w:rsidR="00911C47" w:rsidRPr="00D068A8">
              <w:rPr>
                <w:lang w:val="en-GB"/>
              </w:rPr>
              <w:t>number</w:t>
            </w:r>
          </w:p>
        </w:tc>
        <w:tc>
          <w:tcPr>
            <w:tcW w:w="946" w:type="pct"/>
            <w:tcBorders>
              <w:top w:val="single" w:sz="4" w:space="0" w:color="auto"/>
              <w:left w:val="single" w:sz="4" w:space="0" w:color="auto"/>
              <w:bottom w:val="single" w:sz="4" w:space="0" w:color="auto"/>
              <w:right w:val="single" w:sz="4" w:space="0" w:color="auto"/>
            </w:tcBorders>
          </w:tcPr>
          <w:p w14:paraId="0A1C2FF5" w14:textId="6037CC3C" w:rsidR="0031519E" w:rsidRPr="00D068A8" w:rsidRDefault="0031519E" w:rsidP="00213EC7">
            <w:pPr>
              <w:pStyle w:val="Tablehead"/>
              <w:keepLines/>
              <w:rPr>
                <w:lang w:val="en-GB"/>
              </w:rPr>
            </w:pPr>
            <w:r w:rsidRPr="00D068A8">
              <w:rPr>
                <w:lang w:val="en-GB"/>
              </w:rPr>
              <w:t xml:space="preserve">Support by 3GPP NR and Release </w:t>
            </w:r>
            <w:r w:rsidR="00911C47" w:rsidRPr="00D068A8">
              <w:rPr>
                <w:lang w:val="en-GB"/>
              </w:rPr>
              <w:t>number</w:t>
            </w:r>
          </w:p>
        </w:tc>
      </w:tr>
      <w:tr w:rsidR="00F1420B" w:rsidRPr="0073779B" w14:paraId="462A38A1" w14:textId="77777777" w:rsidTr="0031519E">
        <w:trPr>
          <w:cantSplit/>
          <w:jc w:val="center"/>
        </w:trPr>
        <w:tc>
          <w:tcPr>
            <w:tcW w:w="902" w:type="pct"/>
            <w:vMerge w:val="restart"/>
            <w:tcBorders>
              <w:top w:val="single" w:sz="4" w:space="0" w:color="auto"/>
              <w:left w:val="single" w:sz="4" w:space="0" w:color="auto"/>
              <w:right w:val="single" w:sz="4" w:space="0" w:color="auto"/>
            </w:tcBorders>
            <w:shd w:val="clear" w:color="auto" w:fill="auto"/>
          </w:tcPr>
          <w:p w14:paraId="710C3912" w14:textId="77777777" w:rsidR="009726B6" w:rsidRPr="00D068A8" w:rsidRDefault="009726B6" w:rsidP="00D068A8">
            <w:pPr>
              <w:pStyle w:val="Tabletext"/>
              <w:jc w:val="left"/>
              <w:rPr>
                <w:sz w:val="20"/>
                <w:lang w:val="en-GB"/>
              </w:rPr>
            </w:pPr>
            <w:r w:rsidRPr="00D068A8">
              <w:rPr>
                <w:sz w:val="20"/>
                <w:lang w:val="en-GB"/>
              </w:rPr>
              <w:t>Security</w:t>
            </w: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7CF65EBF" w14:textId="77777777" w:rsidR="009726B6" w:rsidRPr="00D068A8" w:rsidRDefault="009726B6" w:rsidP="00D068A8">
            <w:pPr>
              <w:pStyle w:val="Tabletext"/>
              <w:jc w:val="left"/>
              <w:rPr>
                <w:sz w:val="20"/>
                <w:lang w:val="en-GB"/>
              </w:rPr>
            </w:pPr>
            <w:r w:rsidRPr="00D068A8">
              <w:rPr>
                <w:sz w:val="20"/>
                <w:lang w:val="en-GB"/>
              </w:rPr>
              <w:t>Priority/instantaneous access</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129DC54B" w14:textId="77777777" w:rsidR="009726B6" w:rsidRPr="00D068A8" w:rsidRDefault="009726B6" w:rsidP="00D068A8">
            <w:pPr>
              <w:pStyle w:val="Tabletext"/>
              <w:jc w:val="left"/>
              <w:rPr>
                <w:sz w:val="20"/>
                <w:lang w:val="en-GB"/>
              </w:rPr>
            </w:pPr>
            <w:r w:rsidRPr="00D068A8">
              <w:rPr>
                <w:sz w:val="20"/>
                <w:lang w:val="en-GB"/>
              </w:rPr>
              <w:t>Man down alarm button</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49A6841F"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46" w:type="pct"/>
            <w:tcBorders>
              <w:top w:val="single" w:sz="4" w:space="0" w:color="auto"/>
              <w:left w:val="single" w:sz="4" w:space="0" w:color="auto"/>
              <w:bottom w:val="single" w:sz="4" w:space="0" w:color="auto"/>
              <w:right w:val="single" w:sz="4" w:space="0" w:color="auto"/>
            </w:tcBorders>
          </w:tcPr>
          <w:p w14:paraId="142763BE"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25B0FF16" w14:textId="77777777" w:rsidTr="0031519E">
        <w:trPr>
          <w:cantSplit/>
          <w:jc w:val="center"/>
        </w:trPr>
        <w:tc>
          <w:tcPr>
            <w:tcW w:w="902" w:type="pct"/>
            <w:vMerge/>
            <w:tcBorders>
              <w:top w:val="single" w:sz="4" w:space="0" w:color="auto"/>
              <w:left w:val="single" w:sz="4" w:space="0" w:color="auto"/>
              <w:right w:val="single" w:sz="4" w:space="0" w:color="auto"/>
            </w:tcBorders>
            <w:shd w:val="clear" w:color="auto" w:fill="auto"/>
          </w:tcPr>
          <w:p w14:paraId="5CCB52B3" w14:textId="77777777" w:rsidR="009726B6" w:rsidRPr="00D068A8" w:rsidRDefault="009726B6" w:rsidP="00D068A8">
            <w:pPr>
              <w:pStyle w:val="Tabletext"/>
              <w:jc w:val="left"/>
              <w:rPr>
                <w:sz w:val="20"/>
                <w:lang w:val="en-GB"/>
              </w:rPr>
            </w:pP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7F30918A" w14:textId="77777777" w:rsidR="009726B6" w:rsidRPr="00D068A8" w:rsidRDefault="009726B6" w:rsidP="00D068A8">
            <w:pPr>
              <w:pStyle w:val="Tabletext"/>
              <w:jc w:val="left"/>
              <w:rPr>
                <w:sz w:val="20"/>
                <w:lang w:val="en-GB"/>
              </w:rPr>
            </w:pPr>
            <w:r w:rsidRPr="00D068A8">
              <w:rPr>
                <w:sz w:val="20"/>
                <w:lang w:val="en-GB"/>
              </w:rPr>
              <w:t>Emergency alert</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054C4649" w14:textId="77777777" w:rsidR="009726B6" w:rsidRPr="00D068A8" w:rsidRDefault="009726B6" w:rsidP="00D068A8">
            <w:pPr>
              <w:pStyle w:val="Tabletext"/>
              <w:jc w:val="left"/>
              <w:rPr>
                <w:sz w:val="20"/>
                <w:lang w:val="en-GB"/>
              </w:rPr>
            </w:pPr>
            <w:r w:rsidRPr="00D068A8">
              <w:rPr>
                <w:sz w:val="20"/>
                <w:lang w:val="en-GB"/>
              </w:rPr>
              <w:t>Pressing the emergency button causes alert at the TG or dispatcher</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5A310867" w14:textId="77777777" w:rsidR="009726B6" w:rsidRPr="00D068A8" w:rsidRDefault="009726B6" w:rsidP="00D068A8">
            <w:pPr>
              <w:pStyle w:val="Tabletext"/>
              <w:jc w:val="left"/>
              <w:rPr>
                <w:sz w:val="20"/>
                <w:lang w:val="en-GB"/>
              </w:rPr>
            </w:pPr>
            <w:r w:rsidRPr="00D068A8">
              <w:rPr>
                <w:sz w:val="20"/>
                <w:lang w:val="en-GB"/>
              </w:rPr>
              <w:t>Supported in R13</w:t>
            </w:r>
          </w:p>
        </w:tc>
        <w:tc>
          <w:tcPr>
            <w:tcW w:w="946" w:type="pct"/>
            <w:tcBorders>
              <w:top w:val="single" w:sz="4" w:space="0" w:color="auto"/>
              <w:left w:val="single" w:sz="4" w:space="0" w:color="auto"/>
              <w:bottom w:val="single" w:sz="4" w:space="0" w:color="auto"/>
              <w:right w:val="single" w:sz="4" w:space="0" w:color="auto"/>
            </w:tcBorders>
          </w:tcPr>
          <w:p w14:paraId="261C45DD"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024A57AD" w14:textId="77777777" w:rsidTr="0031519E">
        <w:trPr>
          <w:cantSplit/>
          <w:jc w:val="center"/>
        </w:trPr>
        <w:tc>
          <w:tcPr>
            <w:tcW w:w="902" w:type="pct"/>
            <w:vMerge/>
            <w:tcBorders>
              <w:top w:val="single" w:sz="4" w:space="0" w:color="auto"/>
              <w:left w:val="single" w:sz="4" w:space="0" w:color="auto"/>
              <w:right w:val="single" w:sz="4" w:space="0" w:color="auto"/>
            </w:tcBorders>
            <w:shd w:val="clear" w:color="auto" w:fill="auto"/>
          </w:tcPr>
          <w:p w14:paraId="1236B3A1" w14:textId="77777777" w:rsidR="009726B6" w:rsidRPr="00D068A8" w:rsidRDefault="009726B6" w:rsidP="00D068A8">
            <w:pPr>
              <w:pStyle w:val="Tabletext"/>
              <w:jc w:val="left"/>
              <w:rPr>
                <w:sz w:val="20"/>
                <w:lang w:val="en-GB"/>
              </w:rPr>
            </w:pP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5795E9A6" w14:textId="77777777" w:rsidR="009726B6" w:rsidRPr="00D068A8" w:rsidRDefault="009726B6" w:rsidP="00D068A8">
            <w:pPr>
              <w:pStyle w:val="Tabletext"/>
              <w:jc w:val="left"/>
              <w:rPr>
                <w:sz w:val="20"/>
                <w:lang w:val="en-GB"/>
              </w:rPr>
            </w:pPr>
            <w:r w:rsidRPr="00D068A8">
              <w:rPr>
                <w:sz w:val="20"/>
                <w:lang w:val="en-GB"/>
              </w:rPr>
              <w:t>Emergency call</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2D316E0E" w14:textId="77777777" w:rsidR="009726B6" w:rsidRPr="00D068A8" w:rsidRDefault="009726B6" w:rsidP="00D068A8">
            <w:pPr>
              <w:pStyle w:val="Tabletext"/>
              <w:jc w:val="left"/>
              <w:rPr>
                <w:sz w:val="20"/>
                <w:lang w:val="en-GB"/>
              </w:rPr>
            </w:pPr>
            <w:r w:rsidRPr="00D068A8">
              <w:rPr>
                <w:sz w:val="20"/>
                <w:lang w:val="en-GB"/>
              </w:rPr>
              <w:t>Priority voice call caused by pressing the emergency button</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5C57E660" w14:textId="77777777" w:rsidR="009726B6" w:rsidRPr="00D068A8" w:rsidRDefault="009726B6" w:rsidP="00D068A8">
            <w:pPr>
              <w:pStyle w:val="Tabletext"/>
              <w:jc w:val="left"/>
              <w:rPr>
                <w:sz w:val="20"/>
                <w:lang w:val="en-GB"/>
              </w:rPr>
            </w:pPr>
            <w:r w:rsidRPr="00D068A8">
              <w:rPr>
                <w:sz w:val="20"/>
                <w:lang w:val="en-GB"/>
              </w:rPr>
              <w:t>Supported in R13</w:t>
            </w:r>
          </w:p>
        </w:tc>
        <w:tc>
          <w:tcPr>
            <w:tcW w:w="946" w:type="pct"/>
            <w:tcBorders>
              <w:top w:val="single" w:sz="4" w:space="0" w:color="auto"/>
              <w:left w:val="single" w:sz="4" w:space="0" w:color="auto"/>
              <w:bottom w:val="single" w:sz="4" w:space="0" w:color="auto"/>
              <w:right w:val="single" w:sz="4" w:space="0" w:color="auto"/>
            </w:tcBorders>
          </w:tcPr>
          <w:p w14:paraId="332DE22B"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1FF7E685" w14:textId="77777777" w:rsidTr="0031519E">
        <w:trPr>
          <w:cantSplit/>
          <w:jc w:val="center"/>
        </w:trPr>
        <w:tc>
          <w:tcPr>
            <w:tcW w:w="902" w:type="pct"/>
            <w:vMerge w:val="restart"/>
            <w:tcBorders>
              <w:top w:val="single" w:sz="4" w:space="0" w:color="auto"/>
              <w:left w:val="single" w:sz="4" w:space="0" w:color="auto"/>
              <w:right w:val="single" w:sz="4" w:space="0" w:color="auto"/>
            </w:tcBorders>
            <w:shd w:val="clear" w:color="auto" w:fill="auto"/>
          </w:tcPr>
          <w:p w14:paraId="79124955" w14:textId="77777777" w:rsidR="009726B6" w:rsidRPr="00D068A8" w:rsidRDefault="009726B6" w:rsidP="00D068A8">
            <w:pPr>
              <w:pStyle w:val="Tabletext"/>
              <w:jc w:val="left"/>
              <w:rPr>
                <w:sz w:val="20"/>
                <w:lang w:val="en-GB"/>
              </w:rPr>
            </w:pPr>
            <w:r w:rsidRPr="00D068A8">
              <w:rPr>
                <w:sz w:val="20"/>
                <w:lang w:val="en-GB"/>
              </w:rPr>
              <w:t>Location</w:t>
            </w:r>
          </w:p>
          <w:p w14:paraId="4D9438A4" w14:textId="77777777" w:rsidR="009726B6" w:rsidRPr="00D068A8" w:rsidRDefault="009726B6" w:rsidP="00D068A8">
            <w:pPr>
              <w:pStyle w:val="Tabletext"/>
              <w:jc w:val="left"/>
              <w:rPr>
                <w:sz w:val="20"/>
                <w:lang w:val="en-GB"/>
              </w:rPr>
            </w:pPr>
            <w:r w:rsidRPr="00D068A8">
              <w:rPr>
                <w:sz w:val="20"/>
                <w:lang w:val="en-GB"/>
              </w:rPr>
              <w:t>Telemetry</w:t>
            </w: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4A4DD899" w14:textId="77777777" w:rsidR="009726B6" w:rsidRPr="00D068A8" w:rsidRDefault="009726B6" w:rsidP="00D068A8">
            <w:pPr>
              <w:pStyle w:val="Tabletext"/>
              <w:jc w:val="left"/>
              <w:rPr>
                <w:sz w:val="20"/>
                <w:lang w:val="en-GB"/>
              </w:rPr>
            </w:pPr>
            <w:r w:rsidRPr="00D068A8">
              <w:rPr>
                <w:sz w:val="20"/>
                <w:lang w:val="en-GB"/>
              </w:rPr>
              <w:t>Location status</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277B4A70" w14:textId="77777777" w:rsidR="009726B6" w:rsidRPr="00D068A8" w:rsidRDefault="009726B6" w:rsidP="00D068A8">
            <w:pPr>
              <w:pStyle w:val="Tabletext"/>
              <w:jc w:val="left"/>
              <w:rPr>
                <w:sz w:val="20"/>
                <w:lang w:val="en-GB"/>
              </w:rPr>
            </w:pPr>
            <w:r w:rsidRPr="00D068A8">
              <w:rPr>
                <w:sz w:val="20"/>
                <w:lang w:val="en-GB"/>
              </w:rPr>
              <w:t>GPS latitude and longitude information</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3FE370E5"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46" w:type="pct"/>
            <w:tcBorders>
              <w:top w:val="single" w:sz="4" w:space="0" w:color="auto"/>
              <w:left w:val="single" w:sz="4" w:space="0" w:color="auto"/>
              <w:bottom w:val="single" w:sz="4" w:space="0" w:color="auto"/>
              <w:right w:val="single" w:sz="4" w:space="0" w:color="auto"/>
            </w:tcBorders>
          </w:tcPr>
          <w:p w14:paraId="136EE29A"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10CED64C" w14:textId="77777777" w:rsidTr="0031519E">
        <w:trPr>
          <w:cantSplit/>
          <w:jc w:val="center"/>
        </w:trPr>
        <w:tc>
          <w:tcPr>
            <w:tcW w:w="902" w:type="pct"/>
            <w:vMerge/>
            <w:tcBorders>
              <w:left w:val="single" w:sz="4" w:space="0" w:color="auto"/>
              <w:right w:val="single" w:sz="4" w:space="0" w:color="auto"/>
            </w:tcBorders>
            <w:shd w:val="clear" w:color="auto" w:fill="auto"/>
          </w:tcPr>
          <w:p w14:paraId="0453351E" w14:textId="77777777" w:rsidR="009726B6" w:rsidRPr="00D068A8" w:rsidRDefault="009726B6" w:rsidP="00D068A8">
            <w:pPr>
              <w:pStyle w:val="Tabletext"/>
              <w:jc w:val="left"/>
              <w:rPr>
                <w:sz w:val="20"/>
                <w:lang w:val="en-GB"/>
              </w:rPr>
            </w:pPr>
          </w:p>
        </w:tc>
        <w:tc>
          <w:tcPr>
            <w:tcW w:w="1030" w:type="pct"/>
            <w:vMerge w:val="restart"/>
            <w:tcBorders>
              <w:top w:val="single" w:sz="4" w:space="0" w:color="auto"/>
              <w:left w:val="single" w:sz="4" w:space="0" w:color="auto"/>
              <w:right w:val="single" w:sz="4" w:space="0" w:color="auto"/>
            </w:tcBorders>
            <w:shd w:val="clear" w:color="auto" w:fill="auto"/>
          </w:tcPr>
          <w:p w14:paraId="0729673D" w14:textId="77777777" w:rsidR="009726B6" w:rsidRPr="00D068A8" w:rsidRDefault="009726B6" w:rsidP="00D068A8">
            <w:pPr>
              <w:pStyle w:val="Tabletext"/>
              <w:jc w:val="left"/>
              <w:rPr>
                <w:sz w:val="20"/>
                <w:lang w:val="en-GB"/>
              </w:rPr>
            </w:pPr>
            <w:r w:rsidRPr="00D068A8">
              <w:rPr>
                <w:sz w:val="20"/>
                <w:lang w:val="en-GB"/>
              </w:rPr>
              <w:t>Sensory data</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5A6A507F" w14:textId="77777777" w:rsidR="009726B6" w:rsidRPr="00D068A8" w:rsidRDefault="009726B6" w:rsidP="00D068A8">
            <w:pPr>
              <w:pStyle w:val="Tabletext"/>
              <w:jc w:val="left"/>
              <w:rPr>
                <w:sz w:val="20"/>
                <w:lang w:val="en-GB"/>
              </w:rPr>
            </w:pPr>
            <w:r w:rsidRPr="00D068A8">
              <w:rPr>
                <w:sz w:val="20"/>
                <w:lang w:val="en-GB"/>
              </w:rPr>
              <w:t>Vehicle telemetry/status</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3B9F00F6"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46" w:type="pct"/>
            <w:tcBorders>
              <w:top w:val="single" w:sz="4" w:space="0" w:color="auto"/>
              <w:left w:val="single" w:sz="4" w:space="0" w:color="auto"/>
              <w:bottom w:val="single" w:sz="4" w:space="0" w:color="auto"/>
              <w:right w:val="single" w:sz="4" w:space="0" w:color="auto"/>
            </w:tcBorders>
          </w:tcPr>
          <w:p w14:paraId="5DF4BBA0" w14:textId="11D1527E" w:rsidR="009726B6" w:rsidRPr="00D068A8" w:rsidRDefault="009726B6" w:rsidP="00D068A8">
            <w:pPr>
              <w:pStyle w:val="Tabletext"/>
              <w:jc w:val="left"/>
              <w:rPr>
                <w:sz w:val="20"/>
                <w:lang w:val="en-GB"/>
              </w:rPr>
            </w:pPr>
            <w:r w:rsidRPr="00D068A8">
              <w:rPr>
                <w:sz w:val="20"/>
                <w:lang w:val="en-GB"/>
              </w:rPr>
              <w:t>Support is expected in Rel.17 or beyond</w:t>
            </w:r>
            <w:r w:rsidRPr="00D068A8">
              <w:rPr>
                <w:sz w:val="20"/>
                <w:vertAlign w:val="superscript"/>
                <w:lang w:val="en-GB"/>
              </w:rPr>
              <w:fldChar w:fldCharType="begin"/>
            </w:r>
            <w:r w:rsidRPr="00D068A8">
              <w:rPr>
                <w:sz w:val="20"/>
                <w:vertAlign w:val="superscript"/>
                <w:lang w:val="en-GB"/>
              </w:rPr>
              <w:instrText xml:space="preserve"> NOTEREF _Ref68090859 \h  \* MERGEFORMAT </w:instrText>
            </w:r>
            <w:r w:rsidRPr="00D068A8">
              <w:rPr>
                <w:sz w:val="20"/>
                <w:vertAlign w:val="superscript"/>
                <w:lang w:val="en-GB"/>
              </w:rPr>
            </w:r>
            <w:r w:rsidRPr="00D068A8">
              <w:rPr>
                <w:sz w:val="20"/>
                <w:vertAlign w:val="superscript"/>
                <w:lang w:val="en-GB"/>
              </w:rPr>
              <w:fldChar w:fldCharType="separate"/>
            </w:r>
            <w:r w:rsidR="00251E5B">
              <w:rPr>
                <w:sz w:val="20"/>
                <w:vertAlign w:val="superscript"/>
                <w:lang w:val="en-GB"/>
              </w:rPr>
              <w:t>4</w:t>
            </w:r>
            <w:r w:rsidRPr="00D068A8">
              <w:rPr>
                <w:sz w:val="20"/>
                <w:vertAlign w:val="superscript"/>
                <w:lang w:val="en-GB"/>
              </w:rPr>
              <w:fldChar w:fldCharType="end"/>
            </w:r>
          </w:p>
        </w:tc>
      </w:tr>
      <w:tr w:rsidR="00F1420B" w:rsidRPr="0073779B" w14:paraId="77A96A37" w14:textId="77777777" w:rsidTr="0031519E">
        <w:trPr>
          <w:cantSplit/>
          <w:jc w:val="center"/>
        </w:trPr>
        <w:tc>
          <w:tcPr>
            <w:tcW w:w="902" w:type="pct"/>
            <w:vMerge/>
            <w:tcBorders>
              <w:left w:val="single" w:sz="4" w:space="0" w:color="auto"/>
              <w:right w:val="single" w:sz="4" w:space="0" w:color="auto"/>
            </w:tcBorders>
            <w:shd w:val="clear" w:color="auto" w:fill="auto"/>
          </w:tcPr>
          <w:p w14:paraId="69FFEE09" w14:textId="77777777" w:rsidR="009726B6" w:rsidRPr="00D068A8" w:rsidRDefault="009726B6" w:rsidP="00D068A8">
            <w:pPr>
              <w:pStyle w:val="Tabletext"/>
              <w:jc w:val="left"/>
              <w:rPr>
                <w:sz w:val="20"/>
                <w:lang w:val="en-GB"/>
              </w:rPr>
            </w:pPr>
          </w:p>
        </w:tc>
        <w:tc>
          <w:tcPr>
            <w:tcW w:w="1030" w:type="pct"/>
            <w:vMerge/>
            <w:tcBorders>
              <w:left w:val="single" w:sz="4" w:space="0" w:color="auto"/>
              <w:right w:val="single" w:sz="4" w:space="0" w:color="auto"/>
            </w:tcBorders>
            <w:shd w:val="clear" w:color="auto" w:fill="auto"/>
          </w:tcPr>
          <w:p w14:paraId="1A5BB39A" w14:textId="77777777" w:rsidR="009726B6" w:rsidRPr="00D068A8" w:rsidRDefault="009726B6" w:rsidP="00D068A8">
            <w:pPr>
              <w:pStyle w:val="Tabletext"/>
              <w:jc w:val="left"/>
              <w:rPr>
                <w:sz w:val="20"/>
                <w:lang w:val="en-GB"/>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4B05D6BD" w14:textId="77777777" w:rsidR="009726B6" w:rsidRPr="00D068A8" w:rsidRDefault="009726B6" w:rsidP="00D068A8">
            <w:pPr>
              <w:pStyle w:val="Tabletext"/>
              <w:jc w:val="left"/>
              <w:rPr>
                <w:sz w:val="20"/>
                <w:lang w:val="en-GB"/>
              </w:rPr>
            </w:pPr>
            <w:r w:rsidRPr="00D068A8">
              <w:rPr>
                <w:sz w:val="20"/>
                <w:lang w:val="en-GB"/>
              </w:rPr>
              <w:t>EKG (electrocardiograph) in field</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3A0BE88D"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46" w:type="pct"/>
            <w:tcBorders>
              <w:top w:val="single" w:sz="4" w:space="0" w:color="auto"/>
              <w:left w:val="single" w:sz="4" w:space="0" w:color="auto"/>
              <w:bottom w:val="single" w:sz="4" w:space="0" w:color="auto"/>
              <w:right w:val="single" w:sz="4" w:space="0" w:color="auto"/>
            </w:tcBorders>
          </w:tcPr>
          <w:p w14:paraId="75E54588" w14:textId="5E344205" w:rsidR="009726B6" w:rsidRPr="00D068A8" w:rsidRDefault="009726B6" w:rsidP="00D068A8">
            <w:pPr>
              <w:pStyle w:val="Tabletext"/>
              <w:jc w:val="left"/>
              <w:rPr>
                <w:sz w:val="20"/>
                <w:lang w:val="en-GB"/>
              </w:rPr>
            </w:pPr>
            <w:r w:rsidRPr="00D068A8">
              <w:rPr>
                <w:sz w:val="20"/>
                <w:lang w:val="en-GB"/>
              </w:rPr>
              <w:t>Support is expected in Rel.17 or beyond</w:t>
            </w:r>
            <w:r w:rsidRPr="00D068A8">
              <w:rPr>
                <w:sz w:val="20"/>
                <w:vertAlign w:val="superscript"/>
                <w:lang w:val="en-GB"/>
              </w:rPr>
              <w:fldChar w:fldCharType="begin"/>
            </w:r>
            <w:r w:rsidRPr="00D068A8">
              <w:rPr>
                <w:sz w:val="20"/>
                <w:vertAlign w:val="superscript"/>
                <w:lang w:val="en-GB"/>
              </w:rPr>
              <w:instrText xml:space="preserve"> NOTEREF _Ref68090859 \h  \* MERGEFORMAT </w:instrText>
            </w:r>
            <w:r w:rsidRPr="00D068A8">
              <w:rPr>
                <w:sz w:val="20"/>
                <w:vertAlign w:val="superscript"/>
                <w:lang w:val="en-GB"/>
              </w:rPr>
            </w:r>
            <w:r w:rsidRPr="00D068A8">
              <w:rPr>
                <w:sz w:val="20"/>
                <w:vertAlign w:val="superscript"/>
                <w:lang w:val="en-GB"/>
              </w:rPr>
              <w:fldChar w:fldCharType="separate"/>
            </w:r>
            <w:r w:rsidR="00251E5B">
              <w:rPr>
                <w:sz w:val="20"/>
                <w:vertAlign w:val="superscript"/>
                <w:lang w:val="en-GB"/>
              </w:rPr>
              <w:t>4</w:t>
            </w:r>
            <w:r w:rsidRPr="00D068A8">
              <w:rPr>
                <w:sz w:val="20"/>
                <w:vertAlign w:val="superscript"/>
                <w:lang w:val="en-GB"/>
              </w:rPr>
              <w:fldChar w:fldCharType="end"/>
            </w:r>
          </w:p>
        </w:tc>
      </w:tr>
      <w:tr w:rsidR="00F1420B" w:rsidRPr="0073779B" w14:paraId="597D0274" w14:textId="77777777" w:rsidTr="0031519E">
        <w:trPr>
          <w:cantSplit/>
          <w:jc w:val="center"/>
        </w:trPr>
        <w:tc>
          <w:tcPr>
            <w:tcW w:w="902" w:type="pct"/>
            <w:vMerge/>
            <w:tcBorders>
              <w:left w:val="single" w:sz="4" w:space="0" w:color="auto"/>
              <w:bottom w:val="single" w:sz="4" w:space="0" w:color="auto"/>
              <w:right w:val="single" w:sz="4" w:space="0" w:color="auto"/>
            </w:tcBorders>
            <w:shd w:val="clear" w:color="auto" w:fill="auto"/>
          </w:tcPr>
          <w:p w14:paraId="395CAAE7" w14:textId="77777777" w:rsidR="009726B6" w:rsidRPr="00D068A8" w:rsidRDefault="009726B6" w:rsidP="00D068A8">
            <w:pPr>
              <w:pStyle w:val="Tabletext"/>
              <w:jc w:val="left"/>
              <w:rPr>
                <w:sz w:val="20"/>
                <w:lang w:val="en-GB"/>
              </w:rPr>
            </w:pPr>
          </w:p>
        </w:tc>
        <w:tc>
          <w:tcPr>
            <w:tcW w:w="1030" w:type="pct"/>
            <w:vMerge/>
            <w:tcBorders>
              <w:left w:val="single" w:sz="4" w:space="0" w:color="auto"/>
              <w:bottom w:val="single" w:sz="4" w:space="0" w:color="auto"/>
              <w:right w:val="single" w:sz="4" w:space="0" w:color="auto"/>
            </w:tcBorders>
            <w:shd w:val="clear" w:color="auto" w:fill="auto"/>
          </w:tcPr>
          <w:p w14:paraId="3315418D" w14:textId="77777777" w:rsidR="009726B6" w:rsidRPr="00D068A8" w:rsidRDefault="009726B6" w:rsidP="00D068A8">
            <w:pPr>
              <w:pStyle w:val="Tabletext"/>
              <w:jc w:val="left"/>
              <w:rPr>
                <w:sz w:val="20"/>
                <w:lang w:val="en-GB"/>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51808BB3" w14:textId="77777777" w:rsidR="009726B6" w:rsidRPr="00D068A8" w:rsidRDefault="009726B6" w:rsidP="00D068A8">
            <w:pPr>
              <w:pStyle w:val="Tabletext"/>
              <w:jc w:val="left"/>
              <w:rPr>
                <w:sz w:val="20"/>
                <w:lang w:val="en-GB"/>
              </w:rPr>
            </w:pPr>
            <w:r w:rsidRPr="00D068A8">
              <w:rPr>
                <w:sz w:val="20"/>
                <w:lang w:val="en-GB"/>
              </w:rPr>
              <w:t>Environmental information including sensory data on air quality, temperature, contamination, radiation levels etc.</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4B7C24D3"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46" w:type="pct"/>
            <w:tcBorders>
              <w:top w:val="single" w:sz="4" w:space="0" w:color="auto"/>
              <w:left w:val="single" w:sz="4" w:space="0" w:color="auto"/>
              <w:bottom w:val="single" w:sz="4" w:space="0" w:color="auto"/>
              <w:right w:val="single" w:sz="4" w:space="0" w:color="auto"/>
            </w:tcBorders>
          </w:tcPr>
          <w:p w14:paraId="749D8179" w14:textId="3E9C998C" w:rsidR="009726B6" w:rsidRPr="00D068A8" w:rsidRDefault="009726B6" w:rsidP="00D068A8">
            <w:pPr>
              <w:pStyle w:val="Tabletext"/>
              <w:jc w:val="left"/>
              <w:rPr>
                <w:sz w:val="20"/>
                <w:lang w:val="en-GB"/>
              </w:rPr>
            </w:pPr>
            <w:r w:rsidRPr="00D068A8">
              <w:rPr>
                <w:sz w:val="20"/>
                <w:lang w:val="en-GB"/>
              </w:rPr>
              <w:t>Support is expected in Rel.17 or beyond</w:t>
            </w:r>
            <w:r w:rsidRPr="00D068A8">
              <w:rPr>
                <w:sz w:val="20"/>
                <w:vertAlign w:val="superscript"/>
              </w:rPr>
              <w:fldChar w:fldCharType="begin"/>
            </w:r>
            <w:r w:rsidRPr="0073779B">
              <w:rPr>
                <w:sz w:val="20"/>
                <w:vertAlign w:val="superscript"/>
                <w:lang w:val="en-GB"/>
              </w:rPr>
              <w:instrText xml:space="preserve"> NOTEREF _Ref68090859 \h  \* MERGEFORMAT </w:instrText>
            </w:r>
            <w:r w:rsidRPr="00D068A8">
              <w:rPr>
                <w:sz w:val="20"/>
                <w:vertAlign w:val="superscript"/>
              </w:rPr>
            </w:r>
            <w:r w:rsidRPr="00D068A8">
              <w:rPr>
                <w:sz w:val="20"/>
                <w:vertAlign w:val="superscript"/>
              </w:rPr>
              <w:fldChar w:fldCharType="separate"/>
            </w:r>
            <w:r w:rsidR="00251E5B">
              <w:rPr>
                <w:sz w:val="20"/>
                <w:vertAlign w:val="superscript"/>
                <w:lang w:val="en-GB"/>
              </w:rPr>
              <w:t>4</w:t>
            </w:r>
            <w:r w:rsidRPr="00D068A8">
              <w:rPr>
                <w:sz w:val="20"/>
                <w:vertAlign w:val="superscript"/>
              </w:rPr>
              <w:fldChar w:fldCharType="end"/>
            </w:r>
          </w:p>
        </w:tc>
      </w:tr>
      <w:tr w:rsidR="00F1420B" w:rsidRPr="0073779B" w14:paraId="2812E532" w14:textId="77777777" w:rsidTr="0031519E">
        <w:trPr>
          <w:cantSplit/>
          <w:jc w:val="center"/>
        </w:trPr>
        <w:tc>
          <w:tcPr>
            <w:tcW w:w="902" w:type="pct"/>
            <w:vMerge w:val="restart"/>
            <w:tcBorders>
              <w:top w:val="single" w:sz="4" w:space="0" w:color="auto"/>
              <w:left w:val="single" w:sz="4" w:space="0" w:color="auto"/>
              <w:bottom w:val="single" w:sz="4" w:space="0" w:color="auto"/>
              <w:right w:val="single" w:sz="4" w:space="0" w:color="auto"/>
            </w:tcBorders>
            <w:shd w:val="clear" w:color="auto" w:fill="auto"/>
          </w:tcPr>
          <w:p w14:paraId="2BD413F4" w14:textId="77777777" w:rsidR="009726B6" w:rsidRPr="00D068A8" w:rsidRDefault="009726B6" w:rsidP="00BA3EBB">
            <w:pPr>
              <w:pStyle w:val="Tabletext"/>
              <w:keepNext/>
              <w:keepLines/>
              <w:jc w:val="left"/>
              <w:rPr>
                <w:sz w:val="20"/>
                <w:lang w:val="en-GB"/>
              </w:rPr>
            </w:pPr>
            <w:r w:rsidRPr="00D068A8">
              <w:rPr>
                <w:sz w:val="20"/>
                <w:lang w:val="en-GB"/>
              </w:rPr>
              <w:t>Database interaction (minimal record size)</w:t>
            </w:r>
          </w:p>
        </w:tc>
        <w:tc>
          <w:tcPr>
            <w:tcW w:w="1030" w:type="pct"/>
            <w:vMerge w:val="restart"/>
            <w:tcBorders>
              <w:top w:val="single" w:sz="4" w:space="0" w:color="auto"/>
              <w:left w:val="single" w:sz="4" w:space="0" w:color="auto"/>
              <w:right w:val="single" w:sz="4" w:space="0" w:color="auto"/>
            </w:tcBorders>
            <w:shd w:val="clear" w:color="auto" w:fill="auto"/>
          </w:tcPr>
          <w:p w14:paraId="020E3C21" w14:textId="77777777" w:rsidR="009726B6" w:rsidRPr="00D068A8" w:rsidRDefault="009726B6" w:rsidP="00BA3EBB">
            <w:pPr>
              <w:pStyle w:val="Tabletext"/>
              <w:keepNext/>
              <w:keepLines/>
              <w:jc w:val="left"/>
              <w:rPr>
                <w:sz w:val="20"/>
                <w:lang w:val="en-GB"/>
              </w:rPr>
            </w:pPr>
            <w:r w:rsidRPr="00D068A8">
              <w:rPr>
                <w:sz w:val="20"/>
                <w:lang w:val="en-GB"/>
              </w:rPr>
              <w:t>Forms based records query</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77257236" w14:textId="77777777" w:rsidR="009726B6" w:rsidRPr="00D068A8" w:rsidRDefault="009726B6" w:rsidP="00BA3EBB">
            <w:pPr>
              <w:pStyle w:val="Tabletext"/>
              <w:keepNext/>
              <w:keepLines/>
              <w:jc w:val="left"/>
              <w:rPr>
                <w:sz w:val="20"/>
                <w:lang w:val="en-GB"/>
              </w:rPr>
            </w:pPr>
            <w:r w:rsidRPr="00D068A8">
              <w:rPr>
                <w:sz w:val="20"/>
                <w:lang w:val="en-GB"/>
              </w:rPr>
              <w:t>Accessing vehicle license records</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729B729C" w14:textId="77777777" w:rsidR="009726B6" w:rsidRPr="00D068A8" w:rsidRDefault="009726B6" w:rsidP="00BA3EBB">
            <w:pPr>
              <w:pStyle w:val="Tabletext"/>
              <w:keepNext/>
              <w:keepLines/>
              <w:jc w:val="left"/>
              <w:rPr>
                <w:sz w:val="20"/>
                <w:lang w:val="en-GB"/>
              </w:rPr>
            </w:pPr>
            <w:r w:rsidRPr="00D068A8">
              <w:rPr>
                <w:sz w:val="20"/>
                <w:lang w:val="en-GB"/>
              </w:rPr>
              <w:t xml:space="preserve">Supported; </w:t>
            </w:r>
            <w:r w:rsidRPr="00D068A8">
              <w:rPr>
                <w:sz w:val="20"/>
                <w:lang w:val="en-GB"/>
              </w:rPr>
              <w:br/>
              <w:t>Rel. Independent</w:t>
            </w:r>
          </w:p>
        </w:tc>
        <w:tc>
          <w:tcPr>
            <w:tcW w:w="946" w:type="pct"/>
            <w:tcBorders>
              <w:top w:val="single" w:sz="4" w:space="0" w:color="auto"/>
              <w:left w:val="single" w:sz="4" w:space="0" w:color="auto"/>
              <w:bottom w:val="single" w:sz="4" w:space="0" w:color="auto"/>
              <w:right w:val="single" w:sz="4" w:space="0" w:color="auto"/>
            </w:tcBorders>
          </w:tcPr>
          <w:p w14:paraId="5088B84B" w14:textId="6831D0F0" w:rsidR="009726B6" w:rsidRPr="00D068A8" w:rsidRDefault="009726B6" w:rsidP="00BA3EBB">
            <w:pPr>
              <w:pStyle w:val="Tabletext"/>
              <w:keepNext/>
              <w:keepLines/>
              <w:jc w:val="left"/>
              <w:rPr>
                <w:sz w:val="20"/>
                <w:lang w:val="en-GB"/>
              </w:rPr>
            </w:pPr>
            <w:r w:rsidRPr="00D068A8">
              <w:rPr>
                <w:sz w:val="20"/>
                <w:lang w:val="en-GB"/>
              </w:rPr>
              <w:t>Support is expected in Rel.17 or beyond</w:t>
            </w:r>
            <w:r w:rsidR="00D068A8" w:rsidRPr="00D068A8">
              <w:rPr>
                <w:sz w:val="20"/>
                <w:vertAlign w:val="superscript"/>
              </w:rPr>
              <w:fldChar w:fldCharType="begin"/>
            </w:r>
            <w:r w:rsidR="00D068A8" w:rsidRPr="0073779B">
              <w:rPr>
                <w:sz w:val="20"/>
                <w:vertAlign w:val="superscript"/>
                <w:lang w:val="en-GB"/>
              </w:rPr>
              <w:instrText xml:space="preserve"> NOTEREF _Ref68090859 \h  \* MERGEFORMAT </w:instrText>
            </w:r>
            <w:r w:rsidR="00D068A8" w:rsidRPr="00D068A8">
              <w:rPr>
                <w:sz w:val="20"/>
                <w:vertAlign w:val="superscript"/>
              </w:rPr>
            </w:r>
            <w:r w:rsidR="00D068A8" w:rsidRPr="00D068A8">
              <w:rPr>
                <w:sz w:val="20"/>
                <w:vertAlign w:val="superscript"/>
              </w:rPr>
              <w:fldChar w:fldCharType="separate"/>
            </w:r>
            <w:r w:rsidR="00251E5B">
              <w:rPr>
                <w:sz w:val="20"/>
                <w:vertAlign w:val="superscript"/>
                <w:lang w:val="en-GB"/>
              </w:rPr>
              <w:t>4</w:t>
            </w:r>
            <w:r w:rsidR="00D068A8" w:rsidRPr="00D068A8">
              <w:rPr>
                <w:sz w:val="20"/>
                <w:vertAlign w:val="superscript"/>
              </w:rPr>
              <w:fldChar w:fldCharType="end"/>
            </w:r>
          </w:p>
        </w:tc>
      </w:tr>
      <w:tr w:rsidR="00F1420B" w:rsidRPr="0073779B" w14:paraId="42F57D35" w14:textId="77777777" w:rsidTr="0031519E">
        <w:trPr>
          <w:cantSplit/>
          <w:jc w:val="center"/>
        </w:trPr>
        <w:tc>
          <w:tcPr>
            <w:tcW w:w="902" w:type="pct"/>
            <w:vMerge/>
            <w:tcBorders>
              <w:top w:val="single" w:sz="4" w:space="0" w:color="auto"/>
              <w:left w:val="single" w:sz="4" w:space="0" w:color="auto"/>
              <w:bottom w:val="single" w:sz="4" w:space="0" w:color="auto"/>
              <w:right w:val="single" w:sz="4" w:space="0" w:color="auto"/>
            </w:tcBorders>
            <w:shd w:val="clear" w:color="auto" w:fill="auto"/>
          </w:tcPr>
          <w:p w14:paraId="77EF81BB" w14:textId="77777777" w:rsidR="009726B6" w:rsidRPr="00D068A8" w:rsidRDefault="009726B6" w:rsidP="00BA3EBB">
            <w:pPr>
              <w:pStyle w:val="Tabletext"/>
              <w:keepNext/>
              <w:keepLines/>
              <w:jc w:val="left"/>
              <w:rPr>
                <w:sz w:val="20"/>
                <w:lang w:val="en-GB"/>
              </w:rPr>
            </w:pPr>
          </w:p>
        </w:tc>
        <w:tc>
          <w:tcPr>
            <w:tcW w:w="1030" w:type="pct"/>
            <w:vMerge/>
            <w:tcBorders>
              <w:left w:val="single" w:sz="4" w:space="0" w:color="auto"/>
              <w:right w:val="single" w:sz="4" w:space="0" w:color="auto"/>
            </w:tcBorders>
            <w:shd w:val="clear" w:color="auto" w:fill="auto"/>
          </w:tcPr>
          <w:p w14:paraId="3A50E995" w14:textId="77777777" w:rsidR="009726B6" w:rsidRPr="00D068A8" w:rsidRDefault="009726B6" w:rsidP="00BA3EBB">
            <w:pPr>
              <w:pStyle w:val="Tabletext"/>
              <w:keepNext/>
              <w:keepLines/>
              <w:jc w:val="left"/>
              <w:rPr>
                <w:sz w:val="20"/>
                <w:lang w:val="en-GB"/>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4D1DBC57" w14:textId="77777777" w:rsidR="009726B6" w:rsidRPr="00D068A8" w:rsidRDefault="009726B6" w:rsidP="00BA3EBB">
            <w:pPr>
              <w:pStyle w:val="Tabletext"/>
              <w:keepNext/>
              <w:keepLines/>
              <w:jc w:val="left"/>
              <w:rPr>
                <w:sz w:val="20"/>
                <w:lang w:val="en-GB"/>
              </w:rPr>
            </w:pPr>
            <w:r w:rsidRPr="00D068A8">
              <w:rPr>
                <w:sz w:val="20"/>
                <w:lang w:val="en-GB"/>
              </w:rPr>
              <w:t>Accessing criminal records/missing person</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08CF2CD3" w14:textId="77777777" w:rsidR="009726B6" w:rsidRPr="00D068A8" w:rsidRDefault="009726B6" w:rsidP="00BA3EBB">
            <w:pPr>
              <w:pStyle w:val="Tabletext"/>
              <w:keepNext/>
              <w:keepLines/>
              <w:jc w:val="left"/>
              <w:rPr>
                <w:sz w:val="20"/>
                <w:lang w:val="en-GB"/>
              </w:rPr>
            </w:pPr>
            <w:r w:rsidRPr="00D068A8">
              <w:rPr>
                <w:sz w:val="20"/>
                <w:lang w:val="en-GB"/>
              </w:rPr>
              <w:t xml:space="preserve">Supported; </w:t>
            </w:r>
            <w:r w:rsidRPr="00D068A8">
              <w:rPr>
                <w:sz w:val="20"/>
                <w:lang w:val="en-GB"/>
              </w:rPr>
              <w:br/>
              <w:t>Rel. Independent</w:t>
            </w:r>
          </w:p>
        </w:tc>
        <w:tc>
          <w:tcPr>
            <w:tcW w:w="946" w:type="pct"/>
            <w:tcBorders>
              <w:top w:val="single" w:sz="4" w:space="0" w:color="auto"/>
              <w:left w:val="single" w:sz="4" w:space="0" w:color="auto"/>
              <w:bottom w:val="single" w:sz="4" w:space="0" w:color="auto"/>
              <w:right w:val="single" w:sz="4" w:space="0" w:color="auto"/>
            </w:tcBorders>
          </w:tcPr>
          <w:p w14:paraId="0EF75E9E" w14:textId="77777777" w:rsidR="009726B6" w:rsidRPr="00D068A8" w:rsidRDefault="009726B6" w:rsidP="00BA3EBB">
            <w:pPr>
              <w:pStyle w:val="Tabletext"/>
              <w:keepNext/>
              <w:keepLines/>
              <w:jc w:val="left"/>
              <w:rPr>
                <w:sz w:val="20"/>
                <w:lang w:val="en-GB"/>
              </w:rPr>
            </w:pPr>
            <w:r w:rsidRPr="00D068A8">
              <w:rPr>
                <w:sz w:val="20"/>
                <w:lang w:val="en-GB"/>
              </w:rPr>
              <w:t>Support is expected in Rel.17 or beyond</w:t>
            </w:r>
          </w:p>
        </w:tc>
      </w:tr>
      <w:tr w:rsidR="00F1420B" w:rsidRPr="0073779B" w14:paraId="40541FF0" w14:textId="77777777" w:rsidTr="0031519E">
        <w:trPr>
          <w:cantSplit/>
          <w:jc w:val="center"/>
        </w:trPr>
        <w:tc>
          <w:tcPr>
            <w:tcW w:w="902" w:type="pct"/>
            <w:vMerge/>
            <w:tcBorders>
              <w:top w:val="single" w:sz="4" w:space="0" w:color="auto"/>
              <w:left w:val="single" w:sz="4" w:space="0" w:color="auto"/>
              <w:bottom w:val="single" w:sz="4" w:space="0" w:color="auto"/>
              <w:right w:val="single" w:sz="4" w:space="0" w:color="auto"/>
            </w:tcBorders>
            <w:shd w:val="clear" w:color="auto" w:fill="auto"/>
          </w:tcPr>
          <w:p w14:paraId="5ED141BA" w14:textId="77777777" w:rsidR="009726B6" w:rsidRPr="00D068A8" w:rsidRDefault="009726B6" w:rsidP="00D068A8">
            <w:pPr>
              <w:pStyle w:val="Tabletext"/>
              <w:jc w:val="left"/>
              <w:rPr>
                <w:sz w:val="20"/>
                <w:lang w:val="en-GB"/>
              </w:rPr>
            </w:pPr>
          </w:p>
        </w:tc>
        <w:tc>
          <w:tcPr>
            <w:tcW w:w="1030" w:type="pct"/>
            <w:vMerge/>
            <w:tcBorders>
              <w:left w:val="single" w:sz="4" w:space="0" w:color="auto"/>
              <w:bottom w:val="single" w:sz="4" w:space="0" w:color="auto"/>
              <w:right w:val="single" w:sz="4" w:space="0" w:color="auto"/>
            </w:tcBorders>
            <w:shd w:val="clear" w:color="auto" w:fill="auto"/>
          </w:tcPr>
          <w:p w14:paraId="1CD376DB" w14:textId="77777777" w:rsidR="009726B6" w:rsidRPr="00D068A8" w:rsidRDefault="009726B6" w:rsidP="00D068A8">
            <w:pPr>
              <w:pStyle w:val="Tabletext"/>
              <w:jc w:val="left"/>
              <w:rPr>
                <w:sz w:val="20"/>
                <w:lang w:val="en-GB"/>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778373D1" w14:textId="77777777" w:rsidR="009726B6" w:rsidRPr="00D068A8" w:rsidRDefault="009726B6" w:rsidP="00D068A8">
            <w:pPr>
              <w:pStyle w:val="Tabletext"/>
              <w:jc w:val="left"/>
              <w:rPr>
                <w:sz w:val="20"/>
                <w:lang w:val="en-GB"/>
              </w:rPr>
            </w:pPr>
            <w:r w:rsidRPr="00D068A8">
              <w:rPr>
                <w:sz w:val="20"/>
                <w:lang w:val="en-GB"/>
              </w:rPr>
              <w:t>Computer aided dispatch directly to field resources</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08FF04FA"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46" w:type="pct"/>
            <w:tcBorders>
              <w:top w:val="single" w:sz="4" w:space="0" w:color="auto"/>
              <w:left w:val="single" w:sz="4" w:space="0" w:color="auto"/>
              <w:bottom w:val="single" w:sz="4" w:space="0" w:color="auto"/>
              <w:right w:val="single" w:sz="4" w:space="0" w:color="auto"/>
            </w:tcBorders>
          </w:tcPr>
          <w:p w14:paraId="3A6E9B99"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79F1962B" w14:textId="77777777" w:rsidTr="0031519E">
        <w:trPr>
          <w:cantSplit/>
          <w:jc w:val="center"/>
        </w:trPr>
        <w:tc>
          <w:tcPr>
            <w:tcW w:w="902" w:type="pct"/>
            <w:vMerge/>
            <w:tcBorders>
              <w:top w:val="single" w:sz="4" w:space="0" w:color="auto"/>
              <w:left w:val="single" w:sz="4" w:space="0" w:color="auto"/>
              <w:bottom w:val="single" w:sz="4" w:space="0" w:color="auto"/>
              <w:right w:val="single" w:sz="4" w:space="0" w:color="auto"/>
            </w:tcBorders>
            <w:shd w:val="clear" w:color="auto" w:fill="auto"/>
          </w:tcPr>
          <w:p w14:paraId="765A0E7B" w14:textId="77777777" w:rsidR="009726B6" w:rsidRPr="00D068A8" w:rsidRDefault="009726B6" w:rsidP="00D068A8">
            <w:pPr>
              <w:pStyle w:val="Tabletext"/>
              <w:jc w:val="left"/>
              <w:rPr>
                <w:sz w:val="20"/>
                <w:lang w:val="en-GB"/>
              </w:rPr>
            </w:pP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77EA6BC8" w14:textId="77777777" w:rsidR="009726B6" w:rsidRPr="00D068A8" w:rsidRDefault="009726B6" w:rsidP="00D068A8">
            <w:pPr>
              <w:pStyle w:val="Tabletext"/>
              <w:jc w:val="left"/>
              <w:rPr>
                <w:sz w:val="20"/>
                <w:lang w:val="en-GB"/>
              </w:rPr>
            </w:pPr>
            <w:r w:rsidRPr="00D068A8">
              <w:rPr>
                <w:sz w:val="20"/>
                <w:lang w:val="en-GB"/>
              </w:rPr>
              <w:t>Forms based incident Report</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7735D575" w14:textId="77777777" w:rsidR="009726B6" w:rsidRPr="00D068A8" w:rsidRDefault="009726B6" w:rsidP="00D068A8">
            <w:pPr>
              <w:pStyle w:val="Tabletext"/>
              <w:jc w:val="left"/>
              <w:rPr>
                <w:sz w:val="20"/>
                <w:lang w:val="en-GB"/>
              </w:rPr>
            </w:pPr>
            <w:r w:rsidRPr="00D068A8">
              <w:rPr>
                <w:sz w:val="20"/>
                <w:lang w:val="en-GB"/>
              </w:rPr>
              <w:t>Filing field Report</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674AE8CE"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46" w:type="pct"/>
            <w:tcBorders>
              <w:top w:val="single" w:sz="4" w:space="0" w:color="auto"/>
              <w:left w:val="single" w:sz="4" w:space="0" w:color="auto"/>
              <w:bottom w:val="single" w:sz="4" w:space="0" w:color="auto"/>
              <w:right w:val="single" w:sz="4" w:space="0" w:color="auto"/>
            </w:tcBorders>
          </w:tcPr>
          <w:p w14:paraId="3FD2180E"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719E15D8" w14:textId="77777777" w:rsidTr="0031519E">
        <w:trPr>
          <w:cantSplit/>
          <w:jc w:val="center"/>
        </w:trPr>
        <w:tc>
          <w:tcPr>
            <w:tcW w:w="902" w:type="pct"/>
            <w:tcBorders>
              <w:top w:val="single" w:sz="4" w:space="0" w:color="auto"/>
              <w:left w:val="single" w:sz="4" w:space="0" w:color="auto"/>
              <w:bottom w:val="single" w:sz="4" w:space="0" w:color="auto"/>
              <w:right w:val="single" w:sz="4" w:space="0" w:color="auto"/>
            </w:tcBorders>
            <w:shd w:val="clear" w:color="auto" w:fill="auto"/>
          </w:tcPr>
          <w:p w14:paraId="441ADB98" w14:textId="77777777" w:rsidR="009726B6" w:rsidRPr="00D068A8" w:rsidRDefault="009726B6" w:rsidP="00D068A8">
            <w:pPr>
              <w:pStyle w:val="Tabletext"/>
              <w:jc w:val="left"/>
              <w:rPr>
                <w:sz w:val="20"/>
                <w:lang w:val="en-GB"/>
              </w:rPr>
            </w:pPr>
            <w:r w:rsidRPr="00D068A8">
              <w:rPr>
                <w:sz w:val="20"/>
                <w:lang w:val="en-GB"/>
              </w:rPr>
              <w:t>Messages</w:t>
            </w: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55672651" w14:textId="77777777" w:rsidR="009726B6" w:rsidRPr="00D068A8" w:rsidRDefault="009726B6" w:rsidP="00D068A8">
            <w:pPr>
              <w:pStyle w:val="Tabletext"/>
              <w:jc w:val="left"/>
              <w:rPr>
                <w:sz w:val="20"/>
                <w:lang w:val="en-GB"/>
              </w:rPr>
            </w:pPr>
            <w:r w:rsidRPr="00D068A8">
              <w:rPr>
                <w:sz w:val="20"/>
                <w:lang w:val="en-GB"/>
              </w:rPr>
              <w:t>E-mail possibly with attachments</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7135D1EE" w14:textId="77777777" w:rsidR="009726B6" w:rsidRPr="00D068A8" w:rsidRDefault="009726B6" w:rsidP="00D068A8">
            <w:pPr>
              <w:pStyle w:val="Tabletext"/>
              <w:jc w:val="left"/>
              <w:rPr>
                <w:sz w:val="20"/>
                <w:lang w:val="en-GB"/>
              </w:rPr>
            </w:pPr>
            <w:r w:rsidRPr="00D068A8">
              <w:rPr>
                <w:sz w:val="20"/>
                <w:lang w:val="en-GB"/>
              </w:rPr>
              <w:t>Routine e-mail message</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38C395DE"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46" w:type="pct"/>
            <w:tcBorders>
              <w:top w:val="single" w:sz="4" w:space="0" w:color="auto"/>
              <w:left w:val="single" w:sz="4" w:space="0" w:color="auto"/>
              <w:bottom w:val="single" w:sz="4" w:space="0" w:color="auto"/>
              <w:right w:val="single" w:sz="4" w:space="0" w:color="auto"/>
            </w:tcBorders>
          </w:tcPr>
          <w:p w14:paraId="4259299C"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02198F7D" w14:textId="77777777" w:rsidTr="0031519E">
        <w:trPr>
          <w:cantSplit/>
          <w:jc w:val="center"/>
        </w:trPr>
        <w:tc>
          <w:tcPr>
            <w:tcW w:w="902" w:type="pct"/>
            <w:tcBorders>
              <w:top w:val="single" w:sz="4" w:space="0" w:color="auto"/>
              <w:left w:val="single" w:sz="4" w:space="0" w:color="auto"/>
              <w:bottom w:val="single" w:sz="4" w:space="0" w:color="auto"/>
              <w:right w:val="single" w:sz="4" w:space="0" w:color="auto"/>
            </w:tcBorders>
            <w:shd w:val="clear" w:color="auto" w:fill="auto"/>
          </w:tcPr>
          <w:p w14:paraId="58B8E6F2" w14:textId="77777777" w:rsidR="009726B6" w:rsidRPr="00D068A8" w:rsidRDefault="009726B6" w:rsidP="00D068A8">
            <w:pPr>
              <w:pStyle w:val="Tabletext"/>
              <w:jc w:val="left"/>
              <w:rPr>
                <w:sz w:val="20"/>
                <w:lang w:val="en-GB"/>
              </w:rPr>
            </w:pPr>
            <w:r w:rsidRPr="00D068A8">
              <w:rPr>
                <w:sz w:val="20"/>
                <w:lang w:val="en-GB"/>
              </w:rPr>
              <w:t>Privacy</w:t>
            </w: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4880A5E9" w14:textId="77777777" w:rsidR="009726B6" w:rsidRPr="00D068A8" w:rsidRDefault="009726B6" w:rsidP="00D068A8">
            <w:pPr>
              <w:pStyle w:val="Tabletext"/>
              <w:jc w:val="left"/>
              <w:rPr>
                <w:sz w:val="20"/>
                <w:lang w:val="en-GB"/>
              </w:rPr>
            </w:pPr>
            <w:r w:rsidRPr="00D068A8">
              <w:rPr>
                <w:sz w:val="20"/>
                <w:lang w:val="en-GB"/>
              </w:rPr>
              <w:t>Security</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0A69A6E0" w14:textId="77777777" w:rsidR="009726B6" w:rsidRPr="00D068A8" w:rsidRDefault="009726B6" w:rsidP="00D068A8">
            <w:pPr>
              <w:pStyle w:val="Tabletext"/>
              <w:jc w:val="left"/>
              <w:rPr>
                <w:sz w:val="20"/>
                <w:lang w:val="en-GB"/>
              </w:rPr>
            </w:pPr>
            <w:r w:rsidRPr="00D068A8">
              <w:rPr>
                <w:sz w:val="20"/>
                <w:lang w:val="en-GB"/>
              </w:rPr>
              <w:t>Data encryption/scrambling</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1233A0F1" w14:textId="77777777" w:rsidR="009726B6" w:rsidRPr="00D068A8" w:rsidRDefault="009726B6" w:rsidP="00D068A8">
            <w:pPr>
              <w:pStyle w:val="Tabletext"/>
              <w:jc w:val="left"/>
              <w:rPr>
                <w:sz w:val="20"/>
                <w:lang w:val="en-GB"/>
              </w:rPr>
            </w:pPr>
            <w:r w:rsidRPr="00D068A8">
              <w:rPr>
                <w:sz w:val="20"/>
                <w:lang w:val="en-GB"/>
              </w:rPr>
              <w:t>Supported in R13</w:t>
            </w:r>
          </w:p>
        </w:tc>
        <w:tc>
          <w:tcPr>
            <w:tcW w:w="946" w:type="pct"/>
            <w:tcBorders>
              <w:top w:val="single" w:sz="4" w:space="0" w:color="auto"/>
              <w:left w:val="single" w:sz="4" w:space="0" w:color="auto"/>
              <w:bottom w:val="single" w:sz="4" w:space="0" w:color="auto"/>
              <w:right w:val="single" w:sz="4" w:space="0" w:color="auto"/>
            </w:tcBorders>
          </w:tcPr>
          <w:p w14:paraId="61B1EE8D"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75A8E8ED" w14:textId="77777777" w:rsidTr="0031519E">
        <w:trPr>
          <w:cantSplit/>
          <w:jc w:val="center"/>
        </w:trPr>
        <w:tc>
          <w:tcPr>
            <w:tcW w:w="902" w:type="pct"/>
            <w:tcBorders>
              <w:top w:val="single" w:sz="4" w:space="0" w:color="auto"/>
              <w:left w:val="single" w:sz="4" w:space="0" w:color="auto"/>
              <w:bottom w:val="single" w:sz="4" w:space="0" w:color="auto"/>
              <w:right w:val="single" w:sz="4" w:space="0" w:color="auto"/>
            </w:tcBorders>
            <w:shd w:val="clear" w:color="auto" w:fill="auto"/>
          </w:tcPr>
          <w:p w14:paraId="29A24FFB" w14:textId="77777777" w:rsidR="009726B6" w:rsidRPr="00D068A8" w:rsidRDefault="009726B6" w:rsidP="00D068A8">
            <w:pPr>
              <w:pStyle w:val="Tabletext"/>
              <w:jc w:val="left"/>
              <w:rPr>
                <w:sz w:val="20"/>
                <w:lang w:val="en-GB"/>
              </w:rPr>
            </w:pPr>
            <w:r w:rsidRPr="00D068A8">
              <w:rPr>
                <w:sz w:val="20"/>
                <w:lang w:val="en-GB"/>
              </w:rPr>
              <w:t>Data Talk</w:t>
            </w:r>
            <w:r w:rsidRPr="00D068A8">
              <w:rPr>
                <w:sz w:val="20"/>
                <w:lang w:val="en-GB"/>
              </w:rPr>
              <w:noBreakHyphen/>
              <w:t>around/direct mode operation</w:t>
            </w: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52E3120C" w14:textId="77777777" w:rsidR="009726B6" w:rsidRPr="00D068A8" w:rsidRDefault="009726B6" w:rsidP="00D068A8">
            <w:pPr>
              <w:pStyle w:val="Tabletext"/>
              <w:jc w:val="left"/>
              <w:rPr>
                <w:sz w:val="20"/>
                <w:lang w:val="en-GB"/>
              </w:rPr>
            </w:pPr>
            <w:r w:rsidRPr="00D068A8">
              <w:rPr>
                <w:sz w:val="20"/>
                <w:lang w:val="en-GB"/>
              </w:rPr>
              <w:t>Direct unit to unit communication without additional infrastructure</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6C383A3D" w14:textId="77777777" w:rsidR="009726B6" w:rsidRPr="00D068A8" w:rsidRDefault="009726B6" w:rsidP="00D068A8">
            <w:pPr>
              <w:pStyle w:val="Tabletext"/>
              <w:jc w:val="left"/>
              <w:rPr>
                <w:sz w:val="20"/>
                <w:lang w:val="en-GB"/>
              </w:rPr>
            </w:pPr>
            <w:r w:rsidRPr="00D068A8">
              <w:rPr>
                <w:sz w:val="20"/>
                <w:lang w:val="en-GB"/>
              </w:rPr>
              <w:t>Direct handset to handset, on-scene localized communications</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441F14DF" w14:textId="77777777" w:rsidR="009726B6" w:rsidRPr="00D068A8" w:rsidRDefault="009726B6" w:rsidP="00D068A8">
            <w:pPr>
              <w:pStyle w:val="Tabletext"/>
              <w:jc w:val="left"/>
              <w:rPr>
                <w:sz w:val="20"/>
                <w:lang w:val="en-GB"/>
              </w:rPr>
            </w:pPr>
            <w:r w:rsidRPr="00D068A8">
              <w:rPr>
                <w:sz w:val="20"/>
                <w:lang w:val="en-GB"/>
              </w:rPr>
              <w:t xml:space="preserve">Supported in R12 (enabled via L3 network) </w:t>
            </w:r>
          </w:p>
          <w:p w14:paraId="77707943" w14:textId="77777777" w:rsidR="009726B6" w:rsidRPr="00D068A8" w:rsidRDefault="009726B6" w:rsidP="00D068A8">
            <w:pPr>
              <w:pStyle w:val="Tabletext"/>
              <w:jc w:val="left"/>
              <w:rPr>
                <w:sz w:val="20"/>
                <w:lang w:val="en-GB"/>
              </w:rPr>
            </w:pPr>
            <w:r w:rsidRPr="00D068A8">
              <w:rPr>
                <w:sz w:val="20"/>
                <w:lang w:val="en-GB"/>
              </w:rPr>
              <w:t>Fully supported in R13</w:t>
            </w:r>
          </w:p>
        </w:tc>
        <w:tc>
          <w:tcPr>
            <w:tcW w:w="946" w:type="pct"/>
            <w:tcBorders>
              <w:top w:val="single" w:sz="4" w:space="0" w:color="auto"/>
              <w:left w:val="single" w:sz="4" w:space="0" w:color="auto"/>
              <w:bottom w:val="single" w:sz="4" w:space="0" w:color="auto"/>
              <w:right w:val="single" w:sz="4" w:space="0" w:color="auto"/>
            </w:tcBorders>
          </w:tcPr>
          <w:p w14:paraId="30E8FFC5"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4BB335ED" w14:textId="77777777" w:rsidTr="0031519E">
        <w:trPr>
          <w:cantSplit/>
          <w:jc w:val="center"/>
        </w:trPr>
        <w:tc>
          <w:tcPr>
            <w:tcW w:w="902" w:type="pct"/>
            <w:vMerge w:val="restart"/>
            <w:tcBorders>
              <w:top w:val="single" w:sz="4" w:space="0" w:color="auto"/>
              <w:left w:val="single" w:sz="4" w:space="0" w:color="auto"/>
              <w:bottom w:val="single" w:sz="4" w:space="0" w:color="auto"/>
              <w:right w:val="single" w:sz="4" w:space="0" w:color="auto"/>
            </w:tcBorders>
            <w:shd w:val="clear" w:color="auto" w:fill="auto"/>
          </w:tcPr>
          <w:p w14:paraId="001F1A1A" w14:textId="77777777" w:rsidR="009726B6" w:rsidRPr="00D068A8" w:rsidRDefault="009726B6" w:rsidP="00D068A8">
            <w:pPr>
              <w:pStyle w:val="Tabletext"/>
              <w:jc w:val="left"/>
              <w:rPr>
                <w:sz w:val="20"/>
                <w:lang w:val="en-GB"/>
              </w:rPr>
            </w:pPr>
            <w:r w:rsidRPr="00D068A8">
              <w:rPr>
                <w:sz w:val="20"/>
                <w:lang w:val="en-GB"/>
              </w:rPr>
              <w:t>Database interaction (medium record size)</w:t>
            </w:r>
          </w:p>
        </w:tc>
        <w:tc>
          <w:tcPr>
            <w:tcW w:w="1030" w:type="pct"/>
            <w:vMerge w:val="restart"/>
            <w:tcBorders>
              <w:top w:val="single" w:sz="4" w:space="0" w:color="auto"/>
              <w:left w:val="single" w:sz="4" w:space="0" w:color="auto"/>
              <w:bottom w:val="single" w:sz="4" w:space="0" w:color="auto"/>
              <w:right w:val="single" w:sz="4" w:space="0" w:color="auto"/>
            </w:tcBorders>
            <w:shd w:val="clear" w:color="auto" w:fill="auto"/>
          </w:tcPr>
          <w:p w14:paraId="4438F92A" w14:textId="77777777" w:rsidR="009726B6" w:rsidRPr="00D068A8" w:rsidRDefault="009726B6" w:rsidP="00D068A8">
            <w:pPr>
              <w:pStyle w:val="Tabletext"/>
              <w:jc w:val="left"/>
              <w:rPr>
                <w:sz w:val="20"/>
                <w:lang w:val="en-GB"/>
              </w:rPr>
            </w:pPr>
            <w:r w:rsidRPr="00D068A8">
              <w:rPr>
                <w:sz w:val="20"/>
                <w:lang w:val="en-GB"/>
              </w:rPr>
              <w:t>Forms and records query</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58BB900F" w14:textId="77777777" w:rsidR="009726B6" w:rsidRPr="00D068A8" w:rsidRDefault="009726B6" w:rsidP="00D068A8">
            <w:pPr>
              <w:pStyle w:val="Tabletext"/>
              <w:jc w:val="left"/>
              <w:rPr>
                <w:sz w:val="20"/>
                <w:lang w:val="en-GB"/>
              </w:rPr>
            </w:pPr>
            <w:r w:rsidRPr="00D068A8">
              <w:rPr>
                <w:sz w:val="20"/>
                <w:lang w:val="en-GB"/>
              </w:rPr>
              <w:t>Accessing medical records</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2E926279"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46" w:type="pct"/>
            <w:tcBorders>
              <w:top w:val="single" w:sz="4" w:space="0" w:color="auto"/>
              <w:left w:val="single" w:sz="4" w:space="0" w:color="auto"/>
              <w:bottom w:val="single" w:sz="4" w:space="0" w:color="auto"/>
              <w:right w:val="single" w:sz="4" w:space="0" w:color="auto"/>
            </w:tcBorders>
          </w:tcPr>
          <w:p w14:paraId="40D87953"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16F02641" w14:textId="77777777" w:rsidTr="0031519E">
        <w:trPr>
          <w:cantSplit/>
          <w:jc w:val="center"/>
        </w:trPr>
        <w:tc>
          <w:tcPr>
            <w:tcW w:w="902" w:type="pct"/>
            <w:vMerge/>
            <w:tcBorders>
              <w:top w:val="single" w:sz="4" w:space="0" w:color="auto"/>
              <w:left w:val="single" w:sz="4" w:space="0" w:color="auto"/>
              <w:bottom w:val="single" w:sz="4" w:space="0" w:color="auto"/>
              <w:right w:val="single" w:sz="4" w:space="0" w:color="auto"/>
            </w:tcBorders>
            <w:shd w:val="clear" w:color="auto" w:fill="auto"/>
          </w:tcPr>
          <w:p w14:paraId="35289798" w14:textId="77777777" w:rsidR="009726B6" w:rsidRPr="00D068A8" w:rsidRDefault="009726B6" w:rsidP="00D068A8">
            <w:pPr>
              <w:pStyle w:val="Tabletext"/>
              <w:jc w:val="left"/>
              <w:rPr>
                <w:sz w:val="20"/>
                <w:lang w:val="en-GB"/>
              </w:rPr>
            </w:pPr>
          </w:p>
        </w:tc>
        <w:tc>
          <w:tcPr>
            <w:tcW w:w="1030" w:type="pct"/>
            <w:vMerge/>
            <w:tcBorders>
              <w:top w:val="single" w:sz="4" w:space="0" w:color="auto"/>
              <w:left w:val="single" w:sz="4" w:space="0" w:color="auto"/>
              <w:bottom w:val="single" w:sz="4" w:space="0" w:color="auto"/>
              <w:right w:val="single" w:sz="4" w:space="0" w:color="auto"/>
            </w:tcBorders>
            <w:shd w:val="clear" w:color="auto" w:fill="auto"/>
          </w:tcPr>
          <w:p w14:paraId="714C7B88" w14:textId="77777777" w:rsidR="009726B6" w:rsidRPr="00D068A8" w:rsidRDefault="009726B6" w:rsidP="00D068A8">
            <w:pPr>
              <w:pStyle w:val="Tabletext"/>
              <w:jc w:val="left"/>
              <w:rPr>
                <w:sz w:val="20"/>
                <w:lang w:val="en-GB"/>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1E2BFE07" w14:textId="77777777" w:rsidR="009726B6" w:rsidRPr="00D068A8" w:rsidRDefault="009726B6" w:rsidP="00D068A8">
            <w:pPr>
              <w:pStyle w:val="Tabletext"/>
              <w:jc w:val="left"/>
              <w:rPr>
                <w:sz w:val="20"/>
                <w:lang w:val="en-GB"/>
              </w:rPr>
            </w:pPr>
            <w:r w:rsidRPr="00D068A8">
              <w:rPr>
                <w:sz w:val="20"/>
                <w:lang w:val="en-GB"/>
              </w:rPr>
              <w:t xml:space="preserve">Lists of identified person/missing person </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18BD227F"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46" w:type="pct"/>
            <w:tcBorders>
              <w:top w:val="single" w:sz="4" w:space="0" w:color="auto"/>
              <w:left w:val="single" w:sz="4" w:space="0" w:color="auto"/>
              <w:bottom w:val="single" w:sz="4" w:space="0" w:color="auto"/>
              <w:right w:val="single" w:sz="4" w:space="0" w:color="auto"/>
            </w:tcBorders>
          </w:tcPr>
          <w:p w14:paraId="2AE10E59"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332EB4AD" w14:textId="77777777" w:rsidTr="0031519E">
        <w:trPr>
          <w:cantSplit/>
          <w:jc w:val="center"/>
        </w:trPr>
        <w:tc>
          <w:tcPr>
            <w:tcW w:w="902" w:type="pct"/>
            <w:vMerge/>
            <w:tcBorders>
              <w:top w:val="single" w:sz="4" w:space="0" w:color="auto"/>
              <w:left w:val="single" w:sz="4" w:space="0" w:color="auto"/>
              <w:bottom w:val="single" w:sz="4" w:space="0" w:color="auto"/>
              <w:right w:val="single" w:sz="4" w:space="0" w:color="auto"/>
            </w:tcBorders>
            <w:shd w:val="clear" w:color="auto" w:fill="auto"/>
          </w:tcPr>
          <w:p w14:paraId="15F84EC0" w14:textId="77777777" w:rsidR="009726B6" w:rsidRPr="00D068A8" w:rsidRDefault="009726B6" w:rsidP="00D068A8">
            <w:pPr>
              <w:pStyle w:val="Tabletext"/>
              <w:jc w:val="left"/>
              <w:rPr>
                <w:sz w:val="20"/>
                <w:lang w:val="en-GB"/>
              </w:rPr>
            </w:pPr>
          </w:p>
        </w:tc>
        <w:tc>
          <w:tcPr>
            <w:tcW w:w="1030" w:type="pct"/>
            <w:vMerge/>
            <w:tcBorders>
              <w:top w:val="single" w:sz="4" w:space="0" w:color="auto"/>
              <w:left w:val="single" w:sz="4" w:space="0" w:color="auto"/>
              <w:bottom w:val="single" w:sz="4" w:space="0" w:color="auto"/>
              <w:right w:val="single" w:sz="4" w:space="0" w:color="auto"/>
            </w:tcBorders>
            <w:shd w:val="clear" w:color="auto" w:fill="auto"/>
          </w:tcPr>
          <w:p w14:paraId="71F1EBFF" w14:textId="77777777" w:rsidR="009726B6" w:rsidRPr="00D068A8" w:rsidRDefault="009726B6" w:rsidP="00D068A8">
            <w:pPr>
              <w:pStyle w:val="Tabletext"/>
              <w:jc w:val="left"/>
              <w:rPr>
                <w:sz w:val="20"/>
                <w:lang w:val="en-GB"/>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68F78414" w14:textId="77777777" w:rsidR="009726B6" w:rsidRPr="00D068A8" w:rsidRDefault="009726B6" w:rsidP="00D068A8">
            <w:pPr>
              <w:pStyle w:val="Tabletext"/>
              <w:jc w:val="left"/>
              <w:rPr>
                <w:sz w:val="20"/>
                <w:lang w:val="en-GB"/>
              </w:rPr>
            </w:pPr>
            <w:r w:rsidRPr="00D068A8">
              <w:rPr>
                <w:sz w:val="20"/>
                <w:lang w:val="en-GB"/>
              </w:rPr>
              <w:t>Computer aided dispatch directly to field resources</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7A92E993"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46" w:type="pct"/>
            <w:tcBorders>
              <w:top w:val="single" w:sz="4" w:space="0" w:color="auto"/>
              <w:left w:val="single" w:sz="4" w:space="0" w:color="auto"/>
              <w:bottom w:val="single" w:sz="4" w:space="0" w:color="auto"/>
              <w:right w:val="single" w:sz="4" w:space="0" w:color="auto"/>
            </w:tcBorders>
          </w:tcPr>
          <w:p w14:paraId="7117A555"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5D4468CB" w14:textId="77777777" w:rsidTr="0031519E">
        <w:trPr>
          <w:cantSplit/>
          <w:jc w:val="center"/>
        </w:trPr>
        <w:tc>
          <w:tcPr>
            <w:tcW w:w="902" w:type="pct"/>
            <w:vMerge/>
            <w:tcBorders>
              <w:top w:val="single" w:sz="4" w:space="0" w:color="auto"/>
              <w:left w:val="single" w:sz="4" w:space="0" w:color="auto"/>
              <w:bottom w:val="single" w:sz="4" w:space="0" w:color="auto"/>
              <w:right w:val="single" w:sz="4" w:space="0" w:color="auto"/>
            </w:tcBorders>
            <w:shd w:val="clear" w:color="auto" w:fill="auto"/>
          </w:tcPr>
          <w:p w14:paraId="21D621FF" w14:textId="77777777" w:rsidR="009726B6" w:rsidRPr="00D068A8" w:rsidRDefault="009726B6" w:rsidP="00D068A8">
            <w:pPr>
              <w:pStyle w:val="Tabletext"/>
              <w:jc w:val="left"/>
              <w:rPr>
                <w:sz w:val="20"/>
                <w:lang w:val="en-GB"/>
              </w:rPr>
            </w:pPr>
          </w:p>
        </w:tc>
        <w:tc>
          <w:tcPr>
            <w:tcW w:w="1030" w:type="pct"/>
            <w:vMerge/>
            <w:tcBorders>
              <w:top w:val="single" w:sz="4" w:space="0" w:color="auto"/>
              <w:left w:val="single" w:sz="4" w:space="0" w:color="auto"/>
              <w:bottom w:val="single" w:sz="4" w:space="0" w:color="auto"/>
              <w:right w:val="single" w:sz="4" w:space="0" w:color="auto"/>
            </w:tcBorders>
            <w:shd w:val="clear" w:color="auto" w:fill="auto"/>
          </w:tcPr>
          <w:p w14:paraId="2EE3029D" w14:textId="77777777" w:rsidR="009726B6" w:rsidRPr="00D068A8" w:rsidRDefault="009726B6" w:rsidP="00D068A8">
            <w:pPr>
              <w:pStyle w:val="Tabletext"/>
              <w:jc w:val="left"/>
              <w:rPr>
                <w:sz w:val="20"/>
                <w:lang w:val="en-GB"/>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55E805BE" w14:textId="77777777" w:rsidR="009726B6" w:rsidRPr="00D068A8" w:rsidDel="008A6FD3" w:rsidRDefault="009726B6" w:rsidP="00D068A8">
            <w:pPr>
              <w:pStyle w:val="Tabletext"/>
              <w:jc w:val="left"/>
              <w:rPr>
                <w:sz w:val="20"/>
                <w:lang w:val="en-GB"/>
              </w:rPr>
            </w:pPr>
            <w:r w:rsidRPr="00D068A8">
              <w:rPr>
                <w:sz w:val="20"/>
                <w:lang w:val="en-GB"/>
              </w:rPr>
              <w:t>Computer aided dispatch directly to field resources</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41313984"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46" w:type="pct"/>
            <w:tcBorders>
              <w:top w:val="single" w:sz="4" w:space="0" w:color="auto"/>
              <w:left w:val="single" w:sz="4" w:space="0" w:color="auto"/>
              <w:bottom w:val="single" w:sz="4" w:space="0" w:color="auto"/>
              <w:right w:val="single" w:sz="4" w:space="0" w:color="auto"/>
            </w:tcBorders>
          </w:tcPr>
          <w:p w14:paraId="18786196"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bl>
    <w:p w14:paraId="5D5F1300" w14:textId="77777777" w:rsidR="0031519E" w:rsidRPr="009726B6" w:rsidRDefault="0031519E" w:rsidP="0031519E">
      <w:pPr>
        <w:pStyle w:val="TableNo"/>
        <w:keepLines/>
        <w:rPr>
          <w:caps/>
          <w:lang w:val="en-GB"/>
        </w:rPr>
      </w:pPr>
      <w:r w:rsidRPr="005B07AC">
        <w:rPr>
          <w:lang w:val="en-GB"/>
        </w:rPr>
        <w:lastRenderedPageBreak/>
        <w:t xml:space="preserve">TABLE </w:t>
      </w:r>
      <w:r>
        <w:rPr>
          <w:lang w:val="en-GB"/>
        </w:rPr>
        <w:t>2</w:t>
      </w:r>
      <w:r w:rsidRPr="005B07AC">
        <w:rPr>
          <w:lang w:val="en-GB"/>
        </w:rPr>
        <w:t xml:space="preserve"> (</w:t>
      </w:r>
      <w:r w:rsidRPr="00BA3EBB">
        <w:rPr>
          <w:i/>
          <w:iCs/>
          <w:lang w:val="en-GB"/>
        </w:rPr>
        <w:t>continued</w:t>
      </w:r>
      <w:r w:rsidRPr="005B07AC">
        <w:rPr>
          <w:lang w:val="en-GB"/>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729"/>
        <w:gridCol w:w="1974"/>
        <w:gridCol w:w="2263"/>
        <w:gridCol w:w="1803"/>
        <w:gridCol w:w="15"/>
        <w:gridCol w:w="29"/>
        <w:gridCol w:w="1769"/>
      </w:tblGrid>
      <w:tr w:rsidR="0031519E" w:rsidRPr="0073779B" w14:paraId="6E555349" w14:textId="77777777" w:rsidTr="0031519E">
        <w:trPr>
          <w:cantSplit/>
          <w:trHeight w:val="356"/>
          <w:tblHeader/>
          <w:jc w:val="center"/>
        </w:trPr>
        <w:tc>
          <w:tcPr>
            <w:tcW w:w="902" w:type="pct"/>
            <w:tcBorders>
              <w:top w:val="single" w:sz="4" w:space="0" w:color="auto"/>
              <w:left w:val="single" w:sz="4" w:space="0" w:color="auto"/>
              <w:bottom w:val="single" w:sz="4" w:space="0" w:color="auto"/>
              <w:right w:val="single" w:sz="4" w:space="0" w:color="auto"/>
            </w:tcBorders>
            <w:shd w:val="clear" w:color="auto" w:fill="auto"/>
          </w:tcPr>
          <w:p w14:paraId="2368D945" w14:textId="77777777" w:rsidR="0031519E" w:rsidRPr="00D068A8" w:rsidRDefault="0031519E" w:rsidP="00213EC7">
            <w:pPr>
              <w:pStyle w:val="Tablehead"/>
              <w:keepLines/>
              <w:rPr>
                <w:lang w:val="en-GB"/>
              </w:rPr>
            </w:pPr>
            <w:r w:rsidRPr="00D068A8">
              <w:rPr>
                <w:lang w:val="en-GB"/>
              </w:rPr>
              <w:t>Application</w:t>
            </w: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0863DF9F" w14:textId="77777777" w:rsidR="0031519E" w:rsidRPr="00D068A8" w:rsidRDefault="0031519E" w:rsidP="00213EC7">
            <w:pPr>
              <w:pStyle w:val="Tablehead"/>
              <w:keepLines/>
              <w:rPr>
                <w:lang w:val="en-GB"/>
              </w:rPr>
            </w:pPr>
            <w:r w:rsidRPr="00D068A8">
              <w:rPr>
                <w:lang w:val="en-GB"/>
              </w:rPr>
              <w:t>Feature</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7A868909" w14:textId="04CF9CDB" w:rsidR="0031519E" w:rsidRPr="00D068A8" w:rsidRDefault="0031519E" w:rsidP="00213EC7">
            <w:pPr>
              <w:pStyle w:val="Tablehead"/>
              <w:keepLines/>
              <w:rPr>
                <w:lang w:val="en-GB"/>
              </w:rPr>
            </w:pPr>
            <w:r w:rsidRPr="00D068A8">
              <w:rPr>
                <w:lang w:val="en-GB"/>
              </w:rPr>
              <w:t xml:space="preserve">PPDR </w:t>
            </w:r>
            <w:r w:rsidR="00911C47" w:rsidRPr="00D068A8">
              <w:rPr>
                <w:lang w:val="en-GB"/>
              </w:rPr>
              <w:t>example</w:t>
            </w:r>
          </w:p>
        </w:tc>
        <w:tc>
          <w:tcPr>
            <w:tcW w:w="949" w:type="pct"/>
            <w:gridSpan w:val="2"/>
            <w:tcBorders>
              <w:top w:val="single" w:sz="4" w:space="0" w:color="auto"/>
              <w:left w:val="single" w:sz="4" w:space="0" w:color="auto"/>
              <w:bottom w:val="single" w:sz="4" w:space="0" w:color="auto"/>
              <w:right w:val="single" w:sz="4" w:space="0" w:color="auto"/>
            </w:tcBorders>
            <w:shd w:val="clear" w:color="auto" w:fill="auto"/>
          </w:tcPr>
          <w:p w14:paraId="164419E7" w14:textId="43E9A378" w:rsidR="0031519E" w:rsidRPr="00D068A8" w:rsidRDefault="0031519E" w:rsidP="00213EC7">
            <w:pPr>
              <w:pStyle w:val="Tablehead"/>
              <w:keepLines/>
              <w:rPr>
                <w:lang w:val="en-GB"/>
              </w:rPr>
            </w:pPr>
            <w:r w:rsidRPr="00D068A8">
              <w:rPr>
                <w:lang w:val="en-GB"/>
              </w:rPr>
              <w:t xml:space="preserve">Support by 3GPP LTE and Release </w:t>
            </w:r>
            <w:r w:rsidR="00911C47" w:rsidRPr="00D068A8">
              <w:rPr>
                <w:lang w:val="en-GB"/>
              </w:rPr>
              <w:t>number</w:t>
            </w:r>
          </w:p>
        </w:tc>
        <w:tc>
          <w:tcPr>
            <w:tcW w:w="938" w:type="pct"/>
            <w:gridSpan w:val="2"/>
            <w:tcBorders>
              <w:top w:val="single" w:sz="4" w:space="0" w:color="auto"/>
              <w:left w:val="single" w:sz="4" w:space="0" w:color="auto"/>
              <w:bottom w:val="single" w:sz="4" w:space="0" w:color="auto"/>
              <w:right w:val="single" w:sz="4" w:space="0" w:color="auto"/>
            </w:tcBorders>
          </w:tcPr>
          <w:p w14:paraId="4DA281AB" w14:textId="6CCA15B7" w:rsidR="0031519E" w:rsidRPr="00D068A8" w:rsidRDefault="0031519E" w:rsidP="00213EC7">
            <w:pPr>
              <w:pStyle w:val="Tablehead"/>
              <w:keepLines/>
              <w:rPr>
                <w:lang w:val="en-GB"/>
              </w:rPr>
            </w:pPr>
            <w:r w:rsidRPr="00D068A8">
              <w:rPr>
                <w:lang w:val="en-GB"/>
              </w:rPr>
              <w:t xml:space="preserve">Support by 3GPP NR and Release </w:t>
            </w:r>
            <w:r w:rsidR="00911C47" w:rsidRPr="00D068A8">
              <w:rPr>
                <w:lang w:val="en-GB"/>
              </w:rPr>
              <w:t>number</w:t>
            </w:r>
          </w:p>
        </w:tc>
      </w:tr>
      <w:tr w:rsidR="00F1420B" w:rsidRPr="0073779B" w14:paraId="1FE935FD" w14:textId="77777777" w:rsidTr="0031519E">
        <w:trPr>
          <w:cantSplit/>
          <w:jc w:val="center"/>
        </w:trPr>
        <w:tc>
          <w:tcPr>
            <w:tcW w:w="902" w:type="pct"/>
            <w:tcBorders>
              <w:top w:val="single" w:sz="4" w:space="0" w:color="auto"/>
              <w:left w:val="single" w:sz="4" w:space="0" w:color="auto"/>
              <w:bottom w:val="single" w:sz="4" w:space="0" w:color="auto"/>
              <w:right w:val="single" w:sz="4" w:space="0" w:color="auto"/>
            </w:tcBorders>
            <w:shd w:val="clear" w:color="auto" w:fill="auto"/>
          </w:tcPr>
          <w:p w14:paraId="24752185" w14:textId="77777777" w:rsidR="009726B6" w:rsidRPr="00D068A8" w:rsidRDefault="009726B6" w:rsidP="00D068A8">
            <w:pPr>
              <w:pStyle w:val="Tabletext"/>
              <w:jc w:val="left"/>
              <w:rPr>
                <w:sz w:val="20"/>
                <w:lang w:val="en-GB"/>
              </w:rPr>
            </w:pP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3C93A2C4" w14:textId="77777777" w:rsidR="009726B6" w:rsidRPr="00D068A8" w:rsidRDefault="009726B6" w:rsidP="00D068A8">
            <w:pPr>
              <w:pStyle w:val="Tabletext"/>
              <w:jc w:val="left"/>
              <w:rPr>
                <w:sz w:val="20"/>
                <w:lang w:val="en-GB"/>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06D7FC91" w14:textId="77777777" w:rsidR="009726B6" w:rsidRPr="00D068A8" w:rsidRDefault="009726B6" w:rsidP="00D068A8">
            <w:pPr>
              <w:pStyle w:val="Tabletext"/>
              <w:jc w:val="left"/>
              <w:rPr>
                <w:sz w:val="20"/>
                <w:lang w:val="en-GB"/>
              </w:rPr>
            </w:pPr>
            <w:r w:rsidRPr="00D068A8">
              <w:rPr>
                <w:sz w:val="20"/>
                <w:lang w:val="en-GB"/>
              </w:rPr>
              <w:t>GIS (geographical information systems)</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27010578"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46" w:type="pct"/>
            <w:gridSpan w:val="3"/>
            <w:tcBorders>
              <w:top w:val="single" w:sz="4" w:space="0" w:color="auto"/>
              <w:left w:val="single" w:sz="4" w:space="0" w:color="auto"/>
              <w:bottom w:val="single" w:sz="4" w:space="0" w:color="auto"/>
              <w:right w:val="single" w:sz="4" w:space="0" w:color="auto"/>
            </w:tcBorders>
          </w:tcPr>
          <w:p w14:paraId="6D3B884F"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58138A6C" w14:textId="77777777" w:rsidTr="0031519E">
        <w:trPr>
          <w:cantSplit/>
          <w:jc w:val="center"/>
        </w:trPr>
        <w:tc>
          <w:tcPr>
            <w:tcW w:w="902" w:type="pct"/>
            <w:vMerge w:val="restart"/>
            <w:tcBorders>
              <w:top w:val="single" w:sz="4" w:space="0" w:color="auto"/>
              <w:left w:val="single" w:sz="4" w:space="0" w:color="auto"/>
              <w:bottom w:val="single" w:sz="4" w:space="0" w:color="auto"/>
              <w:right w:val="single" w:sz="4" w:space="0" w:color="auto"/>
            </w:tcBorders>
            <w:shd w:val="clear" w:color="auto" w:fill="auto"/>
          </w:tcPr>
          <w:p w14:paraId="50C8E4FB" w14:textId="77777777" w:rsidR="009726B6" w:rsidRPr="00D068A8" w:rsidRDefault="009726B6" w:rsidP="00D068A8">
            <w:pPr>
              <w:pStyle w:val="Tabletext"/>
              <w:jc w:val="left"/>
              <w:rPr>
                <w:sz w:val="20"/>
                <w:lang w:val="en-GB"/>
              </w:rPr>
            </w:pPr>
            <w:r w:rsidRPr="00D068A8">
              <w:rPr>
                <w:sz w:val="20"/>
                <w:lang w:val="en-GB"/>
              </w:rPr>
              <w:t>Text file transfer</w:t>
            </w:r>
          </w:p>
        </w:tc>
        <w:tc>
          <w:tcPr>
            <w:tcW w:w="1030" w:type="pct"/>
            <w:vMerge w:val="restart"/>
            <w:tcBorders>
              <w:top w:val="single" w:sz="4" w:space="0" w:color="auto"/>
              <w:left w:val="single" w:sz="4" w:space="0" w:color="auto"/>
              <w:bottom w:val="single" w:sz="4" w:space="0" w:color="auto"/>
              <w:right w:val="single" w:sz="4" w:space="0" w:color="auto"/>
            </w:tcBorders>
            <w:shd w:val="clear" w:color="auto" w:fill="auto"/>
          </w:tcPr>
          <w:p w14:paraId="46054242" w14:textId="77777777" w:rsidR="009726B6" w:rsidRPr="00D068A8" w:rsidRDefault="009726B6" w:rsidP="00D068A8">
            <w:pPr>
              <w:pStyle w:val="Tabletext"/>
              <w:jc w:val="left"/>
              <w:rPr>
                <w:sz w:val="20"/>
                <w:lang w:val="en-GB"/>
              </w:rPr>
            </w:pPr>
            <w:r w:rsidRPr="00D068A8">
              <w:rPr>
                <w:sz w:val="20"/>
                <w:lang w:val="en-GB"/>
              </w:rPr>
              <w:t>Data transfer</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52CBA5FB" w14:textId="77777777" w:rsidR="009726B6" w:rsidRPr="00D068A8" w:rsidRDefault="009726B6" w:rsidP="00D068A8">
            <w:pPr>
              <w:pStyle w:val="Tabletext"/>
              <w:jc w:val="left"/>
              <w:rPr>
                <w:sz w:val="20"/>
                <w:lang w:val="en-GB"/>
              </w:rPr>
            </w:pPr>
            <w:r w:rsidRPr="00D068A8">
              <w:rPr>
                <w:sz w:val="20"/>
                <w:lang w:val="en-GB"/>
              </w:rPr>
              <w:t>Filing report from scene of incident</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69AB7D60"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46" w:type="pct"/>
            <w:gridSpan w:val="3"/>
            <w:tcBorders>
              <w:top w:val="single" w:sz="4" w:space="0" w:color="auto"/>
              <w:left w:val="single" w:sz="4" w:space="0" w:color="auto"/>
              <w:bottom w:val="single" w:sz="4" w:space="0" w:color="auto"/>
              <w:right w:val="single" w:sz="4" w:space="0" w:color="auto"/>
            </w:tcBorders>
          </w:tcPr>
          <w:p w14:paraId="72F5BAFE"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7EFFE3A9" w14:textId="77777777" w:rsidTr="0031519E">
        <w:trPr>
          <w:cantSplit/>
          <w:jc w:val="center"/>
        </w:trPr>
        <w:tc>
          <w:tcPr>
            <w:tcW w:w="902" w:type="pct"/>
            <w:vMerge/>
            <w:tcBorders>
              <w:top w:val="single" w:sz="4" w:space="0" w:color="auto"/>
              <w:left w:val="single" w:sz="4" w:space="0" w:color="auto"/>
              <w:bottom w:val="single" w:sz="4" w:space="0" w:color="auto"/>
              <w:right w:val="single" w:sz="4" w:space="0" w:color="auto"/>
            </w:tcBorders>
            <w:shd w:val="clear" w:color="auto" w:fill="auto"/>
          </w:tcPr>
          <w:p w14:paraId="00B23DA9" w14:textId="77777777" w:rsidR="009726B6" w:rsidRPr="00D068A8" w:rsidRDefault="009726B6" w:rsidP="00D068A8">
            <w:pPr>
              <w:pStyle w:val="Tabletext"/>
              <w:jc w:val="left"/>
              <w:rPr>
                <w:sz w:val="20"/>
                <w:lang w:val="en-GB"/>
              </w:rPr>
            </w:pPr>
          </w:p>
        </w:tc>
        <w:tc>
          <w:tcPr>
            <w:tcW w:w="1030" w:type="pct"/>
            <w:vMerge/>
            <w:tcBorders>
              <w:top w:val="single" w:sz="4" w:space="0" w:color="auto"/>
              <w:left w:val="single" w:sz="4" w:space="0" w:color="auto"/>
              <w:bottom w:val="single" w:sz="4" w:space="0" w:color="auto"/>
              <w:right w:val="single" w:sz="4" w:space="0" w:color="auto"/>
            </w:tcBorders>
            <w:shd w:val="clear" w:color="auto" w:fill="auto"/>
          </w:tcPr>
          <w:p w14:paraId="50F42980" w14:textId="77777777" w:rsidR="009726B6" w:rsidRPr="00D068A8" w:rsidRDefault="009726B6" w:rsidP="00D068A8">
            <w:pPr>
              <w:pStyle w:val="Tabletext"/>
              <w:jc w:val="left"/>
              <w:rPr>
                <w:sz w:val="20"/>
                <w:lang w:val="en-GB"/>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41E8FAAD" w14:textId="77777777" w:rsidR="009726B6" w:rsidRPr="00D068A8" w:rsidRDefault="009726B6" w:rsidP="00D068A8">
            <w:pPr>
              <w:pStyle w:val="Tabletext"/>
              <w:jc w:val="left"/>
              <w:rPr>
                <w:sz w:val="20"/>
                <w:lang w:val="en-GB"/>
              </w:rPr>
            </w:pPr>
            <w:r w:rsidRPr="00D068A8">
              <w:rPr>
                <w:sz w:val="20"/>
                <w:lang w:val="en-GB"/>
              </w:rPr>
              <w:t>Records management system information on offenders</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21E5A8B9"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46" w:type="pct"/>
            <w:gridSpan w:val="3"/>
            <w:tcBorders>
              <w:top w:val="single" w:sz="4" w:space="0" w:color="auto"/>
              <w:left w:val="single" w:sz="4" w:space="0" w:color="auto"/>
              <w:bottom w:val="single" w:sz="4" w:space="0" w:color="auto"/>
              <w:right w:val="single" w:sz="4" w:space="0" w:color="auto"/>
            </w:tcBorders>
          </w:tcPr>
          <w:p w14:paraId="02868DF0"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349F8180" w14:textId="77777777" w:rsidTr="0031519E">
        <w:trPr>
          <w:cantSplit/>
          <w:jc w:val="center"/>
        </w:trPr>
        <w:tc>
          <w:tcPr>
            <w:tcW w:w="902" w:type="pct"/>
            <w:vMerge/>
            <w:tcBorders>
              <w:top w:val="single" w:sz="4" w:space="0" w:color="auto"/>
              <w:left w:val="single" w:sz="4" w:space="0" w:color="auto"/>
              <w:bottom w:val="single" w:sz="4" w:space="0" w:color="auto"/>
              <w:right w:val="single" w:sz="4" w:space="0" w:color="auto"/>
            </w:tcBorders>
            <w:shd w:val="clear" w:color="auto" w:fill="auto"/>
          </w:tcPr>
          <w:p w14:paraId="39CDC26F" w14:textId="77777777" w:rsidR="009726B6" w:rsidRPr="00D068A8" w:rsidRDefault="009726B6" w:rsidP="00D068A8">
            <w:pPr>
              <w:pStyle w:val="Tabletext"/>
              <w:jc w:val="left"/>
              <w:rPr>
                <w:sz w:val="20"/>
                <w:lang w:val="en-GB"/>
              </w:rPr>
            </w:pPr>
          </w:p>
        </w:tc>
        <w:tc>
          <w:tcPr>
            <w:tcW w:w="1030" w:type="pct"/>
            <w:vMerge/>
            <w:tcBorders>
              <w:top w:val="single" w:sz="4" w:space="0" w:color="auto"/>
              <w:left w:val="single" w:sz="4" w:space="0" w:color="auto"/>
              <w:bottom w:val="single" w:sz="4" w:space="0" w:color="auto"/>
              <w:right w:val="single" w:sz="4" w:space="0" w:color="auto"/>
            </w:tcBorders>
            <w:shd w:val="clear" w:color="auto" w:fill="auto"/>
          </w:tcPr>
          <w:p w14:paraId="25A8E66E" w14:textId="77777777" w:rsidR="009726B6" w:rsidRPr="00D068A8" w:rsidRDefault="009726B6" w:rsidP="00D068A8">
            <w:pPr>
              <w:pStyle w:val="Tabletext"/>
              <w:jc w:val="left"/>
              <w:rPr>
                <w:sz w:val="20"/>
                <w:lang w:val="en-GB"/>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5B9CD616" w14:textId="77777777" w:rsidR="009726B6" w:rsidRPr="00D068A8" w:rsidRDefault="009726B6" w:rsidP="00D068A8">
            <w:pPr>
              <w:pStyle w:val="Tabletext"/>
              <w:jc w:val="left"/>
              <w:rPr>
                <w:sz w:val="20"/>
                <w:lang w:val="en-GB"/>
              </w:rPr>
            </w:pPr>
            <w:r w:rsidRPr="00D068A8">
              <w:rPr>
                <w:sz w:val="20"/>
                <w:lang w:val="en-GB"/>
              </w:rPr>
              <w:t>Downloading legislative information</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2ACDF8D0"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46" w:type="pct"/>
            <w:gridSpan w:val="3"/>
            <w:tcBorders>
              <w:top w:val="single" w:sz="4" w:space="0" w:color="auto"/>
              <w:left w:val="single" w:sz="4" w:space="0" w:color="auto"/>
              <w:bottom w:val="single" w:sz="4" w:space="0" w:color="auto"/>
              <w:right w:val="single" w:sz="4" w:space="0" w:color="auto"/>
            </w:tcBorders>
          </w:tcPr>
          <w:p w14:paraId="3ACF0FD7"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376B1CC6" w14:textId="77777777" w:rsidTr="0031519E">
        <w:trPr>
          <w:cantSplit/>
          <w:jc w:val="center"/>
        </w:trPr>
        <w:tc>
          <w:tcPr>
            <w:tcW w:w="902" w:type="pct"/>
            <w:vMerge w:val="restart"/>
            <w:tcBorders>
              <w:top w:val="single" w:sz="4" w:space="0" w:color="auto"/>
              <w:left w:val="single" w:sz="4" w:space="0" w:color="auto"/>
              <w:bottom w:val="single" w:sz="4" w:space="0" w:color="auto"/>
              <w:right w:val="single" w:sz="4" w:space="0" w:color="auto"/>
            </w:tcBorders>
            <w:shd w:val="clear" w:color="auto" w:fill="auto"/>
          </w:tcPr>
          <w:p w14:paraId="6637CF88" w14:textId="77777777" w:rsidR="009726B6" w:rsidRPr="00D068A8" w:rsidRDefault="009726B6" w:rsidP="00D068A8">
            <w:pPr>
              <w:pStyle w:val="Tabletext"/>
              <w:jc w:val="left"/>
              <w:rPr>
                <w:sz w:val="20"/>
                <w:lang w:val="en-GB"/>
              </w:rPr>
            </w:pPr>
            <w:r w:rsidRPr="00D068A8">
              <w:rPr>
                <w:sz w:val="20"/>
                <w:lang w:val="en-GB"/>
              </w:rPr>
              <w:t>Image transfer</w:t>
            </w:r>
          </w:p>
        </w:tc>
        <w:tc>
          <w:tcPr>
            <w:tcW w:w="1030" w:type="pct"/>
            <w:vMerge w:val="restart"/>
            <w:tcBorders>
              <w:top w:val="single" w:sz="4" w:space="0" w:color="auto"/>
              <w:left w:val="single" w:sz="4" w:space="0" w:color="auto"/>
              <w:bottom w:val="single" w:sz="4" w:space="0" w:color="auto"/>
              <w:right w:val="single" w:sz="4" w:space="0" w:color="auto"/>
            </w:tcBorders>
            <w:shd w:val="clear" w:color="auto" w:fill="auto"/>
          </w:tcPr>
          <w:p w14:paraId="062191EA" w14:textId="77777777" w:rsidR="009726B6" w:rsidRPr="00D068A8" w:rsidRDefault="009726B6" w:rsidP="00D068A8">
            <w:pPr>
              <w:pStyle w:val="Tabletext"/>
              <w:jc w:val="left"/>
              <w:rPr>
                <w:sz w:val="20"/>
                <w:lang w:val="en-GB"/>
              </w:rPr>
            </w:pPr>
            <w:r w:rsidRPr="00D068A8">
              <w:rPr>
                <w:sz w:val="20"/>
                <w:lang w:val="en-GB"/>
              </w:rPr>
              <w:t>Download/</w:t>
            </w:r>
            <w:r w:rsidRPr="00D068A8">
              <w:rPr>
                <w:sz w:val="20"/>
                <w:lang w:val="en-GB"/>
              </w:rPr>
              <w:br/>
              <w:t>upload of compressed still images</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50E77B00" w14:textId="77777777" w:rsidR="009726B6" w:rsidRPr="00D068A8" w:rsidRDefault="009726B6" w:rsidP="00D068A8">
            <w:pPr>
              <w:pStyle w:val="Tabletext"/>
              <w:jc w:val="left"/>
              <w:rPr>
                <w:sz w:val="20"/>
                <w:lang w:val="en-GB"/>
              </w:rPr>
            </w:pPr>
            <w:r w:rsidRPr="00D068A8">
              <w:rPr>
                <w:sz w:val="20"/>
                <w:lang w:val="en-GB"/>
              </w:rPr>
              <w:t>Biometrics (fingerprints, facial recognition)</w:t>
            </w:r>
          </w:p>
        </w:tc>
        <w:tc>
          <w:tcPr>
            <w:tcW w:w="964" w:type="pct"/>
            <w:gridSpan w:val="3"/>
            <w:tcBorders>
              <w:top w:val="single" w:sz="4" w:space="0" w:color="auto"/>
              <w:left w:val="single" w:sz="4" w:space="0" w:color="auto"/>
              <w:bottom w:val="single" w:sz="4" w:space="0" w:color="auto"/>
              <w:right w:val="single" w:sz="4" w:space="0" w:color="auto"/>
            </w:tcBorders>
            <w:shd w:val="clear" w:color="auto" w:fill="auto"/>
          </w:tcPr>
          <w:p w14:paraId="5B66834B"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23" w:type="pct"/>
            <w:tcBorders>
              <w:top w:val="single" w:sz="4" w:space="0" w:color="auto"/>
              <w:left w:val="single" w:sz="4" w:space="0" w:color="auto"/>
              <w:bottom w:val="single" w:sz="4" w:space="0" w:color="auto"/>
              <w:right w:val="single" w:sz="4" w:space="0" w:color="auto"/>
            </w:tcBorders>
          </w:tcPr>
          <w:p w14:paraId="06C7BB5A"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7DE3AE78" w14:textId="77777777" w:rsidTr="0031519E">
        <w:trPr>
          <w:cantSplit/>
          <w:jc w:val="center"/>
        </w:trPr>
        <w:tc>
          <w:tcPr>
            <w:tcW w:w="902" w:type="pct"/>
            <w:vMerge/>
            <w:tcBorders>
              <w:top w:val="single" w:sz="4" w:space="0" w:color="auto"/>
              <w:left w:val="single" w:sz="4" w:space="0" w:color="auto"/>
              <w:bottom w:val="single" w:sz="4" w:space="0" w:color="auto"/>
              <w:right w:val="single" w:sz="4" w:space="0" w:color="auto"/>
            </w:tcBorders>
            <w:shd w:val="clear" w:color="auto" w:fill="auto"/>
          </w:tcPr>
          <w:p w14:paraId="233BB0CC" w14:textId="77777777" w:rsidR="009726B6" w:rsidRPr="00D068A8" w:rsidRDefault="009726B6" w:rsidP="00D068A8">
            <w:pPr>
              <w:pStyle w:val="Tabletext"/>
              <w:jc w:val="left"/>
              <w:rPr>
                <w:sz w:val="20"/>
                <w:lang w:val="en-GB"/>
              </w:rPr>
            </w:pPr>
          </w:p>
        </w:tc>
        <w:tc>
          <w:tcPr>
            <w:tcW w:w="1030" w:type="pct"/>
            <w:vMerge/>
            <w:tcBorders>
              <w:top w:val="single" w:sz="4" w:space="0" w:color="auto"/>
              <w:left w:val="single" w:sz="4" w:space="0" w:color="auto"/>
              <w:bottom w:val="single" w:sz="4" w:space="0" w:color="auto"/>
              <w:right w:val="single" w:sz="4" w:space="0" w:color="auto"/>
            </w:tcBorders>
            <w:shd w:val="clear" w:color="auto" w:fill="auto"/>
          </w:tcPr>
          <w:p w14:paraId="43FA45EB" w14:textId="77777777" w:rsidR="009726B6" w:rsidRPr="00D068A8" w:rsidRDefault="009726B6" w:rsidP="00D068A8">
            <w:pPr>
              <w:pStyle w:val="Tabletext"/>
              <w:jc w:val="left"/>
              <w:rPr>
                <w:sz w:val="20"/>
                <w:lang w:val="en-GB"/>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735930F8" w14:textId="77777777" w:rsidR="009726B6" w:rsidRPr="00D068A8" w:rsidRDefault="009726B6" w:rsidP="00D068A8">
            <w:pPr>
              <w:pStyle w:val="Tabletext"/>
              <w:jc w:val="left"/>
              <w:rPr>
                <w:sz w:val="20"/>
                <w:lang w:val="en-GB"/>
              </w:rPr>
            </w:pPr>
            <w:r w:rsidRPr="00D068A8">
              <w:rPr>
                <w:sz w:val="20"/>
                <w:lang w:val="en-GB"/>
              </w:rPr>
              <w:t>ID picture (car number plate recognition)</w:t>
            </w:r>
          </w:p>
        </w:tc>
        <w:tc>
          <w:tcPr>
            <w:tcW w:w="964" w:type="pct"/>
            <w:gridSpan w:val="3"/>
            <w:tcBorders>
              <w:top w:val="single" w:sz="4" w:space="0" w:color="auto"/>
              <w:left w:val="single" w:sz="4" w:space="0" w:color="auto"/>
              <w:bottom w:val="single" w:sz="4" w:space="0" w:color="auto"/>
              <w:right w:val="single" w:sz="4" w:space="0" w:color="auto"/>
            </w:tcBorders>
            <w:shd w:val="clear" w:color="auto" w:fill="auto"/>
          </w:tcPr>
          <w:p w14:paraId="3FB889D0"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23" w:type="pct"/>
            <w:tcBorders>
              <w:top w:val="single" w:sz="4" w:space="0" w:color="auto"/>
              <w:left w:val="single" w:sz="4" w:space="0" w:color="auto"/>
              <w:bottom w:val="single" w:sz="4" w:space="0" w:color="auto"/>
              <w:right w:val="single" w:sz="4" w:space="0" w:color="auto"/>
            </w:tcBorders>
          </w:tcPr>
          <w:p w14:paraId="258BC3CF"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7D9AF6FD" w14:textId="77777777" w:rsidTr="0031519E">
        <w:trPr>
          <w:cantSplit/>
          <w:jc w:val="center"/>
        </w:trPr>
        <w:tc>
          <w:tcPr>
            <w:tcW w:w="902" w:type="pct"/>
            <w:vMerge/>
            <w:tcBorders>
              <w:top w:val="single" w:sz="4" w:space="0" w:color="auto"/>
              <w:left w:val="single" w:sz="4" w:space="0" w:color="auto"/>
              <w:bottom w:val="single" w:sz="4" w:space="0" w:color="auto"/>
              <w:right w:val="single" w:sz="4" w:space="0" w:color="auto"/>
            </w:tcBorders>
            <w:shd w:val="clear" w:color="auto" w:fill="auto"/>
          </w:tcPr>
          <w:p w14:paraId="22A91C5E" w14:textId="77777777" w:rsidR="009726B6" w:rsidRPr="00D068A8" w:rsidRDefault="009726B6" w:rsidP="00D068A8">
            <w:pPr>
              <w:pStyle w:val="Tabletext"/>
              <w:jc w:val="left"/>
              <w:rPr>
                <w:sz w:val="20"/>
                <w:lang w:val="en-GB"/>
              </w:rPr>
            </w:pPr>
          </w:p>
        </w:tc>
        <w:tc>
          <w:tcPr>
            <w:tcW w:w="1030" w:type="pct"/>
            <w:vMerge/>
            <w:tcBorders>
              <w:top w:val="single" w:sz="4" w:space="0" w:color="auto"/>
              <w:left w:val="single" w:sz="4" w:space="0" w:color="auto"/>
              <w:bottom w:val="single" w:sz="4" w:space="0" w:color="auto"/>
              <w:right w:val="single" w:sz="4" w:space="0" w:color="auto"/>
            </w:tcBorders>
            <w:shd w:val="clear" w:color="auto" w:fill="auto"/>
          </w:tcPr>
          <w:p w14:paraId="4CB215D8" w14:textId="77777777" w:rsidR="009726B6" w:rsidRPr="00D068A8" w:rsidRDefault="009726B6" w:rsidP="00D068A8">
            <w:pPr>
              <w:pStyle w:val="Tabletext"/>
              <w:jc w:val="left"/>
              <w:rPr>
                <w:sz w:val="20"/>
                <w:lang w:val="en-GB"/>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66FCD52F" w14:textId="77777777" w:rsidR="009726B6" w:rsidRPr="00D068A8" w:rsidRDefault="009726B6" w:rsidP="00D068A8">
            <w:pPr>
              <w:pStyle w:val="Tabletext"/>
              <w:jc w:val="left"/>
              <w:rPr>
                <w:sz w:val="20"/>
                <w:lang w:val="en-GB"/>
              </w:rPr>
            </w:pPr>
            <w:r w:rsidRPr="00D068A8">
              <w:rPr>
                <w:sz w:val="20"/>
                <w:lang w:val="en-GB"/>
              </w:rPr>
              <w:t>Building layout maps</w:t>
            </w:r>
          </w:p>
        </w:tc>
        <w:tc>
          <w:tcPr>
            <w:tcW w:w="964" w:type="pct"/>
            <w:gridSpan w:val="3"/>
            <w:tcBorders>
              <w:top w:val="single" w:sz="4" w:space="0" w:color="auto"/>
              <w:left w:val="single" w:sz="4" w:space="0" w:color="auto"/>
              <w:bottom w:val="single" w:sz="4" w:space="0" w:color="auto"/>
              <w:right w:val="single" w:sz="4" w:space="0" w:color="auto"/>
            </w:tcBorders>
            <w:shd w:val="clear" w:color="auto" w:fill="auto"/>
          </w:tcPr>
          <w:p w14:paraId="0C8B647D"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23" w:type="pct"/>
            <w:tcBorders>
              <w:top w:val="single" w:sz="4" w:space="0" w:color="auto"/>
              <w:left w:val="single" w:sz="4" w:space="0" w:color="auto"/>
              <w:bottom w:val="single" w:sz="4" w:space="0" w:color="auto"/>
              <w:right w:val="single" w:sz="4" w:space="0" w:color="auto"/>
            </w:tcBorders>
          </w:tcPr>
          <w:p w14:paraId="5A9ABEEA"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4D076A1B" w14:textId="77777777" w:rsidTr="0031519E">
        <w:trPr>
          <w:cantSplit/>
          <w:jc w:val="center"/>
        </w:trPr>
        <w:tc>
          <w:tcPr>
            <w:tcW w:w="902" w:type="pct"/>
            <w:tcBorders>
              <w:top w:val="single" w:sz="4" w:space="0" w:color="auto"/>
              <w:left w:val="single" w:sz="4" w:space="0" w:color="auto"/>
              <w:bottom w:val="single" w:sz="4" w:space="0" w:color="auto"/>
              <w:right w:val="single" w:sz="4" w:space="0" w:color="auto"/>
            </w:tcBorders>
            <w:shd w:val="clear" w:color="auto" w:fill="auto"/>
          </w:tcPr>
          <w:p w14:paraId="3D023BE6" w14:textId="77777777" w:rsidR="009726B6" w:rsidRPr="00D068A8" w:rsidRDefault="009726B6" w:rsidP="00D068A8">
            <w:pPr>
              <w:pStyle w:val="Tabletext"/>
              <w:jc w:val="left"/>
              <w:rPr>
                <w:sz w:val="20"/>
                <w:lang w:val="en-GB"/>
              </w:rPr>
            </w:pPr>
            <w:r w:rsidRPr="00D068A8">
              <w:rPr>
                <w:sz w:val="20"/>
                <w:lang w:val="en-GB"/>
              </w:rPr>
              <w:t>Telemetry</w:t>
            </w: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19C0C74A" w14:textId="77777777" w:rsidR="009726B6" w:rsidRPr="00D068A8" w:rsidRDefault="009726B6" w:rsidP="00D068A8">
            <w:pPr>
              <w:pStyle w:val="Tabletext"/>
              <w:jc w:val="left"/>
              <w:rPr>
                <w:sz w:val="20"/>
                <w:lang w:val="en-GB"/>
              </w:rPr>
            </w:pPr>
            <w:r w:rsidRPr="00D068A8">
              <w:rPr>
                <w:sz w:val="20"/>
                <w:lang w:val="en-GB"/>
              </w:rPr>
              <w:t>Location status and sensory data</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13AA2878" w14:textId="77777777" w:rsidR="009726B6" w:rsidRPr="00D068A8" w:rsidRDefault="009726B6" w:rsidP="00D068A8">
            <w:pPr>
              <w:pStyle w:val="Tabletext"/>
              <w:jc w:val="left"/>
              <w:rPr>
                <w:sz w:val="20"/>
                <w:lang w:val="en-GB"/>
              </w:rPr>
            </w:pPr>
            <w:r w:rsidRPr="00D068A8">
              <w:rPr>
                <w:sz w:val="20"/>
                <w:lang w:val="en-GB"/>
              </w:rPr>
              <w:t>Vehicle status</w:t>
            </w:r>
          </w:p>
        </w:tc>
        <w:tc>
          <w:tcPr>
            <w:tcW w:w="964" w:type="pct"/>
            <w:gridSpan w:val="3"/>
            <w:tcBorders>
              <w:top w:val="single" w:sz="4" w:space="0" w:color="auto"/>
              <w:left w:val="single" w:sz="4" w:space="0" w:color="auto"/>
              <w:bottom w:val="single" w:sz="4" w:space="0" w:color="auto"/>
              <w:right w:val="single" w:sz="4" w:space="0" w:color="auto"/>
            </w:tcBorders>
            <w:shd w:val="clear" w:color="auto" w:fill="auto"/>
          </w:tcPr>
          <w:p w14:paraId="01DF3B1F"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23" w:type="pct"/>
            <w:tcBorders>
              <w:top w:val="single" w:sz="4" w:space="0" w:color="auto"/>
              <w:left w:val="single" w:sz="4" w:space="0" w:color="auto"/>
              <w:bottom w:val="single" w:sz="4" w:space="0" w:color="auto"/>
              <w:right w:val="single" w:sz="4" w:space="0" w:color="auto"/>
            </w:tcBorders>
          </w:tcPr>
          <w:p w14:paraId="6BEBB83A"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29A6B5FF" w14:textId="77777777" w:rsidTr="0031519E">
        <w:trPr>
          <w:cantSplit/>
          <w:jc w:val="center"/>
        </w:trPr>
        <w:tc>
          <w:tcPr>
            <w:tcW w:w="902" w:type="pct"/>
            <w:tcBorders>
              <w:top w:val="single" w:sz="4" w:space="0" w:color="auto"/>
              <w:left w:val="single" w:sz="4" w:space="0" w:color="auto"/>
              <w:bottom w:val="single" w:sz="4" w:space="0" w:color="auto"/>
              <w:right w:val="single" w:sz="4" w:space="0" w:color="auto"/>
            </w:tcBorders>
            <w:shd w:val="clear" w:color="auto" w:fill="auto"/>
          </w:tcPr>
          <w:p w14:paraId="307E60E8" w14:textId="77777777" w:rsidR="009726B6" w:rsidRPr="00D068A8" w:rsidRDefault="009726B6" w:rsidP="00D068A8">
            <w:pPr>
              <w:pStyle w:val="Tabletext"/>
              <w:jc w:val="left"/>
              <w:rPr>
                <w:sz w:val="20"/>
                <w:lang w:val="en-GB"/>
              </w:rPr>
            </w:pPr>
            <w:r w:rsidRPr="00D068A8">
              <w:rPr>
                <w:sz w:val="20"/>
                <w:lang w:val="en-GB"/>
              </w:rPr>
              <w:t>OTAP</w:t>
            </w: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7B58689D" w14:textId="77777777" w:rsidR="009726B6" w:rsidRPr="00D068A8" w:rsidRDefault="009726B6" w:rsidP="00D068A8">
            <w:pPr>
              <w:pStyle w:val="Tabletext"/>
              <w:jc w:val="left"/>
              <w:rPr>
                <w:sz w:val="20"/>
                <w:lang w:val="en-GB"/>
              </w:rPr>
            </w:pPr>
            <w:r w:rsidRPr="00D068A8">
              <w:rPr>
                <w:sz w:val="20"/>
                <w:lang w:val="en-GB"/>
              </w:rPr>
              <w:t>Over the air programming</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09B2420E" w14:textId="77777777" w:rsidR="009726B6" w:rsidRPr="00D068A8" w:rsidRDefault="009726B6" w:rsidP="00D068A8">
            <w:pPr>
              <w:pStyle w:val="Tabletext"/>
              <w:jc w:val="left"/>
              <w:rPr>
                <w:sz w:val="20"/>
                <w:lang w:val="en-GB"/>
              </w:rPr>
            </w:pPr>
            <w:r w:rsidRPr="00D068A8">
              <w:rPr>
                <w:sz w:val="20"/>
                <w:lang w:val="en-GB"/>
              </w:rPr>
              <w:t>UE programming through the air</w:t>
            </w:r>
          </w:p>
        </w:tc>
        <w:tc>
          <w:tcPr>
            <w:tcW w:w="964" w:type="pct"/>
            <w:gridSpan w:val="3"/>
            <w:tcBorders>
              <w:top w:val="single" w:sz="4" w:space="0" w:color="auto"/>
              <w:left w:val="single" w:sz="4" w:space="0" w:color="auto"/>
              <w:bottom w:val="single" w:sz="4" w:space="0" w:color="auto"/>
              <w:right w:val="single" w:sz="4" w:space="0" w:color="auto"/>
            </w:tcBorders>
            <w:shd w:val="clear" w:color="auto" w:fill="auto"/>
          </w:tcPr>
          <w:p w14:paraId="169CBFAC" w14:textId="77777777" w:rsidR="009726B6" w:rsidRPr="00D068A8" w:rsidRDefault="009726B6" w:rsidP="00D068A8">
            <w:pPr>
              <w:pStyle w:val="Tabletext"/>
              <w:jc w:val="left"/>
              <w:rPr>
                <w:sz w:val="20"/>
                <w:lang w:val="en-GB"/>
              </w:rPr>
            </w:pPr>
            <w:r w:rsidRPr="00D068A8">
              <w:rPr>
                <w:sz w:val="20"/>
                <w:lang w:val="en-GB"/>
              </w:rPr>
              <w:t>Supported in R13</w:t>
            </w:r>
          </w:p>
        </w:tc>
        <w:tc>
          <w:tcPr>
            <w:tcW w:w="923" w:type="pct"/>
            <w:tcBorders>
              <w:top w:val="single" w:sz="4" w:space="0" w:color="auto"/>
              <w:left w:val="single" w:sz="4" w:space="0" w:color="auto"/>
              <w:bottom w:val="single" w:sz="4" w:space="0" w:color="auto"/>
              <w:right w:val="single" w:sz="4" w:space="0" w:color="auto"/>
            </w:tcBorders>
          </w:tcPr>
          <w:p w14:paraId="1671DFE3"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282C9F9B" w14:textId="77777777" w:rsidTr="0031519E">
        <w:trPr>
          <w:cantSplit/>
          <w:jc w:val="center"/>
        </w:trPr>
        <w:tc>
          <w:tcPr>
            <w:tcW w:w="902" w:type="pct"/>
            <w:tcBorders>
              <w:top w:val="single" w:sz="4" w:space="0" w:color="auto"/>
              <w:left w:val="single" w:sz="4" w:space="0" w:color="auto"/>
              <w:bottom w:val="single" w:sz="4" w:space="0" w:color="auto"/>
              <w:right w:val="single" w:sz="4" w:space="0" w:color="auto"/>
            </w:tcBorders>
            <w:shd w:val="clear" w:color="auto" w:fill="auto"/>
          </w:tcPr>
          <w:p w14:paraId="7BA0C9C1" w14:textId="77777777" w:rsidR="009726B6" w:rsidRPr="00D068A8" w:rsidRDefault="009726B6" w:rsidP="00D068A8">
            <w:pPr>
              <w:pStyle w:val="Tabletext"/>
              <w:jc w:val="left"/>
              <w:rPr>
                <w:sz w:val="20"/>
                <w:lang w:val="en-GB"/>
              </w:rPr>
            </w:pPr>
            <w:r w:rsidRPr="00D068A8">
              <w:rPr>
                <w:sz w:val="20"/>
                <w:lang w:val="en-GB"/>
              </w:rPr>
              <w:t xml:space="preserve">Security </w:t>
            </w: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6268F450" w14:textId="77777777" w:rsidR="009726B6" w:rsidRPr="00D068A8" w:rsidRDefault="009726B6" w:rsidP="00D068A8">
            <w:pPr>
              <w:pStyle w:val="Tabletext"/>
              <w:jc w:val="left"/>
              <w:rPr>
                <w:sz w:val="20"/>
                <w:lang w:val="en-GB"/>
              </w:rPr>
            </w:pPr>
            <w:r w:rsidRPr="00D068A8">
              <w:rPr>
                <w:sz w:val="20"/>
                <w:lang w:val="en-GB"/>
              </w:rPr>
              <w:t>Priority access</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6F717CFF" w14:textId="77777777" w:rsidR="009726B6" w:rsidRPr="00D068A8" w:rsidRDefault="009726B6" w:rsidP="00D068A8">
            <w:pPr>
              <w:pStyle w:val="Tabletext"/>
              <w:jc w:val="left"/>
              <w:rPr>
                <w:sz w:val="20"/>
                <w:lang w:val="en-GB"/>
              </w:rPr>
            </w:pPr>
            <w:r w:rsidRPr="00D068A8">
              <w:rPr>
                <w:sz w:val="20"/>
                <w:lang w:val="en-GB"/>
              </w:rPr>
              <w:t>Critical care</w:t>
            </w:r>
          </w:p>
        </w:tc>
        <w:tc>
          <w:tcPr>
            <w:tcW w:w="964" w:type="pct"/>
            <w:gridSpan w:val="3"/>
            <w:tcBorders>
              <w:top w:val="single" w:sz="4" w:space="0" w:color="auto"/>
              <w:left w:val="single" w:sz="4" w:space="0" w:color="auto"/>
              <w:bottom w:val="single" w:sz="4" w:space="0" w:color="auto"/>
              <w:right w:val="single" w:sz="4" w:space="0" w:color="auto"/>
            </w:tcBorders>
            <w:shd w:val="clear" w:color="auto" w:fill="auto"/>
          </w:tcPr>
          <w:p w14:paraId="6FD53DF7"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23" w:type="pct"/>
            <w:tcBorders>
              <w:top w:val="single" w:sz="4" w:space="0" w:color="auto"/>
              <w:left w:val="single" w:sz="4" w:space="0" w:color="auto"/>
              <w:bottom w:val="single" w:sz="4" w:space="0" w:color="auto"/>
              <w:right w:val="single" w:sz="4" w:space="0" w:color="auto"/>
            </w:tcBorders>
          </w:tcPr>
          <w:p w14:paraId="62B72C55"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5AEBF6C8" w14:textId="77777777" w:rsidTr="0031519E">
        <w:trPr>
          <w:cantSplit/>
          <w:jc w:val="center"/>
        </w:trPr>
        <w:tc>
          <w:tcPr>
            <w:tcW w:w="902" w:type="pct"/>
            <w:vMerge w:val="restart"/>
            <w:tcBorders>
              <w:top w:val="single" w:sz="4" w:space="0" w:color="auto"/>
              <w:left w:val="single" w:sz="4" w:space="0" w:color="auto"/>
              <w:bottom w:val="single" w:sz="4" w:space="0" w:color="auto"/>
              <w:right w:val="single" w:sz="4" w:space="0" w:color="auto"/>
            </w:tcBorders>
            <w:shd w:val="clear" w:color="auto" w:fill="auto"/>
          </w:tcPr>
          <w:p w14:paraId="52F3D845" w14:textId="77777777" w:rsidR="009726B6" w:rsidRPr="00D068A8" w:rsidRDefault="009726B6" w:rsidP="00D068A8">
            <w:pPr>
              <w:pStyle w:val="Tabletext"/>
              <w:jc w:val="left"/>
              <w:rPr>
                <w:sz w:val="20"/>
                <w:lang w:val="en-GB"/>
              </w:rPr>
            </w:pPr>
            <w:r w:rsidRPr="00D068A8">
              <w:rPr>
                <w:sz w:val="20"/>
                <w:lang w:val="en-GB"/>
              </w:rPr>
              <w:t>Video</w:t>
            </w:r>
          </w:p>
        </w:tc>
        <w:tc>
          <w:tcPr>
            <w:tcW w:w="1030" w:type="pct"/>
            <w:vMerge w:val="restart"/>
            <w:tcBorders>
              <w:top w:val="single" w:sz="4" w:space="0" w:color="auto"/>
              <w:left w:val="single" w:sz="4" w:space="0" w:color="auto"/>
              <w:bottom w:val="single" w:sz="4" w:space="0" w:color="auto"/>
              <w:right w:val="single" w:sz="4" w:space="0" w:color="auto"/>
            </w:tcBorders>
            <w:shd w:val="clear" w:color="auto" w:fill="auto"/>
          </w:tcPr>
          <w:p w14:paraId="6FBCBC89" w14:textId="77777777" w:rsidR="009726B6" w:rsidRPr="00D068A8" w:rsidRDefault="009726B6" w:rsidP="00D068A8">
            <w:pPr>
              <w:pStyle w:val="Tabletext"/>
              <w:jc w:val="left"/>
              <w:rPr>
                <w:sz w:val="20"/>
                <w:lang w:val="en-GB"/>
              </w:rPr>
            </w:pPr>
            <w:r w:rsidRPr="00D068A8">
              <w:rPr>
                <w:sz w:val="20"/>
                <w:lang w:val="en-GB"/>
              </w:rPr>
              <w:t>Download/</w:t>
            </w:r>
            <w:r w:rsidRPr="00D068A8">
              <w:rPr>
                <w:sz w:val="20"/>
                <w:lang w:val="en-GB"/>
              </w:rPr>
              <w:br/>
              <w:t>upload compressed video</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3699BC12" w14:textId="77777777" w:rsidR="009726B6" w:rsidRPr="00D068A8" w:rsidRDefault="009726B6" w:rsidP="00D068A8">
            <w:pPr>
              <w:pStyle w:val="Tabletext"/>
              <w:jc w:val="left"/>
              <w:rPr>
                <w:sz w:val="20"/>
                <w:lang w:val="en-GB"/>
              </w:rPr>
            </w:pPr>
            <w:r w:rsidRPr="00D068A8">
              <w:rPr>
                <w:sz w:val="20"/>
                <w:lang w:val="en-GB"/>
              </w:rPr>
              <w:t>Video clips</w:t>
            </w:r>
          </w:p>
        </w:tc>
        <w:tc>
          <w:tcPr>
            <w:tcW w:w="964" w:type="pct"/>
            <w:gridSpan w:val="3"/>
            <w:tcBorders>
              <w:top w:val="single" w:sz="4" w:space="0" w:color="auto"/>
              <w:left w:val="single" w:sz="4" w:space="0" w:color="auto"/>
              <w:bottom w:val="single" w:sz="4" w:space="0" w:color="auto"/>
              <w:right w:val="single" w:sz="4" w:space="0" w:color="auto"/>
            </w:tcBorders>
            <w:shd w:val="clear" w:color="auto" w:fill="auto"/>
          </w:tcPr>
          <w:p w14:paraId="42D0D262"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23" w:type="pct"/>
            <w:tcBorders>
              <w:top w:val="single" w:sz="4" w:space="0" w:color="auto"/>
              <w:left w:val="single" w:sz="4" w:space="0" w:color="auto"/>
              <w:bottom w:val="single" w:sz="4" w:space="0" w:color="auto"/>
              <w:right w:val="single" w:sz="4" w:space="0" w:color="auto"/>
            </w:tcBorders>
          </w:tcPr>
          <w:p w14:paraId="6023DD41"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6232B562" w14:textId="77777777" w:rsidTr="0031519E">
        <w:trPr>
          <w:cantSplit/>
          <w:jc w:val="center"/>
        </w:trPr>
        <w:tc>
          <w:tcPr>
            <w:tcW w:w="902" w:type="pct"/>
            <w:vMerge/>
            <w:tcBorders>
              <w:top w:val="single" w:sz="4" w:space="0" w:color="auto"/>
              <w:left w:val="single" w:sz="4" w:space="0" w:color="auto"/>
              <w:bottom w:val="single" w:sz="4" w:space="0" w:color="auto"/>
              <w:right w:val="single" w:sz="4" w:space="0" w:color="auto"/>
            </w:tcBorders>
            <w:shd w:val="clear" w:color="auto" w:fill="auto"/>
          </w:tcPr>
          <w:p w14:paraId="29672D46" w14:textId="77777777" w:rsidR="009726B6" w:rsidRPr="00D068A8" w:rsidRDefault="009726B6" w:rsidP="00D068A8">
            <w:pPr>
              <w:pStyle w:val="Tabletext"/>
              <w:jc w:val="left"/>
              <w:rPr>
                <w:sz w:val="20"/>
                <w:lang w:val="en-GB"/>
              </w:rPr>
            </w:pPr>
          </w:p>
        </w:tc>
        <w:tc>
          <w:tcPr>
            <w:tcW w:w="1030" w:type="pct"/>
            <w:vMerge/>
            <w:tcBorders>
              <w:top w:val="single" w:sz="4" w:space="0" w:color="auto"/>
              <w:left w:val="single" w:sz="4" w:space="0" w:color="auto"/>
              <w:bottom w:val="single" w:sz="4" w:space="0" w:color="auto"/>
              <w:right w:val="single" w:sz="4" w:space="0" w:color="auto"/>
            </w:tcBorders>
            <w:shd w:val="clear" w:color="auto" w:fill="auto"/>
          </w:tcPr>
          <w:p w14:paraId="7640AF5E" w14:textId="77777777" w:rsidR="009726B6" w:rsidRPr="00D068A8" w:rsidRDefault="009726B6" w:rsidP="00D068A8">
            <w:pPr>
              <w:pStyle w:val="Tabletext"/>
              <w:jc w:val="left"/>
              <w:rPr>
                <w:sz w:val="20"/>
                <w:lang w:val="en-GB"/>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2A949A4B" w14:textId="77777777" w:rsidR="009726B6" w:rsidRPr="00D068A8" w:rsidRDefault="009726B6" w:rsidP="00D068A8">
            <w:pPr>
              <w:pStyle w:val="Tabletext"/>
              <w:jc w:val="left"/>
              <w:rPr>
                <w:sz w:val="20"/>
                <w:lang w:val="en-GB"/>
              </w:rPr>
            </w:pPr>
            <w:r w:rsidRPr="00D068A8">
              <w:rPr>
                <w:sz w:val="20"/>
                <w:lang w:val="en-GB"/>
              </w:rPr>
              <w:t>Patient monitoring (may require dedicated link)</w:t>
            </w:r>
          </w:p>
        </w:tc>
        <w:tc>
          <w:tcPr>
            <w:tcW w:w="964" w:type="pct"/>
            <w:gridSpan w:val="3"/>
            <w:tcBorders>
              <w:top w:val="single" w:sz="4" w:space="0" w:color="auto"/>
              <w:left w:val="single" w:sz="4" w:space="0" w:color="auto"/>
              <w:bottom w:val="single" w:sz="4" w:space="0" w:color="auto"/>
              <w:right w:val="single" w:sz="4" w:space="0" w:color="auto"/>
            </w:tcBorders>
            <w:shd w:val="clear" w:color="auto" w:fill="auto"/>
          </w:tcPr>
          <w:p w14:paraId="21EFED83"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23" w:type="pct"/>
            <w:tcBorders>
              <w:top w:val="single" w:sz="4" w:space="0" w:color="auto"/>
              <w:left w:val="single" w:sz="4" w:space="0" w:color="auto"/>
              <w:bottom w:val="single" w:sz="4" w:space="0" w:color="auto"/>
              <w:right w:val="single" w:sz="4" w:space="0" w:color="auto"/>
            </w:tcBorders>
          </w:tcPr>
          <w:p w14:paraId="0C779242"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1AC6B5A9" w14:textId="77777777" w:rsidTr="0031519E">
        <w:trPr>
          <w:cantSplit/>
          <w:jc w:val="center"/>
        </w:trPr>
        <w:tc>
          <w:tcPr>
            <w:tcW w:w="902" w:type="pct"/>
            <w:vMerge/>
            <w:tcBorders>
              <w:top w:val="single" w:sz="4" w:space="0" w:color="auto"/>
              <w:left w:val="single" w:sz="4" w:space="0" w:color="auto"/>
              <w:bottom w:val="single" w:sz="4" w:space="0" w:color="auto"/>
              <w:right w:val="single" w:sz="4" w:space="0" w:color="auto"/>
            </w:tcBorders>
            <w:shd w:val="clear" w:color="auto" w:fill="auto"/>
          </w:tcPr>
          <w:p w14:paraId="4E654E69" w14:textId="77777777" w:rsidR="009726B6" w:rsidRPr="00D068A8" w:rsidRDefault="009726B6" w:rsidP="00D068A8">
            <w:pPr>
              <w:pStyle w:val="Tabletext"/>
              <w:jc w:val="left"/>
              <w:rPr>
                <w:sz w:val="20"/>
                <w:lang w:val="en-GB"/>
              </w:rPr>
            </w:pPr>
          </w:p>
        </w:tc>
        <w:tc>
          <w:tcPr>
            <w:tcW w:w="1030" w:type="pct"/>
            <w:vMerge/>
            <w:tcBorders>
              <w:top w:val="single" w:sz="4" w:space="0" w:color="auto"/>
              <w:left w:val="single" w:sz="4" w:space="0" w:color="auto"/>
              <w:bottom w:val="single" w:sz="4" w:space="0" w:color="auto"/>
              <w:right w:val="single" w:sz="4" w:space="0" w:color="auto"/>
            </w:tcBorders>
            <w:shd w:val="clear" w:color="auto" w:fill="auto"/>
          </w:tcPr>
          <w:p w14:paraId="1F7DFBDF" w14:textId="77777777" w:rsidR="009726B6" w:rsidRPr="00D068A8" w:rsidRDefault="009726B6" w:rsidP="00D068A8">
            <w:pPr>
              <w:pStyle w:val="Tabletext"/>
              <w:jc w:val="left"/>
              <w:rPr>
                <w:sz w:val="20"/>
                <w:lang w:val="en-GB"/>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3F3458CD" w14:textId="77777777" w:rsidR="009726B6" w:rsidRPr="00D068A8" w:rsidRDefault="009726B6" w:rsidP="00D068A8">
            <w:pPr>
              <w:pStyle w:val="Tabletext"/>
              <w:jc w:val="left"/>
              <w:rPr>
                <w:sz w:val="20"/>
                <w:lang w:val="en-GB"/>
              </w:rPr>
            </w:pPr>
            <w:r w:rsidRPr="00D068A8">
              <w:rPr>
                <w:sz w:val="20"/>
                <w:lang w:val="en-GB"/>
              </w:rPr>
              <w:t>Video feed of in-progress incident</w:t>
            </w:r>
          </w:p>
        </w:tc>
        <w:tc>
          <w:tcPr>
            <w:tcW w:w="964" w:type="pct"/>
            <w:gridSpan w:val="3"/>
            <w:tcBorders>
              <w:top w:val="single" w:sz="4" w:space="0" w:color="auto"/>
              <w:left w:val="single" w:sz="4" w:space="0" w:color="auto"/>
              <w:bottom w:val="single" w:sz="4" w:space="0" w:color="auto"/>
              <w:right w:val="single" w:sz="4" w:space="0" w:color="auto"/>
            </w:tcBorders>
            <w:shd w:val="clear" w:color="auto" w:fill="auto"/>
          </w:tcPr>
          <w:p w14:paraId="563F928E"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23" w:type="pct"/>
            <w:tcBorders>
              <w:top w:val="single" w:sz="4" w:space="0" w:color="auto"/>
              <w:left w:val="single" w:sz="4" w:space="0" w:color="auto"/>
              <w:bottom w:val="single" w:sz="4" w:space="0" w:color="auto"/>
              <w:right w:val="single" w:sz="4" w:space="0" w:color="auto"/>
            </w:tcBorders>
          </w:tcPr>
          <w:p w14:paraId="5FE62282"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066EFE80" w14:textId="77777777" w:rsidTr="0031519E">
        <w:trPr>
          <w:cantSplit/>
          <w:jc w:val="center"/>
        </w:trPr>
        <w:tc>
          <w:tcPr>
            <w:tcW w:w="902" w:type="pct"/>
            <w:vMerge w:val="restart"/>
            <w:tcBorders>
              <w:top w:val="single" w:sz="4" w:space="0" w:color="auto"/>
              <w:left w:val="single" w:sz="4" w:space="0" w:color="auto"/>
              <w:bottom w:val="single" w:sz="4" w:space="0" w:color="auto"/>
              <w:right w:val="single" w:sz="4" w:space="0" w:color="auto"/>
            </w:tcBorders>
            <w:shd w:val="clear" w:color="auto" w:fill="auto"/>
          </w:tcPr>
          <w:p w14:paraId="5433E577" w14:textId="77777777" w:rsidR="009726B6" w:rsidRPr="00D068A8" w:rsidRDefault="009726B6" w:rsidP="00D068A8">
            <w:pPr>
              <w:pStyle w:val="Tabletext"/>
              <w:jc w:val="left"/>
              <w:rPr>
                <w:sz w:val="20"/>
                <w:lang w:val="en-GB"/>
              </w:rPr>
            </w:pPr>
            <w:r w:rsidRPr="00D068A8">
              <w:rPr>
                <w:sz w:val="20"/>
                <w:lang w:val="en-GB"/>
              </w:rPr>
              <w:t>Interactive</w:t>
            </w:r>
          </w:p>
        </w:tc>
        <w:tc>
          <w:tcPr>
            <w:tcW w:w="1030" w:type="pct"/>
            <w:vMerge w:val="restart"/>
            <w:tcBorders>
              <w:top w:val="single" w:sz="4" w:space="0" w:color="auto"/>
              <w:left w:val="single" w:sz="4" w:space="0" w:color="auto"/>
              <w:bottom w:val="single" w:sz="4" w:space="0" w:color="auto"/>
              <w:right w:val="single" w:sz="4" w:space="0" w:color="auto"/>
            </w:tcBorders>
            <w:shd w:val="clear" w:color="auto" w:fill="auto"/>
          </w:tcPr>
          <w:p w14:paraId="65F6F499" w14:textId="77777777" w:rsidR="009726B6" w:rsidRPr="00D068A8" w:rsidRDefault="009726B6" w:rsidP="00D068A8">
            <w:pPr>
              <w:pStyle w:val="Tabletext"/>
              <w:jc w:val="left"/>
              <w:rPr>
                <w:sz w:val="20"/>
                <w:lang w:val="en-GB"/>
              </w:rPr>
            </w:pPr>
            <w:r w:rsidRPr="00D068A8">
              <w:rPr>
                <w:sz w:val="20"/>
                <w:lang w:val="en-GB"/>
              </w:rPr>
              <w:t>Location determination</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4E1280C6" w14:textId="77777777" w:rsidR="009726B6" w:rsidRPr="00D068A8" w:rsidRDefault="009726B6" w:rsidP="00D068A8">
            <w:pPr>
              <w:pStyle w:val="Tabletext"/>
              <w:jc w:val="left"/>
              <w:rPr>
                <w:sz w:val="20"/>
                <w:lang w:val="en-GB"/>
              </w:rPr>
            </w:pPr>
            <w:r w:rsidRPr="00D068A8">
              <w:rPr>
                <w:sz w:val="20"/>
                <w:lang w:val="en-GB"/>
              </w:rPr>
              <w:t xml:space="preserve">2-way system </w:t>
            </w:r>
          </w:p>
        </w:tc>
        <w:tc>
          <w:tcPr>
            <w:tcW w:w="964" w:type="pct"/>
            <w:gridSpan w:val="3"/>
            <w:tcBorders>
              <w:top w:val="single" w:sz="4" w:space="0" w:color="auto"/>
              <w:left w:val="single" w:sz="4" w:space="0" w:color="auto"/>
              <w:bottom w:val="single" w:sz="4" w:space="0" w:color="auto"/>
              <w:right w:val="single" w:sz="4" w:space="0" w:color="auto"/>
            </w:tcBorders>
            <w:shd w:val="clear" w:color="auto" w:fill="auto"/>
          </w:tcPr>
          <w:p w14:paraId="36E31B0D"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23" w:type="pct"/>
            <w:tcBorders>
              <w:top w:val="single" w:sz="4" w:space="0" w:color="auto"/>
              <w:left w:val="single" w:sz="4" w:space="0" w:color="auto"/>
              <w:bottom w:val="single" w:sz="4" w:space="0" w:color="auto"/>
              <w:right w:val="single" w:sz="4" w:space="0" w:color="auto"/>
            </w:tcBorders>
          </w:tcPr>
          <w:p w14:paraId="41918383"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6687DC1B" w14:textId="77777777" w:rsidTr="0031519E">
        <w:trPr>
          <w:cantSplit/>
          <w:jc w:val="center"/>
        </w:trPr>
        <w:tc>
          <w:tcPr>
            <w:tcW w:w="902" w:type="pct"/>
            <w:vMerge/>
            <w:tcBorders>
              <w:top w:val="single" w:sz="4" w:space="0" w:color="auto"/>
              <w:left w:val="single" w:sz="4" w:space="0" w:color="auto"/>
              <w:bottom w:val="single" w:sz="4" w:space="0" w:color="auto"/>
              <w:right w:val="single" w:sz="4" w:space="0" w:color="auto"/>
            </w:tcBorders>
            <w:shd w:val="clear" w:color="auto" w:fill="auto"/>
          </w:tcPr>
          <w:p w14:paraId="6B263A08" w14:textId="77777777" w:rsidR="009726B6" w:rsidRPr="00D068A8" w:rsidRDefault="009726B6" w:rsidP="00D068A8">
            <w:pPr>
              <w:pStyle w:val="Tabletext"/>
              <w:jc w:val="left"/>
              <w:rPr>
                <w:sz w:val="20"/>
                <w:lang w:val="en-GB"/>
              </w:rPr>
            </w:pPr>
          </w:p>
        </w:tc>
        <w:tc>
          <w:tcPr>
            <w:tcW w:w="1030" w:type="pct"/>
            <w:vMerge/>
            <w:tcBorders>
              <w:top w:val="single" w:sz="4" w:space="0" w:color="auto"/>
              <w:left w:val="single" w:sz="4" w:space="0" w:color="auto"/>
              <w:bottom w:val="single" w:sz="4" w:space="0" w:color="auto"/>
              <w:right w:val="single" w:sz="4" w:space="0" w:color="auto"/>
            </w:tcBorders>
            <w:shd w:val="clear" w:color="auto" w:fill="auto"/>
          </w:tcPr>
          <w:p w14:paraId="348D3453" w14:textId="77777777" w:rsidR="009726B6" w:rsidRPr="00D068A8" w:rsidRDefault="009726B6" w:rsidP="00D068A8">
            <w:pPr>
              <w:pStyle w:val="Tabletext"/>
              <w:jc w:val="left"/>
              <w:rPr>
                <w:sz w:val="20"/>
                <w:lang w:val="en-GB"/>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281D31E4" w14:textId="77777777" w:rsidR="009726B6" w:rsidRPr="00D068A8" w:rsidRDefault="009726B6" w:rsidP="00D068A8">
            <w:pPr>
              <w:pStyle w:val="Tabletext"/>
              <w:jc w:val="left"/>
              <w:rPr>
                <w:sz w:val="20"/>
                <w:lang w:val="en-GB"/>
              </w:rPr>
            </w:pPr>
            <w:r w:rsidRPr="00D068A8">
              <w:rPr>
                <w:sz w:val="20"/>
                <w:lang w:val="en-GB"/>
              </w:rPr>
              <w:t>Interactive location data</w:t>
            </w:r>
          </w:p>
        </w:tc>
        <w:tc>
          <w:tcPr>
            <w:tcW w:w="964" w:type="pct"/>
            <w:gridSpan w:val="3"/>
            <w:tcBorders>
              <w:top w:val="single" w:sz="4" w:space="0" w:color="auto"/>
              <w:left w:val="single" w:sz="4" w:space="0" w:color="auto"/>
              <w:bottom w:val="single" w:sz="4" w:space="0" w:color="auto"/>
              <w:right w:val="single" w:sz="4" w:space="0" w:color="auto"/>
            </w:tcBorders>
            <w:shd w:val="clear" w:color="auto" w:fill="auto"/>
          </w:tcPr>
          <w:p w14:paraId="030FB439"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23" w:type="pct"/>
            <w:tcBorders>
              <w:top w:val="single" w:sz="4" w:space="0" w:color="auto"/>
              <w:left w:val="single" w:sz="4" w:space="0" w:color="auto"/>
              <w:bottom w:val="single" w:sz="4" w:space="0" w:color="auto"/>
              <w:right w:val="single" w:sz="4" w:space="0" w:color="auto"/>
            </w:tcBorders>
          </w:tcPr>
          <w:p w14:paraId="0C81B19F"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6DD54592" w14:textId="77777777" w:rsidTr="0031519E">
        <w:tblPrEx>
          <w:tblLook w:val="0000" w:firstRow="0" w:lastRow="0" w:firstColumn="0" w:lastColumn="0" w:noHBand="0" w:noVBand="0"/>
        </w:tblPrEx>
        <w:trPr>
          <w:cantSplit/>
          <w:jc w:val="center"/>
        </w:trPr>
        <w:tc>
          <w:tcPr>
            <w:tcW w:w="902" w:type="pct"/>
            <w:tcBorders>
              <w:top w:val="single" w:sz="4" w:space="0" w:color="auto"/>
              <w:left w:val="single" w:sz="4" w:space="0" w:color="auto"/>
              <w:bottom w:val="single" w:sz="4" w:space="0" w:color="auto"/>
              <w:right w:val="single" w:sz="4" w:space="0" w:color="auto"/>
            </w:tcBorders>
            <w:shd w:val="clear" w:color="auto" w:fill="auto"/>
          </w:tcPr>
          <w:p w14:paraId="0513E340" w14:textId="77777777" w:rsidR="009726B6" w:rsidRPr="00D068A8" w:rsidRDefault="009726B6" w:rsidP="00D068A8">
            <w:pPr>
              <w:pStyle w:val="Tabletext"/>
              <w:jc w:val="left"/>
              <w:rPr>
                <w:sz w:val="20"/>
                <w:lang w:val="en-GB"/>
              </w:rPr>
            </w:pPr>
            <w:r w:rsidRPr="00D068A8">
              <w:rPr>
                <w:sz w:val="20"/>
                <w:lang w:val="en-GB"/>
              </w:rPr>
              <w:t>Direct mode operation of video and data</w:t>
            </w: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6701C492" w14:textId="77777777" w:rsidR="009726B6" w:rsidRPr="00D068A8" w:rsidRDefault="009726B6" w:rsidP="00D068A8">
            <w:pPr>
              <w:pStyle w:val="Tabletext"/>
              <w:jc w:val="left"/>
              <w:rPr>
                <w:sz w:val="20"/>
                <w:lang w:val="en-GB"/>
              </w:rPr>
            </w:pPr>
            <w:r w:rsidRPr="00D068A8">
              <w:rPr>
                <w:sz w:val="20"/>
                <w:lang w:val="en-GB"/>
              </w:rPr>
              <w:t>Direct unit to unit video and data communication without infrastructure</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49DF0954" w14:textId="77777777" w:rsidR="009726B6" w:rsidRPr="00D068A8" w:rsidRDefault="009726B6" w:rsidP="00D068A8">
            <w:pPr>
              <w:pStyle w:val="Tabletext"/>
              <w:jc w:val="left"/>
              <w:rPr>
                <w:sz w:val="20"/>
                <w:lang w:val="en-GB"/>
              </w:rPr>
            </w:pPr>
            <w:r w:rsidRPr="00D068A8">
              <w:rPr>
                <w:sz w:val="20"/>
                <w:lang w:val="en-GB"/>
              </w:rPr>
              <w:t>Direct handset to handset, on-scene localized command and control</w:t>
            </w:r>
          </w:p>
        </w:tc>
        <w:tc>
          <w:tcPr>
            <w:tcW w:w="964" w:type="pct"/>
            <w:gridSpan w:val="3"/>
            <w:tcBorders>
              <w:top w:val="single" w:sz="4" w:space="0" w:color="auto"/>
              <w:left w:val="single" w:sz="4" w:space="0" w:color="auto"/>
              <w:bottom w:val="single" w:sz="4" w:space="0" w:color="auto"/>
              <w:right w:val="single" w:sz="4" w:space="0" w:color="auto"/>
            </w:tcBorders>
            <w:shd w:val="clear" w:color="auto" w:fill="auto"/>
          </w:tcPr>
          <w:p w14:paraId="0C75B1C3" w14:textId="77777777" w:rsidR="009726B6" w:rsidRPr="00D068A8" w:rsidRDefault="009726B6" w:rsidP="00D068A8">
            <w:pPr>
              <w:pStyle w:val="Tabletext"/>
              <w:jc w:val="left"/>
              <w:rPr>
                <w:sz w:val="20"/>
                <w:lang w:val="en-GB"/>
              </w:rPr>
            </w:pPr>
            <w:r w:rsidRPr="00D068A8">
              <w:rPr>
                <w:sz w:val="20"/>
                <w:lang w:val="en-GB"/>
              </w:rPr>
              <w:t>Supported in R14</w:t>
            </w:r>
          </w:p>
        </w:tc>
        <w:tc>
          <w:tcPr>
            <w:tcW w:w="923" w:type="pct"/>
            <w:tcBorders>
              <w:top w:val="single" w:sz="4" w:space="0" w:color="auto"/>
              <w:left w:val="single" w:sz="4" w:space="0" w:color="auto"/>
              <w:bottom w:val="single" w:sz="4" w:space="0" w:color="auto"/>
              <w:right w:val="single" w:sz="4" w:space="0" w:color="auto"/>
            </w:tcBorders>
          </w:tcPr>
          <w:p w14:paraId="1A313BF1"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154E845D" w14:textId="77777777" w:rsidTr="0031519E">
        <w:tblPrEx>
          <w:tblLook w:val="0000" w:firstRow="0" w:lastRow="0" w:firstColumn="0" w:lastColumn="0" w:noHBand="0" w:noVBand="0"/>
        </w:tblPrEx>
        <w:trPr>
          <w:cantSplit/>
          <w:jc w:val="center"/>
        </w:trPr>
        <w:tc>
          <w:tcPr>
            <w:tcW w:w="902" w:type="pct"/>
            <w:tcBorders>
              <w:top w:val="single" w:sz="4" w:space="0" w:color="auto"/>
              <w:left w:val="single" w:sz="4" w:space="0" w:color="auto"/>
              <w:bottom w:val="single" w:sz="4" w:space="0" w:color="auto"/>
              <w:right w:val="single" w:sz="4" w:space="0" w:color="auto"/>
            </w:tcBorders>
            <w:shd w:val="clear" w:color="auto" w:fill="auto"/>
          </w:tcPr>
          <w:p w14:paraId="29DAD4A5" w14:textId="77777777" w:rsidR="009726B6" w:rsidRPr="00D068A8" w:rsidRDefault="009726B6" w:rsidP="00D068A8">
            <w:pPr>
              <w:pStyle w:val="Tabletext"/>
              <w:jc w:val="left"/>
              <w:rPr>
                <w:sz w:val="20"/>
                <w:lang w:val="en-GB"/>
              </w:rPr>
            </w:pPr>
            <w:r w:rsidRPr="00D068A8">
              <w:rPr>
                <w:sz w:val="20"/>
                <w:lang w:val="en-GB"/>
              </w:rPr>
              <w:t>Privacy</w:t>
            </w: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4B1C9947" w14:textId="77777777" w:rsidR="009726B6" w:rsidRPr="00D068A8" w:rsidRDefault="009726B6" w:rsidP="00D068A8">
            <w:pPr>
              <w:pStyle w:val="Tabletext"/>
              <w:jc w:val="left"/>
              <w:rPr>
                <w:sz w:val="20"/>
                <w:lang w:val="en-GB"/>
              </w:rPr>
            </w:pPr>
            <w:r w:rsidRPr="00D068A8">
              <w:rPr>
                <w:sz w:val="20"/>
                <w:lang w:val="en-GB"/>
              </w:rPr>
              <w:t>Security</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233122BE" w14:textId="77777777" w:rsidR="009726B6" w:rsidRPr="00D068A8" w:rsidRDefault="009726B6" w:rsidP="00D068A8">
            <w:pPr>
              <w:pStyle w:val="Tabletext"/>
              <w:jc w:val="left"/>
              <w:rPr>
                <w:sz w:val="20"/>
                <w:lang w:val="en-GB"/>
              </w:rPr>
            </w:pPr>
            <w:r w:rsidRPr="00D068A8">
              <w:rPr>
                <w:sz w:val="20"/>
                <w:lang w:val="en-GB"/>
              </w:rPr>
              <w:t>Data</w:t>
            </w:r>
            <w:r w:rsidRPr="00D068A8">
              <w:rPr>
                <w:sz w:val="20"/>
                <w:lang w:val="en-GB"/>
              </w:rPr>
              <w:br/>
              <w:t>encryption/scrambling</w:t>
            </w:r>
          </w:p>
        </w:tc>
        <w:tc>
          <w:tcPr>
            <w:tcW w:w="964" w:type="pct"/>
            <w:gridSpan w:val="3"/>
            <w:tcBorders>
              <w:top w:val="single" w:sz="4" w:space="0" w:color="auto"/>
              <w:left w:val="single" w:sz="4" w:space="0" w:color="auto"/>
              <w:bottom w:val="single" w:sz="4" w:space="0" w:color="auto"/>
              <w:right w:val="single" w:sz="4" w:space="0" w:color="auto"/>
            </w:tcBorders>
            <w:shd w:val="clear" w:color="auto" w:fill="auto"/>
          </w:tcPr>
          <w:p w14:paraId="2F0EA6B8" w14:textId="77777777" w:rsidR="009726B6" w:rsidRPr="00D068A8" w:rsidRDefault="009726B6" w:rsidP="00D068A8">
            <w:pPr>
              <w:pStyle w:val="Tabletext"/>
              <w:jc w:val="left"/>
              <w:rPr>
                <w:sz w:val="20"/>
                <w:lang w:val="en-GB"/>
              </w:rPr>
            </w:pPr>
            <w:r w:rsidRPr="00D068A8">
              <w:rPr>
                <w:sz w:val="20"/>
                <w:lang w:val="en-GB"/>
              </w:rPr>
              <w:t>Supported in R13</w:t>
            </w:r>
          </w:p>
        </w:tc>
        <w:tc>
          <w:tcPr>
            <w:tcW w:w="923" w:type="pct"/>
            <w:tcBorders>
              <w:top w:val="single" w:sz="4" w:space="0" w:color="auto"/>
              <w:left w:val="single" w:sz="4" w:space="0" w:color="auto"/>
              <w:bottom w:val="single" w:sz="4" w:space="0" w:color="auto"/>
              <w:right w:val="single" w:sz="4" w:space="0" w:color="auto"/>
            </w:tcBorders>
          </w:tcPr>
          <w:p w14:paraId="601EB68F"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bl>
    <w:p w14:paraId="27732660" w14:textId="18457EBB" w:rsidR="0031519E" w:rsidRPr="009726B6" w:rsidRDefault="0031519E" w:rsidP="0031519E">
      <w:pPr>
        <w:pStyle w:val="TableNo"/>
        <w:keepLines/>
        <w:rPr>
          <w:caps/>
          <w:lang w:val="en-GB"/>
        </w:rPr>
      </w:pPr>
      <w:r w:rsidRPr="005B07AC">
        <w:rPr>
          <w:lang w:val="en-GB"/>
        </w:rPr>
        <w:lastRenderedPageBreak/>
        <w:t xml:space="preserve">TABLE </w:t>
      </w:r>
      <w:r>
        <w:rPr>
          <w:lang w:val="en-GB"/>
        </w:rPr>
        <w:t>2</w:t>
      </w:r>
      <w:r w:rsidRPr="005B07AC">
        <w:rPr>
          <w:lang w:val="en-GB"/>
        </w:rPr>
        <w:t xml:space="preserve"> (</w:t>
      </w:r>
      <w:r>
        <w:rPr>
          <w:i/>
          <w:iCs/>
          <w:lang w:val="en-GB"/>
        </w:rPr>
        <w:t>end</w:t>
      </w:r>
      <w:r w:rsidRPr="005B07AC">
        <w:rPr>
          <w:lang w:val="en-GB"/>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728"/>
        <w:gridCol w:w="1974"/>
        <w:gridCol w:w="2263"/>
        <w:gridCol w:w="1819"/>
        <w:gridCol w:w="29"/>
        <w:gridCol w:w="1769"/>
      </w:tblGrid>
      <w:tr w:rsidR="0031519E" w:rsidRPr="0073779B" w14:paraId="0593E7E3" w14:textId="77777777" w:rsidTr="00213EC7">
        <w:trPr>
          <w:cantSplit/>
          <w:trHeight w:val="356"/>
          <w:tblHeader/>
          <w:jc w:val="center"/>
        </w:trPr>
        <w:tc>
          <w:tcPr>
            <w:tcW w:w="902" w:type="pct"/>
            <w:tcBorders>
              <w:top w:val="single" w:sz="4" w:space="0" w:color="auto"/>
              <w:left w:val="single" w:sz="4" w:space="0" w:color="auto"/>
              <w:bottom w:val="single" w:sz="4" w:space="0" w:color="auto"/>
              <w:right w:val="single" w:sz="4" w:space="0" w:color="auto"/>
            </w:tcBorders>
            <w:shd w:val="clear" w:color="auto" w:fill="auto"/>
          </w:tcPr>
          <w:p w14:paraId="0793FB22" w14:textId="77777777" w:rsidR="0031519E" w:rsidRPr="00D068A8" w:rsidRDefault="0031519E" w:rsidP="00213EC7">
            <w:pPr>
              <w:pStyle w:val="Tablehead"/>
              <w:keepLines/>
              <w:rPr>
                <w:lang w:val="en-GB"/>
              </w:rPr>
            </w:pPr>
            <w:r w:rsidRPr="00D068A8">
              <w:rPr>
                <w:lang w:val="en-GB"/>
              </w:rPr>
              <w:t>Application</w:t>
            </w:r>
          </w:p>
        </w:tc>
        <w:tc>
          <w:tcPr>
            <w:tcW w:w="1029" w:type="pct"/>
            <w:tcBorders>
              <w:top w:val="single" w:sz="4" w:space="0" w:color="auto"/>
              <w:left w:val="single" w:sz="4" w:space="0" w:color="auto"/>
              <w:bottom w:val="single" w:sz="4" w:space="0" w:color="auto"/>
              <w:right w:val="single" w:sz="4" w:space="0" w:color="auto"/>
            </w:tcBorders>
            <w:shd w:val="clear" w:color="auto" w:fill="auto"/>
          </w:tcPr>
          <w:p w14:paraId="5315FB0D" w14:textId="77777777" w:rsidR="0031519E" w:rsidRPr="00D068A8" w:rsidRDefault="0031519E" w:rsidP="00213EC7">
            <w:pPr>
              <w:pStyle w:val="Tablehead"/>
              <w:keepLines/>
              <w:rPr>
                <w:lang w:val="en-GB"/>
              </w:rPr>
            </w:pPr>
            <w:r w:rsidRPr="00D068A8">
              <w:rPr>
                <w:lang w:val="en-GB"/>
              </w:rPr>
              <w:t>Feature</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0D4D084E" w14:textId="33D7AF4A" w:rsidR="0031519E" w:rsidRPr="00D068A8" w:rsidRDefault="0031519E" w:rsidP="00213EC7">
            <w:pPr>
              <w:pStyle w:val="Tablehead"/>
              <w:keepLines/>
              <w:rPr>
                <w:lang w:val="en-GB"/>
              </w:rPr>
            </w:pPr>
            <w:r w:rsidRPr="00D068A8">
              <w:rPr>
                <w:lang w:val="en-GB"/>
              </w:rPr>
              <w:t xml:space="preserve">PPDR </w:t>
            </w:r>
            <w:r w:rsidR="00911C47" w:rsidRPr="00D068A8">
              <w:rPr>
                <w:lang w:val="en-GB"/>
              </w:rPr>
              <w:t>example</w:t>
            </w:r>
          </w:p>
        </w:tc>
        <w:tc>
          <w:tcPr>
            <w:tcW w:w="949" w:type="pct"/>
            <w:tcBorders>
              <w:top w:val="single" w:sz="4" w:space="0" w:color="auto"/>
              <w:left w:val="single" w:sz="4" w:space="0" w:color="auto"/>
              <w:bottom w:val="single" w:sz="4" w:space="0" w:color="auto"/>
              <w:right w:val="single" w:sz="4" w:space="0" w:color="auto"/>
            </w:tcBorders>
            <w:shd w:val="clear" w:color="auto" w:fill="auto"/>
          </w:tcPr>
          <w:p w14:paraId="5F443EFF" w14:textId="4C17FC15" w:rsidR="0031519E" w:rsidRPr="00D068A8" w:rsidRDefault="0031519E" w:rsidP="00213EC7">
            <w:pPr>
              <w:pStyle w:val="Tablehead"/>
              <w:keepLines/>
              <w:rPr>
                <w:lang w:val="en-GB"/>
              </w:rPr>
            </w:pPr>
            <w:r w:rsidRPr="00D068A8">
              <w:rPr>
                <w:lang w:val="en-GB"/>
              </w:rPr>
              <w:t xml:space="preserve">Support by 3GPP LTE and Release </w:t>
            </w:r>
            <w:r w:rsidR="00911C47" w:rsidRPr="00D068A8">
              <w:rPr>
                <w:lang w:val="en-GB"/>
              </w:rPr>
              <w:t>number</w:t>
            </w:r>
          </w:p>
        </w:tc>
        <w:tc>
          <w:tcPr>
            <w:tcW w:w="939" w:type="pct"/>
            <w:gridSpan w:val="2"/>
            <w:tcBorders>
              <w:top w:val="single" w:sz="4" w:space="0" w:color="auto"/>
              <w:left w:val="single" w:sz="4" w:space="0" w:color="auto"/>
              <w:bottom w:val="single" w:sz="4" w:space="0" w:color="auto"/>
              <w:right w:val="single" w:sz="4" w:space="0" w:color="auto"/>
            </w:tcBorders>
          </w:tcPr>
          <w:p w14:paraId="5831B259" w14:textId="766A41F4" w:rsidR="0031519E" w:rsidRPr="00D068A8" w:rsidRDefault="0031519E" w:rsidP="00213EC7">
            <w:pPr>
              <w:pStyle w:val="Tablehead"/>
              <w:keepLines/>
              <w:rPr>
                <w:lang w:val="en-GB"/>
              </w:rPr>
            </w:pPr>
            <w:r w:rsidRPr="00D068A8">
              <w:rPr>
                <w:lang w:val="en-GB"/>
              </w:rPr>
              <w:t xml:space="preserve">Support by 3GPP NR and Release </w:t>
            </w:r>
            <w:r w:rsidR="00911C47" w:rsidRPr="00D068A8">
              <w:rPr>
                <w:lang w:val="en-GB"/>
              </w:rPr>
              <w:t>number</w:t>
            </w:r>
          </w:p>
        </w:tc>
      </w:tr>
      <w:tr w:rsidR="00F1420B" w:rsidRPr="00D068A8" w14:paraId="0F71E07F" w14:textId="77777777" w:rsidTr="0031519E">
        <w:tblPrEx>
          <w:tblLook w:val="0000" w:firstRow="0" w:lastRow="0" w:firstColumn="0" w:lastColumn="0" w:noHBand="0" w:noVBand="0"/>
        </w:tblPrEx>
        <w:trPr>
          <w:cantSplit/>
          <w:jc w:val="center"/>
        </w:trPr>
        <w:tc>
          <w:tcPr>
            <w:tcW w:w="902" w:type="pct"/>
            <w:vMerge w:val="restart"/>
            <w:tcBorders>
              <w:top w:val="single" w:sz="4" w:space="0" w:color="auto"/>
              <w:left w:val="single" w:sz="4" w:space="0" w:color="auto"/>
              <w:right w:val="single" w:sz="4" w:space="0" w:color="auto"/>
            </w:tcBorders>
            <w:shd w:val="clear" w:color="auto" w:fill="auto"/>
          </w:tcPr>
          <w:p w14:paraId="0038934B" w14:textId="77777777" w:rsidR="009726B6" w:rsidRPr="00D068A8" w:rsidRDefault="009726B6" w:rsidP="00D068A8">
            <w:pPr>
              <w:pStyle w:val="Tabletext"/>
              <w:jc w:val="left"/>
              <w:rPr>
                <w:sz w:val="20"/>
                <w:lang w:val="en-GB"/>
              </w:rPr>
            </w:pPr>
            <w:r w:rsidRPr="00D068A8">
              <w:rPr>
                <w:sz w:val="20"/>
                <w:lang w:val="en-GB"/>
              </w:rPr>
              <w:t>Database access</w:t>
            </w: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15775DDE" w14:textId="77777777" w:rsidR="009726B6" w:rsidRPr="00D068A8" w:rsidRDefault="009726B6" w:rsidP="00D068A8">
            <w:pPr>
              <w:pStyle w:val="Tabletext"/>
              <w:jc w:val="left"/>
              <w:rPr>
                <w:sz w:val="20"/>
                <w:lang w:val="en-GB"/>
              </w:rPr>
            </w:pPr>
            <w:r w:rsidRPr="00D068A8">
              <w:rPr>
                <w:sz w:val="20"/>
                <w:lang w:val="en-GB"/>
              </w:rPr>
              <w:t>Intranet/Internet access</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1F58DB47" w14:textId="77777777" w:rsidR="009726B6" w:rsidRPr="00D068A8" w:rsidRDefault="009726B6" w:rsidP="00D068A8">
            <w:pPr>
              <w:pStyle w:val="Tabletext"/>
              <w:jc w:val="left"/>
              <w:rPr>
                <w:sz w:val="20"/>
                <w:lang w:val="en-GB"/>
              </w:rPr>
            </w:pPr>
            <w:r w:rsidRPr="00D068A8">
              <w:rPr>
                <w:sz w:val="20"/>
                <w:lang w:val="en-GB"/>
              </w:rPr>
              <w:t>Accessing architectural plans of buildings, location of hazardous materials</w:t>
            </w:r>
          </w:p>
        </w:tc>
        <w:tc>
          <w:tcPr>
            <w:tcW w:w="964" w:type="pct"/>
            <w:gridSpan w:val="2"/>
            <w:tcBorders>
              <w:top w:val="single" w:sz="4" w:space="0" w:color="auto"/>
              <w:left w:val="single" w:sz="4" w:space="0" w:color="auto"/>
              <w:bottom w:val="single" w:sz="4" w:space="0" w:color="auto"/>
              <w:right w:val="single" w:sz="4" w:space="0" w:color="auto"/>
            </w:tcBorders>
            <w:shd w:val="clear" w:color="auto" w:fill="auto"/>
          </w:tcPr>
          <w:p w14:paraId="2EE0FB88"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23" w:type="pct"/>
            <w:tcBorders>
              <w:top w:val="single" w:sz="4" w:space="0" w:color="auto"/>
              <w:left w:val="single" w:sz="4" w:space="0" w:color="auto"/>
              <w:bottom w:val="single" w:sz="4" w:space="0" w:color="auto"/>
              <w:right w:val="single" w:sz="4" w:space="0" w:color="auto"/>
            </w:tcBorders>
          </w:tcPr>
          <w:p w14:paraId="081E5A11"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r>
      <w:tr w:rsidR="00F1420B" w:rsidRPr="00D068A8" w14:paraId="36C4D813" w14:textId="77777777" w:rsidTr="0031519E">
        <w:tblPrEx>
          <w:tblLook w:val="0000" w:firstRow="0" w:lastRow="0" w:firstColumn="0" w:lastColumn="0" w:noHBand="0" w:noVBand="0"/>
        </w:tblPrEx>
        <w:trPr>
          <w:cantSplit/>
          <w:jc w:val="center"/>
        </w:trPr>
        <w:tc>
          <w:tcPr>
            <w:tcW w:w="902" w:type="pct"/>
            <w:vMerge/>
            <w:tcBorders>
              <w:left w:val="single" w:sz="4" w:space="0" w:color="auto"/>
              <w:bottom w:val="single" w:sz="4" w:space="0" w:color="auto"/>
              <w:right w:val="single" w:sz="4" w:space="0" w:color="auto"/>
            </w:tcBorders>
            <w:shd w:val="clear" w:color="auto" w:fill="auto"/>
          </w:tcPr>
          <w:p w14:paraId="1EBE22F5" w14:textId="77777777" w:rsidR="009726B6" w:rsidRPr="00D068A8" w:rsidRDefault="009726B6" w:rsidP="00D068A8">
            <w:pPr>
              <w:pStyle w:val="Tabletext"/>
              <w:jc w:val="left"/>
              <w:rPr>
                <w:sz w:val="20"/>
                <w:lang w:val="en-GB"/>
              </w:rPr>
            </w:pP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7F4FDB08" w14:textId="77777777" w:rsidR="009726B6" w:rsidRPr="00D068A8" w:rsidRDefault="009726B6" w:rsidP="00D068A8">
            <w:pPr>
              <w:pStyle w:val="Tabletext"/>
              <w:jc w:val="left"/>
              <w:rPr>
                <w:sz w:val="20"/>
                <w:lang w:val="en-GB"/>
              </w:rPr>
            </w:pPr>
            <w:r w:rsidRPr="00D068A8">
              <w:rPr>
                <w:sz w:val="20"/>
                <w:lang w:val="en-GB"/>
              </w:rPr>
              <w:t>Web browsing</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3592AD6E" w14:textId="77777777" w:rsidR="009726B6" w:rsidRPr="00D068A8" w:rsidRDefault="009726B6" w:rsidP="00D068A8">
            <w:pPr>
              <w:pStyle w:val="Tabletext"/>
              <w:jc w:val="left"/>
              <w:rPr>
                <w:sz w:val="20"/>
                <w:lang w:val="en-GB"/>
              </w:rPr>
            </w:pPr>
            <w:r w:rsidRPr="00D068A8">
              <w:rPr>
                <w:sz w:val="20"/>
                <w:lang w:val="en-GB"/>
              </w:rPr>
              <w:t>Browsing directory of PPDR organization for phone number</w:t>
            </w:r>
          </w:p>
        </w:tc>
        <w:tc>
          <w:tcPr>
            <w:tcW w:w="964" w:type="pct"/>
            <w:gridSpan w:val="2"/>
            <w:tcBorders>
              <w:top w:val="single" w:sz="4" w:space="0" w:color="auto"/>
              <w:left w:val="single" w:sz="4" w:space="0" w:color="auto"/>
              <w:bottom w:val="single" w:sz="4" w:space="0" w:color="auto"/>
              <w:right w:val="single" w:sz="4" w:space="0" w:color="auto"/>
            </w:tcBorders>
            <w:shd w:val="clear" w:color="auto" w:fill="auto"/>
          </w:tcPr>
          <w:p w14:paraId="5714219D"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23" w:type="pct"/>
            <w:tcBorders>
              <w:top w:val="single" w:sz="4" w:space="0" w:color="auto"/>
              <w:left w:val="single" w:sz="4" w:space="0" w:color="auto"/>
              <w:bottom w:val="single" w:sz="4" w:space="0" w:color="auto"/>
              <w:right w:val="single" w:sz="4" w:space="0" w:color="auto"/>
            </w:tcBorders>
          </w:tcPr>
          <w:p w14:paraId="3A5A56E8"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r>
      <w:tr w:rsidR="00F1420B" w:rsidRPr="009726B6" w14:paraId="799785EE" w14:textId="77777777" w:rsidTr="0031519E">
        <w:tblPrEx>
          <w:tblLook w:val="0000" w:firstRow="0" w:lastRow="0" w:firstColumn="0" w:lastColumn="0" w:noHBand="0" w:noVBand="0"/>
        </w:tblPrEx>
        <w:trPr>
          <w:cantSplit/>
          <w:jc w:val="center"/>
        </w:trPr>
        <w:tc>
          <w:tcPr>
            <w:tcW w:w="902" w:type="pct"/>
            <w:tcBorders>
              <w:top w:val="single" w:sz="4" w:space="0" w:color="auto"/>
              <w:left w:val="single" w:sz="4" w:space="0" w:color="auto"/>
              <w:bottom w:val="single" w:sz="4" w:space="0" w:color="auto"/>
              <w:right w:val="single" w:sz="4" w:space="0" w:color="auto"/>
            </w:tcBorders>
            <w:shd w:val="clear" w:color="auto" w:fill="auto"/>
          </w:tcPr>
          <w:p w14:paraId="46E63A38" w14:textId="77777777" w:rsidR="009726B6" w:rsidRPr="00D068A8" w:rsidRDefault="009726B6" w:rsidP="00D068A8">
            <w:pPr>
              <w:pStyle w:val="Tabletext"/>
              <w:jc w:val="left"/>
              <w:rPr>
                <w:sz w:val="20"/>
                <w:lang w:val="en-GB"/>
              </w:rPr>
            </w:pPr>
            <w:r w:rsidRPr="00D068A8">
              <w:rPr>
                <w:sz w:val="20"/>
                <w:lang w:val="en-GB"/>
              </w:rPr>
              <w:t>Robotics control</w:t>
            </w: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095459B4" w14:textId="77777777" w:rsidR="009726B6" w:rsidRPr="00D068A8" w:rsidRDefault="009726B6" w:rsidP="00D068A8">
            <w:pPr>
              <w:pStyle w:val="Tabletext"/>
              <w:jc w:val="left"/>
              <w:rPr>
                <w:sz w:val="20"/>
                <w:lang w:val="en-GB"/>
              </w:rPr>
            </w:pPr>
            <w:r w:rsidRPr="00D068A8">
              <w:rPr>
                <w:sz w:val="20"/>
                <w:lang w:val="en-GB"/>
              </w:rPr>
              <w:t>Remote control of robotic devices</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0401FC53" w14:textId="77777777" w:rsidR="009726B6" w:rsidRPr="00D068A8" w:rsidRDefault="009726B6" w:rsidP="00D068A8">
            <w:pPr>
              <w:pStyle w:val="Tabletext"/>
              <w:jc w:val="left"/>
              <w:rPr>
                <w:sz w:val="20"/>
                <w:lang w:val="en-GB"/>
              </w:rPr>
            </w:pPr>
            <w:r w:rsidRPr="00D068A8">
              <w:rPr>
                <w:sz w:val="20"/>
                <w:lang w:val="en-GB"/>
              </w:rPr>
              <w:t>Bomb retrieval robots, imaging/video robots</w:t>
            </w:r>
          </w:p>
        </w:tc>
        <w:tc>
          <w:tcPr>
            <w:tcW w:w="964" w:type="pct"/>
            <w:gridSpan w:val="2"/>
            <w:tcBorders>
              <w:top w:val="single" w:sz="4" w:space="0" w:color="auto"/>
              <w:left w:val="single" w:sz="4" w:space="0" w:color="auto"/>
              <w:bottom w:val="single" w:sz="4" w:space="0" w:color="auto"/>
              <w:right w:val="single" w:sz="4" w:space="0" w:color="auto"/>
            </w:tcBorders>
            <w:shd w:val="clear" w:color="auto" w:fill="auto"/>
          </w:tcPr>
          <w:p w14:paraId="5B39BCE4"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23" w:type="pct"/>
            <w:tcBorders>
              <w:top w:val="single" w:sz="4" w:space="0" w:color="auto"/>
              <w:left w:val="single" w:sz="4" w:space="0" w:color="auto"/>
              <w:bottom w:val="single" w:sz="4" w:space="0" w:color="auto"/>
              <w:right w:val="single" w:sz="4" w:space="0" w:color="auto"/>
            </w:tcBorders>
          </w:tcPr>
          <w:p w14:paraId="51104E45"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r>
      <w:tr w:rsidR="00F1420B" w:rsidRPr="0073779B" w14:paraId="6659AA22" w14:textId="77777777" w:rsidTr="0031519E">
        <w:tblPrEx>
          <w:tblLook w:val="0000" w:firstRow="0" w:lastRow="0" w:firstColumn="0" w:lastColumn="0" w:noHBand="0" w:noVBand="0"/>
        </w:tblPrEx>
        <w:trPr>
          <w:cantSplit/>
          <w:jc w:val="center"/>
        </w:trPr>
        <w:tc>
          <w:tcPr>
            <w:tcW w:w="902" w:type="pct"/>
            <w:vMerge w:val="restart"/>
            <w:tcBorders>
              <w:top w:val="single" w:sz="4" w:space="0" w:color="auto"/>
              <w:left w:val="single" w:sz="4" w:space="0" w:color="auto"/>
              <w:bottom w:val="single" w:sz="4" w:space="0" w:color="auto"/>
              <w:right w:val="single" w:sz="4" w:space="0" w:color="auto"/>
            </w:tcBorders>
            <w:shd w:val="clear" w:color="auto" w:fill="auto"/>
          </w:tcPr>
          <w:p w14:paraId="44F9E5A2" w14:textId="77777777" w:rsidR="009726B6" w:rsidRPr="00D068A8" w:rsidRDefault="009726B6" w:rsidP="00D068A8">
            <w:pPr>
              <w:pStyle w:val="Tabletext"/>
              <w:jc w:val="left"/>
              <w:rPr>
                <w:sz w:val="20"/>
                <w:lang w:val="en-GB"/>
              </w:rPr>
            </w:pPr>
            <w:r w:rsidRPr="00D068A8">
              <w:rPr>
                <w:sz w:val="20"/>
                <w:lang w:val="en-GB"/>
              </w:rPr>
              <w:t>Video</w:t>
            </w:r>
          </w:p>
        </w:tc>
        <w:tc>
          <w:tcPr>
            <w:tcW w:w="1030" w:type="pct"/>
            <w:vMerge w:val="restart"/>
            <w:tcBorders>
              <w:top w:val="single" w:sz="4" w:space="0" w:color="auto"/>
              <w:left w:val="single" w:sz="4" w:space="0" w:color="auto"/>
              <w:bottom w:val="single" w:sz="4" w:space="0" w:color="auto"/>
              <w:right w:val="single" w:sz="4" w:space="0" w:color="auto"/>
            </w:tcBorders>
            <w:shd w:val="clear" w:color="auto" w:fill="auto"/>
          </w:tcPr>
          <w:p w14:paraId="41EB6087" w14:textId="77777777" w:rsidR="009726B6" w:rsidRPr="00D068A8" w:rsidRDefault="009726B6" w:rsidP="00D068A8">
            <w:pPr>
              <w:pStyle w:val="Tabletext"/>
              <w:jc w:val="left"/>
              <w:rPr>
                <w:sz w:val="20"/>
                <w:lang w:val="en-GB"/>
              </w:rPr>
            </w:pPr>
            <w:r w:rsidRPr="00D068A8">
              <w:rPr>
                <w:sz w:val="20"/>
                <w:lang w:val="en-GB"/>
              </w:rPr>
              <w:t>Video streaming, live video feed, Download/upload of video clips, Video Conferencing</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7DE2EB5D" w14:textId="77777777" w:rsidR="009726B6" w:rsidRPr="00D068A8" w:rsidRDefault="009726B6" w:rsidP="00D068A8">
            <w:pPr>
              <w:pStyle w:val="Tabletext"/>
              <w:jc w:val="left"/>
              <w:rPr>
                <w:sz w:val="20"/>
                <w:lang w:val="en-GB"/>
              </w:rPr>
            </w:pPr>
            <w:r w:rsidRPr="00D068A8">
              <w:rPr>
                <w:sz w:val="20"/>
                <w:lang w:val="en-GB"/>
              </w:rPr>
              <w:t>Video communications from wireless clip-on cameras used by in building fire rescue</w:t>
            </w:r>
          </w:p>
        </w:tc>
        <w:tc>
          <w:tcPr>
            <w:tcW w:w="964" w:type="pct"/>
            <w:gridSpan w:val="2"/>
            <w:tcBorders>
              <w:top w:val="single" w:sz="4" w:space="0" w:color="auto"/>
              <w:left w:val="single" w:sz="4" w:space="0" w:color="auto"/>
              <w:bottom w:val="single" w:sz="4" w:space="0" w:color="auto"/>
              <w:right w:val="single" w:sz="4" w:space="0" w:color="auto"/>
            </w:tcBorders>
            <w:shd w:val="clear" w:color="auto" w:fill="auto"/>
          </w:tcPr>
          <w:p w14:paraId="056C4434"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23" w:type="pct"/>
            <w:tcBorders>
              <w:top w:val="single" w:sz="4" w:space="0" w:color="auto"/>
              <w:left w:val="single" w:sz="4" w:space="0" w:color="auto"/>
              <w:bottom w:val="single" w:sz="4" w:space="0" w:color="auto"/>
              <w:right w:val="single" w:sz="4" w:space="0" w:color="auto"/>
            </w:tcBorders>
          </w:tcPr>
          <w:p w14:paraId="25812448"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6B4A8FC2" w14:textId="77777777" w:rsidTr="0031519E">
        <w:tblPrEx>
          <w:tblLook w:val="0000" w:firstRow="0" w:lastRow="0" w:firstColumn="0" w:lastColumn="0" w:noHBand="0" w:noVBand="0"/>
        </w:tblPrEx>
        <w:trPr>
          <w:cantSplit/>
          <w:jc w:val="center"/>
        </w:trPr>
        <w:tc>
          <w:tcPr>
            <w:tcW w:w="902" w:type="pct"/>
            <w:vMerge/>
            <w:tcBorders>
              <w:top w:val="single" w:sz="4" w:space="0" w:color="auto"/>
              <w:left w:val="single" w:sz="4" w:space="0" w:color="auto"/>
              <w:bottom w:val="single" w:sz="4" w:space="0" w:color="auto"/>
              <w:right w:val="single" w:sz="4" w:space="0" w:color="auto"/>
            </w:tcBorders>
            <w:shd w:val="clear" w:color="auto" w:fill="auto"/>
          </w:tcPr>
          <w:p w14:paraId="18E0BB3D" w14:textId="77777777" w:rsidR="009726B6" w:rsidRPr="00D068A8" w:rsidRDefault="009726B6" w:rsidP="00D068A8">
            <w:pPr>
              <w:pStyle w:val="Tabletext"/>
              <w:jc w:val="left"/>
              <w:rPr>
                <w:sz w:val="20"/>
                <w:lang w:val="en-GB"/>
              </w:rPr>
            </w:pPr>
          </w:p>
        </w:tc>
        <w:tc>
          <w:tcPr>
            <w:tcW w:w="1030" w:type="pct"/>
            <w:vMerge/>
            <w:tcBorders>
              <w:top w:val="single" w:sz="4" w:space="0" w:color="auto"/>
              <w:left w:val="single" w:sz="4" w:space="0" w:color="auto"/>
              <w:bottom w:val="single" w:sz="4" w:space="0" w:color="auto"/>
              <w:right w:val="single" w:sz="4" w:space="0" w:color="auto"/>
            </w:tcBorders>
            <w:shd w:val="clear" w:color="auto" w:fill="auto"/>
          </w:tcPr>
          <w:p w14:paraId="007BC152" w14:textId="77777777" w:rsidR="009726B6" w:rsidRPr="00D068A8" w:rsidRDefault="009726B6" w:rsidP="00D068A8">
            <w:pPr>
              <w:pStyle w:val="Tabletext"/>
              <w:jc w:val="left"/>
              <w:rPr>
                <w:sz w:val="20"/>
                <w:lang w:val="en-GB"/>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26B41612" w14:textId="77777777" w:rsidR="009726B6" w:rsidRPr="00D068A8" w:rsidRDefault="009726B6" w:rsidP="00D068A8">
            <w:pPr>
              <w:pStyle w:val="Tabletext"/>
              <w:jc w:val="left"/>
              <w:rPr>
                <w:sz w:val="20"/>
                <w:lang w:val="en-GB"/>
              </w:rPr>
            </w:pPr>
            <w:r w:rsidRPr="00D068A8">
              <w:rPr>
                <w:sz w:val="20"/>
                <w:lang w:val="en-GB"/>
              </w:rPr>
              <w:t>Image or video to assist remote medical support</w:t>
            </w:r>
          </w:p>
        </w:tc>
        <w:tc>
          <w:tcPr>
            <w:tcW w:w="964" w:type="pct"/>
            <w:gridSpan w:val="2"/>
            <w:tcBorders>
              <w:top w:val="single" w:sz="4" w:space="0" w:color="auto"/>
              <w:left w:val="single" w:sz="4" w:space="0" w:color="auto"/>
              <w:bottom w:val="single" w:sz="4" w:space="0" w:color="auto"/>
              <w:right w:val="single" w:sz="4" w:space="0" w:color="auto"/>
            </w:tcBorders>
            <w:shd w:val="clear" w:color="auto" w:fill="auto"/>
          </w:tcPr>
          <w:p w14:paraId="65BF7B9E"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23" w:type="pct"/>
            <w:tcBorders>
              <w:top w:val="single" w:sz="4" w:space="0" w:color="auto"/>
              <w:left w:val="single" w:sz="4" w:space="0" w:color="auto"/>
              <w:bottom w:val="single" w:sz="4" w:space="0" w:color="auto"/>
              <w:right w:val="single" w:sz="4" w:space="0" w:color="auto"/>
            </w:tcBorders>
          </w:tcPr>
          <w:p w14:paraId="7DF641E3"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29931445" w14:textId="77777777" w:rsidTr="0031519E">
        <w:tblPrEx>
          <w:tblLook w:val="0000" w:firstRow="0" w:lastRow="0" w:firstColumn="0" w:lastColumn="0" w:noHBand="0" w:noVBand="0"/>
        </w:tblPrEx>
        <w:trPr>
          <w:cantSplit/>
          <w:jc w:val="center"/>
        </w:trPr>
        <w:tc>
          <w:tcPr>
            <w:tcW w:w="902" w:type="pct"/>
            <w:vMerge/>
            <w:tcBorders>
              <w:top w:val="single" w:sz="4" w:space="0" w:color="auto"/>
              <w:left w:val="single" w:sz="4" w:space="0" w:color="auto"/>
              <w:bottom w:val="single" w:sz="4" w:space="0" w:color="auto"/>
              <w:right w:val="single" w:sz="4" w:space="0" w:color="auto"/>
            </w:tcBorders>
            <w:shd w:val="clear" w:color="auto" w:fill="auto"/>
          </w:tcPr>
          <w:p w14:paraId="2679EDB4" w14:textId="77777777" w:rsidR="009726B6" w:rsidRPr="00D068A8" w:rsidRDefault="009726B6" w:rsidP="00D068A8">
            <w:pPr>
              <w:pStyle w:val="Tabletext"/>
              <w:jc w:val="left"/>
              <w:rPr>
                <w:sz w:val="20"/>
                <w:lang w:val="en-GB"/>
              </w:rPr>
            </w:pPr>
          </w:p>
        </w:tc>
        <w:tc>
          <w:tcPr>
            <w:tcW w:w="1030" w:type="pct"/>
            <w:vMerge/>
            <w:tcBorders>
              <w:top w:val="single" w:sz="4" w:space="0" w:color="auto"/>
              <w:left w:val="single" w:sz="4" w:space="0" w:color="auto"/>
              <w:bottom w:val="single" w:sz="4" w:space="0" w:color="auto"/>
              <w:right w:val="single" w:sz="4" w:space="0" w:color="auto"/>
            </w:tcBorders>
            <w:shd w:val="clear" w:color="auto" w:fill="auto"/>
          </w:tcPr>
          <w:p w14:paraId="2EA0DF58" w14:textId="77777777" w:rsidR="009726B6" w:rsidRPr="00D068A8" w:rsidRDefault="009726B6" w:rsidP="00D068A8">
            <w:pPr>
              <w:pStyle w:val="Tabletext"/>
              <w:jc w:val="left"/>
              <w:rPr>
                <w:sz w:val="20"/>
                <w:lang w:val="en-GB"/>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6CA4FB59" w14:textId="77777777" w:rsidR="009726B6" w:rsidRPr="00D068A8" w:rsidRDefault="009726B6" w:rsidP="00D068A8">
            <w:pPr>
              <w:pStyle w:val="Tabletext"/>
              <w:jc w:val="left"/>
              <w:rPr>
                <w:sz w:val="20"/>
                <w:lang w:val="en-GB"/>
              </w:rPr>
            </w:pPr>
            <w:r w:rsidRPr="00D068A8">
              <w:rPr>
                <w:sz w:val="20"/>
                <w:lang w:val="en-GB"/>
              </w:rPr>
              <w:t>Surveillance of incident scene by fixed or remote controlled robotic devices</w:t>
            </w:r>
          </w:p>
        </w:tc>
        <w:tc>
          <w:tcPr>
            <w:tcW w:w="964" w:type="pct"/>
            <w:gridSpan w:val="2"/>
            <w:tcBorders>
              <w:top w:val="single" w:sz="4" w:space="0" w:color="auto"/>
              <w:left w:val="single" w:sz="4" w:space="0" w:color="auto"/>
              <w:bottom w:val="single" w:sz="4" w:space="0" w:color="auto"/>
              <w:right w:val="single" w:sz="4" w:space="0" w:color="auto"/>
            </w:tcBorders>
            <w:shd w:val="clear" w:color="auto" w:fill="auto"/>
          </w:tcPr>
          <w:p w14:paraId="104B7102"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23" w:type="pct"/>
            <w:tcBorders>
              <w:top w:val="single" w:sz="4" w:space="0" w:color="auto"/>
              <w:left w:val="single" w:sz="4" w:space="0" w:color="auto"/>
              <w:bottom w:val="single" w:sz="4" w:space="0" w:color="auto"/>
              <w:right w:val="single" w:sz="4" w:space="0" w:color="auto"/>
            </w:tcBorders>
          </w:tcPr>
          <w:p w14:paraId="393B0DF4"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21780FE8" w14:textId="77777777" w:rsidTr="0031519E">
        <w:tblPrEx>
          <w:tblLook w:val="0000" w:firstRow="0" w:lastRow="0" w:firstColumn="0" w:lastColumn="0" w:noHBand="0" w:noVBand="0"/>
        </w:tblPrEx>
        <w:trPr>
          <w:cantSplit/>
          <w:jc w:val="center"/>
        </w:trPr>
        <w:tc>
          <w:tcPr>
            <w:tcW w:w="902" w:type="pct"/>
            <w:vMerge/>
            <w:tcBorders>
              <w:top w:val="single" w:sz="4" w:space="0" w:color="auto"/>
              <w:left w:val="single" w:sz="4" w:space="0" w:color="auto"/>
              <w:bottom w:val="single" w:sz="4" w:space="0" w:color="auto"/>
              <w:right w:val="single" w:sz="4" w:space="0" w:color="auto"/>
            </w:tcBorders>
            <w:shd w:val="clear" w:color="auto" w:fill="auto"/>
          </w:tcPr>
          <w:p w14:paraId="0A7D719D" w14:textId="77777777" w:rsidR="009726B6" w:rsidRPr="00D068A8" w:rsidRDefault="009726B6" w:rsidP="00D068A8">
            <w:pPr>
              <w:pStyle w:val="Tabletext"/>
              <w:jc w:val="left"/>
              <w:rPr>
                <w:sz w:val="20"/>
                <w:lang w:val="en-GB"/>
              </w:rPr>
            </w:pPr>
          </w:p>
        </w:tc>
        <w:tc>
          <w:tcPr>
            <w:tcW w:w="1030" w:type="pct"/>
            <w:vMerge/>
            <w:tcBorders>
              <w:top w:val="single" w:sz="4" w:space="0" w:color="auto"/>
              <w:left w:val="single" w:sz="4" w:space="0" w:color="auto"/>
              <w:bottom w:val="single" w:sz="4" w:space="0" w:color="auto"/>
              <w:right w:val="single" w:sz="4" w:space="0" w:color="auto"/>
            </w:tcBorders>
            <w:shd w:val="clear" w:color="auto" w:fill="auto"/>
          </w:tcPr>
          <w:p w14:paraId="097C3FA6" w14:textId="77777777" w:rsidR="009726B6" w:rsidRPr="00D068A8" w:rsidRDefault="009726B6" w:rsidP="00D068A8">
            <w:pPr>
              <w:pStyle w:val="Tabletext"/>
              <w:jc w:val="left"/>
              <w:rPr>
                <w:sz w:val="20"/>
                <w:lang w:val="en-GB"/>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7EA26BD6" w14:textId="77777777" w:rsidR="009726B6" w:rsidRPr="00D068A8" w:rsidRDefault="009726B6" w:rsidP="00D068A8">
            <w:pPr>
              <w:pStyle w:val="Tabletext"/>
              <w:jc w:val="left"/>
              <w:rPr>
                <w:sz w:val="20"/>
                <w:lang w:val="en-GB"/>
              </w:rPr>
            </w:pPr>
            <w:r w:rsidRPr="00D068A8">
              <w:rPr>
                <w:sz w:val="20"/>
                <w:lang w:val="en-GB"/>
              </w:rPr>
              <w:t>Assessment of fire/flood scenes from airborne platforms</w:t>
            </w:r>
          </w:p>
        </w:tc>
        <w:tc>
          <w:tcPr>
            <w:tcW w:w="964" w:type="pct"/>
            <w:gridSpan w:val="2"/>
            <w:tcBorders>
              <w:top w:val="single" w:sz="4" w:space="0" w:color="auto"/>
              <w:left w:val="single" w:sz="4" w:space="0" w:color="auto"/>
              <w:bottom w:val="single" w:sz="4" w:space="0" w:color="auto"/>
              <w:right w:val="single" w:sz="4" w:space="0" w:color="auto"/>
            </w:tcBorders>
            <w:shd w:val="clear" w:color="auto" w:fill="auto"/>
          </w:tcPr>
          <w:p w14:paraId="380FFB36"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23" w:type="pct"/>
            <w:tcBorders>
              <w:top w:val="single" w:sz="4" w:space="0" w:color="auto"/>
              <w:left w:val="single" w:sz="4" w:space="0" w:color="auto"/>
              <w:bottom w:val="single" w:sz="4" w:space="0" w:color="auto"/>
              <w:right w:val="single" w:sz="4" w:space="0" w:color="auto"/>
            </w:tcBorders>
          </w:tcPr>
          <w:p w14:paraId="582513DE"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3F3C36BD" w14:textId="77777777" w:rsidTr="0031519E">
        <w:tblPrEx>
          <w:tblLook w:val="0000" w:firstRow="0" w:lastRow="0" w:firstColumn="0" w:lastColumn="0" w:noHBand="0" w:noVBand="0"/>
        </w:tblPrEx>
        <w:trPr>
          <w:cantSplit/>
          <w:jc w:val="center"/>
        </w:trPr>
        <w:tc>
          <w:tcPr>
            <w:tcW w:w="902" w:type="pct"/>
            <w:vMerge/>
            <w:tcBorders>
              <w:top w:val="single" w:sz="4" w:space="0" w:color="auto"/>
              <w:left w:val="single" w:sz="4" w:space="0" w:color="auto"/>
              <w:bottom w:val="single" w:sz="4" w:space="0" w:color="auto"/>
              <w:right w:val="single" w:sz="4" w:space="0" w:color="auto"/>
            </w:tcBorders>
            <w:shd w:val="clear" w:color="auto" w:fill="auto"/>
          </w:tcPr>
          <w:p w14:paraId="1606EC1C" w14:textId="77777777" w:rsidR="009726B6" w:rsidRPr="00D068A8" w:rsidRDefault="009726B6" w:rsidP="00D068A8">
            <w:pPr>
              <w:pStyle w:val="Tabletext"/>
              <w:jc w:val="left"/>
              <w:rPr>
                <w:sz w:val="20"/>
                <w:lang w:val="en-GB"/>
              </w:rPr>
            </w:pPr>
          </w:p>
        </w:tc>
        <w:tc>
          <w:tcPr>
            <w:tcW w:w="1030" w:type="pct"/>
            <w:vMerge/>
            <w:tcBorders>
              <w:top w:val="single" w:sz="4" w:space="0" w:color="auto"/>
              <w:left w:val="single" w:sz="4" w:space="0" w:color="auto"/>
              <w:bottom w:val="single" w:sz="4" w:space="0" w:color="auto"/>
              <w:right w:val="single" w:sz="4" w:space="0" w:color="auto"/>
            </w:tcBorders>
            <w:shd w:val="clear" w:color="auto" w:fill="auto"/>
          </w:tcPr>
          <w:p w14:paraId="229CA3D3" w14:textId="77777777" w:rsidR="009726B6" w:rsidRPr="00D068A8" w:rsidRDefault="009726B6" w:rsidP="00D068A8">
            <w:pPr>
              <w:pStyle w:val="Tabletext"/>
              <w:jc w:val="left"/>
              <w:rPr>
                <w:sz w:val="20"/>
                <w:lang w:val="en-GB"/>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6E458B39" w14:textId="77777777" w:rsidR="009726B6" w:rsidRPr="00D068A8" w:rsidRDefault="009726B6" w:rsidP="00D068A8">
            <w:pPr>
              <w:pStyle w:val="Tabletext"/>
              <w:jc w:val="left"/>
              <w:rPr>
                <w:sz w:val="20"/>
                <w:lang w:val="en-GB"/>
              </w:rPr>
            </w:pPr>
            <w:r w:rsidRPr="00D068A8">
              <w:rPr>
                <w:sz w:val="20"/>
                <w:lang w:val="en-GB"/>
              </w:rPr>
              <w:t>Multi-scene video dispatch</w:t>
            </w:r>
          </w:p>
        </w:tc>
        <w:tc>
          <w:tcPr>
            <w:tcW w:w="964" w:type="pct"/>
            <w:gridSpan w:val="2"/>
            <w:tcBorders>
              <w:top w:val="single" w:sz="4" w:space="0" w:color="auto"/>
              <w:left w:val="single" w:sz="4" w:space="0" w:color="auto"/>
              <w:bottom w:val="single" w:sz="4" w:space="0" w:color="auto"/>
              <w:right w:val="single" w:sz="4" w:space="0" w:color="auto"/>
            </w:tcBorders>
            <w:shd w:val="clear" w:color="auto" w:fill="auto"/>
          </w:tcPr>
          <w:p w14:paraId="7CFB0509" w14:textId="77777777" w:rsidR="009726B6" w:rsidRPr="00D068A8" w:rsidRDefault="009726B6" w:rsidP="00D068A8">
            <w:pPr>
              <w:pStyle w:val="Tabletext"/>
              <w:jc w:val="left"/>
              <w:rPr>
                <w:sz w:val="20"/>
                <w:lang w:val="en-GB"/>
              </w:rPr>
            </w:pPr>
            <w:r w:rsidRPr="00D068A8">
              <w:rPr>
                <w:sz w:val="20"/>
                <w:lang w:val="en-GB"/>
              </w:rPr>
              <w:t>Supported in R14</w:t>
            </w:r>
          </w:p>
        </w:tc>
        <w:tc>
          <w:tcPr>
            <w:tcW w:w="923" w:type="pct"/>
            <w:tcBorders>
              <w:top w:val="single" w:sz="4" w:space="0" w:color="auto"/>
              <w:left w:val="single" w:sz="4" w:space="0" w:color="auto"/>
              <w:bottom w:val="single" w:sz="4" w:space="0" w:color="auto"/>
              <w:right w:val="single" w:sz="4" w:space="0" w:color="auto"/>
            </w:tcBorders>
          </w:tcPr>
          <w:p w14:paraId="44FD29DF"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62E76499" w14:textId="77777777" w:rsidTr="0031519E">
        <w:tblPrEx>
          <w:tblLook w:val="0000" w:firstRow="0" w:lastRow="0" w:firstColumn="0" w:lastColumn="0" w:noHBand="0" w:noVBand="0"/>
        </w:tblPrEx>
        <w:trPr>
          <w:cantSplit/>
          <w:jc w:val="center"/>
        </w:trPr>
        <w:tc>
          <w:tcPr>
            <w:tcW w:w="902" w:type="pct"/>
            <w:vMerge/>
            <w:tcBorders>
              <w:top w:val="single" w:sz="4" w:space="0" w:color="auto"/>
              <w:left w:val="single" w:sz="4" w:space="0" w:color="auto"/>
              <w:bottom w:val="single" w:sz="4" w:space="0" w:color="auto"/>
              <w:right w:val="single" w:sz="4" w:space="0" w:color="auto"/>
            </w:tcBorders>
            <w:shd w:val="clear" w:color="auto" w:fill="auto"/>
          </w:tcPr>
          <w:p w14:paraId="040CCBA1" w14:textId="77777777" w:rsidR="009726B6" w:rsidRPr="00D068A8" w:rsidRDefault="009726B6" w:rsidP="00D068A8">
            <w:pPr>
              <w:pStyle w:val="Tabletext"/>
              <w:jc w:val="left"/>
              <w:rPr>
                <w:sz w:val="20"/>
                <w:lang w:val="en-GB"/>
              </w:rPr>
            </w:pPr>
          </w:p>
        </w:tc>
        <w:tc>
          <w:tcPr>
            <w:tcW w:w="1030" w:type="pct"/>
            <w:vMerge/>
            <w:tcBorders>
              <w:top w:val="single" w:sz="4" w:space="0" w:color="auto"/>
              <w:left w:val="single" w:sz="4" w:space="0" w:color="auto"/>
              <w:bottom w:val="single" w:sz="4" w:space="0" w:color="auto"/>
              <w:right w:val="single" w:sz="4" w:space="0" w:color="auto"/>
            </w:tcBorders>
            <w:shd w:val="clear" w:color="auto" w:fill="auto"/>
          </w:tcPr>
          <w:p w14:paraId="79EC803B" w14:textId="77777777" w:rsidR="009726B6" w:rsidRPr="00D068A8" w:rsidRDefault="009726B6" w:rsidP="00D068A8">
            <w:pPr>
              <w:pStyle w:val="Tabletext"/>
              <w:jc w:val="left"/>
              <w:rPr>
                <w:sz w:val="20"/>
                <w:lang w:val="en-GB"/>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01003FBD" w14:textId="77777777" w:rsidR="009726B6" w:rsidRPr="00D068A8" w:rsidRDefault="009726B6" w:rsidP="00D068A8">
            <w:pPr>
              <w:pStyle w:val="Tabletext"/>
              <w:jc w:val="left"/>
              <w:rPr>
                <w:sz w:val="20"/>
                <w:lang w:val="en-GB"/>
              </w:rPr>
            </w:pPr>
            <w:r w:rsidRPr="00D068A8">
              <w:rPr>
                <w:sz w:val="20"/>
                <w:lang w:val="en-GB"/>
              </w:rPr>
              <w:t xml:space="preserve">Multicast of Multimedia from a BS to multiple users in a given area </w:t>
            </w:r>
            <w:r w:rsidRPr="00D068A8">
              <w:rPr>
                <w:sz w:val="20"/>
                <w:lang w:val="en-GB"/>
              </w:rPr>
              <w:br/>
              <w:t xml:space="preserve">(e.g. Pt to </w:t>
            </w:r>
            <w:proofErr w:type="spellStart"/>
            <w:r w:rsidRPr="00D068A8">
              <w:rPr>
                <w:sz w:val="20"/>
                <w:lang w:val="en-GB"/>
              </w:rPr>
              <w:t>MPt</w:t>
            </w:r>
            <w:proofErr w:type="spellEnd"/>
            <w:r w:rsidRPr="00D068A8">
              <w:rPr>
                <w:sz w:val="20"/>
                <w:lang w:val="en-GB"/>
              </w:rPr>
              <w:t>/Broadcast)</w:t>
            </w:r>
          </w:p>
        </w:tc>
        <w:tc>
          <w:tcPr>
            <w:tcW w:w="964" w:type="pct"/>
            <w:gridSpan w:val="2"/>
            <w:tcBorders>
              <w:top w:val="single" w:sz="4" w:space="0" w:color="auto"/>
              <w:left w:val="single" w:sz="4" w:space="0" w:color="auto"/>
              <w:bottom w:val="single" w:sz="4" w:space="0" w:color="auto"/>
              <w:right w:val="single" w:sz="4" w:space="0" w:color="auto"/>
            </w:tcBorders>
            <w:shd w:val="clear" w:color="auto" w:fill="auto"/>
          </w:tcPr>
          <w:p w14:paraId="0199E325" w14:textId="77777777" w:rsidR="009726B6" w:rsidRPr="00D068A8" w:rsidRDefault="009726B6" w:rsidP="00D068A8">
            <w:pPr>
              <w:pStyle w:val="Tabletext"/>
              <w:jc w:val="left"/>
              <w:rPr>
                <w:sz w:val="20"/>
                <w:lang w:val="en-GB"/>
              </w:rPr>
            </w:pPr>
            <w:r w:rsidRPr="00D068A8">
              <w:rPr>
                <w:sz w:val="20"/>
                <w:lang w:val="en-GB"/>
              </w:rPr>
              <w:t>Supported in R14</w:t>
            </w:r>
          </w:p>
        </w:tc>
        <w:tc>
          <w:tcPr>
            <w:tcW w:w="923" w:type="pct"/>
            <w:tcBorders>
              <w:top w:val="single" w:sz="4" w:space="0" w:color="auto"/>
              <w:left w:val="single" w:sz="4" w:space="0" w:color="auto"/>
              <w:bottom w:val="single" w:sz="4" w:space="0" w:color="auto"/>
              <w:right w:val="single" w:sz="4" w:space="0" w:color="auto"/>
            </w:tcBorders>
          </w:tcPr>
          <w:p w14:paraId="07ABBFBD"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3C36C47C" w14:textId="77777777" w:rsidTr="0031519E">
        <w:tblPrEx>
          <w:tblLook w:val="0000" w:firstRow="0" w:lastRow="0" w:firstColumn="0" w:lastColumn="0" w:noHBand="0" w:noVBand="0"/>
        </w:tblPrEx>
        <w:trPr>
          <w:cantSplit/>
          <w:jc w:val="center"/>
        </w:trPr>
        <w:tc>
          <w:tcPr>
            <w:tcW w:w="902" w:type="pct"/>
            <w:vMerge/>
            <w:tcBorders>
              <w:top w:val="single" w:sz="4" w:space="0" w:color="auto"/>
              <w:left w:val="single" w:sz="4" w:space="0" w:color="auto"/>
              <w:bottom w:val="single" w:sz="4" w:space="0" w:color="auto"/>
              <w:right w:val="single" w:sz="4" w:space="0" w:color="auto"/>
            </w:tcBorders>
            <w:shd w:val="clear" w:color="auto" w:fill="auto"/>
          </w:tcPr>
          <w:p w14:paraId="620B3637" w14:textId="77777777" w:rsidR="009726B6" w:rsidRPr="00D068A8" w:rsidRDefault="009726B6" w:rsidP="00D068A8">
            <w:pPr>
              <w:pStyle w:val="Tabletext"/>
              <w:jc w:val="left"/>
              <w:rPr>
                <w:sz w:val="20"/>
                <w:lang w:val="en-GB"/>
              </w:rPr>
            </w:pPr>
          </w:p>
        </w:tc>
        <w:tc>
          <w:tcPr>
            <w:tcW w:w="1030" w:type="pct"/>
            <w:vMerge/>
            <w:tcBorders>
              <w:top w:val="single" w:sz="4" w:space="0" w:color="auto"/>
              <w:left w:val="single" w:sz="4" w:space="0" w:color="auto"/>
              <w:bottom w:val="single" w:sz="4" w:space="0" w:color="auto"/>
              <w:right w:val="single" w:sz="4" w:space="0" w:color="auto"/>
            </w:tcBorders>
            <w:shd w:val="clear" w:color="auto" w:fill="auto"/>
          </w:tcPr>
          <w:p w14:paraId="632BCDA5" w14:textId="77777777" w:rsidR="009726B6" w:rsidRPr="00D068A8" w:rsidRDefault="009726B6" w:rsidP="00D068A8">
            <w:pPr>
              <w:pStyle w:val="Tabletext"/>
              <w:jc w:val="left"/>
              <w:rPr>
                <w:sz w:val="20"/>
                <w:lang w:val="en-GB"/>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227D21D6" w14:textId="77777777" w:rsidR="009726B6" w:rsidRPr="00D068A8" w:rsidRDefault="009726B6" w:rsidP="00D068A8">
            <w:pPr>
              <w:pStyle w:val="Tabletext"/>
              <w:jc w:val="left"/>
              <w:rPr>
                <w:sz w:val="20"/>
                <w:lang w:val="en-GB"/>
              </w:rPr>
            </w:pPr>
            <w:r w:rsidRPr="00D068A8">
              <w:rPr>
                <w:sz w:val="20"/>
                <w:lang w:val="en-GB"/>
              </w:rPr>
              <w:t xml:space="preserve">Video conferencing 1 to 1, 1 to many, etc. </w:t>
            </w:r>
          </w:p>
        </w:tc>
        <w:tc>
          <w:tcPr>
            <w:tcW w:w="964" w:type="pct"/>
            <w:gridSpan w:val="2"/>
            <w:tcBorders>
              <w:top w:val="single" w:sz="4" w:space="0" w:color="auto"/>
              <w:left w:val="single" w:sz="4" w:space="0" w:color="auto"/>
              <w:bottom w:val="single" w:sz="4" w:space="0" w:color="auto"/>
              <w:right w:val="single" w:sz="4" w:space="0" w:color="auto"/>
            </w:tcBorders>
            <w:shd w:val="clear" w:color="auto" w:fill="auto"/>
          </w:tcPr>
          <w:p w14:paraId="3587E1FD" w14:textId="77777777" w:rsidR="009726B6" w:rsidRPr="00D068A8" w:rsidRDefault="009726B6" w:rsidP="00D068A8">
            <w:pPr>
              <w:pStyle w:val="Tabletext"/>
              <w:jc w:val="left"/>
              <w:rPr>
                <w:sz w:val="20"/>
                <w:lang w:val="en-GB"/>
              </w:rPr>
            </w:pPr>
            <w:r w:rsidRPr="00D068A8">
              <w:rPr>
                <w:sz w:val="20"/>
                <w:lang w:val="en-GB"/>
              </w:rPr>
              <w:t>Supported in R14</w:t>
            </w:r>
          </w:p>
        </w:tc>
        <w:tc>
          <w:tcPr>
            <w:tcW w:w="923" w:type="pct"/>
            <w:tcBorders>
              <w:top w:val="single" w:sz="4" w:space="0" w:color="auto"/>
              <w:left w:val="single" w:sz="4" w:space="0" w:color="auto"/>
              <w:bottom w:val="single" w:sz="4" w:space="0" w:color="auto"/>
              <w:right w:val="single" w:sz="4" w:space="0" w:color="auto"/>
            </w:tcBorders>
          </w:tcPr>
          <w:p w14:paraId="38F5792F"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4B9FC3EC" w14:textId="77777777" w:rsidTr="0031519E">
        <w:tblPrEx>
          <w:tblLook w:val="0000" w:firstRow="0" w:lastRow="0" w:firstColumn="0" w:lastColumn="0" w:noHBand="0" w:noVBand="0"/>
        </w:tblPrEx>
        <w:trPr>
          <w:cantSplit/>
          <w:jc w:val="center"/>
        </w:trPr>
        <w:tc>
          <w:tcPr>
            <w:tcW w:w="902" w:type="pct"/>
            <w:vMerge/>
            <w:tcBorders>
              <w:top w:val="single" w:sz="4" w:space="0" w:color="auto"/>
              <w:left w:val="single" w:sz="4" w:space="0" w:color="auto"/>
              <w:bottom w:val="single" w:sz="4" w:space="0" w:color="auto"/>
              <w:right w:val="single" w:sz="4" w:space="0" w:color="auto"/>
            </w:tcBorders>
            <w:shd w:val="clear" w:color="auto" w:fill="auto"/>
          </w:tcPr>
          <w:p w14:paraId="1C1C9CAB" w14:textId="77777777" w:rsidR="009726B6" w:rsidRPr="00D068A8" w:rsidRDefault="009726B6" w:rsidP="00D068A8">
            <w:pPr>
              <w:pStyle w:val="Tabletext"/>
              <w:jc w:val="left"/>
              <w:rPr>
                <w:sz w:val="20"/>
                <w:lang w:val="en-GB"/>
              </w:rPr>
            </w:pPr>
          </w:p>
        </w:tc>
        <w:tc>
          <w:tcPr>
            <w:tcW w:w="1030" w:type="pct"/>
            <w:vMerge/>
            <w:tcBorders>
              <w:top w:val="single" w:sz="4" w:space="0" w:color="auto"/>
              <w:left w:val="single" w:sz="4" w:space="0" w:color="auto"/>
              <w:bottom w:val="single" w:sz="4" w:space="0" w:color="auto"/>
              <w:right w:val="single" w:sz="4" w:space="0" w:color="auto"/>
            </w:tcBorders>
            <w:shd w:val="clear" w:color="auto" w:fill="auto"/>
          </w:tcPr>
          <w:p w14:paraId="10B31AE0" w14:textId="77777777" w:rsidR="009726B6" w:rsidRPr="00D068A8" w:rsidRDefault="009726B6" w:rsidP="00D068A8">
            <w:pPr>
              <w:pStyle w:val="Tabletext"/>
              <w:jc w:val="left"/>
              <w:rPr>
                <w:sz w:val="20"/>
                <w:lang w:val="en-GB"/>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421AB32E" w14:textId="77777777" w:rsidR="009726B6" w:rsidRPr="00D068A8" w:rsidRDefault="009726B6" w:rsidP="00D068A8">
            <w:pPr>
              <w:pStyle w:val="Tabletext"/>
              <w:jc w:val="left"/>
              <w:rPr>
                <w:sz w:val="20"/>
                <w:lang w:val="en-GB"/>
              </w:rPr>
            </w:pPr>
            <w:r w:rsidRPr="00D068A8">
              <w:rPr>
                <w:sz w:val="20"/>
                <w:lang w:val="en-GB"/>
              </w:rPr>
              <w:t>Encrypted video streaming</w:t>
            </w:r>
          </w:p>
        </w:tc>
        <w:tc>
          <w:tcPr>
            <w:tcW w:w="964" w:type="pct"/>
            <w:gridSpan w:val="2"/>
            <w:tcBorders>
              <w:top w:val="single" w:sz="4" w:space="0" w:color="auto"/>
              <w:left w:val="single" w:sz="4" w:space="0" w:color="auto"/>
              <w:bottom w:val="single" w:sz="4" w:space="0" w:color="auto"/>
              <w:right w:val="single" w:sz="4" w:space="0" w:color="auto"/>
            </w:tcBorders>
            <w:shd w:val="clear" w:color="auto" w:fill="auto"/>
          </w:tcPr>
          <w:p w14:paraId="1558C135" w14:textId="77777777" w:rsidR="009726B6" w:rsidRPr="00D068A8" w:rsidRDefault="009726B6" w:rsidP="00D068A8">
            <w:pPr>
              <w:pStyle w:val="Tabletext"/>
              <w:jc w:val="left"/>
              <w:rPr>
                <w:sz w:val="20"/>
                <w:lang w:val="en-GB"/>
              </w:rPr>
            </w:pPr>
            <w:r w:rsidRPr="00D068A8">
              <w:rPr>
                <w:sz w:val="20"/>
                <w:lang w:val="en-GB"/>
              </w:rPr>
              <w:t>Supported in R14</w:t>
            </w:r>
          </w:p>
        </w:tc>
        <w:tc>
          <w:tcPr>
            <w:tcW w:w="923" w:type="pct"/>
            <w:tcBorders>
              <w:top w:val="single" w:sz="4" w:space="0" w:color="auto"/>
              <w:left w:val="single" w:sz="4" w:space="0" w:color="auto"/>
              <w:bottom w:val="single" w:sz="4" w:space="0" w:color="auto"/>
              <w:right w:val="single" w:sz="4" w:space="0" w:color="auto"/>
            </w:tcBorders>
          </w:tcPr>
          <w:p w14:paraId="08F8CB66"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73779B" w14:paraId="7D89C9C5" w14:textId="77777777" w:rsidTr="0031519E">
        <w:tblPrEx>
          <w:tblLook w:val="0000" w:firstRow="0" w:lastRow="0" w:firstColumn="0" w:lastColumn="0" w:noHBand="0" w:noVBand="0"/>
        </w:tblPrEx>
        <w:trPr>
          <w:cantSplit/>
          <w:jc w:val="center"/>
        </w:trPr>
        <w:tc>
          <w:tcPr>
            <w:tcW w:w="902" w:type="pct"/>
            <w:tcBorders>
              <w:top w:val="single" w:sz="4" w:space="0" w:color="auto"/>
              <w:left w:val="single" w:sz="4" w:space="0" w:color="auto"/>
              <w:bottom w:val="single" w:sz="4" w:space="0" w:color="auto"/>
              <w:right w:val="single" w:sz="4" w:space="0" w:color="auto"/>
            </w:tcBorders>
            <w:shd w:val="clear" w:color="auto" w:fill="auto"/>
          </w:tcPr>
          <w:p w14:paraId="4B2C1398" w14:textId="77777777" w:rsidR="009726B6" w:rsidRPr="00D068A8" w:rsidRDefault="009726B6" w:rsidP="00D068A8">
            <w:pPr>
              <w:pStyle w:val="Tabletext"/>
              <w:jc w:val="left"/>
              <w:rPr>
                <w:sz w:val="20"/>
                <w:lang w:val="en-GB"/>
              </w:rPr>
            </w:pPr>
            <w:r w:rsidRPr="00D068A8">
              <w:rPr>
                <w:sz w:val="20"/>
                <w:lang w:val="en-GB"/>
              </w:rPr>
              <w:t>Real-time multimedia intelligence</w:t>
            </w: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74F88668" w14:textId="77777777" w:rsidR="009726B6" w:rsidRPr="00D068A8" w:rsidRDefault="009726B6" w:rsidP="00D068A8">
            <w:pPr>
              <w:pStyle w:val="Tabletext"/>
              <w:jc w:val="left"/>
              <w:rPr>
                <w:sz w:val="20"/>
                <w:lang w:val="en-GB"/>
              </w:rPr>
            </w:pPr>
            <w:r w:rsidRPr="00D068A8">
              <w:rPr>
                <w:sz w:val="20"/>
                <w:lang w:val="en-GB"/>
              </w:rPr>
              <w:t>Real time optimization of video or other multimedia content</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7D493BF6" w14:textId="77777777" w:rsidR="009726B6" w:rsidRPr="00D068A8" w:rsidRDefault="009726B6" w:rsidP="00D068A8">
            <w:pPr>
              <w:pStyle w:val="Tabletext"/>
              <w:jc w:val="left"/>
              <w:rPr>
                <w:sz w:val="20"/>
                <w:lang w:val="en-GB"/>
              </w:rPr>
            </w:pPr>
            <w:r w:rsidRPr="00D068A8">
              <w:rPr>
                <w:sz w:val="20"/>
                <w:lang w:val="en-GB"/>
              </w:rPr>
              <w:t>Optimize the use of allocated bandwidth to support multiple video streams</w:t>
            </w:r>
          </w:p>
        </w:tc>
        <w:tc>
          <w:tcPr>
            <w:tcW w:w="964" w:type="pct"/>
            <w:gridSpan w:val="2"/>
            <w:tcBorders>
              <w:top w:val="single" w:sz="4" w:space="0" w:color="auto"/>
              <w:left w:val="single" w:sz="4" w:space="0" w:color="auto"/>
              <w:bottom w:val="single" w:sz="4" w:space="0" w:color="auto"/>
              <w:right w:val="single" w:sz="4" w:space="0" w:color="auto"/>
            </w:tcBorders>
            <w:shd w:val="clear" w:color="auto" w:fill="auto"/>
          </w:tcPr>
          <w:p w14:paraId="7D8E5A0E" w14:textId="77777777" w:rsidR="009726B6" w:rsidRPr="00D068A8" w:rsidRDefault="009726B6" w:rsidP="00D068A8">
            <w:pPr>
              <w:pStyle w:val="Tabletext"/>
              <w:jc w:val="left"/>
              <w:rPr>
                <w:sz w:val="20"/>
                <w:lang w:val="en-GB"/>
              </w:rPr>
            </w:pPr>
            <w:r w:rsidRPr="00D068A8">
              <w:rPr>
                <w:sz w:val="20"/>
                <w:lang w:val="en-GB"/>
              </w:rPr>
              <w:t>Supported in R14</w:t>
            </w:r>
          </w:p>
        </w:tc>
        <w:tc>
          <w:tcPr>
            <w:tcW w:w="923" w:type="pct"/>
            <w:tcBorders>
              <w:top w:val="single" w:sz="4" w:space="0" w:color="auto"/>
              <w:left w:val="single" w:sz="4" w:space="0" w:color="auto"/>
              <w:bottom w:val="single" w:sz="4" w:space="0" w:color="auto"/>
              <w:right w:val="single" w:sz="4" w:space="0" w:color="auto"/>
            </w:tcBorders>
          </w:tcPr>
          <w:p w14:paraId="5921B782" w14:textId="77777777" w:rsidR="009726B6" w:rsidRPr="00D068A8" w:rsidRDefault="009726B6" w:rsidP="00D068A8">
            <w:pPr>
              <w:pStyle w:val="Tabletext"/>
              <w:jc w:val="left"/>
              <w:rPr>
                <w:sz w:val="20"/>
                <w:lang w:val="en-GB"/>
              </w:rPr>
            </w:pPr>
            <w:r w:rsidRPr="00D068A8">
              <w:rPr>
                <w:sz w:val="20"/>
                <w:lang w:val="en-GB"/>
              </w:rPr>
              <w:t>Support is expected in Rel.17 or beyond</w:t>
            </w:r>
          </w:p>
        </w:tc>
      </w:tr>
      <w:tr w:rsidR="00F1420B" w:rsidRPr="009726B6" w14:paraId="369DCBAC" w14:textId="77777777" w:rsidTr="0031519E">
        <w:tblPrEx>
          <w:tblLook w:val="0000" w:firstRow="0" w:lastRow="0" w:firstColumn="0" w:lastColumn="0" w:noHBand="0" w:noVBand="0"/>
        </w:tblPrEx>
        <w:trPr>
          <w:cantSplit/>
          <w:jc w:val="center"/>
        </w:trPr>
        <w:tc>
          <w:tcPr>
            <w:tcW w:w="902" w:type="pct"/>
            <w:vMerge w:val="restart"/>
            <w:tcBorders>
              <w:top w:val="single" w:sz="4" w:space="0" w:color="auto"/>
              <w:left w:val="single" w:sz="4" w:space="0" w:color="auto"/>
              <w:bottom w:val="single" w:sz="4" w:space="0" w:color="auto"/>
              <w:right w:val="single" w:sz="4" w:space="0" w:color="auto"/>
            </w:tcBorders>
            <w:shd w:val="clear" w:color="auto" w:fill="auto"/>
          </w:tcPr>
          <w:p w14:paraId="2A0E78B6" w14:textId="77777777" w:rsidR="009726B6" w:rsidRPr="00D068A8" w:rsidRDefault="009726B6" w:rsidP="00D068A8">
            <w:pPr>
              <w:pStyle w:val="Tabletext"/>
              <w:jc w:val="left"/>
              <w:rPr>
                <w:sz w:val="20"/>
                <w:lang w:val="en-GB"/>
              </w:rPr>
            </w:pPr>
            <w:r w:rsidRPr="00D068A8">
              <w:rPr>
                <w:sz w:val="20"/>
                <w:lang w:val="en-GB"/>
              </w:rPr>
              <w:t>Imagery</w:t>
            </w:r>
          </w:p>
        </w:tc>
        <w:tc>
          <w:tcPr>
            <w:tcW w:w="1030" w:type="pct"/>
            <w:vMerge w:val="restart"/>
            <w:tcBorders>
              <w:top w:val="single" w:sz="4" w:space="0" w:color="auto"/>
              <w:left w:val="single" w:sz="4" w:space="0" w:color="auto"/>
              <w:bottom w:val="single" w:sz="4" w:space="0" w:color="auto"/>
              <w:right w:val="single" w:sz="4" w:space="0" w:color="auto"/>
            </w:tcBorders>
            <w:shd w:val="clear" w:color="auto" w:fill="auto"/>
          </w:tcPr>
          <w:p w14:paraId="0839B88F" w14:textId="77777777" w:rsidR="009726B6" w:rsidRPr="00D068A8" w:rsidRDefault="009726B6" w:rsidP="00D068A8">
            <w:pPr>
              <w:pStyle w:val="Tabletext"/>
              <w:jc w:val="left"/>
              <w:rPr>
                <w:sz w:val="20"/>
                <w:lang w:val="en-GB"/>
              </w:rPr>
            </w:pPr>
            <w:r w:rsidRPr="00D068A8">
              <w:rPr>
                <w:sz w:val="20"/>
                <w:lang w:val="en-GB"/>
              </w:rPr>
              <w:t>Download/</w:t>
            </w:r>
            <w:r w:rsidRPr="00D068A8">
              <w:rPr>
                <w:sz w:val="20"/>
                <w:lang w:val="en-GB"/>
              </w:rPr>
              <w:br/>
              <w:t>upload High resolution imagery</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296A02A5" w14:textId="77777777" w:rsidR="009726B6" w:rsidRPr="00D068A8" w:rsidRDefault="009726B6" w:rsidP="00D068A8">
            <w:pPr>
              <w:pStyle w:val="Tabletext"/>
              <w:jc w:val="left"/>
              <w:rPr>
                <w:sz w:val="20"/>
                <w:lang w:val="en-GB"/>
              </w:rPr>
            </w:pPr>
            <w:r w:rsidRPr="00D068A8">
              <w:rPr>
                <w:sz w:val="20"/>
                <w:lang w:val="en-GB"/>
              </w:rPr>
              <w:t>Downloading Earth exploration-satellite images</w:t>
            </w:r>
          </w:p>
        </w:tc>
        <w:tc>
          <w:tcPr>
            <w:tcW w:w="964" w:type="pct"/>
            <w:gridSpan w:val="2"/>
            <w:tcBorders>
              <w:top w:val="single" w:sz="4" w:space="0" w:color="auto"/>
              <w:left w:val="single" w:sz="4" w:space="0" w:color="auto"/>
              <w:bottom w:val="single" w:sz="4" w:space="0" w:color="auto"/>
              <w:right w:val="single" w:sz="4" w:space="0" w:color="auto"/>
            </w:tcBorders>
            <w:shd w:val="clear" w:color="auto" w:fill="auto"/>
          </w:tcPr>
          <w:p w14:paraId="62F42C5C"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23" w:type="pct"/>
            <w:tcBorders>
              <w:top w:val="single" w:sz="4" w:space="0" w:color="auto"/>
              <w:left w:val="single" w:sz="4" w:space="0" w:color="auto"/>
              <w:bottom w:val="single" w:sz="4" w:space="0" w:color="auto"/>
              <w:right w:val="single" w:sz="4" w:space="0" w:color="auto"/>
            </w:tcBorders>
          </w:tcPr>
          <w:p w14:paraId="4C56BD02"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r>
      <w:tr w:rsidR="00F1420B" w:rsidRPr="009726B6" w14:paraId="1C001560" w14:textId="77777777" w:rsidTr="0031519E">
        <w:tblPrEx>
          <w:tblLook w:val="0000" w:firstRow="0" w:lastRow="0" w:firstColumn="0" w:lastColumn="0" w:noHBand="0" w:noVBand="0"/>
        </w:tblPrEx>
        <w:trPr>
          <w:cantSplit/>
          <w:jc w:val="center"/>
        </w:trPr>
        <w:tc>
          <w:tcPr>
            <w:tcW w:w="902" w:type="pct"/>
            <w:vMerge/>
            <w:tcBorders>
              <w:top w:val="single" w:sz="4" w:space="0" w:color="auto"/>
              <w:left w:val="single" w:sz="4" w:space="0" w:color="auto"/>
              <w:bottom w:val="single" w:sz="4" w:space="0" w:color="auto"/>
              <w:right w:val="single" w:sz="4" w:space="0" w:color="auto"/>
            </w:tcBorders>
            <w:shd w:val="clear" w:color="auto" w:fill="auto"/>
          </w:tcPr>
          <w:p w14:paraId="5E9B4612" w14:textId="77777777" w:rsidR="009726B6" w:rsidRPr="00D068A8" w:rsidRDefault="009726B6" w:rsidP="00D068A8">
            <w:pPr>
              <w:pStyle w:val="Tabletext"/>
              <w:jc w:val="left"/>
              <w:rPr>
                <w:sz w:val="20"/>
                <w:lang w:val="en-GB"/>
              </w:rPr>
            </w:pPr>
          </w:p>
        </w:tc>
        <w:tc>
          <w:tcPr>
            <w:tcW w:w="1030" w:type="pct"/>
            <w:vMerge/>
            <w:tcBorders>
              <w:top w:val="single" w:sz="4" w:space="0" w:color="auto"/>
              <w:left w:val="single" w:sz="4" w:space="0" w:color="auto"/>
              <w:bottom w:val="single" w:sz="4" w:space="0" w:color="auto"/>
              <w:right w:val="single" w:sz="4" w:space="0" w:color="auto"/>
            </w:tcBorders>
            <w:shd w:val="clear" w:color="auto" w:fill="auto"/>
          </w:tcPr>
          <w:p w14:paraId="05DC1069" w14:textId="77777777" w:rsidR="009726B6" w:rsidRPr="00D068A8" w:rsidRDefault="009726B6" w:rsidP="00D068A8">
            <w:pPr>
              <w:pStyle w:val="Tabletext"/>
              <w:jc w:val="left"/>
              <w:rPr>
                <w:sz w:val="20"/>
                <w:lang w:val="en-GB"/>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666E46E3" w14:textId="77777777" w:rsidR="009726B6" w:rsidRPr="00D068A8" w:rsidRDefault="009726B6" w:rsidP="00D068A8">
            <w:pPr>
              <w:pStyle w:val="Tabletext"/>
              <w:jc w:val="left"/>
              <w:rPr>
                <w:sz w:val="20"/>
                <w:lang w:val="en-GB"/>
              </w:rPr>
            </w:pPr>
            <w:r w:rsidRPr="00D068A8">
              <w:rPr>
                <w:sz w:val="20"/>
                <w:lang w:val="en-GB"/>
              </w:rPr>
              <w:t>Real-time medical imaging</w:t>
            </w:r>
          </w:p>
        </w:tc>
        <w:tc>
          <w:tcPr>
            <w:tcW w:w="964" w:type="pct"/>
            <w:gridSpan w:val="2"/>
            <w:tcBorders>
              <w:top w:val="single" w:sz="4" w:space="0" w:color="auto"/>
              <w:left w:val="single" w:sz="4" w:space="0" w:color="auto"/>
              <w:bottom w:val="single" w:sz="4" w:space="0" w:color="auto"/>
              <w:right w:val="single" w:sz="4" w:space="0" w:color="auto"/>
            </w:tcBorders>
            <w:shd w:val="clear" w:color="auto" w:fill="auto"/>
          </w:tcPr>
          <w:p w14:paraId="2FA25BE4"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c>
          <w:tcPr>
            <w:tcW w:w="923" w:type="pct"/>
            <w:tcBorders>
              <w:top w:val="single" w:sz="4" w:space="0" w:color="auto"/>
              <w:left w:val="single" w:sz="4" w:space="0" w:color="auto"/>
              <w:bottom w:val="single" w:sz="4" w:space="0" w:color="auto"/>
              <w:right w:val="single" w:sz="4" w:space="0" w:color="auto"/>
            </w:tcBorders>
          </w:tcPr>
          <w:p w14:paraId="02AC031D" w14:textId="77777777" w:rsidR="009726B6" w:rsidRPr="00D068A8" w:rsidRDefault="009726B6" w:rsidP="00D068A8">
            <w:pPr>
              <w:pStyle w:val="Tabletext"/>
              <w:jc w:val="left"/>
              <w:rPr>
                <w:sz w:val="20"/>
                <w:lang w:val="en-GB"/>
              </w:rPr>
            </w:pPr>
            <w:r w:rsidRPr="00D068A8">
              <w:rPr>
                <w:sz w:val="20"/>
                <w:lang w:val="en-GB"/>
              </w:rPr>
              <w:t xml:space="preserve">Supported; </w:t>
            </w:r>
            <w:r w:rsidRPr="00D068A8">
              <w:rPr>
                <w:sz w:val="20"/>
                <w:lang w:val="en-GB"/>
              </w:rPr>
              <w:br/>
              <w:t>Rel. Independent</w:t>
            </w:r>
          </w:p>
        </w:tc>
      </w:tr>
    </w:tbl>
    <w:p w14:paraId="4A40D34D" w14:textId="77777777" w:rsidR="009726B6" w:rsidRPr="009726B6" w:rsidRDefault="009726B6" w:rsidP="00F1420B">
      <w:pPr>
        <w:pStyle w:val="Tablefin"/>
        <w:rPr>
          <w:lang w:eastAsia="zh-CN"/>
        </w:rPr>
      </w:pPr>
    </w:p>
    <w:p w14:paraId="33F71022" w14:textId="77777777" w:rsidR="009726B6" w:rsidRPr="009726B6" w:rsidRDefault="009726B6" w:rsidP="00A46E3F">
      <w:pPr>
        <w:pStyle w:val="TableNo"/>
        <w:rPr>
          <w:lang w:val="en-GB"/>
        </w:rPr>
      </w:pPr>
      <w:r w:rsidRPr="009726B6">
        <w:rPr>
          <w:lang w:val="en-GB"/>
        </w:rPr>
        <w:lastRenderedPageBreak/>
        <w:t>TABLE 3</w:t>
      </w:r>
    </w:p>
    <w:p w14:paraId="2832B60E" w14:textId="77777777" w:rsidR="009726B6" w:rsidRPr="009726B6" w:rsidRDefault="009726B6" w:rsidP="00A46E3F">
      <w:pPr>
        <w:pStyle w:val="Tabletitle"/>
        <w:rPr>
          <w:rFonts w:eastAsia="BatangChe"/>
          <w:lang w:val="en-GB"/>
        </w:rPr>
      </w:pPr>
      <w:r w:rsidRPr="009726B6">
        <w:rPr>
          <w:rFonts w:eastAsia="BatangChe"/>
          <w:lang w:val="en-GB"/>
        </w:rPr>
        <w:t>PPDR requirements</w:t>
      </w:r>
      <w:r w:rsidRPr="009726B6">
        <w:rPr>
          <w:rFonts w:eastAsia="BatangChe"/>
          <w:vertAlign w:val="superscript"/>
          <w:lang w:val="en-GB"/>
        </w:rPr>
        <w:footnoteReference w:id="5"/>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2"/>
        <w:gridCol w:w="3080"/>
        <w:gridCol w:w="2486"/>
        <w:gridCol w:w="2164"/>
      </w:tblGrid>
      <w:tr w:rsidR="009726B6" w:rsidRPr="0073779B" w14:paraId="78932143" w14:textId="77777777" w:rsidTr="00BA3EBB">
        <w:trPr>
          <w:cantSplit/>
          <w:tblHeader/>
          <w:jc w:val="center"/>
        </w:trPr>
        <w:tc>
          <w:tcPr>
            <w:tcW w:w="966" w:type="pct"/>
            <w:shd w:val="clear" w:color="auto" w:fill="auto"/>
          </w:tcPr>
          <w:p w14:paraId="3C7EF86D" w14:textId="77777777" w:rsidR="009726B6" w:rsidRPr="0004430D" w:rsidRDefault="009726B6" w:rsidP="0004430D">
            <w:pPr>
              <w:pStyle w:val="Tablehead"/>
              <w:rPr>
                <w:lang w:val="en-GB"/>
              </w:rPr>
            </w:pPr>
            <w:r w:rsidRPr="0004430D">
              <w:rPr>
                <w:lang w:val="en-GB"/>
              </w:rPr>
              <w:t>User requirement</w:t>
            </w:r>
          </w:p>
        </w:tc>
        <w:tc>
          <w:tcPr>
            <w:tcW w:w="1607" w:type="pct"/>
            <w:shd w:val="clear" w:color="auto" w:fill="auto"/>
          </w:tcPr>
          <w:p w14:paraId="6E0D300E" w14:textId="77777777" w:rsidR="009726B6" w:rsidRPr="0004430D" w:rsidRDefault="009726B6" w:rsidP="0004430D">
            <w:pPr>
              <w:pStyle w:val="Tablehead"/>
              <w:rPr>
                <w:lang w:val="en-GB"/>
              </w:rPr>
            </w:pPr>
            <w:r w:rsidRPr="0004430D">
              <w:rPr>
                <w:lang w:val="en-GB"/>
              </w:rPr>
              <w:t>Specifics</w:t>
            </w:r>
          </w:p>
        </w:tc>
        <w:tc>
          <w:tcPr>
            <w:tcW w:w="1297" w:type="pct"/>
          </w:tcPr>
          <w:p w14:paraId="0AF98DB6" w14:textId="06E2286E" w:rsidR="009726B6" w:rsidRPr="0004430D" w:rsidRDefault="009726B6" w:rsidP="0004430D">
            <w:pPr>
              <w:pStyle w:val="Tablehead"/>
              <w:rPr>
                <w:lang w:val="en-GB"/>
              </w:rPr>
            </w:pPr>
            <w:r w:rsidRPr="0004430D">
              <w:rPr>
                <w:lang w:val="en-GB"/>
              </w:rPr>
              <w:t xml:space="preserve">Support by 3GPP LTE and Release </w:t>
            </w:r>
            <w:r w:rsidR="006270E6" w:rsidRPr="0004430D">
              <w:rPr>
                <w:lang w:val="en-GB"/>
              </w:rPr>
              <w:t>number</w:t>
            </w:r>
          </w:p>
        </w:tc>
        <w:tc>
          <w:tcPr>
            <w:tcW w:w="1129" w:type="pct"/>
          </w:tcPr>
          <w:p w14:paraId="22BE4614" w14:textId="145F3D71" w:rsidR="009726B6" w:rsidRPr="0004430D" w:rsidRDefault="009726B6" w:rsidP="0004430D">
            <w:pPr>
              <w:pStyle w:val="Tablehead"/>
              <w:rPr>
                <w:lang w:val="en-GB"/>
              </w:rPr>
            </w:pPr>
            <w:r w:rsidRPr="0004430D">
              <w:rPr>
                <w:lang w:val="en-GB"/>
              </w:rPr>
              <w:t xml:space="preserve">Support by 3GPP NR and Release </w:t>
            </w:r>
            <w:r w:rsidR="006270E6" w:rsidRPr="0004430D">
              <w:rPr>
                <w:lang w:val="en-GB"/>
              </w:rPr>
              <w:t>number</w:t>
            </w:r>
          </w:p>
        </w:tc>
      </w:tr>
      <w:tr w:rsidR="009726B6" w:rsidRPr="0004430D" w14:paraId="06D8F174" w14:textId="77777777" w:rsidTr="00BA3EBB">
        <w:trPr>
          <w:cantSplit/>
          <w:jc w:val="center"/>
        </w:trPr>
        <w:tc>
          <w:tcPr>
            <w:tcW w:w="966" w:type="pct"/>
            <w:shd w:val="clear" w:color="auto" w:fill="auto"/>
          </w:tcPr>
          <w:p w14:paraId="3F7009CA" w14:textId="77777777" w:rsidR="009726B6" w:rsidRPr="0004430D" w:rsidRDefault="009726B6" w:rsidP="0004430D">
            <w:pPr>
              <w:pStyle w:val="Tabletext"/>
              <w:rPr>
                <w:sz w:val="20"/>
                <w:lang w:val="en-GB"/>
              </w:rPr>
            </w:pPr>
            <w:r w:rsidRPr="0004430D">
              <w:rPr>
                <w:sz w:val="20"/>
                <w:lang w:val="en-GB"/>
              </w:rPr>
              <w:t>1. System</w:t>
            </w:r>
          </w:p>
        </w:tc>
        <w:tc>
          <w:tcPr>
            <w:tcW w:w="1607" w:type="pct"/>
            <w:shd w:val="clear" w:color="auto" w:fill="auto"/>
          </w:tcPr>
          <w:p w14:paraId="48346D5D" w14:textId="77777777" w:rsidR="009726B6" w:rsidRPr="0004430D" w:rsidRDefault="009726B6" w:rsidP="0004430D">
            <w:pPr>
              <w:pStyle w:val="Tabletext"/>
              <w:rPr>
                <w:sz w:val="20"/>
                <w:lang w:val="en-GB"/>
              </w:rPr>
            </w:pPr>
          </w:p>
        </w:tc>
        <w:tc>
          <w:tcPr>
            <w:tcW w:w="1297" w:type="pct"/>
          </w:tcPr>
          <w:p w14:paraId="1E54609A" w14:textId="77777777" w:rsidR="009726B6" w:rsidRPr="0004430D" w:rsidRDefault="009726B6" w:rsidP="0004430D">
            <w:pPr>
              <w:pStyle w:val="Tabletext"/>
              <w:rPr>
                <w:sz w:val="20"/>
                <w:lang w:val="en-GB"/>
              </w:rPr>
            </w:pPr>
          </w:p>
        </w:tc>
        <w:tc>
          <w:tcPr>
            <w:tcW w:w="1129" w:type="pct"/>
          </w:tcPr>
          <w:p w14:paraId="260AC94A" w14:textId="77777777" w:rsidR="009726B6" w:rsidRPr="0004430D" w:rsidRDefault="009726B6" w:rsidP="0004430D">
            <w:pPr>
              <w:pStyle w:val="Tabletext"/>
              <w:rPr>
                <w:sz w:val="20"/>
                <w:lang w:val="en-GB"/>
              </w:rPr>
            </w:pPr>
          </w:p>
        </w:tc>
      </w:tr>
      <w:tr w:rsidR="009726B6" w:rsidRPr="0004430D" w14:paraId="66A467C1" w14:textId="77777777" w:rsidTr="00BA3EBB">
        <w:trPr>
          <w:cantSplit/>
          <w:jc w:val="center"/>
        </w:trPr>
        <w:tc>
          <w:tcPr>
            <w:tcW w:w="966" w:type="pct"/>
            <w:shd w:val="clear" w:color="auto" w:fill="auto"/>
          </w:tcPr>
          <w:p w14:paraId="4BB3B340" w14:textId="77777777" w:rsidR="009726B6" w:rsidRPr="0004430D" w:rsidRDefault="009726B6" w:rsidP="0004430D">
            <w:pPr>
              <w:pStyle w:val="Tabletext"/>
              <w:jc w:val="left"/>
              <w:rPr>
                <w:sz w:val="20"/>
                <w:lang w:val="en-GB"/>
              </w:rPr>
            </w:pPr>
            <w:r w:rsidRPr="0004430D">
              <w:rPr>
                <w:sz w:val="20"/>
                <w:lang w:val="en-GB"/>
              </w:rPr>
              <w:t>Support and integration of multiple applications</w:t>
            </w:r>
          </w:p>
        </w:tc>
        <w:tc>
          <w:tcPr>
            <w:tcW w:w="1607" w:type="pct"/>
            <w:shd w:val="clear" w:color="auto" w:fill="auto"/>
          </w:tcPr>
          <w:p w14:paraId="47F07C5C" w14:textId="77777777" w:rsidR="009726B6" w:rsidRPr="0004430D" w:rsidRDefault="009726B6" w:rsidP="0004430D">
            <w:pPr>
              <w:pStyle w:val="Tabletext"/>
              <w:jc w:val="left"/>
              <w:rPr>
                <w:sz w:val="20"/>
                <w:lang w:val="en-GB"/>
              </w:rPr>
            </w:pPr>
            <w:r w:rsidRPr="0004430D">
              <w:rPr>
                <w:sz w:val="20"/>
                <w:lang w:val="en-GB"/>
              </w:rPr>
              <w:t>Integration of multiple applications (e.g. voice and low/medium speed data) at high speed network to service localized areas with intensive in scene activity.</w:t>
            </w:r>
          </w:p>
        </w:tc>
        <w:tc>
          <w:tcPr>
            <w:tcW w:w="1297" w:type="pct"/>
          </w:tcPr>
          <w:p w14:paraId="6FDFB4A7"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c>
          <w:tcPr>
            <w:tcW w:w="1129" w:type="pct"/>
          </w:tcPr>
          <w:p w14:paraId="742265B3"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r>
      <w:tr w:rsidR="009726B6" w:rsidRPr="0004430D" w14:paraId="1EB5460D" w14:textId="77777777" w:rsidTr="00BA3EBB">
        <w:trPr>
          <w:cantSplit/>
          <w:jc w:val="center"/>
        </w:trPr>
        <w:tc>
          <w:tcPr>
            <w:tcW w:w="966" w:type="pct"/>
            <w:vMerge w:val="restart"/>
            <w:shd w:val="clear" w:color="auto" w:fill="auto"/>
          </w:tcPr>
          <w:p w14:paraId="4C2D4E53" w14:textId="77777777" w:rsidR="009726B6" w:rsidRPr="0004430D" w:rsidRDefault="009726B6" w:rsidP="0004430D">
            <w:pPr>
              <w:pStyle w:val="Tabletext"/>
              <w:jc w:val="left"/>
              <w:rPr>
                <w:sz w:val="20"/>
                <w:lang w:val="en-GB"/>
              </w:rPr>
            </w:pPr>
            <w:r w:rsidRPr="0004430D">
              <w:rPr>
                <w:sz w:val="20"/>
                <w:lang w:val="en-GB"/>
              </w:rPr>
              <w:t>Simultaneous use of multiple applications</w:t>
            </w:r>
          </w:p>
        </w:tc>
        <w:tc>
          <w:tcPr>
            <w:tcW w:w="1607" w:type="pct"/>
            <w:shd w:val="clear" w:color="auto" w:fill="auto"/>
          </w:tcPr>
          <w:p w14:paraId="01229F9F" w14:textId="77777777" w:rsidR="009726B6" w:rsidRPr="0004430D" w:rsidDel="00927109" w:rsidRDefault="009726B6" w:rsidP="0004430D">
            <w:pPr>
              <w:pStyle w:val="Tabletext"/>
              <w:jc w:val="left"/>
              <w:rPr>
                <w:sz w:val="20"/>
                <w:lang w:val="en-GB"/>
              </w:rPr>
            </w:pPr>
            <w:r w:rsidRPr="0004430D">
              <w:rPr>
                <w:sz w:val="20"/>
                <w:lang w:val="en-GB"/>
              </w:rPr>
              <w:t>Voice and data</w:t>
            </w:r>
          </w:p>
        </w:tc>
        <w:tc>
          <w:tcPr>
            <w:tcW w:w="1297" w:type="pct"/>
          </w:tcPr>
          <w:p w14:paraId="28524598"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c>
          <w:tcPr>
            <w:tcW w:w="1129" w:type="pct"/>
          </w:tcPr>
          <w:p w14:paraId="77449FD9"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r>
      <w:tr w:rsidR="009726B6" w:rsidRPr="0073779B" w14:paraId="3DAEE164" w14:textId="77777777" w:rsidTr="00BA3EBB">
        <w:trPr>
          <w:cantSplit/>
          <w:jc w:val="center"/>
        </w:trPr>
        <w:tc>
          <w:tcPr>
            <w:tcW w:w="966" w:type="pct"/>
            <w:vMerge/>
            <w:shd w:val="clear" w:color="auto" w:fill="auto"/>
          </w:tcPr>
          <w:p w14:paraId="2B4D267C" w14:textId="77777777" w:rsidR="009726B6" w:rsidRPr="0004430D" w:rsidRDefault="009726B6" w:rsidP="0004430D">
            <w:pPr>
              <w:pStyle w:val="Tabletext"/>
              <w:jc w:val="left"/>
              <w:rPr>
                <w:sz w:val="20"/>
                <w:lang w:val="en-GB"/>
              </w:rPr>
            </w:pPr>
          </w:p>
        </w:tc>
        <w:tc>
          <w:tcPr>
            <w:tcW w:w="1607" w:type="pct"/>
            <w:shd w:val="clear" w:color="auto" w:fill="auto"/>
          </w:tcPr>
          <w:p w14:paraId="49CA1AA5" w14:textId="77777777" w:rsidR="009726B6" w:rsidRPr="0004430D" w:rsidDel="00927109" w:rsidRDefault="009726B6" w:rsidP="0004430D">
            <w:pPr>
              <w:pStyle w:val="Tabletext"/>
              <w:jc w:val="left"/>
              <w:rPr>
                <w:sz w:val="20"/>
                <w:lang w:val="en-GB"/>
              </w:rPr>
            </w:pPr>
            <w:r w:rsidRPr="0004430D">
              <w:rPr>
                <w:sz w:val="20"/>
                <w:lang w:val="en-GB"/>
              </w:rPr>
              <w:t>Multicast and unicast services</w:t>
            </w:r>
          </w:p>
        </w:tc>
        <w:tc>
          <w:tcPr>
            <w:tcW w:w="1297" w:type="pct"/>
          </w:tcPr>
          <w:p w14:paraId="696CFD3D" w14:textId="77777777" w:rsidR="009726B6" w:rsidRPr="0004430D" w:rsidDel="00CE0716"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c>
          <w:tcPr>
            <w:tcW w:w="1129" w:type="pct"/>
          </w:tcPr>
          <w:p w14:paraId="153BEA13" w14:textId="77777777" w:rsidR="009726B6" w:rsidRPr="0004430D" w:rsidRDefault="009726B6" w:rsidP="0004430D">
            <w:pPr>
              <w:pStyle w:val="Tabletext"/>
              <w:jc w:val="left"/>
              <w:rPr>
                <w:sz w:val="20"/>
                <w:lang w:val="en-GB"/>
              </w:rPr>
            </w:pPr>
            <w:r w:rsidRPr="0004430D">
              <w:rPr>
                <w:sz w:val="20"/>
                <w:lang w:val="en-GB"/>
              </w:rPr>
              <w:t>System: Supported;</w:t>
            </w:r>
            <w:r w:rsidRPr="0004430D">
              <w:rPr>
                <w:sz w:val="20"/>
                <w:lang w:val="en-GB"/>
              </w:rPr>
              <w:br/>
              <w:t>Rel. Independent</w:t>
            </w:r>
          </w:p>
          <w:p w14:paraId="368F975F" w14:textId="77777777" w:rsidR="009726B6" w:rsidRPr="0004430D" w:rsidRDefault="009726B6" w:rsidP="0004430D">
            <w:pPr>
              <w:pStyle w:val="Tabletext"/>
              <w:jc w:val="left"/>
              <w:rPr>
                <w:sz w:val="20"/>
                <w:lang w:val="en-GB"/>
              </w:rPr>
            </w:pPr>
            <w:r w:rsidRPr="0004430D">
              <w:rPr>
                <w:sz w:val="20"/>
                <w:lang w:val="en-GB"/>
              </w:rPr>
              <w:t>Radio: Full support expected in Rel.17 or beyond</w:t>
            </w:r>
          </w:p>
        </w:tc>
      </w:tr>
      <w:tr w:rsidR="009726B6" w:rsidRPr="0004430D" w14:paraId="19A8B220" w14:textId="77777777" w:rsidTr="00BA3EBB">
        <w:trPr>
          <w:cantSplit/>
          <w:jc w:val="center"/>
        </w:trPr>
        <w:tc>
          <w:tcPr>
            <w:tcW w:w="966" w:type="pct"/>
            <w:vMerge/>
            <w:shd w:val="clear" w:color="auto" w:fill="auto"/>
          </w:tcPr>
          <w:p w14:paraId="790996E9" w14:textId="77777777" w:rsidR="009726B6" w:rsidRPr="0004430D" w:rsidRDefault="009726B6" w:rsidP="0004430D">
            <w:pPr>
              <w:pStyle w:val="Tabletext"/>
              <w:jc w:val="left"/>
              <w:rPr>
                <w:sz w:val="20"/>
                <w:lang w:val="en-GB"/>
              </w:rPr>
            </w:pPr>
          </w:p>
        </w:tc>
        <w:tc>
          <w:tcPr>
            <w:tcW w:w="1607" w:type="pct"/>
            <w:shd w:val="clear" w:color="auto" w:fill="auto"/>
          </w:tcPr>
          <w:p w14:paraId="7FEF63D3" w14:textId="77777777" w:rsidR="009726B6" w:rsidRPr="0004430D" w:rsidRDefault="009726B6" w:rsidP="0004430D">
            <w:pPr>
              <w:pStyle w:val="Tabletext"/>
              <w:jc w:val="left"/>
              <w:rPr>
                <w:sz w:val="20"/>
                <w:lang w:val="en-GB"/>
              </w:rPr>
            </w:pPr>
            <w:r w:rsidRPr="0004430D">
              <w:rPr>
                <w:sz w:val="20"/>
                <w:lang w:val="en-GB"/>
              </w:rPr>
              <w:t>Real time instant messaging</w:t>
            </w:r>
          </w:p>
        </w:tc>
        <w:tc>
          <w:tcPr>
            <w:tcW w:w="1297" w:type="pct"/>
          </w:tcPr>
          <w:p w14:paraId="1DD5872C" w14:textId="77777777" w:rsidR="009726B6" w:rsidRPr="0004430D" w:rsidDel="00CE0716"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c>
          <w:tcPr>
            <w:tcW w:w="1129" w:type="pct"/>
          </w:tcPr>
          <w:p w14:paraId="23AF5DA8" w14:textId="77777777" w:rsidR="009726B6" w:rsidRPr="0004430D" w:rsidRDefault="009726B6" w:rsidP="0004430D">
            <w:pPr>
              <w:pStyle w:val="Tabletext"/>
              <w:jc w:val="left"/>
              <w:rPr>
                <w:sz w:val="20"/>
                <w:lang w:val="en-GB"/>
              </w:rPr>
            </w:pPr>
            <w:r w:rsidRPr="0004430D">
              <w:rPr>
                <w:sz w:val="20"/>
                <w:lang w:val="en-GB"/>
              </w:rPr>
              <w:t>Supported;</w:t>
            </w:r>
            <w:r w:rsidRPr="0004430D">
              <w:rPr>
                <w:sz w:val="20"/>
                <w:lang w:val="en-GB"/>
              </w:rPr>
              <w:br/>
              <w:t>Rel. Independent</w:t>
            </w:r>
          </w:p>
        </w:tc>
      </w:tr>
      <w:tr w:rsidR="009726B6" w:rsidRPr="0004430D" w14:paraId="39486899" w14:textId="77777777" w:rsidTr="00BA3EBB">
        <w:trPr>
          <w:cantSplit/>
          <w:jc w:val="center"/>
        </w:trPr>
        <w:tc>
          <w:tcPr>
            <w:tcW w:w="966" w:type="pct"/>
            <w:vMerge/>
            <w:shd w:val="clear" w:color="auto" w:fill="auto"/>
          </w:tcPr>
          <w:p w14:paraId="77C64306" w14:textId="77777777" w:rsidR="009726B6" w:rsidRPr="0004430D" w:rsidRDefault="009726B6" w:rsidP="0004430D">
            <w:pPr>
              <w:pStyle w:val="Tabletext"/>
              <w:jc w:val="left"/>
              <w:rPr>
                <w:sz w:val="20"/>
                <w:lang w:val="en-GB"/>
              </w:rPr>
            </w:pPr>
          </w:p>
        </w:tc>
        <w:tc>
          <w:tcPr>
            <w:tcW w:w="1607" w:type="pct"/>
            <w:shd w:val="clear" w:color="auto" w:fill="auto"/>
          </w:tcPr>
          <w:p w14:paraId="0C062F60" w14:textId="77777777" w:rsidR="009726B6" w:rsidRPr="0004430D" w:rsidRDefault="009726B6" w:rsidP="0004430D">
            <w:pPr>
              <w:pStyle w:val="Tabletext"/>
              <w:jc w:val="left"/>
              <w:rPr>
                <w:sz w:val="20"/>
                <w:lang w:val="en-GB"/>
              </w:rPr>
            </w:pPr>
            <w:r w:rsidRPr="0004430D">
              <w:rPr>
                <w:sz w:val="20"/>
                <w:lang w:val="en-GB"/>
              </w:rPr>
              <w:t>Mobile office functions</w:t>
            </w:r>
          </w:p>
        </w:tc>
        <w:tc>
          <w:tcPr>
            <w:tcW w:w="1297" w:type="pct"/>
          </w:tcPr>
          <w:p w14:paraId="64542275" w14:textId="77777777" w:rsidR="009726B6" w:rsidRPr="0004430D" w:rsidDel="00CE0716" w:rsidRDefault="009726B6" w:rsidP="0004430D">
            <w:pPr>
              <w:pStyle w:val="Tabletext"/>
              <w:jc w:val="left"/>
              <w:rPr>
                <w:sz w:val="20"/>
                <w:lang w:val="en-GB"/>
              </w:rPr>
            </w:pPr>
            <w:r w:rsidRPr="0004430D">
              <w:rPr>
                <w:sz w:val="20"/>
                <w:lang w:val="en-GB"/>
              </w:rPr>
              <w:t xml:space="preserve">Enabled (there is no specific office function 3GPP standard); </w:t>
            </w:r>
            <w:r w:rsidRPr="0004430D">
              <w:rPr>
                <w:sz w:val="20"/>
                <w:lang w:val="en-GB"/>
              </w:rPr>
              <w:br/>
              <w:t>Rel. Independent</w:t>
            </w:r>
          </w:p>
        </w:tc>
        <w:tc>
          <w:tcPr>
            <w:tcW w:w="1129" w:type="pct"/>
          </w:tcPr>
          <w:p w14:paraId="0ABABF45" w14:textId="77777777" w:rsidR="009726B6" w:rsidRPr="0004430D" w:rsidRDefault="009726B6" w:rsidP="0004430D">
            <w:pPr>
              <w:pStyle w:val="Tabletext"/>
              <w:jc w:val="left"/>
              <w:rPr>
                <w:sz w:val="20"/>
                <w:lang w:val="en-GB"/>
              </w:rPr>
            </w:pPr>
            <w:r w:rsidRPr="0004430D">
              <w:rPr>
                <w:sz w:val="20"/>
                <w:lang w:val="en-GB"/>
              </w:rPr>
              <w:t xml:space="preserve">Enabled (there is no specific office function 3GPP standard); </w:t>
            </w:r>
            <w:r w:rsidRPr="0004430D">
              <w:rPr>
                <w:sz w:val="20"/>
                <w:lang w:val="en-GB"/>
              </w:rPr>
              <w:br/>
              <w:t>Rel. Independent</w:t>
            </w:r>
          </w:p>
        </w:tc>
      </w:tr>
      <w:tr w:rsidR="009726B6" w:rsidRPr="0004430D" w14:paraId="2AF832F1" w14:textId="77777777" w:rsidTr="00BA3EBB">
        <w:trPr>
          <w:cantSplit/>
          <w:jc w:val="center"/>
        </w:trPr>
        <w:tc>
          <w:tcPr>
            <w:tcW w:w="966" w:type="pct"/>
            <w:vMerge/>
            <w:shd w:val="clear" w:color="auto" w:fill="auto"/>
          </w:tcPr>
          <w:p w14:paraId="29E187B5" w14:textId="77777777" w:rsidR="009726B6" w:rsidRPr="0004430D" w:rsidRDefault="009726B6" w:rsidP="0004430D">
            <w:pPr>
              <w:pStyle w:val="Tabletext"/>
              <w:jc w:val="left"/>
              <w:rPr>
                <w:sz w:val="20"/>
                <w:lang w:val="en-GB"/>
              </w:rPr>
            </w:pPr>
          </w:p>
        </w:tc>
        <w:tc>
          <w:tcPr>
            <w:tcW w:w="1607" w:type="pct"/>
            <w:shd w:val="clear" w:color="auto" w:fill="auto"/>
          </w:tcPr>
          <w:p w14:paraId="4C1FE13A" w14:textId="77777777" w:rsidR="009726B6" w:rsidRPr="0004430D" w:rsidRDefault="009726B6" w:rsidP="0004430D">
            <w:pPr>
              <w:pStyle w:val="Tabletext"/>
              <w:jc w:val="left"/>
              <w:rPr>
                <w:sz w:val="20"/>
                <w:lang w:val="en-GB"/>
              </w:rPr>
            </w:pPr>
            <w:r w:rsidRPr="0004430D">
              <w:rPr>
                <w:sz w:val="20"/>
                <w:lang w:val="en-GB"/>
              </w:rPr>
              <w:t>VPN services</w:t>
            </w:r>
          </w:p>
        </w:tc>
        <w:tc>
          <w:tcPr>
            <w:tcW w:w="1297" w:type="pct"/>
          </w:tcPr>
          <w:p w14:paraId="7E1049EE" w14:textId="77777777" w:rsidR="009726B6" w:rsidRPr="0004430D" w:rsidDel="00CE0716"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c>
          <w:tcPr>
            <w:tcW w:w="1129" w:type="pct"/>
          </w:tcPr>
          <w:p w14:paraId="51F123D3"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r>
      <w:tr w:rsidR="009726B6" w:rsidRPr="0004430D" w14:paraId="30047A5A" w14:textId="77777777" w:rsidTr="00BA3EBB">
        <w:trPr>
          <w:cantSplit/>
          <w:jc w:val="center"/>
        </w:trPr>
        <w:tc>
          <w:tcPr>
            <w:tcW w:w="966" w:type="pct"/>
            <w:vMerge/>
            <w:shd w:val="clear" w:color="auto" w:fill="auto"/>
          </w:tcPr>
          <w:p w14:paraId="0EC70080" w14:textId="77777777" w:rsidR="009726B6" w:rsidRPr="0004430D" w:rsidRDefault="009726B6" w:rsidP="0004430D">
            <w:pPr>
              <w:pStyle w:val="Tabletext"/>
              <w:jc w:val="left"/>
              <w:rPr>
                <w:sz w:val="20"/>
                <w:lang w:val="en-GB"/>
              </w:rPr>
            </w:pPr>
          </w:p>
        </w:tc>
        <w:tc>
          <w:tcPr>
            <w:tcW w:w="1607" w:type="pct"/>
            <w:shd w:val="clear" w:color="auto" w:fill="auto"/>
          </w:tcPr>
          <w:p w14:paraId="036AE3C7" w14:textId="77777777" w:rsidR="009726B6" w:rsidRPr="0004430D" w:rsidRDefault="009726B6" w:rsidP="0004430D">
            <w:pPr>
              <w:pStyle w:val="Tabletext"/>
              <w:jc w:val="left"/>
              <w:rPr>
                <w:sz w:val="20"/>
                <w:lang w:val="en-GB"/>
              </w:rPr>
            </w:pPr>
            <w:r w:rsidRPr="0004430D">
              <w:rPr>
                <w:sz w:val="20"/>
                <w:lang w:val="en-GB"/>
              </w:rPr>
              <w:t>Telemetry</w:t>
            </w:r>
          </w:p>
        </w:tc>
        <w:tc>
          <w:tcPr>
            <w:tcW w:w="1297" w:type="pct"/>
          </w:tcPr>
          <w:p w14:paraId="36B10264" w14:textId="77777777" w:rsidR="009726B6" w:rsidRPr="0004430D" w:rsidDel="00CE0716" w:rsidRDefault="009726B6" w:rsidP="0004430D">
            <w:pPr>
              <w:pStyle w:val="Tabletext"/>
              <w:jc w:val="left"/>
              <w:rPr>
                <w:sz w:val="20"/>
                <w:lang w:val="en-GB"/>
              </w:rPr>
            </w:pPr>
            <w:r w:rsidRPr="0004430D">
              <w:rPr>
                <w:sz w:val="20"/>
                <w:lang w:val="en-GB"/>
              </w:rPr>
              <w:t xml:space="preserve">Enabled (there is no specific telemetry function 3GPP standard); </w:t>
            </w:r>
            <w:r w:rsidRPr="0004430D">
              <w:rPr>
                <w:sz w:val="20"/>
                <w:lang w:val="en-GB"/>
              </w:rPr>
              <w:br/>
              <w:t>Rel. Independent</w:t>
            </w:r>
          </w:p>
        </w:tc>
        <w:tc>
          <w:tcPr>
            <w:tcW w:w="1129" w:type="pct"/>
          </w:tcPr>
          <w:p w14:paraId="3FB5798A" w14:textId="77777777" w:rsidR="009726B6" w:rsidRPr="0004430D" w:rsidRDefault="009726B6" w:rsidP="0004430D">
            <w:pPr>
              <w:pStyle w:val="Tabletext"/>
              <w:jc w:val="left"/>
              <w:rPr>
                <w:sz w:val="20"/>
                <w:lang w:val="en-GB"/>
              </w:rPr>
            </w:pPr>
            <w:r w:rsidRPr="0004430D">
              <w:rPr>
                <w:sz w:val="20"/>
                <w:lang w:val="en-GB"/>
              </w:rPr>
              <w:t xml:space="preserve">Enabled; </w:t>
            </w:r>
            <w:r w:rsidRPr="0004430D">
              <w:rPr>
                <w:sz w:val="20"/>
                <w:lang w:val="en-GB"/>
              </w:rPr>
              <w:br/>
              <w:t>Rel. Independent.</w:t>
            </w:r>
          </w:p>
        </w:tc>
      </w:tr>
      <w:tr w:rsidR="009726B6" w:rsidRPr="0004430D" w14:paraId="618D5DCD" w14:textId="77777777" w:rsidTr="00BA3EBB">
        <w:trPr>
          <w:cantSplit/>
          <w:jc w:val="center"/>
        </w:trPr>
        <w:tc>
          <w:tcPr>
            <w:tcW w:w="966" w:type="pct"/>
            <w:vMerge/>
            <w:shd w:val="clear" w:color="auto" w:fill="auto"/>
          </w:tcPr>
          <w:p w14:paraId="36D692A8" w14:textId="77777777" w:rsidR="009726B6" w:rsidRPr="0004430D" w:rsidRDefault="009726B6" w:rsidP="0004430D">
            <w:pPr>
              <w:pStyle w:val="Tabletext"/>
              <w:jc w:val="left"/>
              <w:rPr>
                <w:sz w:val="20"/>
                <w:lang w:val="en-GB"/>
              </w:rPr>
            </w:pPr>
          </w:p>
        </w:tc>
        <w:tc>
          <w:tcPr>
            <w:tcW w:w="1607" w:type="pct"/>
            <w:shd w:val="clear" w:color="auto" w:fill="auto"/>
          </w:tcPr>
          <w:p w14:paraId="60C50734" w14:textId="77777777" w:rsidR="009726B6" w:rsidRPr="0004430D" w:rsidRDefault="009726B6" w:rsidP="0004430D">
            <w:pPr>
              <w:pStyle w:val="Tabletext"/>
              <w:jc w:val="left"/>
              <w:rPr>
                <w:sz w:val="20"/>
                <w:lang w:val="en-GB"/>
              </w:rPr>
            </w:pPr>
            <w:r w:rsidRPr="0004430D">
              <w:rPr>
                <w:sz w:val="20"/>
                <w:lang w:val="en-GB"/>
              </w:rPr>
              <w:t>Remote control</w:t>
            </w:r>
          </w:p>
        </w:tc>
        <w:tc>
          <w:tcPr>
            <w:tcW w:w="1297" w:type="pct"/>
          </w:tcPr>
          <w:p w14:paraId="01B23D5F" w14:textId="77777777" w:rsidR="009726B6" w:rsidRPr="0004430D" w:rsidDel="00CE0716" w:rsidRDefault="009726B6" w:rsidP="0004430D">
            <w:pPr>
              <w:pStyle w:val="Tabletext"/>
              <w:jc w:val="left"/>
              <w:rPr>
                <w:sz w:val="20"/>
                <w:lang w:val="en-GB"/>
              </w:rPr>
            </w:pPr>
            <w:r w:rsidRPr="0004430D">
              <w:rPr>
                <w:sz w:val="20"/>
                <w:lang w:val="en-GB"/>
              </w:rPr>
              <w:t xml:space="preserve">Enabled (there is no specific remote-control function in 3GPP standard); </w:t>
            </w:r>
            <w:r w:rsidRPr="0004430D">
              <w:rPr>
                <w:sz w:val="20"/>
                <w:lang w:val="en-GB"/>
              </w:rPr>
              <w:br/>
              <w:t>Rel. Independent</w:t>
            </w:r>
          </w:p>
        </w:tc>
        <w:tc>
          <w:tcPr>
            <w:tcW w:w="1129" w:type="pct"/>
          </w:tcPr>
          <w:p w14:paraId="2DE91312" w14:textId="77777777" w:rsidR="009726B6" w:rsidRPr="0004430D" w:rsidRDefault="009726B6" w:rsidP="0004430D">
            <w:pPr>
              <w:pStyle w:val="Tabletext"/>
              <w:jc w:val="left"/>
              <w:rPr>
                <w:sz w:val="20"/>
                <w:lang w:val="en-GB"/>
              </w:rPr>
            </w:pPr>
            <w:r w:rsidRPr="0004430D">
              <w:rPr>
                <w:sz w:val="20"/>
                <w:lang w:val="en-GB"/>
              </w:rPr>
              <w:t xml:space="preserve">Enabled (there is no specific remote-control function in 3GPP standard); </w:t>
            </w:r>
            <w:r w:rsidRPr="0004430D">
              <w:rPr>
                <w:sz w:val="20"/>
                <w:lang w:val="en-GB"/>
              </w:rPr>
              <w:br/>
              <w:t>Rel. Independent</w:t>
            </w:r>
          </w:p>
        </w:tc>
      </w:tr>
      <w:tr w:rsidR="009726B6" w:rsidRPr="0004430D" w14:paraId="1AD0032F" w14:textId="77777777" w:rsidTr="00BA3EBB">
        <w:trPr>
          <w:cantSplit/>
          <w:jc w:val="center"/>
        </w:trPr>
        <w:tc>
          <w:tcPr>
            <w:tcW w:w="966" w:type="pct"/>
            <w:vMerge/>
            <w:shd w:val="clear" w:color="auto" w:fill="auto"/>
          </w:tcPr>
          <w:p w14:paraId="07545E2A" w14:textId="77777777" w:rsidR="009726B6" w:rsidRPr="0004430D" w:rsidRDefault="009726B6" w:rsidP="0004430D">
            <w:pPr>
              <w:pStyle w:val="Tabletext"/>
              <w:jc w:val="left"/>
              <w:rPr>
                <w:sz w:val="20"/>
                <w:lang w:val="en-GB"/>
              </w:rPr>
            </w:pPr>
          </w:p>
        </w:tc>
        <w:tc>
          <w:tcPr>
            <w:tcW w:w="1607" w:type="pct"/>
            <w:shd w:val="clear" w:color="auto" w:fill="auto"/>
          </w:tcPr>
          <w:p w14:paraId="4AAD18D2" w14:textId="77777777" w:rsidR="009726B6" w:rsidRPr="0004430D" w:rsidRDefault="009726B6" w:rsidP="0004430D">
            <w:pPr>
              <w:pStyle w:val="Tabletext"/>
              <w:jc w:val="left"/>
              <w:rPr>
                <w:sz w:val="20"/>
                <w:lang w:val="en-GB"/>
              </w:rPr>
            </w:pPr>
            <w:r w:rsidRPr="0004430D">
              <w:rPr>
                <w:sz w:val="20"/>
                <w:lang w:val="en-GB"/>
              </w:rPr>
              <w:t>Location of terminals</w:t>
            </w:r>
          </w:p>
        </w:tc>
        <w:tc>
          <w:tcPr>
            <w:tcW w:w="1297" w:type="pct"/>
          </w:tcPr>
          <w:p w14:paraId="6D9E0687" w14:textId="77777777" w:rsidR="009726B6" w:rsidRPr="0004430D" w:rsidDel="00CE0716"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c>
          <w:tcPr>
            <w:tcW w:w="1129" w:type="pct"/>
          </w:tcPr>
          <w:p w14:paraId="626D6BDE"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r>
      <w:tr w:rsidR="009726B6" w:rsidRPr="0004430D" w14:paraId="74634A9D" w14:textId="77777777" w:rsidTr="00BA3EBB">
        <w:trPr>
          <w:cantSplit/>
          <w:jc w:val="center"/>
        </w:trPr>
        <w:tc>
          <w:tcPr>
            <w:tcW w:w="966" w:type="pct"/>
            <w:vMerge w:val="restart"/>
            <w:shd w:val="clear" w:color="auto" w:fill="auto"/>
          </w:tcPr>
          <w:p w14:paraId="3916EC41" w14:textId="77777777" w:rsidR="009726B6" w:rsidRPr="0004430D" w:rsidRDefault="009726B6" w:rsidP="0004430D">
            <w:pPr>
              <w:pStyle w:val="Tabletext"/>
              <w:jc w:val="left"/>
              <w:rPr>
                <w:sz w:val="20"/>
                <w:lang w:val="en-GB"/>
              </w:rPr>
            </w:pPr>
            <w:r w:rsidRPr="0004430D">
              <w:rPr>
                <w:sz w:val="20"/>
                <w:lang w:val="en-GB"/>
              </w:rPr>
              <w:t>Priority access</w:t>
            </w:r>
          </w:p>
        </w:tc>
        <w:tc>
          <w:tcPr>
            <w:tcW w:w="1607" w:type="pct"/>
            <w:shd w:val="clear" w:color="auto" w:fill="auto"/>
          </w:tcPr>
          <w:p w14:paraId="3F724CB6" w14:textId="77777777" w:rsidR="009726B6" w:rsidRPr="0004430D" w:rsidRDefault="009726B6" w:rsidP="0004430D">
            <w:pPr>
              <w:pStyle w:val="Tabletext"/>
              <w:jc w:val="left"/>
              <w:rPr>
                <w:sz w:val="20"/>
                <w:lang w:val="en-GB"/>
              </w:rPr>
            </w:pPr>
            <w:r w:rsidRPr="0004430D">
              <w:rPr>
                <w:sz w:val="20"/>
                <w:lang w:val="en-GB"/>
              </w:rPr>
              <w:t>Manage high priority and low priority traffic load shedding during high traffic.</w:t>
            </w:r>
          </w:p>
        </w:tc>
        <w:tc>
          <w:tcPr>
            <w:tcW w:w="1297" w:type="pct"/>
          </w:tcPr>
          <w:p w14:paraId="1EF5A674"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c>
          <w:tcPr>
            <w:tcW w:w="1129" w:type="pct"/>
          </w:tcPr>
          <w:p w14:paraId="50FF7CCB"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r>
      <w:tr w:rsidR="009726B6" w:rsidRPr="0004430D" w14:paraId="4D52A6C6" w14:textId="77777777" w:rsidTr="00BA3EBB">
        <w:trPr>
          <w:cantSplit/>
          <w:jc w:val="center"/>
        </w:trPr>
        <w:tc>
          <w:tcPr>
            <w:tcW w:w="966" w:type="pct"/>
            <w:vMerge/>
            <w:shd w:val="clear" w:color="auto" w:fill="auto"/>
          </w:tcPr>
          <w:p w14:paraId="20326532" w14:textId="77777777" w:rsidR="009726B6" w:rsidRPr="0004430D" w:rsidRDefault="009726B6" w:rsidP="0004430D">
            <w:pPr>
              <w:pStyle w:val="Tabletext"/>
              <w:jc w:val="left"/>
              <w:rPr>
                <w:sz w:val="20"/>
                <w:lang w:val="en-GB"/>
              </w:rPr>
            </w:pPr>
          </w:p>
        </w:tc>
        <w:tc>
          <w:tcPr>
            <w:tcW w:w="1607" w:type="pct"/>
            <w:shd w:val="clear" w:color="auto" w:fill="auto"/>
          </w:tcPr>
          <w:p w14:paraId="4860E1E4" w14:textId="77777777" w:rsidR="009726B6" w:rsidRPr="0004430D" w:rsidRDefault="009726B6" w:rsidP="0004430D">
            <w:pPr>
              <w:pStyle w:val="Tabletext"/>
              <w:jc w:val="left"/>
              <w:rPr>
                <w:sz w:val="20"/>
                <w:lang w:val="en-GB"/>
              </w:rPr>
            </w:pPr>
            <w:r w:rsidRPr="0004430D">
              <w:rPr>
                <w:sz w:val="20"/>
                <w:lang w:val="en-GB"/>
              </w:rPr>
              <w:t>Accommodate increased traffic loading during major operations and emergencies.</w:t>
            </w:r>
          </w:p>
        </w:tc>
        <w:tc>
          <w:tcPr>
            <w:tcW w:w="1297" w:type="pct"/>
          </w:tcPr>
          <w:p w14:paraId="47C6C08B"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c>
          <w:tcPr>
            <w:tcW w:w="1129" w:type="pct"/>
          </w:tcPr>
          <w:p w14:paraId="2ED570BC"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r>
      <w:tr w:rsidR="009726B6" w:rsidRPr="0004430D" w14:paraId="6596B396" w14:textId="77777777" w:rsidTr="00BA3EBB">
        <w:trPr>
          <w:cantSplit/>
          <w:jc w:val="center"/>
        </w:trPr>
        <w:tc>
          <w:tcPr>
            <w:tcW w:w="966" w:type="pct"/>
            <w:vMerge/>
            <w:shd w:val="clear" w:color="auto" w:fill="auto"/>
          </w:tcPr>
          <w:p w14:paraId="76D4E8E5" w14:textId="77777777" w:rsidR="009726B6" w:rsidRPr="0004430D" w:rsidRDefault="009726B6" w:rsidP="0004430D">
            <w:pPr>
              <w:pStyle w:val="Tabletext"/>
              <w:jc w:val="left"/>
              <w:rPr>
                <w:sz w:val="20"/>
                <w:lang w:val="en-GB"/>
              </w:rPr>
            </w:pPr>
          </w:p>
        </w:tc>
        <w:tc>
          <w:tcPr>
            <w:tcW w:w="1607" w:type="pct"/>
            <w:shd w:val="clear" w:color="auto" w:fill="auto"/>
          </w:tcPr>
          <w:p w14:paraId="60F799C4" w14:textId="77777777" w:rsidR="009726B6" w:rsidRPr="0004430D" w:rsidRDefault="009726B6" w:rsidP="0004430D">
            <w:pPr>
              <w:pStyle w:val="Tabletext"/>
              <w:jc w:val="left"/>
              <w:rPr>
                <w:sz w:val="20"/>
                <w:lang w:val="en-GB"/>
              </w:rPr>
            </w:pPr>
            <w:r w:rsidRPr="0004430D">
              <w:rPr>
                <w:sz w:val="20"/>
                <w:lang w:val="en-GB"/>
              </w:rPr>
              <w:t>Exclusive use of frequencies or equivalent high priority access to other systems.</w:t>
            </w:r>
          </w:p>
        </w:tc>
        <w:tc>
          <w:tcPr>
            <w:tcW w:w="1297" w:type="pct"/>
          </w:tcPr>
          <w:p w14:paraId="15D2E8B8"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c>
          <w:tcPr>
            <w:tcW w:w="1129" w:type="pct"/>
          </w:tcPr>
          <w:p w14:paraId="57369FA0"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r>
    </w:tbl>
    <w:p w14:paraId="78A3A078" w14:textId="77777777" w:rsidR="00BA3EBB" w:rsidRPr="009726B6" w:rsidRDefault="00BA3EBB" w:rsidP="00BA3EBB">
      <w:pPr>
        <w:pStyle w:val="TableNo"/>
        <w:rPr>
          <w:caps/>
          <w:lang w:val="en-GB"/>
        </w:rPr>
      </w:pPr>
      <w:r w:rsidRPr="009726B6">
        <w:rPr>
          <w:caps/>
          <w:lang w:val="en-GB"/>
        </w:rPr>
        <w:lastRenderedPageBreak/>
        <w:t>TABLE 3 (</w:t>
      </w:r>
      <w:r w:rsidRPr="00BA3EBB">
        <w:rPr>
          <w:i/>
          <w:iCs/>
          <w:lang w:val="en-GB"/>
        </w:rPr>
        <w:t>continued</w:t>
      </w:r>
      <w:r w:rsidRPr="009726B6">
        <w:rPr>
          <w:caps/>
          <w:lang w:val="en-GB"/>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3"/>
        <w:gridCol w:w="3080"/>
        <w:gridCol w:w="2472"/>
        <w:gridCol w:w="2177"/>
      </w:tblGrid>
      <w:tr w:rsidR="00BA3EBB" w:rsidRPr="0073779B" w14:paraId="40E8034A" w14:textId="77777777" w:rsidTr="00BA3EBB">
        <w:trPr>
          <w:cantSplit/>
          <w:trHeight w:val="356"/>
          <w:tblHeader/>
          <w:jc w:val="center"/>
        </w:trPr>
        <w:tc>
          <w:tcPr>
            <w:tcW w:w="967" w:type="pct"/>
            <w:shd w:val="clear" w:color="auto" w:fill="auto"/>
          </w:tcPr>
          <w:p w14:paraId="3850144E" w14:textId="77777777" w:rsidR="00BA3EBB" w:rsidRPr="0004430D" w:rsidRDefault="00BA3EBB" w:rsidP="00213EC7">
            <w:pPr>
              <w:pStyle w:val="Tablehead"/>
              <w:rPr>
                <w:lang w:val="en-GB"/>
              </w:rPr>
            </w:pPr>
            <w:r w:rsidRPr="0004430D">
              <w:rPr>
                <w:lang w:val="en-GB"/>
              </w:rPr>
              <w:t>User requirement</w:t>
            </w:r>
          </w:p>
        </w:tc>
        <w:tc>
          <w:tcPr>
            <w:tcW w:w="1607" w:type="pct"/>
            <w:shd w:val="clear" w:color="auto" w:fill="auto"/>
          </w:tcPr>
          <w:p w14:paraId="7327BFC9" w14:textId="77777777" w:rsidR="00BA3EBB" w:rsidRPr="0004430D" w:rsidRDefault="00BA3EBB" w:rsidP="00213EC7">
            <w:pPr>
              <w:pStyle w:val="Tablehead"/>
              <w:rPr>
                <w:lang w:val="en-GB"/>
              </w:rPr>
            </w:pPr>
            <w:r w:rsidRPr="0004430D">
              <w:rPr>
                <w:lang w:val="en-GB"/>
              </w:rPr>
              <w:t>Specifics</w:t>
            </w:r>
          </w:p>
        </w:tc>
        <w:tc>
          <w:tcPr>
            <w:tcW w:w="1290" w:type="pct"/>
          </w:tcPr>
          <w:p w14:paraId="56F57ED9" w14:textId="77777777" w:rsidR="00BA3EBB" w:rsidRPr="0004430D" w:rsidRDefault="00BA3EBB" w:rsidP="00213EC7">
            <w:pPr>
              <w:pStyle w:val="Tablehead"/>
              <w:rPr>
                <w:lang w:val="en-GB"/>
              </w:rPr>
            </w:pPr>
            <w:r w:rsidRPr="0004430D">
              <w:rPr>
                <w:lang w:val="en-GB"/>
              </w:rPr>
              <w:t>Support by 3GPP LTE and Release Number</w:t>
            </w:r>
          </w:p>
        </w:tc>
        <w:tc>
          <w:tcPr>
            <w:tcW w:w="1136" w:type="pct"/>
          </w:tcPr>
          <w:p w14:paraId="23103C5A" w14:textId="77777777" w:rsidR="00BA3EBB" w:rsidRPr="0004430D" w:rsidRDefault="00BA3EBB" w:rsidP="00213EC7">
            <w:pPr>
              <w:pStyle w:val="Tablehead"/>
              <w:rPr>
                <w:lang w:val="en-GB"/>
              </w:rPr>
            </w:pPr>
            <w:r w:rsidRPr="0004430D">
              <w:rPr>
                <w:lang w:val="en-GB"/>
              </w:rPr>
              <w:t>Support by 3GPP NR and Release Number</w:t>
            </w:r>
          </w:p>
        </w:tc>
      </w:tr>
      <w:tr w:rsidR="009726B6" w:rsidRPr="0004430D" w14:paraId="5C1CF1EE" w14:textId="77777777" w:rsidTr="00BA3EBB">
        <w:trPr>
          <w:cantSplit/>
          <w:jc w:val="center"/>
        </w:trPr>
        <w:tc>
          <w:tcPr>
            <w:tcW w:w="967" w:type="pct"/>
            <w:shd w:val="clear" w:color="auto" w:fill="auto"/>
          </w:tcPr>
          <w:p w14:paraId="61746200" w14:textId="77777777" w:rsidR="009726B6" w:rsidRPr="0004430D" w:rsidRDefault="009726B6" w:rsidP="0004430D">
            <w:pPr>
              <w:pStyle w:val="Tabletext"/>
              <w:jc w:val="left"/>
              <w:rPr>
                <w:sz w:val="20"/>
                <w:lang w:val="en-GB"/>
              </w:rPr>
            </w:pPr>
            <w:r w:rsidRPr="0004430D">
              <w:rPr>
                <w:sz w:val="20"/>
                <w:lang w:val="en-GB"/>
              </w:rPr>
              <w:t>Grade of service</w:t>
            </w:r>
          </w:p>
        </w:tc>
        <w:tc>
          <w:tcPr>
            <w:tcW w:w="1607" w:type="pct"/>
            <w:shd w:val="clear" w:color="auto" w:fill="auto"/>
          </w:tcPr>
          <w:p w14:paraId="48E0720A" w14:textId="77777777" w:rsidR="009726B6" w:rsidRPr="0004430D" w:rsidRDefault="009726B6" w:rsidP="0004430D">
            <w:pPr>
              <w:pStyle w:val="Tabletext"/>
              <w:jc w:val="left"/>
              <w:rPr>
                <w:sz w:val="20"/>
                <w:lang w:val="en-GB"/>
              </w:rPr>
            </w:pPr>
            <w:r w:rsidRPr="0004430D">
              <w:rPr>
                <w:sz w:val="20"/>
                <w:lang w:val="en-GB"/>
              </w:rPr>
              <w:t>Suitable grade of service</w:t>
            </w:r>
          </w:p>
        </w:tc>
        <w:tc>
          <w:tcPr>
            <w:tcW w:w="1290" w:type="pct"/>
          </w:tcPr>
          <w:p w14:paraId="6583D3E1"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c>
          <w:tcPr>
            <w:tcW w:w="1136" w:type="pct"/>
          </w:tcPr>
          <w:p w14:paraId="0D644E4F"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r>
      <w:tr w:rsidR="009726B6" w:rsidRPr="0004430D" w14:paraId="2AFA7B7E" w14:textId="77777777" w:rsidTr="00BA3EBB">
        <w:trPr>
          <w:cantSplit/>
          <w:jc w:val="center"/>
        </w:trPr>
        <w:tc>
          <w:tcPr>
            <w:tcW w:w="967" w:type="pct"/>
            <w:vMerge w:val="restart"/>
            <w:shd w:val="clear" w:color="auto" w:fill="auto"/>
          </w:tcPr>
          <w:p w14:paraId="5D7A315E" w14:textId="77777777" w:rsidR="009726B6" w:rsidRPr="0004430D" w:rsidRDefault="009726B6" w:rsidP="0004430D">
            <w:pPr>
              <w:pStyle w:val="Tabletext"/>
              <w:jc w:val="left"/>
              <w:rPr>
                <w:sz w:val="20"/>
                <w:lang w:val="en-GB"/>
              </w:rPr>
            </w:pPr>
            <w:r w:rsidRPr="0004430D">
              <w:rPr>
                <w:sz w:val="20"/>
                <w:lang w:val="en-GB"/>
              </w:rPr>
              <w:t>Quality of service</w:t>
            </w:r>
          </w:p>
        </w:tc>
        <w:tc>
          <w:tcPr>
            <w:tcW w:w="1607" w:type="pct"/>
            <w:shd w:val="clear" w:color="auto" w:fill="auto"/>
          </w:tcPr>
          <w:p w14:paraId="33C4D14B" w14:textId="7AB04ADA" w:rsidR="009726B6" w:rsidRPr="0004430D" w:rsidRDefault="009726B6" w:rsidP="0004430D">
            <w:pPr>
              <w:pStyle w:val="Tabletext"/>
              <w:jc w:val="left"/>
              <w:rPr>
                <w:sz w:val="20"/>
                <w:lang w:val="en-GB"/>
              </w:rPr>
            </w:pPr>
            <w:r w:rsidRPr="0004430D">
              <w:rPr>
                <w:sz w:val="20"/>
                <w:lang w:val="en-GB"/>
              </w:rPr>
              <w:t>Quality of service</w:t>
            </w:r>
          </w:p>
        </w:tc>
        <w:tc>
          <w:tcPr>
            <w:tcW w:w="1290" w:type="pct"/>
          </w:tcPr>
          <w:p w14:paraId="209E0489"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r w:rsidRPr="0004430D" w:rsidDel="004A069A">
              <w:rPr>
                <w:sz w:val="20"/>
                <w:lang w:val="en-GB"/>
              </w:rPr>
              <w:t xml:space="preserve"> </w:t>
            </w:r>
          </w:p>
        </w:tc>
        <w:tc>
          <w:tcPr>
            <w:tcW w:w="1136" w:type="pct"/>
          </w:tcPr>
          <w:p w14:paraId="6920D0E3"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r>
      <w:tr w:rsidR="009726B6" w:rsidRPr="0004430D" w14:paraId="1D875AC0" w14:textId="77777777" w:rsidTr="00BA3EBB">
        <w:trPr>
          <w:cantSplit/>
          <w:jc w:val="center"/>
        </w:trPr>
        <w:tc>
          <w:tcPr>
            <w:tcW w:w="967" w:type="pct"/>
            <w:vMerge/>
            <w:shd w:val="clear" w:color="auto" w:fill="auto"/>
          </w:tcPr>
          <w:p w14:paraId="6660613F" w14:textId="77777777" w:rsidR="009726B6" w:rsidRPr="0004430D" w:rsidRDefault="009726B6" w:rsidP="0004430D">
            <w:pPr>
              <w:pStyle w:val="Tabletext"/>
              <w:jc w:val="left"/>
              <w:rPr>
                <w:sz w:val="20"/>
                <w:lang w:val="en-GB"/>
              </w:rPr>
            </w:pPr>
          </w:p>
        </w:tc>
        <w:tc>
          <w:tcPr>
            <w:tcW w:w="1607" w:type="pct"/>
            <w:shd w:val="clear" w:color="auto" w:fill="auto"/>
          </w:tcPr>
          <w:p w14:paraId="1A7F8AE0" w14:textId="3A7618DE" w:rsidR="009726B6" w:rsidRPr="0004430D" w:rsidRDefault="009726B6" w:rsidP="0004430D">
            <w:pPr>
              <w:pStyle w:val="Tabletext"/>
              <w:jc w:val="left"/>
              <w:rPr>
                <w:sz w:val="20"/>
                <w:lang w:val="en-GB"/>
              </w:rPr>
            </w:pPr>
            <w:r w:rsidRPr="0004430D">
              <w:rPr>
                <w:sz w:val="20"/>
                <w:lang w:val="en-GB"/>
              </w:rPr>
              <w:t>Reduced response times of accessing network and information directly at the scene of incidence, including fast subscriber/network authentication</w:t>
            </w:r>
          </w:p>
        </w:tc>
        <w:tc>
          <w:tcPr>
            <w:tcW w:w="1290" w:type="pct"/>
          </w:tcPr>
          <w:p w14:paraId="29FF76D0"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r w:rsidRPr="0004430D" w:rsidDel="004A069A">
              <w:rPr>
                <w:sz w:val="20"/>
                <w:lang w:val="en-GB"/>
              </w:rPr>
              <w:t xml:space="preserve"> </w:t>
            </w:r>
          </w:p>
        </w:tc>
        <w:tc>
          <w:tcPr>
            <w:tcW w:w="1136" w:type="pct"/>
          </w:tcPr>
          <w:p w14:paraId="487DCF52"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r>
      <w:tr w:rsidR="00BA3EBB" w:rsidRPr="0004430D" w14:paraId="5363AD01" w14:textId="77777777" w:rsidTr="00BA3EBB">
        <w:trPr>
          <w:cantSplit/>
          <w:jc w:val="center"/>
        </w:trPr>
        <w:tc>
          <w:tcPr>
            <w:tcW w:w="967" w:type="pct"/>
            <w:vMerge w:val="restart"/>
            <w:shd w:val="clear" w:color="auto" w:fill="auto"/>
          </w:tcPr>
          <w:p w14:paraId="0A2E7690" w14:textId="77777777" w:rsidR="009726B6" w:rsidRPr="0004430D" w:rsidRDefault="009726B6" w:rsidP="0004430D">
            <w:pPr>
              <w:pStyle w:val="Tabletext"/>
              <w:jc w:val="left"/>
              <w:rPr>
                <w:sz w:val="20"/>
                <w:lang w:val="en-GB"/>
              </w:rPr>
            </w:pPr>
            <w:r w:rsidRPr="0004430D">
              <w:rPr>
                <w:sz w:val="20"/>
                <w:lang w:val="en-GB"/>
              </w:rPr>
              <w:t>Reliability</w:t>
            </w:r>
          </w:p>
        </w:tc>
        <w:tc>
          <w:tcPr>
            <w:tcW w:w="1607" w:type="pct"/>
            <w:shd w:val="clear" w:color="auto" w:fill="auto"/>
          </w:tcPr>
          <w:p w14:paraId="33872770" w14:textId="3FE5D24E" w:rsidR="009726B6" w:rsidRPr="0004430D" w:rsidRDefault="009726B6" w:rsidP="0004430D">
            <w:pPr>
              <w:pStyle w:val="Tabletext"/>
              <w:jc w:val="left"/>
              <w:rPr>
                <w:sz w:val="20"/>
                <w:lang w:val="en-GB"/>
              </w:rPr>
            </w:pPr>
            <w:r w:rsidRPr="0004430D">
              <w:rPr>
                <w:sz w:val="20"/>
                <w:lang w:val="en-GB"/>
              </w:rPr>
              <w:t>Stable and resilient working platform</w:t>
            </w:r>
          </w:p>
        </w:tc>
        <w:tc>
          <w:tcPr>
            <w:tcW w:w="1290" w:type="pct"/>
          </w:tcPr>
          <w:p w14:paraId="6300C535"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c>
          <w:tcPr>
            <w:tcW w:w="1136" w:type="pct"/>
          </w:tcPr>
          <w:p w14:paraId="2F9A7412"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r>
      <w:tr w:rsidR="00BA3EBB" w:rsidRPr="0004430D" w14:paraId="0F21CF06" w14:textId="77777777" w:rsidTr="00BA3EBB">
        <w:trPr>
          <w:cantSplit/>
          <w:jc w:val="center"/>
        </w:trPr>
        <w:tc>
          <w:tcPr>
            <w:tcW w:w="967" w:type="pct"/>
            <w:vMerge/>
            <w:shd w:val="clear" w:color="auto" w:fill="auto"/>
          </w:tcPr>
          <w:p w14:paraId="31F0F0BB" w14:textId="77777777" w:rsidR="009726B6" w:rsidRPr="0004430D" w:rsidRDefault="009726B6" w:rsidP="0004430D">
            <w:pPr>
              <w:pStyle w:val="Tabletext"/>
              <w:jc w:val="left"/>
              <w:rPr>
                <w:sz w:val="20"/>
                <w:lang w:val="en-GB"/>
              </w:rPr>
            </w:pPr>
          </w:p>
        </w:tc>
        <w:tc>
          <w:tcPr>
            <w:tcW w:w="1607" w:type="pct"/>
            <w:shd w:val="clear" w:color="auto" w:fill="auto"/>
          </w:tcPr>
          <w:p w14:paraId="035008F5" w14:textId="37925B1D" w:rsidR="009726B6" w:rsidRPr="0004430D" w:rsidRDefault="009726B6" w:rsidP="0004430D">
            <w:pPr>
              <w:pStyle w:val="Tabletext"/>
              <w:jc w:val="left"/>
              <w:rPr>
                <w:sz w:val="20"/>
                <w:lang w:val="en-GB"/>
              </w:rPr>
            </w:pPr>
            <w:r w:rsidRPr="0004430D">
              <w:rPr>
                <w:sz w:val="20"/>
                <w:lang w:val="en-GB"/>
              </w:rPr>
              <w:t>Stable and easily operated management system</w:t>
            </w:r>
          </w:p>
        </w:tc>
        <w:tc>
          <w:tcPr>
            <w:tcW w:w="1290" w:type="pct"/>
          </w:tcPr>
          <w:p w14:paraId="30745C5F"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c>
          <w:tcPr>
            <w:tcW w:w="1136" w:type="pct"/>
          </w:tcPr>
          <w:p w14:paraId="7B087949"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r>
      <w:tr w:rsidR="00BA3EBB" w:rsidRPr="0004430D" w14:paraId="30264CA0" w14:textId="77777777" w:rsidTr="00BA3EBB">
        <w:trPr>
          <w:cantSplit/>
          <w:jc w:val="center"/>
        </w:trPr>
        <w:tc>
          <w:tcPr>
            <w:tcW w:w="967" w:type="pct"/>
            <w:vMerge/>
            <w:shd w:val="clear" w:color="auto" w:fill="auto"/>
          </w:tcPr>
          <w:p w14:paraId="1F0FC311" w14:textId="77777777" w:rsidR="009726B6" w:rsidRPr="0004430D" w:rsidRDefault="009726B6" w:rsidP="0004430D">
            <w:pPr>
              <w:pStyle w:val="Tabletext"/>
              <w:jc w:val="left"/>
              <w:rPr>
                <w:sz w:val="20"/>
                <w:lang w:val="en-GB"/>
              </w:rPr>
            </w:pPr>
          </w:p>
        </w:tc>
        <w:tc>
          <w:tcPr>
            <w:tcW w:w="1607" w:type="pct"/>
            <w:shd w:val="clear" w:color="auto" w:fill="auto"/>
          </w:tcPr>
          <w:p w14:paraId="3ABB2B42" w14:textId="2F3267F3" w:rsidR="009726B6" w:rsidRPr="0004430D" w:rsidRDefault="009726B6" w:rsidP="0004430D">
            <w:pPr>
              <w:pStyle w:val="Tabletext"/>
              <w:jc w:val="left"/>
              <w:rPr>
                <w:sz w:val="20"/>
                <w:lang w:val="en-GB"/>
              </w:rPr>
            </w:pPr>
            <w:r w:rsidRPr="0004430D">
              <w:rPr>
                <w:sz w:val="20"/>
                <w:lang w:val="en-GB"/>
              </w:rPr>
              <w:t>Resilient service delivery</w:t>
            </w:r>
          </w:p>
        </w:tc>
        <w:tc>
          <w:tcPr>
            <w:tcW w:w="1290" w:type="pct"/>
          </w:tcPr>
          <w:p w14:paraId="397752C7"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c>
          <w:tcPr>
            <w:tcW w:w="1136" w:type="pct"/>
          </w:tcPr>
          <w:p w14:paraId="31AF60EE"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r>
      <w:tr w:rsidR="00BA3EBB" w:rsidRPr="0004430D" w14:paraId="7DAAC5ED" w14:textId="77777777" w:rsidTr="00BA3EBB">
        <w:trPr>
          <w:cantSplit/>
          <w:jc w:val="center"/>
        </w:trPr>
        <w:tc>
          <w:tcPr>
            <w:tcW w:w="967" w:type="pct"/>
            <w:vMerge/>
            <w:shd w:val="clear" w:color="auto" w:fill="auto"/>
          </w:tcPr>
          <w:p w14:paraId="48565883" w14:textId="77777777" w:rsidR="009726B6" w:rsidRPr="0004430D" w:rsidRDefault="009726B6" w:rsidP="0004430D">
            <w:pPr>
              <w:pStyle w:val="Tabletext"/>
              <w:jc w:val="left"/>
              <w:rPr>
                <w:sz w:val="20"/>
                <w:lang w:val="en-GB"/>
              </w:rPr>
            </w:pPr>
          </w:p>
        </w:tc>
        <w:tc>
          <w:tcPr>
            <w:tcW w:w="1607" w:type="pct"/>
            <w:shd w:val="clear" w:color="auto" w:fill="auto"/>
          </w:tcPr>
          <w:p w14:paraId="338E70E2" w14:textId="4E4B738C" w:rsidR="009726B6" w:rsidRPr="0004430D" w:rsidRDefault="009726B6" w:rsidP="0004430D">
            <w:pPr>
              <w:pStyle w:val="Tabletext"/>
              <w:jc w:val="left"/>
              <w:rPr>
                <w:sz w:val="20"/>
                <w:lang w:val="en-GB"/>
              </w:rPr>
            </w:pPr>
            <w:r w:rsidRPr="0004430D">
              <w:rPr>
                <w:sz w:val="20"/>
                <w:lang w:val="en-GB"/>
              </w:rPr>
              <w:t>High level of availability</w:t>
            </w:r>
          </w:p>
        </w:tc>
        <w:tc>
          <w:tcPr>
            <w:tcW w:w="1290" w:type="pct"/>
          </w:tcPr>
          <w:p w14:paraId="7A8D5907"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c>
          <w:tcPr>
            <w:tcW w:w="1136" w:type="pct"/>
          </w:tcPr>
          <w:p w14:paraId="1B9D53F6"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r>
      <w:tr w:rsidR="00BA3EBB" w:rsidRPr="0073779B" w14:paraId="0BFC6D7C" w14:textId="77777777" w:rsidTr="00BA3EBB">
        <w:trPr>
          <w:cantSplit/>
          <w:jc w:val="center"/>
        </w:trPr>
        <w:tc>
          <w:tcPr>
            <w:tcW w:w="967" w:type="pct"/>
            <w:vMerge/>
            <w:shd w:val="clear" w:color="auto" w:fill="auto"/>
          </w:tcPr>
          <w:p w14:paraId="1B7812D4" w14:textId="77777777" w:rsidR="009726B6" w:rsidRPr="0004430D" w:rsidRDefault="009726B6" w:rsidP="0004430D">
            <w:pPr>
              <w:pStyle w:val="Tabletext"/>
              <w:jc w:val="left"/>
              <w:rPr>
                <w:sz w:val="20"/>
                <w:lang w:val="en-GB"/>
              </w:rPr>
            </w:pPr>
          </w:p>
        </w:tc>
        <w:tc>
          <w:tcPr>
            <w:tcW w:w="1607" w:type="pct"/>
            <w:shd w:val="clear" w:color="auto" w:fill="auto"/>
          </w:tcPr>
          <w:p w14:paraId="6877210F" w14:textId="53C63D36" w:rsidR="009726B6" w:rsidRPr="0004430D" w:rsidRDefault="009726B6" w:rsidP="0004430D">
            <w:pPr>
              <w:pStyle w:val="Tabletext"/>
              <w:jc w:val="left"/>
              <w:rPr>
                <w:sz w:val="20"/>
                <w:lang w:val="en-GB"/>
              </w:rPr>
            </w:pPr>
            <w:r w:rsidRPr="0004430D">
              <w:rPr>
                <w:sz w:val="20"/>
                <w:lang w:val="en-GB"/>
              </w:rPr>
              <w:t>Localized communication services (e.g. isolated base stations, relayed mode operation, direct mode operation (DMO), Device-to-Device (D2D)</w:t>
            </w:r>
          </w:p>
        </w:tc>
        <w:tc>
          <w:tcPr>
            <w:tcW w:w="1290" w:type="pct"/>
          </w:tcPr>
          <w:p w14:paraId="3D3C38AE" w14:textId="77777777" w:rsidR="009726B6" w:rsidRPr="0004430D" w:rsidRDefault="009726B6" w:rsidP="0004430D">
            <w:pPr>
              <w:pStyle w:val="Tabletext"/>
              <w:jc w:val="left"/>
              <w:rPr>
                <w:sz w:val="20"/>
                <w:lang w:val="en-GB"/>
              </w:rPr>
            </w:pPr>
            <w:r w:rsidRPr="0004430D">
              <w:rPr>
                <w:sz w:val="20"/>
                <w:lang w:val="en-GB"/>
              </w:rPr>
              <w:t>Relaying supported in R10; DMO and D2D Supported in R12; Isolated base stations supported in R13</w:t>
            </w:r>
          </w:p>
        </w:tc>
        <w:tc>
          <w:tcPr>
            <w:tcW w:w="1136" w:type="pct"/>
          </w:tcPr>
          <w:p w14:paraId="4A574B32" w14:textId="77777777" w:rsidR="009726B6" w:rsidRPr="0004430D" w:rsidRDefault="009726B6" w:rsidP="0004430D">
            <w:pPr>
              <w:pStyle w:val="Tabletext"/>
              <w:jc w:val="left"/>
              <w:rPr>
                <w:sz w:val="20"/>
                <w:lang w:val="en-GB"/>
              </w:rPr>
            </w:pPr>
            <w:r w:rsidRPr="0004430D">
              <w:rPr>
                <w:sz w:val="20"/>
                <w:lang w:val="en-GB"/>
              </w:rPr>
              <w:t>System: Support expected in Rel.17 or beyond</w:t>
            </w:r>
          </w:p>
          <w:p w14:paraId="11EC8ACB" w14:textId="77777777" w:rsidR="009726B6" w:rsidRPr="0004430D" w:rsidRDefault="009726B6" w:rsidP="0004430D">
            <w:pPr>
              <w:pStyle w:val="Tabletext"/>
              <w:jc w:val="left"/>
              <w:rPr>
                <w:sz w:val="20"/>
                <w:lang w:val="en-GB"/>
              </w:rPr>
            </w:pPr>
            <w:r w:rsidRPr="0004430D">
              <w:rPr>
                <w:sz w:val="20"/>
                <w:lang w:val="en-GB"/>
              </w:rPr>
              <w:t>Radio: DMO, D2D and IAB relay Supported in Rel.16;</w:t>
            </w:r>
          </w:p>
          <w:p w14:paraId="3A95481E" w14:textId="77777777" w:rsidR="009726B6" w:rsidRPr="0004430D" w:rsidRDefault="009726B6" w:rsidP="0004430D">
            <w:pPr>
              <w:pStyle w:val="Tabletext"/>
              <w:jc w:val="left"/>
              <w:rPr>
                <w:sz w:val="20"/>
                <w:lang w:val="en-GB"/>
              </w:rPr>
            </w:pPr>
            <w:r w:rsidRPr="0004430D">
              <w:rPr>
                <w:sz w:val="20"/>
                <w:lang w:val="en-GB"/>
              </w:rPr>
              <w:t>Full Support expected in Rel.17 or beyond</w:t>
            </w:r>
          </w:p>
        </w:tc>
      </w:tr>
      <w:tr w:rsidR="00BA3EBB" w:rsidRPr="0073779B" w14:paraId="6E7702BF" w14:textId="77777777" w:rsidTr="00BA3EBB">
        <w:trPr>
          <w:cantSplit/>
          <w:jc w:val="center"/>
        </w:trPr>
        <w:tc>
          <w:tcPr>
            <w:tcW w:w="967" w:type="pct"/>
            <w:vMerge w:val="restart"/>
            <w:shd w:val="clear" w:color="auto" w:fill="auto"/>
          </w:tcPr>
          <w:p w14:paraId="6E00E591" w14:textId="77777777" w:rsidR="009726B6" w:rsidRPr="0004430D" w:rsidRDefault="009726B6" w:rsidP="0004430D">
            <w:pPr>
              <w:pStyle w:val="Tabletext"/>
              <w:jc w:val="left"/>
              <w:rPr>
                <w:sz w:val="20"/>
                <w:lang w:val="en-GB"/>
              </w:rPr>
            </w:pPr>
            <w:r w:rsidRPr="0004430D">
              <w:rPr>
                <w:sz w:val="20"/>
                <w:lang w:val="en-GB"/>
              </w:rPr>
              <w:t>Coverage</w:t>
            </w:r>
          </w:p>
        </w:tc>
        <w:tc>
          <w:tcPr>
            <w:tcW w:w="1607" w:type="pct"/>
            <w:shd w:val="clear" w:color="auto" w:fill="auto"/>
          </w:tcPr>
          <w:p w14:paraId="3373DC5E" w14:textId="3B477759" w:rsidR="009726B6" w:rsidRPr="0004430D" w:rsidRDefault="009726B6" w:rsidP="0004430D">
            <w:pPr>
              <w:pStyle w:val="Tabletext"/>
              <w:jc w:val="left"/>
              <w:rPr>
                <w:sz w:val="20"/>
                <w:lang w:val="en-GB"/>
              </w:rPr>
            </w:pPr>
            <w:r w:rsidRPr="0004430D">
              <w:rPr>
                <w:sz w:val="20"/>
                <w:lang w:val="en-GB"/>
              </w:rPr>
              <w:t>PPDR system should provide complete coverage within relevant jurisdiction and/or operation</w:t>
            </w:r>
          </w:p>
        </w:tc>
        <w:tc>
          <w:tcPr>
            <w:tcW w:w="1290" w:type="pct"/>
          </w:tcPr>
          <w:p w14:paraId="7ED9E32D"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 xml:space="preserve">Rel. Independent </w:t>
            </w:r>
          </w:p>
        </w:tc>
        <w:tc>
          <w:tcPr>
            <w:tcW w:w="1136" w:type="pct"/>
          </w:tcPr>
          <w:p w14:paraId="07ED3E2C"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p w14:paraId="3376C52C" w14:textId="77777777" w:rsidR="009726B6" w:rsidRPr="0004430D" w:rsidRDefault="009726B6" w:rsidP="0004430D">
            <w:pPr>
              <w:pStyle w:val="Tabletext"/>
              <w:jc w:val="left"/>
              <w:rPr>
                <w:sz w:val="20"/>
                <w:lang w:val="en-GB"/>
              </w:rPr>
            </w:pPr>
            <w:r w:rsidRPr="0004430D">
              <w:rPr>
                <w:sz w:val="20"/>
                <w:lang w:val="en-GB"/>
              </w:rPr>
              <w:t>Enhancements from Rel.17 onward</w:t>
            </w:r>
          </w:p>
        </w:tc>
      </w:tr>
      <w:tr w:rsidR="00BA3EBB" w:rsidRPr="0004430D" w14:paraId="40EC93A4" w14:textId="77777777" w:rsidTr="00BA3EBB">
        <w:trPr>
          <w:cantSplit/>
          <w:jc w:val="center"/>
        </w:trPr>
        <w:tc>
          <w:tcPr>
            <w:tcW w:w="967" w:type="pct"/>
            <w:vMerge/>
            <w:shd w:val="clear" w:color="auto" w:fill="auto"/>
          </w:tcPr>
          <w:p w14:paraId="66B14A74" w14:textId="77777777" w:rsidR="009726B6" w:rsidRPr="0004430D" w:rsidRDefault="009726B6" w:rsidP="0004430D">
            <w:pPr>
              <w:pStyle w:val="Tabletext"/>
              <w:jc w:val="left"/>
              <w:rPr>
                <w:sz w:val="20"/>
                <w:lang w:val="en-GB"/>
              </w:rPr>
            </w:pPr>
          </w:p>
        </w:tc>
        <w:tc>
          <w:tcPr>
            <w:tcW w:w="1607" w:type="pct"/>
            <w:shd w:val="clear" w:color="auto" w:fill="auto"/>
          </w:tcPr>
          <w:p w14:paraId="3A8221BA" w14:textId="34439F8B" w:rsidR="009726B6" w:rsidRPr="0004430D" w:rsidRDefault="009726B6" w:rsidP="0004430D">
            <w:pPr>
              <w:pStyle w:val="Tabletext"/>
              <w:jc w:val="left"/>
              <w:rPr>
                <w:sz w:val="20"/>
                <w:lang w:val="en-GB"/>
              </w:rPr>
            </w:pPr>
            <w:r w:rsidRPr="0004430D">
              <w:rPr>
                <w:sz w:val="20"/>
                <w:lang w:val="en-GB"/>
              </w:rPr>
              <w:t>Coverage of relevant jurisdiction and/or operation of PPDR organization whether at national, provincial/state or at local level</w:t>
            </w:r>
          </w:p>
        </w:tc>
        <w:tc>
          <w:tcPr>
            <w:tcW w:w="1290" w:type="pct"/>
          </w:tcPr>
          <w:p w14:paraId="2D54B164"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c>
          <w:tcPr>
            <w:tcW w:w="1136" w:type="pct"/>
          </w:tcPr>
          <w:p w14:paraId="2526147C"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r>
      <w:tr w:rsidR="00BA3EBB" w:rsidRPr="0004430D" w14:paraId="1693492D" w14:textId="77777777" w:rsidTr="00BA3EBB">
        <w:trPr>
          <w:cantSplit/>
          <w:jc w:val="center"/>
        </w:trPr>
        <w:tc>
          <w:tcPr>
            <w:tcW w:w="967" w:type="pct"/>
            <w:vMerge/>
            <w:shd w:val="clear" w:color="auto" w:fill="auto"/>
          </w:tcPr>
          <w:p w14:paraId="4EE8D611" w14:textId="77777777" w:rsidR="009726B6" w:rsidRPr="0004430D" w:rsidRDefault="009726B6" w:rsidP="0004430D">
            <w:pPr>
              <w:pStyle w:val="Tabletext"/>
              <w:jc w:val="left"/>
              <w:rPr>
                <w:sz w:val="20"/>
                <w:lang w:val="en-GB"/>
              </w:rPr>
            </w:pPr>
          </w:p>
        </w:tc>
        <w:tc>
          <w:tcPr>
            <w:tcW w:w="1607" w:type="pct"/>
            <w:shd w:val="clear" w:color="auto" w:fill="auto"/>
          </w:tcPr>
          <w:p w14:paraId="55691BB2" w14:textId="1483D05C" w:rsidR="009726B6" w:rsidRPr="0004430D" w:rsidRDefault="009726B6" w:rsidP="0004430D">
            <w:pPr>
              <w:pStyle w:val="Tabletext"/>
              <w:jc w:val="left"/>
              <w:rPr>
                <w:sz w:val="20"/>
                <w:lang w:val="en-GB"/>
              </w:rPr>
            </w:pPr>
            <w:r w:rsidRPr="0004430D">
              <w:rPr>
                <w:sz w:val="20"/>
                <w:lang w:val="en-GB"/>
              </w:rPr>
              <w:t>Systems designed for peak loads and wide fluctuations in use</w:t>
            </w:r>
          </w:p>
        </w:tc>
        <w:tc>
          <w:tcPr>
            <w:tcW w:w="1290" w:type="pct"/>
          </w:tcPr>
          <w:p w14:paraId="3C586D7B"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c>
          <w:tcPr>
            <w:tcW w:w="1136" w:type="pct"/>
          </w:tcPr>
          <w:p w14:paraId="276CDE27"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r>
      <w:tr w:rsidR="00BA3EBB" w:rsidRPr="0073779B" w14:paraId="5F55AEAF" w14:textId="77777777" w:rsidTr="00BA3EBB">
        <w:trPr>
          <w:cantSplit/>
          <w:jc w:val="center"/>
        </w:trPr>
        <w:tc>
          <w:tcPr>
            <w:tcW w:w="967" w:type="pct"/>
            <w:vMerge/>
            <w:shd w:val="clear" w:color="auto" w:fill="auto"/>
          </w:tcPr>
          <w:p w14:paraId="2B6AF002" w14:textId="77777777" w:rsidR="009726B6" w:rsidRPr="0004430D" w:rsidRDefault="009726B6" w:rsidP="0004430D">
            <w:pPr>
              <w:pStyle w:val="Tabletext"/>
              <w:jc w:val="left"/>
              <w:rPr>
                <w:sz w:val="20"/>
                <w:lang w:val="en-GB"/>
              </w:rPr>
            </w:pPr>
          </w:p>
        </w:tc>
        <w:tc>
          <w:tcPr>
            <w:tcW w:w="1607" w:type="pct"/>
            <w:shd w:val="clear" w:color="auto" w:fill="auto"/>
          </w:tcPr>
          <w:p w14:paraId="40863A18" w14:textId="0281F363" w:rsidR="009726B6" w:rsidRPr="0004430D" w:rsidRDefault="009726B6" w:rsidP="0004430D">
            <w:pPr>
              <w:pStyle w:val="Tabletext"/>
              <w:jc w:val="left"/>
              <w:rPr>
                <w:sz w:val="20"/>
                <w:lang w:val="en-GB"/>
              </w:rPr>
            </w:pPr>
            <w:r w:rsidRPr="0004430D">
              <w:rPr>
                <w:sz w:val="20"/>
                <w:lang w:val="en-GB"/>
              </w:rPr>
              <w:t>Enhancing system capacity during PP emergency or DR by techniques such as reconfiguration of networks with intensive use of direct mode operation</w:t>
            </w:r>
          </w:p>
        </w:tc>
        <w:tc>
          <w:tcPr>
            <w:tcW w:w="1290" w:type="pct"/>
          </w:tcPr>
          <w:p w14:paraId="786F7B7D" w14:textId="77777777" w:rsidR="009726B6" w:rsidRPr="0004430D" w:rsidRDefault="009726B6" w:rsidP="0004430D">
            <w:pPr>
              <w:pStyle w:val="Tabletext"/>
              <w:jc w:val="left"/>
              <w:rPr>
                <w:sz w:val="20"/>
                <w:lang w:val="en-GB"/>
              </w:rPr>
            </w:pPr>
            <w:r w:rsidRPr="0004430D">
              <w:rPr>
                <w:sz w:val="20"/>
                <w:lang w:val="en-GB"/>
              </w:rPr>
              <w:t>DMO and D2D Supported in R12; Isolated base stations and Relayed Mode Operation supported in R13</w:t>
            </w:r>
          </w:p>
        </w:tc>
        <w:tc>
          <w:tcPr>
            <w:tcW w:w="1136" w:type="pct"/>
          </w:tcPr>
          <w:p w14:paraId="67E16344" w14:textId="77777777" w:rsidR="009726B6" w:rsidRPr="0004430D" w:rsidRDefault="009726B6" w:rsidP="0004430D">
            <w:pPr>
              <w:pStyle w:val="Tabletext"/>
              <w:jc w:val="left"/>
              <w:rPr>
                <w:sz w:val="20"/>
                <w:lang w:val="en-GB"/>
              </w:rPr>
            </w:pPr>
            <w:r w:rsidRPr="0004430D">
              <w:rPr>
                <w:sz w:val="20"/>
                <w:lang w:val="en-GB"/>
              </w:rPr>
              <w:t xml:space="preserve">DMO and D2D Supported in Rel.16; </w:t>
            </w:r>
          </w:p>
          <w:p w14:paraId="4CAA2775" w14:textId="77777777" w:rsidR="009726B6" w:rsidRPr="0004430D" w:rsidRDefault="009726B6" w:rsidP="0004430D">
            <w:pPr>
              <w:pStyle w:val="Tabletext"/>
              <w:jc w:val="left"/>
              <w:rPr>
                <w:sz w:val="20"/>
                <w:lang w:val="en-GB"/>
              </w:rPr>
            </w:pPr>
            <w:r w:rsidRPr="0004430D">
              <w:rPr>
                <w:sz w:val="20"/>
                <w:lang w:val="en-GB"/>
              </w:rPr>
              <w:t>Multi-hop IAB relay support in Rel.16;</w:t>
            </w:r>
          </w:p>
          <w:p w14:paraId="36B881BB" w14:textId="77777777" w:rsidR="009726B6" w:rsidRPr="0004430D" w:rsidRDefault="009726B6" w:rsidP="0004430D">
            <w:pPr>
              <w:pStyle w:val="Tabletext"/>
              <w:jc w:val="left"/>
              <w:rPr>
                <w:sz w:val="20"/>
                <w:lang w:val="en-GB"/>
              </w:rPr>
            </w:pPr>
            <w:r w:rsidRPr="0004430D">
              <w:rPr>
                <w:sz w:val="20"/>
                <w:lang w:val="en-GB"/>
              </w:rPr>
              <w:t xml:space="preserve">UE relay mode operation, </w:t>
            </w:r>
            <w:r w:rsidRPr="0004430D" w:rsidDel="00457C50">
              <w:rPr>
                <w:sz w:val="20"/>
                <w:lang w:val="en-GB"/>
              </w:rPr>
              <w:t xml:space="preserve">and </w:t>
            </w:r>
            <w:r w:rsidRPr="0004430D">
              <w:rPr>
                <w:sz w:val="20"/>
                <w:lang w:val="en-GB"/>
              </w:rPr>
              <w:t>isolated base stations and full support are expected in Rel.17 or beyond</w:t>
            </w:r>
          </w:p>
        </w:tc>
      </w:tr>
      <w:tr w:rsidR="00BA3EBB" w:rsidRPr="0073779B" w14:paraId="6E1E67C9" w14:textId="77777777" w:rsidTr="00BA3EBB">
        <w:trPr>
          <w:cantSplit/>
          <w:jc w:val="center"/>
        </w:trPr>
        <w:tc>
          <w:tcPr>
            <w:tcW w:w="967" w:type="pct"/>
            <w:vMerge/>
            <w:shd w:val="clear" w:color="auto" w:fill="auto"/>
          </w:tcPr>
          <w:p w14:paraId="751B61E9" w14:textId="77777777" w:rsidR="009726B6" w:rsidRPr="0004430D" w:rsidRDefault="009726B6" w:rsidP="0004430D">
            <w:pPr>
              <w:pStyle w:val="Tabletext"/>
              <w:jc w:val="left"/>
              <w:rPr>
                <w:sz w:val="20"/>
                <w:lang w:val="en-GB"/>
              </w:rPr>
            </w:pPr>
          </w:p>
        </w:tc>
        <w:tc>
          <w:tcPr>
            <w:tcW w:w="1607" w:type="pct"/>
            <w:shd w:val="clear" w:color="auto" w:fill="auto"/>
          </w:tcPr>
          <w:p w14:paraId="36882EE4" w14:textId="3AF11769" w:rsidR="009726B6" w:rsidRPr="0004430D" w:rsidRDefault="009726B6" w:rsidP="0004430D">
            <w:pPr>
              <w:pStyle w:val="Tabletext"/>
              <w:jc w:val="left"/>
              <w:rPr>
                <w:sz w:val="20"/>
                <w:lang w:val="en-GB"/>
              </w:rPr>
            </w:pPr>
            <w:r w:rsidRPr="0004430D">
              <w:rPr>
                <w:sz w:val="20"/>
                <w:lang w:val="en-GB"/>
              </w:rPr>
              <w:t xml:space="preserve">Standalone transportable site </w:t>
            </w:r>
            <w:proofErr w:type="gramStart"/>
            <w:r w:rsidRPr="0004430D">
              <w:rPr>
                <w:sz w:val="20"/>
                <w:lang w:val="en-GB"/>
              </w:rPr>
              <w:t>in order to</w:t>
            </w:r>
            <w:proofErr w:type="gramEnd"/>
            <w:r w:rsidRPr="0004430D">
              <w:rPr>
                <w:sz w:val="20"/>
                <w:lang w:val="en-GB"/>
              </w:rPr>
              <w:t xml:space="preserve"> support local site operation</w:t>
            </w:r>
          </w:p>
        </w:tc>
        <w:tc>
          <w:tcPr>
            <w:tcW w:w="1290" w:type="pct"/>
          </w:tcPr>
          <w:p w14:paraId="217BB56D" w14:textId="77777777" w:rsidR="009726B6" w:rsidRPr="0004430D" w:rsidRDefault="009726B6" w:rsidP="0004430D">
            <w:pPr>
              <w:pStyle w:val="Tabletext"/>
              <w:jc w:val="left"/>
              <w:rPr>
                <w:sz w:val="20"/>
                <w:lang w:val="en-GB"/>
              </w:rPr>
            </w:pPr>
            <w:r w:rsidRPr="0004430D">
              <w:rPr>
                <w:sz w:val="20"/>
                <w:lang w:val="en-GB"/>
              </w:rPr>
              <w:t>Supported in R13</w:t>
            </w:r>
            <w:r w:rsidRPr="0004430D" w:rsidDel="00CF286C">
              <w:rPr>
                <w:sz w:val="20"/>
                <w:lang w:val="en-GB"/>
              </w:rPr>
              <w:t xml:space="preserve"> </w:t>
            </w:r>
          </w:p>
        </w:tc>
        <w:tc>
          <w:tcPr>
            <w:tcW w:w="1136" w:type="pct"/>
          </w:tcPr>
          <w:p w14:paraId="21EBCCD9" w14:textId="77777777" w:rsidR="009726B6" w:rsidRPr="0004430D" w:rsidRDefault="009726B6" w:rsidP="0004430D">
            <w:pPr>
              <w:pStyle w:val="Tabletext"/>
              <w:jc w:val="left"/>
              <w:rPr>
                <w:sz w:val="20"/>
                <w:lang w:val="en-GB"/>
              </w:rPr>
            </w:pPr>
            <w:r w:rsidRPr="0004430D">
              <w:rPr>
                <w:sz w:val="20"/>
                <w:lang w:val="en-GB"/>
              </w:rPr>
              <w:t>Multi-hop IAB supported in Rel.16, isolated base stations are expected for later releases</w:t>
            </w:r>
          </w:p>
        </w:tc>
      </w:tr>
    </w:tbl>
    <w:p w14:paraId="13C60EA0" w14:textId="77777777" w:rsidR="00BA3EBB" w:rsidRPr="009726B6" w:rsidRDefault="00BA3EBB" w:rsidP="00BA3EBB">
      <w:pPr>
        <w:pStyle w:val="TableNo"/>
        <w:rPr>
          <w:caps/>
          <w:lang w:val="en-GB"/>
        </w:rPr>
      </w:pPr>
      <w:r w:rsidRPr="009726B6">
        <w:rPr>
          <w:caps/>
          <w:lang w:val="en-GB"/>
        </w:rPr>
        <w:lastRenderedPageBreak/>
        <w:t>TABLE 3 (</w:t>
      </w:r>
      <w:r w:rsidRPr="00BA3EBB">
        <w:rPr>
          <w:i/>
          <w:iCs/>
          <w:lang w:val="en-GB"/>
        </w:rPr>
        <w:t>continued</w:t>
      </w:r>
      <w:r w:rsidRPr="009726B6">
        <w:rPr>
          <w:caps/>
          <w:lang w:val="en-GB"/>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4"/>
        <w:gridCol w:w="11"/>
        <w:gridCol w:w="3068"/>
        <w:gridCol w:w="2472"/>
        <w:gridCol w:w="2177"/>
      </w:tblGrid>
      <w:tr w:rsidR="00BA3EBB" w:rsidRPr="0073779B" w14:paraId="0E975E10" w14:textId="77777777" w:rsidTr="00213EC7">
        <w:trPr>
          <w:cantSplit/>
          <w:trHeight w:val="356"/>
          <w:tblHeader/>
          <w:jc w:val="center"/>
        </w:trPr>
        <w:tc>
          <w:tcPr>
            <w:tcW w:w="967" w:type="pct"/>
            <w:shd w:val="clear" w:color="auto" w:fill="auto"/>
          </w:tcPr>
          <w:p w14:paraId="302BC82D" w14:textId="77777777" w:rsidR="00BA3EBB" w:rsidRPr="0004430D" w:rsidRDefault="00BA3EBB" w:rsidP="00213EC7">
            <w:pPr>
              <w:pStyle w:val="Tablehead"/>
              <w:rPr>
                <w:lang w:val="en-GB"/>
              </w:rPr>
            </w:pPr>
            <w:r w:rsidRPr="0004430D">
              <w:rPr>
                <w:lang w:val="en-GB"/>
              </w:rPr>
              <w:t>User requirement</w:t>
            </w:r>
          </w:p>
        </w:tc>
        <w:tc>
          <w:tcPr>
            <w:tcW w:w="1607" w:type="pct"/>
            <w:gridSpan w:val="2"/>
            <w:shd w:val="clear" w:color="auto" w:fill="auto"/>
          </w:tcPr>
          <w:p w14:paraId="1AAB203B" w14:textId="77777777" w:rsidR="00BA3EBB" w:rsidRPr="0004430D" w:rsidRDefault="00BA3EBB" w:rsidP="00213EC7">
            <w:pPr>
              <w:pStyle w:val="Tablehead"/>
              <w:rPr>
                <w:lang w:val="en-GB"/>
              </w:rPr>
            </w:pPr>
            <w:r w:rsidRPr="0004430D">
              <w:rPr>
                <w:lang w:val="en-GB"/>
              </w:rPr>
              <w:t>Specifics</w:t>
            </w:r>
          </w:p>
        </w:tc>
        <w:tc>
          <w:tcPr>
            <w:tcW w:w="1290" w:type="pct"/>
          </w:tcPr>
          <w:p w14:paraId="32004A45" w14:textId="77777777" w:rsidR="00BA3EBB" w:rsidRPr="0004430D" w:rsidRDefault="00BA3EBB" w:rsidP="00213EC7">
            <w:pPr>
              <w:pStyle w:val="Tablehead"/>
              <w:rPr>
                <w:lang w:val="en-GB"/>
              </w:rPr>
            </w:pPr>
            <w:r w:rsidRPr="0004430D">
              <w:rPr>
                <w:lang w:val="en-GB"/>
              </w:rPr>
              <w:t>Support by 3GPP LTE and Release Number</w:t>
            </w:r>
          </w:p>
        </w:tc>
        <w:tc>
          <w:tcPr>
            <w:tcW w:w="1136" w:type="pct"/>
          </w:tcPr>
          <w:p w14:paraId="502DF831" w14:textId="77777777" w:rsidR="00BA3EBB" w:rsidRPr="0004430D" w:rsidRDefault="00BA3EBB" w:rsidP="00213EC7">
            <w:pPr>
              <w:pStyle w:val="Tablehead"/>
              <w:rPr>
                <w:lang w:val="en-GB"/>
              </w:rPr>
            </w:pPr>
            <w:r w:rsidRPr="0004430D">
              <w:rPr>
                <w:lang w:val="en-GB"/>
              </w:rPr>
              <w:t>Support by 3GPP NR and Release Number</w:t>
            </w:r>
          </w:p>
        </w:tc>
      </w:tr>
      <w:tr w:rsidR="00BA3EBB" w:rsidRPr="0004430D" w14:paraId="00809A3A" w14:textId="77777777" w:rsidTr="00BA3EBB">
        <w:trPr>
          <w:cantSplit/>
          <w:jc w:val="center"/>
        </w:trPr>
        <w:tc>
          <w:tcPr>
            <w:tcW w:w="967" w:type="pct"/>
            <w:vMerge w:val="restart"/>
            <w:shd w:val="clear" w:color="auto" w:fill="auto"/>
          </w:tcPr>
          <w:p w14:paraId="1F808AC0" w14:textId="77777777" w:rsidR="009726B6" w:rsidRPr="0004430D" w:rsidRDefault="009726B6" w:rsidP="0004430D">
            <w:pPr>
              <w:pStyle w:val="Tabletext"/>
              <w:jc w:val="left"/>
              <w:rPr>
                <w:sz w:val="20"/>
                <w:lang w:val="en-GB"/>
              </w:rPr>
            </w:pPr>
          </w:p>
        </w:tc>
        <w:tc>
          <w:tcPr>
            <w:tcW w:w="1607" w:type="pct"/>
            <w:gridSpan w:val="2"/>
            <w:shd w:val="clear" w:color="auto" w:fill="auto"/>
          </w:tcPr>
          <w:p w14:paraId="21579DA0" w14:textId="420CB63C" w:rsidR="009726B6" w:rsidRPr="0004430D" w:rsidRDefault="009726B6" w:rsidP="0004430D">
            <w:pPr>
              <w:pStyle w:val="Tabletext"/>
              <w:jc w:val="left"/>
              <w:rPr>
                <w:sz w:val="20"/>
                <w:lang w:val="en-GB"/>
              </w:rPr>
            </w:pPr>
            <w:r w:rsidRPr="0004430D">
              <w:rPr>
                <w:sz w:val="20"/>
                <w:lang w:val="en-GB"/>
              </w:rPr>
              <w:t xml:space="preserve">Mobile site in standalone mode or wide are mode </w:t>
            </w:r>
            <w:proofErr w:type="gramStart"/>
            <w:r w:rsidRPr="0004430D">
              <w:rPr>
                <w:sz w:val="20"/>
                <w:lang w:val="en-GB"/>
              </w:rPr>
              <w:t>in order to</w:t>
            </w:r>
            <w:proofErr w:type="gramEnd"/>
            <w:r w:rsidRPr="0004430D">
              <w:rPr>
                <w:sz w:val="20"/>
                <w:lang w:val="en-GB"/>
              </w:rPr>
              <w:t xml:space="preserve"> increase coverage/to enhance capacity</w:t>
            </w:r>
          </w:p>
        </w:tc>
        <w:tc>
          <w:tcPr>
            <w:tcW w:w="1290" w:type="pct"/>
          </w:tcPr>
          <w:p w14:paraId="3946CD9B" w14:textId="77777777" w:rsidR="009726B6" w:rsidRPr="0004430D" w:rsidRDefault="009726B6" w:rsidP="0004430D">
            <w:pPr>
              <w:pStyle w:val="Tabletext"/>
              <w:jc w:val="left"/>
              <w:rPr>
                <w:sz w:val="20"/>
                <w:lang w:val="en-GB"/>
              </w:rPr>
            </w:pPr>
            <w:r w:rsidRPr="0004430D">
              <w:rPr>
                <w:sz w:val="20"/>
                <w:lang w:val="en-GB"/>
              </w:rPr>
              <w:t>Supported in R13</w:t>
            </w:r>
            <w:r w:rsidRPr="0004430D" w:rsidDel="00CF286C">
              <w:rPr>
                <w:sz w:val="20"/>
                <w:lang w:val="en-GB"/>
              </w:rPr>
              <w:t xml:space="preserve"> </w:t>
            </w:r>
          </w:p>
        </w:tc>
        <w:tc>
          <w:tcPr>
            <w:tcW w:w="1136" w:type="pct"/>
          </w:tcPr>
          <w:p w14:paraId="6C4A7BE9" w14:textId="77777777" w:rsidR="009726B6" w:rsidRPr="0004430D" w:rsidRDefault="009726B6" w:rsidP="0004430D">
            <w:pPr>
              <w:pStyle w:val="Tabletext"/>
              <w:jc w:val="left"/>
              <w:rPr>
                <w:sz w:val="20"/>
                <w:lang w:val="en-GB"/>
              </w:rPr>
            </w:pPr>
            <w:r w:rsidRPr="0004430D">
              <w:rPr>
                <w:sz w:val="20"/>
                <w:lang w:val="en-GB"/>
              </w:rPr>
              <w:t>Enabled; Rel. Independent</w:t>
            </w:r>
          </w:p>
        </w:tc>
      </w:tr>
      <w:tr w:rsidR="00BA3EBB" w:rsidRPr="0004430D" w14:paraId="41F856B4" w14:textId="77777777" w:rsidTr="00BA3EBB">
        <w:trPr>
          <w:cantSplit/>
          <w:jc w:val="center"/>
        </w:trPr>
        <w:tc>
          <w:tcPr>
            <w:tcW w:w="967" w:type="pct"/>
            <w:vMerge/>
            <w:shd w:val="clear" w:color="auto" w:fill="auto"/>
          </w:tcPr>
          <w:p w14:paraId="60A94ADB" w14:textId="77777777" w:rsidR="009726B6" w:rsidRPr="0004430D" w:rsidRDefault="009726B6" w:rsidP="0004430D">
            <w:pPr>
              <w:pStyle w:val="Tabletext"/>
              <w:jc w:val="left"/>
              <w:rPr>
                <w:sz w:val="20"/>
                <w:lang w:val="en-GB"/>
              </w:rPr>
            </w:pPr>
          </w:p>
        </w:tc>
        <w:tc>
          <w:tcPr>
            <w:tcW w:w="1607" w:type="pct"/>
            <w:gridSpan w:val="2"/>
            <w:shd w:val="clear" w:color="auto" w:fill="auto"/>
          </w:tcPr>
          <w:p w14:paraId="59A99EB5" w14:textId="612C1E66" w:rsidR="009726B6" w:rsidRPr="0004430D" w:rsidRDefault="009726B6" w:rsidP="0004430D">
            <w:pPr>
              <w:pStyle w:val="Tabletext"/>
              <w:jc w:val="left"/>
              <w:rPr>
                <w:sz w:val="20"/>
                <w:lang w:val="en-GB"/>
              </w:rPr>
            </w:pPr>
            <w:r w:rsidRPr="0004430D">
              <w:rPr>
                <w:sz w:val="20"/>
                <w:lang w:val="en-GB"/>
              </w:rPr>
              <w:t>Air-to-ground communication</w:t>
            </w:r>
          </w:p>
        </w:tc>
        <w:tc>
          <w:tcPr>
            <w:tcW w:w="1290" w:type="pct"/>
          </w:tcPr>
          <w:p w14:paraId="5B3A6151"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In Rel. Independent</w:t>
            </w:r>
          </w:p>
        </w:tc>
        <w:tc>
          <w:tcPr>
            <w:tcW w:w="1136" w:type="pct"/>
          </w:tcPr>
          <w:p w14:paraId="69B438EA" w14:textId="77777777" w:rsidR="009726B6" w:rsidRPr="0004430D" w:rsidRDefault="009726B6" w:rsidP="0004430D">
            <w:pPr>
              <w:pStyle w:val="Tabletext"/>
              <w:jc w:val="left"/>
              <w:rPr>
                <w:sz w:val="20"/>
                <w:lang w:val="en-GB"/>
              </w:rPr>
            </w:pPr>
            <w:r w:rsidRPr="0004430D">
              <w:rPr>
                <w:sz w:val="20"/>
                <w:lang w:val="en-GB"/>
              </w:rPr>
              <w:t>Enabled; Rel. Independent</w:t>
            </w:r>
          </w:p>
        </w:tc>
      </w:tr>
      <w:tr w:rsidR="00BA3EBB" w:rsidRPr="0004430D" w14:paraId="182F49E4" w14:textId="77777777" w:rsidTr="00BA3EBB">
        <w:trPr>
          <w:cantSplit/>
          <w:jc w:val="center"/>
        </w:trPr>
        <w:tc>
          <w:tcPr>
            <w:tcW w:w="967" w:type="pct"/>
            <w:vMerge/>
            <w:shd w:val="clear" w:color="auto" w:fill="auto"/>
          </w:tcPr>
          <w:p w14:paraId="6F230E3B" w14:textId="77777777" w:rsidR="009726B6" w:rsidRPr="0004430D" w:rsidRDefault="009726B6" w:rsidP="0004430D">
            <w:pPr>
              <w:pStyle w:val="Tabletext"/>
              <w:jc w:val="left"/>
              <w:rPr>
                <w:sz w:val="20"/>
                <w:lang w:val="en-GB"/>
              </w:rPr>
            </w:pPr>
          </w:p>
        </w:tc>
        <w:tc>
          <w:tcPr>
            <w:tcW w:w="1607" w:type="pct"/>
            <w:gridSpan w:val="2"/>
            <w:shd w:val="clear" w:color="auto" w:fill="auto"/>
          </w:tcPr>
          <w:p w14:paraId="2EE5DB48" w14:textId="77777777" w:rsidR="009726B6" w:rsidRPr="0004430D" w:rsidRDefault="009726B6" w:rsidP="0004430D">
            <w:pPr>
              <w:pStyle w:val="Tabletext"/>
              <w:jc w:val="left"/>
              <w:rPr>
                <w:sz w:val="20"/>
                <w:lang w:val="en-GB"/>
              </w:rPr>
            </w:pPr>
            <w:r w:rsidRPr="0004430D">
              <w:rPr>
                <w:sz w:val="20"/>
                <w:lang w:val="en-GB"/>
              </w:rPr>
              <w:t>Vehicular repeaters (NB and WB) for coverage of localized areas/transportable site</w:t>
            </w:r>
          </w:p>
        </w:tc>
        <w:tc>
          <w:tcPr>
            <w:tcW w:w="1290" w:type="pct"/>
          </w:tcPr>
          <w:p w14:paraId="431A17B9"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c>
          <w:tcPr>
            <w:tcW w:w="1136" w:type="pct"/>
          </w:tcPr>
          <w:p w14:paraId="5B0CE162"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r>
      <w:tr w:rsidR="00BA3EBB" w:rsidRPr="0004430D" w14:paraId="0D092D51" w14:textId="77777777" w:rsidTr="00BA3EBB">
        <w:trPr>
          <w:cantSplit/>
          <w:jc w:val="center"/>
        </w:trPr>
        <w:tc>
          <w:tcPr>
            <w:tcW w:w="967" w:type="pct"/>
            <w:vMerge/>
            <w:shd w:val="clear" w:color="auto" w:fill="auto"/>
          </w:tcPr>
          <w:p w14:paraId="693268C5" w14:textId="77777777" w:rsidR="009726B6" w:rsidRPr="0004430D" w:rsidRDefault="009726B6" w:rsidP="0004430D">
            <w:pPr>
              <w:pStyle w:val="Tabletext"/>
              <w:jc w:val="left"/>
              <w:rPr>
                <w:sz w:val="20"/>
                <w:lang w:val="en-GB"/>
              </w:rPr>
            </w:pPr>
          </w:p>
        </w:tc>
        <w:tc>
          <w:tcPr>
            <w:tcW w:w="1607" w:type="pct"/>
            <w:gridSpan w:val="2"/>
            <w:shd w:val="clear" w:color="auto" w:fill="auto"/>
          </w:tcPr>
          <w:p w14:paraId="4DEA4F91" w14:textId="6A13D2DD" w:rsidR="009726B6" w:rsidRPr="0004430D" w:rsidRDefault="009726B6" w:rsidP="0004430D">
            <w:pPr>
              <w:pStyle w:val="Tabletext"/>
              <w:jc w:val="left"/>
              <w:rPr>
                <w:sz w:val="20"/>
                <w:lang w:val="en-GB"/>
              </w:rPr>
            </w:pPr>
            <w:r w:rsidRPr="0004430D">
              <w:rPr>
                <w:sz w:val="20"/>
                <w:lang w:val="en-GB"/>
              </w:rPr>
              <w:t>Reliable indoor/outdoor coverage including bi</w:t>
            </w:r>
            <w:r w:rsidRPr="0004430D">
              <w:rPr>
                <w:sz w:val="20"/>
                <w:lang w:val="en-GB"/>
              </w:rPr>
              <w:noBreakHyphen/>
              <w:t>directional amplifier (BDA)</w:t>
            </w:r>
          </w:p>
        </w:tc>
        <w:tc>
          <w:tcPr>
            <w:tcW w:w="1290" w:type="pct"/>
          </w:tcPr>
          <w:p w14:paraId="30FB4D23"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c>
          <w:tcPr>
            <w:tcW w:w="1136" w:type="pct"/>
          </w:tcPr>
          <w:p w14:paraId="33CAFAED"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r>
      <w:tr w:rsidR="00BA3EBB" w:rsidRPr="0004430D" w14:paraId="4D367077" w14:textId="77777777" w:rsidTr="00BA3EBB">
        <w:trPr>
          <w:cantSplit/>
          <w:jc w:val="center"/>
        </w:trPr>
        <w:tc>
          <w:tcPr>
            <w:tcW w:w="967" w:type="pct"/>
            <w:vMerge/>
            <w:shd w:val="clear" w:color="auto" w:fill="auto"/>
          </w:tcPr>
          <w:p w14:paraId="341C4063" w14:textId="77777777" w:rsidR="009726B6" w:rsidRPr="0004430D" w:rsidRDefault="009726B6" w:rsidP="0004430D">
            <w:pPr>
              <w:pStyle w:val="Tabletext"/>
              <w:jc w:val="left"/>
              <w:rPr>
                <w:sz w:val="20"/>
                <w:lang w:val="en-GB"/>
              </w:rPr>
            </w:pPr>
          </w:p>
        </w:tc>
        <w:tc>
          <w:tcPr>
            <w:tcW w:w="1607" w:type="pct"/>
            <w:gridSpan w:val="2"/>
            <w:shd w:val="clear" w:color="auto" w:fill="auto"/>
          </w:tcPr>
          <w:p w14:paraId="3ADEE624" w14:textId="688DA501" w:rsidR="009726B6" w:rsidRPr="0004430D" w:rsidRDefault="009726B6" w:rsidP="0004430D">
            <w:pPr>
              <w:pStyle w:val="Tabletext"/>
              <w:jc w:val="left"/>
              <w:rPr>
                <w:sz w:val="20"/>
                <w:lang w:val="en-GB"/>
              </w:rPr>
            </w:pPr>
            <w:r w:rsidRPr="0004430D">
              <w:rPr>
                <w:sz w:val="20"/>
                <w:lang w:val="en-GB"/>
              </w:rPr>
              <w:t>Coverage of remote areas, underground and inaccessible areas including bi-directional amplifier (BDA)</w:t>
            </w:r>
          </w:p>
        </w:tc>
        <w:tc>
          <w:tcPr>
            <w:tcW w:w="1290" w:type="pct"/>
          </w:tcPr>
          <w:p w14:paraId="142FB432"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c>
          <w:tcPr>
            <w:tcW w:w="1136" w:type="pct"/>
          </w:tcPr>
          <w:p w14:paraId="05208FB9"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r>
      <w:tr w:rsidR="00BA3EBB" w:rsidRPr="0073779B" w14:paraId="18639910" w14:textId="77777777" w:rsidTr="00BA3EBB">
        <w:trPr>
          <w:cantSplit/>
          <w:jc w:val="center"/>
        </w:trPr>
        <w:tc>
          <w:tcPr>
            <w:tcW w:w="967" w:type="pct"/>
            <w:vMerge/>
            <w:shd w:val="clear" w:color="auto" w:fill="auto"/>
          </w:tcPr>
          <w:p w14:paraId="3C857147" w14:textId="77777777" w:rsidR="009726B6" w:rsidRPr="0004430D" w:rsidRDefault="009726B6" w:rsidP="0004430D">
            <w:pPr>
              <w:pStyle w:val="Tabletext"/>
              <w:jc w:val="left"/>
              <w:rPr>
                <w:sz w:val="20"/>
                <w:lang w:val="en-GB"/>
              </w:rPr>
            </w:pPr>
          </w:p>
        </w:tc>
        <w:tc>
          <w:tcPr>
            <w:tcW w:w="1607" w:type="pct"/>
            <w:gridSpan w:val="2"/>
            <w:shd w:val="clear" w:color="auto" w:fill="auto"/>
          </w:tcPr>
          <w:p w14:paraId="665787C8" w14:textId="7B1ED148" w:rsidR="009726B6" w:rsidRPr="0004430D" w:rsidRDefault="009726B6" w:rsidP="0004430D">
            <w:pPr>
              <w:pStyle w:val="Tabletext"/>
              <w:jc w:val="left"/>
              <w:rPr>
                <w:sz w:val="20"/>
                <w:lang w:val="en-GB"/>
              </w:rPr>
            </w:pPr>
            <w:r w:rsidRPr="0004430D">
              <w:rPr>
                <w:sz w:val="20"/>
                <w:lang w:val="en-GB"/>
              </w:rPr>
              <w:t xml:space="preserve">Appropriate redundancy to continue </w:t>
            </w:r>
            <w:proofErr w:type="gramStart"/>
            <w:r w:rsidRPr="0004430D">
              <w:rPr>
                <w:sz w:val="20"/>
                <w:lang w:val="en-GB"/>
              </w:rPr>
              <w:t>operations, when</w:t>
            </w:r>
            <w:proofErr w:type="gramEnd"/>
            <w:r w:rsidRPr="0004430D">
              <w:rPr>
                <w:sz w:val="20"/>
                <w:lang w:val="en-GB"/>
              </w:rPr>
              <w:t xml:space="preserve"> equipment/infrastructure </w:t>
            </w:r>
            <w:r w:rsidRPr="0004430D">
              <w:rPr>
                <w:sz w:val="20"/>
                <w:lang w:val="en-GB"/>
              </w:rPr>
              <w:br/>
              <w:t>fails – Standalone site services</w:t>
            </w:r>
          </w:p>
        </w:tc>
        <w:tc>
          <w:tcPr>
            <w:tcW w:w="1290" w:type="pct"/>
          </w:tcPr>
          <w:p w14:paraId="4700FF70" w14:textId="77777777" w:rsidR="009726B6" w:rsidRPr="0004430D" w:rsidRDefault="009726B6" w:rsidP="0004430D">
            <w:pPr>
              <w:pStyle w:val="Tabletext"/>
              <w:jc w:val="left"/>
              <w:rPr>
                <w:sz w:val="20"/>
                <w:lang w:val="en-GB"/>
              </w:rPr>
            </w:pPr>
            <w:r w:rsidRPr="0004430D">
              <w:rPr>
                <w:sz w:val="20"/>
                <w:lang w:val="en-GB"/>
              </w:rPr>
              <w:t>Supported in R13</w:t>
            </w:r>
            <w:r w:rsidRPr="0004430D" w:rsidDel="00CF286C">
              <w:rPr>
                <w:sz w:val="20"/>
                <w:lang w:val="en-GB"/>
              </w:rPr>
              <w:t xml:space="preserve"> </w:t>
            </w:r>
          </w:p>
        </w:tc>
        <w:tc>
          <w:tcPr>
            <w:tcW w:w="1136" w:type="pct"/>
          </w:tcPr>
          <w:p w14:paraId="0C54483A" w14:textId="77777777" w:rsidR="009726B6" w:rsidRPr="0004430D" w:rsidRDefault="009726B6" w:rsidP="0004430D">
            <w:pPr>
              <w:pStyle w:val="Tabletext"/>
              <w:jc w:val="left"/>
              <w:rPr>
                <w:sz w:val="20"/>
                <w:lang w:val="en-GB"/>
              </w:rPr>
            </w:pPr>
            <w:r w:rsidRPr="0004430D">
              <w:rPr>
                <w:sz w:val="20"/>
                <w:lang w:val="en-GB"/>
              </w:rPr>
              <w:t>Isolated base stations are expected for later releases and full support expected in Rel.17 or beyond</w:t>
            </w:r>
          </w:p>
        </w:tc>
      </w:tr>
      <w:tr w:rsidR="00BA3EBB" w:rsidRPr="002B3FC4" w14:paraId="373A2D34" w14:textId="77777777" w:rsidTr="00BA3EBB">
        <w:trPr>
          <w:cantSplit/>
          <w:jc w:val="center"/>
        </w:trPr>
        <w:tc>
          <w:tcPr>
            <w:tcW w:w="973" w:type="pct"/>
            <w:gridSpan w:val="2"/>
            <w:vMerge w:val="restart"/>
            <w:shd w:val="clear" w:color="auto" w:fill="auto"/>
          </w:tcPr>
          <w:p w14:paraId="6D065EF5" w14:textId="77777777" w:rsidR="009726B6" w:rsidRPr="002B3FC4" w:rsidRDefault="009726B6" w:rsidP="0004430D">
            <w:pPr>
              <w:pStyle w:val="Tabletext"/>
              <w:jc w:val="left"/>
              <w:rPr>
                <w:sz w:val="20"/>
                <w:lang w:val="en-GB"/>
              </w:rPr>
            </w:pPr>
            <w:r w:rsidRPr="002B3FC4">
              <w:rPr>
                <w:sz w:val="20"/>
                <w:lang w:val="en-GB"/>
              </w:rPr>
              <w:t>Capabilities</w:t>
            </w:r>
          </w:p>
        </w:tc>
        <w:tc>
          <w:tcPr>
            <w:tcW w:w="1601" w:type="pct"/>
            <w:shd w:val="clear" w:color="auto" w:fill="auto"/>
          </w:tcPr>
          <w:p w14:paraId="2875BEC9" w14:textId="1A8DAB75" w:rsidR="009726B6" w:rsidRPr="002B3FC4" w:rsidRDefault="009726B6" w:rsidP="0004430D">
            <w:pPr>
              <w:pStyle w:val="Tabletext"/>
              <w:jc w:val="left"/>
              <w:rPr>
                <w:sz w:val="20"/>
                <w:lang w:val="en-GB"/>
              </w:rPr>
            </w:pPr>
            <w:r w:rsidRPr="002B3FC4">
              <w:rPr>
                <w:sz w:val="20"/>
                <w:lang w:val="en-GB"/>
              </w:rPr>
              <w:t>Rapid dynamic reconfiguration of system</w:t>
            </w:r>
          </w:p>
        </w:tc>
        <w:tc>
          <w:tcPr>
            <w:tcW w:w="1290" w:type="pct"/>
          </w:tcPr>
          <w:p w14:paraId="48250082" w14:textId="77777777" w:rsidR="009726B6" w:rsidRPr="002B3FC4" w:rsidRDefault="009726B6" w:rsidP="0004430D">
            <w:pPr>
              <w:pStyle w:val="Tabletext"/>
              <w:jc w:val="left"/>
              <w:rPr>
                <w:sz w:val="20"/>
                <w:lang w:val="en-GB"/>
              </w:rPr>
            </w:pPr>
            <w:r w:rsidRPr="002B3FC4">
              <w:rPr>
                <w:sz w:val="20"/>
                <w:lang w:val="en-GB"/>
              </w:rPr>
              <w:t>Supported in R13</w:t>
            </w:r>
          </w:p>
        </w:tc>
        <w:tc>
          <w:tcPr>
            <w:tcW w:w="1136" w:type="pct"/>
          </w:tcPr>
          <w:p w14:paraId="4E914CBF" w14:textId="77777777" w:rsidR="009726B6" w:rsidRPr="002B3FC4" w:rsidRDefault="009726B6" w:rsidP="0004430D">
            <w:pPr>
              <w:pStyle w:val="Tabletext"/>
              <w:jc w:val="left"/>
              <w:rPr>
                <w:sz w:val="20"/>
                <w:lang w:val="en-GB"/>
              </w:rPr>
            </w:pPr>
            <w:r w:rsidRPr="002B3FC4">
              <w:rPr>
                <w:sz w:val="20"/>
                <w:lang w:val="en-GB"/>
              </w:rPr>
              <w:t xml:space="preserve">Supported; </w:t>
            </w:r>
            <w:r w:rsidRPr="002B3FC4">
              <w:rPr>
                <w:sz w:val="20"/>
                <w:lang w:val="en-GB"/>
              </w:rPr>
              <w:br/>
              <w:t>Rel. Independent</w:t>
            </w:r>
          </w:p>
        </w:tc>
      </w:tr>
      <w:tr w:rsidR="00BA3EBB" w:rsidRPr="0073779B" w14:paraId="4CF7D5C3" w14:textId="77777777" w:rsidTr="00BA3EBB">
        <w:trPr>
          <w:cantSplit/>
          <w:jc w:val="center"/>
        </w:trPr>
        <w:tc>
          <w:tcPr>
            <w:tcW w:w="973" w:type="pct"/>
            <w:gridSpan w:val="2"/>
            <w:vMerge/>
            <w:shd w:val="clear" w:color="auto" w:fill="auto"/>
          </w:tcPr>
          <w:p w14:paraId="4DE4FA5B" w14:textId="77777777" w:rsidR="009726B6" w:rsidRPr="002B3FC4" w:rsidRDefault="009726B6" w:rsidP="0004430D">
            <w:pPr>
              <w:pStyle w:val="Tabletext"/>
              <w:jc w:val="left"/>
              <w:rPr>
                <w:sz w:val="20"/>
                <w:lang w:val="en-GB"/>
              </w:rPr>
            </w:pPr>
          </w:p>
        </w:tc>
        <w:tc>
          <w:tcPr>
            <w:tcW w:w="1601" w:type="pct"/>
            <w:shd w:val="clear" w:color="auto" w:fill="auto"/>
          </w:tcPr>
          <w:p w14:paraId="6465666C" w14:textId="4F4DDE49" w:rsidR="009726B6" w:rsidRPr="002B3FC4" w:rsidRDefault="009726B6" w:rsidP="0004430D">
            <w:pPr>
              <w:pStyle w:val="Tabletext"/>
              <w:jc w:val="left"/>
              <w:rPr>
                <w:sz w:val="20"/>
                <w:lang w:val="en-GB"/>
              </w:rPr>
            </w:pPr>
            <w:r w:rsidRPr="002B3FC4">
              <w:rPr>
                <w:sz w:val="20"/>
                <w:lang w:val="en-GB"/>
              </w:rPr>
              <w:t>Control of communications including centralized dispatch, access control, dispatch (talk) group configuration, priority levels and pre-emption</w:t>
            </w:r>
          </w:p>
        </w:tc>
        <w:tc>
          <w:tcPr>
            <w:tcW w:w="1290" w:type="pct"/>
          </w:tcPr>
          <w:p w14:paraId="2117369F" w14:textId="77777777" w:rsidR="009726B6" w:rsidRPr="002B3FC4" w:rsidRDefault="009726B6" w:rsidP="0004430D">
            <w:pPr>
              <w:pStyle w:val="Tabletext"/>
              <w:jc w:val="left"/>
              <w:rPr>
                <w:sz w:val="20"/>
                <w:lang w:val="en-GB"/>
              </w:rPr>
            </w:pPr>
            <w:r w:rsidRPr="002B3FC4">
              <w:rPr>
                <w:sz w:val="20"/>
                <w:lang w:val="en-GB"/>
              </w:rPr>
              <w:t>Supported in R13</w:t>
            </w:r>
          </w:p>
        </w:tc>
        <w:tc>
          <w:tcPr>
            <w:tcW w:w="1136" w:type="pct"/>
          </w:tcPr>
          <w:p w14:paraId="12972F22" w14:textId="77777777" w:rsidR="009726B6" w:rsidRPr="002B3FC4" w:rsidRDefault="009726B6" w:rsidP="0004430D">
            <w:pPr>
              <w:pStyle w:val="Tabletext"/>
              <w:jc w:val="left"/>
              <w:rPr>
                <w:sz w:val="20"/>
                <w:lang w:val="en-GB"/>
              </w:rPr>
            </w:pPr>
            <w:r w:rsidRPr="002B3FC4">
              <w:rPr>
                <w:sz w:val="20"/>
                <w:lang w:val="en-GB"/>
              </w:rPr>
              <w:t xml:space="preserve">Support expected in Rel.17 or beyond </w:t>
            </w:r>
          </w:p>
        </w:tc>
      </w:tr>
      <w:tr w:rsidR="00BA3EBB" w:rsidRPr="002B3FC4" w14:paraId="363B4F98" w14:textId="77777777" w:rsidTr="00BA3EBB">
        <w:trPr>
          <w:cantSplit/>
          <w:trHeight w:val="339"/>
          <w:jc w:val="center"/>
        </w:trPr>
        <w:tc>
          <w:tcPr>
            <w:tcW w:w="973" w:type="pct"/>
            <w:gridSpan w:val="2"/>
            <w:vMerge/>
            <w:shd w:val="clear" w:color="auto" w:fill="auto"/>
          </w:tcPr>
          <w:p w14:paraId="5AD06C56" w14:textId="77777777" w:rsidR="009726B6" w:rsidRPr="002B3FC4" w:rsidRDefault="009726B6" w:rsidP="0004430D">
            <w:pPr>
              <w:pStyle w:val="Tabletext"/>
              <w:jc w:val="left"/>
              <w:rPr>
                <w:sz w:val="20"/>
                <w:lang w:val="en-GB"/>
              </w:rPr>
            </w:pPr>
          </w:p>
        </w:tc>
        <w:tc>
          <w:tcPr>
            <w:tcW w:w="1601" w:type="pct"/>
            <w:shd w:val="clear" w:color="auto" w:fill="auto"/>
          </w:tcPr>
          <w:p w14:paraId="08D8F88F" w14:textId="35B5C790" w:rsidR="009726B6" w:rsidRPr="002B3FC4" w:rsidRDefault="009726B6" w:rsidP="0004430D">
            <w:pPr>
              <w:pStyle w:val="Tabletext"/>
              <w:jc w:val="left"/>
              <w:rPr>
                <w:sz w:val="20"/>
                <w:lang w:val="en-GB"/>
              </w:rPr>
            </w:pPr>
            <w:r w:rsidRPr="002B3FC4">
              <w:rPr>
                <w:sz w:val="20"/>
                <w:lang w:val="en-GB"/>
              </w:rPr>
              <w:t>Robust OAM offering status and dynamic reconfiguration</w:t>
            </w:r>
          </w:p>
        </w:tc>
        <w:tc>
          <w:tcPr>
            <w:tcW w:w="1290" w:type="pct"/>
          </w:tcPr>
          <w:p w14:paraId="06C44D36" w14:textId="77777777" w:rsidR="009726B6" w:rsidRPr="002B3FC4" w:rsidRDefault="009726B6" w:rsidP="0004430D">
            <w:pPr>
              <w:pStyle w:val="Tabletext"/>
              <w:jc w:val="left"/>
              <w:rPr>
                <w:sz w:val="20"/>
                <w:lang w:val="en-GB"/>
              </w:rPr>
            </w:pPr>
            <w:r w:rsidRPr="002B3FC4">
              <w:rPr>
                <w:sz w:val="20"/>
                <w:lang w:val="en-GB"/>
              </w:rPr>
              <w:t xml:space="preserve">Supported; </w:t>
            </w:r>
            <w:r w:rsidRPr="002B3FC4">
              <w:rPr>
                <w:sz w:val="20"/>
                <w:lang w:val="en-GB"/>
              </w:rPr>
              <w:br/>
              <w:t>Rel. Independent</w:t>
            </w:r>
          </w:p>
        </w:tc>
        <w:tc>
          <w:tcPr>
            <w:tcW w:w="1136" w:type="pct"/>
          </w:tcPr>
          <w:p w14:paraId="33D2BA21" w14:textId="77777777" w:rsidR="009726B6" w:rsidRPr="002B3FC4" w:rsidRDefault="009726B6" w:rsidP="0004430D">
            <w:pPr>
              <w:pStyle w:val="Tabletext"/>
              <w:jc w:val="left"/>
              <w:rPr>
                <w:sz w:val="20"/>
                <w:lang w:val="en-GB"/>
              </w:rPr>
            </w:pPr>
            <w:r w:rsidRPr="002B3FC4">
              <w:rPr>
                <w:sz w:val="20"/>
                <w:lang w:val="en-GB"/>
              </w:rPr>
              <w:t xml:space="preserve">Supported; </w:t>
            </w:r>
            <w:r w:rsidRPr="002B3FC4">
              <w:rPr>
                <w:sz w:val="20"/>
                <w:lang w:val="en-GB"/>
              </w:rPr>
              <w:br/>
              <w:t>Rel. Independent</w:t>
            </w:r>
          </w:p>
        </w:tc>
      </w:tr>
      <w:tr w:rsidR="00BA3EBB" w:rsidRPr="002B3FC4" w14:paraId="096BDA0D" w14:textId="77777777" w:rsidTr="00BA3EBB">
        <w:trPr>
          <w:cantSplit/>
          <w:jc w:val="center"/>
        </w:trPr>
        <w:tc>
          <w:tcPr>
            <w:tcW w:w="973" w:type="pct"/>
            <w:gridSpan w:val="2"/>
            <w:vMerge/>
            <w:shd w:val="clear" w:color="auto" w:fill="auto"/>
          </w:tcPr>
          <w:p w14:paraId="1C693843" w14:textId="77777777" w:rsidR="009726B6" w:rsidRPr="002B3FC4" w:rsidRDefault="009726B6" w:rsidP="0004430D">
            <w:pPr>
              <w:pStyle w:val="Tabletext"/>
              <w:jc w:val="left"/>
              <w:rPr>
                <w:sz w:val="20"/>
                <w:lang w:val="en-GB"/>
              </w:rPr>
            </w:pPr>
          </w:p>
        </w:tc>
        <w:tc>
          <w:tcPr>
            <w:tcW w:w="1601" w:type="pct"/>
            <w:shd w:val="clear" w:color="auto" w:fill="auto"/>
          </w:tcPr>
          <w:p w14:paraId="0BA0251B" w14:textId="6F23B118" w:rsidR="009726B6" w:rsidRPr="002B3FC4" w:rsidRDefault="009726B6" w:rsidP="0004430D">
            <w:pPr>
              <w:pStyle w:val="Tabletext"/>
              <w:jc w:val="left"/>
              <w:rPr>
                <w:sz w:val="20"/>
                <w:lang w:val="en-GB"/>
              </w:rPr>
            </w:pPr>
            <w:r w:rsidRPr="002B3FC4">
              <w:rPr>
                <w:sz w:val="20"/>
                <w:lang w:val="en-GB"/>
              </w:rPr>
              <w:t>Internet Protocol compatibility (complete system or interface with)</w:t>
            </w:r>
          </w:p>
        </w:tc>
        <w:tc>
          <w:tcPr>
            <w:tcW w:w="1290" w:type="pct"/>
          </w:tcPr>
          <w:p w14:paraId="19BC2A38" w14:textId="77777777" w:rsidR="009726B6" w:rsidRPr="002B3FC4" w:rsidRDefault="009726B6" w:rsidP="0004430D">
            <w:pPr>
              <w:pStyle w:val="Tabletext"/>
              <w:jc w:val="left"/>
              <w:rPr>
                <w:sz w:val="20"/>
                <w:lang w:val="en-GB"/>
              </w:rPr>
            </w:pPr>
            <w:r w:rsidRPr="002B3FC4">
              <w:rPr>
                <w:sz w:val="20"/>
                <w:lang w:val="en-GB"/>
              </w:rPr>
              <w:t xml:space="preserve">Supported; </w:t>
            </w:r>
            <w:r w:rsidRPr="002B3FC4">
              <w:rPr>
                <w:sz w:val="20"/>
                <w:lang w:val="en-GB"/>
              </w:rPr>
              <w:br/>
              <w:t>Rel. Independent</w:t>
            </w:r>
          </w:p>
        </w:tc>
        <w:tc>
          <w:tcPr>
            <w:tcW w:w="1136" w:type="pct"/>
          </w:tcPr>
          <w:p w14:paraId="62AC5CAA" w14:textId="77777777" w:rsidR="009726B6" w:rsidRPr="002B3FC4" w:rsidRDefault="009726B6" w:rsidP="0004430D">
            <w:pPr>
              <w:pStyle w:val="Tabletext"/>
              <w:jc w:val="left"/>
              <w:rPr>
                <w:sz w:val="20"/>
                <w:lang w:val="en-GB"/>
              </w:rPr>
            </w:pPr>
            <w:r w:rsidRPr="002B3FC4">
              <w:rPr>
                <w:sz w:val="20"/>
                <w:lang w:val="en-GB"/>
              </w:rPr>
              <w:t xml:space="preserve">Supported; </w:t>
            </w:r>
            <w:r w:rsidRPr="002B3FC4">
              <w:rPr>
                <w:sz w:val="20"/>
                <w:lang w:val="en-GB"/>
              </w:rPr>
              <w:br/>
              <w:t>Rel. Independent</w:t>
            </w:r>
          </w:p>
        </w:tc>
      </w:tr>
      <w:tr w:rsidR="00BA3EBB" w:rsidRPr="002B3FC4" w14:paraId="1ED0F3A0" w14:textId="77777777" w:rsidTr="00BA3EBB">
        <w:trPr>
          <w:cantSplit/>
          <w:jc w:val="center"/>
        </w:trPr>
        <w:tc>
          <w:tcPr>
            <w:tcW w:w="973" w:type="pct"/>
            <w:gridSpan w:val="2"/>
            <w:vMerge/>
            <w:shd w:val="clear" w:color="auto" w:fill="auto"/>
          </w:tcPr>
          <w:p w14:paraId="0998D49B" w14:textId="77777777" w:rsidR="009726B6" w:rsidRPr="002B3FC4" w:rsidRDefault="009726B6" w:rsidP="0004430D">
            <w:pPr>
              <w:pStyle w:val="Tabletext"/>
              <w:jc w:val="left"/>
              <w:rPr>
                <w:sz w:val="20"/>
                <w:lang w:val="en-GB"/>
              </w:rPr>
            </w:pPr>
          </w:p>
        </w:tc>
        <w:tc>
          <w:tcPr>
            <w:tcW w:w="1601" w:type="pct"/>
            <w:shd w:val="clear" w:color="auto" w:fill="auto"/>
          </w:tcPr>
          <w:p w14:paraId="4720F468" w14:textId="240569E7" w:rsidR="009726B6" w:rsidRPr="002B3FC4" w:rsidRDefault="009726B6" w:rsidP="0004430D">
            <w:pPr>
              <w:pStyle w:val="Tabletext"/>
              <w:jc w:val="left"/>
              <w:rPr>
                <w:sz w:val="20"/>
                <w:lang w:val="en-GB"/>
              </w:rPr>
            </w:pPr>
            <w:r w:rsidRPr="002B3FC4">
              <w:rPr>
                <w:sz w:val="20"/>
                <w:lang w:val="en-GB"/>
              </w:rPr>
              <w:t>Robust equipment (hardware, software, operational and maintenance aspects)</w:t>
            </w:r>
          </w:p>
        </w:tc>
        <w:tc>
          <w:tcPr>
            <w:tcW w:w="1290" w:type="pct"/>
          </w:tcPr>
          <w:p w14:paraId="564D192A" w14:textId="77777777" w:rsidR="009726B6" w:rsidRPr="002B3FC4" w:rsidRDefault="009726B6" w:rsidP="0004430D">
            <w:pPr>
              <w:pStyle w:val="Tabletext"/>
              <w:jc w:val="left"/>
              <w:rPr>
                <w:sz w:val="20"/>
                <w:lang w:val="en-GB"/>
              </w:rPr>
            </w:pPr>
            <w:r w:rsidRPr="002B3FC4">
              <w:rPr>
                <w:sz w:val="20"/>
                <w:lang w:val="en-GB"/>
              </w:rPr>
              <w:t xml:space="preserve">Supported; </w:t>
            </w:r>
            <w:r w:rsidRPr="002B3FC4">
              <w:rPr>
                <w:sz w:val="20"/>
                <w:lang w:val="en-GB"/>
              </w:rPr>
              <w:br/>
              <w:t>Rel. Independent</w:t>
            </w:r>
          </w:p>
        </w:tc>
        <w:tc>
          <w:tcPr>
            <w:tcW w:w="1136" w:type="pct"/>
          </w:tcPr>
          <w:p w14:paraId="66CB42DD" w14:textId="77777777" w:rsidR="009726B6" w:rsidRPr="002B3FC4" w:rsidRDefault="009726B6" w:rsidP="0004430D">
            <w:pPr>
              <w:pStyle w:val="Tabletext"/>
              <w:jc w:val="left"/>
              <w:rPr>
                <w:sz w:val="20"/>
                <w:lang w:val="en-GB"/>
              </w:rPr>
            </w:pPr>
            <w:r w:rsidRPr="002B3FC4">
              <w:rPr>
                <w:sz w:val="20"/>
                <w:lang w:val="en-GB"/>
              </w:rPr>
              <w:t xml:space="preserve">Supported; </w:t>
            </w:r>
            <w:r w:rsidRPr="002B3FC4">
              <w:rPr>
                <w:sz w:val="20"/>
                <w:lang w:val="en-GB"/>
              </w:rPr>
              <w:br/>
              <w:t>Rel. Independent</w:t>
            </w:r>
          </w:p>
        </w:tc>
      </w:tr>
      <w:tr w:rsidR="00BA3EBB" w:rsidRPr="002B3FC4" w14:paraId="3058D6D6" w14:textId="77777777" w:rsidTr="00BA3EBB">
        <w:trPr>
          <w:cantSplit/>
          <w:jc w:val="center"/>
        </w:trPr>
        <w:tc>
          <w:tcPr>
            <w:tcW w:w="973" w:type="pct"/>
            <w:gridSpan w:val="2"/>
            <w:vMerge/>
            <w:shd w:val="clear" w:color="auto" w:fill="auto"/>
          </w:tcPr>
          <w:p w14:paraId="511F04B6" w14:textId="77777777" w:rsidR="009726B6" w:rsidRPr="002B3FC4" w:rsidRDefault="009726B6" w:rsidP="0004430D">
            <w:pPr>
              <w:pStyle w:val="Tabletext"/>
              <w:jc w:val="left"/>
              <w:rPr>
                <w:sz w:val="20"/>
                <w:lang w:val="en-GB"/>
              </w:rPr>
            </w:pPr>
          </w:p>
        </w:tc>
        <w:tc>
          <w:tcPr>
            <w:tcW w:w="1601" w:type="pct"/>
            <w:shd w:val="clear" w:color="auto" w:fill="auto"/>
          </w:tcPr>
          <w:p w14:paraId="2E048DD0" w14:textId="0712C293" w:rsidR="009726B6" w:rsidRPr="002B3FC4" w:rsidRDefault="009726B6" w:rsidP="0004430D">
            <w:pPr>
              <w:pStyle w:val="Tabletext"/>
              <w:jc w:val="left"/>
              <w:rPr>
                <w:sz w:val="20"/>
                <w:lang w:val="en-GB"/>
              </w:rPr>
            </w:pPr>
            <w:r w:rsidRPr="002B3FC4">
              <w:rPr>
                <w:sz w:val="20"/>
                <w:lang w:val="en-GB"/>
              </w:rPr>
              <w:t>Portable equipment (equipment that can transmit while in motion)</w:t>
            </w:r>
          </w:p>
        </w:tc>
        <w:tc>
          <w:tcPr>
            <w:tcW w:w="1290" w:type="pct"/>
          </w:tcPr>
          <w:p w14:paraId="7FC13A47" w14:textId="77777777" w:rsidR="009726B6" w:rsidRPr="002B3FC4" w:rsidRDefault="009726B6" w:rsidP="0004430D">
            <w:pPr>
              <w:pStyle w:val="Tabletext"/>
              <w:jc w:val="left"/>
              <w:rPr>
                <w:sz w:val="20"/>
                <w:lang w:val="en-GB"/>
              </w:rPr>
            </w:pPr>
            <w:r w:rsidRPr="002B3FC4">
              <w:rPr>
                <w:sz w:val="20"/>
                <w:lang w:val="en-GB"/>
              </w:rPr>
              <w:t xml:space="preserve">Supported; </w:t>
            </w:r>
            <w:r w:rsidRPr="002B3FC4">
              <w:rPr>
                <w:sz w:val="20"/>
                <w:lang w:val="en-GB"/>
              </w:rPr>
              <w:br/>
              <w:t>Rel. Independent</w:t>
            </w:r>
          </w:p>
        </w:tc>
        <w:tc>
          <w:tcPr>
            <w:tcW w:w="1136" w:type="pct"/>
          </w:tcPr>
          <w:p w14:paraId="32E5AE34" w14:textId="77777777" w:rsidR="009726B6" w:rsidRPr="002B3FC4" w:rsidRDefault="009726B6" w:rsidP="0004430D">
            <w:pPr>
              <w:pStyle w:val="Tabletext"/>
              <w:jc w:val="left"/>
              <w:rPr>
                <w:sz w:val="20"/>
                <w:lang w:val="en-GB"/>
              </w:rPr>
            </w:pPr>
            <w:r w:rsidRPr="002B3FC4">
              <w:rPr>
                <w:sz w:val="20"/>
                <w:lang w:val="en-GB"/>
              </w:rPr>
              <w:t xml:space="preserve">Supported; </w:t>
            </w:r>
            <w:r w:rsidRPr="002B3FC4">
              <w:rPr>
                <w:sz w:val="20"/>
                <w:lang w:val="en-GB"/>
              </w:rPr>
              <w:br/>
              <w:t>Rel. Independent</w:t>
            </w:r>
          </w:p>
        </w:tc>
      </w:tr>
      <w:tr w:rsidR="00BA3EBB" w:rsidRPr="002B3FC4" w14:paraId="519430FD" w14:textId="77777777" w:rsidTr="00BA3EBB">
        <w:trPr>
          <w:cantSplit/>
          <w:jc w:val="center"/>
        </w:trPr>
        <w:tc>
          <w:tcPr>
            <w:tcW w:w="973" w:type="pct"/>
            <w:gridSpan w:val="2"/>
            <w:vMerge/>
            <w:shd w:val="clear" w:color="auto" w:fill="auto"/>
          </w:tcPr>
          <w:p w14:paraId="5B369054" w14:textId="77777777" w:rsidR="009726B6" w:rsidRPr="002B3FC4" w:rsidRDefault="009726B6" w:rsidP="0004430D">
            <w:pPr>
              <w:pStyle w:val="Tabletext"/>
              <w:jc w:val="left"/>
              <w:rPr>
                <w:sz w:val="20"/>
                <w:lang w:val="en-GB"/>
              </w:rPr>
            </w:pPr>
          </w:p>
        </w:tc>
        <w:tc>
          <w:tcPr>
            <w:tcW w:w="1601" w:type="pct"/>
            <w:shd w:val="clear" w:color="auto" w:fill="auto"/>
          </w:tcPr>
          <w:p w14:paraId="574BD662" w14:textId="75EA090A" w:rsidR="009726B6" w:rsidRPr="002B3FC4" w:rsidRDefault="009726B6" w:rsidP="0004430D">
            <w:pPr>
              <w:pStyle w:val="Tabletext"/>
              <w:jc w:val="left"/>
              <w:rPr>
                <w:sz w:val="20"/>
                <w:lang w:val="en-GB"/>
              </w:rPr>
            </w:pPr>
            <w:r w:rsidRPr="002B3FC4">
              <w:rPr>
                <w:sz w:val="20"/>
                <w:lang w:val="en-GB"/>
              </w:rPr>
              <w:t>Equipment requiring special features such as high audio output, unique accessories (e.g. special microphones, operation while wearing gloves, operation in hostile environments and long battery life)</w:t>
            </w:r>
          </w:p>
        </w:tc>
        <w:tc>
          <w:tcPr>
            <w:tcW w:w="1290" w:type="pct"/>
          </w:tcPr>
          <w:p w14:paraId="136C4EB6" w14:textId="77777777" w:rsidR="009726B6" w:rsidRPr="002B3FC4" w:rsidRDefault="009726B6" w:rsidP="0004430D">
            <w:pPr>
              <w:pStyle w:val="Tabletext"/>
              <w:jc w:val="left"/>
              <w:rPr>
                <w:sz w:val="20"/>
                <w:lang w:val="en-GB"/>
              </w:rPr>
            </w:pPr>
            <w:r w:rsidRPr="002B3FC4">
              <w:rPr>
                <w:sz w:val="20"/>
                <w:lang w:val="en-GB"/>
              </w:rPr>
              <w:t xml:space="preserve">Supported; </w:t>
            </w:r>
            <w:r w:rsidRPr="002B3FC4">
              <w:rPr>
                <w:sz w:val="20"/>
                <w:lang w:val="en-GB"/>
              </w:rPr>
              <w:br/>
              <w:t>Rel. Independent</w:t>
            </w:r>
          </w:p>
        </w:tc>
        <w:tc>
          <w:tcPr>
            <w:tcW w:w="1136" w:type="pct"/>
          </w:tcPr>
          <w:p w14:paraId="3D145F2E" w14:textId="77777777" w:rsidR="009726B6" w:rsidRPr="002B3FC4" w:rsidRDefault="009726B6" w:rsidP="0004430D">
            <w:pPr>
              <w:pStyle w:val="Tabletext"/>
              <w:jc w:val="left"/>
              <w:rPr>
                <w:sz w:val="20"/>
                <w:lang w:val="en-GB"/>
              </w:rPr>
            </w:pPr>
            <w:r w:rsidRPr="002B3FC4">
              <w:rPr>
                <w:sz w:val="20"/>
                <w:lang w:val="en-GB"/>
              </w:rPr>
              <w:t xml:space="preserve">Supported; </w:t>
            </w:r>
            <w:r w:rsidRPr="002B3FC4">
              <w:rPr>
                <w:sz w:val="20"/>
                <w:lang w:val="en-GB"/>
              </w:rPr>
              <w:br/>
              <w:t>Rel. Independent</w:t>
            </w:r>
          </w:p>
        </w:tc>
      </w:tr>
    </w:tbl>
    <w:p w14:paraId="380B4A5A" w14:textId="77777777" w:rsidR="00BA3EBB" w:rsidRPr="009726B6" w:rsidRDefault="00BA3EBB" w:rsidP="00BA3EBB">
      <w:pPr>
        <w:pStyle w:val="TableNo"/>
        <w:rPr>
          <w:caps/>
          <w:lang w:val="en-GB"/>
        </w:rPr>
      </w:pPr>
      <w:r w:rsidRPr="009726B6">
        <w:rPr>
          <w:caps/>
          <w:lang w:val="en-GB"/>
        </w:rPr>
        <w:lastRenderedPageBreak/>
        <w:t>TABLE 3 (</w:t>
      </w:r>
      <w:r w:rsidRPr="00BA3EBB">
        <w:rPr>
          <w:i/>
          <w:iCs/>
          <w:lang w:val="en-GB"/>
        </w:rPr>
        <w:t>continued</w:t>
      </w:r>
      <w:r w:rsidRPr="009726B6">
        <w:rPr>
          <w:caps/>
          <w:lang w:val="en-GB"/>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4"/>
        <w:gridCol w:w="11"/>
        <w:gridCol w:w="3068"/>
        <w:gridCol w:w="2472"/>
        <w:gridCol w:w="2177"/>
      </w:tblGrid>
      <w:tr w:rsidR="00BA3EBB" w:rsidRPr="0073779B" w14:paraId="6BF6A9BC" w14:textId="77777777" w:rsidTr="00213EC7">
        <w:trPr>
          <w:cantSplit/>
          <w:trHeight w:val="356"/>
          <w:tblHeader/>
          <w:jc w:val="center"/>
        </w:trPr>
        <w:tc>
          <w:tcPr>
            <w:tcW w:w="967" w:type="pct"/>
            <w:shd w:val="clear" w:color="auto" w:fill="auto"/>
          </w:tcPr>
          <w:p w14:paraId="24303623" w14:textId="77777777" w:rsidR="00BA3EBB" w:rsidRPr="0004430D" w:rsidRDefault="00BA3EBB" w:rsidP="00213EC7">
            <w:pPr>
              <w:pStyle w:val="Tablehead"/>
              <w:rPr>
                <w:lang w:val="en-GB"/>
              </w:rPr>
            </w:pPr>
            <w:r w:rsidRPr="0004430D">
              <w:rPr>
                <w:lang w:val="en-GB"/>
              </w:rPr>
              <w:t>User requirement</w:t>
            </w:r>
          </w:p>
        </w:tc>
        <w:tc>
          <w:tcPr>
            <w:tcW w:w="1607" w:type="pct"/>
            <w:gridSpan w:val="2"/>
            <w:shd w:val="clear" w:color="auto" w:fill="auto"/>
          </w:tcPr>
          <w:p w14:paraId="6899B594" w14:textId="77777777" w:rsidR="00BA3EBB" w:rsidRPr="0004430D" w:rsidRDefault="00BA3EBB" w:rsidP="00213EC7">
            <w:pPr>
              <w:pStyle w:val="Tablehead"/>
              <w:rPr>
                <w:lang w:val="en-GB"/>
              </w:rPr>
            </w:pPr>
            <w:r w:rsidRPr="0004430D">
              <w:rPr>
                <w:lang w:val="en-GB"/>
              </w:rPr>
              <w:t>Specifics</w:t>
            </w:r>
          </w:p>
        </w:tc>
        <w:tc>
          <w:tcPr>
            <w:tcW w:w="1290" w:type="pct"/>
          </w:tcPr>
          <w:p w14:paraId="6BD7D8F0" w14:textId="77777777" w:rsidR="00BA3EBB" w:rsidRPr="0004430D" w:rsidRDefault="00BA3EBB" w:rsidP="00213EC7">
            <w:pPr>
              <w:pStyle w:val="Tablehead"/>
              <w:rPr>
                <w:lang w:val="en-GB"/>
              </w:rPr>
            </w:pPr>
            <w:r w:rsidRPr="0004430D">
              <w:rPr>
                <w:lang w:val="en-GB"/>
              </w:rPr>
              <w:t>Support by 3GPP LTE and Release Number</w:t>
            </w:r>
          </w:p>
        </w:tc>
        <w:tc>
          <w:tcPr>
            <w:tcW w:w="1136" w:type="pct"/>
          </w:tcPr>
          <w:p w14:paraId="52AA57C9" w14:textId="77777777" w:rsidR="00BA3EBB" w:rsidRPr="0004430D" w:rsidRDefault="00BA3EBB" w:rsidP="00213EC7">
            <w:pPr>
              <w:pStyle w:val="Tablehead"/>
              <w:rPr>
                <w:lang w:val="en-GB"/>
              </w:rPr>
            </w:pPr>
            <w:r w:rsidRPr="0004430D">
              <w:rPr>
                <w:lang w:val="en-GB"/>
              </w:rPr>
              <w:t>Support by 3GPP NR and Release Number</w:t>
            </w:r>
          </w:p>
        </w:tc>
      </w:tr>
      <w:tr w:rsidR="00BA3EBB" w:rsidRPr="0073779B" w14:paraId="1E4E6E38" w14:textId="77777777" w:rsidTr="00BA3EBB">
        <w:trPr>
          <w:cantSplit/>
          <w:jc w:val="center"/>
        </w:trPr>
        <w:tc>
          <w:tcPr>
            <w:tcW w:w="973" w:type="pct"/>
            <w:gridSpan w:val="2"/>
            <w:vMerge w:val="restart"/>
            <w:shd w:val="clear" w:color="auto" w:fill="auto"/>
          </w:tcPr>
          <w:p w14:paraId="3D284C7A" w14:textId="77777777" w:rsidR="009726B6" w:rsidRPr="002B3FC4" w:rsidRDefault="009726B6" w:rsidP="0004430D">
            <w:pPr>
              <w:pStyle w:val="Tabletext"/>
              <w:jc w:val="left"/>
              <w:rPr>
                <w:sz w:val="20"/>
                <w:lang w:val="en-GB"/>
              </w:rPr>
            </w:pPr>
          </w:p>
        </w:tc>
        <w:tc>
          <w:tcPr>
            <w:tcW w:w="1601" w:type="pct"/>
            <w:shd w:val="clear" w:color="auto" w:fill="auto"/>
          </w:tcPr>
          <w:p w14:paraId="4E0AB3BE" w14:textId="1D759EA6" w:rsidR="009726B6" w:rsidRPr="002B3FC4" w:rsidRDefault="009726B6" w:rsidP="0004430D">
            <w:pPr>
              <w:pStyle w:val="Tabletext"/>
              <w:jc w:val="left"/>
              <w:rPr>
                <w:sz w:val="20"/>
                <w:lang w:val="en-GB"/>
              </w:rPr>
            </w:pPr>
            <w:r w:rsidRPr="002B3FC4">
              <w:rPr>
                <w:sz w:val="20"/>
                <w:lang w:val="en-GB"/>
              </w:rPr>
              <w:t>Fast call set-up and instant push-to-talk (PTT) group call operation</w:t>
            </w:r>
          </w:p>
        </w:tc>
        <w:tc>
          <w:tcPr>
            <w:tcW w:w="1290" w:type="pct"/>
          </w:tcPr>
          <w:p w14:paraId="0B9E6E8C" w14:textId="77777777" w:rsidR="009726B6" w:rsidRPr="002B3FC4" w:rsidRDefault="009726B6" w:rsidP="0004430D">
            <w:pPr>
              <w:pStyle w:val="Tabletext"/>
              <w:jc w:val="left"/>
              <w:rPr>
                <w:sz w:val="20"/>
                <w:lang w:val="en-GB"/>
              </w:rPr>
            </w:pPr>
            <w:r w:rsidRPr="002B3FC4">
              <w:rPr>
                <w:sz w:val="20"/>
                <w:lang w:val="en-GB"/>
              </w:rPr>
              <w:t>Supported in R13</w:t>
            </w:r>
            <w:r w:rsidRPr="002B3FC4" w:rsidDel="00482D41">
              <w:rPr>
                <w:sz w:val="20"/>
                <w:lang w:val="en-GB"/>
              </w:rPr>
              <w:t xml:space="preserve"> </w:t>
            </w:r>
          </w:p>
        </w:tc>
        <w:tc>
          <w:tcPr>
            <w:tcW w:w="1136" w:type="pct"/>
          </w:tcPr>
          <w:p w14:paraId="5803A143" w14:textId="77777777" w:rsidR="009726B6" w:rsidRPr="002B3FC4" w:rsidRDefault="009726B6" w:rsidP="0004430D">
            <w:pPr>
              <w:pStyle w:val="Tabletext"/>
              <w:jc w:val="left"/>
              <w:rPr>
                <w:sz w:val="20"/>
                <w:lang w:val="en-GB"/>
              </w:rPr>
            </w:pPr>
            <w:r w:rsidRPr="002B3FC4">
              <w:rPr>
                <w:sz w:val="20"/>
                <w:lang w:val="en-GB"/>
              </w:rPr>
              <w:t>Support expected in Rel.17 or beyond</w:t>
            </w:r>
          </w:p>
        </w:tc>
      </w:tr>
      <w:tr w:rsidR="00BA3EBB" w:rsidRPr="002B3FC4" w14:paraId="6C0F2E4F" w14:textId="77777777" w:rsidTr="00BA3EBB">
        <w:trPr>
          <w:cantSplit/>
          <w:jc w:val="center"/>
        </w:trPr>
        <w:tc>
          <w:tcPr>
            <w:tcW w:w="973" w:type="pct"/>
            <w:gridSpan w:val="2"/>
            <w:vMerge/>
            <w:shd w:val="clear" w:color="auto" w:fill="auto"/>
          </w:tcPr>
          <w:p w14:paraId="41E71CE1" w14:textId="77777777" w:rsidR="009726B6" w:rsidRPr="002B3FC4" w:rsidRDefault="009726B6" w:rsidP="0004430D">
            <w:pPr>
              <w:pStyle w:val="Tabletext"/>
              <w:jc w:val="left"/>
              <w:rPr>
                <w:sz w:val="20"/>
                <w:lang w:val="en-GB"/>
              </w:rPr>
            </w:pPr>
          </w:p>
        </w:tc>
        <w:tc>
          <w:tcPr>
            <w:tcW w:w="1601" w:type="pct"/>
            <w:shd w:val="clear" w:color="auto" w:fill="auto"/>
          </w:tcPr>
          <w:p w14:paraId="5A4BC8F7" w14:textId="785EE598" w:rsidR="009726B6" w:rsidRPr="002B3FC4" w:rsidRDefault="009726B6" w:rsidP="0004430D">
            <w:pPr>
              <w:pStyle w:val="Tabletext"/>
              <w:jc w:val="left"/>
              <w:rPr>
                <w:sz w:val="20"/>
                <w:lang w:val="en-GB"/>
              </w:rPr>
            </w:pPr>
            <w:r w:rsidRPr="002B3FC4">
              <w:rPr>
                <w:sz w:val="20"/>
                <w:lang w:val="en-GB"/>
              </w:rPr>
              <w:t>Location services</w:t>
            </w:r>
          </w:p>
        </w:tc>
        <w:tc>
          <w:tcPr>
            <w:tcW w:w="1290" w:type="pct"/>
          </w:tcPr>
          <w:p w14:paraId="286994C8" w14:textId="77777777" w:rsidR="009726B6" w:rsidRPr="002B3FC4" w:rsidRDefault="009726B6" w:rsidP="0004430D">
            <w:pPr>
              <w:pStyle w:val="Tabletext"/>
              <w:jc w:val="left"/>
              <w:rPr>
                <w:sz w:val="20"/>
                <w:lang w:val="en-GB"/>
              </w:rPr>
            </w:pPr>
            <w:r w:rsidRPr="002B3FC4">
              <w:rPr>
                <w:sz w:val="20"/>
                <w:lang w:val="en-GB"/>
              </w:rPr>
              <w:t xml:space="preserve">Supported; </w:t>
            </w:r>
            <w:r w:rsidRPr="002B3FC4">
              <w:rPr>
                <w:sz w:val="20"/>
                <w:lang w:val="en-GB"/>
              </w:rPr>
              <w:br/>
              <w:t>Rel. Independent</w:t>
            </w:r>
            <w:r w:rsidRPr="002B3FC4" w:rsidDel="00482D41">
              <w:rPr>
                <w:sz w:val="20"/>
                <w:lang w:val="en-GB"/>
              </w:rPr>
              <w:t xml:space="preserve"> </w:t>
            </w:r>
          </w:p>
        </w:tc>
        <w:tc>
          <w:tcPr>
            <w:tcW w:w="1136" w:type="pct"/>
          </w:tcPr>
          <w:p w14:paraId="757D8974" w14:textId="77777777" w:rsidR="009726B6" w:rsidRPr="002B3FC4" w:rsidRDefault="009726B6" w:rsidP="0004430D">
            <w:pPr>
              <w:pStyle w:val="Tabletext"/>
              <w:jc w:val="left"/>
              <w:rPr>
                <w:sz w:val="20"/>
                <w:lang w:val="en-GB"/>
              </w:rPr>
            </w:pPr>
            <w:r w:rsidRPr="002B3FC4">
              <w:rPr>
                <w:sz w:val="20"/>
                <w:lang w:val="en-GB"/>
              </w:rPr>
              <w:t xml:space="preserve">Supported; </w:t>
            </w:r>
            <w:r w:rsidRPr="002B3FC4">
              <w:rPr>
                <w:sz w:val="20"/>
                <w:lang w:val="en-GB"/>
              </w:rPr>
              <w:br/>
              <w:t>Rel. Independent</w:t>
            </w:r>
          </w:p>
        </w:tc>
      </w:tr>
      <w:tr w:rsidR="00BA3EBB" w:rsidRPr="002B3FC4" w14:paraId="6E8AADCE" w14:textId="77777777" w:rsidTr="00BA3EBB">
        <w:trPr>
          <w:cantSplit/>
          <w:jc w:val="center"/>
        </w:trPr>
        <w:tc>
          <w:tcPr>
            <w:tcW w:w="973" w:type="pct"/>
            <w:gridSpan w:val="2"/>
            <w:vMerge/>
            <w:shd w:val="clear" w:color="auto" w:fill="auto"/>
          </w:tcPr>
          <w:p w14:paraId="1D70809E" w14:textId="77777777" w:rsidR="009726B6" w:rsidRPr="002B3FC4" w:rsidRDefault="009726B6" w:rsidP="0004430D">
            <w:pPr>
              <w:pStyle w:val="Tabletext"/>
              <w:jc w:val="left"/>
              <w:rPr>
                <w:sz w:val="20"/>
                <w:lang w:val="en-GB"/>
              </w:rPr>
            </w:pPr>
          </w:p>
        </w:tc>
        <w:tc>
          <w:tcPr>
            <w:tcW w:w="1601" w:type="pct"/>
            <w:shd w:val="clear" w:color="auto" w:fill="auto"/>
          </w:tcPr>
          <w:p w14:paraId="0002E0E1" w14:textId="39C67437" w:rsidR="009726B6" w:rsidRPr="002B3FC4" w:rsidRDefault="009726B6" w:rsidP="0004430D">
            <w:pPr>
              <w:pStyle w:val="Tabletext"/>
              <w:jc w:val="left"/>
              <w:rPr>
                <w:sz w:val="20"/>
                <w:lang w:val="en-GB"/>
              </w:rPr>
            </w:pPr>
            <w:r w:rsidRPr="002B3FC4">
              <w:rPr>
                <w:sz w:val="20"/>
                <w:lang w:val="en-GB"/>
              </w:rPr>
              <w:t>Communications to aircraft and marine equipment, control of robotic devices</w:t>
            </w:r>
          </w:p>
        </w:tc>
        <w:tc>
          <w:tcPr>
            <w:tcW w:w="1290" w:type="pct"/>
          </w:tcPr>
          <w:p w14:paraId="0979C30D" w14:textId="77777777" w:rsidR="009726B6" w:rsidRPr="002B3FC4" w:rsidRDefault="009726B6" w:rsidP="0004430D">
            <w:pPr>
              <w:pStyle w:val="Tabletext"/>
              <w:jc w:val="left"/>
              <w:rPr>
                <w:sz w:val="20"/>
                <w:lang w:val="en-GB"/>
              </w:rPr>
            </w:pPr>
            <w:r w:rsidRPr="002B3FC4">
              <w:rPr>
                <w:sz w:val="20"/>
                <w:lang w:val="en-GB"/>
              </w:rPr>
              <w:t xml:space="preserve">Supported; </w:t>
            </w:r>
            <w:r w:rsidRPr="002B3FC4">
              <w:rPr>
                <w:sz w:val="20"/>
                <w:lang w:val="en-GB"/>
              </w:rPr>
              <w:br/>
              <w:t>Rel. Independent</w:t>
            </w:r>
          </w:p>
        </w:tc>
        <w:tc>
          <w:tcPr>
            <w:tcW w:w="1136" w:type="pct"/>
          </w:tcPr>
          <w:p w14:paraId="1F3C7CC1" w14:textId="77777777" w:rsidR="009726B6" w:rsidRPr="002B3FC4" w:rsidRDefault="009726B6" w:rsidP="0004430D">
            <w:pPr>
              <w:pStyle w:val="Tabletext"/>
              <w:jc w:val="left"/>
              <w:rPr>
                <w:sz w:val="20"/>
                <w:lang w:val="en-GB"/>
              </w:rPr>
            </w:pPr>
            <w:r w:rsidRPr="002B3FC4">
              <w:rPr>
                <w:sz w:val="20"/>
                <w:lang w:val="en-GB"/>
              </w:rPr>
              <w:t>Supported; Rel. Independent</w:t>
            </w:r>
          </w:p>
        </w:tc>
      </w:tr>
      <w:tr w:rsidR="00BA3EBB" w:rsidRPr="0073779B" w14:paraId="24AF672F" w14:textId="77777777" w:rsidTr="00BA3EBB">
        <w:trPr>
          <w:cantSplit/>
          <w:jc w:val="center"/>
        </w:trPr>
        <w:tc>
          <w:tcPr>
            <w:tcW w:w="973" w:type="pct"/>
            <w:gridSpan w:val="2"/>
            <w:vMerge/>
            <w:shd w:val="clear" w:color="auto" w:fill="auto"/>
          </w:tcPr>
          <w:p w14:paraId="593AB9AF" w14:textId="77777777" w:rsidR="009726B6" w:rsidRPr="002B3FC4" w:rsidRDefault="009726B6" w:rsidP="0004430D">
            <w:pPr>
              <w:pStyle w:val="Tabletext"/>
              <w:jc w:val="left"/>
              <w:rPr>
                <w:sz w:val="20"/>
                <w:lang w:val="en-GB"/>
              </w:rPr>
            </w:pPr>
          </w:p>
        </w:tc>
        <w:tc>
          <w:tcPr>
            <w:tcW w:w="1601" w:type="pct"/>
            <w:shd w:val="clear" w:color="auto" w:fill="auto"/>
          </w:tcPr>
          <w:p w14:paraId="3CF26689" w14:textId="72FA49FB" w:rsidR="009726B6" w:rsidRPr="002B3FC4" w:rsidRDefault="009726B6" w:rsidP="0004430D">
            <w:pPr>
              <w:pStyle w:val="Tabletext"/>
              <w:jc w:val="left"/>
              <w:rPr>
                <w:sz w:val="20"/>
                <w:lang w:val="en-GB"/>
              </w:rPr>
            </w:pPr>
            <w:r w:rsidRPr="002B3FC4">
              <w:rPr>
                <w:sz w:val="20"/>
                <w:lang w:val="en-GB"/>
              </w:rPr>
              <w:t>One touch broadcasting/group call/ATG – announcement to all or some of talk groups and session establishment</w:t>
            </w:r>
          </w:p>
        </w:tc>
        <w:tc>
          <w:tcPr>
            <w:tcW w:w="1290" w:type="pct"/>
          </w:tcPr>
          <w:p w14:paraId="3A546831" w14:textId="77777777" w:rsidR="009726B6" w:rsidRPr="002B3FC4" w:rsidRDefault="009726B6" w:rsidP="0004430D">
            <w:pPr>
              <w:pStyle w:val="Tabletext"/>
              <w:jc w:val="left"/>
              <w:rPr>
                <w:sz w:val="20"/>
                <w:lang w:val="en-GB"/>
              </w:rPr>
            </w:pPr>
            <w:r w:rsidRPr="002B3FC4">
              <w:rPr>
                <w:sz w:val="20"/>
                <w:lang w:val="en-GB"/>
              </w:rPr>
              <w:t xml:space="preserve">Supported; R13 </w:t>
            </w:r>
          </w:p>
        </w:tc>
        <w:tc>
          <w:tcPr>
            <w:tcW w:w="1136" w:type="pct"/>
          </w:tcPr>
          <w:p w14:paraId="532DF225" w14:textId="77777777" w:rsidR="009726B6" w:rsidRPr="002B3FC4" w:rsidRDefault="009726B6" w:rsidP="0004430D">
            <w:pPr>
              <w:pStyle w:val="Tabletext"/>
              <w:jc w:val="left"/>
              <w:rPr>
                <w:sz w:val="20"/>
                <w:lang w:val="en-GB"/>
              </w:rPr>
            </w:pPr>
            <w:r w:rsidRPr="002B3FC4">
              <w:rPr>
                <w:sz w:val="20"/>
                <w:lang w:val="en-GB"/>
              </w:rPr>
              <w:t>Support expected in Rel.17 or beyond</w:t>
            </w:r>
          </w:p>
        </w:tc>
      </w:tr>
      <w:tr w:rsidR="00BA3EBB" w:rsidRPr="002B3FC4" w14:paraId="743E99D0" w14:textId="77777777" w:rsidTr="00BA3EBB">
        <w:trPr>
          <w:cantSplit/>
          <w:jc w:val="center"/>
        </w:trPr>
        <w:tc>
          <w:tcPr>
            <w:tcW w:w="973" w:type="pct"/>
            <w:gridSpan w:val="2"/>
            <w:vMerge/>
            <w:shd w:val="clear" w:color="auto" w:fill="auto"/>
          </w:tcPr>
          <w:p w14:paraId="78164592" w14:textId="77777777" w:rsidR="009726B6" w:rsidRPr="002B3FC4" w:rsidRDefault="009726B6" w:rsidP="0004430D">
            <w:pPr>
              <w:pStyle w:val="Tabletext"/>
              <w:jc w:val="left"/>
              <w:rPr>
                <w:sz w:val="20"/>
                <w:lang w:val="en-GB"/>
              </w:rPr>
            </w:pPr>
          </w:p>
        </w:tc>
        <w:tc>
          <w:tcPr>
            <w:tcW w:w="1601" w:type="pct"/>
            <w:shd w:val="clear" w:color="auto" w:fill="auto"/>
          </w:tcPr>
          <w:p w14:paraId="0977E788" w14:textId="7670A60B" w:rsidR="009726B6" w:rsidRPr="002B3FC4" w:rsidRDefault="009726B6" w:rsidP="0004430D">
            <w:pPr>
              <w:pStyle w:val="Tabletext"/>
              <w:jc w:val="left"/>
              <w:rPr>
                <w:sz w:val="20"/>
                <w:lang w:val="en-GB"/>
              </w:rPr>
            </w:pPr>
            <w:r w:rsidRPr="002B3FC4">
              <w:rPr>
                <w:sz w:val="20"/>
                <w:lang w:val="en-GB"/>
              </w:rPr>
              <w:t>Terminal-to-terminal communications without infrastructure (e.g. direct mode operations/talk</w:t>
            </w:r>
            <w:r w:rsidRPr="002B3FC4">
              <w:rPr>
                <w:sz w:val="20"/>
                <w:lang w:val="en-GB"/>
              </w:rPr>
              <w:noBreakHyphen/>
              <w:t>around), vehicular repeaters</w:t>
            </w:r>
          </w:p>
        </w:tc>
        <w:tc>
          <w:tcPr>
            <w:tcW w:w="1290" w:type="pct"/>
          </w:tcPr>
          <w:p w14:paraId="57F9F8B0" w14:textId="77777777" w:rsidR="009726B6" w:rsidRPr="002B3FC4" w:rsidRDefault="009726B6" w:rsidP="0004430D">
            <w:pPr>
              <w:pStyle w:val="Tabletext"/>
              <w:jc w:val="left"/>
              <w:rPr>
                <w:sz w:val="20"/>
                <w:lang w:val="en-GB"/>
              </w:rPr>
            </w:pPr>
            <w:r w:rsidRPr="002B3FC4">
              <w:rPr>
                <w:sz w:val="20"/>
                <w:lang w:val="en-GB"/>
              </w:rPr>
              <w:t xml:space="preserve">Supported; R13 </w:t>
            </w:r>
          </w:p>
        </w:tc>
        <w:tc>
          <w:tcPr>
            <w:tcW w:w="1136" w:type="pct"/>
          </w:tcPr>
          <w:p w14:paraId="2BC65F31" w14:textId="77777777" w:rsidR="009726B6" w:rsidRPr="002B3FC4" w:rsidRDefault="009726B6" w:rsidP="0004430D">
            <w:pPr>
              <w:pStyle w:val="Tabletext"/>
              <w:jc w:val="left"/>
              <w:rPr>
                <w:sz w:val="20"/>
                <w:lang w:val="en-GB"/>
              </w:rPr>
            </w:pPr>
            <w:r w:rsidRPr="002B3FC4">
              <w:rPr>
                <w:sz w:val="20"/>
                <w:lang w:val="en-GB"/>
              </w:rPr>
              <w:t>Supported; Rel.16</w:t>
            </w:r>
          </w:p>
        </w:tc>
      </w:tr>
      <w:tr w:rsidR="00BA3EBB" w:rsidRPr="0073779B" w14:paraId="34881054" w14:textId="77777777" w:rsidTr="00BA3EBB">
        <w:trPr>
          <w:cantSplit/>
          <w:trHeight w:val="606"/>
          <w:jc w:val="center"/>
        </w:trPr>
        <w:tc>
          <w:tcPr>
            <w:tcW w:w="973" w:type="pct"/>
            <w:gridSpan w:val="2"/>
            <w:vMerge/>
            <w:tcBorders>
              <w:bottom w:val="nil"/>
            </w:tcBorders>
            <w:shd w:val="clear" w:color="auto" w:fill="auto"/>
          </w:tcPr>
          <w:p w14:paraId="209FB78D" w14:textId="77777777" w:rsidR="009726B6" w:rsidRPr="002B3FC4" w:rsidRDefault="009726B6" w:rsidP="0004430D">
            <w:pPr>
              <w:pStyle w:val="Tabletext"/>
              <w:jc w:val="left"/>
              <w:rPr>
                <w:sz w:val="20"/>
                <w:lang w:val="en-GB"/>
              </w:rPr>
            </w:pPr>
          </w:p>
        </w:tc>
        <w:tc>
          <w:tcPr>
            <w:tcW w:w="1601" w:type="pct"/>
            <w:shd w:val="clear" w:color="auto" w:fill="auto"/>
          </w:tcPr>
          <w:p w14:paraId="2A5160C9" w14:textId="5CE92AB0" w:rsidR="009726B6" w:rsidRPr="002B3FC4" w:rsidRDefault="009726B6" w:rsidP="0004430D">
            <w:pPr>
              <w:pStyle w:val="Tabletext"/>
              <w:jc w:val="left"/>
              <w:rPr>
                <w:sz w:val="20"/>
                <w:lang w:val="en-GB"/>
              </w:rPr>
            </w:pPr>
            <w:r w:rsidRPr="002B3FC4">
              <w:rPr>
                <w:sz w:val="20"/>
                <w:lang w:val="en-GB"/>
              </w:rPr>
              <w:t>Emergency alert – Pressing the emergency button causes alert at the TG or dispatcher</w:t>
            </w:r>
          </w:p>
        </w:tc>
        <w:tc>
          <w:tcPr>
            <w:tcW w:w="1290" w:type="pct"/>
          </w:tcPr>
          <w:p w14:paraId="0EFABA37" w14:textId="77777777" w:rsidR="009726B6" w:rsidRPr="002B3FC4" w:rsidRDefault="009726B6" w:rsidP="0004430D">
            <w:pPr>
              <w:pStyle w:val="Tabletext"/>
              <w:jc w:val="left"/>
              <w:rPr>
                <w:sz w:val="20"/>
                <w:lang w:val="en-GB"/>
              </w:rPr>
            </w:pPr>
            <w:r w:rsidRPr="002B3FC4">
              <w:rPr>
                <w:sz w:val="20"/>
                <w:lang w:val="en-GB"/>
              </w:rPr>
              <w:t xml:space="preserve">Supported in R13 </w:t>
            </w:r>
          </w:p>
        </w:tc>
        <w:tc>
          <w:tcPr>
            <w:tcW w:w="1136" w:type="pct"/>
          </w:tcPr>
          <w:p w14:paraId="43C6967D" w14:textId="77777777" w:rsidR="009726B6" w:rsidRPr="002B3FC4" w:rsidRDefault="009726B6" w:rsidP="0004430D">
            <w:pPr>
              <w:pStyle w:val="Tabletext"/>
              <w:jc w:val="left"/>
              <w:rPr>
                <w:sz w:val="20"/>
                <w:lang w:val="en-GB"/>
              </w:rPr>
            </w:pPr>
            <w:r w:rsidRPr="002B3FC4">
              <w:rPr>
                <w:sz w:val="20"/>
                <w:lang w:val="en-GB"/>
              </w:rPr>
              <w:t>Support expected in Rel.17 or beyond</w:t>
            </w:r>
          </w:p>
        </w:tc>
      </w:tr>
      <w:tr w:rsidR="00BA3EBB" w:rsidRPr="0073779B" w14:paraId="3B6495E7" w14:textId="77777777" w:rsidTr="00BA3EBB">
        <w:trPr>
          <w:cantSplit/>
          <w:jc w:val="center"/>
        </w:trPr>
        <w:tc>
          <w:tcPr>
            <w:tcW w:w="973" w:type="pct"/>
            <w:gridSpan w:val="2"/>
            <w:vMerge w:val="restart"/>
            <w:tcBorders>
              <w:top w:val="nil"/>
            </w:tcBorders>
            <w:shd w:val="clear" w:color="auto" w:fill="auto"/>
          </w:tcPr>
          <w:p w14:paraId="62E734F7" w14:textId="77777777" w:rsidR="009726B6" w:rsidRPr="002B3FC4" w:rsidRDefault="009726B6" w:rsidP="0004430D">
            <w:pPr>
              <w:pStyle w:val="Tabletext"/>
              <w:jc w:val="left"/>
              <w:rPr>
                <w:sz w:val="20"/>
                <w:lang w:val="en-GB"/>
              </w:rPr>
            </w:pPr>
          </w:p>
        </w:tc>
        <w:tc>
          <w:tcPr>
            <w:tcW w:w="1601" w:type="pct"/>
            <w:shd w:val="clear" w:color="auto" w:fill="auto"/>
          </w:tcPr>
          <w:p w14:paraId="5AE7C863" w14:textId="3ED4EEE4" w:rsidR="009726B6" w:rsidRPr="002B3FC4" w:rsidRDefault="009726B6" w:rsidP="0004430D">
            <w:pPr>
              <w:pStyle w:val="Tabletext"/>
              <w:jc w:val="left"/>
              <w:rPr>
                <w:sz w:val="20"/>
                <w:lang w:val="en-GB"/>
              </w:rPr>
            </w:pPr>
            <w:r w:rsidRPr="002B3FC4">
              <w:rPr>
                <w:sz w:val="20"/>
                <w:lang w:val="en-GB"/>
              </w:rPr>
              <w:t>Emergency call – Priority voice call caused by pressing the emergency button</w:t>
            </w:r>
          </w:p>
        </w:tc>
        <w:tc>
          <w:tcPr>
            <w:tcW w:w="1290" w:type="pct"/>
          </w:tcPr>
          <w:p w14:paraId="08FF63F2" w14:textId="77777777" w:rsidR="009726B6" w:rsidRPr="002B3FC4" w:rsidRDefault="009726B6" w:rsidP="0004430D">
            <w:pPr>
              <w:pStyle w:val="Tabletext"/>
              <w:jc w:val="left"/>
              <w:rPr>
                <w:sz w:val="20"/>
                <w:lang w:val="en-GB"/>
              </w:rPr>
            </w:pPr>
            <w:r w:rsidRPr="002B3FC4">
              <w:rPr>
                <w:sz w:val="20"/>
                <w:lang w:val="en-GB"/>
              </w:rPr>
              <w:t xml:space="preserve">Supported in R13 </w:t>
            </w:r>
          </w:p>
        </w:tc>
        <w:tc>
          <w:tcPr>
            <w:tcW w:w="1136" w:type="pct"/>
          </w:tcPr>
          <w:p w14:paraId="48A9F68F" w14:textId="77777777" w:rsidR="009726B6" w:rsidRPr="002B3FC4" w:rsidRDefault="009726B6" w:rsidP="0004430D">
            <w:pPr>
              <w:pStyle w:val="Tabletext"/>
              <w:jc w:val="left"/>
              <w:rPr>
                <w:sz w:val="20"/>
                <w:lang w:val="en-GB"/>
              </w:rPr>
            </w:pPr>
            <w:r w:rsidRPr="002B3FC4">
              <w:rPr>
                <w:sz w:val="20"/>
                <w:lang w:val="en-GB"/>
              </w:rPr>
              <w:t>Support expected in Rel.17 or beyond</w:t>
            </w:r>
          </w:p>
        </w:tc>
      </w:tr>
      <w:tr w:rsidR="00BA3EBB" w:rsidRPr="0073779B" w14:paraId="47E660D9" w14:textId="77777777" w:rsidTr="00BA3EBB">
        <w:trPr>
          <w:cantSplit/>
          <w:trHeight w:val="555"/>
          <w:jc w:val="center"/>
        </w:trPr>
        <w:tc>
          <w:tcPr>
            <w:tcW w:w="973" w:type="pct"/>
            <w:gridSpan w:val="2"/>
            <w:vMerge/>
            <w:shd w:val="clear" w:color="auto" w:fill="auto"/>
          </w:tcPr>
          <w:p w14:paraId="1CD7A379" w14:textId="77777777" w:rsidR="009726B6" w:rsidRPr="002B3FC4" w:rsidRDefault="009726B6" w:rsidP="0004430D">
            <w:pPr>
              <w:pStyle w:val="Tabletext"/>
              <w:jc w:val="left"/>
              <w:rPr>
                <w:sz w:val="20"/>
                <w:lang w:val="en-GB"/>
              </w:rPr>
            </w:pPr>
          </w:p>
        </w:tc>
        <w:tc>
          <w:tcPr>
            <w:tcW w:w="1601" w:type="pct"/>
            <w:shd w:val="clear" w:color="auto" w:fill="auto"/>
          </w:tcPr>
          <w:p w14:paraId="17A729A8" w14:textId="2917E9D4" w:rsidR="009726B6" w:rsidRPr="002B3FC4" w:rsidRDefault="009726B6" w:rsidP="0004430D">
            <w:pPr>
              <w:pStyle w:val="Tabletext"/>
              <w:jc w:val="left"/>
              <w:rPr>
                <w:sz w:val="20"/>
                <w:rtl/>
                <w:lang w:val="en-GB"/>
              </w:rPr>
            </w:pPr>
            <w:r w:rsidRPr="002B3FC4">
              <w:rPr>
                <w:sz w:val="20"/>
                <w:lang w:val="en-GB"/>
              </w:rPr>
              <w:t>Recording and monitoring of audio and video transmissions for evidential purpose, for safety reasons</w:t>
            </w:r>
            <w:r w:rsidRPr="002B3FC4">
              <w:rPr>
                <w:sz w:val="20"/>
                <w:rtl/>
                <w:lang w:val="en-GB"/>
              </w:rPr>
              <w:t xml:space="preserve"> </w:t>
            </w:r>
            <w:r w:rsidRPr="002B3FC4">
              <w:rPr>
                <w:sz w:val="20"/>
                <w:lang w:val="en-GB"/>
              </w:rPr>
              <w:t>and lessons learned</w:t>
            </w:r>
          </w:p>
        </w:tc>
        <w:tc>
          <w:tcPr>
            <w:tcW w:w="1290" w:type="pct"/>
          </w:tcPr>
          <w:p w14:paraId="02F5DD90" w14:textId="77777777" w:rsidR="009726B6" w:rsidRPr="002B3FC4" w:rsidRDefault="009726B6" w:rsidP="0004430D">
            <w:pPr>
              <w:pStyle w:val="Tabletext"/>
              <w:jc w:val="left"/>
              <w:rPr>
                <w:sz w:val="20"/>
                <w:lang w:val="en-GB"/>
              </w:rPr>
            </w:pPr>
            <w:r w:rsidRPr="002B3FC4">
              <w:rPr>
                <w:sz w:val="20"/>
                <w:lang w:val="en-GB"/>
              </w:rPr>
              <w:t>Enabled by R13</w:t>
            </w:r>
          </w:p>
        </w:tc>
        <w:tc>
          <w:tcPr>
            <w:tcW w:w="1136" w:type="pct"/>
          </w:tcPr>
          <w:p w14:paraId="2D419463" w14:textId="77777777" w:rsidR="009726B6" w:rsidRPr="002B3FC4" w:rsidRDefault="009726B6" w:rsidP="0004430D">
            <w:pPr>
              <w:pStyle w:val="Tabletext"/>
              <w:jc w:val="left"/>
              <w:rPr>
                <w:sz w:val="20"/>
                <w:lang w:val="en-GB"/>
              </w:rPr>
            </w:pPr>
            <w:r w:rsidRPr="002B3FC4">
              <w:rPr>
                <w:sz w:val="20"/>
                <w:lang w:val="en-GB"/>
              </w:rPr>
              <w:t>Support expected in Rel.17 or beyond</w:t>
            </w:r>
          </w:p>
        </w:tc>
      </w:tr>
      <w:tr w:rsidR="00BA3EBB" w:rsidRPr="0073779B" w14:paraId="02DD0390" w14:textId="77777777" w:rsidTr="00BA3EBB">
        <w:trPr>
          <w:cantSplit/>
          <w:jc w:val="center"/>
        </w:trPr>
        <w:tc>
          <w:tcPr>
            <w:tcW w:w="973" w:type="pct"/>
            <w:gridSpan w:val="2"/>
            <w:vMerge/>
            <w:shd w:val="clear" w:color="auto" w:fill="auto"/>
          </w:tcPr>
          <w:p w14:paraId="6C1E4F3A" w14:textId="77777777" w:rsidR="009726B6" w:rsidRPr="002B3FC4" w:rsidRDefault="009726B6" w:rsidP="0004430D">
            <w:pPr>
              <w:pStyle w:val="Tabletext"/>
              <w:jc w:val="left"/>
              <w:rPr>
                <w:sz w:val="20"/>
                <w:lang w:val="en-GB"/>
              </w:rPr>
            </w:pPr>
          </w:p>
        </w:tc>
        <w:tc>
          <w:tcPr>
            <w:tcW w:w="1601" w:type="pct"/>
            <w:shd w:val="clear" w:color="auto" w:fill="auto"/>
          </w:tcPr>
          <w:p w14:paraId="61D26193" w14:textId="75C20CC8" w:rsidR="009726B6" w:rsidRPr="002B3FC4" w:rsidRDefault="009726B6" w:rsidP="0004430D">
            <w:pPr>
              <w:pStyle w:val="Tabletext"/>
              <w:jc w:val="left"/>
              <w:rPr>
                <w:sz w:val="20"/>
                <w:lang w:val="en-GB"/>
              </w:rPr>
            </w:pPr>
            <w:r w:rsidRPr="002B3FC4">
              <w:rPr>
                <w:sz w:val="20"/>
                <w:lang w:val="en-GB"/>
              </w:rPr>
              <w:t>Multi select</w:t>
            </w:r>
            <w:r w:rsidRPr="002B3FC4">
              <w:rPr>
                <w:sz w:val="20"/>
                <w:rtl/>
                <w:lang w:val="en-GB"/>
              </w:rPr>
              <w:t xml:space="preserve"> </w:t>
            </w:r>
            <w:r w:rsidRPr="002B3FC4">
              <w:rPr>
                <w:sz w:val="20"/>
                <w:lang w:val="en-GB"/>
              </w:rPr>
              <w:t>TG’s – Ability to aggregate several TG’s and establish one call for all of them</w:t>
            </w:r>
          </w:p>
        </w:tc>
        <w:tc>
          <w:tcPr>
            <w:tcW w:w="1290" w:type="pct"/>
          </w:tcPr>
          <w:p w14:paraId="5EF627D5" w14:textId="77777777" w:rsidR="009726B6" w:rsidRPr="002B3FC4" w:rsidRDefault="009726B6" w:rsidP="0004430D">
            <w:pPr>
              <w:pStyle w:val="Tabletext"/>
              <w:jc w:val="left"/>
              <w:rPr>
                <w:sz w:val="20"/>
                <w:lang w:val="en-GB"/>
              </w:rPr>
            </w:pPr>
            <w:r w:rsidRPr="002B3FC4">
              <w:rPr>
                <w:sz w:val="20"/>
                <w:lang w:val="en-GB"/>
              </w:rPr>
              <w:t xml:space="preserve">Supported; in R13 </w:t>
            </w:r>
          </w:p>
        </w:tc>
        <w:tc>
          <w:tcPr>
            <w:tcW w:w="1136" w:type="pct"/>
          </w:tcPr>
          <w:p w14:paraId="2462F1A5" w14:textId="77777777" w:rsidR="009726B6" w:rsidRPr="002B3FC4" w:rsidRDefault="009726B6" w:rsidP="0004430D">
            <w:pPr>
              <w:pStyle w:val="Tabletext"/>
              <w:jc w:val="left"/>
              <w:rPr>
                <w:sz w:val="20"/>
                <w:lang w:val="en-GB"/>
              </w:rPr>
            </w:pPr>
            <w:r w:rsidRPr="002B3FC4">
              <w:rPr>
                <w:sz w:val="20"/>
                <w:lang w:val="en-GB"/>
              </w:rPr>
              <w:t>Support expected in Rel.17 or beyond</w:t>
            </w:r>
          </w:p>
        </w:tc>
      </w:tr>
      <w:tr w:rsidR="00BA3EBB" w:rsidRPr="002B3FC4" w14:paraId="6ABD3D15" w14:textId="77777777" w:rsidTr="00BA3EBB">
        <w:trPr>
          <w:cantSplit/>
          <w:jc w:val="center"/>
        </w:trPr>
        <w:tc>
          <w:tcPr>
            <w:tcW w:w="973" w:type="pct"/>
            <w:gridSpan w:val="2"/>
            <w:vMerge/>
            <w:shd w:val="clear" w:color="auto" w:fill="auto"/>
          </w:tcPr>
          <w:p w14:paraId="73DE5CC3" w14:textId="77777777" w:rsidR="009726B6" w:rsidRPr="002B3FC4" w:rsidRDefault="009726B6" w:rsidP="0004430D">
            <w:pPr>
              <w:pStyle w:val="Tabletext"/>
              <w:jc w:val="left"/>
              <w:rPr>
                <w:sz w:val="20"/>
                <w:lang w:val="en-GB"/>
              </w:rPr>
            </w:pPr>
          </w:p>
        </w:tc>
        <w:tc>
          <w:tcPr>
            <w:tcW w:w="1601" w:type="pct"/>
            <w:shd w:val="clear" w:color="auto" w:fill="auto"/>
          </w:tcPr>
          <w:p w14:paraId="3499A08D" w14:textId="797383D0" w:rsidR="009726B6" w:rsidRPr="002B3FC4" w:rsidRDefault="009726B6" w:rsidP="0004430D">
            <w:pPr>
              <w:pStyle w:val="Tabletext"/>
              <w:jc w:val="left"/>
              <w:rPr>
                <w:sz w:val="20"/>
                <w:lang w:val="en-GB"/>
              </w:rPr>
            </w:pPr>
            <w:r w:rsidRPr="002B3FC4">
              <w:rPr>
                <w:sz w:val="20"/>
                <w:lang w:val="en-GB"/>
              </w:rPr>
              <w:t>Appropriate levels of interconnection to public telecommu</w:t>
            </w:r>
            <w:r w:rsidRPr="002B3FC4">
              <w:rPr>
                <w:sz w:val="20"/>
                <w:lang w:val="en-GB"/>
              </w:rPr>
              <w:softHyphen/>
              <w:t>nication network(s)</w:t>
            </w:r>
          </w:p>
        </w:tc>
        <w:tc>
          <w:tcPr>
            <w:tcW w:w="1290" w:type="pct"/>
          </w:tcPr>
          <w:p w14:paraId="04B1076F" w14:textId="77777777" w:rsidR="009726B6" w:rsidRPr="002B3FC4" w:rsidRDefault="009726B6" w:rsidP="0004430D">
            <w:pPr>
              <w:pStyle w:val="Tabletext"/>
              <w:jc w:val="left"/>
              <w:rPr>
                <w:sz w:val="20"/>
                <w:lang w:val="en-GB"/>
              </w:rPr>
            </w:pPr>
            <w:r w:rsidRPr="002B3FC4">
              <w:rPr>
                <w:sz w:val="20"/>
                <w:lang w:val="en-GB"/>
              </w:rPr>
              <w:t xml:space="preserve">Supported; </w:t>
            </w:r>
            <w:r w:rsidRPr="002B3FC4">
              <w:rPr>
                <w:sz w:val="20"/>
                <w:lang w:val="en-GB"/>
              </w:rPr>
              <w:br/>
              <w:t>Rel. Independent</w:t>
            </w:r>
          </w:p>
        </w:tc>
        <w:tc>
          <w:tcPr>
            <w:tcW w:w="1136" w:type="pct"/>
          </w:tcPr>
          <w:p w14:paraId="1676E85F" w14:textId="77777777" w:rsidR="009726B6" w:rsidRPr="002B3FC4" w:rsidRDefault="009726B6" w:rsidP="0004430D">
            <w:pPr>
              <w:pStyle w:val="Tabletext"/>
              <w:jc w:val="left"/>
              <w:rPr>
                <w:sz w:val="20"/>
                <w:lang w:val="en-GB"/>
              </w:rPr>
            </w:pPr>
            <w:r w:rsidRPr="002B3FC4">
              <w:rPr>
                <w:sz w:val="20"/>
                <w:lang w:val="en-GB"/>
              </w:rPr>
              <w:t xml:space="preserve">Supported; </w:t>
            </w:r>
            <w:r w:rsidRPr="002B3FC4">
              <w:rPr>
                <w:sz w:val="20"/>
                <w:lang w:val="en-GB"/>
              </w:rPr>
              <w:br/>
              <w:t>Rel. Independent</w:t>
            </w:r>
          </w:p>
        </w:tc>
      </w:tr>
      <w:tr w:rsidR="00BA3EBB" w:rsidRPr="002B3FC4" w14:paraId="180CC5C2" w14:textId="77777777" w:rsidTr="00BA3EBB">
        <w:trPr>
          <w:cantSplit/>
          <w:jc w:val="center"/>
        </w:trPr>
        <w:tc>
          <w:tcPr>
            <w:tcW w:w="973" w:type="pct"/>
            <w:gridSpan w:val="2"/>
            <w:vMerge/>
            <w:shd w:val="clear" w:color="auto" w:fill="auto"/>
          </w:tcPr>
          <w:p w14:paraId="78DD2DC9" w14:textId="77777777" w:rsidR="009726B6" w:rsidRPr="002B3FC4" w:rsidRDefault="009726B6" w:rsidP="0004430D">
            <w:pPr>
              <w:pStyle w:val="Tabletext"/>
              <w:jc w:val="left"/>
              <w:rPr>
                <w:sz w:val="20"/>
                <w:lang w:val="en-GB"/>
              </w:rPr>
            </w:pPr>
          </w:p>
        </w:tc>
        <w:tc>
          <w:tcPr>
            <w:tcW w:w="1601" w:type="pct"/>
            <w:shd w:val="clear" w:color="auto" w:fill="auto"/>
          </w:tcPr>
          <w:p w14:paraId="58326C15" w14:textId="5EBFE7C6" w:rsidR="009726B6" w:rsidRPr="002B3FC4" w:rsidRDefault="009726B6" w:rsidP="0004430D">
            <w:pPr>
              <w:pStyle w:val="Tabletext"/>
              <w:jc w:val="left"/>
              <w:rPr>
                <w:sz w:val="20"/>
                <w:lang w:val="en-GB"/>
              </w:rPr>
            </w:pPr>
            <w:r w:rsidRPr="002B3FC4">
              <w:rPr>
                <w:sz w:val="20"/>
                <w:lang w:val="en-GB"/>
              </w:rPr>
              <w:t>Stable and easy to operate management system</w:t>
            </w:r>
          </w:p>
        </w:tc>
        <w:tc>
          <w:tcPr>
            <w:tcW w:w="1290" w:type="pct"/>
          </w:tcPr>
          <w:p w14:paraId="21694968" w14:textId="77777777" w:rsidR="009726B6" w:rsidRPr="002B3FC4" w:rsidRDefault="009726B6" w:rsidP="0004430D">
            <w:pPr>
              <w:pStyle w:val="Tabletext"/>
              <w:jc w:val="left"/>
              <w:rPr>
                <w:sz w:val="20"/>
                <w:lang w:val="en-GB"/>
              </w:rPr>
            </w:pPr>
            <w:r w:rsidRPr="002B3FC4">
              <w:rPr>
                <w:sz w:val="20"/>
                <w:lang w:val="en-GB"/>
              </w:rPr>
              <w:t xml:space="preserve">Supported; </w:t>
            </w:r>
            <w:r w:rsidRPr="002B3FC4">
              <w:rPr>
                <w:sz w:val="20"/>
                <w:lang w:val="en-GB"/>
              </w:rPr>
              <w:br/>
              <w:t>Rel. Independent</w:t>
            </w:r>
            <w:r w:rsidRPr="002B3FC4" w:rsidDel="00482D41">
              <w:rPr>
                <w:sz w:val="20"/>
                <w:lang w:val="en-GB"/>
              </w:rPr>
              <w:t xml:space="preserve"> </w:t>
            </w:r>
          </w:p>
        </w:tc>
        <w:tc>
          <w:tcPr>
            <w:tcW w:w="1136" w:type="pct"/>
          </w:tcPr>
          <w:p w14:paraId="5F31E436" w14:textId="77777777" w:rsidR="009726B6" w:rsidRPr="002B3FC4" w:rsidRDefault="009726B6" w:rsidP="0004430D">
            <w:pPr>
              <w:pStyle w:val="Tabletext"/>
              <w:jc w:val="left"/>
              <w:rPr>
                <w:sz w:val="20"/>
                <w:lang w:val="en-GB"/>
              </w:rPr>
            </w:pPr>
            <w:r w:rsidRPr="002B3FC4">
              <w:rPr>
                <w:sz w:val="20"/>
                <w:lang w:val="en-GB"/>
              </w:rPr>
              <w:t xml:space="preserve">Supported; </w:t>
            </w:r>
            <w:r w:rsidRPr="002B3FC4">
              <w:rPr>
                <w:sz w:val="20"/>
                <w:lang w:val="en-GB"/>
              </w:rPr>
              <w:br/>
              <w:t>Rel. Independent</w:t>
            </w:r>
          </w:p>
        </w:tc>
      </w:tr>
      <w:tr w:rsidR="00BA3EBB" w:rsidRPr="0073779B" w14:paraId="0E4FB9F3" w14:textId="77777777" w:rsidTr="00BA3EBB">
        <w:trPr>
          <w:cantSplit/>
          <w:jc w:val="center"/>
        </w:trPr>
        <w:tc>
          <w:tcPr>
            <w:tcW w:w="973" w:type="pct"/>
            <w:gridSpan w:val="2"/>
            <w:shd w:val="clear" w:color="auto" w:fill="auto"/>
          </w:tcPr>
          <w:p w14:paraId="3D0B6AA9" w14:textId="77777777" w:rsidR="009726B6" w:rsidRPr="002B3FC4" w:rsidRDefault="009726B6" w:rsidP="0004430D">
            <w:pPr>
              <w:pStyle w:val="Tabletext"/>
              <w:jc w:val="left"/>
              <w:rPr>
                <w:sz w:val="20"/>
                <w:lang w:val="en-GB"/>
              </w:rPr>
            </w:pPr>
            <w:r w:rsidRPr="002B3FC4">
              <w:rPr>
                <w:sz w:val="20"/>
                <w:lang w:val="en-GB"/>
              </w:rPr>
              <w:t>2. Security related requirements</w:t>
            </w:r>
          </w:p>
        </w:tc>
        <w:tc>
          <w:tcPr>
            <w:tcW w:w="1601" w:type="pct"/>
            <w:shd w:val="clear" w:color="auto" w:fill="auto"/>
          </w:tcPr>
          <w:p w14:paraId="7A079E4C" w14:textId="1C6C0208" w:rsidR="009726B6" w:rsidRPr="002B3FC4" w:rsidRDefault="009726B6" w:rsidP="0004430D">
            <w:pPr>
              <w:pStyle w:val="Tabletext"/>
              <w:jc w:val="left"/>
              <w:rPr>
                <w:sz w:val="20"/>
                <w:lang w:val="en-GB"/>
              </w:rPr>
            </w:pPr>
            <w:r w:rsidRPr="002B3FC4">
              <w:rPr>
                <w:sz w:val="20"/>
                <w:lang w:val="en-GB"/>
              </w:rPr>
              <w:t>End-to-end encrypted communications for mobile-mobile, dispatch and/or group calls communications (Voice and Data)</w:t>
            </w:r>
          </w:p>
        </w:tc>
        <w:tc>
          <w:tcPr>
            <w:tcW w:w="1290" w:type="pct"/>
          </w:tcPr>
          <w:p w14:paraId="1150BFB3" w14:textId="77777777" w:rsidR="009726B6" w:rsidRPr="002B3FC4" w:rsidRDefault="009726B6" w:rsidP="0004430D">
            <w:pPr>
              <w:pStyle w:val="Tabletext"/>
              <w:jc w:val="left"/>
              <w:rPr>
                <w:sz w:val="20"/>
                <w:lang w:val="en-GB"/>
              </w:rPr>
            </w:pPr>
            <w:r w:rsidRPr="002B3FC4">
              <w:rPr>
                <w:sz w:val="20"/>
                <w:lang w:val="en-GB"/>
              </w:rPr>
              <w:t xml:space="preserve">Supported; R13 </w:t>
            </w:r>
          </w:p>
        </w:tc>
        <w:tc>
          <w:tcPr>
            <w:tcW w:w="1136" w:type="pct"/>
          </w:tcPr>
          <w:p w14:paraId="61D6F3B1" w14:textId="77777777" w:rsidR="009726B6" w:rsidRPr="002B3FC4" w:rsidRDefault="009726B6" w:rsidP="0004430D">
            <w:pPr>
              <w:pStyle w:val="Tabletext"/>
              <w:jc w:val="left"/>
              <w:rPr>
                <w:sz w:val="20"/>
                <w:lang w:val="en-GB"/>
              </w:rPr>
            </w:pPr>
            <w:r w:rsidRPr="002B3FC4">
              <w:rPr>
                <w:sz w:val="20"/>
                <w:lang w:val="en-GB"/>
              </w:rPr>
              <w:t>Support expected in Rel.17 or beyond</w:t>
            </w:r>
          </w:p>
        </w:tc>
      </w:tr>
      <w:tr w:rsidR="00BA3EBB" w:rsidRPr="0004430D" w14:paraId="3077D6F2" w14:textId="77777777" w:rsidTr="00BA3EBB">
        <w:trPr>
          <w:cantSplit/>
          <w:jc w:val="center"/>
        </w:trPr>
        <w:tc>
          <w:tcPr>
            <w:tcW w:w="973" w:type="pct"/>
            <w:gridSpan w:val="2"/>
            <w:vMerge w:val="restart"/>
            <w:shd w:val="clear" w:color="auto" w:fill="auto"/>
          </w:tcPr>
          <w:p w14:paraId="7DC29164" w14:textId="77777777" w:rsidR="009726B6" w:rsidRPr="0004430D" w:rsidRDefault="009726B6" w:rsidP="0004430D">
            <w:pPr>
              <w:pStyle w:val="Tabletext"/>
              <w:jc w:val="left"/>
              <w:rPr>
                <w:sz w:val="20"/>
                <w:lang w:val="en-GB"/>
              </w:rPr>
            </w:pPr>
            <w:r w:rsidRPr="0004430D">
              <w:rPr>
                <w:sz w:val="20"/>
                <w:lang w:val="en-GB"/>
              </w:rPr>
              <w:t>3. Cost related</w:t>
            </w:r>
          </w:p>
        </w:tc>
        <w:tc>
          <w:tcPr>
            <w:tcW w:w="1601" w:type="pct"/>
            <w:shd w:val="clear" w:color="auto" w:fill="auto"/>
          </w:tcPr>
          <w:p w14:paraId="2C50AC74" w14:textId="7AC64F31" w:rsidR="009726B6" w:rsidRPr="0004430D" w:rsidRDefault="009726B6" w:rsidP="0004430D">
            <w:pPr>
              <w:pStyle w:val="Tabletext"/>
              <w:jc w:val="left"/>
              <w:rPr>
                <w:sz w:val="20"/>
                <w:lang w:val="en-GB"/>
              </w:rPr>
            </w:pPr>
            <w:r w:rsidRPr="0004430D">
              <w:rPr>
                <w:sz w:val="20"/>
                <w:lang w:val="en-GB"/>
              </w:rPr>
              <w:t>Open standards</w:t>
            </w:r>
          </w:p>
        </w:tc>
        <w:tc>
          <w:tcPr>
            <w:tcW w:w="1290" w:type="pct"/>
          </w:tcPr>
          <w:p w14:paraId="2DF4B330" w14:textId="77777777" w:rsidR="009726B6" w:rsidRPr="0004430D" w:rsidRDefault="009726B6" w:rsidP="0004430D">
            <w:pPr>
              <w:pStyle w:val="Tabletext"/>
              <w:jc w:val="left"/>
              <w:rPr>
                <w:sz w:val="20"/>
                <w:lang w:val="en-GB"/>
              </w:rPr>
            </w:pPr>
            <w:r w:rsidRPr="0004430D">
              <w:rPr>
                <w:sz w:val="20"/>
                <w:lang w:val="en-GB"/>
              </w:rPr>
              <w:t>Supported</w:t>
            </w:r>
          </w:p>
        </w:tc>
        <w:tc>
          <w:tcPr>
            <w:tcW w:w="1136" w:type="pct"/>
          </w:tcPr>
          <w:p w14:paraId="1F8AF222" w14:textId="77777777" w:rsidR="009726B6" w:rsidRPr="0004430D" w:rsidRDefault="009726B6" w:rsidP="0004430D">
            <w:pPr>
              <w:pStyle w:val="Tabletext"/>
              <w:jc w:val="left"/>
              <w:rPr>
                <w:sz w:val="20"/>
                <w:lang w:val="en-GB"/>
              </w:rPr>
            </w:pPr>
            <w:r w:rsidRPr="0004430D">
              <w:rPr>
                <w:sz w:val="20"/>
                <w:lang w:val="en-GB"/>
              </w:rPr>
              <w:t>Supported</w:t>
            </w:r>
          </w:p>
        </w:tc>
      </w:tr>
      <w:tr w:rsidR="00BA3EBB" w:rsidRPr="0004430D" w14:paraId="12192B01" w14:textId="77777777" w:rsidTr="00BA3EBB">
        <w:trPr>
          <w:cantSplit/>
          <w:jc w:val="center"/>
        </w:trPr>
        <w:tc>
          <w:tcPr>
            <w:tcW w:w="973" w:type="pct"/>
            <w:gridSpan w:val="2"/>
            <w:vMerge/>
            <w:shd w:val="clear" w:color="auto" w:fill="auto"/>
          </w:tcPr>
          <w:p w14:paraId="007DDE88" w14:textId="77777777" w:rsidR="009726B6" w:rsidRPr="0004430D" w:rsidRDefault="009726B6" w:rsidP="0004430D">
            <w:pPr>
              <w:pStyle w:val="Tabletext"/>
              <w:jc w:val="left"/>
              <w:rPr>
                <w:sz w:val="20"/>
                <w:lang w:val="en-GB"/>
              </w:rPr>
            </w:pPr>
          </w:p>
        </w:tc>
        <w:tc>
          <w:tcPr>
            <w:tcW w:w="1601" w:type="pct"/>
            <w:shd w:val="clear" w:color="auto" w:fill="auto"/>
          </w:tcPr>
          <w:p w14:paraId="77CEA7FF" w14:textId="77777777" w:rsidR="009726B6" w:rsidRPr="0004430D" w:rsidRDefault="009726B6" w:rsidP="0004430D">
            <w:pPr>
              <w:pStyle w:val="Tabletext"/>
              <w:jc w:val="left"/>
              <w:rPr>
                <w:sz w:val="20"/>
                <w:lang w:val="en-GB"/>
              </w:rPr>
            </w:pPr>
            <w:r w:rsidRPr="0004430D">
              <w:rPr>
                <w:sz w:val="20"/>
                <w:lang w:val="en-GB"/>
              </w:rPr>
              <w:t>Cost effective solution and applications</w:t>
            </w:r>
          </w:p>
        </w:tc>
        <w:tc>
          <w:tcPr>
            <w:tcW w:w="1290" w:type="pct"/>
          </w:tcPr>
          <w:p w14:paraId="4E0FE25D" w14:textId="77777777" w:rsidR="009726B6" w:rsidRPr="0004430D" w:rsidRDefault="009726B6" w:rsidP="0004430D">
            <w:pPr>
              <w:pStyle w:val="Tabletext"/>
              <w:jc w:val="left"/>
              <w:rPr>
                <w:sz w:val="20"/>
                <w:lang w:val="en-GB"/>
              </w:rPr>
            </w:pPr>
            <w:r w:rsidRPr="0004430D">
              <w:rPr>
                <w:sz w:val="20"/>
                <w:lang w:val="en-GB"/>
              </w:rPr>
              <w:t>Supported</w:t>
            </w:r>
          </w:p>
        </w:tc>
        <w:tc>
          <w:tcPr>
            <w:tcW w:w="1136" w:type="pct"/>
          </w:tcPr>
          <w:p w14:paraId="526BF169" w14:textId="77777777" w:rsidR="009726B6" w:rsidRPr="0004430D" w:rsidRDefault="009726B6" w:rsidP="0004430D">
            <w:pPr>
              <w:pStyle w:val="Tabletext"/>
              <w:jc w:val="left"/>
              <w:rPr>
                <w:sz w:val="20"/>
                <w:lang w:val="en-GB"/>
              </w:rPr>
            </w:pPr>
            <w:r w:rsidRPr="0004430D">
              <w:rPr>
                <w:sz w:val="20"/>
                <w:lang w:val="en-GB"/>
              </w:rPr>
              <w:t>Supported</w:t>
            </w:r>
          </w:p>
        </w:tc>
      </w:tr>
      <w:tr w:rsidR="00BA3EBB" w:rsidRPr="0004430D" w14:paraId="1A585F4B" w14:textId="77777777" w:rsidTr="00BA3EBB">
        <w:trPr>
          <w:cantSplit/>
          <w:jc w:val="center"/>
        </w:trPr>
        <w:tc>
          <w:tcPr>
            <w:tcW w:w="973" w:type="pct"/>
            <w:gridSpan w:val="2"/>
            <w:vMerge/>
            <w:shd w:val="clear" w:color="auto" w:fill="auto"/>
          </w:tcPr>
          <w:p w14:paraId="6A938161" w14:textId="77777777" w:rsidR="009726B6" w:rsidRPr="0004430D" w:rsidRDefault="009726B6" w:rsidP="0004430D">
            <w:pPr>
              <w:pStyle w:val="Tabletext"/>
              <w:jc w:val="left"/>
              <w:rPr>
                <w:sz w:val="20"/>
                <w:lang w:val="en-GB"/>
              </w:rPr>
            </w:pPr>
          </w:p>
        </w:tc>
        <w:tc>
          <w:tcPr>
            <w:tcW w:w="1601" w:type="pct"/>
            <w:shd w:val="clear" w:color="auto" w:fill="auto"/>
          </w:tcPr>
          <w:p w14:paraId="37D75309" w14:textId="77777777" w:rsidR="009726B6" w:rsidRPr="0004430D" w:rsidRDefault="009726B6" w:rsidP="0004430D">
            <w:pPr>
              <w:pStyle w:val="Tabletext"/>
              <w:jc w:val="left"/>
              <w:rPr>
                <w:sz w:val="20"/>
                <w:lang w:val="en-GB"/>
              </w:rPr>
            </w:pPr>
            <w:r w:rsidRPr="0004430D">
              <w:rPr>
                <w:sz w:val="20"/>
                <w:lang w:val="en-GB"/>
              </w:rPr>
              <w:t>Competitive marketplace for supply of equipment and terminals</w:t>
            </w:r>
          </w:p>
        </w:tc>
        <w:tc>
          <w:tcPr>
            <w:tcW w:w="1290" w:type="pct"/>
          </w:tcPr>
          <w:p w14:paraId="5A995037" w14:textId="77777777" w:rsidR="009726B6" w:rsidRPr="0004430D" w:rsidRDefault="009726B6" w:rsidP="0004430D">
            <w:pPr>
              <w:pStyle w:val="Tabletext"/>
              <w:jc w:val="left"/>
              <w:rPr>
                <w:sz w:val="20"/>
                <w:lang w:val="en-GB"/>
              </w:rPr>
            </w:pPr>
            <w:r w:rsidRPr="0004430D">
              <w:rPr>
                <w:sz w:val="20"/>
                <w:lang w:val="en-GB"/>
              </w:rPr>
              <w:t>Supported</w:t>
            </w:r>
          </w:p>
        </w:tc>
        <w:tc>
          <w:tcPr>
            <w:tcW w:w="1136" w:type="pct"/>
          </w:tcPr>
          <w:p w14:paraId="46A746EA" w14:textId="77777777" w:rsidR="009726B6" w:rsidRPr="0004430D" w:rsidRDefault="009726B6" w:rsidP="0004430D">
            <w:pPr>
              <w:pStyle w:val="Tabletext"/>
              <w:jc w:val="left"/>
              <w:rPr>
                <w:sz w:val="20"/>
                <w:lang w:val="en-GB"/>
              </w:rPr>
            </w:pPr>
            <w:r w:rsidRPr="0004430D">
              <w:rPr>
                <w:sz w:val="20"/>
                <w:lang w:val="en-GB"/>
              </w:rPr>
              <w:t>Supported</w:t>
            </w:r>
          </w:p>
        </w:tc>
      </w:tr>
      <w:tr w:rsidR="00BA3EBB" w:rsidRPr="0004430D" w14:paraId="713E0BDA" w14:textId="77777777" w:rsidTr="00BA3EBB">
        <w:trPr>
          <w:cantSplit/>
          <w:jc w:val="center"/>
        </w:trPr>
        <w:tc>
          <w:tcPr>
            <w:tcW w:w="973" w:type="pct"/>
            <w:gridSpan w:val="2"/>
            <w:vMerge/>
            <w:shd w:val="clear" w:color="auto" w:fill="auto"/>
          </w:tcPr>
          <w:p w14:paraId="4B4C8362" w14:textId="77777777" w:rsidR="009726B6" w:rsidRPr="0004430D" w:rsidRDefault="009726B6" w:rsidP="0004430D">
            <w:pPr>
              <w:pStyle w:val="Tabletext"/>
              <w:jc w:val="left"/>
              <w:rPr>
                <w:sz w:val="20"/>
                <w:lang w:val="en-GB"/>
              </w:rPr>
            </w:pPr>
          </w:p>
        </w:tc>
        <w:tc>
          <w:tcPr>
            <w:tcW w:w="1601" w:type="pct"/>
            <w:shd w:val="clear" w:color="auto" w:fill="auto"/>
          </w:tcPr>
          <w:p w14:paraId="515916D9" w14:textId="77777777" w:rsidR="009726B6" w:rsidRPr="0004430D" w:rsidRDefault="009726B6" w:rsidP="0004430D">
            <w:pPr>
              <w:pStyle w:val="Tabletext"/>
              <w:jc w:val="left"/>
              <w:rPr>
                <w:sz w:val="20"/>
                <w:lang w:val="en-GB"/>
              </w:rPr>
            </w:pPr>
            <w:r w:rsidRPr="0004430D">
              <w:rPr>
                <w:sz w:val="20"/>
                <w:lang w:val="en-GB"/>
              </w:rPr>
              <w:t>Reduction in deployment of permanent network infra</w:t>
            </w:r>
            <w:r w:rsidRPr="0004430D">
              <w:rPr>
                <w:sz w:val="20"/>
                <w:lang w:val="en-GB"/>
              </w:rPr>
              <w:softHyphen/>
              <w:t>structure due to availability and commonality of equipment</w:t>
            </w:r>
          </w:p>
        </w:tc>
        <w:tc>
          <w:tcPr>
            <w:tcW w:w="1290" w:type="pct"/>
          </w:tcPr>
          <w:p w14:paraId="61CE7146" w14:textId="77777777" w:rsidR="009726B6" w:rsidRPr="0004430D" w:rsidRDefault="009726B6" w:rsidP="0004430D">
            <w:pPr>
              <w:pStyle w:val="Tabletext"/>
              <w:jc w:val="left"/>
              <w:rPr>
                <w:sz w:val="20"/>
                <w:lang w:val="en-GB"/>
              </w:rPr>
            </w:pPr>
            <w:r w:rsidRPr="0004430D">
              <w:rPr>
                <w:sz w:val="20"/>
                <w:lang w:val="en-GB"/>
              </w:rPr>
              <w:t>Supported</w:t>
            </w:r>
          </w:p>
        </w:tc>
        <w:tc>
          <w:tcPr>
            <w:tcW w:w="1136" w:type="pct"/>
          </w:tcPr>
          <w:p w14:paraId="47DC8097" w14:textId="77777777" w:rsidR="009726B6" w:rsidRPr="0004430D" w:rsidRDefault="009726B6" w:rsidP="0004430D">
            <w:pPr>
              <w:pStyle w:val="Tabletext"/>
              <w:jc w:val="left"/>
              <w:rPr>
                <w:sz w:val="20"/>
                <w:lang w:val="en-GB"/>
              </w:rPr>
            </w:pPr>
            <w:r w:rsidRPr="0004430D">
              <w:rPr>
                <w:sz w:val="20"/>
                <w:lang w:val="en-GB"/>
              </w:rPr>
              <w:t>Supported</w:t>
            </w:r>
          </w:p>
        </w:tc>
      </w:tr>
    </w:tbl>
    <w:p w14:paraId="58D29F09" w14:textId="77777777" w:rsidR="002B3FC4" w:rsidRPr="009726B6" w:rsidRDefault="002B3FC4" w:rsidP="002B3FC4">
      <w:pPr>
        <w:pStyle w:val="TableNo"/>
        <w:rPr>
          <w:caps/>
          <w:lang w:val="en-GB"/>
        </w:rPr>
      </w:pPr>
      <w:r w:rsidRPr="009726B6">
        <w:rPr>
          <w:caps/>
          <w:lang w:val="en-GB"/>
        </w:rPr>
        <w:lastRenderedPageBreak/>
        <w:t>TABLE 3 (</w:t>
      </w:r>
      <w:r w:rsidRPr="00BA3EBB">
        <w:rPr>
          <w:i/>
          <w:iCs/>
          <w:lang w:val="en-GB"/>
        </w:rPr>
        <w:t>continued</w:t>
      </w:r>
      <w:r w:rsidRPr="009726B6">
        <w:rPr>
          <w:caps/>
          <w:lang w:val="en-GB"/>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4"/>
        <w:gridCol w:w="11"/>
        <w:gridCol w:w="3068"/>
        <w:gridCol w:w="2472"/>
        <w:gridCol w:w="2177"/>
      </w:tblGrid>
      <w:tr w:rsidR="002B3FC4" w:rsidRPr="0073779B" w14:paraId="3CA521D6" w14:textId="77777777" w:rsidTr="00213EC7">
        <w:trPr>
          <w:cantSplit/>
          <w:trHeight w:val="356"/>
          <w:tblHeader/>
          <w:jc w:val="center"/>
        </w:trPr>
        <w:tc>
          <w:tcPr>
            <w:tcW w:w="967" w:type="pct"/>
            <w:shd w:val="clear" w:color="auto" w:fill="auto"/>
          </w:tcPr>
          <w:p w14:paraId="232BF117" w14:textId="77777777" w:rsidR="002B3FC4" w:rsidRPr="0004430D" w:rsidRDefault="002B3FC4" w:rsidP="00213EC7">
            <w:pPr>
              <w:pStyle w:val="Tablehead"/>
              <w:rPr>
                <w:lang w:val="en-GB"/>
              </w:rPr>
            </w:pPr>
            <w:r w:rsidRPr="0004430D">
              <w:rPr>
                <w:lang w:val="en-GB"/>
              </w:rPr>
              <w:t>User requirement</w:t>
            </w:r>
          </w:p>
        </w:tc>
        <w:tc>
          <w:tcPr>
            <w:tcW w:w="1607" w:type="pct"/>
            <w:gridSpan w:val="2"/>
            <w:shd w:val="clear" w:color="auto" w:fill="auto"/>
          </w:tcPr>
          <w:p w14:paraId="67CCCA82" w14:textId="77777777" w:rsidR="002B3FC4" w:rsidRPr="0004430D" w:rsidRDefault="002B3FC4" w:rsidP="00213EC7">
            <w:pPr>
              <w:pStyle w:val="Tablehead"/>
              <w:rPr>
                <w:lang w:val="en-GB"/>
              </w:rPr>
            </w:pPr>
            <w:r w:rsidRPr="0004430D">
              <w:rPr>
                <w:lang w:val="en-GB"/>
              </w:rPr>
              <w:t>Specifics</w:t>
            </w:r>
          </w:p>
        </w:tc>
        <w:tc>
          <w:tcPr>
            <w:tcW w:w="1290" w:type="pct"/>
          </w:tcPr>
          <w:p w14:paraId="3681BE2F" w14:textId="77777777" w:rsidR="002B3FC4" w:rsidRPr="0004430D" w:rsidRDefault="002B3FC4" w:rsidP="00213EC7">
            <w:pPr>
              <w:pStyle w:val="Tablehead"/>
              <w:rPr>
                <w:lang w:val="en-GB"/>
              </w:rPr>
            </w:pPr>
            <w:r w:rsidRPr="0004430D">
              <w:rPr>
                <w:lang w:val="en-GB"/>
              </w:rPr>
              <w:t>Support by 3GPP LTE and Release Number</w:t>
            </w:r>
          </w:p>
        </w:tc>
        <w:tc>
          <w:tcPr>
            <w:tcW w:w="1136" w:type="pct"/>
          </w:tcPr>
          <w:p w14:paraId="2A69EC90" w14:textId="77777777" w:rsidR="002B3FC4" w:rsidRPr="0004430D" w:rsidRDefault="002B3FC4" w:rsidP="00213EC7">
            <w:pPr>
              <w:pStyle w:val="Tablehead"/>
              <w:rPr>
                <w:lang w:val="en-GB"/>
              </w:rPr>
            </w:pPr>
            <w:r w:rsidRPr="0004430D">
              <w:rPr>
                <w:lang w:val="en-GB"/>
              </w:rPr>
              <w:t>Support by 3GPP NR and Release Number</w:t>
            </w:r>
          </w:p>
        </w:tc>
      </w:tr>
      <w:tr w:rsidR="00BA3EBB" w:rsidRPr="0004430D" w14:paraId="03E05777" w14:textId="77777777" w:rsidTr="00BA3EBB">
        <w:trPr>
          <w:cantSplit/>
          <w:jc w:val="center"/>
        </w:trPr>
        <w:tc>
          <w:tcPr>
            <w:tcW w:w="973" w:type="pct"/>
            <w:gridSpan w:val="2"/>
            <w:shd w:val="clear" w:color="auto" w:fill="auto"/>
          </w:tcPr>
          <w:p w14:paraId="745992B8" w14:textId="77777777" w:rsidR="009726B6" w:rsidRPr="0004430D" w:rsidRDefault="009726B6" w:rsidP="0004430D">
            <w:pPr>
              <w:pStyle w:val="Tabletext"/>
              <w:jc w:val="left"/>
              <w:rPr>
                <w:sz w:val="20"/>
                <w:lang w:val="en-GB"/>
              </w:rPr>
            </w:pPr>
            <w:r w:rsidRPr="0004430D">
              <w:rPr>
                <w:sz w:val="20"/>
                <w:lang w:val="en-GB"/>
              </w:rPr>
              <w:t>4. EMC</w:t>
            </w:r>
          </w:p>
        </w:tc>
        <w:tc>
          <w:tcPr>
            <w:tcW w:w="1601" w:type="pct"/>
            <w:shd w:val="clear" w:color="auto" w:fill="auto"/>
          </w:tcPr>
          <w:p w14:paraId="2B5E85AC" w14:textId="42278345" w:rsidR="009726B6" w:rsidRPr="0004430D" w:rsidRDefault="009726B6" w:rsidP="0004430D">
            <w:pPr>
              <w:pStyle w:val="Tabletext"/>
              <w:jc w:val="left"/>
              <w:rPr>
                <w:sz w:val="20"/>
                <w:lang w:val="en-GB"/>
              </w:rPr>
            </w:pPr>
            <w:r w:rsidRPr="0004430D">
              <w:rPr>
                <w:sz w:val="20"/>
                <w:lang w:val="en-GB"/>
              </w:rPr>
              <w:t>PPDR systems operation in accordance with national EMC regulations</w:t>
            </w:r>
          </w:p>
        </w:tc>
        <w:tc>
          <w:tcPr>
            <w:tcW w:w="1290" w:type="pct"/>
          </w:tcPr>
          <w:p w14:paraId="643ACF74" w14:textId="77777777" w:rsidR="009726B6" w:rsidRPr="0004430D" w:rsidRDefault="009726B6" w:rsidP="0004430D">
            <w:pPr>
              <w:pStyle w:val="Tabletext"/>
              <w:jc w:val="left"/>
              <w:rPr>
                <w:sz w:val="20"/>
                <w:lang w:val="en-GB"/>
              </w:rPr>
            </w:pPr>
            <w:r w:rsidRPr="0004430D">
              <w:rPr>
                <w:sz w:val="20"/>
                <w:lang w:val="en-GB"/>
              </w:rPr>
              <w:t>Supported</w:t>
            </w:r>
          </w:p>
        </w:tc>
        <w:tc>
          <w:tcPr>
            <w:tcW w:w="1136" w:type="pct"/>
          </w:tcPr>
          <w:p w14:paraId="3F358948" w14:textId="77777777" w:rsidR="009726B6" w:rsidRPr="0004430D" w:rsidRDefault="009726B6" w:rsidP="0004430D">
            <w:pPr>
              <w:pStyle w:val="Tabletext"/>
              <w:jc w:val="left"/>
              <w:rPr>
                <w:sz w:val="20"/>
                <w:lang w:val="en-GB"/>
              </w:rPr>
            </w:pPr>
            <w:r w:rsidRPr="0004430D">
              <w:rPr>
                <w:sz w:val="20"/>
                <w:lang w:val="en-GB"/>
              </w:rPr>
              <w:t>Supported</w:t>
            </w:r>
          </w:p>
        </w:tc>
      </w:tr>
      <w:tr w:rsidR="00BA3EBB" w:rsidRPr="0004430D" w14:paraId="301144F9" w14:textId="77777777" w:rsidTr="00BA3EBB">
        <w:trPr>
          <w:cantSplit/>
          <w:jc w:val="center"/>
        </w:trPr>
        <w:tc>
          <w:tcPr>
            <w:tcW w:w="973" w:type="pct"/>
            <w:gridSpan w:val="2"/>
            <w:vMerge w:val="restart"/>
            <w:shd w:val="clear" w:color="auto" w:fill="auto"/>
          </w:tcPr>
          <w:p w14:paraId="50882E92" w14:textId="77777777" w:rsidR="009726B6" w:rsidRPr="0004430D" w:rsidRDefault="009726B6" w:rsidP="0004430D">
            <w:pPr>
              <w:pStyle w:val="Tabletext"/>
              <w:jc w:val="left"/>
              <w:rPr>
                <w:sz w:val="20"/>
                <w:lang w:val="en-GB"/>
              </w:rPr>
            </w:pPr>
            <w:r w:rsidRPr="0004430D">
              <w:rPr>
                <w:sz w:val="20"/>
                <w:lang w:val="en-GB"/>
              </w:rPr>
              <w:t>Scenario</w:t>
            </w:r>
          </w:p>
        </w:tc>
        <w:tc>
          <w:tcPr>
            <w:tcW w:w="1601" w:type="pct"/>
            <w:shd w:val="clear" w:color="auto" w:fill="auto"/>
          </w:tcPr>
          <w:p w14:paraId="136F75AD" w14:textId="172479B2" w:rsidR="009726B6" w:rsidRPr="0004430D" w:rsidRDefault="009726B6" w:rsidP="0004430D">
            <w:pPr>
              <w:pStyle w:val="Tabletext"/>
              <w:jc w:val="left"/>
              <w:rPr>
                <w:sz w:val="20"/>
                <w:lang w:val="en-GB"/>
              </w:rPr>
            </w:pPr>
            <w:r w:rsidRPr="0004430D">
              <w:rPr>
                <w:sz w:val="20"/>
                <w:lang w:val="en-GB"/>
              </w:rPr>
              <w:t>Support operation of PPDR communications in any environment</w:t>
            </w:r>
          </w:p>
        </w:tc>
        <w:tc>
          <w:tcPr>
            <w:tcW w:w="1290" w:type="pct"/>
          </w:tcPr>
          <w:p w14:paraId="36023122" w14:textId="77777777" w:rsidR="009726B6" w:rsidRPr="0004430D" w:rsidRDefault="009726B6" w:rsidP="0004430D">
            <w:pPr>
              <w:pStyle w:val="Tabletext"/>
              <w:jc w:val="left"/>
              <w:rPr>
                <w:sz w:val="20"/>
                <w:lang w:val="en-GB"/>
              </w:rPr>
            </w:pPr>
            <w:r w:rsidRPr="0004430D">
              <w:rPr>
                <w:sz w:val="20"/>
                <w:lang w:val="en-GB"/>
              </w:rPr>
              <w:t>Supported</w:t>
            </w:r>
          </w:p>
        </w:tc>
        <w:tc>
          <w:tcPr>
            <w:tcW w:w="1136" w:type="pct"/>
          </w:tcPr>
          <w:p w14:paraId="0D23C38A" w14:textId="77777777" w:rsidR="009726B6" w:rsidRPr="0004430D" w:rsidRDefault="009726B6" w:rsidP="0004430D">
            <w:pPr>
              <w:pStyle w:val="Tabletext"/>
              <w:jc w:val="left"/>
              <w:rPr>
                <w:sz w:val="20"/>
                <w:lang w:val="en-GB"/>
              </w:rPr>
            </w:pPr>
            <w:r w:rsidRPr="0004430D">
              <w:rPr>
                <w:sz w:val="20"/>
                <w:lang w:val="en-GB"/>
              </w:rPr>
              <w:t>Supported</w:t>
            </w:r>
          </w:p>
        </w:tc>
      </w:tr>
      <w:tr w:rsidR="00BA3EBB" w:rsidRPr="0004430D" w14:paraId="42D10CFD" w14:textId="77777777" w:rsidTr="00BA3EBB">
        <w:trPr>
          <w:cantSplit/>
          <w:trHeight w:val="361"/>
          <w:jc w:val="center"/>
        </w:trPr>
        <w:tc>
          <w:tcPr>
            <w:tcW w:w="973" w:type="pct"/>
            <w:gridSpan w:val="2"/>
            <w:vMerge/>
            <w:shd w:val="clear" w:color="auto" w:fill="auto"/>
          </w:tcPr>
          <w:p w14:paraId="218FD502" w14:textId="77777777" w:rsidR="009726B6" w:rsidRPr="0004430D" w:rsidRDefault="009726B6" w:rsidP="0004430D">
            <w:pPr>
              <w:pStyle w:val="Tabletext"/>
              <w:jc w:val="left"/>
              <w:rPr>
                <w:sz w:val="20"/>
                <w:lang w:val="en-GB"/>
              </w:rPr>
            </w:pPr>
          </w:p>
        </w:tc>
        <w:tc>
          <w:tcPr>
            <w:tcW w:w="1601" w:type="pct"/>
            <w:shd w:val="clear" w:color="auto" w:fill="auto"/>
          </w:tcPr>
          <w:p w14:paraId="25EB6B52" w14:textId="3E869FB4" w:rsidR="009726B6" w:rsidRPr="0004430D" w:rsidRDefault="009726B6" w:rsidP="0004430D">
            <w:pPr>
              <w:pStyle w:val="Tabletext"/>
              <w:jc w:val="left"/>
              <w:rPr>
                <w:sz w:val="20"/>
                <w:lang w:val="en-GB"/>
              </w:rPr>
            </w:pPr>
            <w:r w:rsidRPr="0004430D">
              <w:rPr>
                <w:sz w:val="20"/>
                <w:lang w:val="en-GB"/>
              </w:rPr>
              <w:t>Implementable by public and/or private operator for PPDR applications</w:t>
            </w:r>
          </w:p>
        </w:tc>
        <w:tc>
          <w:tcPr>
            <w:tcW w:w="1290" w:type="pct"/>
          </w:tcPr>
          <w:p w14:paraId="5380E81A" w14:textId="77777777" w:rsidR="009726B6" w:rsidRPr="0004430D" w:rsidRDefault="009726B6" w:rsidP="0004430D">
            <w:pPr>
              <w:pStyle w:val="Tabletext"/>
              <w:jc w:val="left"/>
              <w:rPr>
                <w:sz w:val="20"/>
                <w:lang w:val="en-GB"/>
              </w:rPr>
            </w:pPr>
            <w:r w:rsidRPr="0004430D">
              <w:rPr>
                <w:sz w:val="20"/>
                <w:lang w:val="en-GB"/>
              </w:rPr>
              <w:t>Supported</w:t>
            </w:r>
          </w:p>
        </w:tc>
        <w:tc>
          <w:tcPr>
            <w:tcW w:w="1136" w:type="pct"/>
          </w:tcPr>
          <w:p w14:paraId="135519F2" w14:textId="77777777" w:rsidR="009726B6" w:rsidRPr="0004430D" w:rsidRDefault="009726B6" w:rsidP="0004430D">
            <w:pPr>
              <w:pStyle w:val="Tabletext"/>
              <w:jc w:val="left"/>
              <w:rPr>
                <w:sz w:val="20"/>
                <w:lang w:val="en-GB"/>
              </w:rPr>
            </w:pPr>
            <w:r w:rsidRPr="0004430D">
              <w:rPr>
                <w:sz w:val="20"/>
                <w:lang w:val="en-GB"/>
              </w:rPr>
              <w:t>Supported</w:t>
            </w:r>
          </w:p>
        </w:tc>
      </w:tr>
      <w:tr w:rsidR="00BA3EBB" w:rsidRPr="0004430D" w14:paraId="5127F4E9" w14:textId="77777777" w:rsidTr="00BA3EBB">
        <w:trPr>
          <w:cantSplit/>
          <w:jc w:val="center"/>
        </w:trPr>
        <w:tc>
          <w:tcPr>
            <w:tcW w:w="973" w:type="pct"/>
            <w:gridSpan w:val="2"/>
            <w:vMerge/>
            <w:shd w:val="clear" w:color="auto" w:fill="auto"/>
          </w:tcPr>
          <w:p w14:paraId="68EC28F7" w14:textId="77777777" w:rsidR="009726B6" w:rsidRPr="0004430D" w:rsidRDefault="009726B6" w:rsidP="0004430D">
            <w:pPr>
              <w:pStyle w:val="Tabletext"/>
              <w:jc w:val="left"/>
              <w:rPr>
                <w:sz w:val="20"/>
                <w:lang w:val="en-GB"/>
              </w:rPr>
            </w:pPr>
          </w:p>
        </w:tc>
        <w:tc>
          <w:tcPr>
            <w:tcW w:w="1601" w:type="pct"/>
            <w:shd w:val="clear" w:color="auto" w:fill="auto"/>
          </w:tcPr>
          <w:p w14:paraId="46EC6A84" w14:textId="3358C4BF" w:rsidR="009726B6" w:rsidRPr="0004430D" w:rsidRDefault="009726B6" w:rsidP="0004430D">
            <w:pPr>
              <w:pStyle w:val="Tabletext"/>
              <w:jc w:val="left"/>
              <w:rPr>
                <w:sz w:val="20"/>
                <w:lang w:val="en-GB"/>
              </w:rPr>
            </w:pPr>
            <w:r w:rsidRPr="0004430D">
              <w:rPr>
                <w:sz w:val="20"/>
                <w:lang w:val="en-GB"/>
              </w:rPr>
              <w:t xml:space="preserve">Rapid deployment of systems and equipment for large emergencies, public </w:t>
            </w:r>
            <w:proofErr w:type="gramStart"/>
            <w:r w:rsidRPr="0004430D">
              <w:rPr>
                <w:sz w:val="20"/>
                <w:lang w:val="en-GB"/>
              </w:rPr>
              <w:t>events</w:t>
            </w:r>
            <w:proofErr w:type="gramEnd"/>
            <w:r w:rsidRPr="0004430D">
              <w:rPr>
                <w:sz w:val="20"/>
                <w:lang w:val="en-GB"/>
              </w:rPr>
              <w:t xml:space="preserve"> and disasters (e.g. large fires, Olympics, peacekeeping)</w:t>
            </w:r>
          </w:p>
        </w:tc>
        <w:tc>
          <w:tcPr>
            <w:tcW w:w="1290" w:type="pct"/>
          </w:tcPr>
          <w:p w14:paraId="76BF1B2C" w14:textId="77777777" w:rsidR="009726B6" w:rsidRPr="0004430D" w:rsidRDefault="009726B6" w:rsidP="0004430D">
            <w:pPr>
              <w:pStyle w:val="Tabletext"/>
              <w:jc w:val="left"/>
              <w:rPr>
                <w:sz w:val="20"/>
                <w:lang w:val="en-GB"/>
              </w:rPr>
            </w:pPr>
            <w:r w:rsidRPr="0004430D">
              <w:rPr>
                <w:sz w:val="20"/>
                <w:lang w:val="en-GB"/>
              </w:rPr>
              <w:t>Supported</w:t>
            </w:r>
          </w:p>
        </w:tc>
        <w:tc>
          <w:tcPr>
            <w:tcW w:w="1136" w:type="pct"/>
          </w:tcPr>
          <w:p w14:paraId="1C82634B" w14:textId="77777777" w:rsidR="009726B6" w:rsidRPr="0004430D" w:rsidRDefault="009726B6" w:rsidP="0004430D">
            <w:pPr>
              <w:pStyle w:val="Tabletext"/>
              <w:jc w:val="left"/>
              <w:rPr>
                <w:sz w:val="20"/>
                <w:lang w:val="en-GB"/>
              </w:rPr>
            </w:pPr>
            <w:r w:rsidRPr="0004430D">
              <w:rPr>
                <w:sz w:val="20"/>
                <w:lang w:val="en-GB"/>
              </w:rPr>
              <w:t>Supported</w:t>
            </w:r>
          </w:p>
        </w:tc>
      </w:tr>
      <w:tr w:rsidR="00BA3EBB" w:rsidRPr="0004430D" w14:paraId="0C8556D0" w14:textId="77777777" w:rsidTr="00BA3EBB">
        <w:trPr>
          <w:cantSplit/>
          <w:jc w:val="center"/>
        </w:trPr>
        <w:tc>
          <w:tcPr>
            <w:tcW w:w="973" w:type="pct"/>
            <w:gridSpan w:val="2"/>
            <w:vMerge/>
            <w:shd w:val="clear" w:color="auto" w:fill="auto"/>
          </w:tcPr>
          <w:p w14:paraId="04EB5F1F" w14:textId="77777777" w:rsidR="009726B6" w:rsidRPr="0004430D" w:rsidRDefault="009726B6" w:rsidP="0004430D">
            <w:pPr>
              <w:pStyle w:val="Tabletext"/>
              <w:jc w:val="left"/>
              <w:rPr>
                <w:sz w:val="20"/>
                <w:lang w:val="en-GB"/>
              </w:rPr>
            </w:pPr>
          </w:p>
        </w:tc>
        <w:tc>
          <w:tcPr>
            <w:tcW w:w="1601" w:type="pct"/>
            <w:shd w:val="clear" w:color="auto" w:fill="auto"/>
          </w:tcPr>
          <w:p w14:paraId="54ACDEE2" w14:textId="30289865" w:rsidR="009726B6" w:rsidRPr="0004430D" w:rsidRDefault="009726B6" w:rsidP="0004430D">
            <w:pPr>
              <w:pStyle w:val="Tabletext"/>
              <w:jc w:val="left"/>
              <w:rPr>
                <w:sz w:val="20"/>
                <w:lang w:val="en-GB"/>
              </w:rPr>
            </w:pPr>
            <w:r w:rsidRPr="0004430D">
              <w:rPr>
                <w:sz w:val="20"/>
                <w:lang w:val="en-GB"/>
              </w:rPr>
              <w:t>Information to flow to/from units in the field to the operational control centre and specialist knowledge centres</w:t>
            </w:r>
          </w:p>
        </w:tc>
        <w:tc>
          <w:tcPr>
            <w:tcW w:w="1290" w:type="pct"/>
          </w:tcPr>
          <w:p w14:paraId="06EF6DE7" w14:textId="77777777" w:rsidR="009726B6" w:rsidRPr="0004430D" w:rsidRDefault="009726B6" w:rsidP="0004430D">
            <w:pPr>
              <w:pStyle w:val="Tabletext"/>
              <w:jc w:val="left"/>
              <w:rPr>
                <w:sz w:val="20"/>
                <w:lang w:val="en-GB"/>
              </w:rPr>
            </w:pPr>
            <w:r w:rsidRPr="0004430D">
              <w:rPr>
                <w:sz w:val="20"/>
                <w:lang w:val="en-GB"/>
              </w:rPr>
              <w:t>Supported</w:t>
            </w:r>
          </w:p>
        </w:tc>
        <w:tc>
          <w:tcPr>
            <w:tcW w:w="1136" w:type="pct"/>
          </w:tcPr>
          <w:p w14:paraId="2A57FCAE" w14:textId="77777777" w:rsidR="009726B6" w:rsidRPr="0004430D" w:rsidRDefault="009726B6" w:rsidP="0004430D">
            <w:pPr>
              <w:pStyle w:val="Tabletext"/>
              <w:jc w:val="left"/>
              <w:rPr>
                <w:sz w:val="20"/>
                <w:lang w:val="en-GB"/>
              </w:rPr>
            </w:pPr>
            <w:r w:rsidRPr="0004430D">
              <w:rPr>
                <w:sz w:val="20"/>
                <w:lang w:val="en-GB"/>
              </w:rPr>
              <w:t>Supported</w:t>
            </w:r>
          </w:p>
        </w:tc>
      </w:tr>
      <w:tr w:rsidR="00BA3EBB" w:rsidRPr="0004430D" w14:paraId="4F1E01AB" w14:textId="77777777" w:rsidTr="00BA3EBB">
        <w:trPr>
          <w:cantSplit/>
          <w:jc w:val="center"/>
        </w:trPr>
        <w:tc>
          <w:tcPr>
            <w:tcW w:w="973" w:type="pct"/>
            <w:gridSpan w:val="2"/>
            <w:vMerge/>
            <w:shd w:val="clear" w:color="auto" w:fill="auto"/>
          </w:tcPr>
          <w:p w14:paraId="7260147E" w14:textId="77777777" w:rsidR="009726B6" w:rsidRPr="0004430D" w:rsidRDefault="009726B6" w:rsidP="0004430D">
            <w:pPr>
              <w:pStyle w:val="Tabletext"/>
              <w:jc w:val="left"/>
              <w:rPr>
                <w:sz w:val="20"/>
                <w:lang w:val="en-GB"/>
              </w:rPr>
            </w:pPr>
          </w:p>
        </w:tc>
        <w:tc>
          <w:tcPr>
            <w:tcW w:w="1601" w:type="pct"/>
            <w:shd w:val="clear" w:color="auto" w:fill="auto"/>
          </w:tcPr>
          <w:p w14:paraId="6AFF290C" w14:textId="47FC5F69" w:rsidR="009726B6" w:rsidRPr="0004430D" w:rsidRDefault="009726B6" w:rsidP="0004430D">
            <w:pPr>
              <w:pStyle w:val="Tabletext"/>
              <w:jc w:val="left"/>
              <w:rPr>
                <w:sz w:val="20"/>
                <w:lang w:val="en-GB"/>
              </w:rPr>
            </w:pPr>
            <w:r w:rsidRPr="0004430D">
              <w:rPr>
                <w:sz w:val="20"/>
                <w:lang w:val="en-GB"/>
              </w:rPr>
              <w:t>Greater safety of personnel through improved communications</w:t>
            </w:r>
          </w:p>
        </w:tc>
        <w:tc>
          <w:tcPr>
            <w:tcW w:w="1290" w:type="pct"/>
          </w:tcPr>
          <w:p w14:paraId="59D69430" w14:textId="77777777" w:rsidR="009726B6" w:rsidRPr="0004430D" w:rsidRDefault="009726B6" w:rsidP="0004430D">
            <w:pPr>
              <w:pStyle w:val="Tabletext"/>
              <w:jc w:val="left"/>
              <w:rPr>
                <w:sz w:val="20"/>
                <w:lang w:val="en-GB"/>
              </w:rPr>
            </w:pPr>
            <w:r w:rsidRPr="0004430D">
              <w:rPr>
                <w:sz w:val="20"/>
                <w:lang w:val="en-GB"/>
              </w:rPr>
              <w:t>Supported</w:t>
            </w:r>
          </w:p>
        </w:tc>
        <w:tc>
          <w:tcPr>
            <w:tcW w:w="1136" w:type="pct"/>
          </w:tcPr>
          <w:p w14:paraId="17FFE5C2" w14:textId="77777777" w:rsidR="009726B6" w:rsidRPr="0004430D" w:rsidRDefault="009726B6" w:rsidP="0004430D">
            <w:pPr>
              <w:pStyle w:val="Tabletext"/>
              <w:jc w:val="left"/>
              <w:rPr>
                <w:sz w:val="20"/>
                <w:lang w:val="en-GB"/>
              </w:rPr>
            </w:pPr>
            <w:r w:rsidRPr="0004430D">
              <w:rPr>
                <w:sz w:val="20"/>
                <w:lang w:val="en-GB"/>
              </w:rPr>
              <w:t>Supported</w:t>
            </w:r>
          </w:p>
        </w:tc>
      </w:tr>
      <w:tr w:rsidR="00BA3EBB" w:rsidRPr="0004430D" w14:paraId="5C6C2484" w14:textId="77777777" w:rsidTr="00BA3EBB">
        <w:trPr>
          <w:cantSplit/>
          <w:jc w:val="center"/>
        </w:trPr>
        <w:tc>
          <w:tcPr>
            <w:tcW w:w="973" w:type="pct"/>
            <w:gridSpan w:val="2"/>
            <w:vMerge w:val="restart"/>
            <w:shd w:val="clear" w:color="auto" w:fill="auto"/>
          </w:tcPr>
          <w:p w14:paraId="4D32CDD2" w14:textId="77777777" w:rsidR="009726B6" w:rsidRPr="0004430D" w:rsidRDefault="009726B6" w:rsidP="0004430D">
            <w:pPr>
              <w:pStyle w:val="Tabletext"/>
              <w:jc w:val="left"/>
              <w:rPr>
                <w:sz w:val="20"/>
                <w:lang w:val="en-GB"/>
              </w:rPr>
            </w:pPr>
            <w:r w:rsidRPr="0004430D">
              <w:rPr>
                <w:sz w:val="20"/>
                <w:lang w:val="en-GB"/>
              </w:rPr>
              <w:t>Compatibility</w:t>
            </w:r>
          </w:p>
        </w:tc>
        <w:tc>
          <w:tcPr>
            <w:tcW w:w="1601" w:type="pct"/>
            <w:shd w:val="clear" w:color="auto" w:fill="auto"/>
          </w:tcPr>
          <w:p w14:paraId="310EBCD1" w14:textId="1D376003" w:rsidR="009726B6" w:rsidRPr="0004430D" w:rsidRDefault="009726B6" w:rsidP="0004430D">
            <w:pPr>
              <w:pStyle w:val="Tabletext"/>
              <w:jc w:val="left"/>
              <w:rPr>
                <w:sz w:val="20"/>
                <w:lang w:val="en-GB"/>
              </w:rPr>
            </w:pPr>
            <w:r w:rsidRPr="0004430D">
              <w:rPr>
                <w:sz w:val="20"/>
                <w:lang w:val="en-GB"/>
              </w:rPr>
              <w:t>End-user to end-user connectivity</w:t>
            </w:r>
          </w:p>
        </w:tc>
        <w:tc>
          <w:tcPr>
            <w:tcW w:w="1290" w:type="pct"/>
          </w:tcPr>
          <w:p w14:paraId="1D6E7B5D"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r w:rsidRPr="0004430D" w:rsidDel="00482D41">
              <w:rPr>
                <w:sz w:val="20"/>
                <w:lang w:val="en-GB"/>
              </w:rPr>
              <w:t xml:space="preserve"> </w:t>
            </w:r>
          </w:p>
        </w:tc>
        <w:tc>
          <w:tcPr>
            <w:tcW w:w="1136" w:type="pct"/>
          </w:tcPr>
          <w:p w14:paraId="327F65AB" w14:textId="77777777" w:rsidR="009726B6" w:rsidRPr="0004430D" w:rsidRDefault="009726B6" w:rsidP="0004430D">
            <w:pPr>
              <w:pStyle w:val="Tabletext"/>
              <w:jc w:val="left"/>
              <w:rPr>
                <w:sz w:val="20"/>
                <w:lang w:val="en-GB"/>
              </w:rPr>
            </w:pPr>
            <w:r w:rsidRPr="0004430D">
              <w:rPr>
                <w:sz w:val="20"/>
                <w:lang w:val="en-GB"/>
              </w:rPr>
              <w:t xml:space="preserve">Supported; </w:t>
            </w:r>
            <w:r w:rsidRPr="0004430D">
              <w:rPr>
                <w:sz w:val="20"/>
                <w:lang w:val="en-GB"/>
              </w:rPr>
              <w:br/>
              <w:t>Rel. Independent</w:t>
            </w:r>
          </w:p>
        </w:tc>
      </w:tr>
      <w:tr w:rsidR="00BA3EBB" w:rsidRPr="0073779B" w14:paraId="33E5E8DE" w14:textId="77777777" w:rsidTr="00BA3EBB">
        <w:trPr>
          <w:cantSplit/>
          <w:jc w:val="center"/>
        </w:trPr>
        <w:tc>
          <w:tcPr>
            <w:tcW w:w="973" w:type="pct"/>
            <w:gridSpan w:val="2"/>
            <w:vMerge/>
            <w:shd w:val="clear" w:color="auto" w:fill="auto"/>
          </w:tcPr>
          <w:p w14:paraId="3BC1BC29" w14:textId="77777777" w:rsidR="009726B6" w:rsidRPr="0004430D" w:rsidRDefault="009726B6" w:rsidP="0004430D">
            <w:pPr>
              <w:pStyle w:val="Tabletext"/>
              <w:jc w:val="left"/>
              <w:rPr>
                <w:sz w:val="20"/>
                <w:lang w:val="en-GB"/>
              </w:rPr>
            </w:pPr>
          </w:p>
        </w:tc>
        <w:tc>
          <w:tcPr>
            <w:tcW w:w="1601" w:type="pct"/>
            <w:shd w:val="clear" w:color="auto" w:fill="auto"/>
          </w:tcPr>
          <w:p w14:paraId="125C536E" w14:textId="4D5703FD" w:rsidR="009726B6" w:rsidRPr="0004430D" w:rsidRDefault="009726B6" w:rsidP="0004430D">
            <w:pPr>
              <w:pStyle w:val="Tabletext"/>
              <w:jc w:val="left"/>
              <w:rPr>
                <w:sz w:val="20"/>
                <w:lang w:val="en-GB"/>
              </w:rPr>
            </w:pPr>
            <w:r w:rsidRPr="0004430D">
              <w:rPr>
                <w:sz w:val="20"/>
                <w:lang w:val="en-GB"/>
              </w:rPr>
              <w:t>Compatible with existing networks used for PPDR communications (e.g. trunked radio)</w:t>
            </w:r>
          </w:p>
        </w:tc>
        <w:tc>
          <w:tcPr>
            <w:tcW w:w="1290" w:type="pct"/>
          </w:tcPr>
          <w:p w14:paraId="7AF950F7" w14:textId="77777777" w:rsidR="009726B6" w:rsidRPr="0004430D" w:rsidRDefault="009726B6" w:rsidP="0004430D">
            <w:pPr>
              <w:pStyle w:val="Tabletext"/>
              <w:jc w:val="left"/>
              <w:rPr>
                <w:sz w:val="20"/>
                <w:lang w:val="en-GB"/>
              </w:rPr>
            </w:pPr>
            <w:r w:rsidRPr="0004430D">
              <w:rPr>
                <w:sz w:val="20"/>
                <w:lang w:val="en-GB"/>
              </w:rPr>
              <w:t>Supported in Rel.15</w:t>
            </w:r>
          </w:p>
        </w:tc>
        <w:tc>
          <w:tcPr>
            <w:tcW w:w="1136" w:type="pct"/>
          </w:tcPr>
          <w:p w14:paraId="49A401CD"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BA3EBB" w:rsidRPr="0073779B" w14:paraId="6AFEC81C" w14:textId="77777777" w:rsidTr="00BA3EBB">
        <w:trPr>
          <w:cantSplit/>
          <w:jc w:val="center"/>
        </w:trPr>
        <w:tc>
          <w:tcPr>
            <w:tcW w:w="973" w:type="pct"/>
            <w:gridSpan w:val="2"/>
            <w:vMerge w:val="restart"/>
            <w:shd w:val="clear" w:color="auto" w:fill="auto"/>
          </w:tcPr>
          <w:p w14:paraId="16236CDC" w14:textId="77777777" w:rsidR="009726B6" w:rsidRPr="0004430D" w:rsidRDefault="009726B6" w:rsidP="0004430D">
            <w:pPr>
              <w:pStyle w:val="Tabletext"/>
              <w:jc w:val="left"/>
              <w:rPr>
                <w:sz w:val="20"/>
                <w:lang w:val="en-GB"/>
              </w:rPr>
            </w:pPr>
            <w:r w:rsidRPr="0004430D">
              <w:rPr>
                <w:sz w:val="20"/>
                <w:lang w:val="en-GB"/>
              </w:rPr>
              <w:t>Interoperability</w:t>
            </w:r>
          </w:p>
        </w:tc>
        <w:tc>
          <w:tcPr>
            <w:tcW w:w="1601" w:type="pct"/>
            <w:shd w:val="clear" w:color="auto" w:fill="auto"/>
          </w:tcPr>
          <w:p w14:paraId="6813F016" w14:textId="302EF6FF" w:rsidR="009726B6" w:rsidRPr="0004430D" w:rsidRDefault="009726B6" w:rsidP="0004430D">
            <w:pPr>
              <w:pStyle w:val="Tabletext"/>
              <w:jc w:val="left"/>
              <w:rPr>
                <w:sz w:val="20"/>
                <w:lang w:val="en-GB"/>
              </w:rPr>
            </w:pPr>
            <w:r w:rsidRPr="0004430D">
              <w:rPr>
                <w:sz w:val="20"/>
                <w:lang w:val="en-GB"/>
              </w:rPr>
              <w:t>Intra-system: Facilitate the use of common network channels and/or talk groups</w:t>
            </w:r>
          </w:p>
        </w:tc>
        <w:tc>
          <w:tcPr>
            <w:tcW w:w="1290" w:type="pct"/>
          </w:tcPr>
          <w:p w14:paraId="5FEE76B9" w14:textId="77777777" w:rsidR="009726B6" w:rsidRPr="0004430D" w:rsidRDefault="009726B6" w:rsidP="0004430D">
            <w:pPr>
              <w:pStyle w:val="Tabletext"/>
              <w:jc w:val="left"/>
              <w:rPr>
                <w:sz w:val="20"/>
                <w:lang w:val="en-GB"/>
              </w:rPr>
            </w:pPr>
            <w:r w:rsidRPr="0004430D">
              <w:rPr>
                <w:sz w:val="20"/>
                <w:lang w:val="en-GB"/>
              </w:rPr>
              <w:t>Supported in R13</w:t>
            </w:r>
          </w:p>
        </w:tc>
        <w:tc>
          <w:tcPr>
            <w:tcW w:w="1136" w:type="pct"/>
          </w:tcPr>
          <w:p w14:paraId="5A4D8547"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BA3EBB" w:rsidRPr="0073779B" w14:paraId="07A7CC54" w14:textId="77777777" w:rsidTr="00BA3EBB">
        <w:trPr>
          <w:cantSplit/>
          <w:jc w:val="center"/>
        </w:trPr>
        <w:tc>
          <w:tcPr>
            <w:tcW w:w="973" w:type="pct"/>
            <w:gridSpan w:val="2"/>
            <w:vMerge/>
            <w:shd w:val="clear" w:color="auto" w:fill="auto"/>
          </w:tcPr>
          <w:p w14:paraId="4B4FD9C6" w14:textId="77777777" w:rsidR="009726B6" w:rsidRPr="0004430D" w:rsidRDefault="009726B6" w:rsidP="0004430D">
            <w:pPr>
              <w:pStyle w:val="Tabletext"/>
              <w:jc w:val="left"/>
              <w:rPr>
                <w:sz w:val="20"/>
                <w:lang w:val="en-GB"/>
              </w:rPr>
            </w:pPr>
          </w:p>
        </w:tc>
        <w:tc>
          <w:tcPr>
            <w:tcW w:w="1601" w:type="pct"/>
            <w:shd w:val="clear" w:color="auto" w:fill="auto"/>
          </w:tcPr>
          <w:p w14:paraId="516267A8" w14:textId="2F5F9FBF" w:rsidR="009726B6" w:rsidRPr="0004430D" w:rsidRDefault="009726B6" w:rsidP="0004430D">
            <w:pPr>
              <w:pStyle w:val="Tabletext"/>
              <w:jc w:val="left"/>
              <w:rPr>
                <w:sz w:val="20"/>
                <w:lang w:val="en-GB"/>
              </w:rPr>
            </w:pPr>
            <w:r w:rsidRPr="0004430D">
              <w:rPr>
                <w:sz w:val="20"/>
                <w:lang w:val="en-GB"/>
              </w:rPr>
              <w:t>Inter-system: Promote and facilitate the options common between systems</w:t>
            </w:r>
          </w:p>
        </w:tc>
        <w:tc>
          <w:tcPr>
            <w:tcW w:w="1290" w:type="pct"/>
          </w:tcPr>
          <w:p w14:paraId="472F72FE" w14:textId="77777777" w:rsidR="009726B6" w:rsidRPr="0004430D" w:rsidRDefault="009726B6" w:rsidP="0004430D">
            <w:pPr>
              <w:pStyle w:val="Tabletext"/>
              <w:jc w:val="left"/>
              <w:rPr>
                <w:sz w:val="20"/>
                <w:lang w:val="en-GB"/>
              </w:rPr>
            </w:pPr>
            <w:r w:rsidRPr="0004430D">
              <w:rPr>
                <w:sz w:val="20"/>
                <w:lang w:val="en-GB"/>
              </w:rPr>
              <w:t>Supported in Rel.16</w:t>
            </w:r>
          </w:p>
        </w:tc>
        <w:tc>
          <w:tcPr>
            <w:tcW w:w="1136" w:type="pct"/>
          </w:tcPr>
          <w:p w14:paraId="025B67BF"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BA3EBB" w:rsidRPr="0073779B" w14:paraId="5C23B40F" w14:textId="77777777" w:rsidTr="00BA3EBB">
        <w:trPr>
          <w:cantSplit/>
          <w:jc w:val="center"/>
        </w:trPr>
        <w:tc>
          <w:tcPr>
            <w:tcW w:w="973" w:type="pct"/>
            <w:gridSpan w:val="2"/>
            <w:vMerge/>
            <w:shd w:val="clear" w:color="auto" w:fill="auto"/>
          </w:tcPr>
          <w:p w14:paraId="4B566000" w14:textId="77777777" w:rsidR="009726B6" w:rsidRPr="0004430D" w:rsidRDefault="009726B6" w:rsidP="0004430D">
            <w:pPr>
              <w:pStyle w:val="Tabletext"/>
              <w:jc w:val="left"/>
              <w:rPr>
                <w:sz w:val="20"/>
                <w:lang w:val="en-GB"/>
              </w:rPr>
            </w:pPr>
          </w:p>
        </w:tc>
        <w:tc>
          <w:tcPr>
            <w:tcW w:w="1601" w:type="pct"/>
            <w:shd w:val="clear" w:color="auto" w:fill="auto"/>
          </w:tcPr>
          <w:p w14:paraId="4BADB449" w14:textId="3C51F2D8" w:rsidR="009726B6" w:rsidRPr="0004430D" w:rsidRDefault="009726B6" w:rsidP="0004430D">
            <w:pPr>
              <w:pStyle w:val="Tabletext"/>
              <w:jc w:val="left"/>
              <w:rPr>
                <w:sz w:val="20"/>
                <w:lang w:val="en-GB"/>
              </w:rPr>
            </w:pPr>
            <w:r w:rsidRPr="0004430D">
              <w:rPr>
                <w:sz w:val="20"/>
                <w:lang w:val="en-GB"/>
              </w:rPr>
              <w:t>Coordinate tactical communications between on-scene or incident commanders of the multiple PPDR agencies</w:t>
            </w:r>
          </w:p>
        </w:tc>
        <w:tc>
          <w:tcPr>
            <w:tcW w:w="1290" w:type="pct"/>
          </w:tcPr>
          <w:p w14:paraId="61EA2C55" w14:textId="77777777" w:rsidR="009726B6" w:rsidRPr="0004430D" w:rsidRDefault="009726B6" w:rsidP="0004430D">
            <w:pPr>
              <w:pStyle w:val="Tabletext"/>
              <w:jc w:val="left"/>
              <w:rPr>
                <w:sz w:val="20"/>
                <w:lang w:val="en-GB"/>
              </w:rPr>
            </w:pPr>
            <w:r w:rsidRPr="0004430D">
              <w:rPr>
                <w:sz w:val="20"/>
                <w:lang w:val="en-GB"/>
              </w:rPr>
              <w:t>Supported in Rel.16</w:t>
            </w:r>
          </w:p>
        </w:tc>
        <w:tc>
          <w:tcPr>
            <w:tcW w:w="1136" w:type="pct"/>
          </w:tcPr>
          <w:p w14:paraId="6FB3B495"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BA3EBB" w:rsidRPr="0004430D" w14:paraId="330ED0C5" w14:textId="77777777" w:rsidTr="00BA3EBB">
        <w:trPr>
          <w:cantSplit/>
          <w:jc w:val="center"/>
        </w:trPr>
        <w:tc>
          <w:tcPr>
            <w:tcW w:w="973" w:type="pct"/>
            <w:gridSpan w:val="2"/>
            <w:vMerge w:val="restart"/>
            <w:shd w:val="clear" w:color="auto" w:fill="auto"/>
          </w:tcPr>
          <w:p w14:paraId="60BF8E12" w14:textId="77777777" w:rsidR="009726B6" w:rsidRPr="0004430D" w:rsidRDefault="009726B6" w:rsidP="0004430D">
            <w:pPr>
              <w:pStyle w:val="Tabletext"/>
              <w:jc w:val="left"/>
              <w:rPr>
                <w:sz w:val="20"/>
                <w:lang w:val="en-GB"/>
              </w:rPr>
            </w:pPr>
            <w:r w:rsidRPr="0004430D">
              <w:rPr>
                <w:sz w:val="20"/>
                <w:lang w:val="en-GB"/>
              </w:rPr>
              <w:br w:type="page"/>
              <w:t>5. Spectrum usage and management</w:t>
            </w:r>
          </w:p>
        </w:tc>
        <w:tc>
          <w:tcPr>
            <w:tcW w:w="1601" w:type="pct"/>
            <w:shd w:val="clear" w:color="auto" w:fill="auto"/>
          </w:tcPr>
          <w:p w14:paraId="2FBA3496" w14:textId="77777777" w:rsidR="009726B6" w:rsidRPr="0004430D" w:rsidRDefault="009726B6" w:rsidP="0004430D">
            <w:pPr>
              <w:pStyle w:val="Tabletext"/>
              <w:jc w:val="left"/>
              <w:rPr>
                <w:sz w:val="20"/>
                <w:lang w:val="en-GB"/>
              </w:rPr>
            </w:pPr>
            <w:r w:rsidRPr="0004430D">
              <w:rPr>
                <w:sz w:val="20"/>
                <w:lang w:val="en-GB"/>
              </w:rPr>
              <w:t>Share with other terrestrial mobile users</w:t>
            </w:r>
          </w:p>
        </w:tc>
        <w:tc>
          <w:tcPr>
            <w:tcW w:w="1290" w:type="pct"/>
          </w:tcPr>
          <w:p w14:paraId="1580357D" w14:textId="77777777" w:rsidR="009726B6" w:rsidRPr="0004430D" w:rsidRDefault="009726B6" w:rsidP="0004430D">
            <w:pPr>
              <w:pStyle w:val="Tabletext"/>
              <w:jc w:val="left"/>
              <w:rPr>
                <w:sz w:val="20"/>
                <w:lang w:val="en-GB"/>
              </w:rPr>
            </w:pPr>
            <w:r w:rsidRPr="0004430D">
              <w:rPr>
                <w:sz w:val="20"/>
                <w:lang w:val="en-GB"/>
              </w:rPr>
              <w:t>Supported; Rel. Independent</w:t>
            </w:r>
            <w:r w:rsidRPr="0004430D" w:rsidDel="00482D41">
              <w:rPr>
                <w:sz w:val="20"/>
                <w:lang w:val="en-GB"/>
              </w:rPr>
              <w:t xml:space="preserve"> </w:t>
            </w:r>
          </w:p>
        </w:tc>
        <w:tc>
          <w:tcPr>
            <w:tcW w:w="1136" w:type="pct"/>
          </w:tcPr>
          <w:p w14:paraId="7290AB76" w14:textId="77777777" w:rsidR="009726B6" w:rsidRPr="0004430D" w:rsidRDefault="009726B6" w:rsidP="0004430D">
            <w:pPr>
              <w:pStyle w:val="Tabletext"/>
              <w:jc w:val="left"/>
              <w:rPr>
                <w:sz w:val="20"/>
                <w:lang w:val="en-GB"/>
              </w:rPr>
            </w:pPr>
            <w:r w:rsidRPr="0004430D">
              <w:rPr>
                <w:sz w:val="20"/>
                <w:lang w:val="en-GB"/>
              </w:rPr>
              <w:t>Supported</w:t>
            </w:r>
          </w:p>
        </w:tc>
      </w:tr>
      <w:tr w:rsidR="00BA3EBB" w:rsidRPr="0004430D" w14:paraId="58A7139D" w14:textId="77777777" w:rsidTr="00BA3EBB">
        <w:trPr>
          <w:cantSplit/>
          <w:jc w:val="center"/>
        </w:trPr>
        <w:tc>
          <w:tcPr>
            <w:tcW w:w="973" w:type="pct"/>
            <w:gridSpan w:val="2"/>
            <w:vMerge/>
            <w:shd w:val="clear" w:color="auto" w:fill="auto"/>
          </w:tcPr>
          <w:p w14:paraId="5A6BD5A1" w14:textId="77777777" w:rsidR="009726B6" w:rsidRPr="0004430D" w:rsidRDefault="009726B6" w:rsidP="0004430D">
            <w:pPr>
              <w:pStyle w:val="Tabletext"/>
              <w:jc w:val="left"/>
              <w:rPr>
                <w:sz w:val="20"/>
                <w:lang w:val="en-GB"/>
              </w:rPr>
            </w:pPr>
          </w:p>
        </w:tc>
        <w:tc>
          <w:tcPr>
            <w:tcW w:w="1601" w:type="pct"/>
            <w:shd w:val="clear" w:color="auto" w:fill="auto"/>
          </w:tcPr>
          <w:p w14:paraId="75EF66F0" w14:textId="3CA073F5" w:rsidR="009726B6" w:rsidRPr="0004430D" w:rsidRDefault="009726B6" w:rsidP="0004430D">
            <w:pPr>
              <w:pStyle w:val="Tabletext"/>
              <w:jc w:val="left"/>
              <w:rPr>
                <w:sz w:val="20"/>
                <w:lang w:val="en-GB"/>
              </w:rPr>
            </w:pPr>
            <w:r w:rsidRPr="0004430D">
              <w:rPr>
                <w:sz w:val="20"/>
                <w:lang w:val="en-GB"/>
              </w:rPr>
              <w:t>Suitable spectrum availability (NB, WB, BB channels)</w:t>
            </w:r>
          </w:p>
        </w:tc>
        <w:tc>
          <w:tcPr>
            <w:tcW w:w="1290" w:type="pct"/>
          </w:tcPr>
          <w:p w14:paraId="7C4D0323" w14:textId="77777777" w:rsidR="009726B6" w:rsidRPr="0004430D" w:rsidRDefault="009726B6" w:rsidP="0004430D">
            <w:pPr>
              <w:pStyle w:val="Tabletext"/>
              <w:jc w:val="left"/>
              <w:rPr>
                <w:sz w:val="20"/>
                <w:lang w:val="en-GB"/>
              </w:rPr>
            </w:pPr>
            <w:r w:rsidRPr="0004430D">
              <w:rPr>
                <w:sz w:val="20"/>
                <w:lang w:val="en-GB"/>
              </w:rPr>
              <w:t>Supported</w:t>
            </w:r>
          </w:p>
        </w:tc>
        <w:tc>
          <w:tcPr>
            <w:tcW w:w="1136" w:type="pct"/>
          </w:tcPr>
          <w:p w14:paraId="317E62F5" w14:textId="77777777" w:rsidR="009726B6" w:rsidRPr="0004430D" w:rsidRDefault="009726B6" w:rsidP="0004430D">
            <w:pPr>
              <w:pStyle w:val="Tabletext"/>
              <w:jc w:val="left"/>
              <w:rPr>
                <w:sz w:val="20"/>
                <w:lang w:val="en-GB"/>
              </w:rPr>
            </w:pPr>
            <w:r w:rsidRPr="0004430D">
              <w:rPr>
                <w:sz w:val="20"/>
                <w:lang w:val="en-GB"/>
              </w:rPr>
              <w:t>Supported</w:t>
            </w:r>
          </w:p>
        </w:tc>
      </w:tr>
      <w:tr w:rsidR="00BA3EBB" w:rsidRPr="0004430D" w14:paraId="7E90457A" w14:textId="77777777" w:rsidTr="00BA3EBB">
        <w:trPr>
          <w:cantSplit/>
          <w:jc w:val="center"/>
        </w:trPr>
        <w:tc>
          <w:tcPr>
            <w:tcW w:w="973" w:type="pct"/>
            <w:gridSpan w:val="2"/>
            <w:vMerge/>
            <w:shd w:val="clear" w:color="auto" w:fill="auto"/>
          </w:tcPr>
          <w:p w14:paraId="1CA85A3C" w14:textId="77777777" w:rsidR="009726B6" w:rsidRPr="0004430D" w:rsidRDefault="009726B6" w:rsidP="0004430D">
            <w:pPr>
              <w:pStyle w:val="Tabletext"/>
              <w:jc w:val="left"/>
              <w:rPr>
                <w:sz w:val="20"/>
                <w:lang w:val="en-GB"/>
              </w:rPr>
            </w:pPr>
          </w:p>
        </w:tc>
        <w:tc>
          <w:tcPr>
            <w:tcW w:w="1601" w:type="pct"/>
            <w:shd w:val="clear" w:color="auto" w:fill="auto"/>
          </w:tcPr>
          <w:p w14:paraId="019A6E5E" w14:textId="175B6909" w:rsidR="009726B6" w:rsidRPr="0004430D" w:rsidRDefault="009726B6" w:rsidP="0004430D">
            <w:pPr>
              <w:pStyle w:val="Tabletext"/>
              <w:jc w:val="left"/>
              <w:rPr>
                <w:sz w:val="20"/>
                <w:lang w:val="en-GB"/>
              </w:rPr>
            </w:pPr>
            <w:r w:rsidRPr="0004430D">
              <w:rPr>
                <w:sz w:val="20"/>
                <w:lang w:val="en-GB"/>
              </w:rPr>
              <w:t>Minimize interference to PPDR systems</w:t>
            </w:r>
          </w:p>
        </w:tc>
        <w:tc>
          <w:tcPr>
            <w:tcW w:w="1290" w:type="pct"/>
          </w:tcPr>
          <w:p w14:paraId="1C88B2F7" w14:textId="77777777" w:rsidR="009726B6" w:rsidRPr="0004430D" w:rsidRDefault="009726B6" w:rsidP="0004430D">
            <w:pPr>
              <w:pStyle w:val="Tabletext"/>
              <w:jc w:val="left"/>
              <w:rPr>
                <w:sz w:val="20"/>
                <w:lang w:val="en-GB"/>
              </w:rPr>
            </w:pPr>
            <w:r w:rsidRPr="0004430D">
              <w:rPr>
                <w:sz w:val="20"/>
                <w:lang w:val="en-GB"/>
              </w:rPr>
              <w:t>Supported</w:t>
            </w:r>
          </w:p>
        </w:tc>
        <w:tc>
          <w:tcPr>
            <w:tcW w:w="1136" w:type="pct"/>
          </w:tcPr>
          <w:p w14:paraId="434664A7" w14:textId="77777777" w:rsidR="009726B6" w:rsidRPr="0004430D" w:rsidRDefault="009726B6" w:rsidP="0004430D">
            <w:pPr>
              <w:pStyle w:val="Tabletext"/>
              <w:jc w:val="left"/>
              <w:rPr>
                <w:sz w:val="20"/>
                <w:lang w:val="en-GB"/>
              </w:rPr>
            </w:pPr>
            <w:r w:rsidRPr="0004430D">
              <w:rPr>
                <w:sz w:val="20"/>
                <w:lang w:val="en-GB"/>
              </w:rPr>
              <w:t>Supported</w:t>
            </w:r>
          </w:p>
        </w:tc>
      </w:tr>
      <w:tr w:rsidR="00BA3EBB" w:rsidRPr="0004430D" w14:paraId="21D3BA26" w14:textId="77777777" w:rsidTr="00BA3EBB">
        <w:trPr>
          <w:cantSplit/>
          <w:jc w:val="center"/>
        </w:trPr>
        <w:tc>
          <w:tcPr>
            <w:tcW w:w="973" w:type="pct"/>
            <w:gridSpan w:val="2"/>
            <w:vMerge/>
            <w:shd w:val="clear" w:color="auto" w:fill="auto"/>
          </w:tcPr>
          <w:p w14:paraId="7FC64391" w14:textId="77777777" w:rsidR="009726B6" w:rsidRPr="0004430D" w:rsidRDefault="009726B6" w:rsidP="0004430D">
            <w:pPr>
              <w:pStyle w:val="Tabletext"/>
              <w:jc w:val="left"/>
              <w:rPr>
                <w:sz w:val="20"/>
                <w:lang w:val="en-GB"/>
              </w:rPr>
            </w:pPr>
          </w:p>
        </w:tc>
        <w:tc>
          <w:tcPr>
            <w:tcW w:w="1601" w:type="pct"/>
            <w:shd w:val="clear" w:color="auto" w:fill="auto"/>
          </w:tcPr>
          <w:p w14:paraId="741B0164" w14:textId="2B0C937E" w:rsidR="009726B6" w:rsidRPr="0004430D" w:rsidRDefault="009726B6" w:rsidP="0004430D">
            <w:pPr>
              <w:pStyle w:val="Tabletext"/>
              <w:jc w:val="left"/>
              <w:rPr>
                <w:sz w:val="20"/>
                <w:lang w:val="en-GB"/>
              </w:rPr>
            </w:pPr>
            <w:r w:rsidRPr="0004430D">
              <w:rPr>
                <w:sz w:val="20"/>
                <w:lang w:val="en-GB"/>
              </w:rPr>
              <w:t>Increased efficiency in use of spectrum</w:t>
            </w:r>
          </w:p>
        </w:tc>
        <w:tc>
          <w:tcPr>
            <w:tcW w:w="1290" w:type="pct"/>
          </w:tcPr>
          <w:p w14:paraId="4B1152F0" w14:textId="77777777" w:rsidR="009726B6" w:rsidRPr="0004430D" w:rsidRDefault="009726B6" w:rsidP="0004430D">
            <w:pPr>
              <w:pStyle w:val="Tabletext"/>
              <w:jc w:val="left"/>
              <w:rPr>
                <w:sz w:val="20"/>
                <w:lang w:val="en-GB"/>
              </w:rPr>
            </w:pPr>
            <w:r w:rsidRPr="0004430D">
              <w:rPr>
                <w:sz w:val="20"/>
                <w:lang w:val="en-GB"/>
              </w:rPr>
              <w:t>Supported</w:t>
            </w:r>
          </w:p>
        </w:tc>
        <w:tc>
          <w:tcPr>
            <w:tcW w:w="1136" w:type="pct"/>
          </w:tcPr>
          <w:p w14:paraId="72A79388" w14:textId="77777777" w:rsidR="009726B6" w:rsidRPr="0004430D" w:rsidRDefault="009726B6" w:rsidP="0004430D">
            <w:pPr>
              <w:pStyle w:val="Tabletext"/>
              <w:jc w:val="left"/>
              <w:rPr>
                <w:sz w:val="20"/>
                <w:lang w:val="en-GB"/>
              </w:rPr>
            </w:pPr>
            <w:r w:rsidRPr="0004430D">
              <w:rPr>
                <w:sz w:val="20"/>
                <w:lang w:val="en-GB"/>
              </w:rPr>
              <w:t>Supported</w:t>
            </w:r>
          </w:p>
        </w:tc>
      </w:tr>
      <w:tr w:rsidR="00BA3EBB" w:rsidRPr="0004430D" w14:paraId="23F07B39" w14:textId="77777777" w:rsidTr="00BA3EBB">
        <w:trPr>
          <w:cantSplit/>
          <w:jc w:val="center"/>
        </w:trPr>
        <w:tc>
          <w:tcPr>
            <w:tcW w:w="973" w:type="pct"/>
            <w:gridSpan w:val="2"/>
            <w:vMerge/>
            <w:shd w:val="clear" w:color="auto" w:fill="auto"/>
          </w:tcPr>
          <w:p w14:paraId="52991374" w14:textId="77777777" w:rsidR="009726B6" w:rsidRPr="0004430D" w:rsidRDefault="009726B6" w:rsidP="0004430D">
            <w:pPr>
              <w:pStyle w:val="Tabletext"/>
              <w:jc w:val="left"/>
              <w:rPr>
                <w:sz w:val="20"/>
                <w:lang w:val="en-GB"/>
              </w:rPr>
            </w:pPr>
          </w:p>
        </w:tc>
        <w:tc>
          <w:tcPr>
            <w:tcW w:w="1601" w:type="pct"/>
            <w:shd w:val="clear" w:color="auto" w:fill="auto"/>
          </w:tcPr>
          <w:p w14:paraId="558C2633" w14:textId="454F1401" w:rsidR="009726B6" w:rsidRPr="0004430D" w:rsidRDefault="009726B6" w:rsidP="0004430D">
            <w:pPr>
              <w:pStyle w:val="Tabletext"/>
              <w:jc w:val="left"/>
              <w:rPr>
                <w:sz w:val="20"/>
                <w:lang w:val="en-GB"/>
              </w:rPr>
            </w:pPr>
            <w:r w:rsidRPr="0004430D">
              <w:rPr>
                <w:sz w:val="20"/>
                <w:lang w:val="en-GB"/>
              </w:rPr>
              <w:t>Appropriate channel spacing between mobile and base station frequencies</w:t>
            </w:r>
          </w:p>
        </w:tc>
        <w:tc>
          <w:tcPr>
            <w:tcW w:w="1290" w:type="pct"/>
          </w:tcPr>
          <w:p w14:paraId="7CA2634B" w14:textId="77777777" w:rsidR="009726B6" w:rsidRPr="0004430D" w:rsidRDefault="009726B6" w:rsidP="0004430D">
            <w:pPr>
              <w:pStyle w:val="Tabletext"/>
              <w:jc w:val="left"/>
              <w:rPr>
                <w:sz w:val="20"/>
                <w:lang w:val="en-GB"/>
              </w:rPr>
            </w:pPr>
            <w:r w:rsidRPr="0004430D">
              <w:rPr>
                <w:sz w:val="20"/>
                <w:lang w:val="en-GB"/>
              </w:rPr>
              <w:t>Supported</w:t>
            </w:r>
          </w:p>
        </w:tc>
        <w:tc>
          <w:tcPr>
            <w:tcW w:w="1136" w:type="pct"/>
          </w:tcPr>
          <w:p w14:paraId="7CC81C3E" w14:textId="77777777" w:rsidR="009726B6" w:rsidRPr="0004430D" w:rsidRDefault="009726B6" w:rsidP="0004430D">
            <w:pPr>
              <w:pStyle w:val="Tabletext"/>
              <w:jc w:val="left"/>
              <w:rPr>
                <w:sz w:val="20"/>
                <w:lang w:val="en-GB"/>
              </w:rPr>
            </w:pPr>
            <w:r w:rsidRPr="0004430D">
              <w:rPr>
                <w:sz w:val="20"/>
                <w:lang w:val="en-GB"/>
              </w:rPr>
              <w:t>Supported</w:t>
            </w:r>
          </w:p>
        </w:tc>
      </w:tr>
    </w:tbl>
    <w:p w14:paraId="2C9C6D6A" w14:textId="77777777" w:rsidR="002B3FC4" w:rsidRPr="009726B6" w:rsidRDefault="002B3FC4" w:rsidP="002B3FC4">
      <w:pPr>
        <w:pStyle w:val="TableNo"/>
        <w:rPr>
          <w:caps/>
          <w:lang w:val="en-GB"/>
        </w:rPr>
      </w:pPr>
      <w:r w:rsidRPr="009726B6">
        <w:rPr>
          <w:caps/>
          <w:lang w:val="en-GB"/>
        </w:rPr>
        <w:lastRenderedPageBreak/>
        <w:t>TABLE 3 (</w:t>
      </w:r>
      <w:r w:rsidRPr="00BA3EBB">
        <w:rPr>
          <w:i/>
          <w:iCs/>
          <w:lang w:val="en-GB"/>
        </w:rPr>
        <w:t>continued</w:t>
      </w:r>
      <w:r w:rsidRPr="009726B6">
        <w:rPr>
          <w:caps/>
          <w:lang w:val="en-GB"/>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4"/>
        <w:gridCol w:w="11"/>
        <w:gridCol w:w="3068"/>
        <w:gridCol w:w="2472"/>
        <w:gridCol w:w="2177"/>
      </w:tblGrid>
      <w:tr w:rsidR="002B3FC4" w:rsidRPr="0073779B" w14:paraId="2BAFA2CE" w14:textId="77777777" w:rsidTr="00213EC7">
        <w:trPr>
          <w:cantSplit/>
          <w:trHeight w:val="356"/>
          <w:tblHeader/>
          <w:jc w:val="center"/>
        </w:trPr>
        <w:tc>
          <w:tcPr>
            <w:tcW w:w="967" w:type="pct"/>
            <w:shd w:val="clear" w:color="auto" w:fill="auto"/>
          </w:tcPr>
          <w:p w14:paraId="081E556D" w14:textId="77777777" w:rsidR="002B3FC4" w:rsidRPr="0004430D" w:rsidRDefault="002B3FC4" w:rsidP="00213EC7">
            <w:pPr>
              <w:pStyle w:val="Tablehead"/>
              <w:rPr>
                <w:lang w:val="en-GB"/>
              </w:rPr>
            </w:pPr>
            <w:r w:rsidRPr="0004430D">
              <w:rPr>
                <w:lang w:val="en-GB"/>
              </w:rPr>
              <w:t>User requirement</w:t>
            </w:r>
          </w:p>
        </w:tc>
        <w:tc>
          <w:tcPr>
            <w:tcW w:w="1607" w:type="pct"/>
            <w:gridSpan w:val="2"/>
            <w:shd w:val="clear" w:color="auto" w:fill="auto"/>
          </w:tcPr>
          <w:p w14:paraId="0EBFE8E1" w14:textId="77777777" w:rsidR="002B3FC4" w:rsidRPr="0004430D" w:rsidRDefault="002B3FC4" w:rsidP="00213EC7">
            <w:pPr>
              <w:pStyle w:val="Tablehead"/>
              <w:rPr>
                <w:lang w:val="en-GB"/>
              </w:rPr>
            </w:pPr>
            <w:r w:rsidRPr="0004430D">
              <w:rPr>
                <w:lang w:val="en-GB"/>
              </w:rPr>
              <w:t>Specifics</w:t>
            </w:r>
          </w:p>
        </w:tc>
        <w:tc>
          <w:tcPr>
            <w:tcW w:w="1290" w:type="pct"/>
          </w:tcPr>
          <w:p w14:paraId="7355AEA4" w14:textId="77777777" w:rsidR="002B3FC4" w:rsidRPr="0004430D" w:rsidRDefault="002B3FC4" w:rsidP="00213EC7">
            <w:pPr>
              <w:pStyle w:val="Tablehead"/>
              <w:rPr>
                <w:lang w:val="en-GB"/>
              </w:rPr>
            </w:pPr>
            <w:r w:rsidRPr="0004430D">
              <w:rPr>
                <w:lang w:val="en-GB"/>
              </w:rPr>
              <w:t>Support by 3GPP LTE and Release Number</w:t>
            </w:r>
          </w:p>
        </w:tc>
        <w:tc>
          <w:tcPr>
            <w:tcW w:w="1136" w:type="pct"/>
          </w:tcPr>
          <w:p w14:paraId="3919BE8B" w14:textId="77777777" w:rsidR="002B3FC4" w:rsidRPr="0004430D" w:rsidRDefault="002B3FC4" w:rsidP="00213EC7">
            <w:pPr>
              <w:pStyle w:val="Tablehead"/>
              <w:rPr>
                <w:lang w:val="en-GB"/>
              </w:rPr>
            </w:pPr>
            <w:r w:rsidRPr="0004430D">
              <w:rPr>
                <w:lang w:val="en-GB"/>
              </w:rPr>
              <w:t>Support by 3GPP NR and Release Number</w:t>
            </w:r>
          </w:p>
        </w:tc>
      </w:tr>
      <w:tr w:rsidR="00BA3EBB" w:rsidRPr="0004430D" w14:paraId="2CAE37FA" w14:textId="77777777" w:rsidTr="00BA3EBB">
        <w:trPr>
          <w:cantSplit/>
          <w:jc w:val="center"/>
        </w:trPr>
        <w:tc>
          <w:tcPr>
            <w:tcW w:w="973" w:type="pct"/>
            <w:gridSpan w:val="2"/>
            <w:vMerge w:val="restart"/>
            <w:shd w:val="clear" w:color="auto" w:fill="auto"/>
          </w:tcPr>
          <w:p w14:paraId="28385216" w14:textId="77777777" w:rsidR="009726B6" w:rsidRPr="0004430D" w:rsidRDefault="009726B6" w:rsidP="0004430D">
            <w:pPr>
              <w:pStyle w:val="Tabletext"/>
              <w:jc w:val="left"/>
              <w:rPr>
                <w:sz w:val="20"/>
                <w:lang w:val="en-GB"/>
              </w:rPr>
            </w:pPr>
            <w:r w:rsidRPr="0004430D">
              <w:rPr>
                <w:sz w:val="20"/>
                <w:lang w:val="en-GB"/>
              </w:rPr>
              <w:t>6. Regulatory compliance</w:t>
            </w:r>
          </w:p>
        </w:tc>
        <w:tc>
          <w:tcPr>
            <w:tcW w:w="1601" w:type="pct"/>
            <w:shd w:val="clear" w:color="auto" w:fill="auto"/>
          </w:tcPr>
          <w:p w14:paraId="13B1E006" w14:textId="5645C9ED" w:rsidR="009726B6" w:rsidRPr="0004430D" w:rsidRDefault="009726B6" w:rsidP="0004430D">
            <w:pPr>
              <w:pStyle w:val="Tabletext"/>
              <w:jc w:val="left"/>
              <w:rPr>
                <w:sz w:val="20"/>
                <w:lang w:val="en-GB"/>
              </w:rPr>
            </w:pPr>
            <w:r w:rsidRPr="0004430D">
              <w:rPr>
                <w:sz w:val="20"/>
                <w:lang w:val="en-GB"/>
              </w:rPr>
              <w:t>Comply with relevant national regulations</w:t>
            </w:r>
          </w:p>
        </w:tc>
        <w:tc>
          <w:tcPr>
            <w:tcW w:w="1290" w:type="pct"/>
          </w:tcPr>
          <w:p w14:paraId="29EC0B57" w14:textId="77777777" w:rsidR="009726B6" w:rsidRPr="0004430D" w:rsidRDefault="009726B6" w:rsidP="0004430D">
            <w:pPr>
              <w:pStyle w:val="Tabletext"/>
              <w:jc w:val="left"/>
              <w:rPr>
                <w:sz w:val="20"/>
                <w:lang w:val="en-GB"/>
              </w:rPr>
            </w:pPr>
            <w:r w:rsidRPr="0004430D">
              <w:rPr>
                <w:sz w:val="20"/>
                <w:lang w:val="en-GB"/>
              </w:rPr>
              <w:t>Supported</w:t>
            </w:r>
          </w:p>
        </w:tc>
        <w:tc>
          <w:tcPr>
            <w:tcW w:w="1136" w:type="pct"/>
          </w:tcPr>
          <w:p w14:paraId="5F7BD52E" w14:textId="77777777" w:rsidR="009726B6" w:rsidRPr="0004430D" w:rsidRDefault="009726B6" w:rsidP="0004430D">
            <w:pPr>
              <w:pStyle w:val="Tabletext"/>
              <w:jc w:val="left"/>
              <w:rPr>
                <w:sz w:val="20"/>
                <w:lang w:val="en-GB"/>
              </w:rPr>
            </w:pPr>
            <w:r w:rsidRPr="0004430D">
              <w:rPr>
                <w:sz w:val="20"/>
                <w:lang w:val="en-GB"/>
              </w:rPr>
              <w:t>Supported</w:t>
            </w:r>
          </w:p>
        </w:tc>
      </w:tr>
      <w:tr w:rsidR="00BA3EBB" w:rsidRPr="0004430D" w14:paraId="0AC9EA0B" w14:textId="77777777" w:rsidTr="00BA3EBB">
        <w:trPr>
          <w:cantSplit/>
          <w:jc w:val="center"/>
        </w:trPr>
        <w:tc>
          <w:tcPr>
            <w:tcW w:w="973" w:type="pct"/>
            <w:gridSpan w:val="2"/>
            <w:vMerge/>
            <w:shd w:val="clear" w:color="auto" w:fill="auto"/>
          </w:tcPr>
          <w:p w14:paraId="32A64BBC" w14:textId="77777777" w:rsidR="009726B6" w:rsidRPr="0004430D" w:rsidRDefault="009726B6" w:rsidP="0004430D">
            <w:pPr>
              <w:pStyle w:val="Tabletext"/>
              <w:jc w:val="left"/>
              <w:rPr>
                <w:sz w:val="20"/>
                <w:lang w:val="en-GB"/>
              </w:rPr>
            </w:pPr>
          </w:p>
        </w:tc>
        <w:tc>
          <w:tcPr>
            <w:tcW w:w="1601" w:type="pct"/>
            <w:shd w:val="clear" w:color="auto" w:fill="auto"/>
          </w:tcPr>
          <w:p w14:paraId="30B443F0" w14:textId="15929C3F" w:rsidR="009726B6" w:rsidRPr="0004430D" w:rsidRDefault="009726B6" w:rsidP="0004430D">
            <w:pPr>
              <w:pStyle w:val="Tabletext"/>
              <w:jc w:val="left"/>
              <w:rPr>
                <w:sz w:val="20"/>
                <w:lang w:val="en-GB"/>
              </w:rPr>
            </w:pPr>
            <w:r w:rsidRPr="0004430D">
              <w:rPr>
                <w:sz w:val="20"/>
                <w:lang w:val="en-GB"/>
              </w:rPr>
              <w:t>Coordination of frequencies in border areas</w:t>
            </w:r>
          </w:p>
        </w:tc>
        <w:tc>
          <w:tcPr>
            <w:tcW w:w="1290" w:type="pct"/>
          </w:tcPr>
          <w:p w14:paraId="0E9F2376" w14:textId="77777777" w:rsidR="009726B6" w:rsidRPr="0004430D" w:rsidRDefault="009726B6" w:rsidP="0004430D">
            <w:pPr>
              <w:pStyle w:val="Tabletext"/>
              <w:jc w:val="left"/>
              <w:rPr>
                <w:sz w:val="20"/>
                <w:lang w:val="en-GB"/>
              </w:rPr>
            </w:pPr>
            <w:r w:rsidRPr="0004430D">
              <w:rPr>
                <w:sz w:val="20"/>
                <w:lang w:val="en-GB"/>
              </w:rPr>
              <w:t>Supported</w:t>
            </w:r>
          </w:p>
        </w:tc>
        <w:tc>
          <w:tcPr>
            <w:tcW w:w="1136" w:type="pct"/>
          </w:tcPr>
          <w:p w14:paraId="0A200E1B" w14:textId="77777777" w:rsidR="009726B6" w:rsidRPr="0004430D" w:rsidRDefault="009726B6" w:rsidP="0004430D">
            <w:pPr>
              <w:pStyle w:val="Tabletext"/>
              <w:jc w:val="left"/>
              <w:rPr>
                <w:sz w:val="20"/>
                <w:lang w:val="en-GB"/>
              </w:rPr>
            </w:pPr>
            <w:r w:rsidRPr="0004430D">
              <w:rPr>
                <w:sz w:val="20"/>
                <w:lang w:val="en-GB"/>
              </w:rPr>
              <w:t>Supported</w:t>
            </w:r>
          </w:p>
        </w:tc>
      </w:tr>
      <w:tr w:rsidR="00BA3EBB" w:rsidRPr="0004430D" w14:paraId="46A93E74" w14:textId="77777777" w:rsidTr="00BA3EBB">
        <w:trPr>
          <w:cantSplit/>
          <w:jc w:val="center"/>
        </w:trPr>
        <w:tc>
          <w:tcPr>
            <w:tcW w:w="973" w:type="pct"/>
            <w:gridSpan w:val="2"/>
            <w:vMerge/>
            <w:shd w:val="clear" w:color="auto" w:fill="auto"/>
          </w:tcPr>
          <w:p w14:paraId="7F245F5D" w14:textId="77777777" w:rsidR="009726B6" w:rsidRPr="0004430D" w:rsidRDefault="009726B6" w:rsidP="0004430D">
            <w:pPr>
              <w:pStyle w:val="Tabletext"/>
              <w:jc w:val="left"/>
              <w:rPr>
                <w:sz w:val="20"/>
                <w:lang w:val="en-GB"/>
              </w:rPr>
            </w:pPr>
          </w:p>
        </w:tc>
        <w:tc>
          <w:tcPr>
            <w:tcW w:w="1601" w:type="pct"/>
            <w:shd w:val="clear" w:color="auto" w:fill="auto"/>
          </w:tcPr>
          <w:p w14:paraId="316B7BE8" w14:textId="35CECD35" w:rsidR="009726B6" w:rsidRPr="0004430D" w:rsidRDefault="009726B6" w:rsidP="0004430D">
            <w:pPr>
              <w:pStyle w:val="Tabletext"/>
              <w:jc w:val="left"/>
              <w:rPr>
                <w:sz w:val="20"/>
                <w:lang w:val="en-GB"/>
              </w:rPr>
            </w:pPr>
            <w:r w:rsidRPr="0004430D">
              <w:rPr>
                <w:sz w:val="20"/>
                <w:lang w:val="en-GB"/>
              </w:rPr>
              <w:t>Provide capability of PPDR system to support extended coverage into neighbouring country (subject to agreements)</w:t>
            </w:r>
          </w:p>
        </w:tc>
        <w:tc>
          <w:tcPr>
            <w:tcW w:w="1290" w:type="pct"/>
          </w:tcPr>
          <w:p w14:paraId="037D3659" w14:textId="77777777" w:rsidR="009726B6" w:rsidRPr="0004430D" w:rsidRDefault="009726B6" w:rsidP="0004430D">
            <w:pPr>
              <w:pStyle w:val="Tabletext"/>
              <w:jc w:val="left"/>
              <w:rPr>
                <w:sz w:val="20"/>
                <w:lang w:val="en-GB"/>
              </w:rPr>
            </w:pPr>
            <w:r w:rsidRPr="0004430D">
              <w:rPr>
                <w:sz w:val="20"/>
                <w:lang w:val="en-GB"/>
              </w:rPr>
              <w:t>Supported</w:t>
            </w:r>
          </w:p>
        </w:tc>
        <w:tc>
          <w:tcPr>
            <w:tcW w:w="1136" w:type="pct"/>
          </w:tcPr>
          <w:p w14:paraId="759A973F" w14:textId="77777777" w:rsidR="009726B6" w:rsidRPr="0004430D" w:rsidRDefault="009726B6" w:rsidP="0004430D">
            <w:pPr>
              <w:pStyle w:val="Tabletext"/>
              <w:jc w:val="left"/>
              <w:rPr>
                <w:sz w:val="20"/>
                <w:lang w:val="en-GB"/>
              </w:rPr>
            </w:pPr>
            <w:r w:rsidRPr="0004430D">
              <w:rPr>
                <w:sz w:val="20"/>
                <w:lang w:val="en-GB"/>
              </w:rPr>
              <w:t>Supported</w:t>
            </w:r>
          </w:p>
        </w:tc>
      </w:tr>
      <w:tr w:rsidR="00BA3EBB" w:rsidRPr="0004430D" w14:paraId="388790B2" w14:textId="77777777" w:rsidTr="00BA3EBB">
        <w:trPr>
          <w:cantSplit/>
          <w:jc w:val="center"/>
        </w:trPr>
        <w:tc>
          <w:tcPr>
            <w:tcW w:w="973" w:type="pct"/>
            <w:gridSpan w:val="2"/>
            <w:vMerge/>
            <w:shd w:val="clear" w:color="auto" w:fill="auto"/>
          </w:tcPr>
          <w:p w14:paraId="65CDB7A3" w14:textId="77777777" w:rsidR="009726B6" w:rsidRPr="0004430D" w:rsidRDefault="009726B6" w:rsidP="0004430D">
            <w:pPr>
              <w:pStyle w:val="Tabletext"/>
              <w:jc w:val="left"/>
              <w:rPr>
                <w:sz w:val="20"/>
                <w:lang w:val="en-GB"/>
              </w:rPr>
            </w:pPr>
          </w:p>
        </w:tc>
        <w:tc>
          <w:tcPr>
            <w:tcW w:w="1601" w:type="pct"/>
            <w:shd w:val="clear" w:color="auto" w:fill="auto"/>
          </w:tcPr>
          <w:p w14:paraId="200ADDB4" w14:textId="50A24E8B" w:rsidR="009726B6" w:rsidRPr="0004430D" w:rsidRDefault="009726B6" w:rsidP="0004430D">
            <w:pPr>
              <w:pStyle w:val="Tabletext"/>
              <w:jc w:val="left"/>
              <w:rPr>
                <w:sz w:val="20"/>
                <w:lang w:val="en-GB"/>
              </w:rPr>
            </w:pPr>
            <w:r w:rsidRPr="0004430D">
              <w:rPr>
                <w:sz w:val="20"/>
                <w:lang w:val="en-GB"/>
              </w:rPr>
              <w:t>Ensure flexibility to use various types of systems in other Services (e.g. HF, satellites, amateur) at the scene of large emergency</w:t>
            </w:r>
          </w:p>
        </w:tc>
        <w:tc>
          <w:tcPr>
            <w:tcW w:w="1290" w:type="pct"/>
          </w:tcPr>
          <w:p w14:paraId="5BE81509" w14:textId="77777777" w:rsidR="009726B6" w:rsidRPr="0004430D" w:rsidRDefault="009726B6" w:rsidP="0004430D">
            <w:pPr>
              <w:pStyle w:val="Tabletext"/>
              <w:jc w:val="left"/>
              <w:rPr>
                <w:sz w:val="20"/>
                <w:lang w:val="en-GB"/>
              </w:rPr>
            </w:pPr>
            <w:r w:rsidRPr="0004430D">
              <w:rPr>
                <w:sz w:val="20"/>
                <w:lang w:val="en-GB"/>
              </w:rPr>
              <w:t>Supported</w:t>
            </w:r>
          </w:p>
        </w:tc>
        <w:tc>
          <w:tcPr>
            <w:tcW w:w="1136" w:type="pct"/>
          </w:tcPr>
          <w:p w14:paraId="717BE185" w14:textId="77777777" w:rsidR="009726B6" w:rsidRPr="0004430D" w:rsidRDefault="009726B6" w:rsidP="0004430D">
            <w:pPr>
              <w:pStyle w:val="Tabletext"/>
              <w:jc w:val="left"/>
              <w:rPr>
                <w:sz w:val="20"/>
                <w:lang w:val="en-GB"/>
              </w:rPr>
            </w:pPr>
            <w:r w:rsidRPr="0004430D">
              <w:rPr>
                <w:sz w:val="20"/>
                <w:lang w:val="en-GB"/>
              </w:rPr>
              <w:t>Supported</w:t>
            </w:r>
          </w:p>
        </w:tc>
      </w:tr>
      <w:tr w:rsidR="00BA3EBB" w:rsidRPr="0004430D" w14:paraId="75F0B1FE" w14:textId="77777777" w:rsidTr="00BA3EBB">
        <w:trPr>
          <w:cantSplit/>
          <w:jc w:val="center"/>
        </w:trPr>
        <w:tc>
          <w:tcPr>
            <w:tcW w:w="973" w:type="pct"/>
            <w:gridSpan w:val="2"/>
            <w:vMerge/>
            <w:shd w:val="clear" w:color="auto" w:fill="auto"/>
          </w:tcPr>
          <w:p w14:paraId="43C6CD5D" w14:textId="77777777" w:rsidR="009726B6" w:rsidRPr="0004430D" w:rsidRDefault="009726B6" w:rsidP="0004430D">
            <w:pPr>
              <w:pStyle w:val="Tabletext"/>
              <w:jc w:val="left"/>
              <w:rPr>
                <w:sz w:val="20"/>
                <w:lang w:val="en-GB"/>
              </w:rPr>
            </w:pPr>
          </w:p>
        </w:tc>
        <w:tc>
          <w:tcPr>
            <w:tcW w:w="1601" w:type="pct"/>
            <w:shd w:val="clear" w:color="auto" w:fill="auto"/>
          </w:tcPr>
          <w:p w14:paraId="3CC13450" w14:textId="689A4A3B" w:rsidR="009726B6" w:rsidRPr="0004430D" w:rsidRDefault="009726B6" w:rsidP="0004430D">
            <w:pPr>
              <w:pStyle w:val="Tabletext"/>
              <w:jc w:val="left"/>
              <w:rPr>
                <w:sz w:val="20"/>
                <w:lang w:val="en-GB"/>
              </w:rPr>
            </w:pPr>
            <w:r w:rsidRPr="0004430D">
              <w:rPr>
                <w:sz w:val="20"/>
                <w:lang w:val="en-GB"/>
              </w:rPr>
              <w:t>Adherence to principles of the Tampere Convention</w:t>
            </w:r>
          </w:p>
        </w:tc>
        <w:tc>
          <w:tcPr>
            <w:tcW w:w="1290" w:type="pct"/>
          </w:tcPr>
          <w:p w14:paraId="5B00BE7F" w14:textId="77777777" w:rsidR="009726B6" w:rsidRPr="0004430D" w:rsidRDefault="009726B6" w:rsidP="0004430D">
            <w:pPr>
              <w:pStyle w:val="Tabletext"/>
              <w:jc w:val="left"/>
              <w:rPr>
                <w:sz w:val="20"/>
                <w:lang w:val="en-GB"/>
              </w:rPr>
            </w:pPr>
            <w:r w:rsidRPr="0004430D">
              <w:rPr>
                <w:sz w:val="20"/>
                <w:lang w:val="en-GB"/>
              </w:rPr>
              <w:t>Supported</w:t>
            </w:r>
          </w:p>
        </w:tc>
        <w:tc>
          <w:tcPr>
            <w:tcW w:w="1136" w:type="pct"/>
          </w:tcPr>
          <w:p w14:paraId="4698FB62" w14:textId="77777777" w:rsidR="009726B6" w:rsidRPr="0004430D" w:rsidRDefault="009726B6" w:rsidP="0004430D">
            <w:pPr>
              <w:pStyle w:val="Tabletext"/>
              <w:jc w:val="left"/>
              <w:rPr>
                <w:sz w:val="20"/>
                <w:lang w:val="en-GB"/>
              </w:rPr>
            </w:pPr>
            <w:r w:rsidRPr="0004430D">
              <w:rPr>
                <w:sz w:val="20"/>
                <w:lang w:val="en-GB"/>
              </w:rPr>
              <w:t>Supported</w:t>
            </w:r>
          </w:p>
        </w:tc>
      </w:tr>
      <w:tr w:rsidR="00BA3EBB" w:rsidRPr="0004430D" w14:paraId="1022F769" w14:textId="77777777" w:rsidTr="00BA3EBB">
        <w:trPr>
          <w:cantSplit/>
          <w:jc w:val="center"/>
        </w:trPr>
        <w:tc>
          <w:tcPr>
            <w:tcW w:w="973" w:type="pct"/>
            <w:gridSpan w:val="2"/>
            <w:vMerge w:val="restart"/>
            <w:shd w:val="clear" w:color="auto" w:fill="auto"/>
          </w:tcPr>
          <w:p w14:paraId="2DE963D9" w14:textId="77777777" w:rsidR="009726B6" w:rsidRPr="0004430D" w:rsidRDefault="009726B6" w:rsidP="0004430D">
            <w:pPr>
              <w:pStyle w:val="Tabletext"/>
              <w:jc w:val="left"/>
              <w:rPr>
                <w:sz w:val="20"/>
                <w:lang w:val="en-GB"/>
              </w:rPr>
            </w:pPr>
            <w:r w:rsidRPr="0004430D">
              <w:rPr>
                <w:sz w:val="20"/>
                <w:lang w:val="en-GB"/>
              </w:rPr>
              <w:t xml:space="preserve">7. </w:t>
            </w:r>
            <w:r w:rsidRPr="0004430D">
              <w:rPr>
                <w:sz w:val="20"/>
                <w:lang w:val="en-GB"/>
              </w:rPr>
              <w:tab/>
              <w:t>Planning</w:t>
            </w:r>
          </w:p>
        </w:tc>
        <w:tc>
          <w:tcPr>
            <w:tcW w:w="1601" w:type="pct"/>
            <w:shd w:val="clear" w:color="auto" w:fill="auto"/>
          </w:tcPr>
          <w:p w14:paraId="6DA837FF" w14:textId="7D1033A6" w:rsidR="009726B6" w:rsidRPr="0004430D" w:rsidRDefault="009726B6" w:rsidP="0004430D">
            <w:pPr>
              <w:pStyle w:val="Tabletext"/>
              <w:jc w:val="left"/>
              <w:rPr>
                <w:sz w:val="20"/>
                <w:lang w:val="en-GB"/>
              </w:rPr>
            </w:pPr>
            <w:r w:rsidRPr="0004430D">
              <w:rPr>
                <w:sz w:val="20"/>
                <w:lang w:val="en-GB"/>
              </w:rPr>
              <w:t>Reduce reliance on dependencies (e.g. power supply, batteries, fuel, antennas, etc.)</w:t>
            </w:r>
          </w:p>
        </w:tc>
        <w:tc>
          <w:tcPr>
            <w:tcW w:w="1290" w:type="pct"/>
          </w:tcPr>
          <w:p w14:paraId="69792C5E" w14:textId="77777777" w:rsidR="009726B6" w:rsidRPr="0004430D" w:rsidRDefault="009726B6" w:rsidP="0004430D">
            <w:pPr>
              <w:pStyle w:val="Tabletext"/>
              <w:jc w:val="left"/>
              <w:rPr>
                <w:sz w:val="20"/>
                <w:lang w:val="en-GB"/>
              </w:rPr>
            </w:pPr>
            <w:r w:rsidRPr="0004430D">
              <w:rPr>
                <w:sz w:val="20"/>
                <w:lang w:val="en-GB"/>
              </w:rPr>
              <w:t>Supported</w:t>
            </w:r>
          </w:p>
        </w:tc>
        <w:tc>
          <w:tcPr>
            <w:tcW w:w="1136" w:type="pct"/>
          </w:tcPr>
          <w:p w14:paraId="68A8005E" w14:textId="77777777" w:rsidR="009726B6" w:rsidRPr="0004430D" w:rsidRDefault="009726B6" w:rsidP="0004430D">
            <w:pPr>
              <w:pStyle w:val="Tabletext"/>
              <w:jc w:val="left"/>
              <w:rPr>
                <w:sz w:val="20"/>
                <w:lang w:val="en-GB"/>
              </w:rPr>
            </w:pPr>
            <w:r w:rsidRPr="0004430D">
              <w:rPr>
                <w:sz w:val="20"/>
                <w:lang w:val="en-GB"/>
              </w:rPr>
              <w:t>Supported</w:t>
            </w:r>
          </w:p>
        </w:tc>
      </w:tr>
      <w:tr w:rsidR="00BA3EBB" w:rsidRPr="0004430D" w14:paraId="5076ADD6" w14:textId="77777777" w:rsidTr="00BA3EBB">
        <w:trPr>
          <w:cantSplit/>
          <w:jc w:val="center"/>
        </w:trPr>
        <w:tc>
          <w:tcPr>
            <w:tcW w:w="973" w:type="pct"/>
            <w:gridSpan w:val="2"/>
            <w:vMerge/>
            <w:shd w:val="clear" w:color="auto" w:fill="auto"/>
          </w:tcPr>
          <w:p w14:paraId="287A21C8" w14:textId="77777777" w:rsidR="009726B6" w:rsidRPr="0004430D" w:rsidRDefault="009726B6" w:rsidP="0004430D">
            <w:pPr>
              <w:pStyle w:val="Tabletext"/>
              <w:jc w:val="left"/>
              <w:rPr>
                <w:sz w:val="20"/>
                <w:lang w:val="en-GB"/>
              </w:rPr>
            </w:pPr>
          </w:p>
        </w:tc>
        <w:tc>
          <w:tcPr>
            <w:tcW w:w="1601" w:type="pct"/>
            <w:shd w:val="clear" w:color="auto" w:fill="auto"/>
          </w:tcPr>
          <w:p w14:paraId="706EB6B1" w14:textId="6FCB52FA" w:rsidR="009726B6" w:rsidRPr="0004430D" w:rsidRDefault="009726B6" w:rsidP="0004430D">
            <w:pPr>
              <w:pStyle w:val="Tabletext"/>
              <w:jc w:val="left"/>
              <w:rPr>
                <w:sz w:val="20"/>
                <w:lang w:val="en-GB"/>
              </w:rPr>
            </w:pPr>
            <w:r w:rsidRPr="0004430D">
              <w:rPr>
                <w:sz w:val="20"/>
                <w:lang w:val="en-GB"/>
              </w:rPr>
              <w:t>As required, have readily available equipment (inventoried or through facilitation of greater quantities of equipment)</w:t>
            </w:r>
          </w:p>
        </w:tc>
        <w:tc>
          <w:tcPr>
            <w:tcW w:w="1290" w:type="pct"/>
          </w:tcPr>
          <w:p w14:paraId="6263979D" w14:textId="77777777" w:rsidR="009726B6" w:rsidRPr="0004430D" w:rsidRDefault="009726B6" w:rsidP="0004430D">
            <w:pPr>
              <w:pStyle w:val="Tabletext"/>
              <w:jc w:val="left"/>
              <w:rPr>
                <w:sz w:val="20"/>
                <w:lang w:val="en-GB"/>
              </w:rPr>
            </w:pPr>
            <w:r w:rsidRPr="0004430D">
              <w:rPr>
                <w:sz w:val="20"/>
                <w:lang w:val="en-GB"/>
              </w:rPr>
              <w:t>Supported</w:t>
            </w:r>
          </w:p>
        </w:tc>
        <w:tc>
          <w:tcPr>
            <w:tcW w:w="1136" w:type="pct"/>
          </w:tcPr>
          <w:p w14:paraId="21BC50DB" w14:textId="77777777" w:rsidR="009726B6" w:rsidRPr="0004430D" w:rsidRDefault="009726B6" w:rsidP="0004430D">
            <w:pPr>
              <w:pStyle w:val="Tabletext"/>
              <w:jc w:val="left"/>
              <w:rPr>
                <w:sz w:val="20"/>
                <w:lang w:val="en-GB"/>
              </w:rPr>
            </w:pPr>
            <w:r w:rsidRPr="0004430D">
              <w:rPr>
                <w:rFonts w:eastAsia="Malgun Gothic"/>
                <w:sz w:val="20"/>
                <w:lang w:val="en-GB"/>
              </w:rPr>
              <w:t>Supported</w:t>
            </w:r>
          </w:p>
        </w:tc>
      </w:tr>
      <w:tr w:rsidR="00BA3EBB" w:rsidRPr="0004430D" w14:paraId="21ED2360" w14:textId="77777777" w:rsidTr="00BA3EBB">
        <w:trPr>
          <w:cantSplit/>
          <w:jc w:val="center"/>
        </w:trPr>
        <w:tc>
          <w:tcPr>
            <w:tcW w:w="973" w:type="pct"/>
            <w:gridSpan w:val="2"/>
            <w:vMerge/>
            <w:shd w:val="clear" w:color="auto" w:fill="auto"/>
          </w:tcPr>
          <w:p w14:paraId="73F7C122" w14:textId="77777777" w:rsidR="009726B6" w:rsidRPr="0004430D" w:rsidRDefault="009726B6" w:rsidP="0004430D">
            <w:pPr>
              <w:pStyle w:val="Tabletext"/>
              <w:jc w:val="left"/>
              <w:rPr>
                <w:sz w:val="20"/>
                <w:lang w:val="en-GB"/>
              </w:rPr>
            </w:pPr>
          </w:p>
        </w:tc>
        <w:tc>
          <w:tcPr>
            <w:tcW w:w="1601" w:type="pct"/>
            <w:shd w:val="clear" w:color="auto" w:fill="auto"/>
          </w:tcPr>
          <w:p w14:paraId="02B91FC1" w14:textId="00325801" w:rsidR="009726B6" w:rsidRPr="0004430D" w:rsidRDefault="009726B6" w:rsidP="0004430D">
            <w:pPr>
              <w:pStyle w:val="Tabletext"/>
              <w:jc w:val="left"/>
              <w:rPr>
                <w:sz w:val="20"/>
                <w:lang w:val="en-GB"/>
              </w:rPr>
            </w:pPr>
            <w:r w:rsidRPr="0004430D">
              <w:rPr>
                <w:sz w:val="20"/>
                <w:lang w:val="en-GB"/>
              </w:rPr>
              <w:t>Provision to have national, state/</w:t>
            </w:r>
            <w:proofErr w:type="gramStart"/>
            <w:r w:rsidRPr="0004430D">
              <w:rPr>
                <w:sz w:val="20"/>
                <w:lang w:val="en-GB"/>
              </w:rPr>
              <w:t>provincial</w:t>
            </w:r>
            <w:proofErr w:type="gramEnd"/>
            <w:r w:rsidRPr="0004430D">
              <w:rPr>
                <w:sz w:val="20"/>
                <w:lang w:val="en-GB"/>
              </w:rPr>
              <w:t xml:space="preserve"> and local (e.g. municipal) systems</w:t>
            </w:r>
          </w:p>
        </w:tc>
        <w:tc>
          <w:tcPr>
            <w:tcW w:w="1290" w:type="pct"/>
          </w:tcPr>
          <w:p w14:paraId="1303DFE5" w14:textId="77777777" w:rsidR="009726B6" w:rsidRPr="0004430D" w:rsidRDefault="009726B6" w:rsidP="0004430D">
            <w:pPr>
              <w:pStyle w:val="Tabletext"/>
              <w:jc w:val="left"/>
              <w:rPr>
                <w:sz w:val="20"/>
                <w:lang w:val="en-GB"/>
              </w:rPr>
            </w:pPr>
            <w:r w:rsidRPr="0004430D">
              <w:rPr>
                <w:sz w:val="20"/>
                <w:lang w:val="en-GB"/>
              </w:rPr>
              <w:t>Supported</w:t>
            </w:r>
          </w:p>
        </w:tc>
        <w:tc>
          <w:tcPr>
            <w:tcW w:w="1136" w:type="pct"/>
          </w:tcPr>
          <w:p w14:paraId="16B11130" w14:textId="77777777" w:rsidR="009726B6" w:rsidRPr="0004430D" w:rsidRDefault="009726B6" w:rsidP="0004430D">
            <w:pPr>
              <w:pStyle w:val="Tabletext"/>
              <w:jc w:val="left"/>
              <w:rPr>
                <w:sz w:val="20"/>
                <w:lang w:val="en-GB"/>
              </w:rPr>
            </w:pPr>
            <w:r w:rsidRPr="0004430D">
              <w:rPr>
                <w:rFonts w:eastAsia="Malgun Gothic"/>
                <w:sz w:val="20"/>
                <w:lang w:val="en-GB"/>
              </w:rPr>
              <w:t xml:space="preserve">Supported </w:t>
            </w:r>
          </w:p>
        </w:tc>
      </w:tr>
      <w:tr w:rsidR="00BA3EBB" w:rsidRPr="0004430D" w14:paraId="5B1C47D6" w14:textId="77777777" w:rsidTr="00BA3EBB">
        <w:trPr>
          <w:cantSplit/>
          <w:jc w:val="center"/>
        </w:trPr>
        <w:tc>
          <w:tcPr>
            <w:tcW w:w="973" w:type="pct"/>
            <w:gridSpan w:val="2"/>
            <w:vMerge/>
            <w:shd w:val="clear" w:color="auto" w:fill="auto"/>
          </w:tcPr>
          <w:p w14:paraId="2172D18D" w14:textId="77777777" w:rsidR="009726B6" w:rsidRPr="0004430D" w:rsidRDefault="009726B6" w:rsidP="0004430D">
            <w:pPr>
              <w:pStyle w:val="Tabletext"/>
              <w:jc w:val="left"/>
              <w:rPr>
                <w:sz w:val="20"/>
                <w:lang w:val="en-GB"/>
              </w:rPr>
            </w:pPr>
          </w:p>
        </w:tc>
        <w:tc>
          <w:tcPr>
            <w:tcW w:w="1601" w:type="pct"/>
            <w:shd w:val="clear" w:color="auto" w:fill="auto"/>
          </w:tcPr>
          <w:p w14:paraId="4CDDC020" w14:textId="4955C71D" w:rsidR="009726B6" w:rsidRPr="0004430D" w:rsidRDefault="009726B6" w:rsidP="0004430D">
            <w:pPr>
              <w:pStyle w:val="Tabletext"/>
              <w:jc w:val="left"/>
              <w:rPr>
                <w:sz w:val="20"/>
                <w:lang w:val="en-GB"/>
              </w:rPr>
            </w:pPr>
            <w:r w:rsidRPr="0004430D">
              <w:rPr>
                <w:sz w:val="20"/>
                <w:lang w:val="en-GB"/>
              </w:rPr>
              <w:t>Pre-coordination and pre-planning activities (e.g. specific channels identified for use during disaster relief operation, not on a permanent, exclusive basis, but on a priority basis during periods of need)</w:t>
            </w:r>
          </w:p>
        </w:tc>
        <w:tc>
          <w:tcPr>
            <w:tcW w:w="1290" w:type="pct"/>
          </w:tcPr>
          <w:p w14:paraId="7220646A" w14:textId="77777777" w:rsidR="009726B6" w:rsidRPr="0004430D" w:rsidRDefault="009726B6" w:rsidP="0004430D">
            <w:pPr>
              <w:pStyle w:val="Tabletext"/>
              <w:jc w:val="left"/>
              <w:rPr>
                <w:sz w:val="20"/>
                <w:lang w:val="en-GB"/>
              </w:rPr>
            </w:pPr>
            <w:r w:rsidRPr="0004430D">
              <w:rPr>
                <w:sz w:val="20"/>
                <w:lang w:val="en-GB"/>
              </w:rPr>
              <w:t>Supported</w:t>
            </w:r>
          </w:p>
        </w:tc>
        <w:tc>
          <w:tcPr>
            <w:tcW w:w="1136" w:type="pct"/>
          </w:tcPr>
          <w:p w14:paraId="5FB919B6" w14:textId="77777777" w:rsidR="009726B6" w:rsidRPr="0004430D" w:rsidRDefault="009726B6" w:rsidP="0004430D">
            <w:pPr>
              <w:pStyle w:val="Tabletext"/>
              <w:jc w:val="left"/>
              <w:rPr>
                <w:sz w:val="20"/>
                <w:lang w:val="en-GB"/>
              </w:rPr>
            </w:pPr>
            <w:r w:rsidRPr="0004430D">
              <w:rPr>
                <w:rFonts w:eastAsia="Malgun Gothic"/>
                <w:sz w:val="20"/>
                <w:lang w:val="en-GB"/>
              </w:rPr>
              <w:t>Supported</w:t>
            </w:r>
          </w:p>
        </w:tc>
      </w:tr>
      <w:tr w:rsidR="00BA3EBB" w:rsidRPr="0004430D" w14:paraId="658CC43E" w14:textId="77777777" w:rsidTr="00BA3EBB">
        <w:trPr>
          <w:cantSplit/>
          <w:jc w:val="center"/>
        </w:trPr>
        <w:tc>
          <w:tcPr>
            <w:tcW w:w="973" w:type="pct"/>
            <w:gridSpan w:val="2"/>
            <w:vMerge/>
            <w:shd w:val="clear" w:color="auto" w:fill="auto"/>
          </w:tcPr>
          <w:p w14:paraId="66FCCC15" w14:textId="77777777" w:rsidR="009726B6" w:rsidRPr="0004430D" w:rsidRDefault="009726B6" w:rsidP="0004430D">
            <w:pPr>
              <w:pStyle w:val="Tabletext"/>
              <w:jc w:val="left"/>
              <w:rPr>
                <w:sz w:val="20"/>
                <w:lang w:val="en-GB"/>
              </w:rPr>
            </w:pPr>
          </w:p>
        </w:tc>
        <w:tc>
          <w:tcPr>
            <w:tcW w:w="1601" w:type="pct"/>
            <w:shd w:val="clear" w:color="auto" w:fill="auto"/>
          </w:tcPr>
          <w:p w14:paraId="0B2E3EB0" w14:textId="72F10F59" w:rsidR="009726B6" w:rsidRPr="0004430D" w:rsidRDefault="009726B6" w:rsidP="0004430D">
            <w:pPr>
              <w:pStyle w:val="Tabletext"/>
              <w:jc w:val="left"/>
              <w:rPr>
                <w:sz w:val="20"/>
                <w:lang w:val="en-GB"/>
              </w:rPr>
            </w:pPr>
            <w:r w:rsidRPr="0004430D">
              <w:rPr>
                <w:sz w:val="20"/>
                <w:lang w:val="en-GB"/>
              </w:rPr>
              <w:t>Maintain accurate and detailed information so that PPDR users can access this information at the scene</w:t>
            </w:r>
          </w:p>
        </w:tc>
        <w:tc>
          <w:tcPr>
            <w:tcW w:w="1290" w:type="pct"/>
          </w:tcPr>
          <w:p w14:paraId="08279F7C" w14:textId="77777777" w:rsidR="009726B6" w:rsidRPr="0004430D" w:rsidRDefault="009726B6" w:rsidP="0004430D">
            <w:pPr>
              <w:pStyle w:val="Tabletext"/>
              <w:jc w:val="left"/>
              <w:rPr>
                <w:sz w:val="20"/>
                <w:lang w:val="en-GB"/>
              </w:rPr>
            </w:pPr>
            <w:r w:rsidRPr="0004430D">
              <w:rPr>
                <w:sz w:val="20"/>
                <w:lang w:val="en-GB"/>
              </w:rPr>
              <w:t>Supported</w:t>
            </w:r>
          </w:p>
        </w:tc>
        <w:tc>
          <w:tcPr>
            <w:tcW w:w="1136" w:type="pct"/>
          </w:tcPr>
          <w:p w14:paraId="731E1EB4" w14:textId="77777777" w:rsidR="009726B6" w:rsidRPr="0004430D" w:rsidRDefault="009726B6" w:rsidP="0004430D">
            <w:pPr>
              <w:pStyle w:val="Tabletext"/>
              <w:jc w:val="left"/>
              <w:rPr>
                <w:sz w:val="20"/>
                <w:lang w:val="en-GB"/>
              </w:rPr>
            </w:pPr>
            <w:r w:rsidRPr="0004430D">
              <w:rPr>
                <w:rFonts w:eastAsia="Malgun Gothic"/>
                <w:sz w:val="20"/>
                <w:lang w:val="en-GB"/>
              </w:rPr>
              <w:t>Supported</w:t>
            </w:r>
          </w:p>
        </w:tc>
      </w:tr>
      <w:tr w:rsidR="00BA3EBB" w:rsidRPr="0004430D" w14:paraId="39BEDE9C" w14:textId="77777777" w:rsidTr="00BA3EBB">
        <w:tblPrEx>
          <w:tblLook w:val="04A0" w:firstRow="1" w:lastRow="0" w:firstColumn="1" w:lastColumn="0" w:noHBand="0" w:noVBand="1"/>
        </w:tblPrEx>
        <w:trPr>
          <w:cantSplit/>
          <w:trHeight w:val="389"/>
          <w:jc w:val="center"/>
        </w:trPr>
        <w:tc>
          <w:tcPr>
            <w:tcW w:w="973" w:type="pct"/>
            <w:gridSpan w:val="2"/>
            <w:vMerge w:val="restart"/>
          </w:tcPr>
          <w:p w14:paraId="64516B3E"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Integration and Simultaneous use of multiple applications</w:t>
            </w:r>
          </w:p>
        </w:tc>
        <w:tc>
          <w:tcPr>
            <w:tcW w:w="1601" w:type="pct"/>
          </w:tcPr>
          <w:p w14:paraId="228C18DE" w14:textId="03D1AA48"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Integration of multiple applications (e.g. Voice, data and video) on </w:t>
            </w:r>
            <w:proofErr w:type="gramStart"/>
            <w:r w:rsidRPr="0004430D">
              <w:rPr>
                <w:rFonts w:eastAsia="Malgun Gothic"/>
                <w:sz w:val="20"/>
                <w:lang w:val="en-GB"/>
              </w:rPr>
              <w:t>high speed</w:t>
            </w:r>
            <w:proofErr w:type="gramEnd"/>
            <w:r w:rsidRPr="0004430D">
              <w:rPr>
                <w:rFonts w:eastAsia="Malgun Gothic"/>
                <w:sz w:val="20"/>
                <w:lang w:val="en-GB"/>
              </w:rPr>
              <w:t xml:space="preserve"> network to service localized areas with intensive “at scene” activity</w:t>
            </w:r>
          </w:p>
        </w:tc>
        <w:tc>
          <w:tcPr>
            <w:tcW w:w="1290" w:type="pct"/>
          </w:tcPr>
          <w:p w14:paraId="73A2D356"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r w:rsidRPr="0004430D" w:rsidDel="00482D41">
              <w:rPr>
                <w:rFonts w:eastAsia="Malgun Gothic"/>
                <w:sz w:val="20"/>
                <w:lang w:val="en-GB"/>
              </w:rPr>
              <w:t xml:space="preserve"> </w:t>
            </w:r>
          </w:p>
        </w:tc>
        <w:tc>
          <w:tcPr>
            <w:tcW w:w="1136" w:type="pct"/>
          </w:tcPr>
          <w:p w14:paraId="48929083"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r>
      <w:tr w:rsidR="00BA3EBB" w:rsidRPr="0004430D" w14:paraId="0969F9E5" w14:textId="77777777" w:rsidTr="00BA3EBB">
        <w:tblPrEx>
          <w:tblLook w:val="04A0" w:firstRow="1" w:lastRow="0" w:firstColumn="1" w:lastColumn="0" w:noHBand="0" w:noVBand="1"/>
        </w:tblPrEx>
        <w:trPr>
          <w:cantSplit/>
          <w:trHeight w:val="389"/>
          <w:jc w:val="center"/>
        </w:trPr>
        <w:tc>
          <w:tcPr>
            <w:tcW w:w="973" w:type="pct"/>
            <w:gridSpan w:val="2"/>
            <w:vMerge/>
          </w:tcPr>
          <w:p w14:paraId="6A6EEB86" w14:textId="77777777" w:rsidR="009726B6" w:rsidRPr="0004430D" w:rsidRDefault="009726B6" w:rsidP="0004430D">
            <w:pPr>
              <w:pStyle w:val="Tabletext"/>
              <w:jc w:val="left"/>
              <w:rPr>
                <w:rFonts w:eastAsia="Malgun Gothic"/>
                <w:sz w:val="20"/>
                <w:lang w:val="en-GB"/>
              </w:rPr>
            </w:pPr>
          </w:p>
        </w:tc>
        <w:tc>
          <w:tcPr>
            <w:tcW w:w="1601" w:type="pct"/>
          </w:tcPr>
          <w:p w14:paraId="3C4E6040" w14:textId="4BF9425C" w:rsidR="009726B6" w:rsidRPr="0004430D" w:rsidRDefault="009726B6" w:rsidP="0004430D">
            <w:pPr>
              <w:pStyle w:val="Tabletext"/>
              <w:jc w:val="left"/>
              <w:rPr>
                <w:rFonts w:eastAsia="Malgun Gothic"/>
                <w:sz w:val="20"/>
                <w:lang w:val="en-GB"/>
              </w:rPr>
            </w:pPr>
            <w:r w:rsidRPr="0004430D">
              <w:rPr>
                <w:rFonts w:eastAsia="Malgun Gothic"/>
                <w:sz w:val="20"/>
                <w:lang w:val="en-GB"/>
              </w:rPr>
              <w:t>Scene video transmission</w:t>
            </w:r>
          </w:p>
        </w:tc>
        <w:tc>
          <w:tcPr>
            <w:tcW w:w="1290" w:type="pct"/>
          </w:tcPr>
          <w:p w14:paraId="25CF58A9"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r w:rsidRPr="0004430D" w:rsidDel="008E7213">
              <w:rPr>
                <w:rFonts w:eastAsia="Malgun Gothic"/>
                <w:sz w:val="20"/>
                <w:lang w:val="en-GB"/>
              </w:rPr>
              <w:t xml:space="preserve"> </w:t>
            </w:r>
          </w:p>
        </w:tc>
        <w:tc>
          <w:tcPr>
            <w:tcW w:w="1136" w:type="pct"/>
          </w:tcPr>
          <w:p w14:paraId="1E8903F8"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p>
        </w:tc>
      </w:tr>
      <w:tr w:rsidR="00BA3EBB" w:rsidRPr="0004430D" w14:paraId="45A72687" w14:textId="77777777" w:rsidTr="00BA3EBB">
        <w:tblPrEx>
          <w:tblLook w:val="04A0" w:firstRow="1" w:lastRow="0" w:firstColumn="1" w:lastColumn="0" w:noHBand="0" w:noVBand="1"/>
        </w:tblPrEx>
        <w:trPr>
          <w:cantSplit/>
          <w:trHeight w:val="389"/>
          <w:jc w:val="center"/>
        </w:trPr>
        <w:tc>
          <w:tcPr>
            <w:tcW w:w="973" w:type="pct"/>
            <w:gridSpan w:val="2"/>
            <w:vMerge w:val="restart"/>
          </w:tcPr>
          <w:p w14:paraId="41A46D87"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Quality of service</w:t>
            </w:r>
            <w:r w:rsidRPr="0004430D">
              <w:rPr>
                <w:rFonts w:eastAsia="Malgun Gothic"/>
                <w:sz w:val="20"/>
                <w:lang w:val="en-GB"/>
              </w:rPr>
              <w:br/>
              <w:t>(see Table 4 below)</w:t>
            </w:r>
          </w:p>
        </w:tc>
        <w:tc>
          <w:tcPr>
            <w:tcW w:w="1601" w:type="pct"/>
          </w:tcPr>
          <w:p w14:paraId="5C0ABBBE" w14:textId="180AF3BC" w:rsidR="009726B6" w:rsidRPr="0004430D" w:rsidRDefault="009726B6" w:rsidP="0004430D">
            <w:pPr>
              <w:pStyle w:val="Tabletext"/>
              <w:jc w:val="left"/>
              <w:rPr>
                <w:rFonts w:eastAsia="Malgun Gothic"/>
                <w:sz w:val="20"/>
                <w:lang w:val="en-GB"/>
              </w:rPr>
            </w:pPr>
            <w:r w:rsidRPr="0004430D">
              <w:rPr>
                <w:rFonts w:eastAsia="Malgun Gothic"/>
                <w:sz w:val="20"/>
                <w:lang w:val="en-GB"/>
              </w:rPr>
              <w:t>Support of a prioritized range of services</w:t>
            </w:r>
          </w:p>
        </w:tc>
        <w:tc>
          <w:tcPr>
            <w:tcW w:w="1290" w:type="pct"/>
          </w:tcPr>
          <w:p w14:paraId="22D150DA"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r w:rsidRPr="0004430D" w:rsidDel="008E7213">
              <w:rPr>
                <w:rFonts w:eastAsia="Malgun Gothic"/>
                <w:sz w:val="20"/>
                <w:lang w:val="en-GB"/>
              </w:rPr>
              <w:t xml:space="preserve"> </w:t>
            </w:r>
          </w:p>
        </w:tc>
        <w:tc>
          <w:tcPr>
            <w:tcW w:w="1136" w:type="pct"/>
          </w:tcPr>
          <w:p w14:paraId="53177317"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p>
        </w:tc>
      </w:tr>
      <w:tr w:rsidR="00BA3EBB" w:rsidRPr="0004430D" w14:paraId="402CE028" w14:textId="77777777" w:rsidTr="00BA3EBB">
        <w:tblPrEx>
          <w:tblLook w:val="04A0" w:firstRow="1" w:lastRow="0" w:firstColumn="1" w:lastColumn="0" w:noHBand="0" w:noVBand="1"/>
        </w:tblPrEx>
        <w:trPr>
          <w:cantSplit/>
          <w:trHeight w:val="340"/>
          <w:jc w:val="center"/>
        </w:trPr>
        <w:tc>
          <w:tcPr>
            <w:tcW w:w="973" w:type="pct"/>
            <w:gridSpan w:val="2"/>
            <w:vMerge/>
          </w:tcPr>
          <w:p w14:paraId="387DD578" w14:textId="77777777" w:rsidR="009726B6" w:rsidRPr="0004430D" w:rsidRDefault="009726B6" w:rsidP="0004430D">
            <w:pPr>
              <w:pStyle w:val="Tabletext"/>
              <w:jc w:val="left"/>
              <w:rPr>
                <w:rFonts w:eastAsia="Malgun Gothic"/>
                <w:sz w:val="20"/>
                <w:lang w:val="en-GB"/>
              </w:rPr>
            </w:pPr>
          </w:p>
        </w:tc>
        <w:tc>
          <w:tcPr>
            <w:tcW w:w="1601" w:type="pct"/>
          </w:tcPr>
          <w:p w14:paraId="4E7340EC" w14:textId="429B3817" w:rsidR="009726B6" w:rsidRPr="0004430D" w:rsidRDefault="009726B6" w:rsidP="0004430D">
            <w:pPr>
              <w:pStyle w:val="Tabletext"/>
              <w:jc w:val="left"/>
              <w:rPr>
                <w:rFonts w:eastAsia="Malgun Gothic"/>
                <w:sz w:val="20"/>
                <w:lang w:val="en-GB"/>
              </w:rPr>
            </w:pPr>
            <w:r w:rsidRPr="0004430D">
              <w:rPr>
                <w:rFonts w:eastAsia="Malgun Gothic"/>
                <w:sz w:val="20"/>
                <w:lang w:val="en-GB"/>
              </w:rPr>
              <w:t>Guaranteed throughput</w:t>
            </w:r>
          </w:p>
        </w:tc>
        <w:tc>
          <w:tcPr>
            <w:tcW w:w="1290" w:type="pct"/>
          </w:tcPr>
          <w:p w14:paraId="368E7FE4"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r w:rsidRPr="0004430D" w:rsidDel="008E7213">
              <w:rPr>
                <w:rFonts w:eastAsia="Malgun Gothic"/>
                <w:sz w:val="20"/>
                <w:lang w:val="en-GB"/>
              </w:rPr>
              <w:t xml:space="preserve"> </w:t>
            </w:r>
          </w:p>
        </w:tc>
        <w:tc>
          <w:tcPr>
            <w:tcW w:w="1136" w:type="pct"/>
          </w:tcPr>
          <w:p w14:paraId="13CD25B9"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p>
        </w:tc>
      </w:tr>
      <w:tr w:rsidR="00BA3EBB" w:rsidRPr="0004430D" w14:paraId="2AD253EE" w14:textId="77777777" w:rsidTr="00BA3EBB">
        <w:tblPrEx>
          <w:tblLook w:val="04A0" w:firstRow="1" w:lastRow="0" w:firstColumn="1" w:lastColumn="0" w:noHBand="0" w:noVBand="1"/>
        </w:tblPrEx>
        <w:trPr>
          <w:cantSplit/>
          <w:jc w:val="center"/>
        </w:trPr>
        <w:tc>
          <w:tcPr>
            <w:tcW w:w="973" w:type="pct"/>
            <w:gridSpan w:val="2"/>
            <w:vMerge/>
          </w:tcPr>
          <w:p w14:paraId="14A02FFB" w14:textId="77777777" w:rsidR="009726B6" w:rsidRPr="0004430D" w:rsidRDefault="009726B6" w:rsidP="0004430D">
            <w:pPr>
              <w:pStyle w:val="Tabletext"/>
              <w:jc w:val="left"/>
              <w:rPr>
                <w:rFonts w:eastAsia="Malgun Gothic"/>
                <w:sz w:val="20"/>
                <w:lang w:val="en-GB"/>
              </w:rPr>
            </w:pPr>
          </w:p>
        </w:tc>
        <w:tc>
          <w:tcPr>
            <w:tcW w:w="1601" w:type="pct"/>
          </w:tcPr>
          <w:p w14:paraId="605D74AB" w14:textId="34860B39" w:rsidR="009726B6" w:rsidRPr="0004430D" w:rsidRDefault="009726B6" w:rsidP="0004430D">
            <w:pPr>
              <w:pStyle w:val="Tabletext"/>
              <w:jc w:val="left"/>
              <w:rPr>
                <w:rFonts w:eastAsia="Malgun Gothic"/>
                <w:sz w:val="20"/>
                <w:lang w:val="en-GB"/>
              </w:rPr>
            </w:pPr>
            <w:r w:rsidRPr="0004430D">
              <w:rPr>
                <w:rFonts w:eastAsia="Malgun Gothic"/>
                <w:sz w:val="20"/>
                <w:lang w:val="en-GB"/>
              </w:rPr>
              <w:t>Rapid session set up</w:t>
            </w:r>
          </w:p>
        </w:tc>
        <w:tc>
          <w:tcPr>
            <w:tcW w:w="1290" w:type="pct"/>
          </w:tcPr>
          <w:p w14:paraId="7C519EB5"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r w:rsidRPr="0004430D" w:rsidDel="008E7213">
              <w:rPr>
                <w:rFonts w:eastAsia="Malgun Gothic"/>
                <w:sz w:val="20"/>
                <w:lang w:val="en-GB"/>
              </w:rPr>
              <w:t xml:space="preserve"> </w:t>
            </w:r>
          </w:p>
        </w:tc>
        <w:tc>
          <w:tcPr>
            <w:tcW w:w="1136" w:type="pct"/>
          </w:tcPr>
          <w:p w14:paraId="624276BE"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p>
        </w:tc>
      </w:tr>
    </w:tbl>
    <w:p w14:paraId="3A0E4152" w14:textId="77777777" w:rsidR="002B3FC4" w:rsidRPr="009726B6" w:rsidRDefault="002B3FC4" w:rsidP="002B3FC4">
      <w:pPr>
        <w:pStyle w:val="TableNo"/>
        <w:rPr>
          <w:caps/>
          <w:lang w:val="en-GB"/>
        </w:rPr>
      </w:pPr>
      <w:r w:rsidRPr="009726B6">
        <w:rPr>
          <w:caps/>
          <w:lang w:val="en-GB"/>
        </w:rPr>
        <w:lastRenderedPageBreak/>
        <w:t>TABLE 3 (</w:t>
      </w:r>
      <w:r w:rsidRPr="00BA3EBB">
        <w:rPr>
          <w:i/>
          <w:iCs/>
          <w:lang w:val="en-GB"/>
        </w:rPr>
        <w:t>continued</w:t>
      </w:r>
      <w:r w:rsidRPr="009726B6">
        <w:rPr>
          <w:caps/>
          <w:lang w:val="en-GB"/>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4"/>
        <w:gridCol w:w="11"/>
        <w:gridCol w:w="3068"/>
        <w:gridCol w:w="2472"/>
        <w:gridCol w:w="2177"/>
      </w:tblGrid>
      <w:tr w:rsidR="002B3FC4" w:rsidRPr="0073779B" w14:paraId="7AA88980" w14:textId="77777777" w:rsidTr="00213EC7">
        <w:trPr>
          <w:cantSplit/>
          <w:trHeight w:val="356"/>
          <w:tblHeader/>
          <w:jc w:val="center"/>
        </w:trPr>
        <w:tc>
          <w:tcPr>
            <w:tcW w:w="967" w:type="pct"/>
            <w:shd w:val="clear" w:color="auto" w:fill="auto"/>
          </w:tcPr>
          <w:p w14:paraId="4FECB8FC" w14:textId="77777777" w:rsidR="002B3FC4" w:rsidRPr="0004430D" w:rsidRDefault="002B3FC4" w:rsidP="00213EC7">
            <w:pPr>
              <w:pStyle w:val="Tablehead"/>
              <w:rPr>
                <w:lang w:val="en-GB"/>
              </w:rPr>
            </w:pPr>
            <w:r w:rsidRPr="0004430D">
              <w:rPr>
                <w:lang w:val="en-GB"/>
              </w:rPr>
              <w:t>User requirement</w:t>
            </w:r>
          </w:p>
        </w:tc>
        <w:tc>
          <w:tcPr>
            <w:tcW w:w="1607" w:type="pct"/>
            <w:gridSpan w:val="2"/>
            <w:shd w:val="clear" w:color="auto" w:fill="auto"/>
          </w:tcPr>
          <w:p w14:paraId="47817F5A" w14:textId="77777777" w:rsidR="002B3FC4" w:rsidRPr="0004430D" w:rsidRDefault="002B3FC4" w:rsidP="00213EC7">
            <w:pPr>
              <w:pStyle w:val="Tablehead"/>
              <w:rPr>
                <w:lang w:val="en-GB"/>
              </w:rPr>
            </w:pPr>
            <w:r w:rsidRPr="0004430D">
              <w:rPr>
                <w:lang w:val="en-GB"/>
              </w:rPr>
              <w:t>Specifics</w:t>
            </w:r>
          </w:p>
        </w:tc>
        <w:tc>
          <w:tcPr>
            <w:tcW w:w="1290" w:type="pct"/>
          </w:tcPr>
          <w:p w14:paraId="4DFF7770" w14:textId="77777777" w:rsidR="002B3FC4" w:rsidRPr="0004430D" w:rsidRDefault="002B3FC4" w:rsidP="00213EC7">
            <w:pPr>
              <w:pStyle w:val="Tablehead"/>
              <w:rPr>
                <w:lang w:val="en-GB"/>
              </w:rPr>
            </w:pPr>
            <w:r w:rsidRPr="0004430D">
              <w:rPr>
                <w:lang w:val="en-GB"/>
              </w:rPr>
              <w:t>Support by 3GPP LTE and Release Number</w:t>
            </w:r>
          </w:p>
        </w:tc>
        <w:tc>
          <w:tcPr>
            <w:tcW w:w="1136" w:type="pct"/>
          </w:tcPr>
          <w:p w14:paraId="5C95D210" w14:textId="77777777" w:rsidR="002B3FC4" w:rsidRPr="0004430D" w:rsidRDefault="002B3FC4" w:rsidP="00213EC7">
            <w:pPr>
              <w:pStyle w:val="Tablehead"/>
              <w:rPr>
                <w:lang w:val="en-GB"/>
              </w:rPr>
            </w:pPr>
            <w:r w:rsidRPr="0004430D">
              <w:rPr>
                <w:lang w:val="en-GB"/>
              </w:rPr>
              <w:t>Support by 3GPP NR and Release Number</w:t>
            </w:r>
          </w:p>
        </w:tc>
      </w:tr>
      <w:tr w:rsidR="00BA3EBB" w:rsidRPr="0004430D" w14:paraId="0BFDD952" w14:textId="77777777" w:rsidTr="00BA3EBB">
        <w:tblPrEx>
          <w:tblLook w:val="04A0" w:firstRow="1" w:lastRow="0" w:firstColumn="1" w:lastColumn="0" w:noHBand="0" w:noVBand="1"/>
        </w:tblPrEx>
        <w:trPr>
          <w:cantSplit/>
          <w:jc w:val="center"/>
        </w:trPr>
        <w:tc>
          <w:tcPr>
            <w:tcW w:w="973" w:type="pct"/>
            <w:gridSpan w:val="2"/>
            <w:vMerge w:val="restart"/>
          </w:tcPr>
          <w:p w14:paraId="61EAA36E"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Coverage</w:t>
            </w:r>
          </w:p>
        </w:tc>
        <w:tc>
          <w:tcPr>
            <w:tcW w:w="1601" w:type="pct"/>
          </w:tcPr>
          <w:p w14:paraId="018CA83A" w14:textId="3346B4BA" w:rsidR="009726B6" w:rsidRPr="0004430D" w:rsidRDefault="009726B6" w:rsidP="0004430D">
            <w:pPr>
              <w:pStyle w:val="Tabletext"/>
              <w:jc w:val="left"/>
              <w:rPr>
                <w:rFonts w:eastAsia="Malgun Gothic"/>
                <w:sz w:val="20"/>
                <w:lang w:val="en-GB"/>
              </w:rPr>
            </w:pPr>
            <w:r w:rsidRPr="0004430D">
              <w:rPr>
                <w:rFonts w:eastAsia="Malgun Gothic"/>
                <w:sz w:val="20"/>
                <w:lang w:val="en-GB"/>
              </w:rPr>
              <w:t>RAN shall utilize maximum frequency reuse efficiency</w:t>
            </w:r>
          </w:p>
        </w:tc>
        <w:tc>
          <w:tcPr>
            <w:tcW w:w="1290" w:type="pct"/>
          </w:tcPr>
          <w:p w14:paraId="0C1E76D1"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r w:rsidRPr="0004430D" w:rsidDel="008E7213">
              <w:rPr>
                <w:rFonts w:eastAsia="Malgun Gothic"/>
                <w:sz w:val="20"/>
                <w:lang w:val="en-GB"/>
              </w:rPr>
              <w:t xml:space="preserve"> </w:t>
            </w:r>
          </w:p>
        </w:tc>
        <w:tc>
          <w:tcPr>
            <w:tcW w:w="1136" w:type="pct"/>
          </w:tcPr>
          <w:p w14:paraId="07C0D6D2"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p>
        </w:tc>
      </w:tr>
      <w:tr w:rsidR="00BA3EBB" w:rsidRPr="0004430D" w14:paraId="02A4616F" w14:textId="77777777" w:rsidTr="00BA3EBB">
        <w:tblPrEx>
          <w:tblLook w:val="04A0" w:firstRow="1" w:lastRow="0" w:firstColumn="1" w:lastColumn="0" w:noHBand="0" w:noVBand="1"/>
        </w:tblPrEx>
        <w:trPr>
          <w:cantSplit/>
          <w:jc w:val="center"/>
        </w:trPr>
        <w:tc>
          <w:tcPr>
            <w:tcW w:w="973" w:type="pct"/>
            <w:gridSpan w:val="2"/>
            <w:vMerge/>
          </w:tcPr>
          <w:p w14:paraId="2486E244" w14:textId="77777777" w:rsidR="009726B6" w:rsidRPr="0004430D" w:rsidRDefault="009726B6" w:rsidP="0004430D">
            <w:pPr>
              <w:pStyle w:val="Tabletext"/>
              <w:jc w:val="left"/>
              <w:rPr>
                <w:rFonts w:eastAsia="Malgun Gothic"/>
                <w:sz w:val="20"/>
                <w:lang w:val="en-GB"/>
              </w:rPr>
            </w:pPr>
          </w:p>
        </w:tc>
        <w:tc>
          <w:tcPr>
            <w:tcW w:w="1601" w:type="pct"/>
          </w:tcPr>
          <w:p w14:paraId="65A300C3" w14:textId="34BB94B1" w:rsidR="009726B6" w:rsidRPr="0004430D" w:rsidRDefault="009726B6" w:rsidP="0004430D">
            <w:pPr>
              <w:pStyle w:val="Tabletext"/>
              <w:jc w:val="left"/>
              <w:rPr>
                <w:rFonts w:eastAsia="Malgun Gothic"/>
                <w:sz w:val="20"/>
                <w:lang w:val="en-GB"/>
              </w:rPr>
            </w:pPr>
            <w:r w:rsidRPr="0004430D">
              <w:rPr>
                <w:rFonts w:eastAsia="Malgun Gothic"/>
                <w:sz w:val="20"/>
                <w:lang w:val="en-GB"/>
              </w:rPr>
              <w:t>Vehicular repeaters (Broadband) for coverage of localized areas/transportable site</w:t>
            </w:r>
          </w:p>
        </w:tc>
        <w:tc>
          <w:tcPr>
            <w:tcW w:w="1290" w:type="pct"/>
          </w:tcPr>
          <w:p w14:paraId="396127EC"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p>
        </w:tc>
        <w:tc>
          <w:tcPr>
            <w:tcW w:w="1136" w:type="pct"/>
          </w:tcPr>
          <w:p w14:paraId="5F455A41"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p>
        </w:tc>
      </w:tr>
      <w:tr w:rsidR="00BA3EBB" w:rsidRPr="0004430D" w14:paraId="3079B0BE" w14:textId="77777777" w:rsidTr="00BA3EBB">
        <w:tblPrEx>
          <w:tblLook w:val="04A0" w:firstRow="1" w:lastRow="0" w:firstColumn="1" w:lastColumn="0" w:noHBand="0" w:noVBand="1"/>
        </w:tblPrEx>
        <w:trPr>
          <w:cantSplit/>
          <w:trHeight w:val="355"/>
          <w:jc w:val="center"/>
        </w:trPr>
        <w:tc>
          <w:tcPr>
            <w:tcW w:w="973" w:type="pct"/>
            <w:gridSpan w:val="2"/>
            <w:vMerge w:val="restart"/>
          </w:tcPr>
          <w:p w14:paraId="7FB2BBD9"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Capabilities</w:t>
            </w:r>
          </w:p>
        </w:tc>
        <w:tc>
          <w:tcPr>
            <w:tcW w:w="1601" w:type="pct"/>
          </w:tcPr>
          <w:p w14:paraId="06DD6A13" w14:textId="77777777" w:rsidR="009726B6" w:rsidRPr="0004430D" w:rsidRDefault="009726B6" w:rsidP="0004430D">
            <w:pPr>
              <w:pStyle w:val="Tabletext"/>
              <w:jc w:val="left"/>
              <w:rPr>
                <w:rFonts w:eastAsia="Malgun Gothic"/>
                <w:sz w:val="20"/>
                <w:lang w:val="en-GB"/>
              </w:rPr>
            </w:pPr>
            <w:bookmarkStart w:id="46" w:name="OLE_LINK2"/>
            <w:r w:rsidRPr="0004430D">
              <w:rPr>
                <w:rFonts w:eastAsia="Malgun Gothic"/>
                <w:sz w:val="20"/>
                <w:lang w:val="en-GB"/>
              </w:rPr>
              <w:t>Network system level management</w:t>
            </w:r>
            <w:bookmarkEnd w:id="46"/>
            <w:r w:rsidRPr="0004430D">
              <w:rPr>
                <w:rFonts w:eastAsia="Malgun Gothic"/>
                <w:sz w:val="20"/>
                <w:lang w:val="en-GB"/>
              </w:rPr>
              <w:t xml:space="preserve"> capability</w:t>
            </w:r>
          </w:p>
        </w:tc>
        <w:tc>
          <w:tcPr>
            <w:tcW w:w="1290" w:type="pct"/>
          </w:tcPr>
          <w:p w14:paraId="773B004A"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p>
        </w:tc>
        <w:tc>
          <w:tcPr>
            <w:tcW w:w="1136" w:type="pct"/>
          </w:tcPr>
          <w:p w14:paraId="2D87093A"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p>
        </w:tc>
      </w:tr>
      <w:tr w:rsidR="00BA3EBB" w:rsidRPr="0004430D" w14:paraId="0601D2A3" w14:textId="77777777" w:rsidTr="00BA3EBB">
        <w:tblPrEx>
          <w:tblLook w:val="04A0" w:firstRow="1" w:lastRow="0" w:firstColumn="1" w:lastColumn="0" w:noHBand="0" w:noVBand="1"/>
        </w:tblPrEx>
        <w:trPr>
          <w:cantSplit/>
          <w:trHeight w:val="558"/>
          <w:jc w:val="center"/>
        </w:trPr>
        <w:tc>
          <w:tcPr>
            <w:tcW w:w="973" w:type="pct"/>
            <w:gridSpan w:val="2"/>
            <w:vMerge/>
          </w:tcPr>
          <w:p w14:paraId="477E251E" w14:textId="77777777" w:rsidR="009726B6" w:rsidRPr="0004430D" w:rsidRDefault="009726B6" w:rsidP="0004430D">
            <w:pPr>
              <w:pStyle w:val="Tabletext"/>
              <w:jc w:val="left"/>
              <w:rPr>
                <w:rFonts w:eastAsia="Malgun Gothic"/>
                <w:sz w:val="20"/>
                <w:lang w:val="en-GB"/>
              </w:rPr>
            </w:pPr>
          </w:p>
        </w:tc>
        <w:tc>
          <w:tcPr>
            <w:tcW w:w="1601" w:type="pct"/>
          </w:tcPr>
          <w:p w14:paraId="4D62BD4D" w14:textId="0670D42F" w:rsidR="009726B6" w:rsidRPr="0004430D" w:rsidRDefault="009726B6" w:rsidP="0004430D">
            <w:pPr>
              <w:pStyle w:val="Tabletext"/>
              <w:jc w:val="left"/>
              <w:rPr>
                <w:rFonts w:eastAsia="Malgun Gothic"/>
                <w:sz w:val="20"/>
                <w:lang w:val="en-GB"/>
              </w:rPr>
            </w:pPr>
            <w:r w:rsidRPr="0004430D">
              <w:rPr>
                <w:rFonts w:eastAsia="Malgun Gothic"/>
                <w:sz w:val="20"/>
                <w:lang w:val="en-GB"/>
              </w:rPr>
              <w:t>Network to perform basic self-recovery, expediting service restoration and a return to redundant operations</w:t>
            </w:r>
          </w:p>
        </w:tc>
        <w:tc>
          <w:tcPr>
            <w:tcW w:w="1290" w:type="pct"/>
          </w:tcPr>
          <w:p w14:paraId="6004FECC"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p>
        </w:tc>
        <w:tc>
          <w:tcPr>
            <w:tcW w:w="1136" w:type="pct"/>
          </w:tcPr>
          <w:p w14:paraId="3AAFD16B"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p>
        </w:tc>
      </w:tr>
      <w:tr w:rsidR="00BA3EBB" w:rsidRPr="0004430D" w14:paraId="2CDB19D9" w14:textId="77777777" w:rsidTr="00BA3EBB">
        <w:tblPrEx>
          <w:tblLook w:val="04A0" w:firstRow="1" w:lastRow="0" w:firstColumn="1" w:lastColumn="0" w:noHBand="0" w:noVBand="1"/>
        </w:tblPrEx>
        <w:trPr>
          <w:cantSplit/>
          <w:jc w:val="center"/>
        </w:trPr>
        <w:tc>
          <w:tcPr>
            <w:tcW w:w="973" w:type="pct"/>
            <w:gridSpan w:val="2"/>
            <w:vMerge/>
          </w:tcPr>
          <w:p w14:paraId="0EFA65C0" w14:textId="77777777" w:rsidR="009726B6" w:rsidRPr="0004430D" w:rsidRDefault="009726B6" w:rsidP="0004430D">
            <w:pPr>
              <w:pStyle w:val="Tabletext"/>
              <w:jc w:val="left"/>
              <w:rPr>
                <w:rFonts w:eastAsia="Malgun Gothic"/>
                <w:sz w:val="20"/>
                <w:lang w:val="en-GB"/>
              </w:rPr>
            </w:pPr>
          </w:p>
        </w:tc>
        <w:tc>
          <w:tcPr>
            <w:tcW w:w="1601" w:type="pct"/>
          </w:tcPr>
          <w:p w14:paraId="371E2282" w14:textId="5832C3BA" w:rsidR="009726B6" w:rsidRPr="0004430D" w:rsidRDefault="009726B6" w:rsidP="0004430D">
            <w:pPr>
              <w:pStyle w:val="Tabletext"/>
              <w:jc w:val="left"/>
              <w:rPr>
                <w:rFonts w:eastAsia="Malgun Gothic"/>
                <w:sz w:val="20"/>
                <w:lang w:val="en-GB"/>
              </w:rPr>
            </w:pPr>
            <w:r w:rsidRPr="0004430D">
              <w:rPr>
                <w:rFonts w:eastAsia="Malgun Gothic"/>
                <w:sz w:val="20"/>
                <w:lang w:val="en-GB"/>
              </w:rPr>
              <w:t>Packet data capability</w:t>
            </w:r>
          </w:p>
        </w:tc>
        <w:tc>
          <w:tcPr>
            <w:tcW w:w="1290" w:type="pct"/>
          </w:tcPr>
          <w:p w14:paraId="1A1EB211"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p>
        </w:tc>
        <w:tc>
          <w:tcPr>
            <w:tcW w:w="1136" w:type="pct"/>
          </w:tcPr>
          <w:p w14:paraId="26A1EBAD"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p>
        </w:tc>
      </w:tr>
      <w:tr w:rsidR="00BA3EBB" w:rsidRPr="0004430D" w14:paraId="60B4379D" w14:textId="77777777" w:rsidTr="00BA3EBB">
        <w:tblPrEx>
          <w:tblLook w:val="04A0" w:firstRow="1" w:lastRow="0" w:firstColumn="1" w:lastColumn="0" w:noHBand="0" w:noVBand="1"/>
        </w:tblPrEx>
        <w:trPr>
          <w:cantSplit/>
          <w:trHeight w:val="227"/>
          <w:jc w:val="center"/>
        </w:trPr>
        <w:tc>
          <w:tcPr>
            <w:tcW w:w="973" w:type="pct"/>
            <w:gridSpan w:val="2"/>
            <w:vMerge/>
          </w:tcPr>
          <w:p w14:paraId="6C7B770A" w14:textId="77777777" w:rsidR="009726B6" w:rsidRPr="0004430D" w:rsidRDefault="009726B6" w:rsidP="0004430D">
            <w:pPr>
              <w:pStyle w:val="Tabletext"/>
              <w:jc w:val="left"/>
              <w:rPr>
                <w:rFonts w:eastAsia="Malgun Gothic"/>
                <w:sz w:val="20"/>
                <w:lang w:val="en-GB"/>
              </w:rPr>
            </w:pPr>
          </w:p>
        </w:tc>
        <w:tc>
          <w:tcPr>
            <w:tcW w:w="1601" w:type="pct"/>
          </w:tcPr>
          <w:p w14:paraId="5792B956"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Rapid deployment capability – Infrastructure and terminals</w:t>
            </w:r>
          </w:p>
        </w:tc>
        <w:tc>
          <w:tcPr>
            <w:tcW w:w="1290" w:type="pct"/>
          </w:tcPr>
          <w:p w14:paraId="32DCF814"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p>
        </w:tc>
        <w:tc>
          <w:tcPr>
            <w:tcW w:w="1136" w:type="pct"/>
          </w:tcPr>
          <w:p w14:paraId="6225D6F4"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p>
        </w:tc>
      </w:tr>
      <w:tr w:rsidR="00BA3EBB" w:rsidRPr="0004430D" w14:paraId="7F70F7DD" w14:textId="77777777" w:rsidTr="00BA3EBB">
        <w:tblPrEx>
          <w:tblLook w:val="04A0" w:firstRow="1" w:lastRow="0" w:firstColumn="1" w:lastColumn="0" w:noHBand="0" w:noVBand="1"/>
        </w:tblPrEx>
        <w:trPr>
          <w:cantSplit/>
          <w:trHeight w:val="170"/>
          <w:jc w:val="center"/>
        </w:trPr>
        <w:tc>
          <w:tcPr>
            <w:tcW w:w="973" w:type="pct"/>
            <w:gridSpan w:val="2"/>
            <w:vMerge/>
          </w:tcPr>
          <w:p w14:paraId="7CC66E3A" w14:textId="77777777" w:rsidR="009726B6" w:rsidRPr="0004430D" w:rsidRDefault="009726B6" w:rsidP="0004430D">
            <w:pPr>
              <w:pStyle w:val="Tabletext"/>
              <w:jc w:val="left"/>
              <w:rPr>
                <w:rFonts w:eastAsia="Malgun Gothic"/>
                <w:sz w:val="20"/>
                <w:lang w:val="en-GB"/>
              </w:rPr>
            </w:pPr>
          </w:p>
        </w:tc>
        <w:tc>
          <w:tcPr>
            <w:tcW w:w="1601" w:type="pct"/>
          </w:tcPr>
          <w:p w14:paraId="637FB25C" w14:textId="2B2A7C22" w:rsidR="009726B6" w:rsidRPr="0004430D" w:rsidRDefault="009726B6" w:rsidP="0004430D">
            <w:pPr>
              <w:pStyle w:val="Tabletext"/>
              <w:jc w:val="left"/>
              <w:rPr>
                <w:rFonts w:eastAsia="Malgun Gothic"/>
                <w:sz w:val="20"/>
                <w:lang w:val="en-GB"/>
              </w:rPr>
            </w:pPr>
            <w:r w:rsidRPr="0004430D">
              <w:rPr>
                <w:rFonts w:eastAsia="Malgun Gothic"/>
                <w:sz w:val="20"/>
                <w:lang w:val="en-GB"/>
              </w:rPr>
              <w:t>The Network shall provide seamless coverage (via handoff/handover mechanisms) and continuous connectivity within the 95th percentile coverage area at stationary and vehicular speeds up to 120 kph</w:t>
            </w:r>
          </w:p>
        </w:tc>
        <w:tc>
          <w:tcPr>
            <w:tcW w:w="1290" w:type="pct"/>
          </w:tcPr>
          <w:p w14:paraId="34EA670A"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p>
        </w:tc>
        <w:tc>
          <w:tcPr>
            <w:tcW w:w="1136" w:type="pct"/>
          </w:tcPr>
          <w:p w14:paraId="1F7FA887"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r>
      <w:tr w:rsidR="00BA3EBB" w:rsidRPr="0004430D" w14:paraId="38908E73" w14:textId="77777777" w:rsidTr="00BA3EBB">
        <w:tblPrEx>
          <w:tblLook w:val="04A0" w:firstRow="1" w:lastRow="0" w:firstColumn="1" w:lastColumn="0" w:noHBand="0" w:noVBand="1"/>
        </w:tblPrEx>
        <w:trPr>
          <w:cantSplit/>
          <w:trHeight w:val="397"/>
          <w:jc w:val="center"/>
        </w:trPr>
        <w:tc>
          <w:tcPr>
            <w:tcW w:w="973" w:type="pct"/>
            <w:gridSpan w:val="2"/>
            <w:vMerge/>
          </w:tcPr>
          <w:p w14:paraId="2BE1DBA9" w14:textId="77777777" w:rsidR="009726B6" w:rsidRPr="0004430D" w:rsidRDefault="009726B6" w:rsidP="0004430D">
            <w:pPr>
              <w:pStyle w:val="Tabletext"/>
              <w:jc w:val="left"/>
              <w:rPr>
                <w:rFonts w:eastAsia="Malgun Gothic"/>
                <w:sz w:val="20"/>
                <w:lang w:val="en-GB"/>
              </w:rPr>
            </w:pPr>
          </w:p>
        </w:tc>
        <w:tc>
          <w:tcPr>
            <w:tcW w:w="1601" w:type="pct"/>
          </w:tcPr>
          <w:p w14:paraId="12B4BE56" w14:textId="67835471" w:rsidR="009726B6" w:rsidRPr="0004430D" w:rsidRDefault="009726B6" w:rsidP="0004430D">
            <w:pPr>
              <w:pStyle w:val="Tabletext"/>
              <w:jc w:val="left"/>
              <w:rPr>
                <w:rFonts w:eastAsia="Malgun Gothic"/>
                <w:sz w:val="20"/>
                <w:lang w:val="en-GB"/>
              </w:rPr>
            </w:pPr>
            <w:r w:rsidRPr="0004430D">
              <w:rPr>
                <w:rFonts w:eastAsia="Malgun Gothic"/>
                <w:sz w:val="20"/>
                <w:lang w:val="en-GB"/>
              </w:rPr>
              <w:t>A single common air interface (CAI) shall be utilized for the mobile broadband network</w:t>
            </w:r>
          </w:p>
        </w:tc>
        <w:tc>
          <w:tcPr>
            <w:tcW w:w="1290" w:type="pct"/>
          </w:tcPr>
          <w:p w14:paraId="3AF697D9"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p>
        </w:tc>
        <w:tc>
          <w:tcPr>
            <w:tcW w:w="1136" w:type="pct"/>
          </w:tcPr>
          <w:p w14:paraId="212C38ED"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p>
        </w:tc>
      </w:tr>
      <w:tr w:rsidR="00BA3EBB" w:rsidRPr="0073779B" w14:paraId="0F8CF3F7" w14:textId="77777777" w:rsidTr="00BA3EBB">
        <w:tblPrEx>
          <w:tblLook w:val="04A0" w:firstRow="1" w:lastRow="0" w:firstColumn="1" w:lastColumn="0" w:noHBand="0" w:noVBand="1"/>
        </w:tblPrEx>
        <w:trPr>
          <w:cantSplit/>
          <w:trHeight w:val="454"/>
          <w:jc w:val="center"/>
        </w:trPr>
        <w:tc>
          <w:tcPr>
            <w:tcW w:w="973" w:type="pct"/>
            <w:gridSpan w:val="2"/>
            <w:vMerge/>
          </w:tcPr>
          <w:p w14:paraId="1CB5AE04" w14:textId="77777777" w:rsidR="009726B6" w:rsidRPr="0004430D" w:rsidRDefault="009726B6" w:rsidP="0004430D">
            <w:pPr>
              <w:pStyle w:val="Tabletext"/>
              <w:jc w:val="left"/>
              <w:rPr>
                <w:rFonts w:eastAsia="Malgun Gothic"/>
                <w:sz w:val="20"/>
                <w:lang w:val="en-GB"/>
              </w:rPr>
            </w:pPr>
          </w:p>
        </w:tc>
        <w:tc>
          <w:tcPr>
            <w:tcW w:w="1601" w:type="pct"/>
          </w:tcPr>
          <w:p w14:paraId="00E199F0" w14:textId="64E8AC97" w:rsidR="009726B6" w:rsidRPr="0004430D" w:rsidRDefault="009726B6" w:rsidP="0004430D">
            <w:pPr>
              <w:pStyle w:val="Tabletext"/>
              <w:jc w:val="left"/>
              <w:rPr>
                <w:rFonts w:eastAsia="Malgun Gothic"/>
                <w:sz w:val="20"/>
                <w:lang w:val="en-GB"/>
              </w:rPr>
            </w:pPr>
            <w:r w:rsidRPr="0004430D">
              <w:rPr>
                <w:rFonts w:eastAsia="Malgun Gothic"/>
                <w:sz w:val="20"/>
                <w:lang w:val="en-GB"/>
              </w:rPr>
              <w:t>Mobile/portable station nominal transmit power shall be 0.25W ERP (24 dBm) and shall not exceed 3 W ERP (34.8 dBm) in rural areas for portable devices</w:t>
            </w:r>
          </w:p>
        </w:tc>
        <w:tc>
          <w:tcPr>
            <w:tcW w:w="1290" w:type="pct"/>
          </w:tcPr>
          <w:p w14:paraId="69DB2E6D"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Different UE power classes are specified, including at least one that satisfies the requirement</w:t>
            </w:r>
          </w:p>
        </w:tc>
        <w:tc>
          <w:tcPr>
            <w:tcW w:w="1136" w:type="pct"/>
          </w:tcPr>
          <w:p w14:paraId="18910C2E"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Different UE power classes are specified, including at least one that satisfies the requirement</w:t>
            </w:r>
          </w:p>
        </w:tc>
      </w:tr>
      <w:tr w:rsidR="00BA3EBB" w:rsidRPr="0004430D" w14:paraId="159D5C99" w14:textId="77777777" w:rsidTr="00BA3EBB">
        <w:tblPrEx>
          <w:tblLook w:val="04A0" w:firstRow="1" w:lastRow="0" w:firstColumn="1" w:lastColumn="0" w:noHBand="0" w:noVBand="1"/>
        </w:tblPrEx>
        <w:trPr>
          <w:cantSplit/>
          <w:trHeight w:val="135"/>
          <w:jc w:val="center"/>
        </w:trPr>
        <w:tc>
          <w:tcPr>
            <w:tcW w:w="973" w:type="pct"/>
            <w:gridSpan w:val="2"/>
            <w:vMerge w:val="restart"/>
          </w:tcPr>
          <w:p w14:paraId="2D780780"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w:t>
            </w:r>
          </w:p>
        </w:tc>
        <w:tc>
          <w:tcPr>
            <w:tcW w:w="1601" w:type="pct"/>
          </w:tcPr>
          <w:p w14:paraId="70C478E3" w14:textId="7EF311F6" w:rsidR="009726B6" w:rsidRPr="0004430D" w:rsidRDefault="009726B6" w:rsidP="0004430D">
            <w:pPr>
              <w:pStyle w:val="Tabletext"/>
              <w:jc w:val="left"/>
              <w:rPr>
                <w:rFonts w:eastAsia="Malgun Gothic"/>
                <w:sz w:val="20"/>
                <w:lang w:val="en-GB"/>
              </w:rPr>
            </w:pPr>
            <w:r w:rsidRPr="0004430D">
              <w:rPr>
                <w:rFonts w:eastAsia="Malgun Gothic"/>
                <w:sz w:val="20"/>
                <w:lang w:val="en-GB"/>
              </w:rPr>
              <w:t>24-hour and 7 days-a-week (24/7) support for fixed and user equipment</w:t>
            </w:r>
          </w:p>
        </w:tc>
        <w:tc>
          <w:tcPr>
            <w:tcW w:w="1290" w:type="pct"/>
          </w:tcPr>
          <w:p w14:paraId="3C5E8FEE"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p>
        </w:tc>
        <w:tc>
          <w:tcPr>
            <w:tcW w:w="1136" w:type="pct"/>
          </w:tcPr>
          <w:p w14:paraId="12C473DB"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p>
        </w:tc>
      </w:tr>
      <w:tr w:rsidR="00BA3EBB" w:rsidRPr="0004430D" w14:paraId="5B37B7A9" w14:textId="77777777" w:rsidTr="00BA3EBB">
        <w:tblPrEx>
          <w:tblLook w:val="04A0" w:firstRow="1" w:lastRow="0" w:firstColumn="1" w:lastColumn="0" w:noHBand="0" w:noVBand="1"/>
        </w:tblPrEx>
        <w:trPr>
          <w:cantSplit/>
          <w:trHeight w:val="135"/>
          <w:jc w:val="center"/>
        </w:trPr>
        <w:tc>
          <w:tcPr>
            <w:tcW w:w="973" w:type="pct"/>
            <w:gridSpan w:val="2"/>
            <w:vMerge/>
          </w:tcPr>
          <w:p w14:paraId="50F60A5C" w14:textId="77777777" w:rsidR="009726B6" w:rsidRPr="0004430D" w:rsidRDefault="009726B6" w:rsidP="0004430D">
            <w:pPr>
              <w:pStyle w:val="Tabletext"/>
              <w:jc w:val="left"/>
              <w:rPr>
                <w:rFonts w:eastAsia="Malgun Gothic"/>
                <w:sz w:val="20"/>
                <w:lang w:val="en-GB"/>
              </w:rPr>
            </w:pPr>
          </w:p>
        </w:tc>
        <w:tc>
          <w:tcPr>
            <w:tcW w:w="1601" w:type="pct"/>
          </w:tcPr>
          <w:p w14:paraId="09F84EC8" w14:textId="38A8D74A" w:rsidR="009726B6" w:rsidRPr="0004430D" w:rsidRDefault="009726B6" w:rsidP="0004430D">
            <w:pPr>
              <w:pStyle w:val="Tabletext"/>
              <w:jc w:val="left"/>
              <w:rPr>
                <w:rFonts w:eastAsia="Malgun Gothic"/>
                <w:sz w:val="20"/>
                <w:lang w:val="en-GB"/>
              </w:rPr>
            </w:pPr>
            <w:r w:rsidRPr="0004430D">
              <w:rPr>
                <w:rFonts w:eastAsia="Malgun Gothic"/>
                <w:sz w:val="20"/>
                <w:lang w:val="en-GB"/>
              </w:rPr>
              <w:t>The network operations centre to operate on a 24 × 7 × 365 basis</w:t>
            </w:r>
          </w:p>
        </w:tc>
        <w:tc>
          <w:tcPr>
            <w:tcW w:w="1290" w:type="pct"/>
          </w:tcPr>
          <w:p w14:paraId="15F2FC97"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p>
        </w:tc>
        <w:tc>
          <w:tcPr>
            <w:tcW w:w="1136" w:type="pct"/>
          </w:tcPr>
          <w:p w14:paraId="25D0ED98"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p>
        </w:tc>
      </w:tr>
      <w:tr w:rsidR="00BA3EBB" w:rsidRPr="0004430D" w14:paraId="74FFDBE2" w14:textId="77777777" w:rsidTr="00BA3EBB">
        <w:tblPrEx>
          <w:tblLook w:val="04A0" w:firstRow="1" w:lastRow="0" w:firstColumn="1" w:lastColumn="0" w:noHBand="0" w:noVBand="1"/>
        </w:tblPrEx>
        <w:trPr>
          <w:cantSplit/>
          <w:trHeight w:val="135"/>
          <w:jc w:val="center"/>
        </w:trPr>
        <w:tc>
          <w:tcPr>
            <w:tcW w:w="973" w:type="pct"/>
            <w:gridSpan w:val="2"/>
            <w:vMerge/>
          </w:tcPr>
          <w:p w14:paraId="038DA743" w14:textId="77777777" w:rsidR="009726B6" w:rsidRPr="0004430D" w:rsidRDefault="009726B6" w:rsidP="0004430D">
            <w:pPr>
              <w:pStyle w:val="Tabletext"/>
              <w:jc w:val="left"/>
              <w:rPr>
                <w:rFonts w:eastAsia="Malgun Gothic"/>
                <w:sz w:val="20"/>
                <w:lang w:val="en-GB"/>
              </w:rPr>
            </w:pPr>
          </w:p>
        </w:tc>
        <w:tc>
          <w:tcPr>
            <w:tcW w:w="1601" w:type="pct"/>
          </w:tcPr>
          <w:p w14:paraId="6C567926" w14:textId="5E64BE1D" w:rsidR="009726B6" w:rsidRPr="0004430D" w:rsidRDefault="009726B6" w:rsidP="0004430D">
            <w:pPr>
              <w:pStyle w:val="Tabletext"/>
              <w:jc w:val="left"/>
              <w:rPr>
                <w:rFonts w:eastAsia="Malgun Gothic"/>
                <w:sz w:val="20"/>
                <w:lang w:val="en-GB"/>
              </w:rPr>
            </w:pPr>
            <w:r w:rsidRPr="0004430D">
              <w:rPr>
                <w:rFonts w:eastAsia="Malgun Gothic"/>
                <w:sz w:val="20"/>
                <w:lang w:val="en-GB"/>
              </w:rPr>
              <w:t>24/7 operations including field based support as necessary to maintain the availability of the network. In all cases, 24/7 access to call centre support for issue resolution and assistance is also required</w:t>
            </w:r>
          </w:p>
        </w:tc>
        <w:tc>
          <w:tcPr>
            <w:tcW w:w="1290" w:type="pct"/>
          </w:tcPr>
          <w:p w14:paraId="4C728F67"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r w:rsidRPr="0004430D" w:rsidDel="00741FF5">
              <w:rPr>
                <w:rFonts w:eastAsia="Malgun Gothic"/>
                <w:sz w:val="20"/>
                <w:lang w:val="en-GB"/>
              </w:rPr>
              <w:t xml:space="preserve"> </w:t>
            </w:r>
          </w:p>
        </w:tc>
        <w:tc>
          <w:tcPr>
            <w:tcW w:w="1136" w:type="pct"/>
          </w:tcPr>
          <w:p w14:paraId="61F45222"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p>
        </w:tc>
      </w:tr>
    </w:tbl>
    <w:p w14:paraId="01F1E54E" w14:textId="77777777" w:rsidR="002B3FC4" w:rsidRPr="009726B6" w:rsidRDefault="002B3FC4" w:rsidP="002B3FC4">
      <w:pPr>
        <w:pStyle w:val="TableNo"/>
        <w:rPr>
          <w:caps/>
          <w:lang w:val="en-GB"/>
        </w:rPr>
      </w:pPr>
      <w:r w:rsidRPr="009726B6">
        <w:rPr>
          <w:caps/>
          <w:lang w:val="en-GB"/>
        </w:rPr>
        <w:lastRenderedPageBreak/>
        <w:t>TABLE 3 (</w:t>
      </w:r>
      <w:r w:rsidRPr="00BA3EBB">
        <w:rPr>
          <w:i/>
          <w:iCs/>
          <w:lang w:val="en-GB"/>
        </w:rPr>
        <w:t>continued</w:t>
      </w:r>
      <w:r w:rsidRPr="009726B6">
        <w:rPr>
          <w:caps/>
          <w:lang w:val="en-GB"/>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4"/>
        <w:gridCol w:w="11"/>
        <w:gridCol w:w="3068"/>
        <w:gridCol w:w="2472"/>
        <w:gridCol w:w="2177"/>
      </w:tblGrid>
      <w:tr w:rsidR="002B3FC4" w:rsidRPr="0073779B" w14:paraId="335EC94C" w14:textId="77777777" w:rsidTr="00213EC7">
        <w:trPr>
          <w:cantSplit/>
          <w:trHeight w:val="356"/>
          <w:tblHeader/>
          <w:jc w:val="center"/>
        </w:trPr>
        <w:tc>
          <w:tcPr>
            <w:tcW w:w="967" w:type="pct"/>
            <w:shd w:val="clear" w:color="auto" w:fill="auto"/>
          </w:tcPr>
          <w:p w14:paraId="37F681C8" w14:textId="77777777" w:rsidR="002B3FC4" w:rsidRPr="0004430D" w:rsidRDefault="002B3FC4" w:rsidP="00213EC7">
            <w:pPr>
              <w:pStyle w:val="Tablehead"/>
              <w:rPr>
                <w:lang w:val="en-GB"/>
              </w:rPr>
            </w:pPr>
            <w:r w:rsidRPr="0004430D">
              <w:rPr>
                <w:lang w:val="en-GB"/>
              </w:rPr>
              <w:t>User requirement</w:t>
            </w:r>
          </w:p>
        </w:tc>
        <w:tc>
          <w:tcPr>
            <w:tcW w:w="1607" w:type="pct"/>
            <w:gridSpan w:val="2"/>
            <w:shd w:val="clear" w:color="auto" w:fill="auto"/>
          </w:tcPr>
          <w:p w14:paraId="06DDA217" w14:textId="77777777" w:rsidR="002B3FC4" w:rsidRPr="0004430D" w:rsidRDefault="002B3FC4" w:rsidP="00213EC7">
            <w:pPr>
              <w:pStyle w:val="Tablehead"/>
              <w:rPr>
                <w:lang w:val="en-GB"/>
              </w:rPr>
            </w:pPr>
            <w:r w:rsidRPr="0004430D">
              <w:rPr>
                <w:lang w:val="en-GB"/>
              </w:rPr>
              <w:t>Specifics</w:t>
            </w:r>
          </w:p>
        </w:tc>
        <w:tc>
          <w:tcPr>
            <w:tcW w:w="1290" w:type="pct"/>
          </w:tcPr>
          <w:p w14:paraId="7F9FFAF5" w14:textId="77777777" w:rsidR="002B3FC4" w:rsidRPr="0004430D" w:rsidRDefault="002B3FC4" w:rsidP="00213EC7">
            <w:pPr>
              <w:pStyle w:val="Tablehead"/>
              <w:rPr>
                <w:lang w:val="en-GB"/>
              </w:rPr>
            </w:pPr>
            <w:r w:rsidRPr="0004430D">
              <w:rPr>
                <w:lang w:val="en-GB"/>
              </w:rPr>
              <w:t>Support by 3GPP LTE and Release Number</w:t>
            </w:r>
          </w:p>
        </w:tc>
        <w:tc>
          <w:tcPr>
            <w:tcW w:w="1136" w:type="pct"/>
          </w:tcPr>
          <w:p w14:paraId="376B8875" w14:textId="77777777" w:rsidR="002B3FC4" w:rsidRPr="0004430D" w:rsidRDefault="002B3FC4" w:rsidP="00213EC7">
            <w:pPr>
              <w:pStyle w:val="Tablehead"/>
              <w:rPr>
                <w:lang w:val="en-GB"/>
              </w:rPr>
            </w:pPr>
            <w:r w:rsidRPr="0004430D">
              <w:rPr>
                <w:lang w:val="en-GB"/>
              </w:rPr>
              <w:t>Support by 3GPP NR and Release Number</w:t>
            </w:r>
          </w:p>
        </w:tc>
      </w:tr>
      <w:tr w:rsidR="00BA3EBB" w:rsidRPr="0004430D" w14:paraId="7AE407FE" w14:textId="77777777" w:rsidTr="00BA3EBB">
        <w:tblPrEx>
          <w:tblLook w:val="04A0" w:firstRow="1" w:lastRow="0" w:firstColumn="1" w:lastColumn="0" w:noHBand="0" w:noVBand="1"/>
        </w:tblPrEx>
        <w:trPr>
          <w:cantSplit/>
          <w:trHeight w:val="771"/>
          <w:jc w:val="center"/>
        </w:trPr>
        <w:tc>
          <w:tcPr>
            <w:tcW w:w="973" w:type="pct"/>
            <w:gridSpan w:val="2"/>
            <w:tcBorders>
              <w:bottom w:val="nil"/>
            </w:tcBorders>
          </w:tcPr>
          <w:p w14:paraId="16A35EC5"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Reliability and adaptability </w:t>
            </w:r>
          </w:p>
        </w:tc>
        <w:tc>
          <w:tcPr>
            <w:tcW w:w="1601" w:type="pct"/>
          </w:tcPr>
          <w:p w14:paraId="1477742D" w14:textId="5F31C084" w:rsidR="009726B6" w:rsidRPr="0004430D" w:rsidRDefault="009726B6" w:rsidP="0004430D">
            <w:pPr>
              <w:pStyle w:val="Tabletext"/>
              <w:jc w:val="left"/>
              <w:rPr>
                <w:rFonts w:eastAsia="Malgun Gothic"/>
                <w:sz w:val="20"/>
                <w:lang w:val="en-GB"/>
              </w:rPr>
            </w:pPr>
            <w:r w:rsidRPr="0004430D">
              <w:rPr>
                <w:rFonts w:eastAsia="Malgun Gothic"/>
                <w:sz w:val="20"/>
                <w:lang w:val="en-GB"/>
              </w:rPr>
              <w:t>Adaptable to extreme natural and electromagnetic environments. No functional network failure during climate events, operational vibration, earthquake, EMI/ESD, and supplied power events</w:t>
            </w:r>
          </w:p>
        </w:tc>
        <w:tc>
          <w:tcPr>
            <w:tcW w:w="1290" w:type="pct"/>
          </w:tcPr>
          <w:p w14:paraId="45B09633"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Enabled</w:t>
            </w:r>
          </w:p>
        </w:tc>
        <w:tc>
          <w:tcPr>
            <w:tcW w:w="1136" w:type="pct"/>
          </w:tcPr>
          <w:p w14:paraId="227EF0AE"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Enabled;</w:t>
            </w:r>
            <w:r w:rsidRPr="0004430D">
              <w:rPr>
                <w:sz w:val="20"/>
                <w:lang w:val="en-GB"/>
              </w:rPr>
              <w:t xml:space="preserve"> </w:t>
            </w:r>
            <w:r w:rsidRPr="0004430D">
              <w:rPr>
                <w:sz w:val="20"/>
                <w:lang w:val="en-GB"/>
              </w:rPr>
              <w:br/>
              <w:t>Rel. Independent</w:t>
            </w:r>
          </w:p>
        </w:tc>
      </w:tr>
      <w:tr w:rsidR="00BA3EBB" w:rsidRPr="0004430D" w14:paraId="3EC34588" w14:textId="77777777" w:rsidTr="00BA3EBB">
        <w:tblPrEx>
          <w:tblLook w:val="04A0" w:firstRow="1" w:lastRow="0" w:firstColumn="1" w:lastColumn="0" w:noHBand="0" w:noVBand="1"/>
        </w:tblPrEx>
        <w:trPr>
          <w:cantSplit/>
          <w:trHeight w:val="966"/>
          <w:jc w:val="center"/>
        </w:trPr>
        <w:tc>
          <w:tcPr>
            <w:tcW w:w="973" w:type="pct"/>
            <w:gridSpan w:val="2"/>
            <w:tcBorders>
              <w:top w:val="nil"/>
              <w:bottom w:val="nil"/>
            </w:tcBorders>
          </w:tcPr>
          <w:p w14:paraId="191391BD" w14:textId="77777777" w:rsidR="009726B6" w:rsidRPr="0004430D" w:rsidRDefault="009726B6" w:rsidP="0004430D">
            <w:pPr>
              <w:pStyle w:val="Tabletext"/>
              <w:jc w:val="left"/>
              <w:rPr>
                <w:rFonts w:eastAsia="Malgun Gothic"/>
                <w:sz w:val="20"/>
                <w:lang w:val="en-GB"/>
              </w:rPr>
            </w:pPr>
          </w:p>
        </w:tc>
        <w:tc>
          <w:tcPr>
            <w:tcW w:w="1601" w:type="pct"/>
          </w:tcPr>
          <w:p w14:paraId="1ECAB9E2" w14:textId="0E16F5AB" w:rsidR="009726B6" w:rsidRPr="0004430D" w:rsidRDefault="009726B6" w:rsidP="0004430D">
            <w:pPr>
              <w:pStyle w:val="Tabletext"/>
              <w:jc w:val="left"/>
              <w:rPr>
                <w:rFonts w:eastAsia="Malgun Gothic"/>
                <w:sz w:val="20"/>
                <w:lang w:val="en-GB"/>
              </w:rPr>
            </w:pPr>
            <w:r w:rsidRPr="0004430D">
              <w:rPr>
                <w:rFonts w:eastAsia="Malgun Gothic"/>
                <w:sz w:val="20"/>
                <w:lang w:val="en-GB"/>
              </w:rPr>
              <w:t>Fixed, mobile and terminal equipment adaptable to a wide range of natural environments, with any physical facilities supporting network equipment meeting contemporary standards for electric surge suppression, grounding and EMP Protection</w:t>
            </w:r>
          </w:p>
        </w:tc>
        <w:tc>
          <w:tcPr>
            <w:tcW w:w="1290" w:type="pct"/>
          </w:tcPr>
          <w:p w14:paraId="6249CBBF"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p>
        </w:tc>
        <w:tc>
          <w:tcPr>
            <w:tcW w:w="1136" w:type="pct"/>
          </w:tcPr>
          <w:p w14:paraId="441A4484"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p>
        </w:tc>
      </w:tr>
      <w:tr w:rsidR="00BA3EBB" w:rsidRPr="0004430D" w14:paraId="677EBF3D" w14:textId="77777777" w:rsidTr="00BA3EBB">
        <w:tblPrEx>
          <w:tblLook w:val="04A0" w:firstRow="1" w:lastRow="0" w:firstColumn="1" w:lastColumn="0" w:noHBand="0" w:noVBand="1"/>
        </w:tblPrEx>
        <w:trPr>
          <w:cantSplit/>
          <w:trHeight w:val="329"/>
          <w:jc w:val="center"/>
        </w:trPr>
        <w:tc>
          <w:tcPr>
            <w:tcW w:w="973" w:type="pct"/>
            <w:gridSpan w:val="2"/>
            <w:tcBorders>
              <w:top w:val="nil"/>
              <w:bottom w:val="nil"/>
            </w:tcBorders>
          </w:tcPr>
          <w:p w14:paraId="644F5A7B" w14:textId="77777777" w:rsidR="009726B6" w:rsidRPr="0004430D" w:rsidRDefault="009726B6" w:rsidP="0004430D">
            <w:pPr>
              <w:pStyle w:val="Tabletext"/>
              <w:jc w:val="left"/>
              <w:rPr>
                <w:rFonts w:eastAsia="Malgun Gothic"/>
                <w:sz w:val="20"/>
                <w:lang w:val="en-GB"/>
              </w:rPr>
            </w:pPr>
          </w:p>
        </w:tc>
        <w:tc>
          <w:tcPr>
            <w:tcW w:w="1601" w:type="pct"/>
          </w:tcPr>
          <w:p w14:paraId="534F05FC" w14:textId="7192C7D0" w:rsidR="009726B6" w:rsidRPr="0004430D" w:rsidRDefault="009726B6" w:rsidP="0004430D">
            <w:pPr>
              <w:pStyle w:val="Tabletext"/>
              <w:jc w:val="left"/>
              <w:rPr>
                <w:rFonts w:eastAsia="Malgun Gothic"/>
                <w:sz w:val="20"/>
                <w:lang w:val="en-GB"/>
              </w:rPr>
            </w:pPr>
            <w:r w:rsidRPr="0004430D">
              <w:rPr>
                <w:rFonts w:eastAsia="Malgun Gothic"/>
                <w:sz w:val="20"/>
                <w:lang w:val="en-GB"/>
              </w:rPr>
              <w:t>Robust network</w:t>
            </w:r>
          </w:p>
        </w:tc>
        <w:tc>
          <w:tcPr>
            <w:tcW w:w="1290" w:type="pct"/>
          </w:tcPr>
          <w:p w14:paraId="19A58491"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Enabled</w:t>
            </w:r>
          </w:p>
        </w:tc>
        <w:tc>
          <w:tcPr>
            <w:tcW w:w="1136" w:type="pct"/>
          </w:tcPr>
          <w:p w14:paraId="7DDB775A"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Enabled;</w:t>
            </w:r>
            <w:r w:rsidRPr="0004430D">
              <w:rPr>
                <w:sz w:val="20"/>
                <w:lang w:val="en-GB"/>
              </w:rPr>
              <w:t xml:space="preserve"> </w:t>
            </w:r>
            <w:r w:rsidRPr="0004430D">
              <w:rPr>
                <w:sz w:val="20"/>
                <w:lang w:val="en-GB"/>
              </w:rPr>
              <w:br/>
              <w:t>Rel. Independent</w:t>
            </w:r>
          </w:p>
        </w:tc>
      </w:tr>
      <w:tr w:rsidR="00BA3EBB" w:rsidRPr="0004430D" w14:paraId="5ED39122" w14:textId="77777777" w:rsidTr="00BA3EBB">
        <w:tblPrEx>
          <w:tblLook w:val="04A0" w:firstRow="1" w:lastRow="0" w:firstColumn="1" w:lastColumn="0" w:noHBand="0" w:noVBand="1"/>
        </w:tblPrEx>
        <w:trPr>
          <w:cantSplit/>
          <w:jc w:val="center"/>
        </w:trPr>
        <w:tc>
          <w:tcPr>
            <w:tcW w:w="973" w:type="pct"/>
            <w:gridSpan w:val="2"/>
            <w:tcBorders>
              <w:top w:val="nil"/>
              <w:bottom w:val="nil"/>
            </w:tcBorders>
          </w:tcPr>
          <w:p w14:paraId="047B77A2" w14:textId="77777777" w:rsidR="009726B6" w:rsidRPr="0004430D" w:rsidRDefault="009726B6" w:rsidP="0004430D">
            <w:pPr>
              <w:pStyle w:val="Tabletext"/>
              <w:jc w:val="left"/>
              <w:rPr>
                <w:rFonts w:eastAsia="Malgun Gothic"/>
                <w:sz w:val="20"/>
                <w:lang w:val="en-GB"/>
              </w:rPr>
            </w:pPr>
          </w:p>
        </w:tc>
        <w:tc>
          <w:tcPr>
            <w:tcW w:w="1601" w:type="pct"/>
          </w:tcPr>
          <w:p w14:paraId="0FA9279E" w14:textId="060F3B48" w:rsidR="009726B6" w:rsidRPr="0004430D" w:rsidRDefault="009726B6" w:rsidP="0004430D">
            <w:pPr>
              <w:pStyle w:val="Tabletext"/>
              <w:jc w:val="left"/>
              <w:rPr>
                <w:rFonts w:eastAsia="Malgun Gothic"/>
                <w:sz w:val="20"/>
                <w:lang w:val="en-GB"/>
              </w:rPr>
            </w:pPr>
            <w:r w:rsidRPr="0004430D">
              <w:rPr>
                <w:rFonts w:eastAsia="Malgun Gothic"/>
                <w:sz w:val="20"/>
                <w:lang w:val="en-GB"/>
              </w:rPr>
              <w:t>Self-managed network</w:t>
            </w:r>
          </w:p>
        </w:tc>
        <w:tc>
          <w:tcPr>
            <w:tcW w:w="1290" w:type="pct"/>
          </w:tcPr>
          <w:p w14:paraId="6761A0DA"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p>
        </w:tc>
        <w:tc>
          <w:tcPr>
            <w:tcW w:w="1136" w:type="pct"/>
          </w:tcPr>
          <w:p w14:paraId="2764BDD6"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w:t>
            </w:r>
            <w:r w:rsidRPr="0004430D">
              <w:rPr>
                <w:sz w:val="20"/>
                <w:lang w:val="en-GB"/>
              </w:rPr>
              <w:t xml:space="preserve"> </w:t>
            </w:r>
            <w:r w:rsidRPr="0004430D">
              <w:rPr>
                <w:sz w:val="20"/>
                <w:lang w:val="en-GB"/>
              </w:rPr>
              <w:br/>
              <w:t>Rel. Independent</w:t>
            </w:r>
          </w:p>
        </w:tc>
      </w:tr>
      <w:tr w:rsidR="00BA3EBB" w:rsidRPr="0004430D" w14:paraId="46893303" w14:textId="77777777" w:rsidTr="002B3FC4">
        <w:tblPrEx>
          <w:tblLook w:val="04A0" w:firstRow="1" w:lastRow="0" w:firstColumn="1" w:lastColumn="0" w:noHBand="0" w:noVBand="1"/>
        </w:tblPrEx>
        <w:trPr>
          <w:cantSplit/>
          <w:jc w:val="center"/>
        </w:trPr>
        <w:tc>
          <w:tcPr>
            <w:tcW w:w="973" w:type="pct"/>
            <w:gridSpan w:val="2"/>
            <w:tcBorders>
              <w:top w:val="nil"/>
              <w:bottom w:val="nil"/>
            </w:tcBorders>
          </w:tcPr>
          <w:p w14:paraId="7573AFBF" w14:textId="77777777" w:rsidR="009726B6" w:rsidRPr="0004430D" w:rsidRDefault="009726B6" w:rsidP="0004430D">
            <w:pPr>
              <w:pStyle w:val="Tabletext"/>
              <w:jc w:val="left"/>
              <w:rPr>
                <w:rFonts w:eastAsia="Malgun Gothic"/>
                <w:sz w:val="20"/>
                <w:lang w:val="en-GB"/>
              </w:rPr>
            </w:pPr>
          </w:p>
        </w:tc>
        <w:tc>
          <w:tcPr>
            <w:tcW w:w="1601" w:type="pct"/>
          </w:tcPr>
          <w:p w14:paraId="722A2FE4" w14:textId="49D2AB52" w:rsidR="009726B6" w:rsidRPr="0004430D" w:rsidRDefault="009726B6" w:rsidP="0004430D">
            <w:pPr>
              <w:pStyle w:val="Tabletext"/>
              <w:jc w:val="left"/>
              <w:rPr>
                <w:rFonts w:eastAsia="Malgun Gothic"/>
                <w:sz w:val="20"/>
                <w:lang w:val="en-GB"/>
              </w:rPr>
            </w:pPr>
            <w:r w:rsidRPr="0004430D">
              <w:rPr>
                <w:rFonts w:eastAsia="Malgun Gothic"/>
                <w:sz w:val="20"/>
                <w:lang w:val="en-GB"/>
              </w:rPr>
              <w:t>Coordinated development of business continuity plans</w:t>
            </w:r>
          </w:p>
        </w:tc>
        <w:tc>
          <w:tcPr>
            <w:tcW w:w="1290" w:type="pct"/>
          </w:tcPr>
          <w:p w14:paraId="577C2142"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c>
          <w:tcPr>
            <w:tcW w:w="1136" w:type="pct"/>
          </w:tcPr>
          <w:p w14:paraId="5014BC50"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r>
      <w:tr w:rsidR="00BA3EBB" w:rsidRPr="0004430D" w14:paraId="0DD719C0" w14:textId="77777777" w:rsidTr="002B3FC4">
        <w:tblPrEx>
          <w:tblLook w:val="04A0" w:firstRow="1" w:lastRow="0" w:firstColumn="1" w:lastColumn="0" w:noHBand="0" w:noVBand="1"/>
        </w:tblPrEx>
        <w:trPr>
          <w:cantSplit/>
          <w:jc w:val="center"/>
        </w:trPr>
        <w:tc>
          <w:tcPr>
            <w:tcW w:w="973" w:type="pct"/>
            <w:gridSpan w:val="2"/>
            <w:tcBorders>
              <w:top w:val="nil"/>
              <w:bottom w:val="nil"/>
            </w:tcBorders>
          </w:tcPr>
          <w:p w14:paraId="1876CDCA" w14:textId="77777777" w:rsidR="009726B6" w:rsidRPr="0004430D" w:rsidRDefault="009726B6" w:rsidP="0004430D">
            <w:pPr>
              <w:pStyle w:val="Tabletext"/>
              <w:jc w:val="left"/>
              <w:rPr>
                <w:rFonts w:eastAsia="Malgun Gothic"/>
                <w:sz w:val="20"/>
                <w:lang w:val="en-GB"/>
              </w:rPr>
            </w:pPr>
          </w:p>
        </w:tc>
        <w:tc>
          <w:tcPr>
            <w:tcW w:w="1601" w:type="pct"/>
          </w:tcPr>
          <w:p w14:paraId="20C16DBD" w14:textId="6D50B72A" w:rsidR="009726B6" w:rsidRPr="0004430D" w:rsidRDefault="009726B6" w:rsidP="0004430D">
            <w:pPr>
              <w:pStyle w:val="Tabletext"/>
              <w:jc w:val="left"/>
              <w:rPr>
                <w:rFonts w:eastAsia="Malgun Gothic"/>
                <w:sz w:val="20"/>
                <w:lang w:val="en-GB"/>
              </w:rPr>
            </w:pPr>
            <w:r w:rsidRPr="0004430D">
              <w:rPr>
                <w:rFonts w:eastAsia="Malgun Gothic"/>
                <w:sz w:val="20"/>
                <w:lang w:val="en-GB"/>
              </w:rPr>
              <w:t>Resilient service delivery</w:t>
            </w:r>
          </w:p>
        </w:tc>
        <w:tc>
          <w:tcPr>
            <w:tcW w:w="1290" w:type="pct"/>
          </w:tcPr>
          <w:p w14:paraId="379BBDB5"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c>
          <w:tcPr>
            <w:tcW w:w="1136" w:type="pct"/>
          </w:tcPr>
          <w:p w14:paraId="6CC99E9F"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r>
      <w:tr w:rsidR="00BA3EBB" w:rsidRPr="0004430D" w14:paraId="7A33AD0E" w14:textId="77777777" w:rsidTr="002B3FC4">
        <w:tblPrEx>
          <w:tblLook w:val="04A0" w:firstRow="1" w:lastRow="0" w:firstColumn="1" w:lastColumn="0" w:noHBand="0" w:noVBand="1"/>
        </w:tblPrEx>
        <w:trPr>
          <w:cantSplit/>
          <w:trHeight w:val="405"/>
          <w:jc w:val="center"/>
        </w:trPr>
        <w:tc>
          <w:tcPr>
            <w:tcW w:w="973" w:type="pct"/>
            <w:gridSpan w:val="2"/>
            <w:tcBorders>
              <w:top w:val="nil"/>
              <w:bottom w:val="nil"/>
            </w:tcBorders>
          </w:tcPr>
          <w:p w14:paraId="34207832" w14:textId="77777777" w:rsidR="009726B6" w:rsidRPr="0004430D" w:rsidRDefault="009726B6" w:rsidP="0004430D">
            <w:pPr>
              <w:pStyle w:val="Tabletext"/>
              <w:jc w:val="left"/>
              <w:rPr>
                <w:rFonts w:eastAsia="Malgun Gothic"/>
                <w:sz w:val="20"/>
                <w:lang w:val="en-GB"/>
              </w:rPr>
            </w:pPr>
          </w:p>
        </w:tc>
        <w:tc>
          <w:tcPr>
            <w:tcW w:w="1601" w:type="pct"/>
          </w:tcPr>
          <w:p w14:paraId="5CAFD5ED" w14:textId="1DC5BF06" w:rsidR="009726B6" w:rsidRPr="0004430D" w:rsidRDefault="009726B6" w:rsidP="0004430D">
            <w:pPr>
              <w:pStyle w:val="Tabletext"/>
              <w:jc w:val="left"/>
              <w:rPr>
                <w:rFonts w:eastAsia="Malgun Gothic"/>
                <w:sz w:val="20"/>
                <w:lang w:val="en-GB"/>
              </w:rPr>
            </w:pPr>
            <w:r w:rsidRPr="0004430D">
              <w:rPr>
                <w:rFonts w:eastAsia="Malgun Gothic"/>
                <w:sz w:val="20"/>
                <w:lang w:val="en-GB"/>
              </w:rPr>
              <w:t>High availability design e.g. Diversity, redundancy, automated failover protection, backup operational processes</w:t>
            </w:r>
          </w:p>
        </w:tc>
        <w:tc>
          <w:tcPr>
            <w:tcW w:w="1290" w:type="pct"/>
          </w:tcPr>
          <w:p w14:paraId="60AED50A"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c>
          <w:tcPr>
            <w:tcW w:w="1136" w:type="pct"/>
          </w:tcPr>
          <w:p w14:paraId="2E2FC8B6"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r>
      <w:tr w:rsidR="00BA3EBB" w:rsidRPr="0004430D" w14:paraId="1F8E7B9D" w14:textId="77777777" w:rsidTr="00BA3EBB">
        <w:tblPrEx>
          <w:tblLook w:val="04A0" w:firstRow="1" w:lastRow="0" w:firstColumn="1" w:lastColumn="0" w:noHBand="0" w:noVBand="1"/>
        </w:tblPrEx>
        <w:trPr>
          <w:cantSplit/>
          <w:trHeight w:val="405"/>
          <w:jc w:val="center"/>
        </w:trPr>
        <w:tc>
          <w:tcPr>
            <w:tcW w:w="973" w:type="pct"/>
            <w:gridSpan w:val="2"/>
            <w:tcBorders>
              <w:top w:val="nil"/>
              <w:bottom w:val="nil"/>
            </w:tcBorders>
          </w:tcPr>
          <w:p w14:paraId="2B82E21B" w14:textId="77777777" w:rsidR="009726B6" w:rsidRPr="0004430D" w:rsidRDefault="009726B6" w:rsidP="0004430D">
            <w:pPr>
              <w:pStyle w:val="Tabletext"/>
              <w:jc w:val="left"/>
              <w:rPr>
                <w:rFonts w:eastAsia="Malgun Gothic"/>
                <w:sz w:val="20"/>
                <w:lang w:val="en-GB"/>
              </w:rPr>
            </w:pPr>
          </w:p>
        </w:tc>
        <w:tc>
          <w:tcPr>
            <w:tcW w:w="1601" w:type="pct"/>
          </w:tcPr>
          <w:p w14:paraId="5728EE90" w14:textId="692A8CC4"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Network and operational testing to ensure data/call processing functionality is restored within predetermined and guaranteed </w:t>
            </w:r>
            <w:proofErr w:type="gramStart"/>
            <w:r w:rsidRPr="0004430D">
              <w:rPr>
                <w:rFonts w:eastAsia="Malgun Gothic"/>
                <w:sz w:val="20"/>
                <w:lang w:val="en-GB"/>
              </w:rPr>
              <w:t>time period</w:t>
            </w:r>
            <w:proofErr w:type="gramEnd"/>
            <w:r w:rsidRPr="0004430D">
              <w:rPr>
                <w:rFonts w:eastAsia="Malgun Gothic"/>
                <w:sz w:val="20"/>
                <w:lang w:val="en-GB"/>
              </w:rPr>
              <w:t xml:space="preserve"> following an outage</w:t>
            </w:r>
          </w:p>
        </w:tc>
        <w:tc>
          <w:tcPr>
            <w:tcW w:w="1290" w:type="pct"/>
          </w:tcPr>
          <w:p w14:paraId="5854F276"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 Rel. Independent</w:t>
            </w:r>
          </w:p>
        </w:tc>
        <w:tc>
          <w:tcPr>
            <w:tcW w:w="1136" w:type="pct"/>
          </w:tcPr>
          <w:p w14:paraId="4DE68523"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r>
      <w:tr w:rsidR="00BA3EBB" w:rsidRPr="0004430D" w14:paraId="1E80F1EC" w14:textId="77777777" w:rsidTr="00BA3EBB">
        <w:tblPrEx>
          <w:tblLook w:val="04A0" w:firstRow="1" w:lastRow="0" w:firstColumn="1" w:lastColumn="0" w:noHBand="0" w:noVBand="1"/>
        </w:tblPrEx>
        <w:trPr>
          <w:cantSplit/>
          <w:trHeight w:val="405"/>
          <w:jc w:val="center"/>
        </w:trPr>
        <w:tc>
          <w:tcPr>
            <w:tcW w:w="973" w:type="pct"/>
            <w:gridSpan w:val="2"/>
            <w:tcBorders>
              <w:top w:val="nil"/>
            </w:tcBorders>
          </w:tcPr>
          <w:p w14:paraId="3828FF17" w14:textId="77777777" w:rsidR="009726B6" w:rsidRPr="0004430D" w:rsidRDefault="009726B6" w:rsidP="0004430D">
            <w:pPr>
              <w:pStyle w:val="Tabletext"/>
              <w:jc w:val="left"/>
              <w:rPr>
                <w:rFonts w:eastAsia="Malgun Gothic"/>
                <w:sz w:val="20"/>
                <w:lang w:val="en-GB"/>
              </w:rPr>
            </w:pPr>
          </w:p>
        </w:tc>
        <w:tc>
          <w:tcPr>
            <w:tcW w:w="1601" w:type="pct"/>
          </w:tcPr>
          <w:p w14:paraId="17CEF305" w14:textId="33D7C694" w:rsidR="009726B6" w:rsidRPr="0004430D" w:rsidRDefault="009726B6" w:rsidP="0004430D">
            <w:pPr>
              <w:pStyle w:val="Tabletext"/>
              <w:jc w:val="left"/>
              <w:rPr>
                <w:rFonts w:eastAsia="Malgun Gothic"/>
                <w:sz w:val="20"/>
                <w:lang w:val="en-GB"/>
              </w:rPr>
            </w:pPr>
            <w:r w:rsidRPr="0004430D">
              <w:rPr>
                <w:rFonts w:eastAsia="Malgun Gothic"/>
                <w:sz w:val="20"/>
                <w:lang w:val="en-GB"/>
              </w:rPr>
              <w:t>The above should result in PPDR broadband networks at least matching the level of robustness displayed by the current public safety land mobile radio (i.e. P-25 or TETRA)</w:t>
            </w:r>
          </w:p>
        </w:tc>
        <w:tc>
          <w:tcPr>
            <w:tcW w:w="1290" w:type="pct"/>
          </w:tcPr>
          <w:p w14:paraId="794DBC3D"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Partially supported; Rel. Independent</w:t>
            </w:r>
          </w:p>
        </w:tc>
        <w:tc>
          <w:tcPr>
            <w:tcW w:w="1136" w:type="pct"/>
          </w:tcPr>
          <w:p w14:paraId="363B5D8E"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r>
    </w:tbl>
    <w:p w14:paraId="0D354A13" w14:textId="77777777" w:rsidR="00BA3EBB" w:rsidRPr="009726B6" w:rsidRDefault="00BA3EBB" w:rsidP="002B3FC4">
      <w:pPr>
        <w:pStyle w:val="TableNo"/>
        <w:keepLines/>
        <w:rPr>
          <w:caps/>
          <w:lang w:val="en-GB"/>
        </w:rPr>
      </w:pPr>
      <w:r w:rsidRPr="009726B6">
        <w:rPr>
          <w:caps/>
          <w:lang w:val="en-GB"/>
        </w:rPr>
        <w:lastRenderedPageBreak/>
        <w:t>TABLE 3 (</w:t>
      </w:r>
      <w:r w:rsidRPr="00BA3EBB">
        <w:rPr>
          <w:i/>
          <w:iCs/>
          <w:lang w:val="en-GB"/>
        </w:rPr>
        <w:t>continued</w:t>
      </w:r>
      <w:r w:rsidRPr="009726B6">
        <w:rPr>
          <w:caps/>
          <w:lang w:val="en-GB"/>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4"/>
        <w:gridCol w:w="11"/>
        <w:gridCol w:w="3068"/>
        <w:gridCol w:w="2472"/>
        <w:gridCol w:w="2177"/>
      </w:tblGrid>
      <w:tr w:rsidR="00BA3EBB" w:rsidRPr="0073779B" w14:paraId="4C3BC0E7" w14:textId="77777777" w:rsidTr="00213EC7">
        <w:trPr>
          <w:cantSplit/>
          <w:trHeight w:val="356"/>
          <w:tblHeader/>
          <w:jc w:val="center"/>
        </w:trPr>
        <w:tc>
          <w:tcPr>
            <w:tcW w:w="967" w:type="pct"/>
            <w:shd w:val="clear" w:color="auto" w:fill="auto"/>
          </w:tcPr>
          <w:p w14:paraId="50677DD0" w14:textId="77777777" w:rsidR="00BA3EBB" w:rsidRPr="0004430D" w:rsidRDefault="00BA3EBB" w:rsidP="002B3FC4">
            <w:pPr>
              <w:pStyle w:val="Tablehead"/>
              <w:keepLines/>
              <w:rPr>
                <w:lang w:val="en-GB"/>
              </w:rPr>
            </w:pPr>
            <w:r w:rsidRPr="0004430D">
              <w:rPr>
                <w:lang w:val="en-GB"/>
              </w:rPr>
              <w:t>User requirement</w:t>
            </w:r>
          </w:p>
        </w:tc>
        <w:tc>
          <w:tcPr>
            <w:tcW w:w="1607" w:type="pct"/>
            <w:gridSpan w:val="2"/>
            <w:shd w:val="clear" w:color="auto" w:fill="auto"/>
          </w:tcPr>
          <w:p w14:paraId="2D527645" w14:textId="77777777" w:rsidR="00BA3EBB" w:rsidRPr="0004430D" w:rsidRDefault="00BA3EBB" w:rsidP="002B3FC4">
            <w:pPr>
              <w:pStyle w:val="Tablehead"/>
              <w:keepLines/>
              <w:rPr>
                <w:lang w:val="en-GB"/>
              </w:rPr>
            </w:pPr>
            <w:r w:rsidRPr="0004430D">
              <w:rPr>
                <w:lang w:val="en-GB"/>
              </w:rPr>
              <w:t>Specifics</w:t>
            </w:r>
          </w:p>
        </w:tc>
        <w:tc>
          <w:tcPr>
            <w:tcW w:w="1290" w:type="pct"/>
          </w:tcPr>
          <w:p w14:paraId="4F900983" w14:textId="77777777" w:rsidR="00BA3EBB" w:rsidRPr="0004430D" w:rsidRDefault="00BA3EBB" w:rsidP="002B3FC4">
            <w:pPr>
              <w:pStyle w:val="Tablehead"/>
              <w:keepLines/>
              <w:rPr>
                <w:lang w:val="en-GB"/>
              </w:rPr>
            </w:pPr>
            <w:r w:rsidRPr="0004430D">
              <w:rPr>
                <w:lang w:val="en-GB"/>
              </w:rPr>
              <w:t>Support by 3GPP LTE and Release Number</w:t>
            </w:r>
          </w:p>
        </w:tc>
        <w:tc>
          <w:tcPr>
            <w:tcW w:w="1136" w:type="pct"/>
          </w:tcPr>
          <w:p w14:paraId="63C9B543" w14:textId="77777777" w:rsidR="00BA3EBB" w:rsidRPr="0004430D" w:rsidRDefault="00BA3EBB" w:rsidP="002B3FC4">
            <w:pPr>
              <w:pStyle w:val="Tablehead"/>
              <w:keepLines/>
              <w:rPr>
                <w:lang w:val="en-GB"/>
              </w:rPr>
            </w:pPr>
            <w:r w:rsidRPr="0004430D">
              <w:rPr>
                <w:lang w:val="en-GB"/>
              </w:rPr>
              <w:t>Support by 3GPP NR and Release Number</w:t>
            </w:r>
          </w:p>
        </w:tc>
      </w:tr>
      <w:tr w:rsidR="00BA3EBB" w:rsidRPr="0004430D" w14:paraId="11E52A90" w14:textId="77777777" w:rsidTr="00BA3EBB">
        <w:tblPrEx>
          <w:tblLook w:val="04A0" w:firstRow="1" w:lastRow="0" w:firstColumn="1" w:lastColumn="0" w:noHBand="0" w:noVBand="1"/>
        </w:tblPrEx>
        <w:trPr>
          <w:cantSplit/>
          <w:trHeight w:val="90"/>
          <w:jc w:val="center"/>
        </w:trPr>
        <w:tc>
          <w:tcPr>
            <w:tcW w:w="973" w:type="pct"/>
            <w:gridSpan w:val="2"/>
            <w:vMerge w:val="restart"/>
          </w:tcPr>
          <w:p w14:paraId="53CD9C56" w14:textId="77777777" w:rsidR="009726B6" w:rsidRPr="0004430D" w:rsidRDefault="009726B6" w:rsidP="002B3FC4">
            <w:pPr>
              <w:pStyle w:val="Tabletext"/>
              <w:keepNext/>
              <w:keepLines/>
              <w:jc w:val="left"/>
              <w:rPr>
                <w:rFonts w:eastAsia="Malgun Gothic"/>
                <w:sz w:val="20"/>
                <w:lang w:val="en-GB"/>
              </w:rPr>
            </w:pPr>
            <w:r w:rsidRPr="0004430D">
              <w:rPr>
                <w:rFonts w:eastAsia="Malgun Gothic"/>
                <w:sz w:val="20"/>
                <w:lang w:val="en-GB"/>
              </w:rPr>
              <w:t>Availability</w:t>
            </w:r>
          </w:p>
        </w:tc>
        <w:tc>
          <w:tcPr>
            <w:tcW w:w="1601" w:type="pct"/>
          </w:tcPr>
          <w:p w14:paraId="11F37286" w14:textId="19CBBED2" w:rsidR="009726B6" w:rsidRPr="0004430D" w:rsidRDefault="009726B6" w:rsidP="002B3FC4">
            <w:pPr>
              <w:pStyle w:val="Tabletext"/>
              <w:keepNext/>
              <w:keepLines/>
              <w:jc w:val="left"/>
              <w:rPr>
                <w:rFonts w:eastAsia="Malgun Gothic"/>
                <w:sz w:val="20"/>
                <w:lang w:val="en-GB"/>
              </w:rPr>
            </w:pPr>
            <w:r w:rsidRPr="0004430D">
              <w:rPr>
                <w:rFonts w:eastAsia="Malgun Gothic"/>
                <w:sz w:val="20"/>
                <w:lang w:val="en-GB"/>
              </w:rPr>
              <w:t>Service availability shall not be calculated to allow a prolonged outage even in one service area</w:t>
            </w:r>
          </w:p>
        </w:tc>
        <w:tc>
          <w:tcPr>
            <w:tcW w:w="1290" w:type="pct"/>
          </w:tcPr>
          <w:p w14:paraId="437D4C01" w14:textId="77777777" w:rsidR="009726B6" w:rsidRPr="0004430D" w:rsidRDefault="009726B6" w:rsidP="002B3FC4">
            <w:pPr>
              <w:pStyle w:val="Tabletext"/>
              <w:keepNext/>
              <w:keepLines/>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c>
          <w:tcPr>
            <w:tcW w:w="1136" w:type="pct"/>
          </w:tcPr>
          <w:p w14:paraId="38D9AD96" w14:textId="77777777" w:rsidR="009726B6" w:rsidRPr="0004430D" w:rsidRDefault="009726B6" w:rsidP="002B3FC4">
            <w:pPr>
              <w:pStyle w:val="Tabletext"/>
              <w:keepNext/>
              <w:keepLines/>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r>
      <w:tr w:rsidR="00BA3EBB" w:rsidRPr="0004430D" w14:paraId="29CFAD29" w14:textId="77777777" w:rsidTr="00BA3EBB">
        <w:tblPrEx>
          <w:tblLook w:val="04A0" w:firstRow="1" w:lastRow="0" w:firstColumn="1" w:lastColumn="0" w:noHBand="0" w:noVBand="1"/>
        </w:tblPrEx>
        <w:trPr>
          <w:cantSplit/>
          <w:trHeight w:val="90"/>
          <w:jc w:val="center"/>
        </w:trPr>
        <w:tc>
          <w:tcPr>
            <w:tcW w:w="973" w:type="pct"/>
            <w:gridSpan w:val="2"/>
            <w:vMerge/>
          </w:tcPr>
          <w:p w14:paraId="1F9E8C57" w14:textId="77777777" w:rsidR="009726B6" w:rsidRPr="0004430D" w:rsidRDefault="009726B6" w:rsidP="0004430D">
            <w:pPr>
              <w:pStyle w:val="Tabletext"/>
              <w:jc w:val="left"/>
              <w:rPr>
                <w:rFonts w:eastAsia="Malgun Gothic"/>
                <w:sz w:val="20"/>
                <w:lang w:val="en-GB"/>
              </w:rPr>
            </w:pPr>
          </w:p>
        </w:tc>
        <w:tc>
          <w:tcPr>
            <w:tcW w:w="1601" w:type="pct"/>
          </w:tcPr>
          <w:p w14:paraId="207A97A9"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Power backup using battery backup and/or power generation. Redundant backhaul circuits from the RAN to the core and to the base stations. High wind loading for the cell towers (Availability 99.995% at year 10)</w:t>
            </w:r>
          </w:p>
        </w:tc>
        <w:tc>
          <w:tcPr>
            <w:tcW w:w="1290" w:type="pct"/>
          </w:tcPr>
          <w:p w14:paraId="1A18EEC3"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c>
          <w:tcPr>
            <w:tcW w:w="1136" w:type="pct"/>
          </w:tcPr>
          <w:p w14:paraId="498C6370"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r>
      <w:tr w:rsidR="00BA3EBB" w:rsidRPr="0004430D" w14:paraId="40BC7437" w14:textId="77777777" w:rsidTr="00BA3EBB">
        <w:tblPrEx>
          <w:tblLook w:val="04A0" w:firstRow="1" w:lastRow="0" w:firstColumn="1" w:lastColumn="0" w:noHBand="0" w:noVBand="1"/>
        </w:tblPrEx>
        <w:trPr>
          <w:cantSplit/>
          <w:trHeight w:val="90"/>
          <w:jc w:val="center"/>
        </w:trPr>
        <w:tc>
          <w:tcPr>
            <w:tcW w:w="973" w:type="pct"/>
            <w:gridSpan w:val="2"/>
            <w:vMerge/>
          </w:tcPr>
          <w:p w14:paraId="1F32BFD5" w14:textId="77777777" w:rsidR="009726B6" w:rsidRPr="0004430D" w:rsidRDefault="009726B6" w:rsidP="0004430D">
            <w:pPr>
              <w:pStyle w:val="Tabletext"/>
              <w:jc w:val="left"/>
              <w:rPr>
                <w:rFonts w:eastAsia="Malgun Gothic"/>
                <w:sz w:val="20"/>
                <w:lang w:val="en-GB"/>
              </w:rPr>
            </w:pPr>
          </w:p>
        </w:tc>
        <w:tc>
          <w:tcPr>
            <w:tcW w:w="1601" w:type="pct"/>
          </w:tcPr>
          <w:p w14:paraId="78F62238" w14:textId="4D922CB6" w:rsidR="009726B6" w:rsidRPr="0004430D" w:rsidRDefault="009726B6" w:rsidP="0004430D">
            <w:pPr>
              <w:pStyle w:val="Tabletext"/>
              <w:jc w:val="left"/>
              <w:rPr>
                <w:rFonts w:eastAsia="Malgun Gothic"/>
                <w:sz w:val="20"/>
                <w:lang w:val="en-GB"/>
              </w:rPr>
            </w:pPr>
            <w:r w:rsidRPr="0004430D">
              <w:rPr>
                <w:rFonts w:eastAsia="Malgun Gothic"/>
                <w:sz w:val="20"/>
                <w:lang w:val="en-GB"/>
              </w:rPr>
              <w:t>Highly reliable (99.999%) individual network elements. Ensuring adequate supply and easy access to spares to reduce Mean Time To Repair (MTTR). Operational readiness assured even in a maintenance window</w:t>
            </w:r>
          </w:p>
        </w:tc>
        <w:tc>
          <w:tcPr>
            <w:tcW w:w="1290" w:type="pct"/>
          </w:tcPr>
          <w:p w14:paraId="158BC85D"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c>
          <w:tcPr>
            <w:tcW w:w="1136" w:type="pct"/>
          </w:tcPr>
          <w:p w14:paraId="2E9261BE"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r>
      <w:tr w:rsidR="00BA3EBB" w:rsidRPr="0004430D" w14:paraId="4F630020" w14:textId="77777777" w:rsidTr="00BA3EBB">
        <w:tblPrEx>
          <w:tblLook w:val="04A0" w:firstRow="1" w:lastRow="0" w:firstColumn="1" w:lastColumn="0" w:noHBand="0" w:noVBand="1"/>
        </w:tblPrEx>
        <w:trPr>
          <w:cantSplit/>
          <w:trHeight w:val="90"/>
          <w:jc w:val="center"/>
        </w:trPr>
        <w:tc>
          <w:tcPr>
            <w:tcW w:w="973" w:type="pct"/>
            <w:gridSpan w:val="2"/>
            <w:vMerge/>
            <w:tcBorders>
              <w:bottom w:val="single" w:sz="4" w:space="0" w:color="auto"/>
            </w:tcBorders>
          </w:tcPr>
          <w:p w14:paraId="18C332AE" w14:textId="77777777" w:rsidR="009726B6" w:rsidRPr="0004430D" w:rsidRDefault="009726B6" w:rsidP="0004430D">
            <w:pPr>
              <w:pStyle w:val="Tabletext"/>
              <w:jc w:val="left"/>
              <w:rPr>
                <w:rFonts w:eastAsia="Malgun Gothic"/>
                <w:sz w:val="20"/>
                <w:lang w:val="en-GB"/>
              </w:rPr>
            </w:pPr>
          </w:p>
        </w:tc>
        <w:tc>
          <w:tcPr>
            <w:tcW w:w="1601" w:type="pct"/>
          </w:tcPr>
          <w:p w14:paraId="137C08BE" w14:textId="2B3090E0" w:rsidR="009726B6" w:rsidRPr="0004430D" w:rsidRDefault="009726B6" w:rsidP="0004430D">
            <w:pPr>
              <w:pStyle w:val="Tabletext"/>
              <w:jc w:val="left"/>
              <w:rPr>
                <w:rFonts w:eastAsia="Malgun Gothic"/>
                <w:sz w:val="20"/>
                <w:lang w:val="en-GB"/>
              </w:rPr>
            </w:pPr>
            <w:r w:rsidRPr="0004430D">
              <w:rPr>
                <w:rFonts w:eastAsia="Malgun Gothic"/>
                <w:sz w:val="20"/>
                <w:lang w:val="en-GB"/>
              </w:rPr>
              <w:t>Redundant elements should automatically detect failure and activate to provide service upon failures of primary network components</w:t>
            </w:r>
          </w:p>
        </w:tc>
        <w:tc>
          <w:tcPr>
            <w:tcW w:w="1290" w:type="pct"/>
          </w:tcPr>
          <w:p w14:paraId="18681819"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c>
          <w:tcPr>
            <w:tcW w:w="1136" w:type="pct"/>
          </w:tcPr>
          <w:p w14:paraId="6C713DF6"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r>
      <w:tr w:rsidR="00BA3EBB" w:rsidRPr="0073779B" w14:paraId="52617F74" w14:textId="77777777" w:rsidTr="00BA3EBB">
        <w:tblPrEx>
          <w:tblLook w:val="04A0" w:firstRow="1" w:lastRow="0" w:firstColumn="1" w:lastColumn="0" w:noHBand="0" w:noVBand="1"/>
        </w:tblPrEx>
        <w:trPr>
          <w:cantSplit/>
          <w:jc w:val="center"/>
        </w:trPr>
        <w:tc>
          <w:tcPr>
            <w:tcW w:w="973" w:type="pct"/>
            <w:gridSpan w:val="2"/>
            <w:vMerge w:val="restart"/>
            <w:tcBorders>
              <w:bottom w:val="nil"/>
            </w:tcBorders>
          </w:tcPr>
          <w:p w14:paraId="2408ABE9"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br w:type="page"/>
              <w:t>Security</w:t>
            </w:r>
          </w:p>
        </w:tc>
        <w:tc>
          <w:tcPr>
            <w:tcW w:w="1601" w:type="pct"/>
          </w:tcPr>
          <w:p w14:paraId="7BB7CCC7" w14:textId="11E77557" w:rsidR="009726B6" w:rsidRPr="0004430D" w:rsidRDefault="009726B6" w:rsidP="0004430D">
            <w:pPr>
              <w:pStyle w:val="Tabletext"/>
              <w:jc w:val="left"/>
              <w:rPr>
                <w:rFonts w:eastAsia="Malgun Gothic"/>
                <w:sz w:val="20"/>
                <w:lang w:val="en-GB"/>
              </w:rPr>
            </w:pPr>
            <w:r w:rsidRPr="0004430D">
              <w:rPr>
                <w:rFonts w:eastAsia="Malgun Gothic"/>
                <w:sz w:val="20"/>
                <w:lang w:val="en-GB"/>
              </w:rPr>
              <w:t>End to end encryption. The network shall provide cryptographic controls to ensure that transmissions can only be decoded by the intended recipient. This must include data encryption over all wireless links</w:t>
            </w:r>
          </w:p>
        </w:tc>
        <w:tc>
          <w:tcPr>
            <w:tcW w:w="1290" w:type="pct"/>
          </w:tcPr>
          <w:p w14:paraId="5537E4E7"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Enabled; </w:t>
            </w:r>
            <w:r w:rsidRPr="0004430D">
              <w:rPr>
                <w:rFonts w:eastAsia="Malgun Gothic"/>
                <w:sz w:val="20"/>
                <w:lang w:val="en-GB"/>
              </w:rPr>
              <w:br/>
              <w:t>Rel. Independent</w:t>
            </w:r>
          </w:p>
        </w:tc>
        <w:tc>
          <w:tcPr>
            <w:tcW w:w="1136" w:type="pct"/>
          </w:tcPr>
          <w:p w14:paraId="5C556070" w14:textId="77777777" w:rsidR="009726B6" w:rsidRPr="0004430D" w:rsidRDefault="009726B6" w:rsidP="0004430D">
            <w:pPr>
              <w:pStyle w:val="Tabletext"/>
              <w:jc w:val="left"/>
              <w:rPr>
                <w:rFonts w:eastAsia="Malgun Gothic"/>
                <w:sz w:val="20"/>
                <w:lang w:val="en-GB"/>
              </w:rPr>
            </w:pPr>
            <w:r w:rsidRPr="0004430D">
              <w:rPr>
                <w:sz w:val="20"/>
                <w:lang w:val="en-GB"/>
              </w:rPr>
              <w:t>Support expected in Rel.17 or beyond</w:t>
            </w:r>
          </w:p>
        </w:tc>
      </w:tr>
      <w:tr w:rsidR="00BA3EBB" w:rsidRPr="0073779B" w14:paraId="2596050A" w14:textId="77777777" w:rsidTr="002B3FC4">
        <w:tblPrEx>
          <w:tblLook w:val="04A0" w:firstRow="1" w:lastRow="0" w:firstColumn="1" w:lastColumn="0" w:noHBand="0" w:noVBand="1"/>
        </w:tblPrEx>
        <w:trPr>
          <w:cantSplit/>
          <w:jc w:val="center"/>
        </w:trPr>
        <w:tc>
          <w:tcPr>
            <w:tcW w:w="973" w:type="pct"/>
            <w:gridSpan w:val="2"/>
            <w:vMerge/>
            <w:tcBorders>
              <w:bottom w:val="nil"/>
            </w:tcBorders>
          </w:tcPr>
          <w:p w14:paraId="01636C05" w14:textId="77777777" w:rsidR="009726B6" w:rsidRPr="0004430D" w:rsidRDefault="009726B6" w:rsidP="0004430D">
            <w:pPr>
              <w:pStyle w:val="Tabletext"/>
              <w:jc w:val="left"/>
              <w:rPr>
                <w:rFonts w:eastAsia="Malgun Gothic"/>
                <w:sz w:val="20"/>
                <w:lang w:val="en-GB"/>
              </w:rPr>
            </w:pPr>
          </w:p>
        </w:tc>
        <w:tc>
          <w:tcPr>
            <w:tcW w:w="1601" w:type="pct"/>
          </w:tcPr>
          <w:p w14:paraId="5E33BE5A"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 for domestic encryption arithmetic</w:t>
            </w:r>
          </w:p>
        </w:tc>
        <w:tc>
          <w:tcPr>
            <w:tcW w:w="1290" w:type="pct"/>
          </w:tcPr>
          <w:p w14:paraId="021A67EE"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c>
          <w:tcPr>
            <w:tcW w:w="1136" w:type="pct"/>
          </w:tcPr>
          <w:p w14:paraId="4A11BD3F" w14:textId="77777777" w:rsidR="009726B6" w:rsidRPr="0004430D" w:rsidRDefault="009726B6" w:rsidP="0004430D">
            <w:pPr>
              <w:pStyle w:val="Tabletext"/>
              <w:jc w:val="left"/>
              <w:rPr>
                <w:rFonts w:eastAsia="Malgun Gothic"/>
                <w:sz w:val="20"/>
                <w:lang w:val="en-GB"/>
              </w:rPr>
            </w:pPr>
            <w:r w:rsidRPr="0004430D">
              <w:rPr>
                <w:sz w:val="20"/>
                <w:lang w:val="en-GB"/>
              </w:rPr>
              <w:t>Support expected in Rel.17 or beyond</w:t>
            </w:r>
          </w:p>
        </w:tc>
      </w:tr>
      <w:tr w:rsidR="00BA3EBB" w:rsidRPr="0073779B" w14:paraId="71BFD5DE" w14:textId="77777777" w:rsidTr="002B3FC4">
        <w:tblPrEx>
          <w:tblLook w:val="04A0" w:firstRow="1" w:lastRow="0" w:firstColumn="1" w:lastColumn="0" w:noHBand="0" w:noVBand="1"/>
        </w:tblPrEx>
        <w:trPr>
          <w:cantSplit/>
          <w:jc w:val="center"/>
        </w:trPr>
        <w:tc>
          <w:tcPr>
            <w:tcW w:w="973" w:type="pct"/>
            <w:gridSpan w:val="2"/>
            <w:vMerge w:val="restart"/>
            <w:tcBorders>
              <w:top w:val="nil"/>
              <w:bottom w:val="nil"/>
            </w:tcBorders>
          </w:tcPr>
          <w:p w14:paraId="074C1160" w14:textId="77777777" w:rsidR="009726B6" w:rsidRPr="0004430D" w:rsidRDefault="009726B6" w:rsidP="0004430D">
            <w:pPr>
              <w:pStyle w:val="Tabletext"/>
              <w:jc w:val="left"/>
              <w:rPr>
                <w:rFonts w:eastAsia="Malgun Gothic"/>
                <w:sz w:val="20"/>
                <w:lang w:val="en-GB"/>
              </w:rPr>
            </w:pPr>
          </w:p>
        </w:tc>
        <w:tc>
          <w:tcPr>
            <w:tcW w:w="1601" w:type="pct"/>
          </w:tcPr>
          <w:p w14:paraId="0C4340F5" w14:textId="39788E8F" w:rsidR="009726B6" w:rsidRPr="0004430D" w:rsidRDefault="009726B6" w:rsidP="0004430D">
            <w:pPr>
              <w:pStyle w:val="Tabletext"/>
              <w:jc w:val="left"/>
              <w:rPr>
                <w:rFonts w:eastAsia="Malgun Gothic"/>
                <w:sz w:val="20"/>
                <w:lang w:val="en-GB"/>
              </w:rPr>
            </w:pPr>
            <w:r w:rsidRPr="0004430D">
              <w:rPr>
                <w:rFonts w:eastAsia="Malgun Gothic"/>
                <w:sz w:val="20"/>
                <w:lang w:val="en-GB"/>
              </w:rPr>
              <w:t>The encryption should support both point-to-point traffic and point-to-multipoint traffic</w:t>
            </w:r>
          </w:p>
        </w:tc>
        <w:tc>
          <w:tcPr>
            <w:tcW w:w="1290" w:type="pct"/>
          </w:tcPr>
          <w:p w14:paraId="0B1FA982"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c>
          <w:tcPr>
            <w:tcW w:w="1136" w:type="pct"/>
          </w:tcPr>
          <w:p w14:paraId="58B6A409" w14:textId="77777777" w:rsidR="009726B6" w:rsidRPr="0004430D" w:rsidRDefault="009726B6" w:rsidP="0004430D">
            <w:pPr>
              <w:pStyle w:val="Tabletext"/>
              <w:jc w:val="left"/>
              <w:rPr>
                <w:rFonts w:eastAsia="Malgun Gothic"/>
                <w:sz w:val="20"/>
                <w:lang w:val="en-GB"/>
              </w:rPr>
            </w:pPr>
            <w:r w:rsidRPr="0004430D">
              <w:rPr>
                <w:sz w:val="20"/>
                <w:lang w:val="en-GB"/>
              </w:rPr>
              <w:t>Support expected in Rel.17 or beyond</w:t>
            </w:r>
          </w:p>
        </w:tc>
      </w:tr>
      <w:tr w:rsidR="00BA3EBB" w:rsidRPr="0004430D" w14:paraId="2D25A6B3" w14:textId="77777777" w:rsidTr="002B3FC4">
        <w:tblPrEx>
          <w:tblLook w:val="04A0" w:firstRow="1" w:lastRow="0" w:firstColumn="1" w:lastColumn="0" w:noHBand="0" w:noVBand="1"/>
        </w:tblPrEx>
        <w:trPr>
          <w:cantSplit/>
          <w:jc w:val="center"/>
        </w:trPr>
        <w:tc>
          <w:tcPr>
            <w:tcW w:w="973" w:type="pct"/>
            <w:gridSpan w:val="2"/>
            <w:vMerge/>
            <w:tcBorders>
              <w:top w:val="nil"/>
              <w:bottom w:val="nil"/>
            </w:tcBorders>
          </w:tcPr>
          <w:p w14:paraId="677C955D" w14:textId="77777777" w:rsidR="009726B6" w:rsidRPr="0004430D" w:rsidRDefault="009726B6" w:rsidP="0004430D">
            <w:pPr>
              <w:pStyle w:val="Tabletext"/>
              <w:jc w:val="left"/>
              <w:rPr>
                <w:rFonts w:eastAsia="Malgun Gothic"/>
                <w:sz w:val="20"/>
                <w:lang w:val="en-GB"/>
              </w:rPr>
            </w:pPr>
          </w:p>
        </w:tc>
        <w:tc>
          <w:tcPr>
            <w:tcW w:w="1601" w:type="pct"/>
          </w:tcPr>
          <w:p w14:paraId="317B0A65" w14:textId="7563CFA6" w:rsidR="009726B6" w:rsidRPr="0004430D" w:rsidRDefault="009726B6" w:rsidP="0004430D">
            <w:pPr>
              <w:pStyle w:val="Tabletext"/>
              <w:jc w:val="left"/>
              <w:rPr>
                <w:rFonts w:eastAsia="Malgun Gothic"/>
                <w:sz w:val="20"/>
                <w:lang w:val="en-GB"/>
              </w:rPr>
            </w:pPr>
            <w:r w:rsidRPr="0004430D">
              <w:rPr>
                <w:rFonts w:eastAsia="Malgun Gothic"/>
                <w:sz w:val="20"/>
                <w:lang w:val="en-GB"/>
              </w:rPr>
              <w:t>The network shall support periodic re-keying of devices such that traffic encryption keys may be changed without re-authentication of the device and without interruption of service</w:t>
            </w:r>
          </w:p>
        </w:tc>
        <w:tc>
          <w:tcPr>
            <w:tcW w:w="1290" w:type="pct"/>
          </w:tcPr>
          <w:p w14:paraId="584A96F6"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c>
          <w:tcPr>
            <w:tcW w:w="1136" w:type="pct"/>
          </w:tcPr>
          <w:p w14:paraId="408E4624"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r>
      <w:tr w:rsidR="00BA3EBB" w:rsidRPr="0004430D" w14:paraId="41D4E27B" w14:textId="77777777" w:rsidTr="002B3FC4">
        <w:tblPrEx>
          <w:tblLook w:val="04A0" w:firstRow="1" w:lastRow="0" w:firstColumn="1" w:lastColumn="0" w:noHBand="0" w:noVBand="1"/>
        </w:tblPrEx>
        <w:trPr>
          <w:cantSplit/>
          <w:jc w:val="center"/>
        </w:trPr>
        <w:tc>
          <w:tcPr>
            <w:tcW w:w="973" w:type="pct"/>
            <w:gridSpan w:val="2"/>
            <w:vMerge w:val="restart"/>
            <w:tcBorders>
              <w:top w:val="nil"/>
              <w:bottom w:val="single" w:sz="4" w:space="0" w:color="auto"/>
            </w:tcBorders>
          </w:tcPr>
          <w:p w14:paraId="4FD8225E" w14:textId="77777777" w:rsidR="009726B6" w:rsidRPr="0004430D" w:rsidRDefault="009726B6" w:rsidP="0004430D">
            <w:pPr>
              <w:pStyle w:val="Tabletext"/>
              <w:jc w:val="left"/>
              <w:rPr>
                <w:rFonts w:eastAsia="Malgun Gothic"/>
                <w:sz w:val="20"/>
                <w:lang w:val="en-GB"/>
              </w:rPr>
            </w:pPr>
          </w:p>
        </w:tc>
        <w:tc>
          <w:tcPr>
            <w:tcW w:w="1601" w:type="pct"/>
          </w:tcPr>
          <w:p w14:paraId="31AB42F2" w14:textId="1F35D05A"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The network shall provide cryptographic controls to ensure that received transmissions have not been modified in transit </w:t>
            </w:r>
          </w:p>
        </w:tc>
        <w:tc>
          <w:tcPr>
            <w:tcW w:w="1290" w:type="pct"/>
          </w:tcPr>
          <w:p w14:paraId="12340CBE"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c>
          <w:tcPr>
            <w:tcW w:w="1136" w:type="pct"/>
          </w:tcPr>
          <w:p w14:paraId="71D98BCB"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r>
      <w:tr w:rsidR="00BA3EBB" w:rsidRPr="0073779B" w14:paraId="284C1248" w14:textId="77777777" w:rsidTr="002B3FC4">
        <w:tblPrEx>
          <w:tblLook w:val="04A0" w:firstRow="1" w:lastRow="0" w:firstColumn="1" w:lastColumn="0" w:noHBand="0" w:noVBand="1"/>
        </w:tblPrEx>
        <w:trPr>
          <w:cantSplit/>
          <w:jc w:val="center"/>
        </w:trPr>
        <w:tc>
          <w:tcPr>
            <w:tcW w:w="973" w:type="pct"/>
            <w:gridSpan w:val="2"/>
            <w:vMerge/>
            <w:tcBorders>
              <w:top w:val="nil"/>
              <w:bottom w:val="single" w:sz="4" w:space="0" w:color="auto"/>
            </w:tcBorders>
          </w:tcPr>
          <w:p w14:paraId="1F016CB7" w14:textId="77777777" w:rsidR="009726B6" w:rsidRPr="0004430D" w:rsidRDefault="009726B6" w:rsidP="0004430D">
            <w:pPr>
              <w:pStyle w:val="Tabletext"/>
              <w:jc w:val="left"/>
              <w:rPr>
                <w:rFonts w:eastAsia="Malgun Gothic"/>
                <w:sz w:val="20"/>
                <w:lang w:val="en-GB"/>
              </w:rPr>
            </w:pPr>
          </w:p>
        </w:tc>
        <w:tc>
          <w:tcPr>
            <w:tcW w:w="1601" w:type="pct"/>
          </w:tcPr>
          <w:p w14:paraId="14B46EC4" w14:textId="05498324" w:rsidR="009726B6" w:rsidRPr="0004430D" w:rsidRDefault="009726B6" w:rsidP="0004430D">
            <w:pPr>
              <w:pStyle w:val="Tabletext"/>
              <w:jc w:val="left"/>
              <w:rPr>
                <w:rFonts w:eastAsia="Malgun Gothic"/>
                <w:sz w:val="20"/>
                <w:lang w:val="en-GB"/>
              </w:rPr>
            </w:pPr>
            <w:r w:rsidRPr="0004430D">
              <w:rPr>
                <w:rFonts w:eastAsia="Malgun Gothic"/>
                <w:sz w:val="20"/>
                <w:lang w:val="en-GB"/>
              </w:rPr>
              <w:t>Access to public safety services and applications shall be provided only to those authenticated users and/or devices as specifically authorized by each PPDR organization</w:t>
            </w:r>
          </w:p>
        </w:tc>
        <w:tc>
          <w:tcPr>
            <w:tcW w:w="1290" w:type="pct"/>
          </w:tcPr>
          <w:p w14:paraId="690A1736"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Enabled (for any applications and services over IP) </w:t>
            </w:r>
            <w:r w:rsidRPr="0004430D">
              <w:rPr>
                <w:rFonts w:eastAsia="Malgun Gothic"/>
                <w:sz w:val="20"/>
                <w:lang w:val="en-GB"/>
              </w:rPr>
              <w:br/>
              <w:t>Rel. Independent, for MCPTT in R13</w:t>
            </w:r>
          </w:p>
        </w:tc>
        <w:tc>
          <w:tcPr>
            <w:tcW w:w="1136" w:type="pct"/>
          </w:tcPr>
          <w:p w14:paraId="432973CB" w14:textId="77777777" w:rsidR="009726B6" w:rsidRPr="0004430D" w:rsidRDefault="009726B6" w:rsidP="0004430D">
            <w:pPr>
              <w:pStyle w:val="Tabletext"/>
              <w:jc w:val="left"/>
              <w:rPr>
                <w:rFonts w:eastAsia="Malgun Gothic"/>
                <w:sz w:val="20"/>
                <w:lang w:val="en-GB"/>
              </w:rPr>
            </w:pPr>
            <w:r w:rsidRPr="0004430D">
              <w:rPr>
                <w:sz w:val="20"/>
                <w:lang w:val="en-GB"/>
              </w:rPr>
              <w:t>Support expected in Rel.17 or beyond</w:t>
            </w:r>
          </w:p>
        </w:tc>
      </w:tr>
    </w:tbl>
    <w:p w14:paraId="607B01D5" w14:textId="77777777" w:rsidR="00BA3EBB" w:rsidRPr="009726B6" w:rsidRDefault="00BA3EBB" w:rsidP="00BA3EBB">
      <w:pPr>
        <w:pStyle w:val="TableNo"/>
        <w:rPr>
          <w:caps/>
          <w:lang w:val="en-GB"/>
        </w:rPr>
      </w:pPr>
      <w:r w:rsidRPr="009726B6">
        <w:rPr>
          <w:caps/>
          <w:lang w:val="en-GB"/>
        </w:rPr>
        <w:lastRenderedPageBreak/>
        <w:t>TABLE 3 (</w:t>
      </w:r>
      <w:r w:rsidRPr="00BA3EBB">
        <w:rPr>
          <w:i/>
          <w:iCs/>
          <w:lang w:val="en-GB"/>
        </w:rPr>
        <w:t>continued</w:t>
      </w:r>
      <w:r w:rsidRPr="009726B6">
        <w:rPr>
          <w:caps/>
          <w:lang w:val="en-GB"/>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4"/>
        <w:gridCol w:w="11"/>
        <w:gridCol w:w="3068"/>
        <w:gridCol w:w="2472"/>
        <w:gridCol w:w="2177"/>
      </w:tblGrid>
      <w:tr w:rsidR="00BA3EBB" w:rsidRPr="0073779B" w14:paraId="1CD775E6" w14:textId="77777777" w:rsidTr="00213EC7">
        <w:trPr>
          <w:cantSplit/>
          <w:trHeight w:val="356"/>
          <w:tblHeader/>
          <w:jc w:val="center"/>
        </w:trPr>
        <w:tc>
          <w:tcPr>
            <w:tcW w:w="967" w:type="pct"/>
            <w:shd w:val="clear" w:color="auto" w:fill="auto"/>
          </w:tcPr>
          <w:p w14:paraId="6A023087" w14:textId="77777777" w:rsidR="00BA3EBB" w:rsidRPr="0004430D" w:rsidRDefault="00BA3EBB" w:rsidP="00213EC7">
            <w:pPr>
              <w:pStyle w:val="Tablehead"/>
              <w:rPr>
                <w:lang w:val="en-GB"/>
              </w:rPr>
            </w:pPr>
            <w:r w:rsidRPr="0004430D">
              <w:rPr>
                <w:lang w:val="en-GB"/>
              </w:rPr>
              <w:t>User requirement</w:t>
            </w:r>
          </w:p>
        </w:tc>
        <w:tc>
          <w:tcPr>
            <w:tcW w:w="1607" w:type="pct"/>
            <w:gridSpan w:val="2"/>
            <w:shd w:val="clear" w:color="auto" w:fill="auto"/>
          </w:tcPr>
          <w:p w14:paraId="710C9750" w14:textId="77777777" w:rsidR="00BA3EBB" w:rsidRPr="0004430D" w:rsidRDefault="00BA3EBB" w:rsidP="00213EC7">
            <w:pPr>
              <w:pStyle w:val="Tablehead"/>
              <w:rPr>
                <w:lang w:val="en-GB"/>
              </w:rPr>
            </w:pPr>
            <w:r w:rsidRPr="0004430D">
              <w:rPr>
                <w:lang w:val="en-GB"/>
              </w:rPr>
              <w:t>Specifics</w:t>
            </w:r>
          </w:p>
        </w:tc>
        <w:tc>
          <w:tcPr>
            <w:tcW w:w="1290" w:type="pct"/>
          </w:tcPr>
          <w:p w14:paraId="0B15C3F6" w14:textId="77777777" w:rsidR="00BA3EBB" w:rsidRPr="0004430D" w:rsidRDefault="00BA3EBB" w:rsidP="00213EC7">
            <w:pPr>
              <w:pStyle w:val="Tablehead"/>
              <w:rPr>
                <w:lang w:val="en-GB"/>
              </w:rPr>
            </w:pPr>
            <w:r w:rsidRPr="0004430D">
              <w:rPr>
                <w:lang w:val="en-GB"/>
              </w:rPr>
              <w:t>Support by 3GPP LTE and Release Number</w:t>
            </w:r>
          </w:p>
        </w:tc>
        <w:tc>
          <w:tcPr>
            <w:tcW w:w="1136" w:type="pct"/>
          </w:tcPr>
          <w:p w14:paraId="5D0B7D6C" w14:textId="77777777" w:rsidR="00BA3EBB" w:rsidRPr="0004430D" w:rsidRDefault="00BA3EBB" w:rsidP="00213EC7">
            <w:pPr>
              <w:pStyle w:val="Tablehead"/>
              <w:rPr>
                <w:lang w:val="en-GB"/>
              </w:rPr>
            </w:pPr>
            <w:r w:rsidRPr="0004430D">
              <w:rPr>
                <w:lang w:val="en-GB"/>
              </w:rPr>
              <w:t>Support by 3GPP NR and Release Number</w:t>
            </w:r>
          </w:p>
        </w:tc>
      </w:tr>
      <w:tr w:rsidR="00BA3EBB" w:rsidRPr="0004430D" w14:paraId="2751A0D7" w14:textId="77777777" w:rsidTr="00BA3EBB">
        <w:tblPrEx>
          <w:tblLook w:val="04A0" w:firstRow="1" w:lastRow="0" w:firstColumn="1" w:lastColumn="0" w:noHBand="0" w:noVBand="1"/>
        </w:tblPrEx>
        <w:trPr>
          <w:cantSplit/>
          <w:jc w:val="center"/>
        </w:trPr>
        <w:tc>
          <w:tcPr>
            <w:tcW w:w="973" w:type="pct"/>
            <w:gridSpan w:val="2"/>
            <w:vMerge w:val="restart"/>
            <w:tcBorders>
              <w:top w:val="nil"/>
              <w:bottom w:val="nil"/>
            </w:tcBorders>
          </w:tcPr>
          <w:p w14:paraId="09661E57" w14:textId="77777777" w:rsidR="009726B6" w:rsidRPr="0004430D" w:rsidRDefault="009726B6" w:rsidP="0004430D">
            <w:pPr>
              <w:pStyle w:val="Tabletext"/>
              <w:jc w:val="left"/>
              <w:rPr>
                <w:rFonts w:eastAsia="Malgun Gothic"/>
                <w:sz w:val="20"/>
                <w:lang w:val="en-GB"/>
              </w:rPr>
            </w:pPr>
          </w:p>
        </w:tc>
        <w:tc>
          <w:tcPr>
            <w:tcW w:w="1601" w:type="pct"/>
          </w:tcPr>
          <w:p w14:paraId="2DA69C57" w14:textId="6DE96996"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The network shall require each device that attempts to connect to the network to prove its identity prior to granting access to network resources. Each device shall be assigned a unique identifier, and the authentication method must provide strong assurance </w:t>
            </w:r>
            <w:r w:rsidRPr="0004430D">
              <w:rPr>
                <w:rFonts w:eastAsia="Malgun Gothic"/>
                <w:sz w:val="20"/>
                <w:lang w:val="en-GB"/>
              </w:rPr>
              <w:br/>
              <w:t>(e.g. by public key cryptography) of the device</w:t>
            </w:r>
            <w:r w:rsidRPr="0004430D">
              <w:rPr>
                <w:sz w:val="20"/>
                <w:lang w:val="en-GB"/>
              </w:rPr>
              <w:t>’</w:t>
            </w:r>
            <w:r w:rsidRPr="0004430D">
              <w:rPr>
                <w:rFonts w:eastAsia="Malgun Gothic"/>
                <w:sz w:val="20"/>
                <w:lang w:val="en-GB"/>
              </w:rPr>
              <w:t xml:space="preserve">s identity in a manner that requires no user interaction </w:t>
            </w:r>
          </w:p>
        </w:tc>
        <w:tc>
          <w:tcPr>
            <w:tcW w:w="1290" w:type="pct"/>
          </w:tcPr>
          <w:p w14:paraId="6BC879F0"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c>
          <w:tcPr>
            <w:tcW w:w="1136" w:type="pct"/>
          </w:tcPr>
          <w:p w14:paraId="04FADF35"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r>
      <w:tr w:rsidR="00BA3EBB" w:rsidRPr="0004430D" w14:paraId="3434C1EC" w14:textId="77777777" w:rsidTr="00BA3EBB">
        <w:tblPrEx>
          <w:tblLook w:val="04A0" w:firstRow="1" w:lastRow="0" w:firstColumn="1" w:lastColumn="0" w:noHBand="0" w:noVBand="1"/>
        </w:tblPrEx>
        <w:trPr>
          <w:cantSplit/>
          <w:jc w:val="center"/>
        </w:trPr>
        <w:tc>
          <w:tcPr>
            <w:tcW w:w="973" w:type="pct"/>
            <w:gridSpan w:val="2"/>
            <w:vMerge/>
            <w:tcBorders>
              <w:bottom w:val="nil"/>
            </w:tcBorders>
          </w:tcPr>
          <w:p w14:paraId="01940E82" w14:textId="77777777" w:rsidR="009726B6" w:rsidRPr="0004430D" w:rsidRDefault="009726B6" w:rsidP="0004430D">
            <w:pPr>
              <w:pStyle w:val="Tabletext"/>
              <w:jc w:val="left"/>
              <w:rPr>
                <w:rFonts w:eastAsia="Malgun Gothic"/>
                <w:sz w:val="20"/>
                <w:lang w:val="en-GB"/>
              </w:rPr>
            </w:pPr>
          </w:p>
        </w:tc>
        <w:tc>
          <w:tcPr>
            <w:tcW w:w="1601" w:type="pct"/>
          </w:tcPr>
          <w:p w14:paraId="27FD3FC2" w14:textId="527143B1"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The device authentication service shall utilize an open standard protocol </w:t>
            </w:r>
          </w:p>
        </w:tc>
        <w:tc>
          <w:tcPr>
            <w:tcW w:w="1290" w:type="pct"/>
          </w:tcPr>
          <w:p w14:paraId="3983C79A"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c>
          <w:tcPr>
            <w:tcW w:w="1136" w:type="pct"/>
          </w:tcPr>
          <w:p w14:paraId="0F8D20EC"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r>
      <w:tr w:rsidR="00BA3EBB" w:rsidRPr="0004430D" w14:paraId="1E0FF449" w14:textId="77777777" w:rsidTr="00BA3EBB">
        <w:tblPrEx>
          <w:tblLook w:val="04A0" w:firstRow="1" w:lastRow="0" w:firstColumn="1" w:lastColumn="0" w:noHBand="0" w:noVBand="1"/>
        </w:tblPrEx>
        <w:trPr>
          <w:cantSplit/>
          <w:jc w:val="center"/>
        </w:trPr>
        <w:tc>
          <w:tcPr>
            <w:tcW w:w="973" w:type="pct"/>
            <w:gridSpan w:val="2"/>
            <w:vMerge w:val="restart"/>
            <w:tcBorders>
              <w:top w:val="nil"/>
              <w:bottom w:val="nil"/>
            </w:tcBorders>
          </w:tcPr>
          <w:p w14:paraId="67003973" w14:textId="77777777" w:rsidR="009726B6" w:rsidRPr="0004430D" w:rsidRDefault="009726B6" w:rsidP="0004430D">
            <w:pPr>
              <w:pStyle w:val="Tabletext"/>
              <w:jc w:val="left"/>
              <w:rPr>
                <w:rFonts w:eastAsia="Malgun Gothic"/>
                <w:sz w:val="20"/>
                <w:lang w:val="en-GB"/>
              </w:rPr>
            </w:pPr>
          </w:p>
        </w:tc>
        <w:tc>
          <w:tcPr>
            <w:tcW w:w="1601" w:type="pct"/>
          </w:tcPr>
          <w:p w14:paraId="0EA8CBE5" w14:textId="72988FB9"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To protect against both malicious devices and malicious network stations, the authentication must be mutual, with the device proving its identity to the network and the network proving its identity to the device </w:t>
            </w:r>
          </w:p>
        </w:tc>
        <w:tc>
          <w:tcPr>
            <w:tcW w:w="1290" w:type="pct"/>
          </w:tcPr>
          <w:p w14:paraId="7CA2BEDE"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c>
          <w:tcPr>
            <w:tcW w:w="1136" w:type="pct"/>
          </w:tcPr>
          <w:p w14:paraId="0A815113"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r>
      <w:tr w:rsidR="00BA3EBB" w:rsidRPr="0073779B" w14:paraId="530D4A2B" w14:textId="77777777" w:rsidTr="00BA3EBB">
        <w:tblPrEx>
          <w:tblLook w:val="04A0" w:firstRow="1" w:lastRow="0" w:firstColumn="1" w:lastColumn="0" w:noHBand="0" w:noVBand="1"/>
        </w:tblPrEx>
        <w:trPr>
          <w:cantSplit/>
          <w:jc w:val="center"/>
        </w:trPr>
        <w:tc>
          <w:tcPr>
            <w:tcW w:w="973" w:type="pct"/>
            <w:gridSpan w:val="2"/>
            <w:vMerge/>
            <w:tcBorders>
              <w:bottom w:val="nil"/>
            </w:tcBorders>
          </w:tcPr>
          <w:p w14:paraId="651B58B4" w14:textId="77777777" w:rsidR="009726B6" w:rsidRPr="0004430D" w:rsidRDefault="009726B6" w:rsidP="0004430D">
            <w:pPr>
              <w:pStyle w:val="Tabletext"/>
              <w:jc w:val="left"/>
              <w:rPr>
                <w:rFonts w:eastAsia="Malgun Gothic"/>
                <w:sz w:val="20"/>
                <w:lang w:val="en-GB"/>
              </w:rPr>
            </w:pPr>
          </w:p>
        </w:tc>
        <w:tc>
          <w:tcPr>
            <w:tcW w:w="1601" w:type="pct"/>
          </w:tcPr>
          <w:p w14:paraId="6526D678" w14:textId="4A132337" w:rsidR="009726B6" w:rsidRPr="0004430D" w:rsidRDefault="009726B6" w:rsidP="0004430D">
            <w:pPr>
              <w:pStyle w:val="Tabletext"/>
              <w:jc w:val="left"/>
              <w:rPr>
                <w:rFonts w:eastAsia="Malgun Gothic"/>
                <w:sz w:val="20"/>
                <w:lang w:val="en-GB"/>
              </w:rPr>
            </w:pPr>
            <w:r w:rsidRPr="0004430D">
              <w:rPr>
                <w:rFonts w:eastAsia="Malgun Gothic"/>
                <w:sz w:val="20"/>
                <w:lang w:val="en-GB"/>
              </w:rPr>
              <w:t>Each PPDR organization shall be granted the option to require user authentication in addition to device authentication for certain devices assigned to that organization. When user authentication has been selected as a requirement, the network shall require each of the organization</w:t>
            </w:r>
            <w:r w:rsidRPr="0004430D">
              <w:rPr>
                <w:sz w:val="20"/>
                <w:lang w:val="en-GB"/>
              </w:rPr>
              <w:t>’</w:t>
            </w:r>
            <w:r w:rsidRPr="0004430D">
              <w:rPr>
                <w:rFonts w:eastAsia="Malgun Gothic"/>
                <w:sz w:val="20"/>
                <w:lang w:val="en-GB"/>
              </w:rPr>
              <w:t>s designated devices to prove its user</w:t>
            </w:r>
            <w:r w:rsidRPr="0004430D">
              <w:rPr>
                <w:sz w:val="20"/>
                <w:lang w:val="en-GB"/>
              </w:rPr>
              <w:t>’</w:t>
            </w:r>
            <w:r w:rsidRPr="0004430D">
              <w:rPr>
                <w:rFonts w:eastAsia="Malgun Gothic"/>
                <w:sz w:val="20"/>
                <w:lang w:val="en-GB"/>
              </w:rPr>
              <w:t>s identity prior to granting access to network resources</w:t>
            </w:r>
          </w:p>
        </w:tc>
        <w:tc>
          <w:tcPr>
            <w:tcW w:w="1290" w:type="pct"/>
          </w:tcPr>
          <w:p w14:paraId="1DFE94B5"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 in R13</w:t>
            </w:r>
          </w:p>
        </w:tc>
        <w:tc>
          <w:tcPr>
            <w:tcW w:w="1136" w:type="pct"/>
          </w:tcPr>
          <w:p w14:paraId="4A9BB8CC" w14:textId="77777777" w:rsidR="009726B6" w:rsidRPr="0004430D" w:rsidRDefault="009726B6" w:rsidP="0004430D">
            <w:pPr>
              <w:pStyle w:val="Tabletext"/>
              <w:jc w:val="left"/>
              <w:rPr>
                <w:rFonts w:eastAsia="Malgun Gothic"/>
                <w:sz w:val="20"/>
                <w:lang w:val="en-GB"/>
              </w:rPr>
            </w:pPr>
            <w:r w:rsidRPr="0004430D">
              <w:rPr>
                <w:sz w:val="20"/>
                <w:lang w:val="en-GB"/>
              </w:rPr>
              <w:t>Support expected in Rel.17 or beyond</w:t>
            </w:r>
          </w:p>
        </w:tc>
      </w:tr>
      <w:tr w:rsidR="00BA3EBB" w:rsidRPr="0073779B" w14:paraId="59DC0234" w14:textId="77777777" w:rsidTr="00BA3EBB">
        <w:tblPrEx>
          <w:tblLook w:val="04A0" w:firstRow="1" w:lastRow="0" w:firstColumn="1" w:lastColumn="0" w:noHBand="0" w:noVBand="1"/>
        </w:tblPrEx>
        <w:trPr>
          <w:cantSplit/>
          <w:jc w:val="center"/>
        </w:trPr>
        <w:tc>
          <w:tcPr>
            <w:tcW w:w="973" w:type="pct"/>
            <w:gridSpan w:val="2"/>
            <w:vMerge w:val="restart"/>
            <w:tcBorders>
              <w:top w:val="nil"/>
              <w:bottom w:val="single" w:sz="4" w:space="0" w:color="auto"/>
            </w:tcBorders>
          </w:tcPr>
          <w:p w14:paraId="3FE32837" w14:textId="77777777" w:rsidR="009726B6" w:rsidRPr="0004430D" w:rsidRDefault="009726B6" w:rsidP="0004430D">
            <w:pPr>
              <w:pStyle w:val="Tabletext"/>
              <w:jc w:val="left"/>
              <w:rPr>
                <w:rFonts w:eastAsia="Malgun Gothic"/>
                <w:sz w:val="20"/>
                <w:lang w:val="en-GB"/>
              </w:rPr>
            </w:pPr>
          </w:p>
        </w:tc>
        <w:tc>
          <w:tcPr>
            <w:tcW w:w="1601" w:type="pct"/>
          </w:tcPr>
          <w:p w14:paraId="088AA298" w14:textId="68187D3C" w:rsidR="009726B6" w:rsidRPr="0004430D" w:rsidRDefault="009726B6" w:rsidP="0004430D">
            <w:pPr>
              <w:pStyle w:val="Tabletext"/>
              <w:jc w:val="left"/>
              <w:rPr>
                <w:rFonts w:eastAsia="Malgun Gothic"/>
                <w:sz w:val="20"/>
                <w:lang w:val="en-GB"/>
              </w:rPr>
            </w:pPr>
            <w:r w:rsidRPr="0004430D">
              <w:rPr>
                <w:rFonts w:eastAsia="Malgun Gothic"/>
                <w:sz w:val="20"/>
                <w:lang w:val="en-GB"/>
              </w:rPr>
              <w:t>For organizations requiring user authentication, the network must facilitate sequential authentication of multiple users from a single device</w:t>
            </w:r>
          </w:p>
        </w:tc>
        <w:tc>
          <w:tcPr>
            <w:tcW w:w="1290" w:type="pct"/>
          </w:tcPr>
          <w:p w14:paraId="498C682D"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c>
          <w:tcPr>
            <w:tcW w:w="1136" w:type="pct"/>
          </w:tcPr>
          <w:p w14:paraId="2A8560B6" w14:textId="77777777" w:rsidR="009726B6" w:rsidRPr="0004430D" w:rsidRDefault="009726B6" w:rsidP="0004430D">
            <w:pPr>
              <w:pStyle w:val="Tabletext"/>
              <w:jc w:val="left"/>
              <w:rPr>
                <w:rFonts w:eastAsia="Malgun Gothic"/>
                <w:sz w:val="20"/>
                <w:lang w:val="en-GB"/>
              </w:rPr>
            </w:pPr>
            <w:r w:rsidRPr="0004430D">
              <w:rPr>
                <w:sz w:val="20"/>
                <w:lang w:val="en-GB"/>
              </w:rPr>
              <w:t>Support expected in Rel.17 or beyond</w:t>
            </w:r>
          </w:p>
        </w:tc>
      </w:tr>
      <w:tr w:rsidR="00BA3EBB" w:rsidRPr="0073779B" w14:paraId="47876DC1" w14:textId="77777777" w:rsidTr="00BA3EBB">
        <w:tblPrEx>
          <w:tblLook w:val="04A0" w:firstRow="1" w:lastRow="0" w:firstColumn="1" w:lastColumn="0" w:noHBand="0" w:noVBand="1"/>
        </w:tblPrEx>
        <w:trPr>
          <w:cantSplit/>
          <w:jc w:val="center"/>
        </w:trPr>
        <w:tc>
          <w:tcPr>
            <w:tcW w:w="973" w:type="pct"/>
            <w:gridSpan w:val="2"/>
            <w:vMerge/>
            <w:tcBorders>
              <w:bottom w:val="single" w:sz="4" w:space="0" w:color="auto"/>
            </w:tcBorders>
          </w:tcPr>
          <w:p w14:paraId="684D67CB" w14:textId="77777777" w:rsidR="009726B6" w:rsidRPr="0004430D" w:rsidRDefault="009726B6" w:rsidP="0004430D">
            <w:pPr>
              <w:pStyle w:val="Tabletext"/>
              <w:jc w:val="left"/>
              <w:rPr>
                <w:rFonts w:eastAsia="Malgun Gothic"/>
                <w:sz w:val="20"/>
                <w:lang w:val="en-GB"/>
              </w:rPr>
            </w:pPr>
          </w:p>
        </w:tc>
        <w:tc>
          <w:tcPr>
            <w:tcW w:w="1601" w:type="pct"/>
          </w:tcPr>
          <w:p w14:paraId="7C93CDF4" w14:textId="552E4EF0" w:rsidR="009726B6" w:rsidRPr="0004430D" w:rsidRDefault="009726B6" w:rsidP="0004430D">
            <w:pPr>
              <w:pStyle w:val="Tabletext"/>
              <w:jc w:val="left"/>
              <w:rPr>
                <w:rFonts w:eastAsia="Malgun Gothic"/>
                <w:sz w:val="20"/>
                <w:lang w:val="en-GB"/>
              </w:rPr>
            </w:pPr>
            <w:r w:rsidRPr="0004430D">
              <w:rPr>
                <w:rFonts w:eastAsia="Malgun Gothic"/>
                <w:sz w:val="20"/>
                <w:lang w:val="en-GB"/>
              </w:rPr>
              <w:t>System authorization management. Each organization shall be granted control over authorization by means of an administrative interface</w:t>
            </w:r>
          </w:p>
        </w:tc>
        <w:tc>
          <w:tcPr>
            <w:tcW w:w="1290" w:type="pct"/>
          </w:tcPr>
          <w:p w14:paraId="4D510978"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 in R13</w:t>
            </w:r>
          </w:p>
        </w:tc>
        <w:tc>
          <w:tcPr>
            <w:tcW w:w="1136" w:type="pct"/>
          </w:tcPr>
          <w:p w14:paraId="38E515F0" w14:textId="77777777" w:rsidR="009726B6" w:rsidRPr="0004430D" w:rsidRDefault="009726B6" w:rsidP="0004430D">
            <w:pPr>
              <w:pStyle w:val="Tabletext"/>
              <w:jc w:val="left"/>
              <w:rPr>
                <w:rFonts w:eastAsia="Malgun Gothic"/>
                <w:sz w:val="20"/>
                <w:lang w:val="en-GB"/>
              </w:rPr>
            </w:pPr>
            <w:r w:rsidRPr="0004430D">
              <w:rPr>
                <w:sz w:val="20"/>
                <w:lang w:val="en-GB"/>
              </w:rPr>
              <w:t>Support expected in Rel.17 or beyond</w:t>
            </w:r>
          </w:p>
        </w:tc>
      </w:tr>
      <w:tr w:rsidR="00BA3EBB" w:rsidRPr="0073779B" w14:paraId="0BC47D69" w14:textId="77777777" w:rsidTr="00BA3EBB">
        <w:tblPrEx>
          <w:tblLook w:val="04A0" w:firstRow="1" w:lastRow="0" w:firstColumn="1" w:lastColumn="0" w:noHBand="0" w:noVBand="1"/>
        </w:tblPrEx>
        <w:trPr>
          <w:cantSplit/>
          <w:jc w:val="center"/>
        </w:trPr>
        <w:tc>
          <w:tcPr>
            <w:tcW w:w="973" w:type="pct"/>
            <w:gridSpan w:val="2"/>
            <w:tcBorders>
              <w:top w:val="single" w:sz="4" w:space="0" w:color="auto"/>
              <w:bottom w:val="single" w:sz="4" w:space="0" w:color="auto"/>
            </w:tcBorders>
          </w:tcPr>
          <w:p w14:paraId="3175A23E" w14:textId="77777777" w:rsidR="009726B6" w:rsidRPr="0004430D" w:rsidRDefault="009726B6" w:rsidP="0004430D">
            <w:pPr>
              <w:pStyle w:val="Tabletext"/>
              <w:jc w:val="left"/>
              <w:rPr>
                <w:rFonts w:eastAsia="Malgun Gothic"/>
                <w:sz w:val="20"/>
                <w:lang w:val="en-GB"/>
              </w:rPr>
            </w:pPr>
          </w:p>
        </w:tc>
        <w:tc>
          <w:tcPr>
            <w:tcW w:w="1601" w:type="pct"/>
          </w:tcPr>
          <w:p w14:paraId="08DDF347" w14:textId="21DB0EBE" w:rsidR="009726B6" w:rsidRPr="0004430D" w:rsidRDefault="009726B6" w:rsidP="0004430D">
            <w:pPr>
              <w:pStyle w:val="Tabletext"/>
              <w:jc w:val="left"/>
              <w:rPr>
                <w:rFonts w:eastAsia="Malgun Gothic"/>
                <w:sz w:val="20"/>
                <w:lang w:val="en-GB"/>
              </w:rPr>
            </w:pPr>
            <w:r w:rsidRPr="0004430D">
              <w:rPr>
                <w:rFonts w:eastAsia="Malgun Gothic"/>
                <w:sz w:val="20"/>
                <w:lang w:val="en-GB"/>
              </w:rPr>
              <w:t>For organizations requiring user authentication, the organization shall be granted via administrative interface (e.g. Web based) the ability to add, remove, and manage user accounts that are permitted to access the network</w:t>
            </w:r>
          </w:p>
        </w:tc>
        <w:tc>
          <w:tcPr>
            <w:tcW w:w="1290" w:type="pct"/>
          </w:tcPr>
          <w:p w14:paraId="45CA9A99"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 in R13</w:t>
            </w:r>
          </w:p>
        </w:tc>
        <w:tc>
          <w:tcPr>
            <w:tcW w:w="1136" w:type="pct"/>
          </w:tcPr>
          <w:p w14:paraId="0899B514" w14:textId="77777777" w:rsidR="009726B6" w:rsidRPr="0004430D" w:rsidRDefault="009726B6" w:rsidP="0004430D">
            <w:pPr>
              <w:pStyle w:val="Tabletext"/>
              <w:jc w:val="left"/>
              <w:rPr>
                <w:rFonts w:eastAsia="Malgun Gothic"/>
                <w:sz w:val="20"/>
                <w:lang w:val="en-GB"/>
              </w:rPr>
            </w:pPr>
            <w:r w:rsidRPr="0004430D">
              <w:rPr>
                <w:sz w:val="20"/>
                <w:lang w:val="en-GB"/>
              </w:rPr>
              <w:t>Support expected in Rel.17 or beyond</w:t>
            </w:r>
          </w:p>
        </w:tc>
      </w:tr>
    </w:tbl>
    <w:p w14:paraId="67659C16" w14:textId="77777777" w:rsidR="00BA3EBB" w:rsidRPr="009726B6" w:rsidRDefault="00BA3EBB" w:rsidP="00BA3EBB">
      <w:pPr>
        <w:pStyle w:val="TableNo"/>
        <w:rPr>
          <w:caps/>
          <w:lang w:val="en-GB"/>
        </w:rPr>
      </w:pPr>
      <w:r w:rsidRPr="009726B6">
        <w:rPr>
          <w:caps/>
          <w:lang w:val="en-GB"/>
        </w:rPr>
        <w:lastRenderedPageBreak/>
        <w:t>TABLE 3 (</w:t>
      </w:r>
      <w:r w:rsidRPr="00BA3EBB">
        <w:rPr>
          <w:i/>
          <w:iCs/>
          <w:lang w:val="en-GB"/>
        </w:rPr>
        <w:t>continued</w:t>
      </w:r>
      <w:r w:rsidRPr="009726B6">
        <w:rPr>
          <w:caps/>
          <w:lang w:val="en-GB"/>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4"/>
        <w:gridCol w:w="11"/>
        <w:gridCol w:w="3068"/>
        <w:gridCol w:w="2474"/>
        <w:gridCol w:w="2175"/>
      </w:tblGrid>
      <w:tr w:rsidR="00BA3EBB" w:rsidRPr="0073779B" w14:paraId="62287243" w14:textId="77777777" w:rsidTr="00BA3EBB">
        <w:trPr>
          <w:cantSplit/>
          <w:trHeight w:val="356"/>
          <w:tblHeader/>
          <w:jc w:val="center"/>
        </w:trPr>
        <w:tc>
          <w:tcPr>
            <w:tcW w:w="967" w:type="pct"/>
            <w:shd w:val="clear" w:color="auto" w:fill="auto"/>
          </w:tcPr>
          <w:p w14:paraId="4021E0D1" w14:textId="77777777" w:rsidR="00BA3EBB" w:rsidRPr="0004430D" w:rsidRDefault="00BA3EBB" w:rsidP="00213EC7">
            <w:pPr>
              <w:pStyle w:val="Tablehead"/>
              <w:rPr>
                <w:lang w:val="en-GB"/>
              </w:rPr>
            </w:pPr>
            <w:r w:rsidRPr="0004430D">
              <w:rPr>
                <w:lang w:val="en-GB"/>
              </w:rPr>
              <w:t>User requirement</w:t>
            </w:r>
          </w:p>
        </w:tc>
        <w:tc>
          <w:tcPr>
            <w:tcW w:w="1607" w:type="pct"/>
            <w:gridSpan w:val="2"/>
            <w:shd w:val="clear" w:color="auto" w:fill="auto"/>
          </w:tcPr>
          <w:p w14:paraId="6EBA902F" w14:textId="77777777" w:rsidR="00BA3EBB" w:rsidRPr="0004430D" w:rsidRDefault="00BA3EBB" w:rsidP="00213EC7">
            <w:pPr>
              <w:pStyle w:val="Tablehead"/>
              <w:rPr>
                <w:lang w:val="en-GB"/>
              </w:rPr>
            </w:pPr>
            <w:r w:rsidRPr="0004430D">
              <w:rPr>
                <w:lang w:val="en-GB"/>
              </w:rPr>
              <w:t>Specifics</w:t>
            </w:r>
          </w:p>
        </w:tc>
        <w:tc>
          <w:tcPr>
            <w:tcW w:w="1291" w:type="pct"/>
          </w:tcPr>
          <w:p w14:paraId="063A4840" w14:textId="77777777" w:rsidR="00BA3EBB" w:rsidRPr="0004430D" w:rsidRDefault="00BA3EBB" w:rsidP="00213EC7">
            <w:pPr>
              <w:pStyle w:val="Tablehead"/>
              <w:rPr>
                <w:lang w:val="en-GB"/>
              </w:rPr>
            </w:pPr>
            <w:r w:rsidRPr="0004430D">
              <w:rPr>
                <w:lang w:val="en-GB"/>
              </w:rPr>
              <w:t>Support by 3GPP LTE and Release Number</w:t>
            </w:r>
          </w:p>
        </w:tc>
        <w:tc>
          <w:tcPr>
            <w:tcW w:w="1135" w:type="pct"/>
          </w:tcPr>
          <w:p w14:paraId="04F26564" w14:textId="77777777" w:rsidR="00BA3EBB" w:rsidRPr="0004430D" w:rsidRDefault="00BA3EBB" w:rsidP="00213EC7">
            <w:pPr>
              <w:pStyle w:val="Tablehead"/>
              <w:rPr>
                <w:lang w:val="en-GB"/>
              </w:rPr>
            </w:pPr>
            <w:r w:rsidRPr="0004430D">
              <w:rPr>
                <w:lang w:val="en-GB"/>
              </w:rPr>
              <w:t>Support by 3GPP NR and Release Number</w:t>
            </w:r>
          </w:p>
        </w:tc>
      </w:tr>
      <w:tr w:rsidR="00BA3EBB" w:rsidRPr="0073779B" w14:paraId="6BE65AD5" w14:textId="77777777" w:rsidTr="00BA3EBB">
        <w:tblPrEx>
          <w:tblLook w:val="04A0" w:firstRow="1" w:lastRow="0" w:firstColumn="1" w:lastColumn="0" w:noHBand="0" w:noVBand="1"/>
        </w:tblPrEx>
        <w:trPr>
          <w:cantSplit/>
          <w:jc w:val="center"/>
        </w:trPr>
        <w:tc>
          <w:tcPr>
            <w:tcW w:w="973" w:type="pct"/>
            <w:gridSpan w:val="2"/>
            <w:tcBorders>
              <w:bottom w:val="nil"/>
            </w:tcBorders>
          </w:tcPr>
          <w:p w14:paraId="0C0BE104" w14:textId="77777777" w:rsidR="009726B6" w:rsidRPr="0004430D" w:rsidRDefault="009726B6" w:rsidP="0004430D">
            <w:pPr>
              <w:pStyle w:val="Tabletext"/>
              <w:jc w:val="left"/>
              <w:rPr>
                <w:rFonts w:eastAsia="Malgun Gothic"/>
                <w:sz w:val="20"/>
                <w:lang w:val="en-GB"/>
              </w:rPr>
            </w:pPr>
          </w:p>
        </w:tc>
        <w:tc>
          <w:tcPr>
            <w:tcW w:w="1601" w:type="pct"/>
          </w:tcPr>
          <w:p w14:paraId="3EC40EF3" w14:textId="4B64BA6E" w:rsidR="009726B6" w:rsidRPr="0004430D" w:rsidRDefault="009726B6" w:rsidP="0004430D">
            <w:pPr>
              <w:pStyle w:val="Tabletext"/>
              <w:jc w:val="left"/>
              <w:rPr>
                <w:rFonts w:eastAsia="Malgun Gothic"/>
                <w:sz w:val="20"/>
                <w:lang w:val="en-GB"/>
              </w:rPr>
            </w:pPr>
            <w:r w:rsidRPr="0004430D">
              <w:rPr>
                <w:rFonts w:eastAsia="Malgun Gothic"/>
                <w:sz w:val="20"/>
                <w:lang w:val="en-GB"/>
              </w:rPr>
              <w:t>For organizations requiring user authentication, the network must facilitate sequential authentication of multiple users from a single device</w:t>
            </w:r>
          </w:p>
        </w:tc>
        <w:tc>
          <w:tcPr>
            <w:tcW w:w="1291" w:type="pct"/>
          </w:tcPr>
          <w:p w14:paraId="027E5879"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c>
          <w:tcPr>
            <w:tcW w:w="1135" w:type="pct"/>
          </w:tcPr>
          <w:p w14:paraId="4414C56A" w14:textId="77777777" w:rsidR="009726B6" w:rsidRPr="0004430D" w:rsidRDefault="009726B6" w:rsidP="0004430D">
            <w:pPr>
              <w:pStyle w:val="Tabletext"/>
              <w:jc w:val="left"/>
              <w:rPr>
                <w:rFonts w:eastAsia="Malgun Gothic"/>
                <w:sz w:val="20"/>
                <w:lang w:val="en-GB"/>
              </w:rPr>
            </w:pPr>
            <w:r w:rsidRPr="0004430D">
              <w:rPr>
                <w:sz w:val="20"/>
                <w:lang w:val="en-GB"/>
              </w:rPr>
              <w:t>Support expected in Rel.17 or beyond</w:t>
            </w:r>
          </w:p>
        </w:tc>
      </w:tr>
      <w:tr w:rsidR="00BA3EBB" w:rsidRPr="0004430D" w14:paraId="5A38F7EF" w14:textId="77777777" w:rsidTr="00BA3EBB">
        <w:tblPrEx>
          <w:tblLook w:val="04A0" w:firstRow="1" w:lastRow="0" w:firstColumn="1" w:lastColumn="0" w:noHBand="0" w:noVBand="1"/>
        </w:tblPrEx>
        <w:trPr>
          <w:cantSplit/>
          <w:jc w:val="center"/>
        </w:trPr>
        <w:tc>
          <w:tcPr>
            <w:tcW w:w="973" w:type="pct"/>
            <w:gridSpan w:val="2"/>
            <w:vMerge w:val="restart"/>
            <w:tcBorders>
              <w:top w:val="nil"/>
              <w:bottom w:val="nil"/>
            </w:tcBorders>
          </w:tcPr>
          <w:p w14:paraId="7F37A0BA" w14:textId="77777777" w:rsidR="009726B6" w:rsidRPr="0004430D" w:rsidRDefault="009726B6" w:rsidP="0004430D">
            <w:pPr>
              <w:pStyle w:val="Tabletext"/>
              <w:jc w:val="left"/>
              <w:rPr>
                <w:rFonts w:eastAsia="Malgun Gothic"/>
                <w:sz w:val="20"/>
                <w:lang w:val="en-GB"/>
              </w:rPr>
            </w:pPr>
          </w:p>
        </w:tc>
        <w:tc>
          <w:tcPr>
            <w:tcW w:w="1601" w:type="pct"/>
          </w:tcPr>
          <w:p w14:paraId="141DE972" w14:textId="3965DB37" w:rsidR="009726B6" w:rsidRPr="0004430D" w:rsidRDefault="009726B6" w:rsidP="0004430D">
            <w:pPr>
              <w:pStyle w:val="Tabletext"/>
              <w:jc w:val="left"/>
              <w:rPr>
                <w:rFonts w:eastAsia="Malgun Gothic"/>
                <w:sz w:val="20"/>
                <w:lang w:val="en-GB"/>
              </w:rPr>
            </w:pPr>
            <w:r w:rsidRPr="0004430D">
              <w:rPr>
                <w:rFonts w:eastAsia="Malgun Gothic"/>
                <w:sz w:val="20"/>
                <w:lang w:val="en-GB"/>
              </w:rPr>
              <w:t>The network should have dedicated PPDR system core</w:t>
            </w:r>
          </w:p>
        </w:tc>
        <w:tc>
          <w:tcPr>
            <w:tcW w:w="1291" w:type="pct"/>
          </w:tcPr>
          <w:p w14:paraId="5A918737"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 in R13</w:t>
            </w:r>
          </w:p>
        </w:tc>
        <w:tc>
          <w:tcPr>
            <w:tcW w:w="1135" w:type="pct"/>
          </w:tcPr>
          <w:p w14:paraId="1BFD29CA" w14:textId="77777777" w:rsidR="009726B6" w:rsidRPr="0004430D" w:rsidRDefault="009726B6" w:rsidP="0004430D">
            <w:pPr>
              <w:pStyle w:val="Tabletext"/>
              <w:jc w:val="left"/>
              <w:rPr>
                <w:rFonts w:eastAsia="Malgun Gothic"/>
                <w:sz w:val="20"/>
                <w:lang w:val="en-GB"/>
              </w:rPr>
            </w:pPr>
          </w:p>
        </w:tc>
      </w:tr>
      <w:tr w:rsidR="00BA3EBB" w:rsidRPr="0004430D" w14:paraId="3979DD1E" w14:textId="77777777" w:rsidTr="00BA3EBB">
        <w:tblPrEx>
          <w:tblLook w:val="04A0" w:firstRow="1" w:lastRow="0" w:firstColumn="1" w:lastColumn="0" w:noHBand="0" w:noVBand="1"/>
        </w:tblPrEx>
        <w:trPr>
          <w:cantSplit/>
          <w:jc w:val="center"/>
        </w:trPr>
        <w:tc>
          <w:tcPr>
            <w:tcW w:w="973" w:type="pct"/>
            <w:gridSpan w:val="2"/>
            <w:vMerge/>
            <w:tcBorders>
              <w:bottom w:val="nil"/>
            </w:tcBorders>
          </w:tcPr>
          <w:p w14:paraId="568C6596" w14:textId="77777777" w:rsidR="009726B6" w:rsidRPr="0004430D" w:rsidRDefault="009726B6" w:rsidP="0004430D">
            <w:pPr>
              <w:pStyle w:val="Tabletext"/>
              <w:jc w:val="left"/>
              <w:rPr>
                <w:rFonts w:eastAsia="Malgun Gothic"/>
                <w:sz w:val="20"/>
                <w:lang w:val="en-GB"/>
              </w:rPr>
            </w:pPr>
          </w:p>
        </w:tc>
        <w:tc>
          <w:tcPr>
            <w:tcW w:w="1601" w:type="pct"/>
          </w:tcPr>
          <w:p w14:paraId="63221C8F" w14:textId="3E47EF18" w:rsidR="009726B6" w:rsidRPr="0004430D" w:rsidRDefault="009726B6" w:rsidP="0004430D">
            <w:pPr>
              <w:pStyle w:val="Tabletext"/>
              <w:jc w:val="left"/>
              <w:rPr>
                <w:rFonts w:eastAsia="Malgun Gothic"/>
                <w:sz w:val="20"/>
                <w:lang w:val="en-GB"/>
              </w:rPr>
            </w:pPr>
            <w:r w:rsidRPr="0004430D">
              <w:rPr>
                <w:rFonts w:eastAsia="Malgun Gothic"/>
                <w:sz w:val="20"/>
                <w:lang w:val="en-GB"/>
              </w:rPr>
              <w:t>3</w:t>
            </w:r>
            <w:r w:rsidRPr="0004430D">
              <w:rPr>
                <w:rFonts w:eastAsia="Malgun Gothic"/>
                <w:sz w:val="20"/>
                <w:vertAlign w:val="superscript"/>
                <w:lang w:val="en-GB"/>
              </w:rPr>
              <w:t>rd</w:t>
            </w:r>
            <w:r w:rsidRPr="0004430D">
              <w:rPr>
                <w:rFonts w:eastAsia="Malgun Gothic"/>
                <w:sz w:val="20"/>
                <w:lang w:val="en-GB"/>
              </w:rPr>
              <w:t xml:space="preserve"> party key management system</w:t>
            </w:r>
          </w:p>
        </w:tc>
        <w:tc>
          <w:tcPr>
            <w:tcW w:w="1291" w:type="pct"/>
          </w:tcPr>
          <w:p w14:paraId="2EAE7776"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c>
          <w:tcPr>
            <w:tcW w:w="1135" w:type="pct"/>
          </w:tcPr>
          <w:p w14:paraId="7629B7B7"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r>
      <w:tr w:rsidR="00BA3EBB" w:rsidRPr="0004430D" w14:paraId="2E3CD955" w14:textId="77777777" w:rsidTr="00BA3EBB">
        <w:tblPrEx>
          <w:tblLook w:val="04A0" w:firstRow="1" w:lastRow="0" w:firstColumn="1" w:lastColumn="0" w:noHBand="0" w:noVBand="1"/>
        </w:tblPrEx>
        <w:trPr>
          <w:cantSplit/>
          <w:jc w:val="center"/>
        </w:trPr>
        <w:tc>
          <w:tcPr>
            <w:tcW w:w="973" w:type="pct"/>
            <w:gridSpan w:val="2"/>
            <w:vMerge w:val="restart"/>
            <w:tcBorders>
              <w:top w:val="nil"/>
            </w:tcBorders>
          </w:tcPr>
          <w:p w14:paraId="1324A8A2"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br w:type="page"/>
            </w:r>
          </w:p>
        </w:tc>
        <w:tc>
          <w:tcPr>
            <w:tcW w:w="1601" w:type="pct"/>
          </w:tcPr>
          <w:p w14:paraId="00661570" w14:textId="094969AB" w:rsidR="009726B6" w:rsidRPr="0004430D" w:rsidRDefault="009726B6" w:rsidP="0004430D">
            <w:pPr>
              <w:pStyle w:val="Tabletext"/>
              <w:jc w:val="left"/>
              <w:rPr>
                <w:rFonts w:eastAsia="Malgun Gothic"/>
                <w:sz w:val="20"/>
                <w:lang w:val="en-GB"/>
              </w:rPr>
            </w:pPr>
            <w:r w:rsidRPr="0004430D">
              <w:rPr>
                <w:rFonts w:eastAsia="Malgun Gothic"/>
                <w:sz w:val="20"/>
                <w:lang w:val="en-GB"/>
              </w:rPr>
              <w:t>The network shall maintain a record of all device and user access attempts and all authentication and authorization transactions, including changes to authentication and authorization data stores</w:t>
            </w:r>
          </w:p>
        </w:tc>
        <w:tc>
          <w:tcPr>
            <w:tcW w:w="1291" w:type="pct"/>
          </w:tcPr>
          <w:p w14:paraId="67512135"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 Rel. Independent</w:t>
            </w:r>
          </w:p>
        </w:tc>
        <w:tc>
          <w:tcPr>
            <w:tcW w:w="1135" w:type="pct"/>
          </w:tcPr>
          <w:p w14:paraId="2E73DEF3"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Supported; Rel. Independent</w:t>
            </w:r>
          </w:p>
        </w:tc>
      </w:tr>
      <w:tr w:rsidR="00BA3EBB" w:rsidRPr="0004430D" w14:paraId="3ADE99A0" w14:textId="77777777" w:rsidTr="00BA3EBB">
        <w:tblPrEx>
          <w:tblLook w:val="04A0" w:firstRow="1" w:lastRow="0" w:firstColumn="1" w:lastColumn="0" w:noHBand="0" w:noVBand="1"/>
        </w:tblPrEx>
        <w:trPr>
          <w:cantSplit/>
          <w:jc w:val="center"/>
        </w:trPr>
        <w:tc>
          <w:tcPr>
            <w:tcW w:w="973" w:type="pct"/>
            <w:gridSpan w:val="2"/>
            <w:vMerge/>
          </w:tcPr>
          <w:p w14:paraId="6F6A6F89" w14:textId="77777777" w:rsidR="009726B6" w:rsidRPr="0004430D" w:rsidRDefault="009726B6" w:rsidP="0004430D">
            <w:pPr>
              <w:pStyle w:val="Tabletext"/>
              <w:jc w:val="left"/>
              <w:rPr>
                <w:rFonts w:eastAsia="Malgun Gothic"/>
                <w:sz w:val="20"/>
                <w:lang w:val="en-GB"/>
              </w:rPr>
            </w:pPr>
          </w:p>
        </w:tc>
        <w:tc>
          <w:tcPr>
            <w:tcW w:w="1601" w:type="pct"/>
          </w:tcPr>
          <w:p w14:paraId="6145DCEB" w14:textId="090AF0AE" w:rsidR="009726B6" w:rsidRPr="0004430D" w:rsidRDefault="009726B6" w:rsidP="0004430D">
            <w:pPr>
              <w:pStyle w:val="Tabletext"/>
              <w:jc w:val="left"/>
              <w:rPr>
                <w:rFonts w:eastAsia="Malgun Gothic"/>
                <w:sz w:val="20"/>
                <w:lang w:val="en-GB"/>
              </w:rPr>
            </w:pPr>
            <w:r w:rsidRPr="0004430D">
              <w:rPr>
                <w:rFonts w:eastAsia="Malgun Gothic"/>
                <w:sz w:val="20"/>
                <w:lang w:val="en-GB"/>
              </w:rPr>
              <w:t>Over the air key update</w:t>
            </w:r>
          </w:p>
        </w:tc>
        <w:tc>
          <w:tcPr>
            <w:tcW w:w="1291" w:type="pct"/>
          </w:tcPr>
          <w:p w14:paraId="503910D7"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c>
          <w:tcPr>
            <w:tcW w:w="1135" w:type="pct"/>
          </w:tcPr>
          <w:p w14:paraId="3847F068"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r>
      <w:tr w:rsidR="00BA3EBB" w:rsidRPr="0004430D" w14:paraId="17CB96B1" w14:textId="77777777" w:rsidTr="00BA3EBB">
        <w:tblPrEx>
          <w:tblLook w:val="04A0" w:firstRow="1" w:lastRow="0" w:firstColumn="1" w:lastColumn="0" w:noHBand="0" w:noVBand="1"/>
        </w:tblPrEx>
        <w:trPr>
          <w:cantSplit/>
          <w:jc w:val="center"/>
        </w:trPr>
        <w:tc>
          <w:tcPr>
            <w:tcW w:w="973" w:type="pct"/>
            <w:gridSpan w:val="2"/>
            <w:vMerge/>
          </w:tcPr>
          <w:p w14:paraId="08B872C9" w14:textId="77777777" w:rsidR="009726B6" w:rsidRPr="0004430D" w:rsidRDefault="009726B6" w:rsidP="0004430D">
            <w:pPr>
              <w:pStyle w:val="Tabletext"/>
              <w:jc w:val="left"/>
              <w:rPr>
                <w:rFonts w:eastAsia="Malgun Gothic"/>
                <w:sz w:val="20"/>
                <w:lang w:val="en-GB"/>
              </w:rPr>
            </w:pPr>
          </w:p>
        </w:tc>
        <w:tc>
          <w:tcPr>
            <w:tcW w:w="1601" w:type="pct"/>
          </w:tcPr>
          <w:p w14:paraId="27182C76" w14:textId="7DF966AA" w:rsidR="009726B6" w:rsidRPr="0004430D" w:rsidRDefault="009726B6" w:rsidP="0004430D">
            <w:pPr>
              <w:pStyle w:val="Tabletext"/>
              <w:jc w:val="left"/>
              <w:rPr>
                <w:rFonts w:eastAsia="Malgun Gothic"/>
                <w:sz w:val="20"/>
                <w:lang w:val="en-GB"/>
              </w:rPr>
            </w:pPr>
            <w:r w:rsidRPr="0004430D">
              <w:rPr>
                <w:rFonts w:eastAsia="Malgun Gothic"/>
                <w:sz w:val="20"/>
                <w:lang w:val="en-GB"/>
              </w:rPr>
              <w:t>The network shall enforce a configurable time‐out, imposing a maximum time that each device may be connected to the network</w:t>
            </w:r>
          </w:p>
        </w:tc>
        <w:tc>
          <w:tcPr>
            <w:tcW w:w="1291" w:type="pct"/>
          </w:tcPr>
          <w:p w14:paraId="656E817B"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c>
          <w:tcPr>
            <w:tcW w:w="1135" w:type="pct"/>
          </w:tcPr>
          <w:p w14:paraId="5B6A4AFC"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r>
      <w:tr w:rsidR="00BA3EBB" w:rsidRPr="0004430D" w14:paraId="02D2DFB7" w14:textId="77777777" w:rsidTr="00BA3EBB">
        <w:tblPrEx>
          <w:tblLook w:val="04A0" w:firstRow="1" w:lastRow="0" w:firstColumn="1" w:lastColumn="0" w:noHBand="0" w:noVBand="1"/>
        </w:tblPrEx>
        <w:trPr>
          <w:cantSplit/>
          <w:jc w:val="center"/>
        </w:trPr>
        <w:tc>
          <w:tcPr>
            <w:tcW w:w="973" w:type="pct"/>
            <w:gridSpan w:val="2"/>
            <w:vMerge/>
          </w:tcPr>
          <w:p w14:paraId="7860C26A" w14:textId="77777777" w:rsidR="009726B6" w:rsidRPr="0004430D" w:rsidRDefault="009726B6" w:rsidP="0004430D">
            <w:pPr>
              <w:pStyle w:val="Tabletext"/>
              <w:jc w:val="left"/>
              <w:rPr>
                <w:rFonts w:eastAsia="Malgun Gothic"/>
                <w:sz w:val="20"/>
                <w:lang w:val="en-GB"/>
              </w:rPr>
            </w:pPr>
          </w:p>
        </w:tc>
        <w:tc>
          <w:tcPr>
            <w:tcW w:w="1601" w:type="pct"/>
          </w:tcPr>
          <w:p w14:paraId="330F4C9A" w14:textId="39443988" w:rsidR="009726B6" w:rsidRPr="0004430D" w:rsidRDefault="009726B6" w:rsidP="0004430D">
            <w:pPr>
              <w:pStyle w:val="Tabletext"/>
              <w:jc w:val="left"/>
              <w:rPr>
                <w:rFonts w:eastAsia="Malgun Gothic"/>
                <w:sz w:val="20"/>
                <w:lang w:val="en-GB"/>
              </w:rPr>
            </w:pPr>
            <w:r w:rsidRPr="0004430D">
              <w:rPr>
                <w:rFonts w:eastAsia="Malgun Gothic"/>
                <w:sz w:val="20"/>
                <w:lang w:val="en-GB"/>
              </w:rPr>
              <w:t>The network shall enforce an inactivity time‐out, imposing a maximum time that each device may be connected to the network without transmitting data</w:t>
            </w:r>
          </w:p>
        </w:tc>
        <w:tc>
          <w:tcPr>
            <w:tcW w:w="1291" w:type="pct"/>
          </w:tcPr>
          <w:p w14:paraId="6CFA7F97"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c>
          <w:tcPr>
            <w:tcW w:w="1135" w:type="pct"/>
          </w:tcPr>
          <w:p w14:paraId="60FDC747"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r>
      <w:tr w:rsidR="00BA3EBB" w:rsidRPr="0004430D" w14:paraId="1F6C26C0" w14:textId="77777777" w:rsidTr="00BA3EBB">
        <w:tblPrEx>
          <w:tblLook w:val="04A0" w:firstRow="1" w:lastRow="0" w:firstColumn="1" w:lastColumn="0" w:noHBand="0" w:noVBand="1"/>
        </w:tblPrEx>
        <w:trPr>
          <w:cantSplit/>
          <w:jc w:val="center"/>
        </w:trPr>
        <w:tc>
          <w:tcPr>
            <w:tcW w:w="973" w:type="pct"/>
            <w:gridSpan w:val="2"/>
            <w:vMerge/>
          </w:tcPr>
          <w:p w14:paraId="6EDD18B0" w14:textId="77777777" w:rsidR="009726B6" w:rsidRPr="0004430D" w:rsidRDefault="009726B6" w:rsidP="0004430D">
            <w:pPr>
              <w:pStyle w:val="Tabletext"/>
              <w:jc w:val="left"/>
              <w:rPr>
                <w:rFonts w:eastAsia="Malgun Gothic"/>
                <w:sz w:val="20"/>
                <w:lang w:val="en-GB"/>
              </w:rPr>
            </w:pPr>
          </w:p>
        </w:tc>
        <w:tc>
          <w:tcPr>
            <w:tcW w:w="1601" w:type="pct"/>
          </w:tcPr>
          <w:p w14:paraId="33091466" w14:textId="66841D20" w:rsidR="009726B6" w:rsidRPr="0004430D" w:rsidRDefault="009726B6" w:rsidP="0004430D">
            <w:pPr>
              <w:pStyle w:val="Tabletext"/>
              <w:jc w:val="left"/>
              <w:rPr>
                <w:rFonts w:eastAsia="Malgun Gothic"/>
                <w:sz w:val="20"/>
                <w:lang w:val="en-GB"/>
              </w:rPr>
            </w:pPr>
            <w:r w:rsidRPr="0004430D">
              <w:rPr>
                <w:rFonts w:eastAsia="Malgun Gothic"/>
                <w:sz w:val="20"/>
                <w:lang w:val="en-GB"/>
              </w:rPr>
              <w:t>Each PPDR organization shall be granted control of the network time out and inactivity setting for individual devices assigned to that organization</w:t>
            </w:r>
          </w:p>
        </w:tc>
        <w:tc>
          <w:tcPr>
            <w:tcW w:w="1291" w:type="pct"/>
          </w:tcPr>
          <w:p w14:paraId="7E604C37"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c>
          <w:tcPr>
            <w:tcW w:w="1135" w:type="pct"/>
          </w:tcPr>
          <w:p w14:paraId="4F58DEE7"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r>
      <w:tr w:rsidR="00BA3EBB" w:rsidRPr="0073779B" w14:paraId="46196D62" w14:textId="77777777" w:rsidTr="00BA3EBB">
        <w:tblPrEx>
          <w:tblLook w:val="04A0" w:firstRow="1" w:lastRow="0" w:firstColumn="1" w:lastColumn="0" w:noHBand="0" w:noVBand="1"/>
        </w:tblPrEx>
        <w:trPr>
          <w:cantSplit/>
          <w:jc w:val="center"/>
        </w:trPr>
        <w:tc>
          <w:tcPr>
            <w:tcW w:w="973" w:type="pct"/>
            <w:gridSpan w:val="2"/>
            <w:vMerge/>
          </w:tcPr>
          <w:p w14:paraId="13175DA2" w14:textId="77777777" w:rsidR="009726B6" w:rsidRPr="0004430D" w:rsidRDefault="009726B6" w:rsidP="0004430D">
            <w:pPr>
              <w:pStyle w:val="Tabletext"/>
              <w:jc w:val="left"/>
              <w:rPr>
                <w:rFonts w:eastAsia="Malgun Gothic"/>
                <w:sz w:val="20"/>
                <w:lang w:val="en-GB"/>
              </w:rPr>
            </w:pPr>
          </w:p>
        </w:tc>
        <w:tc>
          <w:tcPr>
            <w:tcW w:w="1601" w:type="pct"/>
          </w:tcPr>
          <w:p w14:paraId="026FC714" w14:textId="62B4D576"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Each organization shall also be granted via administrative interface the means to </w:t>
            </w:r>
            <w:proofErr w:type="gramStart"/>
            <w:r w:rsidRPr="0004430D">
              <w:rPr>
                <w:rFonts w:eastAsia="Malgun Gothic"/>
                <w:sz w:val="20"/>
                <w:lang w:val="en-GB"/>
              </w:rPr>
              <w:t>manually and forcibly terminate access</w:t>
            </w:r>
            <w:proofErr w:type="gramEnd"/>
            <w:r w:rsidRPr="0004430D">
              <w:rPr>
                <w:rFonts w:eastAsia="Malgun Gothic"/>
                <w:sz w:val="20"/>
                <w:lang w:val="en-GB"/>
              </w:rPr>
              <w:t>, including active sessions, to the network for any of its assigned devices individually</w:t>
            </w:r>
          </w:p>
        </w:tc>
        <w:tc>
          <w:tcPr>
            <w:tcW w:w="1291" w:type="pct"/>
          </w:tcPr>
          <w:p w14:paraId="1534F8B9"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 for network operators, R13 for PPDR administrators</w:t>
            </w:r>
            <w:r w:rsidRPr="0004430D" w:rsidDel="004F59EE">
              <w:rPr>
                <w:rFonts w:eastAsia="Malgun Gothic"/>
                <w:sz w:val="20"/>
                <w:lang w:val="en-GB"/>
              </w:rPr>
              <w:t xml:space="preserve"> </w:t>
            </w:r>
          </w:p>
        </w:tc>
        <w:tc>
          <w:tcPr>
            <w:tcW w:w="1135" w:type="pct"/>
          </w:tcPr>
          <w:p w14:paraId="2C369C5D" w14:textId="77777777" w:rsidR="009726B6" w:rsidRPr="0004430D" w:rsidRDefault="009726B6" w:rsidP="0004430D">
            <w:pPr>
              <w:pStyle w:val="Tabletext"/>
              <w:jc w:val="left"/>
              <w:rPr>
                <w:rFonts w:eastAsia="Malgun Gothic"/>
                <w:sz w:val="20"/>
                <w:lang w:val="en-GB"/>
              </w:rPr>
            </w:pPr>
            <w:r w:rsidRPr="0004430D">
              <w:rPr>
                <w:sz w:val="20"/>
                <w:lang w:val="en-GB"/>
              </w:rPr>
              <w:t>Support expected in Rel.17 or beyond</w:t>
            </w:r>
          </w:p>
        </w:tc>
      </w:tr>
      <w:tr w:rsidR="00BA3EBB" w:rsidRPr="0004430D" w14:paraId="6C1E9A6B" w14:textId="77777777" w:rsidTr="00BA3EBB">
        <w:tblPrEx>
          <w:tblLook w:val="04A0" w:firstRow="1" w:lastRow="0" w:firstColumn="1" w:lastColumn="0" w:noHBand="0" w:noVBand="1"/>
        </w:tblPrEx>
        <w:trPr>
          <w:cantSplit/>
          <w:jc w:val="center"/>
        </w:trPr>
        <w:tc>
          <w:tcPr>
            <w:tcW w:w="973" w:type="pct"/>
            <w:gridSpan w:val="2"/>
            <w:vMerge/>
          </w:tcPr>
          <w:p w14:paraId="58861B06" w14:textId="77777777" w:rsidR="009726B6" w:rsidRPr="0004430D" w:rsidRDefault="009726B6" w:rsidP="0004430D">
            <w:pPr>
              <w:pStyle w:val="Tabletext"/>
              <w:jc w:val="left"/>
              <w:rPr>
                <w:rFonts w:eastAsia="Malgun Gothic"/>
                <w:sz w:val="20"/>
                <w:lang w:val="en-GB"/>
              </w:rPr>
            </w:pPr>
          </w:p>
        </w:tc>
        <w:tc>
          <w:tcPr>
            <w:tcW w:w="1601" w:type="pct"/>
          </w:tcPr>
          <w:p w14:paraId="2BC78787" w14:textId="32B167D1" w:rsidR="009726B6" w:rsidRPr="0004430D" w:rsidRDefault="009726B6" w:rsidP="0004430D">
            <w:pPr>
              <w:pStyle w:val="Tabletext"/>
              <w:jc w:val="left"/>
              <w:rPr>
                <w:rFonts w:eastAsia="Malgun Gothic"/>
                <w:sz w:val="20"/>
                <w:lang w:val="en-GB"/>
              </w:rPr>
            </w:pPr>
            <w:r w:rsidRPr="0004430D">
              <w:rPr>
                <w:rFonts w:eastAsia="Malgun Gothic"/>
                <w:sz w:val="20"/>
                <w:lang w:val="en-GB"/>
              </w:rPr>
              <w:t>The network shall be capable of attack monitoring</w:t>
            </w:r>
          </w:p>
        </w:tc>
        <w:tc>
          <w:tcPr>
            <w:tcW w:w="1291" w:type="pct"/>
          </w:tcPr>
          <w:p w14:paraId="20A7116C"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 xml:space="preserve">Rel. Independent </w:t>
            </w:r>
          </w:p>
        </w:tc>
        <w:tc>
          <w:tcPr>
            <w:tcW w:w="1135" w:type="pct"/>
          </w:tcPr>
          <w:p w14:paraId="44542BBC" w14:textId="77777777" w:rsidR="009726B6" w:rsidRPr="0004430D" w:rsidRDefault="009726B6" w:rsidP="0004430D">
            <w:pPr>
              <w:pStyle w:val="Tabletext"/>
              <w:jc w:val="left"/>
              <w:rPr>
                <w:rFonts w:eastAsia="Malgun Gothic"/>
                <w:sz w:val="20"/>
                <w:lang w:val="en-GB"/>
              </w:rPr>
            </w:pPr>
            <w:r w:rsidRPr="0004430D">
              <w:rPr>
                <w:rFonts w:eastAsia="Malgun Gothic"/>
                <w:sz w:val="20"/>
                <w:lang w:val="en-GB"/>
              </w:rPr>
              <w:t xml:space="preserve">Supported; </w:t>
            </w:r>
            <w:r w:rsidRPr="0004430D">
              <w:rPr>
                <w:rFonts w:eastAsia="Malgun Gothic"/>
                <w:sz w:val="20"/>
                <w:lang w:val="en-GB"/>
              </w:rPr>
              <w:br/>
              <w:t>Rel. Independent</w:t>
            </w:r>
          </w:p>
        </w:tc>
      </w:tr>
      <w:tr w:rsidR="009726B6" w:rsidRPr="009726B6" w14:paraId="2101BD47" w14:textId="77777777" w:rsidTr="00BA3EBB">
        <w:tblPrEx>
          <w:tblLook w:val="04A0" w:firstRow="1" w:lastRow="0" w:firstColumn="1" w:lastColumn="0" w:noHBand="0" w:noVBand="1"/>
        </w:tblPrEx>
        <w:trPr>
          <w:cantSplit/>
          <w:jc w:val="center"/>
        </w:trPr>
        <w:tc>
          <w:tcPr>
            <w:tcW w:w="967" w:type="pct"/>
          </w:tcPr>
          <w:p w14:paraId="04AE374D"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 xml:space="preserve">Terminal Requirements for preventing unauthorized use </w:t>
            </w:r>
          </w:p>
        </w:tc>
        <w:tc>
          <w:tcPr>
            <w:tcW w:w="1607" w:type="pct"/>
            <w:gridSpan w:val="2"/>
          </w:tcPr>
          <w:p w14:paraId="2A8C4410" w14:textId="66BC569A"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Devices shall support the network</w:t>
            </w:r>
            <w:r w:rsidRPr="009726B6">
              <w:rPr>
                <w:sz w:val="20"/>
                <w:lang w:val="en-GB"/>
              </w:rPr>
              <w:t>’</w:t>
            </w:r>
            <w:r w:rsidRPr="009726B6">
              <w:rPr>
                <w:rFonts w:eastAsia="Malgun Gothic"/>
                <w:sz w:val="20"/>
                <w:lang w:val="en-GB"/>
              </w:rPr>
              <w:t>s device authentication protocol. Each device shall be assigned a unique identifier, and the authentication method must provide strong assurance (e.g. by public key cryptography) of the device</w:t>
            </w:r>
            <w:r w:rsidRPr="009726B6">
              <w:rPr>
                <w:sz w:val="20"/>
                <w:lang w:val="en-GB"/>
              </w:rPr>
              <w:t>’</w:t>
            </w:r>
            <w:r w:rsidRPr="009726B6">
              <w:rPr>
                <w:rFonts w:eastAsia="Malgun Gothic"/>
                <w:sz w:val="20"/>
                <w:lang w:val="en-GB"/>
              </w:rPr>
              <w:t>s identity in a manner that requires no user interaction</w:t>
            </w:r>
          </w:p>
        </w:tc>
        <w:tc>
          <w:tcPr>
            <w:tcW w:w="1291" w:type="pct"/>
          </w:tcPr>
          <w:p w14:paraId="621BF167"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 xml:space="preserve">Supported; </w:t>
            </w:r>
            <w:r w:rsidRPr="009726B6">
              <w:rPr>
                <w:rFonts w:eastAsia="Malgun Gothic"/>
                <w:sz w:val="20"/>
                <w:lang w:val="en-GB"/>
              </w:rPr>
              <w:br/>
              <w:t>Rel. Independent</w:t>
            </w:r>
          </w:p>
        </w:tc>
        <w:tc>
          <w:tcPr>
            <w:tcW w:w="1135" w:type="pct"/>
          </w:tcPr>
          <w:p w14:paraId="6508E338"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 xml:space="preserve">Supported; </w:t>
            </w:r>
            <w:r w:rsidRPr="009726B6">
              <w:rPr>
                <w:rFonts w:eastAsia="Malgun Gothic"/>
                <w:sz w:val="20"/>
                <w:lang w:val="en-GB"/>
              </w:rPr>
              <w:br/>
              <w:t>Rel. Independent</w:t>
            </w:r>
          </w:p>
        </w:tc>
      </w:tr>
    </w:tbl>
    <w:p w14:paraId="1178D052" w14:textId="77777777" w:rsidR="00BA3EBB" w:rsidRPr="009726B6" w:rsidRDefault="00BA3EBB" w:rsidP="00BA3EBB">
      <w:pPr>
        <w:pStyle w:val="TableNo"/>
        <w:rPr>
          <w:caps/>
          <w:lang w:val="en-GB"/>
        </w:rPr>
      </w:pPr>
      <w:r w:rsidRPr="009726B6">
        <w:rPr>
          <w:caps/>
          <w:lang w:val="en-GB"/>
        </w:rPr>
        <w:lastRenderedPageBreak/>
        <w:t>TABLE 3 (</w:t>
      </w:r>
      <w:r w:rsidRPr="00BA3EBB">
        <w:rPr>
          <w:i/>
          <w:iCs/>
          <w:lang w:val="en-GB"/>
        </w:rPr>
        <w:t>continued</w:t>
      </w:r>
      <w:r w:rsidRPr="009726B6">
        <w:rPr>
          <w:caps/>
          <w:lang w:val="en-GB"/>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2"/>
        <w:gridCol w:w="3083"/>
        <w:gridCol w:w="2474"/>
        <w:gridCol w:w="2173"/>
      </w:tblGrid>
      <w:tr w:rsidR="00BA3EBB" w:rsidRPr="0073779B" w14:paraId="2D15EA48" w14:textId="77777777" w:rsidTr="00BA3EBB">
        <w:trPr>
          <w:cantSplit/>
          <w:trHeight w:val="356"/>
          <w:tblHeader/>
          <w:jc w:val="center"/>
        </w:trPr>
        <w:tc>
          <w:tcPr>
            <w:tcW w:w="966" w:type="pct"/>
            <w:shd w:val="clear" w:color="auto" w:fill="auto"/>
          </w:tcPr>
          <w:p w14:paraId="62DC8180" w14:textId="77777777" w:rsidR="00BA3EBB" w:rsidRPr="0004430D" w:rsidRDefault="00BA3EBB" w:rsidP="00213EC7">
            <w:pPr>
              <w:pStyle w:val="Tablehead"/>
              <w:rPr>
                <w:lang w:val="en-GB"/>
              </w:rPr>
            </w:pPr>
            <w:r w:rsidRPr="0004430D">
              <w:rPr>
                <w:lang w:val="en-GB"/>
              </w:rPr>
              <w:t>User requirement</w:t>
            </w:r>
          </w:p>
        </w:tc>
        <w:tc>
          <w:tcPr>
            <w:tcW w:w="1609" w:type="pct"/>
            <w:shd w:val="clear" w:color="auto" w:fill="auto"/>
          </w:tcPr>
          <w:p w14:paraId="4060EFAE" w14:textId="77777777" w:rsidR="00BA3EBB" w:rsidRPr="0004430D" w:rsidRDefault="00BA3EBB" w:rsidP="00213EC7">
            <w:pPr>
              <w:pStyle w:val="Tablehead"/>
              <w:rPr>
                <w:lang w:val="en-GB"/>
              </w:rPr>
            </w:pPr>
            <w:r w:rsidRPr="0004430D">
              <w:rPr>
                <w:lang w:val="en-GB"/>
              </w:rPr>
              <w:t>Specifics</w:t>
            </w:r>
          </w:p>
        </w:tc>
        <w:tc>
          <w:tcPr>
            <w:tcW w:w="1291" w:type="pct"/>
          </w:tcPr>
          <w:p w14:paraId="61D7BA6E" w14:textId="77777777" w:rsidR="00BA3EBB" w:rsidRPr="0004430D" w:rsidRDefault="00BA3EBB" w:rsidP="00213EC7">
            <w:pPr>
              <w:pStyle w:val="Tablehead"/>
              <w:rPr>
                <w:lang w:val="en-GB"/>
              </w:rPr>
            </w:pPr>
            <w:r w:rsidRPr="0004430D">
              <w:rPr>
                <w:lang w:val="en-GB"/>
              </w:rPr>
              <w:t>Support by 3GPP LTE and Release Number</w:t>
            </w:r>
          </w:p>
        </w:tc>
        <w:tc>
          <w:tcPr>
            <w:tcW w:w="1134" w:type="pct"/>
          </w:tcPr>
          <w:p w14:paraId="2C17EE18" w14:textId="77777777" w:rsidR="00BA3EBB" w:rsidRPr="0004430D" w:rsidRDefault="00BA3EBB" w:rsidP="00213EC7">
            <w:pPr>
              <w:pStyle w:val="Tablehead"/>
              <w:rPr>
                <w:lang w:val="en-GB"/>
              </w:rPr>
            </w:pPr>
            <w:r w:rsidRPr="0004430D">
              <w:rPr>
                <w:lang w:val="en-GB"/>
              </w:rPr>
              <w:t>Support by 3GPP NR and Release Number</w:t>
            </w:r>
          </w:p>
        </w:tc>
      </w:tr>
      <w:tr w:rsidR="00BA3EBB" w:rsidRPr="009726B6" w14:paraId="4D156F69" w14:textId="77777777" w:rsidTr="00BA3EBB">
        <w:tblPrEx>
          <w:tblLook w:val="04A0" w:firstRow="1" w:lastRow="0" w:firstColumn="1" w:lastColumn="0" w:noHBand="0" w:noVBand="1"/>
        </w:tblPrEx>
        <w:trPr>
          <w:cantSplit/>
          <w:jc w:val="center"/>
        </w:trPr>
        <w:tc>
          <w:tcPr>
            <w:tcW w:w="966" w:type="pct"/>
            <w:vMerge w:val="restart"/>
          </w:tcPr>
          <w:p w14:paraId="5AC70FC7"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p>
        </w:tc>
        <w:tc>
          <w:tcPr>
            <w:tcW w:w="1609" w:type="pct"/>
          </w:tcPr>
          <w:p w14:paraId="21B52DF8" w14:textId="1A04A0CA"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To protect against both malicious devices and malicious network stations, the authentication must be mutual, with the device proving its identity to the network and the network proving its identity to the device. The device must not permit connectivity to the PPDR network unless the network is authenticated</w:t>
            </w:r>
          </w:p>
        </w:tc>
        <w:tc>
          <w:tcPr>
            <w:tcW w:w="1291" w:type="pct"/>
          </w:tcPr>
          <w:p w14:paraId="3EB1536B"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 xml:space="preserve">Supported; </w:t>
            </w:r>
            <w:r w:rsidRPr="009726B6">
              <w:rPr>
                <w:rFonts w:eastAsia="Malgun Gothic"/>
                <w:sz w:val="20"/>
                <w:lang w:val="en-GB"/>
              </w:rPr>
              <w:br/>
              <w:t>Rel. Independent</w:t>
            </w:r>
          </w:p>
        </w:tc>
        <w:tc>
          <w:tcPr>
            <w:tcW w:w="1134" w:type="pct"/>
          </w:tcPr>
          <w:p w14:paraId="33D9FEEC"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 xml:space="preserve">Supported; </w:t>
            </w:r>
            <w:r w:rsidRPr="009726B6">
              <w:rPr>
                <w:rFonts w:eastAsia="Malgun Gothic"/>
                <w:sz w:val="20"/>
                <w:lang w:val="en-GB"/>
              </w:rPr>
              <w:br/>
              <w:t>Rel. Independent</w:t>
            </w:r>
          </w:p>
        </w:tc>
      </w:tr>
      <w:tr w:rsidR="009726B6" w:rsidRPr="0073779B" w14:paraId="3BE3C4C7" w14:textId="77777777" w:rsidTr="00BA3EBB">
        <w:tblPrEx>
          <w:tblLook w:val="04A0" w:firstRow="1" w:lastRow="0" w:firstColumn="1" w:lastColumn="0" w:noHBand="0" w:noVBand="1"/>
        </w:tblPrEx>
        <w:trPr>
          <w:cantSplit/>
          <w:jc w:val="center"/>
        </w:trPr>
        <w:tc>
          <w:tcPr>
            <w:tcW w:w="966" w:type="pct"/>
            <w:vMerge/>
          </w:tcPr>
          <w:p w14:paraId="4A5FFA84"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p>
        </w:tc>
        <w:tc>
          <w:tcPr>
            <w:tcW w:w="1609" w:type="pct"/>
          </w:tcPr>
          <w:p w14:paraId="5F1A7EF4" w14:textId="73951971"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Each PPDR organization shall have the option to require user authentication for device access. When user authentication has been selected as a requirement, the device shall require each user to prove his or her identity prior to granting access to applications or network resources</w:t>
            </w:r>
          </w:p>
        </w:tc>
        <w:tc>
          <w:tcPr>
            <w:tcW w:w="1291" w:type="pct"/>
          </w:tcPr>
          <w:p w14:paraId="16855127"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Supported in R13</w:t>
            </w:r>
          </w:p>
        </w:tc>
        <w:tc>
          <w:tcPr>
            <w:tcW w:w="1134" w:type="pct"/>
          </w:tcPr>
          <w:p w14:paraId="1386F7F9"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sz w:val="20"/>
                <w:lang w:val="en-GB"/>
              </w:rPr>
              <w:t>Support expected in Rel.17 or beyond</w:t>
            </w:r>
          </w:p>
        </w:tc>
      </w:tr>
      <w:tr w:rsidR="009726B6" w:rsidRPr="009726B6" w14:paraId="14059EF9" w14:textId="77777777" w:rsidTr="00BA3EBB">
        <w:tblPrEx>
          <w:tblLook w:val="04A0" w:firstRow="1" w:lastRow="0" w:firstColumn="1" w:lastColumn="0" w:noHBand="0" w:noVBand="1"/>
        </w:tblPrEx>
        <w:trPr>
          <w:cantSplit/>
          <w:jc w:val="center"/>
        </w:trPr>
        <w:tc>
          <w:tcPr>
            <w:tcW w:w="966" w:type="pct"/>
            <w:vMerge/>
          </w:tcPr>
          <w:p w14:paraId="2C00DE69"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p>
        </w:tc>
        <w:tc>
          <w:tcPr>
            <w:tcW w:w="1609" w:type="pct"/>
          </w:tcPr>
          <w:p w14:paraId="38612D00" w14:textId="4D933FD3"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Devices may support a means of erasing (via best practice multiple pass overwriting of data storage media) all data stored on the device</w:t>
            </w:r>
          </w:p>
        </w:tc>
        <w:tc>
          <w:tcPr>
            <w:tcW w:w="1291" w:type="pct"/>
          </w:tcPr>
          <w:p w14:paraId="03081E17"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 xml:space="preserve">Supported; </w:t>
            </w:r>
            <w:r w:rsidRPr="009726B6">
              <w:rPr>
                <w:rFonts w:eastAsia="Malgun Gothic"/>
                <w:sz w:val="20"/>
                <w:lang w:val="en-GB"/>
              </w:rPr>
              <w:br/>
              <w:t>Rel. Independent</w:t>
            </w:r>
          </w:p>
        </w:tc>
        <w:tc>
          <w:tcPr>
            <w:tcW w:w="1134" w:type="pct"/>
          </w:tcPr>
          <w:p w14:paraId="6976F799"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 xml:space="preserve">Supported; </w:t>
            </w:r>
            <w:r w:rsidRPr="009726B6">
              <w:rPr>
                <w:rFonts w:eastAsia="Malgun Gothic"/>
                <w:sz w:val="20"/>
                <w:lang w:val="en-GB"/>
              </w:rPr>
              <w:br/>
              <w:t>Rel. Independent</w:t>
            </w:r>
          </w:p>
        </w:tc>
      </w:tr>
      <w:tr w:rsidR="009726B6" w:rsidRPr="009726B6" w14:paraId="36B8DCA0" w14:textId="77777777" w:rsidTr="00BA3EBB">
        <w:tblPrEx>
          <w:tblLook w:val="04A0" w:firstRow="1" w:lastRow="0" w:firstColumn="1" w:lastColumn="0" w:noHBand="0" w:noVBand="1"/>
        </w:tblPrEx>
        <w:trPr>
          <w:cantSplit/>
          <w:jc w:val="center"/>
        </w:trPr>
        <w:tc>
          <w:tcPr>
            <w:tcW w:w="966" w:type="pct"/>
            <w:vMerge/>
          </w:tcPr>
          <w:p w14:paraId="36B080A3"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p>
        </w:tc>
        <w:tc>
          <w:tcPr>
            <w:tcW w:w="1609" w:type="pct"/>
          </w:tcPr>
          <w:p w14:paraId="2C43C050" w14:textId="5F4DD10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Devices may support a means of encrypting data stored on the device such that user authentication is required for decryption</w:t>
            </w:r>
          </w:p>
        </w:tc>
        <w:tc>
          <w:tcPr>
            <w:tcW w:w="1291" w:type="pct"/>
          </w:tcPr>
          <w:p w14:paraId="3E358166"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 xml:space="preserve">Supported; </w:t>
            </w:r>
            <w:r w:rsidRPr="009726B6">
              <w:rPr>
                <w:rFonts w:eastAsia="Malgun Gothic"/>
                <w:sz w:val="20"/>
                <w:lang w:val="en-GB"/>
              </w:rPr>
              <w:br/>
              <w:t>Rel. Independent</w:t>
            </w:r>
          </w:p>
        </w:tc>
        <w:tc>
          <w:tcPr>
            <w:tcW w:w="1134" w:type="pct"/>
          </w:tcPr>
          <w:p w14:paraId="25B1F2B5"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 xml:space="preserve">Supported; </w:t>
            </w:r>
            <w:r w:rsidRPr="009726B6">
              <w:rPr>
                <w:rFonts w:eastAsia="Malgun Gothic"/>
                <w:sz w:val="20"/>
                <w:lang w:val="en-GB"/>
              </w:rPr>
              <w:br/>
              <w:t>Rel. Independent</w:t>
            </w:r>
          </w:p>
        </w:tc>
      </w:tr>
      <w:tr w:rsidR="009726B6" w:rsidRPr="009726B6" w14:paraId="49D3FA6D" w14:textId="77777777" w:rsidTr="00BA3EBB">
        <w:tblPrEx>
          <w:tblLook w:val="04A0" w:firstRow="1" w:lastRow="0" w:firstColumn="1" w:lastColumn="0" w:noHBand="0" w:noVBand="1"/>
        </w:tblPrEx>
        <w:trPr>
          <w:cantSplit/>
          <w:trHeight w:val="311"/>
          <w:jc w:val="center"/>
        </w:trPr>
        <w:tc>
          <w:tcPr>
            <w:tcW w:w="966" w:type="pct"/>
            <w:vMerge w:val="restart"/>
          </w:tcPr>
          <w:p w14:paraId="6CF4BBEA"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Cost</w:t>
            </w:r>
          </w:p>
        </w:tc>
        <w:tc>
          <w:tcPr>
            <w:tcW w:w="1609" w:type="pct"/>
          </w:tcPr>
          <w:p w14:paraId="03D9FF64"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Scalable system</w:t>
            </w:r>
          </w:p>
        </w:tc>
        <w:tc>
          <w:tcPr>
            <w:tcW w:w="1291" w:type="pct"/>
          </w:tcPr>
          <w:p w14:paraId="5D274AB6"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 xml:space="preserve">Supported; </w:t>
            </w:r>
            <w:r w:rsidRPr="009726B6">
              <w:rPr>
                <w:rFonts w:eastAsia="Malgun Gothic"/>
                <w:sz w:val="20"/>
                <w:lang w:val="en-GB"/>
              </w:rPr>
              <w:br/>
              <w:t>Rel. Independent</w:t>
            </w:r>
          </w:p>
        </w:tc>
        <w:tc>
          <w:tcPr>
            <w:tcW w:w="1134" w:type="pct"/>
          </w:tcPr>
          <w:p w14:paraId="476A087A"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 xml:space="preserve">Supported; </w:t>
            </w:r>
            <w:r w:rsidRPr="009726B6">
              <w:rPr>
                <w:rFonts w:eastAsia="Malgun Gothic"/>
                <w:sz w:val="20"/>
                <w:lang w:val="en-GB"/>
              </w:rPr>
              <w:br/>
              <w:t>Rel. Independent</w:t>
            </w:r>
          </w:p>
        </w:tc>
      </w:tr>
      <w:tr w:rsidR="009726B6" w:rsidRPr="0073779B" w14:paraId="5B1A969C" w14:textId="77777777" w:rsidTr="00BA3EBB">
        <w:tblPrEx>
          <w:tblLook w:val="04A0" w:firstRow="1" w:lastRow="0" w:firstColumn="1" w:lastColumn="0" w:noHBand="0" w:noVBand="1"/>
        </w:tblPrEx>
        <w:trPr>
          <w:cantSplit/>
          <w:trHeight w:val="259"/>
          <w:jc w:val="center"/>
        </w:trPr>
        <w:tc>
          <w:tcPr>
            <w:tcW w:w="966" w:type="pct"/>
            <w:vMerge/>
          </w:tcPr>
          <w:p w14:paraId="643AF3B9"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p>
        </w:tc>
        <w:tc>
          <w:tcPr>
            <w:tcW w:w="1609" w:type="pct"/>
          </w:tcPr>
          <w:p w14:paraId="44A4EF07"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Open system architecture</w:t>
            </w:r>
          </w:p>
        </w:tc>
        <w:tc>
          <w:tcPr>
            <w:tcW w:w="1291" w:type="pct"/>
          </w:tcPr>
          <w:p w14:paraId="0672ABD3"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Supported in R13</w:t>
            </w:r>
          </w:p>
        </w:tc>
        <w:tc>
          <w:tcPr>
            <w:tcW w:w="1134" w:type="pct"/>
          </w:tcPr>
          <w:p w14:paraId="78366DAE"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sz w:val="20"/>
                <w:lang w:val="en-GB"/>
              </w:rPr>
              <w:t>Support expected in Rel.17 or beyond</w:t>
            </w:r>
          </w:p>
        </w:tc>
      </w:tr>
      <w:tr w:rsidR="009726B6" w:rsidRPr="0073779B" w14:paraId="19795D5E" w14:textId="77777777" w:rsidTr="00BA3EBB">
        <w:tblPrEx>
          <w:tblLook w:val="04A0" w:firstRow="1" w:lastRow="0" w:firstColumn="1" w:lastColumn="0" w:noHBand="0" w:noVBand="1"/>
        </w:tblPrEx>
        <w:trPr>
          <w:cantSplit/>
          <w:trHeight w:val="363"/>
          <w:jc w:val="center"/>
        </w:trPr>
        <w:tc>
          <w:tcPr>
            <w:tcW w:w="966" w:type="pct"/>
            <w:vMerge/>
            <w:tcBorders>
              <w:bottom w:val="single" w:sz="4" w:space="0" w:color="auto"/>
            </w:tcBorders>
          </w:tcPr>
          <w:p w14:paraId="2610B5D1"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p>
        </w:tc>
        <w:tc>
          <w:tcPr>
            <w:tcW w:w="1609" w:type="pct"/>
          </w:tcPr>
          <w:p w14:paraId="6A1BCFEA" w14:textId="64DA8EAA"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Implementable by public and/or private operator for PPDR applications</w:t>
            </w:r>
          </w:p>
        </w:tc>
        <w:tc>
          <w:tcPr>
            <w:tcW w:w="1291" w:type="pct"/>
          </w:tcPr>
          <w:p w14:paraId="48043EAA"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Supported in R13</w:t>
            </w:r>
          </w:p>
        </w:tc>
        <w:tc>
          <w:tcPr>
            <w:tcW w:w="1134" w:type="pct"/>
          </w:tcPr>
          <w:p w14:paraId="65E4E6DB"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sz w:val="20"/>
                <w:lang w:val="en-GB"/>
              </w:rPr>
              <w:t>Support expected in Rel.17 or beyond</w:t>
            </w:r>
          </w:p>
        </w:tc>
      </w:tr>
      <w:tr w:rsidR="009726B6" w:rsidRPr="0073779B" w14:paraId="1FFC97DD" w14:textId="77777777" w:rsidTr="00BA3EBB">
        <w:tblPrEx>
          <w:tblLook w:val="04A0" w:firstRow="1" w:lastRow="0" w:firstColumn="1" w:lastColumn="0" w:noHBand="0" w:noVBand="1"/>
        </w:tblPrEx>
        <w:trPr>
          <w:cantSplit/>
          <w:jc w:val="center"/>
        </w:trPr>
        <w:tc>
          <w:tcPr>
            <w:tcW w:w="966" w:type="pct"/>
            <w:tcBorders>
              <w:bottom w:val="single" w:sz="4" w:space="0" w:color="auto"/>
            </w:tcBorders>
          </w:tcPr>
          <w:p w14:paraId="5FFF91A6"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Interoperability</w:t>
            </w:r>
          </w:p>
        </w:tc>
        <w:tc>
          <w:tcPr>
            <w:tcW w:w="1609" w:type="pct"/>
          </w:tcPr>
          <w:p w14:paraId="6A83777A"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Interoperable/Interconnection with narrowband trunked systems. Interconnection required with:</w:t>
            </w:r>
          </w:p>
          <w:p w14:paraId="508B6BEB"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284" w:hanging="284"/>
              <w:jc w:val="left"/>
              <w:rPr>
                <w:rFonts w:eastAsia="Malgun Gothic"/>
                <w:sz w:val="20"/>
                <w:lang w:val="en-GB"/>
              </w:rPr>
            </w:pPr>
            <w:r w:rsidRPr="009726B6">
              <w:rPr>
                <w:rFonts w:eastAsia="Malgun Gothic"/>
                <w:sz w:val="20"/>
                <w:lang w:val="en-GB"/>
              </w:rPr>
              <w:t xml:space="preserve">– </w:t>
            </w:r>
            <w:r w:rsidRPr="009726B6">
              <w:rPr>
                <w:rFonts w:eastAsia="Malgun Gothic"/>
                <w:sz w:val="20"/>
                <w:lang w:val="en-GB"/>
              </w:rPr>
              <w:tab/>
              <w:t>Inter RF subsystem Interface Voice service and Supplementary services</w:t>
            </w:r>
          </w:p>
          <w:p w14:paraId="0FB80618"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284" w:hanging="284"/>
              <w:jc w:val="left"/>
              <w:rPr>
                <w:rFonts w:eastAsia="Malgun Gothic"/>
                <w:sz w:val="20"/>
                <w:lang w:val="en-GB"/>
              </w:rPr>
            </w:pPr>
            <w:r w:rsidRPr="009726B6">
              <w:rPr>
                <w:rFonts w:eastAsia="Malgun Gothic"/>
                <w:sz w:val="20"/>
                <w:lang w:val="en-GB"/>
              </w:rPr>
              <w:t xml:space="preserve">– </w:t>
            </w:r>
            <w:r w:rsidRPr="009726B6">
              <w:rPr>
                <w:rFonts w:eastAsia="Malgun Gothic"/>
                <w:sz w:val="20"/>
                <w:lang w:val="en-GB"/>
              </w:rPr>
              <w:tab/>
              <w:t>Console supplementary Interface Voice service and Supplementary services</w:t>
            </w:r>
          </w:p>
        </w:tc>
        <w:tc>
          <w:tcPr>
            <w:tcW w:w="1291" w:type="pct"/>
          </w:tcPr>
          <w:p w14:paraId="21CE7387"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Supported in Rel.16</w:t>
            </w:r>
          </w:p>
        </w:tc>
        <w:tc>
          <w:tcPr>
            <w:tcW w:w="1134" w:type="pct"/>
          </w:tcPr>
          <w:p w14:paraId="0832CD5A"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sz w:val="20"/>
                <w:lang w:val="en-GB"/>
              </w:rPr>
              <w:t>Support expected in Rel.17 or beyond</w:t>
            </w:r>
          </w:p>
        </w:tc>
      </w:tr>
    </w:tbl>
    <w:p w14:paraId="043C8708" w14:textId="6875E09C" w:rsidR="00BA3EBB" w:rsidRPr="009726B6" w:rsidRDefault="00BA3EBB" w:rsidP="00AA4042">
      <w:pPr>
        <w:pStyle w:val="TableNo"/>
        <w:keepLines/>
        <w:rPr>
          <w:caps/>
          <w:lang w:val="en-GB"/>
        </w:rPr>
      </w:pPr>
      <w:r w:rsidRPr="009726B6">
        <w:rPr>
          <w:caps/>
          <w:lang w:val="en-GB"/>
        </w:rPr>
        <w:lastRenderedPageBreak/>
        <w:t>TABLE 3 (</w:t>
      </w:r>
      <w:r w:rsidR="00AA4042">
        <w:rPr>
          <w:i/>
          <w:iCs/>
          <w:lang w:val="en-GB"/>
        </w:rPr>
        <w:t>end</w:t>
      </w:r>
      <w:r w:rsidRPr="009726B6">
        <w:rPr>
          <w:caps/>
          <w:lang w:val="en-GB"/>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2"/>
        <w:gridCol w:w="3082"/>
        <w:gridCol w:w="2463"/>
        <w:gridCol w:w="11"/>
        <w:gridCol w:w="2164"/>
        <w:gridCol w:w="10"/>
      </w:tblGrid>
      <w:tr w:rsidR="00BA3EBB" w:rsidRPr="0073779B" w14:paraId="22FBD9AD" w14:textId="77777777" w:rsidTr="00BA3EBB">
        <w:trPr>
          <w:cantSplit/>
          <w:trHeight w:val="356"/>
          <w:tblHeader/>
          <w:jc w:val="center"/>
        </w:trPr>
        <w:tc>
          <w:tcPr>
            <w:tcW w:w="967" w:type="pct"/>
            <w:shd w:val="clear" w:color="auto" w:fill="auto"/>
          </w:tcPr>
          <w:p w14:paraId="2114ED1D" w14:textId="77777777" w:rsidR="00BA3EBB" w:rsidRPr="0004430D" w:rsidRDefault="00BA3EBB" w:rsidP="00AA4042">
            <w:pPr>
              <w:pStyle w:val="Tablehead"/>
              <w:keepLines/>
              <w:rPr>
                <w:lang w:val="en-GB"/>
              </w:rPr>
            </w:pPr>
            <w:r w:rsidRPr="0004430D">
              <w:rPr>
                <w:lang w:val="en-GB"/>
              </w:rPr>
              <w:t>User requirement</w:t>
            </w:r>
          </w:p>
        </w:tc>
        <w:tc>
          <w:tcPr>
            <w:tcW w:w="1608" w:type="pct"/>
            <w:shd w:val="clear" w:color="auto" w:fill="auto"/>
          </w:tcPr>
          <w:p w14:paraId="3AD935A5" w14:textId="77777777" w:rsidR="00BA3EBB" w:rsidRPr="0004430D" w:rsidRDefault="00BA3EBB" w:rsidP="00AA4042">
            <w:pPr>
              <w:pStyle w:val="Tablehead"/>
              <w:keepLines/>
              <w:rPr>
                <w:lang w:val="en-GB"/>
              </w:rPr>
            </w:pPr>
            <w:r w:rsidRPr="0004430D">
              <w:rPr>
                <w:lang w:val="en-GB"/>
              </w:rPr>
              <w:t>Specifics</w:t>
            </w:r>
          </w:p>
        </w:tc>
        <w:tc>
          <w:tcPr>
            <w:tcW w:w="1291" w:type="pct"/>
            <w:gridSpan w:val="2"/>
          </w:tcPr>
          <w:p w14:paraId="39EBD90D" w14:textId="77777777" w:rsidR="00BA3EBB" w:rsidRPr="0004430D" w:rsidRDefault="00BA3EBB" w:rsidP="00AA4042">
            <w:pPr>
              <w:pStyle w:val="Tablehead"/>
              <w:keepLines/>
              <w:rPr>
                <w:lang w:val="en-GB"/>
              </w:rPr>
            </w:pPr>
            <w:r w:rsidRPr="0004430D">
              <w:rPr>
                <w:lang w:val="en-GB"/>
              </w:rPr>
              <w:t>Support by 3GPP LTE and Release Number</w:t>
            </w:r>
          </w:p>
        </w:tc>
        <w:tc>
          <w:tcPr>
            <w:tcW w:w="1134" w:type="pct"/>
            <w:gridSpan w:val="2"/>
          </w:tcPr>
          <w:p w14:paraId="27F2A6F5" w14:textId="77777777" w:rsidR="00BA3EBB" w:rsidRPr="0004430D" w:rsidRDefault="00BA3EBB" w:rsidP="00AA4042">
            <w:pPr>
              <w:pStyle w:val="Tablehead"/>
              <w:keepLines/>
              <w:rPr>
                <w:lang w:val="en-GB"/>
              </w:rPr>
            </w:pPr>
            <w:r w:rsidRPr="0004430D">
              <w:rPr>
                <w:lang w:val="en-GB"/>
              </w:rPr>
              <w:t>Support by 3GPP NR and Release Number</w:t>
            </w:r>
          </w:p>
        </w:tc>
      </w:tr>
      <w:tr w:rsidR="009726B6" w:rsidRPr="0073779B" w14:paraId="5A22835A" w14:textId="77777777" w:rsidTr="00BA3EBB">
        <w:tblPrEx>
          <w:tblLook w:val="04A0" w:firstRow="1" w:lastRow="0" w:firstColumn="1" w:lastColumn="0" w:noHBand="0" w:noVBand="1"/>
        </w:tblPrEx>
        <w:trPr>
          <w:cantSplit/>
          <w:jc w:val="center"/>
        </w:trPr>
        <w:tc>
          <w:tcPr>
            <w:tcW w:w="966" w:type="pct"/>
            <w:tcBorders>
              <w:top w:val="nil"/>
              <w:bottom w:val="nil"/>
            </w:tcBorders>
          </w:tcPr>
          <w:p w14:paraId="385ACC88" w14:textId="77777777" w:rsidR="009726B6" w:rsidRPr="009726B6" w:rsidRDefault="009726B6" w:rsidP="00AA404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p>
        </w:tc>
        <w:tc>
          <w:tcPr>
            <w:tcW w:w="1608" w:type="pct"/>
          </w:tcPr>
          <w:p w14:paraId="0E654FAE" w14:textId="1A24EB00" w:rsidR="009726B6" w:rsidRPr="009726B6" w:rsidRDefault="009726B6" w:rsidP="00AA404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Interoperable/Interconnection with other broadband systems</w:t>
            </w:r>
          </w:p>
        </w:tc>
        <w:tc>
          <w:tcPr>
            <w:tcW w:w="1291" w:type="pct"/>
            <w:gridSpan w:val="2"/>
          </w:tcPr>
          <w:p w14:paraId="5FAE8A9E" w14:textId="77777777" w:rsidR="009726B6" w:rsidRPr="009726B6" w:rsidRDefault="009726B6" w:rsidP="00AA404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Supported in Rel.16</w:t>
            </w:r>
          </w:p>
        </w:tc>
        <w:tc>
          <w:tcPr>
            <w:tcW w:w="1134" w:type="pct"/>
            <w:gridSpan w:val="2"/>
          </w:tcPr>
          <w:p w14:paraId="4608C962" w14:textId="77777777" w:rsidR="009726B6" w:rsidRPr="009726B6" w:rsidRDefault="009726B6" w:rsidP="00AA404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sz w:val="20"/>
                <w:lang w:val="en-GB"/>
              </w:rPr>
              <w:t>Support expected in Rel.17 or beyond</w:t>
            </w:r>
          </w:p>
        </w:tc>
      </w:tr>
      <w:tr w:rsidR="009726B6" w:rsidRPr="0073779B" w14:paraId="74F0FA9F" w14:textId="77777777" w:rsidTr="00BA3EBB">
        <w:tblPrEx>
          <w:tblLook w:val="04A0" w:firstRow="1" w:lastRow="0" w:firstColumn="1" w:lastColumn="0" w:noHBand="0" w:noVBand="1"/>
        </w:tblPrEx>
        <w:trPr>
          <w:cantSplit/>
          <w:jc w:val="center"/>
        </w:trPr>
        <w:tc>
          <w:tcPr>
            <w:tcW w:w="966" w:type="pct"/>
            <w:tcBorders>
              <w:top w:val="nil"/>
              <w:bottom w:val="nil"/>
            </w:tcBorders>
          </w:tcPr>
          <w:p w14:paraId="7915E9DC" w14:textId="77777777" w:rsidR="009726B6" w:rsidRPr="009726B6" w:rsidRDefault="009726B6" w:rsidP="00AA404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p>
        </w:tc>
        <w:tc>
          <w:tcPr>
            <w:tcW w:w="1608" w:type="pct"/>
          </w:tcPr>
          <w:p w14:paraId="58B998C7" w14:textId="2543CDE1" w:rsidR="009726B6" w:rsidRPr="009726B6" w:rsidRDefault="009726B6" w:rsidP="00AA404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Interoperable/Interconnection with satellite systems</w:t>
            </w:r>
          </w:p>
        </w:tc>
        <w:tc>
          <w:tcPr>
            <w:tcW w:w="1291" w:type="pct"/>
            <w:gridSpan w:val="2"/>
          </w:tcPr>
          <w:p w14:paraId="6326EDDF" w14:textId="77777777" w:rsidR="009726B6" w:rsidRPr="009726B6" w:rsidRDefault="009726B6" w:rsidP="00AA404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Not Supported</w:t>
            </w:r>
          </w:p>
        </w:tc>
        <w:tc>
          <w:tcPr>
            <w:tcW w:w="1134" w:type="pct"/>
            <w:gridSpan w:val="2"/>
          </w:tcPr>
          <w:p w14:paraId="67806D35" w14:textId="77777777" w:rsidR="009726B6" w:rsidRPr="009726B6" w:rsidRDefault="009726B6" w:rsidP="00AA404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Not supported</w:t>
            </w:r>
          </w:p>
          <w:p w14:paraId="44EA8B5B" w14:textId="77777777" w:rsidR="009726B6" w:rsidRPr="009726B6" w:rsidRDefault="009726B6" w:rsidP="00AA404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 xml:space="preserve">Support of service continuity for mobility between terrestrial system and satellite system expected </w:t>
            </w:r>
            <w:r w:rsidRPr="009726B6">
              <w:rPr>
                <w:sz w:val="20"/>
                <w:lang w:val="en-GB"/>
              </w:rPr>
              <w:t>in Rel.17 or beyond</w:t>
            </w:r>
          </w:p>
        </w:tc>
      </w:tr>
      <w:tr w:rsidR="009726B6" w:rsidRPr="009726B6" w14:paraId="6A47EFBA" w14:textId="77777777" w:rsidTr="00BA3EBB">
        <w:tblPrEx>
          <w:tblLook w:val="04A0" w:firstRow="1" w:lastRow="0" w:firstColumn="1" w:lastColumn="0" w:noHBand="0" w:noVBand="1"/>
        </w:tblPrEx>
        <w:trPr>
          <w:cantSplit/>
          <w:jc w:val="center"/>
        </w:trPr>
        <w:tc>
          <w:tcPr>
            <w:tcW w:w="966" w:type="pct"/>
            <w:tcBorders>
              <w:top w:val="nil"/>
              <w:bottom w:val="nil"/>
            </w:tcBorders>
          </w:tcPr>
          <w:p w14:paraId="5BCB9A6C"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p>
        </w:tc>
        <w:tc>
          <w:tcPr>
            <w:tcW w:w="1608" w:type="pct"/>
          </w:tcPr>
          <w:p w14:paraId="2CF01A65" w14:textId="5CFC780F"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Interconnection with other information systems</w:t>
            </w:r>
          </w:p>
        </w:tc>
        <w:tc>
          <w:tcPr>
            <w:tcW w:w="1291" w:type="pct"/>
            <w:gridSpan w:val="2"/>
          </w:tcPr>
          <w:p w14:paraId="12316385"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 xml:space="preserve">Supported; </w:t>
            </w:r>
            <w:r w:rsidRPr="009726B6">
              <w:rPr>
                <w:rFonts w:eastAsia="Malgun Gothic"/>
                <w:sz w:val="20"/>
                <w:lang w:val="en-GB"/>
              </w:rPr>
              <w:br/>
              <w:t>Rel. Independent</w:t>
            </w:r>
          </w:p>
        </w:tc>
        <w:tc>
          <w:tcPr>
            <w:tcW w:w="1134" w:type="pct"/>
            <w:gridSpan w:val="2"/>
          </w:tcPr>
          <w:p w14:paraId="0BC39C18"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 xml:space="preserve">Supported; </w:t>
            </w:r>
            <w:r w:rsidRPr="009726B6">
              <w:rPr>
                <w:rFonts w:eastAsia="Malgun Gothic"/>
                <w:sz w:val="20"/>
                <w:lang w:val="en-GB"/>
              </w:rPr>
              <w:br/>
              <w:t>Rel. Independent</w:t>
            </w:r>
          </w:p>
        </w:tc>
      </w:tr>
      <w:tr w:rsidR="009726B6" w:rsidRPr="009726B6" w14:paraId="0B19EADF" w14:textId="77777777" w:rsidTr="00BA3EBB">
        <w:tblPrEx>
          <w:tblLook w:val="04A0" w:firstRow="1" w:lastRow="0" w:firstColumn="1" w:lastColumn="0" w:noHBand="0" w:noVBand="1"/>
        </w:tblPrEx>
        <w:trPr>
          <w:cantSplit/>
          <w:jc w:val="center"/>
        </w:trPr>
        <w:tc>
          <w:tcPr>
            <w:tcW w:w="966" w:type="pct"/>
            <w:tcBorders>
              <w:top w:val="nil"/>
              <w:bottom w:val="nil"/>
            </w:tcBorders>
          </w:tcPr>
          <w:p w14:paraId="64C49673"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p>
        </w:tc>
        <w:tc>
          <w:tcPr>
            <w:tcW w:w="1608" w:type="pct"/>
          </w:tcPr>
          <w:p w14:paraId="64CC987C" w14:textId="2EB6AB3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Interfaces that interconnect to other communication systems</w:t>
            </w:r>
          </w:p>
        </w:tc>
        <w:tc>
          <w:tcPr>
            <w:tcW w:w="1291" w:type="pct"/>
            <w:gridSpan w:val="2"/>
          </w:tcPr>
          <w:p w14:paraId="1802BDAB"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 xml:space="preserve">Supported; </w:t>
            </w:r>
            <w:r w:rsidRPr="009726B6">
              <w:rPr>
                <w:rFonts w:eastAsia="Malgun Gothic"/>
                <w:sz w:val="20"/>
                <w:lang w:val="en-GB"/>
              </w:rPr>
              <w:br/>
              <w:t>Rel. Independent</w:t>
            </w:r>
          </w:p>
        </w:tc>
        <w:tc>
          <w:tcPr>
            <w:tcW w:w="1134" w:type="pct"/>
            <w:gridSpan w:val="2"/>
          </w:tcPr>
          <w:p w14:paraId="3C32FCD2"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 xml:space="preserve">Supported; </w:t>
            </w:r>
            <w:r w:rsidRPr="009726B6">
              <w:rPr>
                <w:rFonts w:eastAsia="Malgun Gothic"/>
                <w:sz w:val="20"/>
                <w:lang w:val="en-GB"/>
              </w:rPr>
              <w:br/>
              <w:t>Rel. Independent</w:t>
            </w:r>
          </w:p>
        </w:tc>
      </w:tr>
      <w:tr w:rsidR="009726B6" w:rsidRPr="009726B6" w14:paraId="010BAD8C" w14:textId="77777777" w:rsidTr="00BA3EBB">
        <w:tblPrEx>
          <w:tblLook w:val="04A0" w:firstRow="1" w:lastRow="0" w:firstColumn="1" w:lastColumn="0" w:noHBand="0" w:noVBand="1"/>
        </w:tblPrEx>
        <w:trPr>
          <w:cantSplit/>
          <w:jc w:val="center"/>
        </w:trPr>
        <w:tc>
          <w:tcPr>
            <w:tcW w:w="966" w:type="pct"/>
            <w:tcBorders>
              <w:top w:val="nil"/>
            </w:tcBorders>
          </w:tcPr>
          <w:p w14:paraId="7C5413AC"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p>
        </w:tc>
        <w:tc>
          <w:tcPr>
            <w:tcW w:w="1608" w:type="pct"/>
          </w:tcPr>
          <w:p w14:paraId="4083A332" w14:textId="5CD543C5"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API compatible with standard interfaces</w:t>
            </w:r>
          </w:p>
        </w:tc>
        <w:tc>
          <w:tcPr>
            <w:tcW w:w="1291" w:type="pct"/>
            <w:gridSpan w:val="2"/>
          </w:tcPr>
          <w:p w14:paraId="15189CCB"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 xml:space="preserve">Enabled; </w:t>
            </w:r>
            <w:r w:rsidRPr="009726B6">
              <w:rPr>
                <w:rFonts w:eastAsia="Malgun Gothic"/>
                <w:sz w:val="20"/>
                <w:lang w:val="en-GB"/>
              </w:rPr>
              <w:br/>
              <w:t>Rel. Independent</w:t>
            </w:r>
            <w:r w:rsidRPr="009726B6" w:rsidDel="004F59EE">
              <w:rPr>
                <w:rFonts w:eastAsia="Malgun Gothic"/>
                <w:sz w:val="20"/>
                <w:lang w:val="en-GB"/>
              </w:rPr>
              <w:t xml:space="preserve"> </w:t>
            </w:r>
          </w:p>
        </w:tc>
        <w:tc>
          <w:tcPr>
            <w:tcW w:w="1134" w:type="pct"/>
            <w:gridSpan w:val="2"/>
          </w:tcPr>
          <w:p w14:paraId="6C43D33D"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 xml:space="preserve">Enabled; </w:t>
            </w:r>
            <w:r w:rsidRPr="009726B6">
              <w:rPr>
                <w:rFonts w:eastAsia="Malgun Gothic"/>
                <w:sz w:val="20"/>
                <w:lang w:val="en-GB"/>
              </w:rPr>
              <w:br/>
              <w:t>Rel. Independent</w:t>
            </w:r>
          </w:p>
        </w:tc>
      </w:tr>
      <w:tr w:rsidR="009726B6" w:rsidRPr="009726B6" w14:paraId="147C1299" w14:textId="77777777" w:rsidTr="00BA3EBB">
        <w:tblPrEx>
          <w:tblLook w:val="04A0" w:firstRow="1" w:lastRow="0" w:firstColumn="1" w:lastColumn="0" w:noHBand="0" w:noVBand="1"/>
        </w:tblPrEx>
        <w:trPr>
          <w:gridAfter w:val="1"/>
          <w:wAfter w:w="5" w:type="pct"/>
          <w:cantSplit/>
          <w:jc w:val="center"/>
        </w:trPr>
        <w:tc>
          <w:tcPr>
            <w:tcW w:w="966" w:type="pct"/>
            <w:tcBorders>
              <w:bottom w:val="single" w:sz="4" w:space="0" w:color="auto"/>
            </w:tcBorders>
          </w:tcPr>
          <w:p w14:paraId="66002F40" w14:textId="77777777" w:rsidR="009726B6" w:rsidRPr="009726B6" w:rsidRDefault="009726B6" w:rsidP="0004430D">
            <w:pPr>
              <w:tabs>
                <w:tab w:val="clear" w:pos="794"/>
                <w:tab w:val="clear" w:pos="1191"/>
                <w:tab w:val="clear" w:pos="1588"/>
                <w:tab w:val="clear" w:pos="1985"/>
              </w:tabs>
              <w:overflowPunct/>
              <w:autoSpaceDE/>
              <w:autoSpaceDN/>
              <w:adjustRightInd/>
              <w:spacing w:before="0"/>
              <w:jc w:val="left"/>
              <w:textAlignment w:val="auto"/>
              <w:rPr>
                <w:rFonts w:eastAsia="Malgun Gothic"/>
                <w:sz w:val="20"/>
                <w:lang w:val="en-GB"/>
              </w:rPr>
            </w:pPr>
          </w:p>
        </w:tc>
        <w:tc>
          <w:tcPr>
            <w:tcW w:w="1608" w:type="pct"/>
          </w:tcPr>
          <w:p w14:paraId="302187FD" w14:textId="234A63CD"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Appropriate levels of interconnection to public telecommunication network(s) – Fixed and mobile</w:t>
            </w:r>
          </w:p>
        </w:tc>
        <w:tc>
          <w:tcPr>
            <w:tcW w:w="1285" w:type="pct"/>
          </w:tcPr>
          <w:p w14:paraId="116AB14E"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 xml:space="preserve">Supported; </w:t>
            </w:r>
            <w:r w:rsidRPr="009726B6">
              <w:rPr>
                <w:rFonts w:eastAsia="Malgun Gothic"/>
                <w:sz w:val="20"/>
                <w:lang w:val="en-GB"/>
              </w:rPr>
              <w:br/>
              <w:t>Rel. Independent</w:t>
            </w:r>
          </w:p>
        </w:tc>
        <w:tc>
          <w:tcPr>
            <w:tcW w:w="1135" w:type="pct"/>
            <w:gridSpan w:val="2"/>
          </w:tcPr>
          <w:p w14:paraId="4520C03F"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 xml:space="preserve">Supported; </w:t>
            </w:r>
            <w:r w:rsidRPr="009726B6">
              <w:rPr>
                <w:rFonts w:eastAsia="Malgun Gothic"/>
                <w:sz w:val="20"/>
                <w:lang w:val="en-GB"/>
              </w:rPr>
              <w:br/>
              <w:t>Rel. Independent</w:t>
            </w:r>
          </w:p>
        </w:tc>
      </w:tr>
      <w:tr w:rsidR="009726B6" w:rsidRPr="009726B6" w14:paraId="7EFCC027" w14:textId="77777777" w:rsidTr="00BA3EBB">
        <w:tblPrEx>
          <w:tblLook w:val="04A0" w:firstRow="1" w:lastRow="0" w:firstColumn="1" w:lastColumn="0" w:noHBand="0" w:noVBand="1"/>
        </w:tblPrEx>
        <w:trPr>
          <w:gridAfter w:val="1"/>
          <w:wAfter w:w="5" w:type="pct"/>
          <w:cantSplit/>
          <w:trHeight w:val="267"/>
          <w:jc w:val="center"/>
        </w:trPr>
        <w:tc>
          <w:tcPr>
            <w:tcW w:w="966" w:type="pct"/>
            <w:vMerge w:val="restart"/>
            <w:tcBorders>
              <w:top w:val="single" w:sz="4" w:space="0" w:color="auto"/>
            </w:tcBorders>
          </w:tcPr>
          <w:p w14:paraId="76E225A9"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Spectrum usage and management</w:t>
            </w:r>
          </w:p>
        </w:tc>
        <w:tc>
          <w:tcPr>
            <w:tcW w:w="1608" w:type="pct"/>
          </w:tcPr>
          <w:p w14:paraId="5CCBB96E" w14:textId="04E1DAE5"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Dynamic spectrum allocation</w:t>
            </w:r>
          </w:p>
        </w:tc>
        <w:tc>
          <w:tcPr>
            <w:tcW w:w="1285" w:type="pct"/>
          </w:tcPr>
          <w:p w14:paraId="0E95A6AD"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 xml:space="preserve">Supported; </w:t>
            </w:r>
            <w:r w:rsidRPr="009726B6">
              <w:rPr>
                <w:rFonts w:eastAsia="Malgun Gothic"/>
                <w:sz w:val="20"/>
                <w:lang w:val="en-GB"/>
              </w:rPr>
              <w:br/>
              <w:t>Rel. Independent</w:t>
            </w:r>
          </w:p>
        </w:tc>
        <w:tc>
          <w:tcPr>
            <w:tcW w:w="1135" w:type="pct"/>
            <w:gridSpan w:val="2"/>
          </w:tcPr>
          <w:p w14:paraId="1E27FC0A"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sz w:val="20"/>
                <w:lang w:val="en-GB"/>
              </w:rPr>
              <w:t xml:space="preserve">Supported; </w:t>
            </w:r>
            <w:r w:rsidRPr="009726B6">
              <w:rPr>
                <w:sz w:val="20"/>
                <w:lang w:val="en-GB"/>
              </w:rPr>
              <w:br/>
              <w:t>Rel. Independent</w:t>
            </w:r>
          </w:p>
        </w:tc>
      </w:tr>
      <w:tr w:rsidR="009726B6" w:rsidRPr="009726B6" w14:paraId="00511A9F" w14:textId="77777777" w:rsidTr="00BA3EBB">
        <w:tblPrEx>
          <w:tblLook w:val="04A0" w:firstRow="1" w:lastRow="0" w:firstColumn="1" w:lastColumn="0" w:noHBand="0" w:noVBand="1"/>
        </w:tblPrEx>
        <w:trPr>
          <w:gridAfter w:val="1"/>
          <w:wAfter w:w="5" w:type="pct"/>
          <w:cantSplit/>
          <w:trHeight w:val="267"/>
          <w:jc w:val="center"/>
        </w:trPr>
        <w:tc>
          <w:tcPr>
            <w:tcW w:w="966" w:type="pct"/>
            <w:vMerge/>
          </w:tcPr>
          <w:p w14:paraId="4164A509"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p>
        </w:tc>
        <w:tc>
          <w:tcPr>
            <w:tcW w:w="1608" w:type="pct"/>
          </w:tcPr>
          <w:p w14:paraId="4D1C1054" w14:textId="58C3C2BF"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Suitable spectrum availability (Broadband channels for uploads at maximum data rates)</w:t>
            </w:r>
          </w:p>
        </w:tc>
        <w:tc>
          <w:tcPr>
            <w:tcW w:w="1285" w:type="pct"/>
          </w:tcPr>
          <w:p w14:paraId="48AB39FC"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 xml:space="preserve">Supported; </w:t>
            </w:r>
            <w:r w:rsidRPr="009726B6">
              <w:rPr>
                <w:rFonts w:eastAsia="Malgun Gothic"/>
                <w:sz w:val="20"/>
                <w:lang w:val="en-GB"/>
              </w:rPr>
              <w:br/>
              <w:t>Rel. Independent</w:t>
            </w:r>
          </w:p>
        </w:tc>
        <w:tc>
          <w:tcPr>
            <w:tcW w:w="1135" w:type="pct"/>
            <w:gridSpan w:val="2"/>
          </w:tcPr>
          <w:p w14:paraId="6BDC5FB9"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sz w:val="20"/>
                <w:lang w:val="en-GB"/>
              </w:rPr>
              <w:t xml:space="preserve">Supported; </w:t>
            </w:r>
            <w:r w:rsidRPr="009726B6">
              <w:rPr>
                <w:sz w:val="20"/>
                <w:lang w:val="en-GB"/>
              </w:rPr>
              <w:br/>
              <w:t>Rel. Independent</w:t>
            </w:r>
          </w:p>
        </w:tc>
      </w:tr>
      <w:tr w:rsidR="009726B6" w:rsidRPr="009726B6" w14:paraId="31F38A6A" w14:textId="77777777" w:rsidTr="00BA3EBB">
        <w:tblPrEx>
          <w:tblLook w:val="04A0" w:firstRow="1" w:lastRow="0" w:firstColumn="1" w:lastColumn="0" w:noHBand="0" w:noVBand="1"/>
        </w:tblPrEx>
        <w:trPr>
          <w:gridAfter w:val="1"/>
          <w:wAfter w:w="5" w:type="pct"/>
          <w:cantSplit/>
          <w:trHeight w:val="357"/>
          <w:jc w:val="center"/>
        </w:trPr>
        <w:tc>
          <w:tcPr>
            <w:tcW w:w="966" w:type="pct"/>
            <w:vMerge/>
          </w:tcPr>
          <w:p w14:paraId="4276F424"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p>
        </w:tc>
        <w:tc>
          <w:tcPr>
            <w:tcW w:w="1608" w:type="pct"/>
          </w:tcPr>
          <w:p w14:paraId="6880F3A0" w14:textId="2A43B65D"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Reallocation of upstream and downstream rates</w:t>
            </w:r>
          </w:p>
        </w:tc>
        <w:tc>
          <w:tcPr>
            <w:tcW w:w="1285" w:type="pct"/>
          </w:tcPr>
          <w:p w14:paraId="360F3497"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rFonts w:eastAsia="Malgun Gothic"/>
                <w:sz w:val="20"/>
                <w:lang w:val="en-GB"/>
              </w:rPr>
              <w:t xml:space="preserve">Supported; </w:t>
            </w:r>
            <w:r w:rsidRPr="009726B6">
              <w:rPr>
                <w:rFonts w:eastAsia="Malgun Gothic"/>
                <w:sz w:val="20"/>
                <w:lang w:val="en-GB"/>
              </w:rPr>
              <w:br/>
              <w:t>Rel. Independent</w:t>
            </w:r>
          </w:p>
        </w:tc>
        <w:tc>
          <w:tcPr>
            <w:tcW w:w="1135" w:type="pct"/>
            <w:gridSpan w:val="2"/>
          </w:tcPr>
          <w:p w14:paraId="00615B2D" w14:textId="77777777" w:rsidR="009726B6" w:rsidRPr="009726B6" w:rsidRDefault="009726B6" w:rsidP="0004430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algun Gothic"/>
                <w:sz w:val="20"/>
                <w:lang w:val="en-GB"/>
              </w:rPr>
            </w:pPr>
            <w:r w:rsidRPr="009726B6">
              <w:rPr>
                <w:sz w:val="20"/>
                <w:lang w:val="en-GB"/>
              </w:rPr>
              <w:t xml:space="preserve">Supported; </w:t>
            </w:r>
            <w:r w:rsidRPr="009726B6">
              <w:rPr>
                <w:sz w:val="20"/>
                <w:lang w:val="en-GB"/>
              </w:rPr>
              <w:br/>
              <w:t>Rel. Independent</w:t>
            </w:r>
          </w:p>
        </w:tc>
      </w:tr>
    </w:tbl>
    <w:p w14:paraId="6711DFC5" w14:textId="77777777" w:rsidR="009726B6" w:rsidRPr="009726B6" w:rsidRDefault="009726B6" w:rsidP="00F1420B">
      <w:pPr>
        <w:pStyle w:val="Tablefin"/>
        <w:rPr>
          <w:lang w:eastAsia="zh-CN"/>
        </w:rPr>
      </w:pPr>
    </w:p>
    <w:p w14:paraId="33C279EF" w14:textId="77777777" w:rsidR="009726B6" w:rsidRPr="009726B6" w:rsidRDefault="009726B6" w:rsidP="00A46E3F">
      <w:pPr>
        <w:pStyle w:val="TableNo"/>
        <w:rPr>
          <w:lang w:val="en-GB"/>
        </w:rPr>
      </w:pPr>
      <w:r w:rsidRPr="009726B6">
        <w:rPr>
          <w:lang w:val="en-GB"/>
        </w:rPr>
        <w:t>TABLE 4</w:t>
      </w:r>
      <w:bookmarkStart w:id="47" w:name="_Ref68092132"/>
      <w:r w:rsidRPr="009726B6">
        <w:rPr>
          <w:vertAlign w:val="superscript"/>
          <w:lang w:val="en-GB"/>
        </w:rPr>
        <w:footnoteReference w:id="6"/>
      </w:r>
      <w:bookmarkEnd w:id="47"/>
    </w:p>
    <w:p w14:paraId="46CC98D8" w14:textId="77777777" w:rsidR="009726B6" w:rsidRPr="009726B6" w:rsidRDefault="009726B6" w:rsidP="00A46E3F">
      <w:pPr>
        <w:pStyle w:val="Tabletitle"/>
        <w:rPr>
          <w:lang w:val="en-GB"/>
        </w:rPr>
      </w:pPr>
      <w:r w:rsidRPr="009726B6">
        <w:rPr>
          <w:lang w:val="en-GB"/>
        </w:rPr>
        <w:t>Capabilities provided under Localized Communication Services</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2930"/>
        <w:gridCol w:w="2052"/>
        <w:gridCol w:w="2051"/>
      </w:tblGrid>
      <w:tr w:rsidR="009726B6" w:rsidRPr="0073779B" w14:paraId="20B37FE9" w14:textId="77777777" w:rsidTr="00AA4042">
        <w:trPr>
          <w:cantSplit/>
          <w:tblHeader/>
          <w:jc w:val="center"/>
        </w:trPr>
        <w:tc>
          <w:tcPr>
            <w:tcW w:w="2859" w:type="pct"/>
            <w:gridSpan w:val="2"/>
            <w:shd w:val="clear" w:color="auto" w:fill="auto"/>
            <w:noWrap/>
            <w:vAlign w:val="center"/>
            <w:hideMark/>
          </w:tcPr>
          <w:p w14:paraId="32107A33" w14:textId="469949D0" w:rsidR="009726B6" w:rsidRPr="009726B6" w:rsidRDefault="009726B6" w:rsidP="0004430D">
            <w:pPr>
              <w:pStyle w:val="Tablehead"/>
              <w:rPr>
                <w:lang w:val="en-GB"/>
              </w:rPr>
            </w:pPr>
            <w:r w:rsidRPr="009726B6">
              <w:rPr>
                <w:lang w:val="en-GB"/>
              </w:rPr>
              <w:t xml:space="preserve">Localized Communication Services: </w:t>
            </w:r>
            <w:r w:rsidRPr="009726B6">
              <w:rPr>
                <w:lang w:val="en-GB"/>
              </w:rPr>
              <w:br/>
              <w:t xml:space="preserve">D2D/DMO/ </w:t>
            </w:r>
            <w:r w:rsidR="00404EC0" w:rsidRPr="009726B6">
              <w:rPr>
                <w:lang w:val="en-GB"/>
              </w:rPr>
              <w:t>isolated base station/relayed mode</w:t>
            </w:r>
          </w:p>
        </w:tc>
        <w:tc>
          <w:tcPr>
            <w:tcW w:w="1071" w:type="pct"/>
            <w:vMerge w:val="restart"/>
            <w:vAlign w:val="center"/>
          </w:tcPr>
          <w:p w14:paraId="3D2CC74D" w14:textId="3BCA5F7F" w:rsidR="009726B6" w:rsidRPr="009726B6" w:rsidRDefault="009726B6" w:rsidP="0004430D">
            <w:pPr>
              <w:pStyle w:val="Tablehead"/>
              <w:rPr>
                <w:lang w:val="en-GB"/>
              </w:rPr>
            </w:pPr>
            <w:r w:rsidRPr="009726B6">
              <w:rPr>
                <w:lang w:val="en-GB"/>
              </w:rPr>
              <w:t xml:space="preserve">Support by 3GPP and Release </w:t>
            </w:r>
            <w:r w:rsidR="00404EC0" w:rsidRPr="009726B6">
              <w:rPr>
                <w:lang w:val="en-GB"/>
              </w:rPr>
              <w:t>number</w:t>
            </w:r>
          </w:p>
        </w:tc>
        <w:tc>
          <w:tcPr>
            <w:tcW w:w="1070" w:type="pct"/>
            <w:vMerge w:val="restart"/>
            <w:vAlign w:val="center"/>
          </w:tcPr>
          <w:p w14:paraId="79E6A777" w14:textId="012E4C2C" w:rsidR="009726B6" w:rsidRPr="009726B6" w:rsidRDefault="009726B6" w:rsidP="0004430D">
            <w:pPr>
              <w:pStyle w:val="Tablehead"/>
              <w:rPr>
                <w:lang w:val="en-GB"/>
              </w:rPr>
            </w:pPr>
            <w:r w:rsidRPr="009726B6">
              <w:rPr>
                <w:lang w:val="en-GB"/>
              </w:rPr>
              <w:t xml:space="preserve">Support by 3GPP NR and Release </w:t>
            </w:r>
            <w:r w:rsidR="00404EC0" w:rsidRPr="009726B6">
              <w:rPr>
                <w:lang w:val="en-GB"/>
              </w:rPr>
              <w:t>number</w:t>
            </w:r>
          </w:p>
        </w:tc>
      </w:tr>
      <w:tr w:rsidR="009726B6" w:rsidRPr="0073779B" w14:paraId="0A86EEBE" w14:textId="77777777" w:rsidTr="00AA4042">
        <w:trPr>
          <w:cantSplit/>
          <w:tblHeader/>
          <w:jc w:val="center"/>
        </w:trPr>
        <w:tc>
          <w:tcPr>
            <w:tcW w:w="2859" w:type="pct"/>
            <w:gridSpan w:val="2"/>
            <w:shd w:val="clear" w:color="auto" w:fill="auto"/>
            <w:noWrap/>
            <w:hideMark/>
          </w:tcPr>
          <w:p w14:paraId="213ED4E7" w14:textId="77777777" w:rsidR="009726B6" w:rsidRPr="009726B6" w:rsidRDefault="009726B6" w:rsidP="0004430D">
            <w:pPr>
              <w:pStyle w:val="Tablehead"/>
              <w:rPr>
                <w:lang w:val="en-GB"/>
              </w:rPr>
            </w:pPr>
            <w:r w:rsidRPr="009726B6">
              <w:rPr>
                <w:lang w:val="en-GB"/>
              </w:rPr>
              <w:t>Topology – Isolated or Connected to Core</w:t>
            </w:r>
          </w:p>
        </w:tc>
        <w:tc>
          <w:tcPr>
            <w:tcW w:w="1071" w:type="pct"/>
            <w:vMerge/>
          </w:tcPr>
          <w:p w14:paraId="027A71CC" w14:textId="77777777" w:rsidR="009726B6" w:rsidRPr="009726B6" w:rsidRDefault="009726B6" w:rsidP="0004430D">
            <w:pPr>
              <w:pStyle w:val="Tablehead"/>
              <w:rPr>
                <w:lang w:val="en-GB"/>
              </w:rPr>
            </w:pPr>
          </w:p>
        </w:tc>
        <w:tc>
          <w:tcPr>
            <w:tcW w:w="1070" w:type="pct"/>
            <w:vMerge/>
          </w:tcPr>
          <w:p w14:paraId="2E6C445A" w14:textId="77777777" w:rsidR="009726B6" w:rsidRPr="009726B6" w:rsidRDefault="009726B6" w:rsidP="0004430D">
            <w:pPr>
              <w:pStyle w:val="Tablehead"/>
              <w:rPr>
                <w:lang w:val="en-GB"/>
              </w:rPr>
            </w:pPr>
          </w:p>
        </w:tc>
      </w:tr>
      <w:tr w:rsidR="009726B6" w:rsidRPr="0073779B" w14:paraId="2F310BB9" w14:textId="77777777" w:rsidTr="00AA4042">
        <w:trPr>
          <w:cantSplit/>
          <w:jc w:val="center"/>
        </w:trPr>
        <w:tc>
          <w:tcPr>
            <w:tcW w:w="1330" w:type="pct"/>
            <w:vMerge w:val="restart"/>
            <w:shd w:val="clear" w:color="auto" w:fill="auto"/>
            <w:noWrap/>
            <w:hideMark/>
          </w:tcPr>
          <w:p w14:paraId="7581A26C" w14:textId="77777777" w:rsidR="009726B6" w:rsidRPr="0004430D" w:rsidRDefault="009726B6" w:rsidP="0004430D">
            <w:pPr>
              <w:pStyle w:val="Tabletext"/>
              <w:jc w:val="left"/>
              <w:rPr>
                <w:sz w:val="20"/>
                <w:lang w:val="en-GB"/>
              </w:rPr>
            </w:pPr>
            <w:r w:rsidRPr="0004430D">
              <w:rPr>
                <w:sz w:val="20"/>
                <w:lang w:val="en-GB"/>
              </w:rPr>
              <w:t>Voice</w:t>
            </w:r>
          </w:p>
        </w:tc>
        <w:tc>
          <w:tcPr>
            <w:tcW w:w="1529" w:type="pct"/>
            <w:shd w:val="clear" w:color="auto" w:fill="auto"/>
            <w:hideMark/>
          </w:tcPr>
          <w:p w14:paraId="0940FA4E" w14:textId="77777777" w:rsidR="009726B6" w:rsidRPr="0004430D" w:rsidRDefault="009726B6" w:rsidP="0004430D">
            <w:pPr>
              <w:pStyle w:val="Tabletext"/>
              <w:jc w:val="left"/>
              <w:rPr>
                <w:sz w:val="20"/>
                <w:lang w:val="en-GB"/>
              </w:rPr>
            </w:pPr>
            <w:r w:rsidRPr="0004430D">
              <w:rPr>
                <w:sz w:val="20"/>
                <w:lang w:val="en-GB"/>
              </w:rPr>
              <w:t>Person-to-person</w:t>
            </w:r>
          </w:p>
        </w:tc>
        <w:tc>
          <w:tcPr>
            <w:tcW w:w="1071" w:type="pct"/>
          </w:tcPr>
          <w:p w14:paraId="1CCF3990" w14:textId="77777777" w:rsidR="009726B6" w:rsidRPr="0004430D" w:rsidRDefault="009726B6" w:rsidP="0004430D">
            <w:pPr>
              <w:pStyle w:val="Tabletext"/>
              <w:jc w:val="left"/>
              <w:rPr>
                <w:sz w:val="20"/>
                <w:lang w:val="en-GB"/>
              </w:rPr>
            </w:pPr>
            <w:r w:rsidRPr="0004430D">
              <w:rPr>
                <w:sz w:val="20"/>
                <w:lang w:val="en-GB"/>
              </w:rPr>
              <w:t>Supported in R13</w:t>
            </w:r>
          </w:p>
        </w:tc>
        <w:tc>
          <w:tcPr>
            <w:tcW w:w="1070" w:type="pct"/>
          </w:tcPr>
          <w:p w14:paraId="54DFF7C4"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099A8DA1" w14:textId="77777777" w:rsidTr="00AA4042">
        <w:trPr>
          <w:cantSplit/>
          <w:jc w:val="center"/>
        </w:trPr>
        <w:tc>
          <w:tcPr>
            <w:tcW w:w="1330" w:type="pct"/>
            <w:vMerge/>
            <w:shd w:val="clear" w:color="auto" w:fill="auto"/>
            <w:noWrap/>
            <w:hideMark/>
          </w:tcPr>
          <w:p w14:paraId="079B72CE" w14:textId="77777777" w:rsidR="009726B6" w:rsidRPr="0004430D" w:rsidRDefault="009726B6" w:rsidP="0004430D">
            <w:pPr>
              <w:pStyle w:val="Tabletext"/>
              <w:jc w:val="left"/>
              <w:rPr>
                <w:sz w:val="20"/>
                <w:lang w:val="en-GB"/>
              </w:rPr>
            </w:pPr>
          </w:p>
        </w:tc>
        <w:tc>
          <w:tcPr>
            <w:tcW w:w="1529" w:type="pct"/>
            <w:shd w:val="clear" w:color="auto" w:fill="auto"/>
            <w:hideMark/>
          </w:tcPr>
          <w:p w14:paraId="718FFDF5" w14:textId="77777777" w:rsidR="009726B6" w:rsidRPr="0004430D" w:rsidRDefault="009726B6" w:rsidP="0004430D">
            <w:pPr>
              <w:pStyle w:val="Tabletext"/>
              <w:jc w:val="left"/>
              <w:rPr>
                <w:sz w:val="20"/>
                <w:lang w:val="en-GB"/>
              </w:rPr>
            </w:pPr>
            <w:r w:rsidRPr="0004430D">
              <w:rPr>
                <w:sz w:val="20"/>
                <w:lang w:val="en-GB"/>
              </w:rPr>
              <w:t>One-to-many</w:t>
            </w:r>
          </w:p>
        </w:tc>
        <w:tc>
          <w:tcPr>
            <w:tcW w:w="1071" w:type="pct"/>
          </w:tcPr>
          <w:p w14:paraId="3C0E97E4" w14:textId="77777777" w:rsidR="009726B6" w:rsidRPr="0004430D" w:rsidRDefault="009726B6" w:rsidP="0004430D">
            <w:pPr>
              <w:pStyle w:val="Tabletext"/>
              <w:jc w:val="left"/>
              <w:rPr>
                <w:sz w:val="20"/>
                <w:lang w:val="en-GB"/>
              </w:rPr>
            </w:pPr>
            <w:r w:rsidRPr="0004430D">
              <w:rPr>
                <w:sz w:val="20"/>
                <w:lang w:val="en-GB"/>
              </w:rPr>
              <w:t>Supported in R13</w:t>
            </w:r>
          </w:p>
        </w:tc>
        <w:tc>
          <w:tcPr>
            <w:tcW w:w="1070" w:type="pct"/>
          </w:tcPr>
          <w:p w14:paraId="16E5D149"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5647B24A" w14:textId="77777777" w:rsidTr="00AA4042">
        <w:trPr>
          <w:cantSplit/>
          <w:jc w:val="center"/>
        </w:trPr>
        <w:tc>
          <w:tcPr>
            <w:tcW w:w="1330" w:type="pct"/>
            <w:vMerge/>
            <w:shd w:val="clear" w:color="auto" w:fill="auto"/>
            <w:noWrap/>
            <w:hideMark/>
          </w:tcPr>
          <w:p w14:paraId="0937FE22" w14:textId="77777777" w:rsidR="009726B6" w:rsidRPr="0004430D" w:rsidRDefault="009726B6" w:rsidP="0004430D">
            <w:pPr>
              <w:pStyle w:val="Tabletext"/>
              <w:jc w:val="left"/>
              <w:rPr>
                <w:sz w:val="20"/>
                <w:lang w:val="en-GB"/>
              </w:rPr>
            </w:pPr>
          </w:p>
        </w:tc>
        <w:tc>
          <w:tcPr>
            <w:tcW w:w="1529" w:type="pct"/>
            <w:shd w:val="clear" w:color="auto" w:fill="auto"/>
            <w:hideMark/>
          </w:tcPr>
          <w:p w14:paraId="441D0B02" w14:textId="77777777" w:rsidR="009726B6" w:rsidRPr="0004430D" w:rsidRDefault="009726B6" w:rsidP="0004430D">
            <w:pPr>
              <w:pStyle w:val="Tabletext"/>
              <w:jc w:val="left"/>
              <w:rPr>
                <w:sz w:val="20"/>
                <w:lang w:val="en-GB"/>
              </w:rPr>
            </w:pPr>
            <w:r w:rsidRPr="0004430D">
              <w:rPr>
                <w:sz w:val="20"/>
                <w:lang w:val="en-GB"/>
              </w:rPr>
              <w:t>Push-to-talk</w:t>
            </w:r>
          </w:p>
        </w:tc>
        <w:tc>
          <w:tcPr>
            <w:tcW w:w="1071" w:type="pct"/>
          </w:tcPr>
          <w:p w14:paraId="293C2F75" w14:textId="77777777" w:rsidR="009726B6" w:rsidRPr="0004430D" w:rsidRDefault="009726B6" w:rsidP="0004430D">
            <w:pPr>
              <w:pStyle w:val="Tabletext"/>
              <w:jc w:val="left"/>
              <w:rPr>
                <w:sz w:val="20"/>
                <w:lang w:val="en-GB"/>
              </w:rPr>
            </w:pPr>
            <w:r w:rsidRPr="0004430D">
              <w:rPr>
                <w:sz w:val="20"/>
                <w:lang w:val="en-GB"/>
              </w:rPr>
              <w:t>Supported in R13</w:t>
            </w:r>
          </w:p>
        </w:tc>
        <w:tc>
          <w:tcPr>
            <w:tcW w:w="1070" w:type="pct"/>
          </w:tcPr>
          <w:p w14:paraId="04F56C48"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bl>
    <w:p w14:paraId="3968E99F" w14:textId="064198BF" w:rsidR="00AA4042" w:rsidRPr="009726B6" w:rsidRDefault="00AA4042" w:rsidP="00AA4042">
      <w:pPr>
        <w:pStyle w:val="TableNo"/>
        <w:rPr>
          <w:vertAlign w:val="superscript"/>
          <w:lang w:val="en-GB"/>
        </w:rPr>
      </w:pPr>
      <w:r w:rsidRPr="009726B6">
        <w:rPr>
          <w:lang w:val="en-GB"/>
        </w:rPr>
        <w:lastRenderedPageBreak/>
        <w:t>TABLE 4</w:t>
      </w:r>
      <w:r w:rsidRPr="009726B6">
        <w:rPr>
          <w:vertAlign w:val="superscript"/>
          <w:lang w:val="en-GB"/>
        </w:rPr>
        <w:fldChar w:fldCharType="begin"/>
      </w:r>
      <w:r w:rsidRPr="009726B6">
        <w:rPr>
          <w:vertAlign w:val="superscript"/>
          <w:lang w:val="en-GB"/>
        </w:rPr>
        <w:instrText xml:space="preserve"> NOTEREF _Ref68092132 \h </w:instrText>
      </w:r>
      <w:r w:rsidRPr="009726B6">
        <w:rPr>
          <w:vertAlign w:val="superscript"/>
          <w:lang w:val="en-GB"/>
        </w:rPr>
      </w:r>
      <w:r w:rsidRPr="009726B6">
        <w:rPr>
          <w:vertAlign w:val="superscript"/>
          <w:lang w:val="en-GB"/>
        </w:rPr>
        <w:fldChar w:fldCharType="separate"/>
      </w:r>
      <w:r w:rsidR="00251E5B">
        <w:rPr>
          <w:vertAlign w:val="superscript"/>
          <w:lang w:val="en-GB"/>
        </w:rPr>
        <w:t>6</w:t>
      </w:r>
      <w:r w:rsidRPr="009726B6">
        <w:rPr>
          <w:vertAlign w:val="superscript"/>
          <w:lang w:val="en-GB"/>
        </w:rPr>
        <w:fldChar w:fldCharType="end"/>
      </w:r>
      <w:r w:rsidRPr="009726B6">
        <w:rPr>
          <w:vertAlign w:val="superscript"/>
          <w:lang w:val="en-GB"/>
        </w:rPr>
        <w:t xml:space="preserve"> </w:t>
      </w:r>
      <w:r w:rsidRPr="009726B6">
        <w:rPr>
          <w:lang w:val="en-GB"/>
        </w:rPr>
        <w:t>(</w:t>
      </w:r>
      <w:r w:rsidRPr="00BA3EBB">
        <w:rPr>
          <w:i/>
          <w:iCs/>
          <w:lang w:val="en-GB"/>
        </w:rPr>
        <w:t>continued</w:t>
      </w:r>
      <w:r w:rsidRPr="009726B6">
        <w:rPr>
          <w:lang w:val="en-GB"/>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10"/>
        <w:gridCol w:w="2901"/>
        <w:gridCol w:w="13"/>
        <w:gridCol w:w="2047"/>
        <w:gridCol w:w="6"/>
        <w:gridCol w:w="2052"/>
      </w:tblGrid>
      <w:tr w:rsidR="00AA4042" w:rsidRPr="0073779B" w14:paraId="76456070" w14:textId="77777777" w:rsidTr="00213EC7">
        <w:trPr>
          <w:cantSplit/>
          <w:tblHeader/>
          <w:jc w:val="center"/>
        </w:trPr>
        <w:tc>
          <w:tcPr>
            <w:tcW w:w="2851" w:type="pct"/>
            <w:gridSpan w:val="3"/>
            <w:shd w:val="clear" w:color="auto" w:fill="auto"/>
            <w:noWrap/>
            <w:vAlign w:val="center"/>
            <w:hideMark/>
          </w:tcPr>
          <w:p w14:paraId="08D73DD9" w14:textId="77777777" w:rsidR="00AA4042" w:rsidRPr="0004430D" w:rsidRDefault="00AA4042" w:rsidP="00213EC7">
            <w:pPr>
              <w:pStyle w:val="Tablehead"/>
              <w:rPr>
                <w:lang w:val="en-GB"/>
              </w:rPr>
            </w:pPr>
            <w:r w:rsidRPr="0004430D">
              <w:rPr>
                <w:lang w:val="en-GB"/>
              </w:rPr>
              <w:t xml:space="preserve">Localized Communication Services: </w:t>
            </w:r>
            <w:r w:rsidRPr="0004430D">
              <w:rPr>
                <w:lang w:val="en-GB"/>
              </w:rPr>
              <w:br/>
              <w:t>D2D/DMO/Isolated Base Station/Relayed Mode</w:t>
            </w:r>
          </w:p>
        </w:tc>
        <w:tc>
          <w:tcPr>
            <w:tcW w:w="1075" w:type="pct"/>
            <w:gridSpan w:val="2"/>
            <w:vMerge w:val="restart"/>
            <w:vAlign w:val="center"/>
          </w:tcPr>
          <w:p w14:paraId="446C7371" w14:textId="77777777" w:rsidR="00AA4042" w:rsidRPr="0004430D" w:rsidRDefault="00AA4042" w:rsidP="00213EC7">
            <w:pPr>
              <w:pStyle w:val="Tablehead"/>
              <w:rPr>
                <w:lang w:val="en-GB"/>
              </w:rPr>
            </w:pPr>
            <w:r w:rsidRPr="0004430D">
              <w:rPr>
                <w:lang w:val="en-GB"/>
              </w:rPr>
              <w:t>Support by 3GPP Release Number</w:t>
            </w:r>
          </w:p>
        </w:tc>
        <w:tc>
          <w:tcPr>
            <w:tcW w:w="1074" w:type="pct"/>
            <w:gridSpan w:val="2"/>
            <w:vMerge w:val="restart"/>
            <w:vAlign w:val="center"/>
          </w:tcPr>
          <w:p w14:paraId="0F958614" w14:textId="77777777" w:rsidR="00AA4042" w:rsidRPr="0004430D" w:rsidRDefault="00AA4042" w:rsidP="00213EC7">
            <w:pPr>
              <w:pStyle w:val="Tablehead"/>
              <w:rPr>
                <w:lang w:val="en-GB"/>
              </w:rPr>
            </w:pPr>
            <w:r w:rsidRPr="0004430D">
              <w:rPr>
                <w:lang w:val="en-GB"/>
              </w:rPr>
              <w:t>Support by 3GPP NR and Release Number</w:t>
            </w:r>
          </w:p>
        </w:tc>
      </w:tr>
      <w:tr w:rsidR="00AA4042" w:rsidRPr="0073779B" w14:paraId="21AE321F" w14:textId="77777777" w:rsidTr="00213EC7">
        <w:trPr>
          <w:cantSplit/>
          <w:tblHeader/>
          <w:jc w:val="center"/>
        </w:trPr>
        <w:tc>
          <w:tcPr>
            <w:tcW w:w="2851" w:type="pct"/>
            <w:gridSpan w:val="3"/>
            <w:shd w:val="clear" w:color="auto" w:fill="auto"/>
            <w:noWrap/>
            <w:hideMark/>
          </w:tcPr>
          <w:p w14:paraId="5E91AB36" w14:textId="77777777" w:rsidR="00AA4042" w:rsidRPr="0004430D" w:rsidRDefault="00AA4042" w:rsidP="00213EC7">
            <w:pPr>
              <w:pStyle w:val="Tablehead"/>
              <w:rPr>
                <w:lang w:val="en-GB"/>
              </w:rPr>
            </w:pPr>
            <w:r w:rsidRPr="0004430D">
              <w:rPr>
                <w:lang w:val="en-GB"/>
              </w:rPr>
              <w:t>Topology – Isolated or Connected to Core</w:t>
            </w:r>
          </w:p>
        </w:tc>
        <w:tc>
          <w:tcPr>
            <w:tcW w:w="1075" w:type="pct"/>
            <w:gridSpan w:val="2"/>
            <w:vMerge/>
          </w:tcPr>
          <w:p w14:paraId="156220A5" w14:textId="77777777" w:rsidR="00AA4042" w:rsidRPr="0004430D" w:rsidRDefault="00AA4042" w:rsidP="00213EC7">
            <w:pPr>
              <w:pStyle w:val="Tablehead"/>
              <w:rPr>
                <w:lang w:val="en-GB"/>
              </w:rPr>
            </w:pPr>
          </w:p>
        </w:tc>
        <w:tc>
          <w:tcPr>
            <w:tcW w:w="1074" w:type="pct"/>
            <w:gridSpan w:val="2"/>
            <w:vMerge/>
          </w:tcPr>
          <w:p w14:paraId="708B0E3D" w14:textId="77777777" w:rsidR="00AA4042" w:rsidRPr="0004430D" w:rsidRDefault="00AA4042" w:rsidP="00213EC7">
            <w:pPr>
              <w:pStyle w:val="Tablehead"/>
              <w:rPr>
                <w:lang w:val="en-GB"/>
              </w:rPr>
            </w:pPr>
          </w:p>
        </w:tc>
      </w:tr>
      <w:tr w:rsidR="009726B6" w:rsidRPr="0073779B" w14:paraId="0111EAE5" w14:textId="77777777" w:rsidTr="00AA4042">
        <w:trPr>
          <w:cantSplit/>
          <w:jc w:val="center"/>
        </w:trPr>
        <w:tc>
          <w:tcPr>
            <w:tcW w:w="1332" w:type="pct"/>
            <w:vMerge w:val="restart"/>
            <w:shd w:val="clear" w:color="auto" w:fill="auto"/>
            <w:noWrap/>
            <w:hideMark/>
          </w:tcPr>
          <w:p w14:paraId="178F9A33" w14:textId="77777777" w:rsidR="009726B6" w:rsidRPr="0004430D" w:rsidRDefault="009726B6" w:rsidP="0004430D">
            <w:pPr>
              <w:pStyle w:val="Tabletext"/>
              <w:jc w:val="left"/>
              <w:rPr>
                <w:sz w:val="20"/>
                <w:lang w:val="en-GB"/>
              </w:rPr>
            </w:pPr>
          </w:p>
        </w:tc>
        <w:tc>
          <w:tcPr>
            <w:tcW w:w="1526" w:type="pct"/>
            <w:gridSpan w:val="3"/>
            <w:shd w:val="clear" w:color="auto" w:fill="auto"/>
            <w:hideMark/>
          </w:tcPr>
          <w:p w14:paraId="7B1B5DC8" w14:textId="77777777" w:rsidR="009726B6" w:rsidRPr="0004430D" w:rsidRDefault="009726B6" w:rsidP="0004430D">
            <w:pPr>
              <w:pStyle w:val="Tabletext"/>
              <w:jc w:val="left"/>
              <w:rPr>
                <w:sz w:val="20"/>
                <w:lang w:val="en-GB"/>
              </w:rPr>
            </w:pPr>
            <w:r w:rsidRPr="0004430D">
              <w:rPr>
                <w:sz w:val="20"/>
                <w:lang w:val="en-GB"/>
              </w:rPr>
              <w:t>Priority</w:t>
            </w:r>
          </w:p>
        </w:tc>
        <w:tc>
          <w:tcPr>
            <w:tcW w:w="1071" w:type="pct"/>
            <w:gridSpan w:val="2"/>
          </w:tcPr>
          <w:p w14:paraId="63E9B7E4" w14:textId="77777777" w:rsidR="009726B6" w:rsidRPr="0004430D" w:rsidRDefault="009726B6" w:rsidP="0004430D">
            <w:pPr>
              <w:pStyle w:val="Tabletext"/>
              <w:jc w:val="left"/>
              <w:rPr>
                <w:sz w:val="20"/>
                <w:lang w:val="en-GB"/>
              </w:rPr>
            </w:pPr>
            <w:r w:rsidRPr="0004430D">
              <w:rPr>
                <w:sz w:val="20"/>
                <w:lang w:val="en-GB"/>
              </w:rPr>
              <w:t>Supported in R13</w:t>
            </w:r>
          </w:p>
        </w:tc>
        <w:tc>
          <w:tcPr>
            <w:tcW w:w="1071" w:type="pct"/>
          </w:tcPr>
          <w:p w14:paraId="184097F2"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6F2D2034" w14:textId="77777777" w:rsidTr="00AA4042">
        <w:trPr>
          <w:cantSplit/>
          <w:jc w:val="center"/>
        </w:trPr>
        <w:tc>
          <w:tcPr>
            <w:tcW w:w="1332" w:type="pct"/>
            <w:vMerge/>
            <w:shd w:val="clear" w:color="auto" w:fill="auto"/>
            <w:noWrap/>
          </w:tcPr>
          <w:p w14:paraId="276D0DB6" w14:textId="77777777" w:rsidR="009726B6" w:rsidRPr="0004430D" w:rsidRDefault="009726B6" w:rsidP="0004430D">
            <w:pPr>
              <w:pStyle w:val="Tabletext"/>
              <w:jc w:val="left"/>
              <w:rPr>
                <w:sz w:val="20"/>
                <w:lang w:val="en-GB"/>
              </w:rPr>
            </w:pPr>
          </w:p>
        </w:tc>
        <w:tc>
          <w:tcPr>
            <w:tcW w:w="1526" w:type="pct"/>
            <w:gridSpan w:val="3"/>
            <w:shd w:val="clear" w:color="auto" w:fill="auto"/>
          </w:tcPr>
          <w:p w14:paraId="1DB3D3A4" w14:textId="77777777" w:rsidR="009726B6" w:rsidRPr="0004430D" w:rsidRDefault="009726B6" w:rsidP="0004430D">
            <w:pPr>
              <w:pStyle w:val="Tabletext"/>
              <w:jc w:val="left"/>
              <w:rPr>
                <w:sz w:val="20"/>
                <w:lang w:val="en-GB"/>
              </w:rPr>
            </w:pPr>
            <w:r w:rsidRPr="0004430D">
              <w:rPr>
                <w:sz w:val="20"/>
                <w:lang w:val="en-GB"/>
              </w:rPr>
              <w:t>Encryption</w:t>
            </w:r>
          </w:p>
        </w:tc>
        <w:tc>
          <w:tcPr>
            <w:tcW w:w="1071" w:type="pct"/>
            <w:gridSpan w:val="2"/>
          </w:tcPr>
          <w:p w14:paraId="16CAF55D" w14:textId="77777777" w:rsidR="009726B6" w:rsidRPr="0004430D" w:rsidRDefault="009726B6" w:rsidP="0004430D">
            <w:pPr>
              <w:pStyle w:val="Tabletext"/>
              <w:jc w:val="left"/>
              <w:rPr>
                <w:sz w:val="20"/>
                <w:lang w:val="en-GB"/>
              </w:rPr>
            </w:pPr>
            <w:r w:rsidRPr="0004430D">
              <w:rPr>
                <w:sz w:val="20"/>
                <w:lang w:val="en-GB"/>
              </w:rPr>
              <w:t>Supported in R13</w:t>
            </w:r>
          </w:p>
        </w:tc>
        <w:tc>
          <w:tcPr>
            <w:tcW w:w="1071" w:type="pct"/>
          </w:tcPr>
          <w:p w14:paraId="0333A427"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2CFB14BA" w14:textId="77777777" w:rsidTr="00AA4042">
        <w:trPr>
          <w:cantSplit/>
          <w:jc w:val="center"/>
        </w:trPr>
        <w:tc>
          <w:tcPr>
            <w:tcW w:w="1332" w:type="pct"/>
            <w:vMerge/>
            <w:shd w:val="clear" w:color="auto" w:fill="auto"/>
            <w:noWrap/>
            <w:hideMark/>
          </w:tcPr>
          <w:p w14:paraId="31395DA6" w14:textId="77777777" w:rsidR="009726B6" w:rsidRPr="0004430D" w:rsidRDefault="009726B6" w:rsidP="0004430D">
            <w:pPr>
              <w:pStyle w:val="Tabletext"/>
              <w:jc w:val="left"/>
              <w:rPr>
                <w:sz w:val="20"/>
                <w:lang w:val="en-GB"/>
              </w:rPr>
            </w:pPr>
          </w:p>
        </w:tc>
        <w:tc>
          <w:tcPr>
            <w:tcW w:w="1526" w:type="pct"/>
            <w:gridSpan w:val="3"/>
            <w:shd w:val="clear" w:color="auto" w:fill="auto"/>
            <w:hideMark/>
          </w:tcPr>
          <w:p w14:paraId="00CA67B9" w14:textId="77777777" w:rsidR="009726B6" w:rsidRPr="0004430D" w:rsidRDefault="009726B6" w:rsidP="0004430D">
            <w:pPr>
              <w:pStyle w:val="Tabletext"/>
              <w:jc w:val="left"/>
              <w:rPr>
                <w:sz w:val="20"/>
                <w:lang w:val="en-GB"/>
              </w:rPr>
            </w:pPr>
            <w:r w:rsidRPr="0004430D">
              <w:rPr>
                <w:sz w:val="20"/>
                <w:lang w:val="en-GB"/>
              </w:rPr>
              <w:t>Emergency PTT</w:t>
            </w:r>
          </w:p>
        </w:tc>
        <w:tc>
          <w:tcPr>
            <w:tcW w:w="1071" w:type="pct"/>
            <w:gridSpan w:val="2"/>
          </w:tcPr>
          <w:p w14:paraId="6FF9E372" w14:textId="77777777" w:rsidR="009726B6" w:rsidRPr="0004430D" w:rsidRDefault="009726B6" w:rsidP="0004430D">
            <w:pPr>
              <w:pStyle w:val="Tabletext"/>
              <w:jc w:val="left"/>
              <w:rPr>
                <w:sz w:val="20"/>
                <w:lang w:val="en-GB"/>
              </w:rPr>
            </w:pPr>
            <w:r w:rsidRPr="0004430D">
              <w:rPr>
                <w:sz w:val="20"/>
                <w:lang w:val="en-GB"/>
              </w:rPr>
              <w:t>Supported in R13</w:t>
            </w:r>
          </w:p>
        </w:tc>
        <w:tc>
          <w:tcPr>
            <w:tcW w:w="1071" w:type="pct"/>
          </w:tcPr>
          <w:p w14:paraId="609771F1"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60056F43" w14:textId="77777777" w:rsidTr="00AA4042">
        <w:trPr>
          <w:cantSplit/>
          <w:jc w:val="center"/>
        </w:trPr>
        <w:tc>
          <w:tcPr>
            <w:tcW w:w="1332" w:type="pct"/>
            <w:vMerge w:val="restart"/>
            <w:shd w:val="clear" w:color="auto" w:fill="auto"/>
            <w:noWrap/>
            <w:hideMark/>
          </w:tcPr>
          <w:p w14:paraId="3756E5CF" w14:textId="77777777" w:rsidR="009726B6" w:rsidRPr="0004430D" w:rsidRDefault="009726B6" w:rsidP="0004430D">
            <w:pPr>
              <w:pStyle w:val="Tabletext"/>
              <w:jc w:val="left"/>
              <w:rPr>
                <w:sz w:val="20"/>
                <w:lang w:val="en-GB"/>
              </w:rPr>
            </w:pPr>
            <w:r w:rsidRPr="0004430D">
              <w:rPr>
                <w:sz w:val="20"/>
                <w:lang w:val="en-GB"/>
              </w:rPr>
              <w:t>Multimedia (V+V+D)</w:t>
            </w:r>
          </w:p>
        </w:tc>
        <w:tc>
          <w:tcPr>
            <w:tcW w:w="1526" w:type="pct"/>
            <w:gridSpan w:val="3"/>
            <w:shd w:val="clear" w:color="auto" w:fill="auto"/>
            <w:hideMark/>
          </w:tcPr>
          <w:p w14:paraId="1BBAFF8E" w14:textId="77777777" w:rsidR="009726B6" w:rsidRPr="0004430D" w:rsidRDefault="009726B6" w:rsidP="0004430D">
            <w:pPr>
              <w:pStyle w:val="Tabletext"/>
              <w:jc w:val="left"/>
              <w:rPr>
                <w:sz w:val="20"/>
                <w:lang w:val="en-GB"/>
              </w:rPr>
            </w:pPr>
            <w:r w:rsidRPr="0004430D">
              <w:rPr>
                <w:sz w:val="20"/>
                <w:lang w:val="en-GB"/>
              </w:rPr>
              <w:t>Person-to-person</w:t>
            </w:r>
          </w:p>
        </w:tc>
        <w:tc>
          <w:tcPr>
            <w:tcW w:w="1071" w:type="pct"/>
            <w:gridSpan w:val="2"/>
          </w:tcPr>
          <w:p w14:paraId="6FEABDC1" w14:textId="77777777" w:rsidR="009726B6" w:rsidRPr="0004430D" w:rsidRDefault="009726B6" w:rsidP="0004430D">
            <w:pPr>
              <w:pStyle w:val="Tabletext"/>
              <w:jc w:val="left"/>
              <w:rPr>
                <w:sz w:val="20"/>
                <w:lang w:val="en-GB"/>
              </w:rPr>
            </w:pPr>
            <w:r w:rsidRPr="0004430D">
              <w:rPr>
                <w:sz w:val="20"/>
                <w:lang w:val="en-GB"/>
              </w:rPr>
              <w:t>Enabled in R12</w:t>
            </w:r>
          </w:p>
        </w:tc>
        <w:tc>
          <w:tcPr>
            <w:tcW w:w="1071" w:type="pct"/>
          </w:tcPr>
          <w:p w14:paraId="1B7E86C8"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56431219" w14:textId="77777777" w:rsidTr="00AA4042">
        <w:trPr>
          <w:cantSplit/>
          <w:jc w:val="center"/>
        </w:trPr>
        <w:tc>
          <w:tcPr>
            <w:tcW w:w="1332" w:type="pct"/>
            <w:vMerge/>
            <w:shd w:val="clear" w:color="auto" w:fill="auto"/>
            <w:noWrap/>
          </w:tcPr>
          <w:p w14:paraId="4B8A378E" w14:textId="77777777" w:rsidR="009726B6" w:rsidRPr="0004430D" w:rsidRDefault="009726B6" w:rsidP="0004430D">
            <w:pPr>
              <w:pStyle w:val="Tabletext"/>
              <w:jc w:val="left"/>
              <w:rPr>
                <w:sz w:val="20"/>
                <w:lang w:val="en-GB"/>
              </w:rPr>
            </w:pPr>
          </w:p>
        </w:tc>
        <w:tc>
          <w:tcPr>
            <w:tcW w:w="1526" w:type="pct"/>
            <w:gridSpan w:val="3"/>
            <w:shd w:val="clear" w:color="auto" w:fill="auto"/>
            <w:hideMark/>
          </w:tcPr>
          <w:p w14:paraId="108210BD" w14:textId="77777777" w:rsidR="009726B6" w:rsidRPr="0004430D" w:rsidRDefault="009726B6" w:rsidP="0004430D">
            <w:pPr>
              <w:pStyle w:val="Tabletext"/>
              <w:jc w:val="left"/>
              <w:rPr>
                <w:sz w:val="20"/>
                <w:lang w:val="en-GB"/>
              </w:rPr>
            </w:pPr>
            <w:r w:rsidRPr="0004430D">
              <w:rPr>
                <w:sz w:val="20"/>
                <w:lang w:val="en-GB"/>
              </w:rPr>
              <w:t>One-to-many</w:t>
            </w:r>
          </w:p>
        </w:tc>
        <w:tc>
          <w:tcPr>
            <w:tcW w:w="1071" w:type="pct"/>
            <w:gridSpan w:val="2"/>
          </w:tcPr>
          <w:p w14:paraId="68C8E771" w14:textId="77777777" w:rsidR="009726B6" w:rsidRPr="0004430D" w:rsidRDefault="009726B6" w:rsidP="0004430D">
            <w:pPr>
              <w:pStyle w:val="Tabletext"/>
              <w:jc w:val="left"/>
              <w:rPr>
                <w:sz w:val="20"/>
                <w:lang w:val="en-GB"/>
              </w:rPr>
            </w:pPr>
            <w:r w:rsidRPr="0004430D">
              <w:rPr>
                <w:sz w:val="20"/>
                <w:lang w:val="en-GB"/>
              </w:rPr>
              <w:t>Enabled in R12</w:t>
            </w:r>
          </w:p>
        </w:tc>
        <w:tc>
          <w:tcPr>
            <w:tcW w:w="1071" w:type="pct"/>
          </w:tcPr>
          <w:p w14:paraId="7E63D082"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54239483" w14:textId="77777777" w:rsidTr="00AA4042">
        <w:trPr>
          <w:cantSplit/>
          <w:jc w:val="center"/>
        </w:trPr>
        <w:tc>
          <w:tcPr>
            <w:tcW w:w="1332" w:type="pct"/>
            <w:vMerge/>
            <w:shd w:val="clear" w:color="auto" w:fill="auto"/>
            <w:noWrap/>
          </w:tcPr>
          <w:p w14:paraId="661A211F" w14:textId="77777777" w:rsidR="009726B6" w:rsidRPr="0004430D" w:rsidRDefault="009726B6" w:rsidP="0004430D">
            <w:pPr>
              <w:pStyle w:val="Tabletext"/>
              <w:jc w:val="left"/>
              <w:rPr>
                <w:sz w:val="20"/>
                <w:lang w:val="en-GB"/>
              </w:rPr>
            </w:pPr>
          </w:p>
        </w:tc>
        <w:tc>
          <w:tcPr>
            <w:tcW w:w="1526" w:type="pct"/>
            <w:gridSpan w:val="3"/>
            <w:shd w:val="clear" w:color="auto" w:fill="auto"/>
            <w:hideMark/>
          </w:tcPr>
          <w:p w14:paraId="13758C83" w14:textId="77777777" w:rsidR="009726B6" w:rsidRPr="0004430D" w:rsidRDefault="009726B6" w:rsidP="0004430D">
            <w:pPr>
              <w:pStyle w:val="Tabletext"/>
              <w:jc w:val="left"/>
              <w:rPr>
                <w:sz w:val="20"/>
                <w:lang w:val="en-GB"/>
              </w:rPr>
            </w:pPr>
            <w:r w:rsidRPr="0004430D">
              <w:rPr>
                <w:sz w:val="20"/>
                <w:lang w:val="en-GB"/>
              </w:rPr>
              <w:t>Push-to-MM</w:t>
            </w:r>
          </w:p>
        </w:tc>
        <w:tc>
          <w:tcPr>
            <w:tcW w:w="1071" w:type="pct"/>
            <w:gridSpan w:val="2"/>
          </w:tcPr>
          <w:p w14:paraId="1F9C46CC" w14:textId="77777777" w:rsidR="009726B6" w:rsidRPr="0004430D" w:rsidRDefault="009726B6" w:rsidP="0004430D">
            <w:pPr>
              <w:pStyle w:val="Tabletext"/>
              <w:jc w:val="left"/>
              <w:rPr>
                <w:sz w:val="20"/>
                <w:lang w:val="en-GB"/>
              </w:rPr>
            </w:pPr>
            <w:r w:rsidRPr="0004430D">
              <w:rPr>
                <w:sz w:val="20"/>
                <w:lang w:val="en-GB"/>
              </w:rPr>
              <w:t>Enabled in R12</w:t>
            </w:r>
          </w:p>
        </w:tc>
        <w:tc>
          <w:tcPr>
            <w:tcW w:w="1071" w:type="pct"/>
          </w:tcPr>
          <w:p w14:paraId="4954C558"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5C6CC064" w14:textId="77777777" w:rsidTr="00AA4042">
        <w:trPr>
          <w:cantSplit/>
          <w:jc w:val="center"/>
        </w:trPr>
        <w:tc>
          <w:tcPr>
            <w:tcW w:w="1332" w:type="pct"/>
            <w:vMerge/>
            <w:shd w:val="clear" w:color="auto" w:fill="auto"/>
            <w:noWrap/>
          </w:tcPr>
          <w:p w14:paraId="740553BB" w14:textId="77777777" w:rsidR="009726B6" w:rsidRPr="0004430D" w:rsidRDefault="009726B6" w:rsidP="0004430D">
            <w:pPr>
              <w:pStyle w:val="Tabletext"/>
              <w:jc w:val="left"/>
              <w:rPr>
                <w:sz w:val="20"/>
                <w:lang w:val="en-GB"/>
              </w:rPr>
            </w:pPr>
          </w:p>
        </w:tc>
        <w:tc>
          <w:tcPr>
            <w:tcW w:w="1526" w:type="pct"/>
            <w:gridSpan w:val="3"/>
            <w:shd w:val="clear" w:color="auto" w:fill="auto"/>
            <w:hideMark/>
          </w:tcPr>
          <w:p w14:paraId="0B6A2D97" w14:textId="77777777" w:rsidR="009726B6" w:rsidRPr="0004430D" w:rsidRDefault="009726B6" w:rsidP="0004430D">
            <w:pPr>
              <w:pStyle w:val="Tabletext"/>
              <w:jc w:val="left"/>
              <w:rPr>
                <w:sz w:val="20"/>
                <w:lang w:val="en-GB"/>
              </w:rPr>
            </w:pPr>
            <w:r w:rsidRPr="0004430D">
              <w:rPr>
                <w:sz w:val="20"/>
                <w:lang w:val="en-GB"/>
              </w:rPr>
              <w:t>Priority</w:t>
            </w:r>
          </w:p>
        </w:tc>
        <w:tc>
          <w:tcPr>
            <w:tcW w:w="1071" w:type="pct"/>
            <w:gridSpan w:val="2"/>
          </w:tcPr>
          <w:p w14:paraId="0363A8B1" w14:textId="77777777" w:rsidR="009726B6" w:rsidRPr="0004430D" w:rsidRDefault="009726B6" w:rsidP="0004430D">
            <w:pPr>
              <w:pStyle w:val="Tabletext"/>
              <w:jc w:val="left"/>
              <w:rPr>
                <w:sz w:val="20"/>
                <w:lang w:val="en-GB"/>
              </w:rPr>
            </w:pPr>
            <w:r w:rsidRPr="0004430D">
              <w:rPr>
                <w:sz w:val="20"/>
                <w:lang w:val="en-GB"/>
              </w:rPr>
              <w:t>Enabled in R12</w:t>
            </w:r>
          </w:p>
        </w:tc>
        <w:tc>
          <w:tcPr>
            <w:tcW w:w="1071" w:type="pct"/>
          </w:tcPr>
          <w:p w14:paraId="214B2F92"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7D4EBF25" w14:textId="77777777" w:rsidTr="00AA4042">
        <w:trPr>
          <w:cantSplit/>
          <w:jc w:val="center"/>
        </w:trPr>
        <w:tc>
          <w:tcPr>
            <w:tcW w:w="1332" w:type="pct"/>
            <w:vMerge/>
            <w:shd w:val="clear" w:color="auto" w:fill="auto"/>
            <w:noWrap/>
          </w:tcPr>
          <w:p w14:paraId="531D99B0" w14:textId="77777777" w:rsidR="009726B6" w:rsidRPr="0004430D" w:rsidRDefault="009726B6" w:rsidP="0004430D">
            <w:pPr>
              <w:pStyle w:val="Tabletext"/>
              <w:jc w:val="left"/>
              <w:rPr>
                <w:sz w:val="20"/>
                <w:lang w:val="en-GB"/>
              </w:rPr>
            </w:pPr>
          </w:p>
        </w:tc>
        <w:tc>
          <w:tcPr>
            <w:tcW w:w="1526" w:type="pct"/>
            <w:gridSpan w:val="3"/>
            <w:shd w:val="clear" w:color="auto" w:fill="auto"/>
            <w:hideMark/>
          </w:tcPr>
          <w:p w14:paraId="319DDB37" w14:textId="77777777" w:rsidR="009726B6" w:rsidRPr="0004430D" w:rsidRDefault="009726B6" w:rsidP="0004430D">
            <w:pPr>
              <w:pStyle w:val="Tabletext"/>
              <w:jc w:val="left"/>
              <w:rPr>
                <w:sz w:val="20"/>
                <w:lang w:val="en-GB"/>
              </w:rPr>
            </w:pPr>
            <w:r w:rsidRPr="0004430D">
              <w:rPr>
                <w:sz w:val="20"/>
                <w:lang w:val="en-GB"/>
              </w:rPr>
              <w:t>Encryption</w:t>
            </w:r>
          </w:p>
        </w:tc>
        <w:tc>
          <w:tcPr>
            <w:tcW w:w="1071" w:type="pct"/>
            <w:gridSpan w:val="2"/>
          </w:tcPr>
          <w:p w14:paraId="0FEFA480" w14:textId="77777777" w:rsidR="009726B6" w:rsidRPr="0004430D" w:rsidRDefault="009726B6" w:rsidP="0004430D">
            <w:pPr>
              <w:pStyle w:val="Tabletext"/>
              <w:jc w:val="left"/>
              <w:rPr>
                <w:sz w:val="20"/>
                <w:lang w:val="en-GB"/>
              </w:rPr>
            </w:pPr>
            <w:r w:rsidRPr="0004430D">
              <w:rPr>
                <w:sz w:val="20"/>
                <w:lang w:val="en-GB"/>
              </w:rPr>
              <w:t>Enabled in R12</w:t>
            </w:r>
          </w:p>
        </w:tc>
        <w:tc>
          <w:tcPr>
            <w:tcW w:w="1071" w:type="pct"/>
          </w:tcPr>
          <w:p w14:paraId="77867BF8"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21BBB8F6" w14:textId="77777777" w:rsidTr="00AA4042">
        <w:trPr>
          <w:cantSplit/>
          <w:jc w:val="center"/>
        </w:trPr>
        <w:tc>
          <w:tcPr>
            <w:tcW w:w="1332" w:type="pct"/>
            <w:vMerge/>
            <w:shd w:val="clear" w:color="auto" w:fill="auto"/>
            <w:noWrap/>
          </w:tcPr>
          <w:p w14:paraId="5107D791" w14:textId="77777777" w:rsidR="009726B6" w:rsidRPr="0004430D" w:rsidRDefault="009726B6" w:rsidP="0004430D">
            <w:pPr>
              <w:pStyle w:val="Tabletext"/>
              <w:jc w:val="left"/>
              <w:rPr>
                <w:sz w:val="20"/>
                <w:lang w:val="en-GB"/>
              </w:rPr>
            </w:pPr>
          </w:p>
        </w:tc>
        <w:tc>
          <w:tcPr>
            <w:tcW w:w="1526" w:type="pct"/>
            <w:gridSpan w:val="3"/>
            <w:shd w:val="clear" w:color="auto" w:fill="auto"/>
            <w:hideMark/>
          </w:tcPr>
          <w:p w14:paraId="34E5A986" w14:textId="77777777" w:rsidR="009726B6" w:rsidRPr="0004430D" w:rsidRDefault="009726B6" w:rsidP="0004430D">
            <w:pPr>
              <w:pStyle w:val="Tabletext"/>
              <w:jc w:val="left"/>
              <w:rPr>
                <w:sz w:val="20"/>
                <w:lang w:val="en-GB"/>
              </w:rPr>
            </w:pPr>
            <w:r w:rsidRPr="0004430D">
              <w:rPr>
                <w:sz w:val="20"/>
                <w:lang w:val="en-GB"/>
              </w:rPr>
              <w:t>Real time video</w:t>
            </w:r>
          </w:p>
        </w:tc>
        <w:tc>
          <w:tcPr>
            <w:tcW w:w="1071" w:type="pct"/>
            <w:gridSpan w:val="2"/>
          </w:tcPr>
          <w:p w14:paraId="69A536F8" w14:textId="77777777" w:rsidR="009726B6" w:rsidRPr="0004430D" w:rsidRDefault="009726B6" w:rsidP="0004430D">
            <w:pPr>
              <w:pStyle w:val="Tabletext"/>
              <w:jc w:val="left"/>
              <w:rPr>
                <w:sz w:val="20"/>
                <w:lang w:val="en-GB"/>
              </w:rPr>
            </w:pPr>
            <w:r w:rsidRPr="0004430D">
              <w:rPr>
                <w:sz w:val="20"/>
                <w:lang w:val="en-GB"/>
              </w:rPr>
              <w:t>Enabled in R12</w:t>
            </w:r>
          </w:p>
        </w:tc>
        <w:tc>
          <w:tcPr>
            <w:tcW w:w="1071" w:type="pct"/>
          </w:tcPr>
          <w:p w14:paraId="023AB844"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56F5E4DD" w14:textId="77777777" w:rsidTr="00AA4042">
        <w:trPr>
          <w:cantSplit/>
          <w:jc w:val="center"/>
        </w:trPr>
        <w:tc>
          <w:tcPr>
            <w:tcW w:w="1332" w:type="pct"/>
            <w:vMerge w:val="restart"/>
            <w:shd w:val="clear" w:color="auto" w:fill="auto"/>
            <w:noWrap/>
            <w:hideMark/>
          </w:tcPr>
          <w:p w14:paraId="39B367F2" w14:textId="77777777" w:rsidR="009726B6" w:rsidRPr="0004430D" w:rsidRDefault="009726B6" w:rsidP="0004430D">
            <w:pPr>
              <w:pStyle w:val="Tabletext"/>
              <w:jc w:val="left"/>
              <w:rPr>
                <w:sz w:val="20"/>
                <w:lang w:val="en-GB"/>
              </w:rPr>
            </w:pPr>
            <w:r w:rsidRPr="0004430D">
              <w:rPr>
                <w:sz w:val="20"/>
                <w:lang w:val="en-GB"/>
              </w:rPr>
              <w:t>Text Message/</w:t>
            </w:r>
            <w:r w:rsidRPr="0004430D">
              <w:rPr>
                <w:sz w:val="20"/>
                <w:lang w:val="en-GB"/>
              </w:rPr>
              <w:br/>
              <w:t>Instant Message</w:t>
            </w:r>
          </w:p>
        </w:tc>
        <w:tc>
          <w:tcPr>
            <w:tcW w:w="1526" w:type="pct"/>
            <w:gridSpan w:val="3"/>
            <w:shd w:val="clear" w:color="auto" w:fill="auto"/>
            <w:hideMark/>
          </w:tcPr>
          <w:p w14:paraId="32A790B2" w14:textId="77777777" w:rsidR="009726B6" w:rsidRPr="0004430D" w:rsidRDefault="009726B6" w:rsidP="0004430D">
            <w:pPr>
              <w:pStyle w:val="Tabletext"/>
              <w:jc w:val="left"/>
              <w:rPr>
                <w:sz w:val="20"/>
                <w:lang w:val="en-GB"/>
              </w:rPr>
            </w:pPr>
            <w:r w:rsidRPr="0004430D">
              <w:rPr>
                <w:sz w:val="20"/>
                <w:lang w:val="en-GB"/>
              </w:rPr>
              <w:t>Person-to-person</w:t>
            </w:r>
          </w:p>
        </w:tc>
        <w:tc>
          <w:tcPr>
            <w:tcW w:w="1071" w:type="pct"/>
            <w:gridSpan w:val="2"/>
          </w:tcPr>
          <w:p w14:paraId="6166D813" w14:textId="77777777" w:rsidR="009726B6" w:rsidRPr="0004430D" w:rsidRDefault="009726B6" w:rsidP="0004430D">
            <w:pPr>
              <w:pStyle w:val="Tabletext"/>
              <w:jc w:val="left"/>
              <w:rPr>
                <w:sz w:val="20"/>
                <w:lang w:val="en-GB"/>
              </w:rPr>
            </w:pPr>
            <w:r w:rsidRPr="0004430D">
              <w:rPr>
                <w:sz w:val="20"/>
                <w:lang w:val="en-GB"/>
              </w:rPr>
              <w:t>Enabled in R12</w:t>
            </w:r>
          </w:p>
        </w:tc>
        <w:tc>
          <w:tcPr>
            <w:tcW w:w="1071" w:type="pct"/>
          </w:tcPr>
          <w:p w14:paraId="417C41D2"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255AC460" w14:textId="77777777" w:rsidTr="00AA4042">
        <w:trPr>
          <w:cantSplit/>
          <w:jc w:val="center"/>
        </w:trPr>
        <w:tc>
          <w:tcPr>
            <w:tcW w:w="1332" w:type="pct"/>
            <w:vMerge/>
            <w:shd w:val="clear" w:color="auto" w:fill="auto"/>
            <w:noWrap/>
            <w:hideMark/>
          </w:tcPr>
          <w:p w14:paraId="3259C861" w14:textId="77777777" w:rsidR="009726B6" w:rsidRPr="0004430D" w:rsidRDefault="009726B6" w:rsidP="0004430D">
            <w:pPr>
              <w:pStyle w:val="Tabletext"/>
              <w:jc w:val="left"/>
              <w:rPr>
                <w:sz w:val="20"/>
                <w:lang w:val="en-GB"/>
              </w:rPr>
            </w:pPr>
          </w:p>
        </w:tc>
        <w:tc>
          <w:tcPr>
            <w:tcW w:w="1526" w:type="pct"/>
            <w:gridSpan w:val="3"/>
            <w:shd w:val="clear" w:color="auto" w:fill="auto"/>
            <w:hideMark/>
          </w:tcPr>
          <w:p w14:paraId="3968FFC4" w14:textId="77777777" w:rsidR="009726B6" w:rsidRPr="0004430D" w:rsidRDefault="009726B6" w:rsidP="0004430D">
            <w:pPr>
              <w:pStyle w:val="Tabletext"/>
              <w:jc w:val="left"/>
              <w:rPr>
                <w:sz w:val="20"/>
                <w:lang w:val="en-GB"/>
              </w:rPr>
            </w:pPr>
            <w:r w:rsidRPr="0004430D">
              <w:rPr>
                <w:sz w:val="20"/>
                <w:lang w:val="en-GB"/>
              </w:rPr>
              <w:t>Emergency alert</w:t>
            </w:r>
          </w:p>
        </w:tc>
        <w:tc>
          <w:tcPr>
            <w:tcW w:w="1071" w:type="pct"/>
            <w:gridSpan w:val="2"/>
          </w:tcPr>
          <w:p w14:paraId="0C28C378" w14:textId="77777777" w:rsidR="009726B6" w:rsidRPr="0004430D" w:rsidRDefault="009726B6" w:rsidP="0004430D">
            <w:pPr>
              <w:pStyle w:val="Tabletext"/>
              <w:jc w:val="left"/>
              <w:rPr>
                <w:sz w:val="20"/>
                <w:lang w:val="en-GB"/>
              </w:rPr>
            </w:pPr>
            <w:r w:rsidRPr="0004430D">
              <w:rPr>
                <w:sz w:val="20"/>
                <w:lang w:val="en-GB"/>
              </w:rPr>
              <w:t>Enabled in R12</w:t>
            </w:r>
          </w:p>
        </w:tc>
        <w:tc>
          <w:tcPr>
            <w:tcW w:w="1071" w:type="pct"/>
          </w:tcPr>
          <w:p w14:paraId="12DF8E17"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119C1089" w14:textId="77777777" w:rsidTr="00AA4042">
        <w:trPr>
          <w:cantSplit/>
          <w:jc w:val="center"/>
        </w:trPr>
        <w:tc>
          <w:tcPr>
            <w:tcW w:w="1332" w:type="pct"/>
            <w:vMerge/>
            <w:shd w:val="clear" w:color="auto" w:fill="auto"/>
            <w:noWrap/>
            <w:hideMark/>
          </w:tcPr>
          <w:p w14:paraId="262C5D4F" w14:textId="77777777" w:rsidR="009726B6" w:rsidRPr="0004430D" w:rsidRDefault="009726B6" w:rsidP="0004430D">
            <w:pPr>
              <w:pStyle w:val="Tabletext"/>
              <w:jc w:val="left"/>
              <w:rPr>
                <w:sz w:val="20"/>
                <w:lang w:val="en-GB"/>
              </w:rPr>
            </w:pPr>
          </w:p>
        </w:tc>
        <w:tc>
          <w:tcPr>
            <w:tcW w:w="1526" w:type="pct"/>
            <w:gridSpan w:val="3"/>
            <w:shd w:val="clear" w:color="auto" w:fill="auto"/>
            <w:hideMark/>
          </w:tcPr>
          <w:p w14:paraId="0F046FA7" w14:textId="77777777" w:rsidR="009726B6" w:rsidRPr="0004430D" w:rsidRDefault="009726B6" w:rsidP="0004430D">
            <w:pPr>
              <w:pStyle w:val="Tabletext"/>
              <w:jc w:val="left"/>
              <w:rPr>
                <w:sz w:val="20"/>
                <w:lang w:val="en-GB"/>
              </w:rPr>
            </w:pPr>
            <w:r w:rsidRPr="0004430D">
              <w:rPr>
                <w:sz w:val="20"/>
                <w:lang w:val="en-GB"/>
              </w:rPr>
              <w:t>One-to-many</w:t>
            </w:r>
          </w:p>
        </w:tc>
        <w:tc>
          <w:tcPr>
            <w:tcW w:w="1071" w:type="pct"/>
            <w:gridSpan w:val="2"/>
          </w:tcPr>
          <w:p w14:paraId="383C05E0" w14:textId="77777777" w:rsidR="009726B6" w:rsidRPr="0004430D" w:rsidRDefault="009726B6" w:rsidP="0004430D">
            <w:pPr>
              <w:pStyle w:val="Tabletext"/>
              <w:jc w:val="left"/>
              <w:rPr>
                <w:sz w:val="20"/>
                <w:lang w:val="en-GB"/>
              </w:rPr>
            </w:pPr>
            <w:r w:rsidRPr="0004430D">
              <w:rPr>
                <w:sz w:val="20"/>
                <w:lang w:val="en-GB"/>
              </w:rPr>
              <w:t>Enabled in R12</w:t>
            </w:r>
          </w:p>
        </w:tc>
        <w:tc>
          <w:tcPr>
            <w:tcW w:w="1071" w:type="pct"/>
          </w:tcPr>
          <w:p w14:paraId="71BA42A8"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3D6F48DF" w14:textId="77777777" w:rsidTr="0004430D">
        <w:trPr>
          <w:cantSplit/>
          <w:jc w:val="center"/>
        </w:trPr>
        <w:tc>
          <w:tcPr>
            <w:tcW w:w="1337" w:type="pct"/>
            <w:gridSpan w:val="2"/>
            <w:vMerge w:val="restart"/>
            <w:shd w:val="clear" w:color="auto" w:fill="auto"/>
            <w:noWrap/>
            <w:hideMark/>
          </w:tcPr>
          <w:p w14:paraId="540287D8" w14:textId="77777777" w:rsidR="009726B6" w:rsidRPr="0004430D" w:rsidRDefault="009726B6" w:rsidP="0004430D">
            <w:pPr>
              <w:pStyle w:val="Tabletext"/>
              <w:jc w:val="left"/>
              <w:rPr>
                <w:sz w:val="20"/>
                <w:lang w:val="fr-CH"/>
              </w:rPr>
            </w:pPr>
            <w:r w:rsidRPr="0004430D">
              <w:rPr>
                <w:sz w:val="20"/>
                <w:lang w:val="fr-CH"/>
              </w:rPr>
              <w:t>Multi Media Message/</w:t>
            </w:r>
            <w:r w:rsidRPr="0004430D">
              <w:rPr>
                <w:sz w:val="20"/>
                <w:lang w:val="fr-CH"/>
              </w:rPr>
              <w:br/>
              <w:t>Instant Message</w:t>
            </w:r>
          </w:p>
        </w:tc>
        <w:tc>
          <w:tcPr>
            <w:tcW w:w="1514" w:type="pct"/>
            <w:shd w:val="clear" w:color="auto" w:fill="auto"/>
            <w:hideMark/>
          </w:tcPr>
          <w:p w14:paraId="00225765" w14:textId="77777777" w:rsidR="009726B6" w:rsidRPr="0004430D" w:rsidRDefault="009726B6" w:rsidP="0004430D">
            <w:pPr>
              <w:pStyle w:val="Tabletext"/>
              <w:jc w:val="left"/>
              <w:rPr>
                <w:sz w:val="20"/>
                <w:lang w:val="en-GB"/>
              </w:rPr>
            </w:pPr>
            <w:r w:rsidRPr="0004430D">
              <w:rPr>
                <w:sz w:val="20"/>
                <w:lang w:val="en-GB"/>
              </w:rPr>
              <w:t>Person-to-person</w:t>
            </w:r>
          </w:p>
        </w:tc>
        <w:tc>
          <w:tcPr>
            <w:tcW w:w="1075" w:type="pct"/>
            <w:gridSpan w:val="2"/>
          </w:tcPr>
          <w:p w14:paraId="407F5CB6" w14:textId="77777777" w:rsidR="009726B6" w:rsidRPr="0004430D" w:rsidRDefault="009726B6" w:rsidP="0004430D">
            <w:pPr>
              <w:pStyle w:val="Tabletext"/>
              <w:jc w:val="left"/>
              <w:rPr>
                <w:sz w:val="20"/>
                <w:lang w:val="en-GB"/>
              </w:rPr>
            </w:pPr>
            <w:r w:rsidRPr="0004430D">
              <w:rPr>
                <w:sz w:val="20"/>
                <w:lang w:val="en-GB"/>
              </w:rPr>
              <w:t>Enabled in R12</w:t>
            </w:r>
          </w:p>
        </w:tc>
        <w:tc>
          <w:tcPr>
            <w:tcW w:w="1074" w:type="pct"/>
            <w:gridSpan w:val="2"/>
          </w:tcPr>
          <w:p w14:paraId="71149399"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0E5B349E" w14:textId="77777777" w:rsidTr="0004430D">
        <w:trPr>
          <w:cantSplit/>
          <w:jc w:val="center"/>
        </w:trPr>
        <w:tc>
          <w:tcPr>
            <w:tcW w:w="1337" w:type="pct"/>
            <w:gridSpan w:val="2"/>
            <w:vMerge/>
            <w:shd w:val="clear" w:color="auto" w:fill="auto"/>
            <w:noWrap/>
            <w:hideMark/>
          </w:tcPr>
          <w:p w14:paraId="714B6940" w14:textId="77777777" w:rsidR="009726B6" w:rsidRPr="0004430D" w:rsidRDefault="009726B6" w:rsidP="0004430D">
            <w:pPr>
              <w:pStyle w:val="Tabletext"/>
              <w:jc w:val="left"/>
              <w:rPr>
                <w:sz w:val="20"/>
                <w:lang w:val="en-GB"/>
              </w:rPr>
            </w:pPr>
          </w:p>
        </w:tc>
        <w:tc>
          <w:tcPr>
            <w:tcW w:w="1514" w:type="pct"/>
            <w:shd w:val="clear" w:color="auto" w:fill="auto"/>
            <w:hideMark/>
          </w:tcPr>
          <w:p w14:paraId="7511BF12" w14:textId="77777777" w:rsidR="009726B6" w:rsidRPr="0004430D" w:rsidRDefault="009726B6" w:rsidP="0004430D">
            <w:pPr>
              <w:pStyle w:val="Tabletext"/>
              <w:jc w:val="left"/>
              <w:rPr>
                <w:sz w:val="20"/>
                <w:lang w:val="en-GB"/>
              </w:rPr>
            </w:pPr>
            <w:r w:rsidRPr="0004430D">
              <w:rPr>
                <w:sz w:val="20"/>
                <w:lang w:val="en-GB"/>
              </w:rPr>
              <w:t>One-to-many</w:t>
            </w:r>
          </w:p>
        </w:tc>
        <w:tc>
          <w:tcPr>
            <w:tcW w:w="1075" w:type="pct"/>
            <w:gridSpan w:val="2"/>
          </w:tcPr>
          <w:p w14:paraId="44DC1B70" w14:textId="77777777" w:rsidR="009726B6" w:rsidRPr="0004430D" w:rsidRDefault="009726B6" w:rsidP="0004430D">
            <w:pPr>
              <w:pStyle w:val="Tabletext"/>
              <w:jc w:val="left"/>
              <w:rPr>
                <w:sz w:val="20"/>
                <w:lang w:val="en-GB"/>
              </w:rPr>
            </w:pPr>
            <w:r w:rsidRPr="0004430D">
              <w:rPr>
                <w:sz w:val="20"/>
                <w:lang w:val="en-GB"/>
              </w:rPr>
              <w:t>Enabled in R12</w:t>
            </w:r>
          </w:p>
        </w:tc>
        <w:tc>
          <w:tcPr>
            <w:tcW w:w="1074" w:type="pct"/>
            <w:gridSpan w:val="2"/>
          </w:tcPr>
          <w:p w14:paraId="4B1561F1"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7B6FAE4C" w14:textId="77777777" w:rsidTr="0004430D">
        <w:trPr>
          <w:cantSplit/>
          <w:jc w:val="center"/>
        </w:trPr>
        <w:tc>
          <w:tcPr>
            <w:tcW w:w="1337" w:type="pct"/>
            <w:gridSpan w:val="2"/>
            <w:vMerge/>
            <w:shd w:val="clear" w:color="auto" w:fill="auto"/>
            <w:noWrap/>
            <w:hideMark/>
          </w:tcPr>
          <w:p w14:paraId="5BFE519C" w14:textId="77777777" w:rsidR="009726B6" w:rsidRPr="0004430D" w:rsidRDefault="009726B6" w:rsidP="0004430D">
            <w:pPr>
              <w:pStyle w:val="Tabletext"/>
              <w:jc w:val="left"/>
              <w:rPr>
                <w:sz w:val="20"/>
                <w:lang w:val="en-GB"/>
              </w:rPr>
            </w:pPr>
          </w:p>
        </w:tc>
        <w:tc>
          <w:tcPr>
            <w:tcW w:w="1514" w:type="pct"/>
            <w:shd w:val="clear" w:color="auto" w:fill="auto"/>
            <w:hideMark/>
          </w:tcPr>
          <w:p w14:paraId="468DC110" w14:textId="77777777" w:rsidR="009726B6" w:rsidRPr="0004430D" w:rsidRDefault="009726B6" w:rsidP="0004430D">
            <w:pPr>
              <w:pStyle w:val="Tabletext"/>
              <w:jc w:val="left"/>
              <w:rPr>
                <w:sz w:val="20"/>
                <w:lang w:val="en-GB"/>
              </w:rPr>
            </w:pPr>
            <w:r w:rsidRPr="0004430D">
              <w:rPr>
                <w:sz w:val="20"/>
                <w:lang w:val="en-GB"/>
              </w:rPr>
              <w:t>SD</w:t>
            </w:r>
          </w:p>
        </w:tc>
        <w:tc>
          <w:tcPr>
            <w:tcW w:w="1075" w:type="pct"/>
            <w:gridSpan w:val="2"/>
          </w:tcPr>
          <w:p w14:paraId="47345229" w14:textId="77777777" w:rsidR="009726B6" w:rsidRPr="0004430D" w:rsidRDefault="009726B6" w:rsidP="0004430D">
            <w:pPr>
              <w:pStyle w:val="Tabletext"/>
              <w:jc w:val="left"/>
              <w:rPr>
                <w:sz w:val="20"/>
                <w:lang w:val="en-GB"/>
              </w:rPr>
            </w:pPr>
            <w:r w:rsidRPr="0004430D">
              <w:rPr>
                <w:sz w:val="20"/>
                <w:lang w:val="en-GB"/>
              </w:rPr>
              <w:t>Enabled in R12</w:t>
            </w:r>
          </w:p>
        </w:tc>
        <w:tc>
          <w:tcPr>
            <w:tcW w:w="1074" w:type="pct"/>
            <w:gridSpan w:val="2"/>
          </w:tcPr>
          <w:p w14:paraId="3D40D672"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5FC0BEDE" w14:textId="77777777" w:rsidTr="0004430D">
        <w:trPr>
          <w:cantSplit/>
          <w:jc w:val="center"/>
        </w:trPr>
        <w:tc>
          <w:tcPr>
            <w:tcW w:w="1337" w:type="pct"/>
            <w:gridSpan w:val="2"/>
            <w:vMerge/>
            <w:shd w:val="clear" w:color="auto" w:fill="auto"/>
            <w:noWrap/>
            <w:hideMark/>
          </w:tcPr>
          <w:p w14:paraId="067EA67A" w14:textId="77777777" w:rsidR="009726B6" w:rsidRPr="0004430D" w:rsidRDefault="009726B6" w:rsidP="0004430D">
            <w:pPr>
              <w:pStyle w:val="Tabletext"/>
              <w:jc w:val="left"/>
              <w:rPr>
                <w:sz w:val="20"/>
                <w:lang w:val="en-GB"/>
              </w:rPr>
            </w:pPr>
          </w:p>
        </w:tc>
        <w:tc>
          <w:tcPr>
            <w:tcW w:w="1514" w:type="pct"/>
            <w:shd w:val="clear" w:color="auto" w:fill="auto"/>
            <w:hideMark/>
          </w:tcPr>
          <w:p w14:paraId="43C55C61" w14:textId="77777777" w:rsidR="009726B6" w:rsidRPr="0004430D" w:rsidRDefault="009726B6" w:rsidP="0004430D">
            <w:pPr>
              <w:pStyle w:val="Tabletext"/>
              <w:jc w:val="left"/>
              <w:rPr>
                <w:sz w:val="20"/>
                <w:lang w:val="en-GB"/>
              </w:rPr>
            </w:pPr>
            <w:r w:rsidRPr="0004430D">
              <w:rPr>
                <w:sz w:val="20"/>
                <w:lang w:val="en-GB"/>
              </w:rPr>
              <w:t>HD</w:t>
            </w:r>
          </w:p>
        </w:tc>
        <w:tc>
          <w:tcPr>
            <w:tcW w:w="1075" w:type="pct"/>
            <w:gridSpan w:val="2"/>
          </w:tcPr>
          <w:p w14:paraId="0575C8B6" w14:textId="77777777" w:rsidR="009726B6" w:rsidRPr="0004430D" w:rsidRDefault="009726B6" w:rsidP="0004430D">
            <w:pPr>
              <w:pStyle w:val="Tabletext"/>
              <w:jc w:val="left"/>
              <w:rPr>
                <w:sz w:val="20"/>
                <w:lang w:val="en-GB"/>
              </w:rPr>
            </w:pPr>
            <w:r w:rsidRPr="0004430D">
              <w:rPr>
                <w:sz w:val="20"/>
                <w:lang w:val="en-GB"/>
              </w:rPr>
              <w:t>Enabled in R12</w:t>
            </w:r>
          </w:p>
        </w:tc>
        <w:tc>
          <w:tcPr>
            <w:tcW w:w="1074" w:type="pct"/>
            <w:gridSpan w:val="2"/>
          </w:tcPr>
          <w:p w14:paraId="12A1AEEF"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7B741ACD" w14:textId="77777777" w:rsidTr="0004430D">
        <w:trPr>
          <w:cantSplit/>
          <w:jc w:val="center"/>
        </w:trPr>
        <w:tc>
          <w:tcPr>
            <w:tcW w:w="1337" w:type="pct"/>
            <w:gridSpan w:val="2"/>
            <w:vMerge/>
            <w:shd w:val="clear" w:color="auto" w:fill="auto"/>
            <w:noWrap/>
            <w:hideMark/>
          </w:tcPr>
          <w:p w14:paraId="006745C3" w14:textId="77777777" w:rsidR="009726B6" w:rsidRPr="0004430D" w:rsidRDefault="009726B6" w:rsidP="0004430D">
            <w:pPr>
              <w:pStyle w:val="Tabletext"/>
              <w:jc w:val="left"/>
              <w:rPr>
                <w:sz w:val="20"/>
                <w:lang w:val="en-GB"/>
              </w:rPr>
            </w:pPr>
          </w:p>
        </w:tc>
        <w:tc>
          <w:tcPr>
            <w:tcW w:w="1514" w:type="pct"/>
            <w:shd w:val="clear" w:color="auto" w:fill="auto"/>
            <w:hideMark/>
          </w:tcPr>
          <w:p w14:paraId="14EBE7AA" w14:textId="77777777" w:rsidR="009726B6" w:rsidRPr="0004430D" w:rsidRDefault="009726B6" w:rsidP="0004430D">
            <w:pPr>
              <w:pStyle w:val="Tabletext"/>
              <w:jc w:val="left"/>
              <w:rPr>
                <w:sz w:val="20"/>
                <w:lang w:val="en-GB"/>
              </w:rPr>
            </w:pPr>
            <w:r w:rsidRPr="0004430D">
              <w:rPr>
                <w:sz w:val="20"/>
                <w:lang w:val="en-GB"/>
              </w:rPr>
              <w:t>Presence</w:t>
            </w:r>
          </w:p>
        </w:tc>
        <w:tc>
          <w:tcPr>
            <w:tcW w:w="1075" w:type="pct"/>
            <w:gridSpan w:val="2"/>
          </w:tcPr>
          <w:p w14:paraId="3923237A" w14:textId="77777777" w:rsidR="009726B6" w:rsidRPr="0004430D" w:rsidRDefault="009726B6" w:rsidP="0004430D">
            <w:pPr>
              <w:pStyle w:val="Tabletext"/>
              <w:jc w:val="left"/>
              <w:rPr>
                <w:sz w:val="20"/>
                <w:lang w:val="en-GB"/>
              </w:rPr>
            </w:pPr>
            <w:r w:rsidRPr="0004430D">
              <w:rPr>
                <w:sz w:val="20"/>
                <w:lang w:val="en-GB"/>
              </w:rPr>
              <w:t>Enabled in R12</w:t>
            </w:r>
          </w:p>
        </w:tc>
        <w:tc>
          <w:tcPr>
            <w:tcW w:w="1074" w:type="pct"/>
            <w:gridSpan w:val="2"/>
          </w:tcPr>
          <w:p w14:paraId="1414C271"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19ABDAD7" w14:textId="77777777" w:rsidTr="0004430D">
        <w:trPr>
          <w:cantSplit/>
          <w:jc w:val="center"/>
        </w:trPr>
        <w:tc>
          <w:tcPr>
            <w:tcW w:w="1337" w:type="pct"/>
            <w:gridSpan w:val="2"/>
            <w:shd w:val="clear" w:color="auto" w:fill="auto"/>
            <w:noWrap/>
            <w:hideMark/>
          </w:tcPr>
          <w:p w14:paraId="30351BB1" w14:textId="77777777" w:rsidR="009726B6" w:rsidRPr="0004430D" w:rsidRDefault="009726B6" w:rsidP="0004430D">
            <w:pPr>
              <w:pStyle w:val="Tabletext"/>
              <w:jc w:val="left"/>
              <w:rPr>
                <w:sz w:val="20"/>
                <w:lang w:val="en-GB"/>
              </w:rPr>
            </w:pPr>
            <w:r w:rsidRPr="0004430D">
              <w:rPr>
                <w:sz w:val="20"/>
                <w:lang w:val="en-GB"/>
              </w:rPr>
              <w:t>Data Base Interaction</w:t>
            </w:r>
          </w:p>
        </w:tc>
        <w:tc>
          <w:tcPr>
            <w:tcW w:w="1514" w:type="pct"/>
            <w:shd w:val="clear" w:color="auto" w:fill="auto"/>
            <w:hideMark/>
          </w:tcPr>
          <w:p w14:paraId="00741A77" w14:textId="77777777" w:rsidR="009726B6" w:rsidRPr="0004430D" w:rsidRDefault="009726B6" w:rsidP="0004430D">
            <w:pPr>
              <w:pStyle w:val="Tabletext"/>
              <w:jc w:val="left"/>
              <w:rPr>
                <w:sz w:val="20"/>
                <w:lang w:val="en-GB"/>
              </w:rPr>
            </w:pPr>
            <w:r w:rsidRPr="0004430D">
              <w:rPr>
                <w:sz w:val="20"/>
                <w:lang w:val="en-GB"/>
              </w:rPr>
              <w:t> </w:t>
            </w:r>
          </w:p>
        </w:tc>
        <w:tc>
          <w:tcPr>
            <w:tcW w:w="1075" w:type="pct"/>
            <w:gridSpan w:val="2"/>
          </w:tcPr>
          <w:p w14:paraId="0127ED73" w14:textId="77777777" w:rsidR="009726B6" w:rsidRPr="0004430D" w:rsidRDefault="009726B6" w:rsidP="0004430D">
            <w:pPr>
              <w:pStyle w:val="Tabletext"/>
              <w:jc w:val="left"/>
              <w:rPr>
                <w:sz w:val="20"/>
                <w:lang w:val="en-GB"/>
              </w:rPr>
            </w:pPr>
            <w:r w:rsidRPr="0004430D">
              <w:rPr>
                <w:sz w:val="20"/>
                <w:lang w:val="en-GB"/>
              </w:rPr>
              <w:t>Enabled in R12</w:t>
            </w:r>
          </w:p>
        </w:tc>
        <w:tc>
          <w:tcPr>
            <w:tcW w:w="1074" w:type="pct"/>
            <w:gridSpan w:val="2"/>
          </w:tcPr>
          <w:p w14:paraId="73CCFA51"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3A9F24C6" w14:textId="77777777" w:rsidTr="0004430D">
        <w:trPr>
          <w:cantSplit/>
          <w:jc w:val="center"/>
        </w:trPr>
        <w:tc>
          <w:tcPr>
            <w:tcW w:w="1337" w:type="pct"/>
            <w:gridSpan w:val="2"/>
            <w:shd w:val="clear" w:color="auto" w:fill="auto"/>
            <w:noWrap/>
            <w:hideMark/>
          </w:tcPr>
          <w:p w14:paraId="70F73A80" w14:textId="77777777" w:rsidR="009726B6" w:rsidRPr="0004430D" w:rsidRDefault="009726B6" w:rsidP="0004430D">
            <w:pPr>
              <w:pStyle w:val="Tabletext"/>
              <w:jc w:val="left"/>
              <w:rPr>
                <w:sz w:val="20"/>
                <w:lang w:val="en-GB"/>
              </w:rPr>
            </w:pPr>
            <w:r w:rsidRPr="0004430D">
              <w:rPr>
                <w:sz w:val="20"/>
                <w:lang w:val="en-GB"/>
              </w:rPr>
              <w:t>Location</w:t>
            </w:r>
          </w:p>
        </w:tc>
        <w:tc>
          <w:tcPr>
            <w:tcW w:w="1514" w:type="pct"/>
            <w:shd w:val="clear" w:color="auto" w:fill="auto"/>
            <w:hideMark/>
          </w:tcPr>
          <w:p w14:paraId="578C3CE1" w14:textId="77777777" w:rsidR="009726B6" w:rsidRPr="0004430D" w:rsidRDefault="009726B6" w:rsidP="0004430D">
            <w:pPr>
              <w:pStyle w:val="Tabletext"/>
              <w:jc w:val="left"/>
              <w:rPr>
                <w:sz w:val="20"/>
                <w:lang w:val="en-GB"/>
              </w:rPr>
            </w:pPr>
            <w:r w:rsidRPr="0004430D">
              <w:rPr>
                <w:sz w:val="20"/>
                <w:lang w:val="en-GB"/>
              </w:rPr>
              <w:t>Interactive location data</w:t>
            </w:r>
          </w:p>
        </w:tc>
        <w:tc>
          <w:tcPr>
            <w:tcW w:w="1075" w:type="pct"/>
            <w:gridSpan w:val="2"/>
          </w:tcPr>
          <w:p w14:paraId="3A0871A9" w14:textId="77777777" w:rsidR="009726B6" w:rsidRPr="0004430D" w:rsidRDefault="009726B6" w:rsidP="0004430D">
            <w:pPr>
              <w:pStyle w:val="Tabletext"/>
              <w:jc w:val="left"/>
              <w:rPr>
                <w:sz w:val="20"/>
                <w:lang w:val="en-GB"/>
              </w:rPr>
            </w:pPr>
            <w:r w:rsidRPr="0004430D">
              <w:rPr>
                <w:sz w:val="20"/>
                <w:lang w:val="en-GB"/>
              </w:rPr>
              <w:t>Enabled in R9</w:t>
            </w:r>
          </w:p>
        </w:tc>
        <w:tc>
          <w:tcPr>
            <w:tcW w:w="1074" w:type="pct"/>
            <w:gridSpan w:val="2"/>
          </w:tcPr>
          <w:p w14:paraId="70FD25C7"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4A8A654F" w14:textId="77777777" w:rsidTr="0004430D">
        <w:trPr>
          <w:cantSplit/>
          <w:jc w:val="center"/>
        </w:trPr>
        <w:tc>
          <w:tcPr>
            <w:tcW w:w="1337" w:type="pct"/>
            <w:gridSpan w:val="2"/>
            <w:shd w:val="clear" w:color="auto" w:fill="auto"/>
            <w:noWrap/>
            <w:hideMark/>
          </w:tcPr>
          <w:p w14:paraId="0652A5E9" w14:textId="77777777" w:rsidR="009726B6" w:rsidRPr="0004430D" w:rsidRDefault="009726B6" w:rsidP="0004430D">
            <w:pPr>
              <w:pStyle w:val="Tabletext"/>
              <w:jc w:val="left"/>
              <w:rPr>
                <w:sz w:val="20"/>
                <w:lang w:val="en-GB"/>
              </w:rPr>
            </w:pPr>
            <w:r w:rsidRPr="0004430D">
              <w:rPr>
                <w:sz w:val="20"/>
                <w:lang w:val="en-GB"/>
              </w:rPr>
              <w:t>File Transfer</w:t>
            </w:r>
          </w:p>
        </w:tc>
        <w:tc>
          <w:tcPr>
            <w:tcW w:w="1514" w:type="pct"/>
            <w:shd w:val="clear" w:color="auto" w:fill="auto"/>
            <w:hideMark/>
          </w:tcPr>
          <w:p w14:paraId="2BB3974A" w14:textId="77777777" w:rsidR="009726B6" w:rsidRPr="0004430D" w:rsidRDefault="009726B6" w:rsidP="0004430D">
            <w:pPr>
              <w:pStyle w:val="Tabletext"/>
              <w:jc w:val="left"/>
              <w:rPr>
                <w:sz w:val="20"/>
                <w:lang w:val="en-GB"/>
              </w:rPr>
            </w:pPr>
            <w:r w:rsidRPr="0004430D">
              <w:rPr>
                <w:sz w:val="20"/>
                <w:lang w:val="en-GB"/>
              </w:rPr>
              <w:t> </w:t>
            </w:r>
          </w:p>
        </w:tc>
        <w:tc>
          <w:tcPr>
            <w:tcW w:w="1075" w:type="pct"/>
            <w:gridSpan w:val="2"/>
          </w:tcPr>
          <w:p w14:paraId="23BFBBD7" w14:textId="77777777" w:rsidR="009726B6" w:rsidRPr="0004430D" w:rsidRDefault="009726B6" w:rsidP="0004430D">
            <w:pPr>
              <w:pStyle w:val="Tabletext"/>
              <w:jc w:val="left"/>
              <w:rPr>
                <w:sz w:val="20"/>
                <w:lang w:val="en-GB"/>
              </w:rPr>
            </w:pPr>
            <w:r w:rsidRPr="0004430D">
              <w:rPr>
                <w:sz w:val="20"/>
                <w:lang w:val="en-GB"/>
              </w:rPr>
              <w:t>Enabled in R12</w:t>
            </w:r>
          </w:p>
        </w:tc>
        <w:tc>
          <w:tcPr>
            <w:tcW w:w="1074" w:type="pct"/>
            <w:gridSpan w:val="2"/>
          </w:tcPr>
          <w:p w14:paraId="0D95E54D"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4D0EC6E2" w14:textId="77777777" w:rsidTr="0004430D">
        <w:trPr>
          <w:cantSplit/>
          <w:jc w:val="center"/>
        </w:trPr>
        <w:tc>
          <w:tcPr>
            <w:tcW w:w="1337" w:type="pct"/>
            <w:gridSpan w:val="2"/>
            <w:shd w:val="clear" w:color="auto" w:fill="auto"/>
            <w:noWrap/>
            <w:hideMark/>
          </w:tcPr>
          <w:p w14:paraId="3A5D533A" w14:textId="77777777" w:rsidR="009726B6" w:rsidRPr="0004430D" w:rsidRDefault="009726B6" w:rsidP="0004430D">
            <w:pPr>
              <w:pStyle w:val="Tabletext"/>
              <w:jc w:val="left"/>
              <w:rPr>
                <w:sz w:val="20"/>
                <w:lang w:val="en-GB"/>
              </w:rPr>
            </w:pPr>
            <w:r w:rsidRPr="0004430D">
              <w:rPr>
                <w:sz w:val="20"/>
                <w:lang w:val="en-GB"/>
              </w:rPr>
              <w:t>Client Server App.</w:t>
            </w:r>
          </w:p>
        </w:tc>
        <w:tc>
          <w:tcPr>
            <w:tcW w:w="1514" w:type="pct"/>
            <w:shd w:val="clear" w:color="auto" w:fill="auto"/>
            <w:hideMark/>
          </w:tcPr>
          <w:p w14:paraId="294EB582" w14:textId="77777777" w:rsidR="009726B6" w:rsidRPr="0004430D" w:rsidRDefault="009726B6" w:rsidP="0004430D">
            <w:pPr>
              <w:pStyle w:val="Tabletext"/>
              <w:jc w:val="left"/>
              <w:rPr>
                <w:sz w:val="20"/>
                <w:lang w:val="en-GB"/>
              </w:rPr>
            </w:pPr>
            <w:r w:rsidRPr="0004430D">
              <w:rPr>
                <w:sz w:val="20"/>
                <w:lang w:val="en-GB"/>
              </w:rPr>
              <w:t> </w:t>
            </w:r>
          </w:p>
        </w:tc>
        <w:tc>
          <w:tcPr>
            <w:tcW w:w="1075" w:type="pct"/>
            <w:gridSpan w:val="2"/>
          </w:tcPr>
          <w:p w14:paraId="4B96031C" w14:textId="77777777" w:rsidR="009726B6" w:rsidRPr="0004430D" w:rsidRDefault="009726B6" w:rsidP="0004430D">
            <w:pPr>
              <w:pStyle w:val="Tabletext"/>
              <w:jc w:val="left"/>
              <w:rPr>
                <w:sz w:val="20"/>
                <w:lang w:val="en-GB"/>
              </w:rPr>
            </w:pPr>
            <w:r w:rsidRPr="0004430D">
              <w:rPr>
                <w:sz w:val="20"/>
                <w:lang w:val="en-GB"/>
              </w:rPr>
              <w:t>Enabled in R12; Supported in R13</w:t>
            </w:r>
          </w:p>
        </w:tc>
        <w:tc>
          <w:tcPr>
            <w:tcW w:w="1074" w:type="pct"/>
            <w:gridSpan w:val="2"/>
          </w:tcPr>
          <w:p w14:paraId="55021C91"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71115641" w14:textId="77777777" w:rsidTr="0004430D">
        <w:trPr>
          <w:cantSplit/>
          <w:jc w:val="center"/>
        </w:trPr>
        <w:tc>
          <w:tcPr>
            <w:tcW w:w="1337" w:type="pct"/>
            <w:gridSpan w:val="2"/>
            <w:shd w:val="clear" w:color="auto" w:fill="auto"/>
            <w:noWrap/>
            <w:hideMark/>
          </w:tcPr>
          <w:p w14:paraId="4AF0AEA2" w14:textId="77777777" w:rsidR="009726B6" w:rsidRPr="0004430D" w:rsidRDefault="009726B6" w:rsidP="0004430D">
            <w:pPr>
              <w:pStyle w:val="Tabletext"/>
              <w:jc w:val="left"/>
              <w:rPr>
                <w:sz w:val="20"/>
                <w:lang w:val="en-GB"/>
              </w:rPr>
            </w:pPr>
            <w:r w:rsidRPr="0004430D">
              <w:rPr>
                <w:sz w:val="20"/>
                <w:lang w:val="en-GB"/>
              </w:rPr>
              <w:t>Peer to Peer App.</w:t>
            </w:r>
          </w:p>
        </w:tc>
        <w:tc>
          <w:tcPr>
            <w:tcW w:w="1514" w:type="pct"/>
            <w:shd w:val="clear" w:color="auto" w:fill="auto"/>
            <w:hideMark/>
          </w:tcPr>
          <w:p w14:paraId="0E685139" w14:textId="77777777" w:rsidR="009726B6" w:rsidRPr="0004430D" w:rsidRDefault="009726B6" w:rsidP="0004430D">
            <w:pPr>
              <w:pStyle w:val="Tabletext"/>
              <w:jc w:val="left"/>
              <w:rPr>
                <w:sz w:val="20"/>
                <w:lang w:val="en-GB"/>
              </w:rPr>
            </w:pPr>
            <w:r w:rsidRPr="0004430D">
              <w:rPr>
                <w:sz w:val="20"/>
                <w:lang w:val="en-GB"/>
              </w:rPr>
              <w:t> </w:t>
            </w:r>
          </w:p>
        </w:tc>
        <w:tc>
          <w:tcPr>
            <w:tcW w:w="1075" w:type="pct"/>
            <w:gridSpan w:val="2"/>
          </w:tcPr>
          <w:p w14:paraId="5300BF6A" w14:textId="77777777" w:rsidR="009726B6" w:rsidRPr="0004430D" w:rsidRDefault="009726B6" w:rsidP="0004430D">
            <w:pPr>
              <w:pStyle w:val="Tabletext"/>
              <w:jc w:val="left"/>
              <w:rPr>
                <w:sz w:val="20"/>
                <w:lang w:val="en-GB"/>
              </w:rPr>
            </w:pPr>
            <w:r w:rsidRPr="0004430D">
              <w:rPr>
                <w:sz w:val="20"/>
                <w:lang w:val="en-GB"/>
              </w:rPr>
              <w:t>Enabled in R12; Supported in R13</w:t>
            </w:r>
          </w:p>
        </w:tc>
        <w:tc>
          <w:tcPr>
            <w:tcW w:w="1074" w:type="pct"/>
            <w:gridSpan w:val="2"/>
          </w:tcPr>
          <w:p w14:paraId="5EBC18D4"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2D72BAE8" w14:textId="77777777" w:rsidTr="0004430D">
        <w:trPr>
          <w:cantSplit/>
          <w:jc w:val="center"/>
        </w:trPr>
        <w:tc>
          <w:tcPr>
            <w:tcW w:w="1337" w:type="pct"/>
            <w:gridSpan w:val="2"/>
            <w:shd w:val="clear" w:color="auto" w:fill="auto"/>
            <w:noWrap/>
            <w:hideMark/>
          </w:tcPr>
          <w:p w14:paraId="4126E244" w14:textId="77777777" w:rsidR="009726B6" w:rsidRPr="0004430D" w:rsidRDefault="009726B6" w:rsidP="0004430D">
            <w:pPr>
              <w:pStyle w:val="Tabletext"/>
              <w:jc w:val="left"/>
              <w:rPr>
                <w:sz w:val="20"/>
                <w:lang w:val="en-GB"/>
              </w:rPr>
            </w:pPr>
            <w:r w:rsidRPr="0004430D">
              <w:rPr>
                <w:sz w:val="20"/>
                <w:lang w:val="en-GB"/>
              </w:rPr>
              <w:t>Miscellaneous</w:t>
            </w:r>
          </w:p>
        </w:tc>
        <w:tc>
          <w:tcPr>
            <w:tcW w:w="1514" w:type="pct"/>
            <w:shd w:val="clear" w:color="auto" w:fill="auto"/>
            <w:hideMark/>
          </w:tcPr>
          <w:p w14:paraId="0BC31EDA" w14:textId="77777777" w:rsidR="009726B6" w:rsidRPr="0004430D" w:rsidRDefault="009726B6" w:rsidP="0004430D">
            <w:pPr>
              <w:pStyle w:val="Tabletext"/>
              <w:jc w:val="left"/>
              <w:rPr>
                <w:sz w:val="20"/>
                <w:lang w:val="en-GB"/>
              </w:rPr>
            </w:pPr>
            <w:r w:rsidRPr="0004430D">
              <w:rPr>
                <w:sz w:val="20"/>
                <w:lang w:val="en-GB"/>
              </w:rPr>
              <w:t>Software/Firmware update online</w:t>
            </w:r>
          </w:p>
        </w:tc>
        <w:tc>
          <w:tcPr>
            <w:tcW w:w="1075" w:type="pct"/>
            <w:gridSpan w:val="2"/>
          </w:tcPr>
          <w:p w14:paraId="578343FF" w14:textId="77777777" w:rsidR="009726B6" w:rsidRPr="0004430D" w:rsidRDefault="009726B6" w:rsidP="0004430D">
            <w:pPr>
              <w:pStyle w:val="Tabletext"/>
              <w:jc w:val="left"/>
              <w:rPr>
                <w:sz w:val="20"/>
                <w:lang w:val="en-GB"/>
              </w:rPr>
            </w:pPr>
            <w:r w:rsidRPr="0004430D">
              <w:rPr>
                <w:sz w:val="20"/>
                <w:lang w:val="en-GB"/>
              </w:rPr>
              <w:t>Enabled in R12</w:t>
            </w:r>
          </w:p>
        </w:tc>
        <w:tc>
          <w:tcPr>
            <w:tcW w:w="1074" w:type="pct"/>
            <w:gridSpan w:val="2"/>
          </w:tcPr>
          <w:p w14:paraId="61D46D52"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bl>
    <w:p w14:paraId="12931154" w14:textId="58C7A0F5" w:rsidR="00AA4042" w:rsidRPr="009726B6" w:rsidRDefault="00AA4042" w:rsidP="00AA4042">
      <w:pPr>
        <w:pStyle w:val="TableNo"/>
        <w:rPr>
          <w:vertAlign w:val="superscript"/>
          <w:lang w:val="en-GB"/>
        </w:rPr>
      </w:pPr>
      <w:r w:rsidRPr="009726B6">
        <w:rPr>
          <w:lang w:val="en-GB"/>
        </w:rPr>
        <w:lastRenderedPageBreak/>
        <w:t>TABLE 4</w:t>
      </w:r>
      <w:r w:rsidRPr="009726B6">
        <w:rPr>
          <w:vertAlign w:val="superscript"/>
          <w:lang w:val="en-GB"/>
        </w:rPr>
        <w:fldChar w:fldCharType="begin"/>
      </w:r>
      <w:r w:rsidRPr="009726B6">
        <w:rPr>
          <w:vertAlign w:val="superscript"/>
          <w:lang w:val="en-GB"/>
        </w:rPr>
        <w:instrText xml:space="preserve"> NOTEREF _Ref68092132 \h </w:instrText>
      </w:r>
      <w:r w:rsidRPr="009726B6">
        <w:rPr>
          <w:vertAlign w:val="superscript"/>
          <w:lang w:val="en-GB"/>
        </w:rPr>
      </w:r>
      <w:r w:rsidRPr="009726B6">
        <w:rPr>
          <w:vertAlign w:val="superscript"/>
          <w:lang w:val="en-GB"/>
        </w:rPr>
        <w:fldChar w:fldCharType="separate"/>
      </w:r>
      <w:r w:rsidR="00251E5B">
        <w:rPr>
          <w:vertAlign w:val="superscript"/>
          <w:lang w:val="en-GB"/>
        </w:rPr>
        <w:t>6</w:t>
      </w:r>
      <w:r w:rsidRPr="009726B6">
        <w:rPr>
          <w:vertAlign w:val="superscript"/>
          <w:lang w:val="en-GB"/>
        </w:rPr>
        <w:fldChar w:fldCharType="end"/>
      </w:r>
      <w:r w:rsidRPr="009726B6">
        <w:rPr>
          <w:vertAlign w:val="superscript"/>
          <w:lang w:val="en-GB"/>
        </w:rPr>
        <w:t xml:space="preserve"> </w:t>
      </w:r>
      <w:r w:rsidRPr="009726B6">
        <w:rPr>
          <w:lang w:val="en-GB"/>
        </w:rPr>
        <w:t>(</w:t>
      </w:r>
      <w:r w:rsidRPr="009726B6">
        <w:rPr>
          <w:i/>
          <w:iCs/>
          <w:lang w:val="en-GB"/>
        </w:rPr>
        <w:t>end</w:t>
      </w:r>
      <w:r w:rsidRPr="009726B6">
        <w:rPr>
          <w:lang w:val="en-GB"/>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3"/>
        <w:gridCol w:w="2901"/>
        <w:gridCol w:w="2060"/>
        <w:gridCol w:w="2058"/>
      </w:tblGrid>
      <w:tr w:rsidR="00AA4042" w:rsidRPr="0073779B" w14:paraId="04E15EFD" w14:textId="77777777" w:rsidTr="00213EC7">
        <w:trPr>
          <w:cantSplit/>
          <w:tblHeader/>
          <w:jc w:val="center"/>
        </w:trPr>
        <w:tc>
          <w:tcPr>
            <w:tcW w:w="2851" w:type="pct"/>
            <w:gridSpan w:val="2"/>
            <w:shd w:val="clear" w:color="auto" w:fill="auto"/>
            <w:noWrap/>
            <w:vAlign w:val="center"/>
            <w:hideMark/>
          </w:tcPr>
          <w:p w14:paraId="2F0C7D10" w14:textId="77777777" w:rsidR="00AA4042" w:rsidRPr="0004430D" w:rsidRDefault="00AA4042" w:rsidP="00213EC7">
            <w:pPr>
              <w:pStyle w:val="Tablehead"/>
              <w:rPr>
                <w:lang w:val="en-GB"/>
              </w:rPr>
            </w:pPr>
            <w:r w:rsidRPr="0004430D">
              <w:rPr>
                <w:lang w:val="en-GB"/>
              </w:rPr>
              <w:t xml:space="preserve">Localized Communication Services: </w:t>
            </w:r>
            <w:r w:rsidRPr="0004430D">
              <w:rPr>
                <w:lang w:val="en-GB"/>
              </w:rPr>
              <w:br/>
              <w:t>D2D/DMO/Isolated Base Station/Relayed Mode</w:t>
            </w:r>
          </w:p>
        </w:tc>
        <w:tc>
          <w:tcPr>
            <w:tcW w:w="1075" w:type="pct"/>
            <w:vMerge w:val="restart"/>
            <w:vAlign w:val="center"/>
          </w:tcPr>
          <w:p w14:paraId="0D269579" w14:textId="77777777" w:rsidR="00AA4042" w:rsidRPr="0004430D" w:rsidRDefault="00AA4042" w:rsidP="00213EC7">
            <w:pPr>
              <w:pStyle w:val="Tablehead"/>
              <w:rPr>
                <w:lang w:val="en-GB"/>
              </w:rPr>
            </w:pPr>
            <w:r w:rsidRPr="0004430D">
              <w:rPr>
                <w:lang w:val="en-GB"/>
              </w:rPr>
              <w:t>Support by 3GPP Release Number</w:t>
            </w:r>
          </w:p>
        </w:tc>
        <w:tc>
          <w:tcPr>
            <w:tcW w:w="1074" w:type="pct"/>
            <w:vMerge w:val="restart"/>
            <w:vAlign w:val="center"/>
          </w:tcPr>
          <w:p w14:paraId="1C410173" w14:textId="77777777" w:rsidR="00AA4042" w:rsidRPr="0004430D" w:rsidRDefault="00AA4042" w:rsidP="00213EC7">
            <w:pPr>
              <w:pStyle w:val="Tablehead"/>
              <w:rPr>
                <w:lang w:val="en-GB"/>
              </w:rPr>
            </w:pPr>
            <w:r w:rsidRPr="0004430D">
              <w:rPr>
                <w:lang w:val="en-GB"/>
              </w:rPr>
              <w:t>Support by 3GPP NR and Release Number</w:t>
            </w:r>
          </w:p>
        </w:tc>
      </w:tr>
      <w:tr w:rsidR="00AA4042" w:rsidRPr="0073779B" w14:paraId="7BA40903" w14:textId="77777777" w:rsidTr="00213EC7">
        <w:trPr>
          <w:cantSplit/>
          <w:tblHeader/>
          <w:jc w:val="center"/>
        </w:trPr>
        <w:tc>
          <w:tcPr>
            <w:tcW w:w="2851" w:type="pct"/>
            <w:gridSpan w:val="2"/>
            <w:shd w:val="clear" w:color="auto" w:fill="auto"/>
            <w:noWrap/>
            <w:hideMark/>
          </w:tcPr>
          <w:p w14:paraId="5505CAF4" w14:textId="77777777" w:rsidR="00AA4042" w:rsidRPr="0004430D" w:rsidRDefault="00AA4042" w:rsidP="00213EC7">
            <w:pPr>
              <w:pStyle w:val="Tablehead"/>
              <w:rPr>
                <w:lang w:val="en-GB"/>
              </w:rPr>
            </w:pPr>
            <w:r w:rsidRPr="0004430D">
              <w:rPr>
                <w:lang w:val="en-GB"/>
              </w:rPr>
              <w:t>Topology – Isolated or Connected to Core</w:t>
            </w:r>
          </w:p>
        </w:tc>
        <w:tc>
          <w:tcPr>
            <w:tcW w:w="1075" w:type="pct"/>
            <w:vMerge/>
          </w:tcPr>
          <w:p w14:paraId="5A47D193" w14:textId="77777777" w:rsidR="00AA4042" w:rsidRPr="0004430D" w:rsidRDefault="00AA4042" w:rsidP="00213EC7">
            <w:pPr>
              <w:pStyle w:val="Tablehead"/>
              <w:rPr>
                <w:lang w:val="en-GB"/>
              </w:rPr>
            </w:pPr>
          </w:p>
        </w:tc>
        <w:tc>
          <w:tcPr>
            <w:tcW w:w="1074" w:type="pct"/>
            <w:vMerge/>
          </w:tcPr>
          <w:p w14:paraId="103FD391" w14:textId="77777777" w:rsidR="00AA4042" w:rsidRPr="0004430D" w:rsidRDefault="00AA4042" w:rsidP="00213EC7">
            <w:pPr>
              <w:pStyle w:val="Tablehead"/>
              <w:rPr>
                <w:lang w:val="en-GB"/>
              </w:rPr>
            </w:pPr>
          </w:p>
        </w:tc>
      </w:tr>
      <w:tr w:rsidR="009726B6" w:rsidRPr="0073779B" w14:paraId="4858CF35" w14:textId="77777777" w:rsidTr="0004430D">
        <w:trPr>
          <w:cantSplit/>
          <w:jc w:val="center"/>
        </w:trPr>
        <w:tc>
          <w:tcPr>
            <w:tcW w:w="1337" w:type="pct"/>
            <w:vMerge w:val="restart"/>
            <w:shd w:val="clear" w:color="auto" w:fill="auto"/>
            <w:noWrap/>
            <w:hideMark/>
          </w:tcPr>
          <w:p w14:paraId="25792123" w14:textId="77777777" w:rsidR="009726B6" w:rsidRPr="0004430D" w:rsidRDefault="009726B6" w:rsidP="0004430D">
            <w:pPr>
              <w:pStyle w:val="Tabletext"/>
              <w:jc w:val="left"/>
              <w:rPr>
                <w:sz w:val="20"/>
                <w:lang w:val="en-GB"/>
              </w:rPr>
            </w:pPr>
          </w:p>
        </w:tc>
        <w:tc>
          <w:tcPr>
            <w:tcW w:w="1514" w:type="pct"/>
            <w:shd w:val="clear" w:color="auto" w:fill="auto"/>
            <w:hideMark/>
          </w:tcPr>
          <w:p w14:paraId="32F900CD" w14:textId="77777777" w:rsidR="009726B6" w:rsidRPr="0004430D" w:rsidRDefault="009726B6" w:rsidP="0004430D">
            <w:pPr>
              <w:pStyle w:val="Tabletext"/>
              <w:jc w:val="left"/>
              <w:rPr>
                <w:sz w:val="20"/>
                <w:lang w:val="en-GB"/>
              </w:rPr>
            </w:pPr>
            <w:r w:rsidRPr="0004430D">
              <w:rPr>
                <w:sz w:val="20"/>
                <w:lang w:val="en-GB"/>
              </w:rPr>
              <w:t>GIS maps updates</w:t>
            </w:r>
          </w:p>
        </w:tc>
        <w:tc>
          <w:tcPr>
            <w:tcW w:w="1075" w:type="pct"/>
          </w:tcPr>
          <w:p w14:paraId="15A07E15" w14:textId="77777777" w:rsidR="009726B6" w:rsidRPr="0004430D" w:rsidRDefault="009726B6" w:rsidP="0004430D">
            <w:pPr>
              <w:pStyle w:val="Tabletext"/>
              <w:jc w:val="left"/>
              <w:rPr>
                <w:sz w:val="20"/>
                <w:lang w:val="en-GB"/>
              </w:rPr>
            </w:pPr>
            <w:r w:rsidRPr="0004430D">
              <w:rPr>
                <w:sz w:val="20"/>
                <w:lang w:val="en-GB"/>
              </w:rPr>
              <w:t>Enabled in R12</w:t>
            </w:r>
          </w:p>
        </w:tc>
        <w:tc>
          <w:tcPr>
            <w:tcW w:w="1074" w:type="pct"/>
          </w:tcPr>
          <w:p w14:paraId="4911BBA7"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7ABA7CBA" w14:textId="77777777" w:rsidTr="0004430D">
        <w:trPr>
          <w:cantSplit/>
          <w:jc w:val="center"/>
        </w:trPr>
        <w:tc>
          <w:tcPr>
            <w:tcW w:w="1337" w:type="pct"/>
            <w:vMerge/>
            <w:shd w:val="clear" w:color="auto" w:fill="auto"/>
            <w:noWrap/>
            <w:hideMark/>
          </w:tcPr>
          <w:p w14:paraId="1212006B" w14:textId="77777777" w:rsidR="009726B6" w:rsidRPr="0004430D" w:rsidRDefault="009726B6" w:rsidP="0004430D">
            <w:pPr>
              <w:pStyle w:val="Tabletext"/>
              <w:jc w:val="left"/>
              <w:rPr>
                <w:sz w:val="20"/>
                <w:lang w:val="en-GB"/>
              </w:rPr>
            </w:pPr>
          </w:p>
        </w:tc>
        <w:tc>
          <w:tcPr>
            <w:tcW w:w="1514" w:type="pct"/>
            <w:shd w:val="clear" w:color="auto" w:fill="auto"/>
            <w:hideMark/>
          </w:tcPr>
          <w:p w14:paraId="57A6CC61" w14:textId="77777777" w:rsidR="009726B6" w:rsidRPr="0004430D" w:rsidRDefault="009726B6" w:rsidP="0004430D">
            <w:pPr>
              <w:pStyle w:val="Tabletext"/>
              <w:jc w:val="left"/>
              <w:rPr>
                <w:sz w:val="20"/>
                <w:lang w:val="en-GB"/>
              </w:rPr>
            </w:pPr>
            <w:r w:rsidRPr="0004430D">
              <w:rPr>
                <w:sz w:val="20"/>
                <w:lang w:val="en-GB"/>
              </w:rPr>
              <w:t xml:space="preserve">Automatic telemetries </w:t>
            </w:r>
          </w:p>
        </w:tc>
        <w:tc>
          <w:tcPr>
            <w:tcW w:w="1075" w:type="pct"/>
          </w:tcPr>
          <w:p w14:paraId="34FB9854" w14:textId="77777777" w:rsidR="009726B6" w:rsidRPr="0004430D" w:rsidRDefault="009726B6" w:rsidP="0004430D">
            <w:pPr>
              <w:pStyle w:val="Tabletext"/>
              <w:jc w:val="left"/>
              <w:rPr>
                <w:sz w:val="20"/>
                <w:lang w:val="en-GB"/>
              </w:rPr>
            </w:pPr>
            <w:r w:rsidRPr="0004430D">
              <w:rPr>
                <w:sz w:val="20"/>
                <w:lang w:val="en-GB"/>
              </w:rPr>
              <w:t>Enabled in R12</w:t>
            </w:r>
          </w:p>
        </w:tc>
        <w:tc>
          <w:tcPr>
            <w:tcW w:w="1074" w:type="pct"/>
          </w:tcPr>
          <w:p w14:paraId="330FA85B"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5FB7B955" w14:textId="77777777" w:rsidTr="0004430D">
        <w:trPr>
          <w:cantSplit/>
          <w:jc w:val="center"/>
        </w:trPr>
        <w:tc>
          <w:tcPr>
            <w:tcW w:w="1337" w:type="pct"/>
            <w:vMerge/>
            <w:shd w:val="clear" w:color="auto" w:fill="auto"/>
            <w:noWrap/>
            <w:hideMark/>
          </w:tcPr>
          <w:p w14:paraId="5F4FEB52" w14:textId="77777777" w:rsidR="009726B6" w:rsidRPr="0004430D" w:rsidRDefault="009726B6" w:rsidP="0004430D">
            <w:pPr>
              <w:pStyle w:val="Tabletext"/>
              <w:jc w:val="left"/>
              <w:rPr>
                <w:sz w:val="20"/>
                <w:lang w:val="en-GB"/>
              </w:rPr>
            </w:pPr>
          </w:p>
        </w:tc>
        <w:tc>
          <w:tcPr>
            <w:tcW w:w="1514" w:type="pct"/>
            <w:shd w:val="clear" w:color="auto" w:fill="auto"/>
            <w:hideMark/>
          </w:tcPr>
          <w:p w14:paraId="18039D75" w14:textId="77777777" w:rsidR="009726B6" w:rsidRPr="0004430D" w:rsidRDefault="009726B6" w:rsidP="0004430D">
            <w:pPr>
              <w:pStyle w:val="Tabletext"/>
              <w:jc w:val="left"/>
              <w:rPr>
                <w:sz w:val="20"/>
                <w:lang w:val="en-GB"/>
              </w:rPr>
            </w:pPr>
            <w:r w:rsidRPr="0004430D">
              <w:rPr>
                <w:sz w:val="20"/>
                <w:lang w:val="en-GB"/>
              </w:rPr>
              <w:t xml:space="preserve">Hotspot on disaster or event area </w:t>
            </w:r>
          </w:p>
        </w:tc>
        <w:tc>
          <w:tcPr>
            <w:tcW w:w="1075" w:type="pct"/>
          </w:tcPr>
          <w:p w14:paraId="5DBC3DDC" w14:textId="77777777" w:rsidR="009726B6" w:rsidRPr="0004430D" w:rsidRDefault="009726B6" w:rsidP="0004430D">
            <w:pPr>
              <w:pStyle w:val="Tabletext"/>
              <w:jc w:val="left"/>
              <w:rPr>
                <w:sz w:val="20"/>
                <w:lang w:val="en-GB"/>
              </w:rPr>
            </w:pPr>
            <w:r w:rsidRPr="0004430D">
              <w:rPr>
                <w:sz w:val="20"/>
                <w:lang w:val="en-GB"/>
              </w:rPr>
              <w:t>Supported in R13</w:t>
            </w:r>
          </w:p>
        </w:tc>
        <w:tc>
          <w:tcPr>
            <w:tcW w:w="1074" w:type="pct"/>
          </w:tcPr>
          <w:p w14:paraId="199E0F25"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r w:rsidR="009726B6" w:rsidRPr="0073779B" w14:paraId="795A1F4C" w14:textId="77777777" w:rsidTr="0004430D">
        <w:trPr>
          <w:cantSplit/>
          <w:jc w:val="center"/>
        </w:trPr>
        <w:tc>
          <w:tcPr>
            <w:tcW w:w="1337" w:type="pct"/>
            <w:vMerge/>
            <w:shd w:val="clear" w:color="auto" w:fill="auto"/>
            <w:noWrap/>
            <w:hideMark/>
          </w:tcPr>
          <w:p w14:paraId="264DE93E" w14:textId="77777777" w:rsidR="009726B6" w:rsidRPr="0004430D" w:rsidRDefault="009726B6" w:rsidP="0004430D">
            <w:pPr>
              <w:pStyle w:val="Tabletext"/>
              <w:jc w:val="left"/>
              <w:rPr>
                <w:sz w:val="20"/>
                <w:lang w:val="en-GB"/>
              </w:rPr>
            </w:pPr>
          </w:p>
        </w:tc>
        <w:tc>
          <w:tcPr>
            <w:tcW w:w="1514" w:type="pct"/>
            <w:shd w:val="clear" w:color="auto" w:fill="auto"/>
            <w:hideMark/>
          </w:tcPr>
          <w:p w14:paraId="15F9B090" w14:textId="77777777" w:rsidR="009726B6" w:rsidRPr="0004430D" w:rsidRDefault="009726B6" w:rsidP="0004430D">
            <w:pPr>
              <w:pStyle w:val="Tabletext"/>
              <w:jc w:val="left"/>
              <w:rPr>
                <w:sz w:val="20"/>
                <w:lang w:val="en-GB"/>
              </w:rPr>
            </w:pPr>
            <w:r w:rsidRPr="0004430D">
              <w:rPr>
                <w:sz w:val="20"/>
                <w:lang w:val="en-GB"/>
              </w:rPr>
              <w:t>Alarming/Paging</w:t>
            </w:r>
          </w:p>
        </w:tc>
        <w:tc>
          <w:tcPr>
            <w:tcW w:w="1075" w:type="pct"/>
          </w:tcPr>
          <w:p w14:paraId="26F75144" w14:textId="77777777" w:rsidR="009726B6" w:rsidRPr="0004430D" w:rsidRDefault="009726B6" w:rsidP="0004430D">
            <w:pPr>
              <w:pStyle w:val="Tabletext"/>
              <w:jc w:val="left"/>
              <w:rPr>
                <w:sz w:val="20"/>
                <w:lang w:val="en-GB"/>
              </w:rPr>
            </w:pPr>
            <w:r w:rsidRPr="0004430D">
              <w:rPr>
                <w:sz w:val="20"/>
                <w:lang w:val="en-GB"/>
              </w:rPr>
              <w:t>Supported in R13</w:t>
            </w:r>
          </w:p>
        </w:tc>
        <w:tc>
          <w:tcPr>
            <w:tcW w:w="1074" w:type="pct"/>
          </w:tcPr>
          <w:p w14:paraId="78F56615" w14:textId="77777777" w:rsidR="009726B6" w:rsidRPr="0004430D" w:rsidRDefault="009726B6" w:rsidP="0004430D">
            <w:pPr>
              <w:pStyle w:val="Tabletext"/>
              <w:jc w:val="left"/>
              <w:rPr>
                <w:sz w:val="20"/>
                <w:lang w:val="en-GB"/>
              </w:rPr>
            </w:pPr>
            <w:r w:rsidRPr="0004430D">
              <w:rPr>
                <w:sz w:val="20"/>
                <w:lang w:val="en-GB"/>
              </w:rPr>
              <w:t>Support expected in Rel.17 or beyond</w:t>
            </w:r>
          </w:p>
        </w:tc>
      </w:tr>
    </w:tbl>
    <w:p w14:paraId="116FA790" w14:textId="77777777" w:rsidR="009726B6" w:rsidRPr="009726B6" w:rsidRDefault="009726B6" w:rsidP="00F1420B">
      <w:pPr>
        <w:pStyle w:val="Tablefin"/>
        <w:rPr>
          <w:lang w:eastAsia="zh-CN"/>
        </w:rPr>
      </w:pPr>
    </w:p>
    <w:p w14:paraId="489918F7" w14:textId="77777777" w:rsidR="009726B6" w:rsidRPr="009726B6" w:rsidRDefault="009726B6" w:rsidP="009726B6">
      <w:pPr>
        <w:tabs>
          <w:tab w:val="clear" w:pos="794"/>
          <w:tab w:val="clear" w:pos="1191"/>
          <w:tab w:val="clear" w:pos="1588"/>
          <w:tab w:val="clear" w:pos="1985"/>
          <w:tab w:val="left" w:pos="1134"/>
          <w:tab w:val="left" w:pos="1871"/>
          <w:tab w:val="left" w:pos="2268"/>
        </w:tabs>
        <w:jc w:val="left"/>
        <w:rPr>
          <w:rFonts w:eastAsia="Batang"/>
          <w:lang w:val="en-GB"/>
        </w:rPr>
      </w:pPr>
    </w:p>
    <w:p w14:paraId="345F8995" w14:textId="77777777" w:rsidR="009726B6" w:rsidRPr="009726B6" w:rsidRDefault="009726B6" w:rsidP="00281015">
      <w:pPr>
        <w:pStyle w:val="AnnexNoTitle"/>
        <w:rPr>
          <w:rFonts w:eastAsia="Batang"/>
          <w:lang w:val="en-GB"/>
        </w:rPr>
      </w:pPr>
      <w:bookmarkStart w:id="48" w:name="_Toc68095024"/>
      <w:bookmarkStart w:id="49" w:name="_Toc93664724"/>
      <w:r w:rsidRPr="009726B6">
        <w:rPr>
          <w:rFonts w:eastAsia="Batang"/>
          <w:lang w:val="en-GB"/>
        </w:rPr>
        <w:t>Annex 2</w:t>
      </w:r>
      <w:r w:rsidRPr="009726B6">
        <w:rPr>
          <w:rFonts w:eastAsia="Batang"/>
          <w:lang w:val="en-GB"/>
        </w:rPr>
        <w:br/>
      </w:r>
      <w:r w:rsidRPr="009726B6">
        <w:rPr>
          <w:rFonts w:eastAsia="Batang"/>
          <w:lang w:val="en-GB"/>
        </w:rPr>
        <w:br/>
        <w:t>Case study – An example of deployment of a dedicated PPDR network</w:t>
      </w:r>
      <w:r w:rsidRPr="009726B6">
        <w:rPr>
          <w:rFonts w:eastAsia="Batang"/>
          <w:lang w:val="en-GB"/>
        </w:rPr>
        <w:br/>
        <w:t xml:space="preserve">owned and operated by a PPDR agency or controlling entity, </w:t>
      </w:r>
      <w:r w:rsidRPr="009726B6">
        <w:rPr>
          <w:rFonts w:eastAsia="Batang"/>
          <w:lang w:val="en-GB"/>
        </w:rPr>
        <w:br/>
        <w:t>based on IMT in the United States of America</w:t>
      </w:r>
      <w:bookmarkEnd w:id="48"/>
      <w:bookmarkEnd w:id="49"/>
    </w:p>
    <w:p w14:paraId="502DE867" w14:textId="77777777" w:rsidR="009726B6" w:rsidRPr="009726B6" w:rsidRDefault="009726B6" w:rsidP="009726B6">
      <w:pPr>
        <w:tabs>
          <w:tab w:val="clear" w:pos="794"/>
          <w:tab w:val="clear" w:pos="1191"/>
          <w:tab w:val="clear" w:pos="1588"/>
          <w:tab w:val="clear" w:pos="1985"/>
          <w:tab w:val="left" w:pos="1134"/>
          <w:tab w:val="left" w:pos="1871"/>
          <w:tab w:val="left" w:pos="2268"/>
        </w:tabs>
        <w:spacing w:before="360"/>
        <w:rPr>
          <w:rFonts w:eastAsia="Malgun Gothic"/>
          <w:lang w:val="en-GB"/>
        </w:rPr>
      </w:pPr>
      <w:r w:rsidRPr="009726B6">
        <w:rPr>
          <w:lang w:val="en-GB"/>
        </w:rPr>
        <w:t>On February 22, 2012, the United States Congress enacted the Middle Class Tax Relief and Job Creation Act of 2012 (Spectrum Act), containing landmark provisions to create a much-needed nationwide interoperable broadband network that will help police, firefighters, emergency medical service professionals and other public safety officials to safely and effectively perform their mission.</w:t>
      </w:r>
    </w:p>
    <w:p w14:paraId="0C399801" w14:textId="77777777" w:rsidR="009726B6" w:rsidRPr="009726B6" w:rsidRDefault="009726B6" w:rsidP="00FC41F1">
      <w:pPr>
        <w:pStyle w:val="enumlev1"/>
        <w:rPr>
          <w:lang w:val="en-GB"/>
        </w:rPr>
      </w:pPr>
      <w:r w:rsidRPr="009726B6">
        <w:rPr>
          <w:lang w:val="en-GB"/>
        </w:rPr>
        <w:t>–</w:t>
      </w:r>
      <w:r w:rsidRPr="009726B6">
        <w:rPr>
          <w:lang w:val="en-GB"/>
        </w:rPr>
        <w:tab/>
        <w:t xml:space="preserve">The </w:t>
      </w:r>
      <w:hyperlink r:id="rId34" w:history="1">
        <w:r w:rsidRPr="00404EC0">
          <w:rPr>
            <w:lang w:val="en-GB"/>
          </w:rPr>
          <w:t>spectrum act allocated</w:t>
        </w:r>
      </w:hyperlink>
      <w:r w:rsidRPr="009726B6">
        <w:rPr>
          <w:lang w:val="en-GB"/>
        </w:rPr>
        <w:t xml:space="preserve"> mobile broadband spectrum in the 700 MHz band for use for a nationwide public safety broadband network based on commercial technologies (i.e. LTE).</w:t>
      </w:r>
    </w:p>
    <w:p w14:paraId="18891703" w14:textId="77777777" w:rsidR="009726B6" w:rsidRPr="009726B6" w:rsidRDefault="009726B6" w:rsidP="00FC41F1">
      <w:pPr>
        <w:pStyle w:val="enumlev1"/>
        <w:rPr>
          <w:lang w:val="en-GB"/>
        </w:rPr>
      </w:pPr>
      <w:r w:rsidRPr="009726B6">
        <w:rPr>
          <w:lang w:val="en-GB"/>
        </w:rPr>
        <w:t>–</w:t>
      </w:r>
      <w:r w:rsidRPr="009726B6">
        <w:rPr>
          <w:lang w:val="en-GB"/>
        </w:rPr>
        <w:tab/>
        <w:t>The nationwide entity charged with the deployment and operation of this network is the First Responder Network Authority (FirstNet), an independent entity with the National Telecommunication and Information Administration within the U.S. Department of Commerce.</w:t>
      </w:r>
    </w:p>
    <w:p w14:paraId="5E448DDA" w14:textId="77777777" w:rsidR="009726B6" w:rsidRPr="009726B6" w:rsidRDefault="009726B6" w:rsidP="00FC41F1">
      <w:pPr>
        <w:pStyle w:val="enumlev2"/>
        <w:rPr>
          <w:lang w:val="en-GB"/>
        </w:rPr>
      </w:pPr>
      <w:proofErr w:type="spellStart"/>
      <w:r w:rsidRPr="009726B6">
        <w:rPr>
          <w:lang w:val="en-GB"/>
        </w:rPr>
        <w:t>i</w:t>
      </w:r>
      <w:proofErr w:type="spellEnd"/>
      <w:r w:rsidRPr="009726B6">
        <w:rPr>
          <w:lang w:val="en-GB"/>
        </w:rPr>
        <w:t>)</w:t>
      </w:r>
      <w:r w:rsidRPr="009726B6">
        <w:rPr>
          <w:lang w:val="en-GB"/>
        </w:rPr>
        <w:tab/>
        <w:t>Holds the single public safety licence for the nationwide network.</w:t>
      </w:r>
    </w:p>
    <w:p w14:paraId="0702D424" w14:textId="77777777" w:rsidR="009726B6" w:rsidRPr="009726B6" w:rsidRDefault="009726B6" w:rsidP="00FC41F1">
      <w:pPr>
        <w:pStyle w:val="enumlev2"/>
        <w:rPr>
          <w:lang w:val="en-GB"/>
        </w:rPr>
      </w:pPr>
      <w:r w:rsidRPr="009726B6">
        <w:rPr>
          <w:lang w:val="en-GB"/>
        </w:rPr>
        <w:t>ii)</w:t>
      </w:r>
      <w:r w:rsidRPr="009726B6">
        <w:rPr>
          <w:lang w:val="en-GB"/>
        </w:rPr>
        <w:tab/>
        <w:t>Form the FirstNet Board by August 20, 2012.</w:t>
      </w:r>
    </w:p>
    <w:p w14:paraId="12912ACB" w14:textId="77777777" w:rsidR="009726B6" w:rsidRPr="009726B6" w:rsidRDefault="009726B6" w:rsidP="00FC41F1">
      <w:pPr>
        <w:pStyle w:val="enumlev1"/>
        <w:rPr>
          <w:lang w:val="en-GB"/>
        </w:rPr>
      </w:pPr>
      <w:r w:rsidRPr="009726B6">
        <w:rPr>
          <w:lang w:val="en-GB"/>
        </w:rPr>
        <w:t>–</w:t>
      </w:r>
      <w:r w:rsidRPr="009726B6">
        <w:rPr>
          <w:lang w:val="en-GB"/>
        </w:rPr>
        <w:tab/>
        <w:t>FirstNet must ensure “the establishment of a nationwide, interoperable public safety broadband network” and that network must be based on a single national network architecture. See sections 6202 (a) and (b).</w:t>
      </w:r>
    </w:p>
    <w:p w14:paraId="66236CAF" w14:textId="77777777" w:rsidR="009726B6" w:rsidRPr="009726B6" w:rsidRDefault="009726B6" w:rsidP="00FC41F1">
      <w:pPr>
        <w:pStyle w:val="enumlev1"/>
        <w:rPr>
          <w:lang w:val="en-GB"/>
        </w:rPr>
      </w:pPr>
      <w:r w:rsidRPr="009726B6">
        <w:rPr>
          <w:lang w:val="en-GB"/>
        </w:rPr>
        <w:t>–</w:t>
      </w:r>
      <w:r w:rsidRPr="009726B6">
        <w:rPr>
          <w:lang w:val="en-GB"/>
        </w:rPr>
        <w:tab/>
        <w:t>Up to USD 7 billion dollars were allocated to the Public Safety Trust Fund in order to construct this nationwide public safety broadband network.</w:t>
      </w:r>
    </w:p>
    <w:p w14:paraId="780D6597" w14:textId="77777777" w:rsidR="009726B6" w:rsidRPr="009726B6" w:rsidRDefault="009726B6" w:rsidP="00FC41F1">
      <w:pPr>
        <w:pStyle w:val="enumlev1"/>
        <w:rPr>
          <w:lang w:val="en-GB"/>
        </w:rPr>
      </w:pPr>
      <w:r w:rsidRPr="009726B6">
        <w:rPr>
          <w:lang w:val="en-GB"/>
        </w:rPr>
        <w:t>–</w:t>
      </w:r>
      <w:r w:rsidRPr="009726B6">
        <w:rPr>
          <w:lang w:val="en-GB"/>
        </w:rPr>
        <w:tab/>
        <w:t>Under the Spectrum Act, federal law enforcement (e.g. Customs and Border Patrol, the Drug Enforcement Agency and the FBI), as well as state and local emergency responders will be able to utilize this network.</w:t>
      </w:r>
    </w:p>
    <w:p w14:paraId="511B146E" w14:textId="3A0EE724" w:rsidR="009726B6" w:rsidRPr="009726B6" w:rsidRDefault="009726B6" w:rsidP="00AA4042">
      <w:pPr>
        <w:pStyle w:val="enumlev1"/>
        <w:rPr>
          <w:lang w:val="en-GB"/>
        </w:rPr>
      </w:pPr>
      <w:r w:rsidRPr="009726B6">
        <w:rPr>
          <w:lang w:val="en-GB"/>
        </w:rPr>
        <w:t>–</w:t>
      </w:r>
      <w:r w:rsidRPr="009726B6">
        <w:rPr>
          <w:lang w:val="en-GB"/>
        </w:rPr>
        <w:tab/>
        <w:t xml:space="preserve">In order to ensure that this network is cost-effective, FirstNet is authorized to lease capacity on its network under </w:t>
      </w:r>
      <w:r w:rsidR="00404EC0">
        <w:rPr>
          <w:lang w:val="en-GB"/>
        </w:rPr>
        <w:t>‘</w:t>
      </w:r>
      <w:r w:rsidRPr="009726B6">
        <w:rPr>
          <w:lang w:val="en-GB"/>
        </w:rPr>
        <w:t>covered leases</w:t>
      </w:r>
      <w:r w:rsidR="00404EC0">
        <w:rPr>
          <w:lang w:val="en-GB"/>
        </w:rPr>
        <w:t>’</w:t>
      </w:r>
      <w:r w:rsidRPr="009726B6">
        <w:rPr>
          <w:lang w:val="en-GB"/>
        </w:rPr>
        <w:t xml:space="preserve"> via a public private partnership with non-public-safety uses, including commercial services, on a secondary basis.</w:t>
      </w:r>
    </w:p>
    <w:p w14:paraId="16EBA33E" w14:textId="77777777" w:rsidR="009726B6" w:rsidRPr="009726B6" w:rsidRDefault="009726B6" w:rsidP="00281015">
      <w:pPr>
        <w:pStyle w:val="AnnexNoTitle"/>
        <w:rPr>
          <w:rFonts w:eastAsia="Batang"/>
          <w:lang w:val="en-GB"/>
        </w:rPr>
      </w:pPr>
      <w:bookmarkStart w:id="50" w:name="_Toc68095025"/>
      <w:bookmarkStart w:id="51" w:name="_Toc93664725"/>
      <w:r w:rsidRPr="009726B6">
        <w:rPr>
          <w:rFonts w:eastAsia="Batang"/>
          <w:lang w:val="en-GB"/>
        </w:rPr>
        <w:lastRenderedPageBreak/>
        <w:t>Annex 3</w:t>
      </w:r>
      <w:r w:rsidRPr="009726B6">
        <w:rPr>
          <w:rFonts w:eastAsia="Batang"/>
          <w:lang w:val="en-GB"/>
        </w:rPr>
        <w:br/>
      </w:r>
      <w:r w:rsidRPr="009726B6">
        <w:rPr>
          <w:rFonts w:eastAsia="Batang"/>
          <w:lang w:val="en-GB"/>
        </w:rPr>
        <w:br/>
        <w:t>Case study – Broadband wireless communications for public safety in Japan</w:t>
      </w:r>
      <w:bookmarkEnd w:id="50"/>
      <w:bookmarkEnd w:id="51"/>
      <w:r w:rsidRPr="009726B6">
        <w:rPr>
          <w:rFonts w:eastAsia="Batang"/>
          <w:lang w:val="en-GB"/>
        </w:rPr>
        <w:t xml:space="preserve"> </w:t>
      </w:r>
    </w:p>
    <w:p w14:paraId="68E24ED9" w14:textId="7C9313EB" w:rsidR="009726B6" w:rsidRPr="009726B6" w:rsidRDefault="009726B6" w:rsidP="009726B6">
      <w:pPr>
        <w:tabs>
          <w:tab w:val="clear" w:pos="794"/>
          <w:tab w:val="clear" w:pos="1191"/>
          <w:tab w:val="clear" w:pos="1588"/>
          <w:tab w:val="clear" w:pos="1985"/>
          <w:tab w:val="left" w:pos="1134"/>
          <w:tab w:val="left" w:pos="1871"/>
          <w:tab w:val="left" w:pos="2268"/>
        </w:tabs>
        <w:spacing w:before="360"/>
        <w:rPr>
          <w:lang w:val="en-GB"/>
        </w:rPr>
      </w:pPr>
      <w:r w:rsidRPr="009726B6">
        <w:rPr>
          <w:lang w:val="en-GB"/>
        </w:rPr>
        <w:t xml:space="preserve">In Japan, spectrum has been allocated for </w:t>
      </w:r>
      <w:bookmarkStart w:id="52" w:name="OLE_LINK9"/>
      <w:r w:rsidRPr="009726B6">
        <w:rPr>
          <w:lang w:val="en-GB"/>
        </w:rPr>
        <w:t xml:space="preserve">public safety broadband </w:t>
      </w:r>
      <w:bookmarkEnd w:id="52"/>
      <w:r w:rsidRPr="009726B6">
        <w:rPr>
          <w:lang w:val="en-GB"/>
        </w:rPr>
        <w:t xml:space="preserve">wireless communication systems in 2011 following conversion of VHF/UHF band analogue TV broadcasting service to digital format. Since this system consists of a portable base station (BS) and multiple mobile stations (MS), it can be operated when and where it is needed. It is capable of providing several Mbit/s transmission data rate within the communication area of several km from the BS. One representative use case is high quality video image transmission from a disaster area to the local </w:t>
      </w:r>
      <w:r w:rsidRPr="005461F8">
        <w:rPr>
          <w:lang w:val="en-GB"/>
        </w:rPr>
        <w:t xml:space="preserve">emergency headquarters. </w:t>
      </w:r>
      <w:hyperlink r:id="rId35" w:history="1">
        <w:r w:rsidRPr="005461F8">
          <w:rPr>
            <w:lang w:val="en-GB"/>
          </w:rPr>
          <w:t>Technical specifications</w:t>
        </w:r>
      </w:hyperlink>
      <w:r w:rsidRPr="005461F8">
        <w:rPr>
          <w:lang w:val="en-GB"/>
        </w:rPr>
        <w:t xml:space="preserve"> for the system have been standardized in ARIB STD-T103 based on IEEE Standard 802.16-2009</w:t>
      </w:r>
      <w:bookmarkStart w:id="53" w:name="OLE_LINK17"/>
      <w:r w:rsidRPr="005461F8">
        <w:rPr>
          <w:lang w:val="en-GB"/>
        </w:rPr>
        <w:t>, and elements introduced in ARIB STD</w:t>
      </w:r>
      <w:r w:rsidRPr="005461F8">
        <w:rPr>
          <w:lang w:val="en-GB"/>
        </w:rPr>
        <w:noBreakHyphen/>
        <w:t xml:space="preserve">T103 have been incorporated in the new VHF mode of the </w:t>
      </w:r>
      <w:hyperlink r:id="rId36" w:history="1">
        <w:r w:rsidRPr="005461F8">
          <w:rPr>
            <w:lang w:val="en-GB"/>
          </w:rPr>
          <w:t>IEEE P802.16n</w:t>
        </w:r>
      </w:hyperlink>
      <w:r w:rsidRPr="005461F8">
        <w:rPr>
          <w:lang w:val="en-GB"/>
        </w:rPr>
        <w:t xml:space="preserve"> draft</w:t>
      </w:r>
      <w:bookmarkEnd w:id="53"/>
      <w:r w:rsidRPr="005461F8">
        <w:rPr>
          <w:lang w:val="en-GB"/>
        </w:rPr>
        <w:t>. An overall introduction</w:t>
      </w:r>
      <w:r w:rsidRPr="009726B6">
        <w:rPr>
          <w:lang w:val="en-GB"/>
        </w:rPr>
        <w:t xml:space="preserve"> of the public safety broadband system can be found </w:t>
      </w:r>
      <w:hyperlink r:id="rId37" w:history="1">
        <w:r w:rsidRPr="00404EC0">
          <w:rPr>
            <w:lang w:val="en-GB"/>
          </w:rPr>
          <w:t>here</w:t>
        </w:r>
      </w:hyperlink>
      <w:r w:rsidR="00404EC0">
        <w:rPr>
          <w:lang w:val="en-GB"/>
        </w:rPr>
        <w:t xml:space="preserve">: </w:t>
      </w:r>
      <w:hyperlink r:id="rId38" w:history="1">
        <w:r w:rsidR="00404EC0">
          <w:rPr>
            <w:color w:val="0000FF"/>
            <w:u w:val="single"/>
            <w:lang w:val="en-GB"/>
          </w:rPr>
          <w:t>https://ieeexplore.ieee.org/document/7014917</w:t>
        </w:r>
      </w:hyperlink>
      <w:r w:rsidRPr="009726B6">
        <w:rPr>
          <w:lang w:val="en-GB"/>
        </w:rPr>
        <w:t xml:space="preserve"> . The specifications of ARIB STD-T103 are closely related to the specifications of ARIB STD-T105 which is the ARIB transposition of the IMT technology Wireless MAN</w:t>
      </w:r>
      <w:r w:rsidRPr="009726B6">
        <w:rPr>
          <w:lang w:val="en-GB"/>
        </w:rPr>
        <w:noBreakHyphen/>
        <w:t>Advanced.</w:t>
      </w:r>
    </w:p>
    <w:p w14:paraId="4CF7C60E" w14:textId="77777777" w:rsidR="009726B6" w:rsidRPr="009726B6" w:rsidRDefault="009726B6" w:rsidP="009726B6">
      <w:pPr>
        <w:tabs>
          <w:tab w:val="clear" w:pos="794"/>
          <w:tab w:val="clear" w:pos="1191"/>
          <w:tab w:val="clear" w:pos="1588"/>
          <w:tab w:val="clear" w:pos="1985"/>
          <w:tab w:val="left" w:pos="1134"/>
          <w:tab w:val="left" w:pos="1871"/>
          <w:tab w:val="left" w:pos="2268"/>
        </w:tabs>
        <w:spacing w:before="360"/>
        <w:jc w:val="left"/>
        <w:rPr>
          <w:lang w:val="en-GB"/>
        </w:rPr>
      </w:pPr>
    </w:p>
    <w:p w14:paraId="5875DE27" w14:textId="77777777" w:rsidR="009726B6" w:rsidRPr="009726B6" w:rsidRDefault="009726B6" w:rsidP="009726B6">
      <w:pPr>
        <w:tabs>
          <w:tab w:val="clear" w:pos="794"/>
          <w:tab w:val="clear" w:pos="1191"/>
          <w:tab w:val="clear" w:pos="1588"/>
          <w:tab w:val="clear" w:pos="1985"/>
          <w:tab w:val="left" w:pos="1134"/>
          <w:tab w:val="left" w:pos="1871"/>
          <w:tab w:val="left" w:pos="2268"/>
        </w:tabs>
        <w:jc w:val="left"/>
        <w:rPr>
          <w:lang w:val="en-GB"/>
        </w:rPr>
      </w:pPr>
    </w:p>
    <w:p w14:paraId="3CD85A8E" w14:textId="77777777" w:rsidR="009726B6" w:rsidRPr="009726B6" w:rsidRDefault="009726B6" w:rsidP="00281015">
      <w:pPr>
        <w:pStyle w:val="AnnexNoTitle"/>
        <w:rPr>
          <w:rFonts w:eastAsia="Batang"/>
          <w:lang w:val="en-GB"/>
        </w:rPr>
      </w:pPr>
      <w:bookmarkStart w:id="54" w:name="_Toc68095026"/>
      <w:bookmarkStart w:id="55" w:name="_Toc93664726"/>
      <w:r w:rsidRPr="009726B6">
        <w:rPr>
          <w:rFonts w:eastAsia="Batang"/>
          <w:lang w:val="en-GB"/>
        </w:rPr>
        <w:t>Annex 4</w:t>
      </w:r>
      <w:r w:rsidRPr="009726B6">
        <w:rPr>
          <w:rFonts w:eastAsia="Batang"/>
          <w:lang w:val="en-GB"/>
        </w:rPr>
        <w:br/>
      </w:r>
      <w:r w:rsidRPr="009726B6">
        <w:rPr>
          <w:rFonts w:eastAsia="Batang"/>
          <w:lang w:val="en-GB"/>
        </w:rPr>
        <w:br/>
        <w:t>Case study – Harmonised conditions and spectrum bands for the implementation of European Broadband PPDR systems (BB-PPDR)</w:t>
      </w:r>
      <w:bookmarkEnd w:id="54"/>
      <w:bookmarkEnd w:id="55"/>
    </w:p>
    <w:p w14:paraId="5316D200" w14:textId="77777777" w:rsidR="009726B6" w:rsidRPr="009726B6" w:rsidRDefault="009726B6" w:rsidP="009726B6">
      <w:pPr>
        <w:tabs>
          <w:tab w:val="clear" w:pos="794"/>
          <w:tab w:val="clear" w:pos="1191"/>
          <w:tab w:val="clear" w:pos="1588"/>
          <w:tab w:val="clear" w:pos="1985"/>
          <w:tab w:val="left" w:pos="1134"/>
          <w:tab w:val="left" w:pos="1871"/>
          <w:tab w:val="left" w:pos="2268"/>
        </w:tabs>
        <w:spacing w:before="360"/>
        <w:rPr>
          <w:rFonts w:eastAsia="Calibri"/>
          <w:lang w:val="en-GB"/>
        </w:rPr>
      </w:pPr>
      <w:r w:rsidRPr="009726B6">
        <w:rPr>
          <w:rFonts w:eastAsia="Calibri"/>
          <w:lang w:val="en-GB"/>
        </w:rPr>
        <w:t>The PPDR community and CEPT, the European Conference of Postal and Telecommunications Administrations, have been working for a number of years to advance the migration towards broadband radio capacity for PPDR services (BB-PPDR).</w:t>
      </w:r>
    </w:p>
    <w:p w14:paraId="2D8330BA" w14:textId="77777777" w:rsidR="009726B6" w:rsidRPr="009726B6" w:rsidRDefault="009726B6" w:rsidP="009726B6">
      <w:pPr>
        <w:tabs>
          <w:tab w:val="clear" w:pos="794"/>
          <w:tab w:val="clear" w:pos="1191"/>
          <w:tab w:val="clear" w:pos="1588"/>
          <w:tab w:val="clear" w:pos="1985"/>
          <w:tab w:val="left" w:pos="1134"/>
          <w:tab w:val="left" w:pos="1871"/>
          <w:tab w:val="left" w:pos="2268"/>
        </w:tabs>
        <w:rPr>
          <w:rFonts w:eastAsia="Calibri"/>
          <w:lang w:val="en-GB"/>
        </w:rPr>
      </w:pPr>
      <w:r w:rsidRPr="009726B6">
        <w:rPr>
          <w:rFonts w:eastAsia="Calibri"/>
          <w:lang w:val="en-GB"/>
        </w:rPr>
        <w:t>The PPDR community in Europe wants to be part of the global LTE ecosystem. This, they say, will bring several advantages including a wider choice of terminals and potentially lower equipment prices such as lower costs for chipsets and duplex filters. It could also benefit roaming over commercial networks, whereby end user radio terminal equipment can obtain mobile communication services under the coverage of another radio communication network (the ‘visited network’).</w:t>
      </w:r>
    </w:p>
    <w:p w14:paraId="1CF12A89" w14:textId="77777777" w:rsidR="009726B6" w:rsidRPr="009726B6" w:rsidRDefault="009726B6" w:rsidP="009726B6">
      <w:pPr>
        <w:tabs>
          <w:tab w:val="clear" w:pos="794"/>
          <w:tab w:val="clear" w:pos="1191"/>
          <w:tab w:val="clear" w:pos="1588"/>
          <w:tab w:val="clear" w:pos="1985"/>
          <w:tab w:val="left" w:pos="1134"/>
          <w:tab w:val="left" w:pos="1871"/>
          <w:tab w:val="left" w:pos="2268"/>
        </w:tabs>
        <w:rPr>
          <w:rFonts w:eastAsia="Calibri"/>
          <w:lang w:val="en-GB"/>
        </w:rPr>
      </w:pPr>
      <w:r w:rsidRPr="009726B6">
        <w:rPr>
          <w:rFonts w:eastAsia="Calibri"/>
          <w:lang w:val="en-GB"/>
        </w:rPr>
        <w:t>Work on developing the LTE technology to support BB-PPDR specific functionalities has already started in international standardisation organisations (3GPP, ETSI). Support has come from the mobile industry, while PPDR stakeholders have also been involved. However, it is expected to take several years before key features and facilities identified by the PPDR community are fully specified, implemented, tested and integrated into LTE solutions.</w:t>
      </w:r>
    </w:p>
    <w:p w14:paraId="6AF990E0" w14:textId="77777777" w:rsidR="009726B6" w:rsidRPr="009726B6" w:rsidRDefault="009726B6" w:rsidP="009726B6">
      <w:pPr>
        <w:tabs>
          <w:tab w:val="clear" w:pos="794"/>
          <w:tab w:val="clear" w:pos="1191"/>
          <w:tab w:val="clear" w:pos="1588"/>
          <w:tab w:val="clear" w:pos="1985"/>
          <w:tab w:val="left" w:pos="1134"/>
          <w:tab w:val="left" w:pos="1871"/>
          <w:tab w:val="left" w:pos="2268"/>
        </w:tabs>
        <w:rPr>
          <w:rFonts w:eastAsia="Calibri"/>
          <w:lang w:val="en-GB"/>
        </w:rPr>
      </w:pPr>
      <w:r w:rsidRPr="009726B6">
        <w:rPr>
          <w:rFonts w:eastAsia="Calibri"/>
          <w:lang w:val="en-GB"/>
        </w:rPr>
        <w:t>European countries are increasingly experiencing the need to give and receive PPDR assistance within areas such as international crime and trafficking, near-border accidents, natural disasters, terror attacks etc.</w:t>
      </w:r>
    </w:p>
    <w:p w14:paraId="0337C9AE" w14:textId="5717370C" w:rsidR="009726B6" w:rsidRPr="009726B6" w:rsidRDefault="009726B6" w:rsidP="009726B6">
      <w:pPr>
        <w:tabs>
          <w:tab w:val="clear" w:pos="794"/>
          <w:tab w:val="clear" w:pos="1191"/>
          <w:tab w:val="clear" w:pos="1588"/>
          <w:tab w:val="clear" w:pos="1985"/>
          <w:tab w:val="left" w:pos="1134"/>
          <w:tab w:val="left" w:pos="1871"/>
          <w:tab w:val="left" w:pos="2268"/>
        </w:tabs>
        <w:rPr>
          <w:rFonts w:eastAsia="Calibri"/>
          <w:lang w:val="en-GB"/>
        </w:rPr>
      </w:pPr>
      <w:r w:rsidRPr="009726B6">
        <w:rPr>
          <w:rFonts w:eastAsia="Calibri"/>
          <w:lang w:val="en-GB"/>
        </w:rPr>
        <w:t>Different national choices within CEPT will require</w:t>
      </w:r>
      <w:r w:rsidR="005461F8">
        <w:rPr>
          <w:rFonts w:eastAsia="Calibri"/>
          <w:lang w:val="en-GB"/>
        </w:rPr>
        <w:t>,</w:t>
      </w:r>
      <w:r w:rsidRPr="009726B6">
        <w:rPr>
          <w:rFonts w:eastAsia="Calibri"/>
          <w:lang w:val="en-GB"/>
        </w:rPr>
        <w:t xml:space="preserve"> within an implementable tuning range</w:t>
      </w:r>
      <w:r w:rsidR="005461F8">
        <w:rPr>
          <w:rFonts w:eastAsia="Calibri"/>
          <w:lang w:val="en-GB"/>
        </w:rPr>
        <w:t>,</w:t>
      </w:r>
      <w:r w:rsidRPr="009726B6">
        <w:rPr>
          <w:rFonts w:eastAsia="Calibri"/>
          <w:lang w:val="en-GB"/>
        </w:rPr>
        <w:t xml:space="preserve"> multiple-band BB-PPDR user equipment. Such equipment can be used in either dedicated, commercial or hybrid LTE-based networks.</w:t>
      </w:r>
    </w:p>
    <w:p w14:paraId="0E40C5B2" w14:textId="77777777" w:rsidR="009726B6" w:rsidRPr="009726B6" w:rsidRDefault="009726B6" w:rsidP="009726B6">
      <w:pPr>
        <w:tabs>
          <w:tab w:val="clear" w:pos="794"/>
          <w:tab w:val="clear" w:pos="1191"/>
          <w:tab w:val="clear" w:pos="1588"/>
          <w:tab w:val="clear" w:pos="1985"/>
          <w:tab w:val="left" w:pos="1134"/>
          <w:tab w:val="left" w:pos="1871"/>
          <w:tab w:val="left" w:pos="2268"/>
        </w:tabs>
        <w:rPr>
          <w:rFonts w:eastAsia="Calibri"/>
          <w:lang w:val="en-GB"/>
        </w:rPr>
      </w:pPr>
      <w:r w:rsidRPr="009726B6">
        <w:rPr>
          <w:rFonts w:eastAsia="Calibri"/>
          <w:lang w:val="en-GB"/>
        </w:rPr>
        <w:lastRenderedPageBreak/>
        <w:t>The required level of interoperability is to be realised on multiple layers through the availability of multiple-band PPDR user equipment, the adoption of common technical standards (i.e. LTE and its evolutions), utilising different PPDR network types, and also by standard conformance and interoperability specifications.</w:t>
      </w:r>
    </w:p>
    <w:p w14:paraId="65ECFAF5" w14:textId="32B03BD3" w:rsidR="009726B6" w:rsidRPr="009726B6" w:rsidRDefault="009726B6" w:rsidP="009726B6">
      <w:pPr>
        <w:tabs>
          <w:tab w:val="clear" w:pos="794"/>
          <w:tab w:val="clear" w:pos="1191"/>
          <w:tab w:val="clear" w:pos="1588"/>
          <w:tab w:val="clear" w:pos="1985"/>
          <w:tab w:val="left" w:pos="1134"/>
          <w:tab w:val="left" w:pos="1871"/>
          <w:tab w:val="left" w:pos="2268"/>
        </w:tabs>
        <w:rPr>
          <w:rFonts w:eastAsia="Calibri"/>
          <w:lang w:val="en-GB"/>
        </w:rPr>
      </w:pPr>
      <w:r w:rsidRPr="009726B6">
        <w:rPr>
          <w:rFonts w:eastAsia="Calibri"/>
          <w:lang w:val="en-GB"/>
        </w:rPr>
        <w:t xml:space="preserve">ECC Report 218 proposes the concept of </w:t>
      </w:r>
      <w:r w:rsidR="005461F8">
        <w:rPr>
          <w:rFonts w:eastAsia="Calibri"/>
          <w:lang w:val="en-GB"/>
        </w:rPr>
        <w:t>‘</w:t>
      </w:r>
      <w:r w:rsidRPr="009726B6">
        <w:rPr>
          <w:rFonts w:eastAsia="Calibri"/>
          <w:lang w:val="en-GB"/>
        </w:rPr>
        <w:t>flexible harmonisation</w:t>
      </w:r>
      <w:r w:rsidR="005461F8">
        <w:rPr>
          <w:rFonts w:eastAsia="Calibri"/>
          <w:lang w:val="en-GB"/>
        </w:rPr>
        <w:t>’</w:t>
      </w:r>
      <w:r w:rsidRPr="009726B6">
        <w:rPr>
          <w:rFonts w:eastAsia="Calibri"/>
          <w:lang w:val="en-GB"/>
        </w:rPr>
        <w:t xml:space="preserve"> to enable an efficient implementation of BB-PPDR within CEPT. This includes three major elements:</w:t>
      </w:r>
    </w:p>
    <w:p w14:paraId="4F6469D0" w14:textId="77777777" w:rsidR="009726B6" w:rsidRPr="009726B6" w:rsidRDefault="009726B6" w:rsidP="00FC41F1">
      <w:pPr>
        <w:pStyle w:val="enumlev1"/>
        <w:rPr>
          <w:rFonts w:eastAsia="Calibri"/>
          <w:lang w:val="en-GB"/>
        </w:rPr>
      </w:pPr>
      <w:r w:rsidRPr="009726B6">
        <w:rPr>
          <w:rFonts w:eastAsia="Calibri"/>
          <w:lang w:val="en-GB"/>
        </w:rPr>
        <w:t>–</w:t>
      </w:r>
      <w:r w:rsidRPr="009726B6">
        <w:rPr>
          <w:rFonts w:eastAsia="Calibri"/>
          <w:lang w:val="en-GB"/>
        </w:rPr>
        <w:tab/>
        <w:t>a common technical standard (i.e. LTE and its evolutions);</w:t>
      </w:r>
    </w:p>
    <w:p w14:paraId="5A3C1E1D" w14:textId="77777777" w:rsidR="009726B6" w:rsidRPr="009726B6" w:rsidRDefault="009726B6" w:rsidP="00FC41F1">
      <w:pPr>
        <w:pStyle w:val="enumlev1"/>
        <w:rPr>
          <w:rFonts w:eastAsia="Calibri"/>
          <w:lang w:val="en-GB"/>
        </w:rPr>
      </w:pPr>
      <w:r w:rsidRPr="009726B6">
        <w:rPr>
          <w:rFonts w:eastAsia="Calibri"/>
          <w:lang w:val="en-GB"/>
        </w:rPr>
        <w:t>–</w:t>
      </w:r>
      <w:r w:rsidRPr="009726B6">
        <w:rPr>
          <w:rFonts w:eastAsia="Calibri"/>
          <w:lang w:val="en-GB"/>
        </w:rPr>
        <w:tab/>
        <w:t>national flexibility to decide how much spectrum and which specific frequency ranges should be designated for BB-PPDR networks within harmonised tuning range(s), according to national needs;</w:t>
      </w:r>
    </w:p>
    <w:p w14:paraId="4F5C184C" w14:textId="77777777" w:rsidR="009726B6" w:rsidRPr="009726B6" w:rsidRDefault="009726B6" w:rsidP="00FC41F1">
      <w:pPr>
        <w:pStyle w:val="enumlev1"/>
        <w:rPr>
          <w:rFonts w:eastAsia="Calibri"/>
          <w:lang w:val="en-GB"/>
        </w:rPr>
      </w:pPr>
      <w:r w:rsidRPr="009726B6">
        <w:rPr>
          <w:rFonts w:eastAsia="Calibri"/>
          <w:lang w:val="en-GB"/>
        </w:rPr>
        <w:t>–</w:t>
      </w:r>
      <w:r w:rsidRPr="009726B6">
        <w:rPr>
          <w:rFonts w:eastAsia="Calibri"/>
          <w:lang w:val="en-GB"/>
        </w:rPr>
        <w:tab/>
        <w:t>national choice of the most suitable implementation model (either dedicated, commercial or hybrid BB-PPDR network solution).</w:t>
      </w:r>
    </w:p>
    <w:p w14:paraId="1B1D0CAE" w14:textId="77777777" w:rsidR="009726B6" w:rsidRPr="009726B6" w:rsidRDefault="009726B6" w:rsidP="009726B6">
      <w:pPr>
        <w:tabs>
          <w:tab w:val="clear" w:pos="794"/>
          <w:tab w:val="clear" w:pos="1191"/>
          <w:tab w:val="clear" w:pos="1588"/>
          <w:tab w:val="clear" w:pos="1985"/>
          <w:tab w:val="left" w:pos="1134"/>
          <w:tab w:val="left" w:pos="1871"/>
          <w:tab w:val="left" w:pos="2268"/>
        </w:tabs>
        <w:rPr>
          <w:rFonts w:eastAsia="Calibri"/>
          <w:lang w:val="en-GB"/>
        </w:rPr>
      </w:pPr>
      <w:r w:rsidRPr="009726B6">
        <w:rPr>
          <w:rFonts w:eastAsia="Calibri"/>
          <w:lang w:val="en-GB"/>
        </w:rPr>
        <w:t>Based on the above, it is not necessary to designate a single frequency band for BB-PPDR.</w:t>
      </w:r>
    </w:p>
    <w:p w14:paraId="447C265C" w14:textId="66282AC2" w:rsidR="009726B6" w:rsidRDefault="009726B6" w:rsidP="009726B6">
      <w:pPr>
        <w:tabs>
          <w:tab w:val="clear" w:pos="794"/>
          <w:tab w:val="clear" w:pos="1191"/>
          <w:tab w:val="clear" w:pos="1588"/>
          <w:tab w:val="clear" w:pos="1985"/>
          <w:tab w:val="left" w:pos="1134"/>
          <w:tab w:val="left" w:pos="1871"/>
          <w:tab w:val="left" w:pos="2268"/>
        </w:tabs>
        <w:rPr>
          <w:rFonts w:eastAsia="Calibri"/>
          <w:lang w:val="en-GB"/>
        </w:rPr>
      </w:pPr>
      <w:r w:rsidRPr="009726B6">
        <w:rPr>
          <w:rFonts w:eastAsia="Calibri"/>
          <w:lang w:val="en-GB"/>
        </w:rPr>
        <w:t>The ECC Report 218 addresses spectrum options for the implementation of BB-PPDR services in CEPT countries in the 400 MHz and 700 MHz frequency ranges.</w:t>
      </w:r>
    </w:p>
    <w:p w14:paraId="2DFD40AD" w14:textId="34AF5A12" w:rsidR="00281015" w:rsidRDefault="00281015" w:rsidP="009726B6">
      <w:pPr>
        <w:tabs>
          <w:tab w:val="clear" w:pos="794"/>
          <w:tab w:val="clear" w:pos="1191"/>
          <w:tab w:val="clear" w:pos="1588"/>
          <w:tab w:val="clear" w:pos="1985"/>
          <w:tab w:val="left" w:pos="1134"/>
          <w:tab w:val="left" w:pos="1871"/>
          <w:tab w:val="left" w:pos="2268"/>
        </w:tabs>
        <w:rPr>
          <w:rFonts w:eastAsia="Calibri"/>
          <w:lang w:val="en-GB"/>
        </w:rPr>
      </w:pPr>
    </w:p>
    <w:p w14:paraId="461F4413" w14:textId="77777777" w:rsidR="00281015" w:rsidRPr="009726B6" w:rsidRDefault="00281015" w:rsidP="009726B6">
      <w:pPr>
        <w:tabs>
          <w:tab w:val="clear" w:pos="794"/>
          <w:tab w:val="clear" w:pos="1191"/>
          <w:tab w:val="clear" w:pos="1588"/>
          <w:tab w:val="clear" w:pos="1985"/>
          <w:tab w:val="left" w:pos="1134"/>
          <w:tab w:val="left" w:pos="1871"/>
          <w:tab w:val="left" w:pos="2268"/>
        </w:tabs>
        <w:rPr>
          <w:lang w:val="en-GB"/>
        </w:rPr>
      </w:pPr>
    </w:p>
    <w:p w14:paraId="69D86545" w14:textId="77777777" w:rsidR="009726B6" w:rsidRPr="009726B6" w:rsidRDefault="009726B6" w:rsidP="00281015">
      <w:pPr>
        <w:pStyle w:val="AnnexNoTitle"/>
        <w:rPr>
          <w:rFonts w:eastAsia="Batang"/>
          <w:lang w:val="en-GB"/>
        </w:rPr>
      </w:pPr>
      <w:bookmarkStart w:id="56" w:name="_Toc68095027"/>
      <w:bookmarkStart w:id="57" w:name="_Toc93664727"/>
      <w:r w:rsidRPr="009726B6">
        <w:rPr>
          <w:rFonts w:eastAsia="Batang"/>
          <w:lang w:val="en-GB"/>
        </w:rPr>
        <w:t>Annex 5</w:t>
      </w:r>
      <w:r w:rsidRPr="009726B6">
        <w:rPr>
          <w:rFonts w:eastAsia="Batang"/>
          <w:lang w:val="en-GB"/>
        </w:rPr>
        <w:br/>
      </w:r>
      <w:r w:rsidRPr="009726B6">
        <w:rPr>
          <w:rFonts w:eastAsia="Batang"/>
          <w:lang w:val="en-GB"/>
        </w:rPr>
        <w:br/>
        <w:t>Case study – An example scenario of using LTE for PPDR</w:t>
      </w:r>
      <w:r w:rsidRPr="009726B6">
        <w:rPr>
          <w:rFonts w:eastAsia="Batang"/>
          <w:lang w:val="en-GB"/>
        </w:rPr>
        <w:br/>
        <w:t>at a chemical factory fire</w:t>
      </w:r>
      <w:bookmarkEnd w:id="56"/>
      <w:bookmarkEnd w:id="57"/>
    </w:p>
    <w:p w14:paraId="2DB1FDB5" w14:textId="77777777" w:rsidR="009726B6" w:rsidRPr="009726B6" w:rsidRDefault="009726B6" w:rsidP="00FC41F1">
      <w:pPr>
        <w:pStyle w:val="Heading1"/>
        <w:rPr>
          <w:lang w:val="en-GB"/>
        </w:rPr>
      </w:pPr>
      <w:bookmarkStart w:id="58" w:name="_Toc68095028"/>
      <w:bookmarkStart w:id="59" w:name="_Toc93664728"/>
      <w:r w:rsidRPr="009726B6">
        <w:rPr>
          <w:lang w:val="en-GB"/>
        </w:rPr>
        <w:t>1</w:t>
      </w:r>
      <w:r w:rsidRPr="009726B6">
        <w:rPr>
          <w:lang w:val="en-GB"/>
        </w:rPr>
        <w:tab/>
        <w:t>Introduction</w:t>
      </w:r>
      <w:bookmarkEnd w:id="58"/>
      <w:bookmarkEnd w:id="59"/>
    </w:p>
    <w:p w14:paraId="205EC2FA"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This example scenario of use of LTE considers a chemical plant fire and a typical response sequence based on the number of responders, as well as the utility of broadband resources throughout the duration of the incident. All of the data traffic supporting this response is assumed to be served by a wide area, mobile broadband network.</w:t>
      </w:r>
    </w:p>
    <w:p w14:paraId="6E6AA977" w14:textId="77777777" w:rsidR="009726B6" w:rsidRPr="009726B6" w:rsidRDefault="009726B6" w:rsidP="00FC41F1">
      <w:pPr>
        <w:pStyle w:val="Heading1"/>
        <w:rPr>
          <w:lang w:val="en-GB"/>
        </w:rPr>
      </w:pPr>
      <w:bookmarkStart w:id="60" w:name="_Toc68095029"/>
      <w:bookmarkStart w:id="61" w:name="_Toc93664729"/>
      <w:r w:rsidRPr="009726B6">
        <w:rPr>
          <w:lang w:val="en-GB"/>
        </w:rPr>
        <w:t>2</w:t>
      </w:r>
      <w:r w:rsidRPr="009726B6">
        <w:rPr>
          <w:lang w:val="en-GB"/>
        </w:rPr>
        <w:tab/>
        <w:t>Summary of the incident</w:t>
      </w:r>
      <w:bookmarkEnd w:id="60"/>
      <w:bookmarkEnd w:id="61"/>
    </w:p>
    <w:p w14:paraId="0CF4205C"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In a major suburban industrial township, an explosion occurs at 8:30 p.m. on a Friday evening at a major chemical plant producing insecticides. The fire is spreading fast, a number of people are injured, and still more than 10 persons are trapped in the building (Fig. 1). The factory is situated in an industrial area just outside the city. The buildings on fire are about 100 metres from a gas tank containing the highly toxic methyl isocyanate and the connected production facility for this gas at the plant. The tank is located directly behind the building on fire and the fire is spreading fast towards the tank area (Fig. 2).</w:t>
      </w:r>
    </w:p>
    <w:tbl>
      <w:tblPr>
        <w:tblW w:w="9639" w:type="dxa"/>
        <w:jc w:val="center"/>
        <w:tblLayout w:type="fixed"/>
        <w:tblLook w:val="04A0" w:firstRow="1" w:lastRow="0" w:firstColumn="1" w:lastColumn="0" w:noHBand="0" w:noVBand="1"/>
      </w:tblPr>
      <w:tblGrid>
        <w:gridCol w:w="4920"/>
        <w:gridCol w:w="4719"/>
      </w:tblGrid>
      <w:tr w:rsidR="009726B6" w:rsidRPr="0073779B" w14:paraId="386F75B2" w14:textId="77777777" w:rsidTr="00213EC7">
        <w:trPr>
          <w:trHeight w:val="1323"/>
          <w:jc w:val="center"/>
        </w:trPr>
        <w:tc>
          <w:tcPr>
            <w:tcW w:w="4920" w:type="dxa"/>
          </w:tcPr>
          <w:p w14:paraId="0C8A3314" w14:textId="77777777" w:rsidR="009726B6" w:rsidRPr="009726B6" w:rsidRDefault="009726B6" w:rsidP="004D55FF">
            <w:pPr>
              <w:pStyle w:val="FigureNo"/>
              <w:rPr>
                <w:lang w:val="en-GB"/>
              </w:rPr>
            </w:pPr>
            <w:r w:rsidRPr="009726B6">
              <w:rPr>
                <w:lang w:val="en-GB"/>
              </w:rPr>
              <w:lastRenderedPageBreak/>
              <w:t>FIGURE 1</w:t>
            </w:r>
          </w:p>
          <w:p w14:paraId="2CD64EF3" w14:textId="77777777" w:rsidR="009726B6" w:rsidRPr="009726B6" w:rsidRDefault="009726B6" w:rsidP="004D55FF">
            <w:pPr>
              <w:pStyle w:val="Figuretitle"/>
              <w:rPr>
                <w:lang w:val="en-GB"/>
              </w:rPr>
            </w:pPr>
            <w:r w:rsidRPr="009726B6">
              <w:rPr>
                <w:lang w:val="en-GB"/>
              </w:rPr>
              <w:t xml:space="preserve">Picture showing front side of </w:t>
            </w:r>
            <w:r w:rsidRPr="009726B6">
              <w:rPr>
                <w:lang w:val="en-GB"/>
              </w:rPr>
              <w:br/>
              <w:t>the factory on fire</w:t>
            </w:r>
          </w:p>
        </w:tc>
        <w:tc>
          <w:tcPr>
            <w:tcW w:w="4719" w:type="dxa"/>
          </w:tcPr>
          <w:p w14:paraId="349F7B19" w14:textId="77777777" w:rsidR="009726B6" w:rsidRPr="009726B6" w:rsidRDefault="009726B6" w:rsidP="004D55FF">
            <w:pPr>
              <w:pStyle w:val="FigureNo"/>
              <w:rPr>
                <w:lang w:val="en-GB"/>
              </w:rPr>
            </w:pPr>
            <w:r w:rsidRPr="009726B6">
              <w:rPr>
                <w:lang w:val="en-GB"/>
              </w:rPr>
              <w:t>FIGURE 2</w:t>
            </w:r>
          </w:p>
          <w:p w14:paraId="6542381C" w14:textId="77777777" w:rsidR="009726B6" w:rsidRPr="009726B6" w:rsidRDefault="009726B6" w:rsidP="004D55FF">
            <w:pPr>
              <w:pStyle w:val="Figuretitle"/>
              <w:rPr>
                <w:lang w:val="en-GB"/>
              </w:rPr>
            </w:pPr>
            <w:r w:rsidRPr="009726B6">
              <w:rPr>
                <w:lang w:val="en-GB"/>
              </w:rPr>
              <w:t xml:space="preserve">Picture showing the back of the factory </w:t>
            </w:r>
            <w:r w:rsidRPr="009726B6">
              <w:rPr>
                <w:lang w:val="en-GB"/>
              </w:rPr>
              <w:br/>
              <w:t>and the gas tank</w:t>
            </w:r>
          </w:p>
        </w:tc>
      </w:tr>
      <w:tr w:rsidR="009726B6" w:rsidRPr="009726B6" w14:paraId="3846E86D" w14:textId="77777777" w:rsidTr="00213EC7">
        <w:trPr>
          <w:jc w:val="center"/>
        </w:trPr>
        <w:tc>
          <w:tcPr>
            <w:tcW w:w="9639" w:type="dxa"/>
            <w:gridSpan w:val="2"/>
          </w:tcPr>
          <w:p w14:paraId="2702FA3E" w14:textId="77777777" w:rsidR="009726B6" w:rsidRPr="009726B6" w:rsidRDefault="009726B6" w:rsidP="004D55FF">
            <w:pPr>
              <w:pStyle w:val="Figure"/>
              <w:rPr>
                <w:lang w:val="en-GB" w:eastAsia="zh-CN"/>
              </w:rPr>
            </w:pPr>
            <w:r w:rsidRPr="009726B6">
              <w:rPr>
                <w:noProof/>
                <w:lang w:val="en-US"/>
              </w:rPr>
              <w:drawing>
                <wp:inline distT="0" distB="0" distL="0" distR="0" wp14:anchorId="135B648D" wp14:editId="342D3716">
                  <wp:extent cx="5732145" cy="1852930"/>
                  <wp:effectExtent l="19050" t="0" r="1905" b="0"/>
                  <wp:docPr id="1155" name="Picture 0" descr="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jpg"/>
                          <pic:cNvPicPr/>
                        </pic:nvPicPr>
                        <pic:blipFill>
                          <a:blip r:embed="rId39" cstate="print"/>
                          <a:stretch>
                            <a:fillRect/>
                          </a:stretch>
                        </pic:blipFill>
                        <pic:spPr>
                          <a:xfrm>
                            <a:off x="0" y="0"/>
                            <a:ext cx="5732145" cy="1852930"/>
                          </a:xfrm>
                          <a:prstGeom prst="rect">
                            <a:avLst/>
                          </a:prstGeom>
                        </pic:spPr>
                      </pic:pic>
                    </a:graphicData>
                  </a:graphic>
                </wp:inline>
              </w:drawing>
            </w:r>
          </w:p>
        </w:tc>
      </w:tr>
    </w:tbl>
    <w:p w14:paraId="134F7784" w14:textId="77777777" w:rsidR="009726B6" w:rsidRPr="009726B6" w:rsidRDefault="009726B6" w:rsidP="00FC41F1">
      <w:pPr>
        <w:pStyle w:val="Heading1"/>
        <w:rPr>
          <w:lang w:val="en-GB"/>
        </w:rPr>
      </w:pPr>
      <w:bookmarkStart w:id="62" w:name="_Toc68095030"/>
      <w:bookmarkStart w:id="63" w:name="_Toc93664730"/>
      <w:r w:rsidRPr="009726B6">
        <w:rPr>
          <w:lang w:val="en-GB"/>
        </w:rPr>
        <w:t>3</w:t>
      </w:r>
      <w:r w:rsidRPr="009726B6">
        <w:rPr>
          <w:lang w:val="en-GB"/>
        </w:rPr>
        <w:tab/>
        <w:t xml:space="preserve">The incident </w:t>
      </w:r>
      <w:bookmarkEnd w:id="62"/>
      <w:r w:rsidRPr="009726B6">
        <w:rPr>
          <w:lang w:val="en-GB"/>
        </w:rPr>
        <w:t>timeline</w:t>
      </w:r>
      <w:bookmarkEnd w:id="63"/>
    </w:p>
    <w:p w14:paraId="6AA8B53A" w14:textId="1C5CE4FC" w:rsidR="009726B6" w:rsidRPr="009726B6" w:rsidRDefault="009726B6" w:rsidP="008E6774">
      <w:pPr>
        <w:rPr>
          <w:lang w:val="en-GB"/>
        </w:rPr>
      </w:pPr>
      <w:r w:rsidRPr="009726B6">
        <w:rPr>
          <w:lang w:val="en-GB"/>
        </w:rPr>
        <w:t>Table 5 provides a summary of the incident and various events and their start times. Deployment of various communications resources is shown in Fig. 3.</w:t>
      </w:r>
    </w:p>
    <w:p w14:paraId="653D6DB3" w14:textId="77777777" w:rsidR="009726B6" w:rsidRPr="009726B6" w:rsidRDefault="009726B6" w:rsidP="00281015">
      <w:pPr>
        <w:pStyle w:val="TableNo"/>
        <w:rPr>
          <w:lang w:val="en-GB"/>
        </w:rPr>
      </w:pPr>
      <w:r w:rsidRPr="009726B6">
        <w:rPr>
          <w:lang w:val="en-GB"/>
        </w:rPr>
        <w:t>TABLE 5</w:t>
      </w:r>
    </w:p>
    <w:p w14:paraId="00A660FF" w14:textId="77777777" w:rsidR="009726B6" w:rsidRPr="009726B6" w:rsidRDefault="009726B6" w:rsidP="00281015">
      <w:pPr>
        <w:pStyle w:val="Tabletitle"/>
        <w:rPr>
          <w:lang w:val="en-GB"/>
        </w:rPr>
      </w:pPr>
      <w:r w:rsidRPr="009726B6">
        <w:rPr>
          <w:lang w:val="en-GB"/>
        </w:rPr>
        <w:t>Summary of various events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76"/>
        <w:gridCol w:w="1418"/>
        <w:gridCol w:w="5816"/>
      </w:tblGrid>
      <w:tr w:rsidR="009726B6" w:rsidRPr="009726B6" w14:paraId="6D50D439" w14:textId="77777777" w:rsidTr="008E6774">
        <w:trPr>
          <w:jc w:val="center"/>
        </w:trPr>
        <w:tc>
          <w:tcPr>
            <w:tcW w:w="1129" w:type="dxa"/>
            <w:vAlign w:val="center"/>
            <w:hideMark/>
          </w:tcPr>
          <w:p w14:paraId="09E3B882" w14:textId="77777777" w:rsidR="009726B6" w:rsidRPr="009726B6" w:rsidRDefault="009726B6" w:rsidP="0004430D">
            <w:pPr>
              <w:pStyle w:val="Tablehead"/>
              <w:rPr>
                <w:lang w:val="en-GB"/>
              </w:rPr>
            </w:pPr>
            <w:r w:rsidRPr="009726B6">
              <w:rPr>
                <w:lang w:val="en-GB"/>
              </w:rPr>
              <w:t>Event</w:t>
            </w:r>
            <w:r w:rsidRPr="009726B6">
              <w:rPr>
                <w:lang w:val="en-GB"/>
              </w:rPr>
              <w:br/>
              <w:t>identity</w:t>
            </w:r>
            <w:r w:rsidRPr="009726B6">
              <w:rPr>
                <w:lang w:val="en-GB"/>
              </w:rPr>
              <w:br/>
              <w:t>number</w:t>
            </w:r>
          </w:p>
        </w:tc>
        <w:tc>
          <w:tcPr>
            <w:tcW w:w="1276" w:type="dxa"/>
            <w:vAlign w:val="center"/>
            <w:hideMark/>
          </w:tcPr>
          <w:p w14:paraId="002A0A9B" w14:textId="77777777" w:rsidR="009726B6" w:rsidRPr="009726B6" w:rsidRDefault="009726B6" w:rsidP="0004430D">
            <w:pPr>
              <w:pStyle w:val="Tablehead"/>
              <w:rPr>
                <w:lang w:val="en-GB"/>
              </w:rPr>
            </w:pPr>
            <w:r w:rsidRPr="009726B6">
              <w:rPr>
                <w:lang w:val="en-GB"/>
              </w:rPr>
              <w:t>Time T+</w:t>
            </w:r>
            <w:r w:rsidRPr="009726B6">
              <w:rPr>
                <w:lang w:val="en-GB"/>
              </w:rPr>
              <w:br/>
              <w:t>(minutes)</w:t>
            </w:r>
          </w:p>
        </w:tc>
        <w:tc>
          <w:tcPr>
            <w:tcW w:w="1418" w:type="dxa"/>
            <w:vAlign w:val="center"/>
            <w:hideMark/>
          </w:tcPr>
          <w:p w14:paraId="67E57DD6" w14:textId="77777777" w:rsidR="009726B6" w:rsidRPr="009726B6" w:rsidRDefault="009726B6" w:rsidP="0004430D">
            <w:pPr>
              <w:pStyle w:val="Tablehead"/>
              <w:rPr>
                <w:lang w:val="en-GB"/>
              </w:rPr>
            </w:pPr>
            <w:r w:rsidRPr="009726B6">
              <w:rPr>
                <w:lang w:val="en-GB"/>
              </w:rPr>
              <w:t>Time</w:t>
            </w:r>
          </w:p>
        </w:tc>
        <w:tc>
          <w:tcPr>
            <w:tcW w:w="5816" w:type="dxa"/>
            <w:vAlign w:val="center"/>
            <w:hideMark/>
          </w:tcPr>
          <w:p w14:paraId="6A1972AA" w14:textId="77777777" w:rsidR="009726B6" w:rsidRPr="009726B6" w:rsidRDefault="009726B6" w:rsidP="0004430D">
            <w:pPr>
              <w:pStyle w:val="Tablehead"/>
              <w:rPr>
                <w:lang w:val="en-GB"/>
              </w:rPr>
            </w:pPr>
            <w:r w:rsidRPr="009726B6">
              <w:rPr>
                <w:lang w:val="en-GB"/>
              </w:rPr>
              <w:t>Event description</w:t>
            </w:r>
          </w:p>
        </w:tc>
      </w:tr>
      <w:tr w:rsidR="009726B6" w:rsidRPr="0004430D" w14:paraId="7BF8C564" w14:textId="77777777" w:rsidTr="008E6774">
        <w:trPr>
          <w:trHeight w:val="288"/>
          <w:jc w:val="center"/>
        </w:trPr>
        <w:tc>
          <w:tcPr>
            <w:tcW w:w="1129" w:type="dxa"/>
            <w:hideMark/>
          </w:tcPr>
          <w:p w14:paraId="50EA8132" w14:textId="77777777" w:rsidR="009726B6" w:rsidRPr="0004430D" w:rsidRDefault="009726B6" w:rsidP="0004430D">
            <w:pPr>
              <w:pStyle w:val="Tabletext"/>
              <w:jc w:val="center"/>
              <w:rPr>
                <w:sz w:val="20"/>
                <w:lang w:val="en-GB"/>
              </w:rPr>
            </w:pPr>
            <w:r w:rsidRPr="0004430D">
              <w:rPr>
                <w:sz w:val="20"/>
                <w:lang w:val="en-GB"/>
              </w:rPr>
              <w:t>A1</w:t>
            </w:r>
          </w:p>
        </w:tc>
        <w:tc>
          <w:tcPr>
            <w:tcW w:w="1276" w:type="dxa"/>
            <w:hideMark/>
          </w:tcPr>
          <w:p w14:paraId="4F6B49FB" w14:textId="77777777" w:rsidR="009726B6" w:rsidRPr="0004430D" w:rsidRDefault="009726B6" w:rsidP="0004430D">
            <w:pPr>
              <w:pStyle w:val="Tabletext"/>
              <w:jc w:val="center"/>
              <w:rPr>
                <w:sz w:val="20"/>
                <w:lang w:val="en-GB"/>
              </w:rPr>
            </w:pPr>
            <w:r w:rsidRPr="0004430D">
              <w:rPr>
                <w:sz w:val="20"/>
                <w:lang w:val="en-GB"/>
              </w:rPr>
              <w:t>0</w:t>
            </w:r>
          </w:p>
        </w:tc>
        <w:tc>
          <w:tcPr>
            <w:tcW w:w="1418" w:type="dxa"/>
            <w:hideMark/>
          </w:tcPr>
          <w:p w14:paraId="620214D2" w14:textId="77777777" w:rsidR="009726B6" w:rsidRPr="0004430D" w:rsidRDefault="009726B6" w:rsidP="0004430D">
            <w:pPr>
              <w:pStyle w:val="Tabletext"/>
              <w:jc w:val="center"/>
              <w:rPr>
                <w:sz w:val="20"/>
                <w:lang w:val="en-GB"/>
              </w:rPr>
            </w:pPr>
            <w:r w:rsidRPr="0004430D">
              <w:rPr>
                <w:sz w:val="20"/>
                <w:lang w:val="en-GB"/>
              </w:rPr>
              <w:t>8.30 p.m.</w:t>
            </w:r>
          </w:p>
        </w:tc>
        <w:tc>
          <w:tcPr>
            <w:tcW w:w="5816" w:type="dxa"/>
            <w:hideMark/>
          </w:tcPr>
          <w:p w14:paraId="04E5B90C" w14:textId="77777777" w:rsidR="009726B6" w:rsidRPr="0004430D" w:rsidRDefault="009726B6" w:rsidP="0004430D">
            <w:pPr>
              <w:pStyle w:val="Tabletext"/>
              <w:rPr>
                <w:sz w:val="20"/>
                <w:lang w:val="en-GB"/>
              </w:rPr>
            </w:pPr>
            <w:r w:rsidRPr="0004430D">
              <w:rPr>
                <w:sz w:val="20"/>
                <w:lang w:val="en-GB"/>
              </w:rPr>
              <w:t>Incident start</w:t>
            </w:r>
          </w:p>
        </w:tc>
      </w:tr>
      <w:tr w:rsidR="009726B6" w:rsidRPr="0073779B" w14:paraId="0A7099BA" w14:textId="77777777" w:rsidTr="008E6774">
        <w:trPr>
          <w:trHeight w:val="288"/>
          <w:jc w:val="center"/>
        </w:trPr>
        <w:tc>
          <w:tcPr>
            <w:tcW w:w="1129" w:type="dxa"/>
            <w:hideMark/>
          </w:tcPr>
          <w:p w14:paraId="11B98AD6" w14:textId="77777777" w:rsidR="009726B6" w:rsidRPr="0004430D" w:rsidRDefault="009726B6" w:rsidP="0004430D">
            <w:pPr>
              <w:pStyle w:val="Tabletext"/>
              <w:jc w:val="center"/>
              <w:rPr>
                <w:sz w:val="20"/>
                <w:lang w:val="en-GB"/>
              </w:rPr>
            </w:pPr>
            <w:r w:rsidRPr="0004430D">
              <w:rPr>
                <w:sz w:val="20"/>
                <w:lang w:val="en-GB"/>
              </w:rPr>
              <w:t>A2</w:t>
            </w:r>
          </w:p>
        </w:tc>
        <w:tc>
          <w:tcPr>
            <w:tcW w:w="1276" w:type="dxa"/>
            <w:hideMark/>
          </w:tcPr>
          <w:p w14:paraId="160FF0D0" w14:textId="77777777" w:rsidR="009726B6" w:rsidRPr="0004430D" w:rsidRDefault="009726B6" w:rsidP="0004430D">
            <w:pPr>
              <w:pStyle w:val="Tabletext"/>
              <w:jc w:val="center"/>
              <w:rPr>
                <w:sz w:val="20"/>
                <w:lang w:val="en-GB"/>
              </w:rPr>
            </w:pPr>
            <w:r w:rsidRPr="0004430D">
              <w:rPr>
                <w:sz w:val="20"/>
                <w:lang w:val="en-GB"/>
              </w:rPr>
              <w:t>15</w:t>
            </w:r>
          </w:p>
        </w:tc>
        <w:tc>
          <w:tcPr>
            <w:tcW w:w="1418" w:type="dxa"/>
            <w:hideMark/>
          </w:tcPr>
          <w:p w14:paraId="7C961075" w14:textId="77777777" w:rsidR="009726B6" w:rsidRPr="0004430D" w:rsidRDefault="009726B6" w:rsidP="0004430D">
            <w:pPr>
              <w:pStyle w:val="Tabletext"/>
              <w:jc w:val="center"/>
              <w:rPr>
                <w:sz w:val="20"/>
                <w:lang w:val="en-GB"/>
              </w:rPr>
            </w:pPr>
            <w:r w:rsidRPr="0004430D">
              <w:rPr>
                <w:sz w:val="20"/>
                <w:lang w:val="en-GB"/>
              </w:rPr>
              <w:t>8.45 p.m.</w:t>
            </w:r>
          </w:p>
        </w:tc>
        <w:tc>
          <w:tcPr>
            <w:tcW w:w="5816" w:type="dxa"/>
            <w:hideMark/>
          </w:tcPr>
          <w:p w14:paraId="240261D9" w14:textId="77777777" w:rsidR="009726B6" w:rsidRPr="0004430D" w:rsidRDefault="009726B6" w:rsidP="0004430D">
            <w:pPr>
              <w:pStyle w:val="Tabletext"/>
              <w:rPr>
                <w:sz w:val="20"/>
                <w:lang w:val="en-GB"/>
              </w:rPr>
            </w:pPr>
            <w:r w:rsidRPr="0004430D">
              <w:rPr>
                <w:sz w:val="20"/>
                <w:lang w:val="en-GB"/>
              </w:rPr>
              <w:t>Fire trucks arrive and secure perimeter, save trapped workers</w:t>
            </w:r>
          </w:p>
        </w:tc>
      </w:tr>
      <w:tr w:rsidR="009726B6" w:rsidRPr="0073779B" w14:paraId="5A795769" w14:textId="77777777" w:rsidTr="008E6774">
        <w:trPr>
          <w:trHeight w:val="288"/>
          <w:jc w:val="center"/>
        </w:trPr>
        <w:tc>
          <w:tcPr>
            <w:tcW w:w="1129" w:type="dxa"/>
            <w:hideMark/>
          </w:tcPr>
          <w:p w14:paraId="1CC62A85" w14:textId="77777777" w:rsidR="009726B6" w:rsidRPr="0004430D" w:rsidRDefault="009726B6" w:rsidP="0004430D">
            <w:pPr>
              <w:pStyle w:val="Tabletext"/>
              <w:jc w:val="center"/>
              <w:rPr>
                <w:sz w:val="20"/>
                <w:lang w:val="en-GB"/>
              </w:rPr>
            </w:pPr>
            <w:r w:rsidRPr="0004430D">
              <w:rPr>
                <w:sz w:val="20"/>
                <w:lang w:val="en-GB"/>
              </w:rPr>
              <w:t>A3</w:t>
            </w:r>
          </w:p>
        </w:tc>
        <w:tc>
          <w:tcPr>
            <w:tcW w:w="1276" w:type="dxa"/>
            <w:hideMark/>
          </w:tcPr>
          <w:p w14:paraId="795A01C3" w14:textId="77777777" w:rsidR="009726B6" w:rsidRPr="0004430D" w:rsidRDefault="009726B6" w:rsidP="0004430D">
            <w:pPr>
              <w:pStyle w:val="Tabletext"/>
              <w:jc w:val="center"/>
              <w:rPr>
                <w:sz w:val="20"/>
                <w:lang w:val="en-GB"/>
              </w:rPr>
            </w:pPr>
            <w:r w:rsidRPr="0004430D">
              <w:rPr>
                <w:sz w:val="20"/>
                <w:lang w:val="en-GB"/>
              </w:rPr>
              <w:t>60</w:t>
            </w:r>
          </w:p>
        </w:tc>
        <w:tc>
          <w:tcPr>
            <w:tcW w:w="1418" w:type="dxa"/>
            <w:hideMark/>
          </w:tcPr>
          <w:p w14:paraId="0D0280B1" w14:textId="77777777" w:rsidR="009726B6" w:rsidRPr="0004430D" w:rsidRDefault="009726B6" w:rsidP="0004430D">
            <w:pPr>
              <w:pStyle w:val="Tabletext"/>
              <w:jc w:val="center"/>
              <w:rPr>
                <w:sz w:val="20"/>
                <w:lang w:val="en-GB"/>
              </w:rPr>
            </w:pPr>
            <w:r w:rsidRPr="0004430D">
              <w:rPr>
                <w:sz w:val="20"/>
                <w:lang w:val="en-GB"/>
              </w:rPr>
              <w:t>9.30 p.m.</w:t>
            </w:r>
          </w:p>
        </w:tc>
        <w:tc>
          <w:tcPr>
            <w:tcW w:w="5816" w:type="dxa"/>
            <w:hideMark/>
          </w:tcPr>
          <w:p w14:paraId="340FBAAD" w14:textId="77777777" w:rsidR="009726B6" w:rsidRPr="0004430D" w:rsidRDefault="009726B6" w:rsidP="0004430D">
            <w:pPr>
              <w:pStyle w:val="Tabletext"/>
              <w:rPr>
                <w:sz w:val="20"/>
                <w:lang w:val="en-GB"/>
              </w:rPr>
            </w:pPr>
            <w:r w:rsidRPr="0004430D">
              <w:rPr>
                <w:sz w:val="20"/>
                <w:lang w:val="en-GB"/>
              </w:rPr>
              <w:t>Special chemical fire response team arrives</w:t>
            </w:r>
          </w:p>
        </w:tc>
      </w:tr>
      <w:tr w:rsidR="009726B6" w:rsidRPr="0073779B" w14:paraId="65A9DE88" w14:textId="77777777" w:rsidTr="008E6774">
        <w:trPr>
          <w:trHeight w:val="288"/>
          <w:jc w:val="center"/>
        </w:trPr>
        <w:tc>
          <w:tcPr>
            <w:tcW w:w="1129" w:type="dxa"/>
            <w:hideMark/>
          </w:tcPr>
          <w:p w14:paraId="7C1B4BCE" w14:textId="77777777" w:rsidR="009726B6" w:rsidRPr="0004430D" w:rsidRDefault="009726B6" w:rsidP="0004430D">
            <w:pPr>
              <w:pStyle w:val="Tabletext"/>
              <w:jc w:val="center"/>
              <w:rPr>
                <w:sz w:val="20"/>
                <w:lang w:val="en-GB"/>
              </w:rPr>
            </w:pPr>
            <w:r w:rsidRPr="0004430D">
              <w:rPr>
                <w:sz w:val="20"/>
                <w:lang w:val="en-GB"/>
              </w:rPr>
              <w:t>A4</w:t>
            </w:r>
          </w:p>
        </w:tc>
        <w:tc>
          <w:tcPr>
            <w:tcW w:w="1276" w:type="dxa"/>
            <w:hideMark/>
          </w:tcPr>
          <w:p w14:paraId="3E3816EC" w14:textId="77777777" w:rsidR="009726B6" w:rsidRPr="0004430D" w:rsidRDefault="009726B6" w:rsidP="0004430D">
            <w:pPr>
              <w:pStyle w:val="Tabletext"/>
              <w:jc w:val="center"/>
              <w:rPr>
                <w:sz w:val="20"/>
                <w:lang w:val="en-GB"/>
              </w:rPr>
            </w:pPr>
            <w:r w:rsidRPr="0004430D">
              <w:rPr>
                <w:sz w:val="20"/>
                <w:lang w:val="en-GB"/>
              </w:rPr>
              <w:t>65</w:t>
            </w:r>
          </w:p>
        </w:tc>
        <w:tc>
          <w:tcPr>
            <w:tcW w:w="1418" w:type="dxa"/>
            <w:hideMark/>
          </w:tcPr>
          <w:p w14:paraId="08D42398" w14:textId="77777777" w:rsidR="009726B6" w:rsidRPr="0004430D" w:rsidRDefault="009726B6" w:rsidP="0004430D">
            <w:pPr>
              <w:pStyle w:val="Tabletext"/>
              <w:jc w:val="center"/>
              <w:rPr>
                <w:sz w:val="20"/>
                <w:lang w:val="en-GB"/>
              </w:rPr>
            </w:pPr>
            <w:r w:rsidRPr="0004430D">
              <w:rPr>
                <w:sz w:val="20"/>
                <w:lang w:val="en-GB"/>
              </w:rPr>
              <w:t>9.35 p.m.</w:t>
            </w:r>
          </w:p>
        </w:tc>
        <w:tc>
          <w:tcPr>
            <w:tcW w:w="5816" w:type="dxa"/>
            <w:hideMark/>
          </w:tcPr>
          <w:p w14:paraId="4D66391D" w14:textId="77777777" w:rsidR="009726B6" w:rsidRPr="0004430D" w:rsidRDefault="009726B6" w:rsidP="0004430D">
            <w:pPr>
              <w:pStyle w:val="Tabletext"/>
              <w:rPr>
                <w:sz w:val="20"/>
                <w:lang w:val="en-GB"/>
              </w:rPr>
            </w:pPr>
            <w:r w:rsidRPr="0004430D">
              <w:rPr>
                <w:sz w:val="20"/>
                <w:lang w:val="en-GB"/>
              </w:rPr>
              <w:t>Special chemical fire response team deploys</w:t>
            </w:r>
          </w:p>
        </w:tc>
      </w:tr>
      <w:tr w:rsidR="009726B6" w:rsidRPr="0073779B" w14:paraId="05AED1EC" w14:textId="77777777" w:rsidTr="008E6774">
        <w:trPr>
          <w:jc w:val="center"/>
        </w:trPr>
        <w:tc>
          <w:tcPr>
            <w:tcW w:w="1129" w:type="dxa"/>
            <w:hideMark/>
          </w:tcPr>
          <w:p w14:paraId="40CAEECF" w14:textId="77777777" w:rsidR="009726B6" w:rsidRPr="0004430D" w:rsidRDefault="009726B6" w:rsidP="0004430D">
            <w:pPr>
              <w:pStyle w:val="Tabletext"/>
              <w:jc w:val="center"/>
              <w:rPr>
                <w:sz w:val="20"/>
                <w:lang w:val="en-GB"/>
              </w:rPr>
            </w:pPr>
            <w:r w:rsidRPr="0004430D">
              <w:rPr>
                <w:sz w:val="20"/>
                <w:lang w:val="en-GB"/>
              </w:rPr>
              <w:t>A5</w:t>
            </w:r>
          </w:p>
        </w:tc>
        <w:tc>
          <w:tcPr>
            <w:tcW w:w="1276" w:type="dxa"/>
            <w:hideMark/>
          </w:tcPr>
          <w:p w14:paraId="44384827" w14:textId="77777777" w:rsidR="009726B6" w:rsidRPr="0004430D" w:rsidRDefault="009726B6" w:rsidP="0004430D">
            <w:pPr>
              <w:pStyle w:val="Tabletext"/>
              <w:jc w:val="center"/>
              <w:rPr>
                <w:sz w:val="20"/>
                <w:lang w:val="en-GB"/>
              </w:rPr>
            </w:pPr>
            <w:r w:rsidRPr="0004430D">
              <w:rPr>
                <w:sz w:val="20"/>
                <w:lang w:val="en-GB"/>
              </w:rPr>
              <w:t>90</w:t>
            </w:r>
          </w:p>
        </w:tc>
        <w:tc>
          <w:tcPr>
            <w:tcW w:w="1418" w:type="dxa"/>
            <w:hideMark/>
          </w:tcPr>
          <w:p w14:paraId="3E34C88D" w14:textId="77777777" w:rsidR="009726B6" w:rsidRPr="0004430D" w:rsidRDefault="009726B6" w:rsidP="0004430D">
            <w:pPr>
              <w:pStyle w:val="Tabletext"/>
              <w:jc w:val="center"/>
              <w:rPr>
                <w:sz w:val="20"/>
                <w:lang w:val="en-GB"/>
              </w:rPr>
            </w:pPr>
            <w:r w:rsidRPr="0004430D">
              <w:rPr>
                <w:sz w:val="20"/>
                <w:lang w:val="en-GB"/>
              </w:rPr>
              <w:t>10.00 p.m.</w:t>
            </w:r>
          </w:p>
        </w:tc>
        <w:tc>
          <w:tcPr>
            <w:tcW w:w="5816" w:type="dxa"/>
            <w:hideMark/>
          </w:tcPr>
          <w:p w14:paraId="09FE8E89" w14:textId="77777777" w:rsidR="009726B6" w:rsidRPr="0004430D" w:rsidRDefault="009726B6" w:rsidP="0004430D">
            <w:pPr>
              <w:pStyle w:val="Tabletext"/>
              <w:rPr>
                <w:sz w:val="20"/>
                <w:lang w:val="en-GB"/>
              </w:rPr>
            </w:pPr>
            <w:r w:rsidRPr="0004430D">
              <w:rPr>
                <w:sz w:val="20"/>
                <w:lang w:val="en-GB"/>
              </w:rPr>
              <w:t>Deploy large unmanned crane; clear connecting area</w:t>
            </w:r>
          </w:p>
        </w:tc>
      </w:tr>
      <w:tr w:rsidR="009726B6" w:rsidRPr="0073779B" w14:paraId="45484A7D" w14:textId="77777777" w:rsidTr="008E6774">
        <w:trPr>
          <w:trHeight w:val="288"/>
          <w:jc w:val="center"/>
        </w:trPr>
        <w:tc>
          <w:tcPr>
            <w:tcW w:w="1129" w:type="dxa"/>
            <w:hideMark/>
          </w:tcPr>
          <w:p w14:paraId="1EB80E66" w14:textId="77777777" w:rsidR="009726B6" w:rsidRPr="0004430D" w:rsidRDefault="009726B6" w:rsidP="0004430D">
            <w:pPr>
              <w:pStyle w:val="Tabletext"/>
              <w:jc w:val="center"/>
              <w:rPr>
                <w:sz w:val="20"/>
                <w:lang w:val="en-GB"/>
              </w:rPr>
            </w:pPr>
            <w:r w:rsidRPr="0004430D">
              <w:rPr>
                <w:sz w:val="20"/>
                <w:lang w:val="en-GB"/>
              </w:rPr>
              <w:t>A6</w:t>
            </w:r>
          </w:p>
        </w:tc>
        <w:tc>
          <w:tcPr>
            <w:tcW w:w="1276" w:type="dxa"/>
            <w:hideMark/>
          </w:tcPr>
          <w:p w14:paraId="160D135C" w14:textId="77777777" w:rsidR="009726B6" w:rsidRPr="0004430D" w:rsidRDefault="009726B6" w:rsidP="0004430D">
            <w:pPr>
              <w:pStyle w:val="Tabletext"/>
              <w:jc w:val="center"/>
              <w:rPr>
                <w:sz w:val="20"/>
                <w:lang w:val="en-GB"/>
              </w:rPr>
            </w:pPr>
            <w:r w:rsidRPr="0004430D">
              <w:rPr>
                <w:sz w:val="20"/>
                <w:lang w:val="en-GB"/>
              </w:rPr>
              <w:t>120</w:t>
            </w:r>
          </w:p>
        </w:tc>
        <w:tc>
          <w:tcPr>
            <w:tcW w:w="1418" w:type="dxa"/>
            <w:hideMark/>
          </w:tcPr>
          <w:p w14:paraId="0EAC5BA9" w14:textId="77777777" w:rsidR="009726B6" w:rsidRPr="0004430D" w:rsidRDefault="009726B6" w:rsidP="0004430D">
            <w:pPr>
              <w:pStyle w:val="Tabletext"/>
              <w:jc w:val="center"/>
              <w:rPr>
                <w:sz w:val="20"/>
                <w:lang w:val="en-GB"/>
              </w:rPr>
            </w:pPr>
            <w:r w:rsidRPr="0004430D">
              <w:rPr>
                <w:sz w:val="20"/>
                <w:lang w:val="en-GB"/>
              </w:rPr>
              <w:t>10.30 p.m.</w:t>
            </w:r>
          </w:p>
        </w:tc>
        <w:tc>
          <w:tcPr>
            <w:tcW w:w="5816" w:type="dxa"/>
            <w:hideMark/>
          </w:tcPr>
          <w:p w14:paraId="05450E75" w14:textId="77777777" w:rsidR="009726B6" w:rsidRPr="0004430D" w:rsidRDefault="009726B6" w:rsidP="0004430D">
            <w:pPr>
              <w:pStyle w:val="Tabletext"/>
              <w:rPr>
                <w:sz w:val="20"/>
                <w:lang w:val="en-GB"/>
              </w:rPr>
            </w:pPr>
            <w:r w:rsidRPr="0004430D">
              <w:rPr>
                <w:sz w:val="20"/>
                <w:lang w:val="en-GB"/>
              </w:rPr>
              <w:t>Remote high res. camera deployed</w:t>
            </w:r>
          </w:p>
        </w:tc>
      </w:tr>
      <w:tr w:rsidR="009726B6" w:rsidRPr="0073779B" w14:paraId="4AE547EB" w14:textId="77777777" w:rsidTr="008E6774">
        <w:trPr>
          <w:trHeight w:val="288"/>
          <w:jc w:val="center"/>
        </w:trPr>
        <w:tc>
          <w:tcPr>
            <w:tcW w:w="1129" w:type="dxa"/>
            <w:hideMark/>
          </w:tcPr>
          <w:p w14:paraId="015E68CB" w14:textId="77777777" w:rsidR="009726B6" w:rsidRPr="0004430D" w:rsidRDefault="009726B6" w:rsidP="0004430D">
            <w:pPr>
              <w:pStyle w:val="Tabletext"/>
              <w:jc w:val="center"/>
              <w:rPr>
                <w:sz w:val="20"/>
                <w:lang w:val="en-GB"/>
              </w:rPr>
            </w:pPr>
            <w:r w:rsidRPr="0004430D">
              <w:rPr>
                <w:sz w:val="20"/>
                <w:lang w:val="en-GB"/>
              </w:rPr>
              <w:t>A7</w:t>
            </w:r>
          </w:p>
        </w:tc>
        <w:tc>
          <w:tcPr>
            <w:tcW w:w="1276" w:type="dxa"/>
            <w:hideMark/>
          </w:tcPr>
          <w:p w14:paraId="1DE6DCE2" w14:textId="77777777" w:rsidR="009726B6" w:rsidRPr="0004430D" w:rsidRDefault="009726B6" w:rsidP="0004430D">
            <w:pPr>
              <w:pStyle w:val="Tabletext"/>
              <w:jc w:val="center"/>
              <w:rPr>
                <w:sz w:val="20"/>
                <w:lang w:val="en-GB"/>
              </w:rPr>
            </w:pPr>
            <w:r w:rsidRPr="0004430D">
              <w:rPr>
                <w:sz w:val="20"/>
                <w:lang w:val="en-GB"/>
              </w:rPr>
              <w:t>125</w:t>
            </w:r>
          </w:p>
        </w:tc>
        <w:tc>
          <w:tcPr>
            <w:tcW w:w="1418" w:type="dxa"/>
            <w:hideMark/>
          </w:tcPr>
          <w:p w14:paraId="3CB4993A" w14:textId="77777777" w:rsidR="009726B6" w:rsidRPr="0004430D" w:rsidRDefault="009726B6" w:rsidP="0004430D">
            <w:pPr>
              <w:pStyle w:val="Tabletext"/>
              <w:jc w:val="center"/>
              <w:rPr>
                <w:sz w:val="20"/>
                <w:lang w:val="en-GB"/>
              </w:rPr>
            </w:pPr>
            <w:r w:rsidRPr="0004430D">
              <w:rPr>
                <w:sz w:val="20"/>
                <w:lang w:val="en-GB"/>
              </w:rPr>
              <w:t>10.35 p.m.</w:t>
            </w:r>
          </w:p>
        </w:tc>
        <w:tc>
          <w:tcPr>
            <w:tcW w:w="5816" w:type="dxa"/>
            <w:hideMark/>
          </w:tcPr>
          <w:p w14:paraId="77672437" w14:textId="77777777" w:rsidR="009726B6" w:rsidRPr="0004430D" w:rsidRDefault="009726B6" w:rsidP="0004430D">
            <w:pPr>
              <w:pStyle w:val="Tabletext"/>
              <w:rPr>
                <w:sz w:val="20"/>
                <w:lang w:val="en-GB"/>
              </w:rPr>
            </w:pPr>
            <w:r w:rsidRPr="0004430D">
              <w:rPr>
                <w:sz w:val="20"/>
                <w:lang w:val="en-GB"/>
              </w:rPr>
              <w:t>Methyl isocyanate gas tank emptying process begins</w:t>
            </w:r>
          </w:p>
        </w:tc>
      </w:tr>
      <w:tr w:rsidR="009726B6" w:rsidRPr="0073779B" w14:paraId="357D6F13" w14:textId="77777777" w:rsidTr="008E6774">
        <w:trPr>
          <w:trHeight w:val="288"/>
          <w:jc w:val="center"/>
        </w:trPr>
        <w:tc>
          <w:tcPr>
            <w:tcW w:w="1129" w:type="dxa"/>
            <w:hideMark/>
          </w:tcPr>
          <w:p w14:paraId="5904D89D" w14:textId="77777777" w:rsidR="009726B6" w:rsidRPr="0004430D" w:rsidRDefault="009726B6" w:rsidP="0004430D">
            <w:pPr>
              <w:pStyle w:val="Tabletext"/>
              <w:jc w:val="center"/>
              <w:rPr>
                <w:sz w:val="20"/>
                <w:lang w:val="en-GB"/>
              </w:rPr>
            </w:pPr>
            <w:r w:rsidRPr="0004430D">
              <w:rPr>
                <w:sz w:val="20"/>
                <w:lang w:val="en-GB"/>
              </w:rPr>
              <w:t>A8</w:t>
            </w:r>
          </w:p>
        </w:tc>
        <w:tc>
          <w:tcPr>
            <w:tcW w:w="1276" w:type="dxa"/>
            <w:hideMark/>
          </w:tcPr>
          <w:p w14:paraId="29F6DB80" w14:textId="77777777" w:rsidR="009726B6" w:rsidRPr="0004430D" w:rsidRDefault="009726B6" w:rsidP="0004430D">
            <w:pPr>
              <w:pStyle w:val="Tabletext"/>
              <w:jc w:val="center"/>
              <w:rPr>
                <w:sz w:val="20"/>
                <w:lang w:val="en-GB"/>
              </w:rPr>
            </w:pPr>
            <w:r w:rsidRPr="0004430D">
              <w:rPr>
                <w:sz w:val="20"/>
                <w:lang w:val="en-GB"/>
              </w:rPr>
              <w:t>240</w:t>
            </w:r>
          </w:p>
        </w:tc>
        <w:tc>
          <w:tcPr>
            <w:tcW w:w="1418" w:type="dxa"/>
            <w:hideMark/>
          </w:tcPr>
          <w:p w14:paraId="7E4F7684" w14:textId="77777777" w:rsidR="009726B6" w:rsidRPr="0004430D" w:rsidRDefault="009726B6" w:rsidP="0004430D">
            <w:pPr>
              <w:pStyle w:val="Tabletext"/>
              <w:jc w:val="center"/>
              <w:rPr>
                <w:sz w:val="20"/>
                <w:lang w:val="en-GB"/>
              </w:rPr>
            </w:pPr>
            <w:r w:rsidRPr="0004430D">
              <w:rPr>
                <w:sz w:val="20"/>
                <w:lang w:val="en-GB"/>
              </w:rPr>
              <w:t>0.30 a.m.</w:t>
            </w:r>
          </w:p>
        </w:tc>
        <w:tc>
          <w:tcPr>
            <w:tcW w:w="5816" w:type="dxa"/>
            <w:hideMark/>
          </w:tcPr>
          <w:p w14:paraId="4982AEEC" w14:textId="77777777" w:rsidR="009726B6" w:rsidRPr="0004430D" w:rsidRDefault="009726B6" w:rsidP="0004430D">
            <w:pPr>
              <w:pStyle w:val="Tabletext"/>
              <w:rPr>
                <w:sz w:val="20"/>
                <w:lang w:val="en-GB"/>
              </w:rPr>
            </w:pPr>
            <w:r w:rsidRPr="0004430D">
              <w:rPr>
                <w:sz w:val="20"/>
                <w:lang w:val="en-GB"/>
              </w:rPr>
              <w:t>Gas storage tank shut down process starts</w:t>
            </w:r>
          </w:p>
        </w:tc>
      </w:tr>
      <w:tr w:rsidR="009726B6" w:rsidRPr="0073779B" w14:paraId="73D99438" w14:textId="77777777" w:rsidTr="008E6774">
        <w:trPr>
          <w:trHeight w:val="60"/>
          <w:jc w:val="center"/>
        </w:trPr>
        <w:tc>
          <w:tcPr>
            <w:tcW w:w="1129" w:type="dxa"/>
            <w:hideMark/>
          </w:tcPr>
          <w:p w14:paraId="281AEF7D" w14:textId="77777777" w:rsidR="009726B6" w:rsidRPr="0004430D" w:rsidRDefault="009726B6" w:rsidP="0004430D">
            <w:pPr>
              <w:pStyle w:val="Tabletext"/>
              <w:jc w:val="center"/>
              <w:rPr>
                <w:sz w:val="20"/>
                <w:lang w:val="en-GB"/>
              </w:rPr>
            </w:pPr>
            <w:r w:rsidRPr="0004430D">
              <w:rPr>
                <w:sz w:val="20"/>
                <w:lang w:val="en-GB"/>
              </w:rPr>
              <w:t>A9</w:t>
            </w:r>
          </w:p>
        </w:tc>
        <w:tc>
          <w:tcPr>
            <w:tcW w:w="1276" w:type="dxa"/>
            <w:hideMark/>
          </w:tcPr>
          <w:p w14:paraId="2C62621B" w14:textId="77777777" w:rsidR="009726B6" w:rsidRPr="0004430D" w:rsidRDefault="009726B6" w:rsidP="0004430D">
            <w:pPr>
              <w:pStyle w:val="Tabletext"/>
              <w:jc w:val="center"/>
              <w:rPr>
                <w:sz w:val="20"/>
                <w:lang w:val="en-GB"/>
              </w:rPr>
            </w:pPr>
            <w:r w:rsidRPr="0004430D">
              <w:rPr>
                <w:sz w:val="20"/>
                <w:lang w:val="en-GB"/>
              </w:rPr>
              <w:t>245</w:t>
            </w:r>
          </w:p>
        </w:tc>
        <w:tc>
          <w:tcPr>
            <w:tcW w:w="1418" w:type="dxa"/>
            <w:hideMark/>
          </w:tcPr>
          <w:p w14:paraId="555A7B87" w14:textId="77777777" w:rsidR="009726B6" w:rsidRPr="0004430D" w:rsidRDefault="009726B6" w:rsidP="0004430D">
            <w:pPr>
              <w:pStyle w:val="Tabletext"/>
              <w:jc w:val="center"/>
              <w:rPr>
                <w:sz w:val="20"/>
                <w:lang w:val="en-GB"/>
              </w:rPr>
            </w:pPr>
            <w:r w:rsidRPr="0004430D">
              <w:rPr>
                <w:sz w:val="20"/>
                <w:lang w:val="en-GB"/>
              </w:rPr>
              <w:t>0.35 a.m.</w:t>
            </w:r>
          </w:p>
        </w:tc>
        <w:tc>
          <w:tcPr>
            <w:tcW w:w="5816" w:type="dxa"/>
            <w:hideMark/>
          </w:tcPr>
          <w:p w14:paraId="0B41BC18" w14:textId="77777777" w:rsidR="009726B6" w:rsidRPr="0004430D" w:rsidRDefault="009726B6" w:rsidP="0004430D">
            <w:pPr>
              <w:pStyle w:val="Tabletext"/>
              <w:rPr>
                <w:sz w:val="20"/>
                <w:lang w:val="en-GB"/>
              </w:rPr>
            </w:pPr>
            <w:r w:rsidRPr="0004430D">
              <w:rPr>
                <w:sz w:val="20"/>
                <w:lang w:val="en-GB"/>
              </w:rPr>
              <w:t>Gas storage tank shut down</w:t>
            </w:r>
          </w:p>
        </w:tc>
      </w:tr>
      <w:tr w:rsidR="009726B6" w:rsidRPr="0004430D" w14:paraId="01F5735A" w14:textId="77777777" w:rsidTr="008E6774">
        <w:trPr>
          <w:trHeight w:val="300"/>
          <w:jc w:val="center"/>
        </w:trPr>
        <w:tc>
          <w:tcPr>
            <w:tcW w:w="1129" w:type="dxa"/>
            <w:hideMark/>
          </w:tcPr>
          <w:p w14:paraId="7D182EB0" w14:textId="77777777" w:rsidR="009726B6" w:rsidRPr="0004430D" w:rsidRDefault="009726B6" w:rsidP="0004430D">
            <w:pPr>
              <w:pStyle w:val="Tabletext"/>
              <w:jc w:val="center"/>
              <w:rPr>
                <w:sz w:val="20"/>
                <w:lang w:val="en-GB"/>
              </w:rPr>
            </w:pPr>
            <w:r w:rsidRPr="0004430D">
              <w:rPr>
                <w:sz w:val="20"/>
                <w:lang w:val="en-GB"/>
              </w:rPr>
              <w:t>A10</w:t>
            </w:r>
          </w:p>
        </w:tc>
        <w:tc>
          <w:tcPr>
            <w:tcW w:w="1276" w:type="dxa"/>
            <w:hideMark/>
          </w:tcPr>
          <w:p w14:paraId="23C40A01" w14:textId="77777777" w:rsidR="009726B6" w:rsidRPr="0004430D" w:rsidRDefault="009726B6" w:rsidP="0004430D">
            <w:pPr>
              <w:pStyle w:val="Tabletext"/>
              <w:jc w:val="center"/>
              <w:rPr>
                <w:sz w:val="20"/>
                <w:lang w:val="en-GB"/>
              </w:rPr>
            </w:pPr>
            <w:r w:rsidRPr="0004430D">
              <w:rPr>
                <w:sz w:val="20"/>
                <w:lang w:val="en-GB"/>
              </w:rPr>
              <w:t>600</w:t>
            </w:r>
          </w:p>
        </w:tc>
        <w:tc>
          <w:tcPr>
            <w:tcW w:w="1418" w:type="dxa"/>
            <w:hideMark/>
          </w:tcPr>
          <w:p w14:paraId="32C089C7" w14:textId="77777777" w:rsidR="009726B6" w:rsidRPr="0004430D" w:rsidRDefault="009726B6" w:rsidP="0004430D">
            <w:pPr>
              <w:pStyle w:val="Tabletext"/>
              <w:jc w:val="center"/>
              <w:rPr>
                <w:sz w:val="20"/>
                <w:lang w:val="en-GB"/>
              </w:rPr>
            </w:pPr>
            <w:r w:rsidRPr="0004430D">
              <w:rPr>
                <w:sz w:val="20"/>
                <w:lang w:val="en-GB"/>
              </w:rPr>
              <w:t>6.30 a.m.</w:t>
            </w:r>
          </w:p>
        </w:tc>
        <w:tc>
          <w:tcPr>
            <w:tcW w:w="5816" w:type="dxa"/>
            <w:hideMark/>
          </w:tcPr>
          <w:p w14:paraId="1F7260BA" w14:textId="77777777" w:rsidR="009726B6" w:rsidRPr="0004430D" w:rsidRDefault="009726B6" w:rsidP="0004430D">
            <w:pPr>
              <w:pStyle w:val="Tabletext"/>
              <w:rPr>
                <w:sz w:val="20"/>
                <w:lang w:val="en-GB"/>
              </w:rPr>
            </w:pPr>
            <w:r w:rsidRPr="0004430D">
              <w:rPr>
                <w:sz w:val="20"/>
                <w:lang w:val="en-GB"/>
              </w:rPr>
              <w:t>Incident ends</w:t>
            </w:r>
          </w:p>
        </w:tc>
      </w:tr>
    </w:tbl>
    <w:p w14:paraId="4056E484" w14:textId="77777777" w:rsidR="009726B6" w:rsidRPr="009726B6" w:rsidRDefault="009726B6" w:rsidP="00AA4042">
      <w:pPr>
        <w:pStyle w:val="Tablefin"/>
        <w:rPr>
          <w:lang w:eastAsia="zh-CN"/>
        </w:rPr>
      </w:pPr>
    </w:p>
    <w:p w14:paraId="608964DC" w14:textId="77777777" w:rsidR="009726B6" w:rsidRPr="009726B6" w:rsidRDefault="009726B6" w:rsidP="009726B6">
      <w:pPr>
        <w:tabs>
          <w:tab w:val="clear" w:pos="794"/>
          <w:tab w:val="clear" w:pos="1191"/>
          <w:tab w:val="clear" w:pos="1588"/>
          <w:tab w:val="clear" w:pos="1985"/>
          <w:tab w:val="left" w:pos="1134"/>
          <w:tab w:val="left" w:pos="1871"/>
          <w:tab w:val="left" w:pos="2268"/>
        </w:tabs>
        <w:jc w:val="left"/>
        <w:rPr>
          <w:lang w:val="en-GB"/>
        </w:rPr>
      </w:pPr>
      <w:r w:rsidRPr="009726B6">
        <w:rPr>
          <w:lang w:val="en-GB"/>
        </w:rPr>
        <w:t>Each of these events is summarized in the following paragraphs.</w:t>
      </w:r>
    </w:p>
    <w:p w14:paraId="11EF32A7" w14:textId="77777777" w:rsidR="009726B6" w:rsidRPr="009726B6" w:rsidRDefault="009726B6" w:rsidP="00FC41F1">
      <w:pPr>
        <w:pStyle w:val="Heading2"/>
        <w:rPr>
          <w:rFonts w:eastAsia="MS Mincho"/>
          <w:lang w:val="en-GB"/>
        </w:rPr>
      </w:pPr>
      <w:bookmarkStart w:id="64" w:name="_Toc93664731"/>
      <w:r w:rsidRPr="009726B6">
        <w:rPr>
          <w:rFonts w:eastAsia="MS Mincho"/>
          <w:lang w:val="en-GB"/>
        </w:rPr>
        <w:t>3.1</w:t>
      </w:r>
      <w:r w:rsidRPr="009726B6">
        <w:rPr>
          <w:rFonts w:eastAsia="MS Mincho"/>
          <w:lang w:val="en-GB"/>
        </w:rPr>
        <w:tab/>
        <w:t>Event A1</w:t>
      </w:r>
      <w:bookmarkEnd w:id="64"/>
    </w:p>
    <w:p w14:paraId="2076E545" w14:textId="77777777" w:rsidR="009726B6" w:rsidRPr="009726B6" w:rsidRDefault="009726B6" w:rsidP="009726B6">
      <w:pPr>
        <w:tabs>
          <w:tab w:val="clear" w:pos="794"/>
          <w:tab w:val="clear" w:pos="1191"/>
          <w:tab w:val="clear" w:pos="1588"/>
          <w:tab w:val="clear" w:pos="1985"/>
          <w:tab w:val="left" w:pos="1134"/>
          <w:tab w:val="left" w:pos="1871"/>
          <w:tab w:val="left" w:pos="2268"/>
        </w:tabs>
        <w:jc w:val="left"/>
        <w:rPr>
          <w:lang w:val="en-GB"/>
        </w:rPr>
      </w:pPr>
      <w:r w:rsidRPr="009726B6">
        <w:rPr>
          <w:lang w:val="en-GB"/>
        </w:rPr>
        <w:t>Incident start (Time T = 0)</w:t>
      </w:r>
    </w:p>
    <w:p w14:paraId="0C464F2D"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8.30 p.m.</w:t>
      </w:r>
      <w:r w:rsidRPr="009726B6">
        <w:rPr>
          <w:lang w:val="en-GB"/>
        </w:rPr>
        <w:tab/>
        <w:t xml:space="preserve">Friday evening an explosion occurs on a major chemical plant producing insecticides on the outskirts of a metro city. The fire is spreading fast, a number of people are injured, and more than 10 persons are trapped in the building. </w:t>
      </w:r>
    </w:p>
    <w:p w14:paraId="0058334A"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8.33 p.m.</w:t>
      </w:r>
      <w:r w:rsidRPr="009726B6">
        <w:rPr>
          <w:lang w:val="en-GB"/>
        </w:rPr>
        <w:tab/>
        <w:t>First call received at the fire operations control centre.</w:t>
      </w:r>
    </w:p>
    <w:p w14:paraId="52B44B5D"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lastRenderedPageBreak/>
        <w:t>8.35 p.m.</w:t>
      </w:r>
      <w:r w:rsidRPr="009726B6">
        <w:rPr>
          <w:lang w:val="en-GB"/>
        </w:rPr>
        <w:tab/>
        <w:t>First call received at police operations room. First responders dispatched.</w:t>
      </w:r>
    </w:p>
    <w:p w14:paraId="69BC1270"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8.35 p.m.</w:t>
      </w:r>
      <w:r w:rsidRPr="009726B6">
        <w:rPr>
          <w:lang w:val="en-GB"/>
        </w:rPr>
        <w:tab/>
        <w:t>Two fire tenders dispatched from nearest locations.</w:t>
      </w:r>
    </w:p>
    <w:p w14:paraId="6F1C513D"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8.36 p.m.</w:t>
      </w:r>
      <w:r w:rsidRPr="009726B6">
        <w:rPr>
          <w:lang w:val="en-GB"/>
        </w:rPr>
        <w:tab/>
        <w:t xml:space="preserve">Fire operations control centre receives the alert from the police dispatch centre. </w:t>
      </w:r>
    </w:p>
    <w:p w14:paraId="2C658959"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8.37 p.m.</w:t>
      </w:r>
      <w:r w:rsidRPr="009726B6">
        <w:rPr>
          <w:lang w:val="en-GB"/>
        </w:rPr>
        <w:tab/>
        <w:t>Fire operations control centre received calls from public as well as alerts from the control room of the chemical plant (CP).</w:t>
      </w:r>
    </w:p>
    <w:p w14:paraId="4E52DC4B"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8.37 p.m.</w:t>
      </w:r>
      <w:r w:rsidRPr="009726B6">
        <w:rPr>
          <w:lang w:val="en-GB"/>
        </w:rPr>
        <w:tab/>
        <w:t>Incident verified and entered into the computer aided dispatch (CAD) system and the location of the incident is displayed on GIS maps. CAD officer made recommendation of responding units based on capabilities, proximity and availability. CAD operator accepted recommendation and pushed the incident to the first responders. Information and details of the incident transmitted to LTE multimedia data terminals in the first responder vehicles and the portable handsets. First responder equipped with LTE devices received multi-media information including video clips, floor plans and HAZMAT info. Dispatcher tracks the movement of the first responders on the GIS maps. Fire operations control centre monitoring live video feed from the incident commander vehicle as it speeds towards the incident site.</w:t>
      </w:r>
    </w:p>
    <w:p w14:paraId="5BDA1597"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8.40 p.m.</w:t>
      </w:r>
      <w:r w:rsidRPr="009726B6">
        <w:rPr>
          <w:lang w:val="en-GB"/>
        </w:rPr>
        <w:tab/>
        <w:t>Video feeds of the CCTV from chemical plant are piped into the fire operations control centre. Due to the severity of the incident, fire operations control centre supervisor escalated the incident and informed the fire operations control centre commander. Being Friday evening, the fire operations control centre commander was away from office, so he was reached on his ruggedized LTE public safety handheld device.</w:t>
      </w:r>
    </w:p>
    <w:p w14:paraId="587B34B8"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8.40 p.m.</w:t>
      </w:r>
      <w:r w:rsidRPr="009726B6">
        <w:rPr>
          <w:lang w:val="en-GB"/>
        </w:rPr>
        <w:tab/>
        <w:t>Citizens called fire operations control centre with MMS and video messages, sharing photos and videos on various social media such as Facebook, etc.</w:t>
      </w:r>
    </w:p>
    <w:p w14:paraId="09A26225"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8.40 p.m.</w:t>
      </w:r>
      <w:r w:rsidRPr="009726B6">
        <w:rPr>
          <w:lang w:val="en-GB"/>
        </w:rPr>
        <w:tab/>
        <w:t>Five additional fire tenders dispatched.</w:t>
      </w:r>
    </w:p>
    <w:p w14:paraId="359BDD1D"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8.40 p.m.</w:t>
      </w:r>
      <w:r w:rsidRPr="009726B6">
        <w:rPr>
          <w:lang w:val="en-GB"/>
        </w:rPr>
        <w:tab/>
        <w:t>Video feeds from chemical plant streaming in the police and fire operations control centre’s video wall. Live video images from chemical plant are streaming directly to the Fire Commander’s LTE handset.</w:t>
      </w:r>
    </w:p>
    <w:p w14:paraId="377E79CD" w14:textId="77777777" w:rsidR="009726B6" w:rsidRPr="009726B6" w:rsidRDefault="009726B6" w:rsidP="00FC41F1">
      <w:pPr>
        <w:pStyle w:val="Heading2"/>
        <w:rPr>
          <w:rFonts w:eastAsia="MS Mincho"/>
          <w:lang w:val="en-GB"/>
        </w:rPr>
      </w:pPr>
      <w:bookmarkStart w:id="65" w:name="_Toc93664732"/>
      <w:r w:rsidRPr="009726B6">
        <w:rPr>
          <w:rFonts w:eastAsia="MS Mincho"/>
          <w:lang w:val="en-GB"/>
        </w:rPr>
        <w:t>3.2</w:t>
      </w:r>
      <w:r w:rsidRPr="009726B6">
        <w:rPr>
          <w:rFonts w:eastAsia="MS Mincho"/>
          <w:lang w:val="en-GB"/>
        </w:rPr>
        <w:tab/>
        <w:t>Event A2</w:t>
      </w:r>
      <w:bookmarkEnd w:id="65"/>
    </w:p>
    <w:p w14:paraId="0A138644"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Fire fighters arrive and deployment begins to save trapped workers (Time = T + 15).</w:t>
      </w:r>
    </w:p>
    <w:p w14:paraId="2A129B8C"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8.45 p.m.</w:t>
      </w:r>
      <w:r w:rsidRPr="009726B6">
        <w:rPr>
          <w:lang w:val="en-GB"/>
        </w:rPr>
        <w:tab/>
        <w:t>First fire officer ‘Incident Commander’ arrives at the incident scene. Fire operations control centre commander, who is still driving towards the scene, calls the incident commander to get a first-hand update on the status from the incident scene (“ground zero”). Fire operations control centre commander also calls the incident commander from his LTE handset. Officers determine that special chemical response units will be required to further proceed with the situation. Upon awareness of the incident, public safety LTE system resources and capacity have already been dynamically prioritized for the responding officers. Non-essential users on the system are automatically down prioritized, and where necessary the network engages user pre-emption. Necessary safeguards ensure that critical system resources are focused on the emergency and will stay in effect throughout the entire response.</w:t>
      </w:r>
    </w:p>
    <w:p w14:paraId="26E61038" w14:textId="77777777" w:rsidR="009726B6" w:rsidRPr="009726B6" w:rsidRDefault="009726B6" w:rsidP="00281015">
      <w:pPr>
        <w:pStyle w:val="FigureNo"/>
        <w:rPr>
          <w:lang w:val="en-GB"/>
        </w:rPr>
      </w:pPr>
      <w:r w:rsidRPr="009726B6">
        <w:rPr>
          <w:lang w:val="en-GB"/>
        </w:rPr>
        <w:lastRenderedPageBreak/>
        <w:t>FIGURE 3</w:t>
      </w:r>
    </w:p>
    <w:p w14:paraId="6308FD52" w14:textId="77777777" w:rsidR="009726B6" w:rsidRPr="009726B6" w:rsidRDefault="009726B6" w:rsidP="00281015">
      <w:pPr>
        <w:pStyle w:val="Figuretitle"/>
        <w:rPr>
          <w:lang w:val="en-GB"/>
        </w:rPr>
      </w:pPr>
      <w:r w:rsidRPr="009726B6">
        <w:rPr>
          <w:lang w:val="en-GB"/>
        </w:rPr>
        <w:t>Deployment of various resources</w:t>
      </w:r>
    </w:p>
    <w:p w14:paraId="6AEB2FD8" w14:textId="77777777" w:rsidR="009726B6" w:rsidRPr="009726B6" w:rsidRDefault="009726B6" w:rsidP="00281015">
      <w:pPr>
        <w:pStyle w:val="Figure"/>
        <w:rPr>
          <w:noProof/>
          <w:lang w:val="en-GB" w:eastAsia="zh-CN"/>
        </w:rPr>
      </w:pPr>
      <w:bookmarkStart w:id="66" w:name="_Hlk68092654"/>
      <w:r w:rsidRPr="009726B6">
        <w:rPr>
          <w:noProof/>
          <w:lang w:val="en-US" w:eastAsia="zh-CN"/>
        </w:rPr>
        <w:drawing>
          <wp:inline distT="0" distB="0" distL="0" distR="0" wp14:anchorId="45A713DE" wp14:editId="35B2136D">
            <wp:extent cx="6068580" cy="3788672"/>
            <wp:effectExtent l="0" t="0" r="8890" b="254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2291-03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68580" cy="3788672"/>
                    </a:xfrm>
                    <a:prstGeom prst="rect">
                      <a:avLst/>
                    </a:prstGeom>
                  </pic:spPr>
                </pic:pic>
              </a:graphicData>
            </a:graphic>
          </wp:inline>
        </w:drawing>
      </w:r>
    </w:p>
    <w:bookmarkEnd w:id="66"/>
    <w:p w14:paraId="5B975160"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8.46 p.m.</w:t>
      </w:r>
      <w:r w:rsidRPr="009726B6">
        <w:rPr>
          <w:lang w:val="en-GB"/>
        </w:rPr>
        <w:tab/>
        <w:t>Chemical HAZMAT response unit alerted.</w:t>
      </w:r>
    </w:p>
    <w:p w14:paraId="5719BCE5"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9.00 p.m.</w:t>
      </w:r>
      <w:r w:rsidRPr="009726B6">
        <w:rPr>
          <w:lang w:val="en-GB"/>
        </w:rPr>
        <w:tab/>
        <w:t>Police officers establish an outer perimeter and evacuate anyone in harm’s way. A police command post is also established. Fire control helicopter arrives on scene and transmits a high-resolution video stream to video control at the network data centre. The video stream from the helicopter is prioritized on the public safety LTE mobile network and multicast from the video control centre at 1.2 Mbit/s to the on-scene responders. Situational updates begin from the command post. The fire team main focus is to evacuate factory workers trapped in the upper level of the building complex in the front area. However, the fire in that area is very strong and applying the high ladder to reach that area directly so far has been unsuccessful.</w:t>
      </w:r>
    </w:p>
    <w:p w14:paraId="1170820C"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9.05 p.m.</w:t>
      </w:r>
      <w:r w:rsidRPr="009726B6">
        <w:rPr>
          <w:lang w:val="en-GB"/>
        </w:rPr>
        <w:tab/>
        <w:t>Fire team lands on the upper level and start the victim search and rescue teams successfully enter the room where 10 factory workers are trapped, guided by experts using remote video feeds that have access to the building plans downloaded from the Municipal authority database.</w:t>
      </w:r>
    </w:p>
    <w:p w14:paraId="2439CC92"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9.15 p.m.</w:t>
      </w:r>
      <w:r w:rsidRPr="009726B6">
        <w:rPr>
          <w:lang w:val="en-GB"/>
        </w:rPr>
        <w:tab/>
        <w:t>The trapped persons rescued from the fire are brought down using ladders and are transferred to the ambulances. Due to severe burns, doctors from a city hospital are getting live videos and are guiding the paramedics for the necessary first aid. Out of trapped persons, two have severe fire injuries and need to be transferred to the helicopter with remote biometric monitoring and support guidance from remote doctors using LTE handsets.</w:t>
      </w:r>
    </w:p>
    <w:p w14:paraId="5869B815" w14:textId="77777777" w:rsidR="009726B6" w:rsidRPr="009726B6" w:rsidRDefault="009726B6" w:rsidP="00FC41F1">
      <w:pPr>
        <w:pStyle w:val="Heading2"/>
        <w:rPr>
          <w:rFonts w:eastAsia="MS Mincho"/>
          <w:lang w:val="en-GB"/>
        </w:rPr>
      </w:pPr>
      <w:bookmarkStart w:id="67" w:name="_Toc93664733"/>
      <w:r w:rsidRPr="009726B6">
        <w:rPr>
          <w:rFonts w:eastAsia="MS Mincho"/>
          <w:lang w:val="en-GB"/>
        </w:rPr>
        <w:t>3.3</w:t>
      </w:r>
      <w:r w:rsidRPr="009726B6">
        <w:rPr>
          <w:rFonts w:eastAsia="MS Mincho"/>
          <w:lang w:val="en-GB"/>
        </w:rPr>
        <w:tab/>
        <w:t>Event A3</w:t>
      </w:r>
      <w:bookmarkEnd w:id="67"/>
    </w:p>
    <w:p w14:paraId="6AC7DC90"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Special chemical fire response team arrives (Time = T + 60)</w:t>
      </w:r>
    </w:p>
    <w:p w14:paraId="10655F7A"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9.30 p.m.</w:t>
      </w:r>
      <w:r w:rsidRPr="009726B6">
        <w:rPr>
          <w:lang w:val="en-GB"/>
        </w:rPr>
        <w:tab/>
        <w:t xml:space="preserve">The Hazmat Chemical response team arrives on scene. A HAZMAT command post is positioned nearby to host the HAZMAT command staff. The growing number of on-scene responders generates an increased number of video streams to choose from. By securely </w:t>
      </w:r>
      <w:r w:rsidRPr="009726B6">
        <w:rPr>
          <w:lang w:val="en-GB"/>
        </w:rPr>
        <w:lastRenderedPageBreak/>
        <w:t>multicasting the video streams and data updates, the additional responders are also able to receive information without further loading the system capacity. Real-time video intelligence optimizes LTE capacity by adjusting video content to available bandwidth and device screen size. The team starts checking nearby buildings to observe and gather intelligence to ensure that no hazardous chemicals are stored near the buildings on fire.</w:t>
      </w:r>
    </w:p>
    <w:p w14:paraId="1C0C72CF"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The Hazmat team immediately noticed the gas tank containing Methyl isocyanate at the plant that produces carbonyl, an insecticide. In case the fire reaches near to this tank, the increased temperature inside the tank could cause it to explode and release highly toxic gas. In addition, the heat from the fire could also cause the pressure in the tank to increase and trigger the safety valves, which could result in a large amount of toxic gases being released into the environment. The gas therefore must be safely transferred from the tank into a tanker and taken away. The team calls for a safe HAZMAT tanker which is expected to arrive by 10.30 p.m. The temperature around the tank was already building up due to the heat from the fire. Therefore, the Hazmat commander informs the fire team commander to dispatch pumpers to location in order to cool the tank as much as possible. The expert who has knowledge of the gas and how to transfer it to the tanker safely is away at a marriage party on the other side of the city some 50 kilometres away. The HAZMAT team contacts him on his LTE smartphone, but he cannot reach the site before 11.30 p.m. The HAZMAT team decides to work with him using high resolution Video from High resolution cameras in order to manage the transfer of the gas. The HAZMAT team decides to send a fast dispatcher to the location of the expert with LTE</w:t>
      </w:r>
      <w:r w:rsidRPr="009726B6">
        <w:rPr>
          <w:lang w:val="en-GB"/>
        </w:rPr>
        <w:noBreakHyphen/>
        <w:t>based devices so that he could guide the team through the process.</w:t>
      </w:r>
    </w:p>
    <w:p w14:paraId="249D3E7A" w14:textId="77777777" w:rsidR="009726B6" w:rsidRPr="009726B6" w:rsidRDefault="009726B6" w:rsidP="00FC41F1">
      <w:pPr>
        <w:pStyle w:val="Heading2"/>
        <w:rPr>
          <w:rFonts w:eastAsia="MS Mincho"/>
          <w:lang w:val="en-GB"/>
        </w:rPr>
      </w:pPr>
      <w:bookmarkStart w:id="68" w:name="_Toc93664734"/>
      <w:r w:rsidRPr="009726B6">
        <w:rPr>
          <w:rFonts w:eastAsia="MS Mincho"/>
          <w:lang w:val="en-GB"/>
        </w:rPr>
        <w:t>3.4</w:t>
      </w:r>
      <w:r w:rsidRPr="009726B6">
        <w:rPr>
          <w:rFonts w:eastAsia="MS Mincho"/>
          <w:lang w:val="en-GB"/>
        </w:rPr>
        <w:tab/>
        <w:t>Event A4</w:t>
      </w:r>
      <w:bookmarkEnd w:id="68"/>
    </w:p>
    <w:p w14:paraId="3F72888A"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Special chemical fire response team deploys (Time = T + 65 minutes)</w:t>
      </w:r>
    </w:p>
    <w:p w14:paraId="27ECF525"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9.35 p.m.</w:t>
      </w:r>
      <w:r w:rsidRPr="009726B6">
        <w:rPr>
          <w:lang w:val="en-GB"/>
        </w:rPr>
        <w:tab/>
        <w:t>HAZMAT unit starts to deploy the necessary monitoring equipment to transmit data on gas levels directly to their control centre and local commanders. The commanders are ready to evacuate all non-essential, non-protected personnel if gas levels reach hazardous conditions. The HAZMAT team has also immediately deployed high resolution cameras to keep watch on the toxic methyl isocyanate gas storage facility. The Fire commander estimates that unless the fire is controlled, the wind will carry the fire to the storage facility in about one hour. The team monitoring the toxic methyl isocyanate gas storage facility is collectively transmitting to the video control centre with two full resolution video feeds focused on the tank and two low-resolution video feeds for the area between the factory fire and tank. Select video streams from helicopter and fire teams are made available through secure multicast to the appropriate incident responders. Temperatures in the area are becoming increasingly difficult to work and Hazmat commander has decided to pull back the previously deployed fire crews. Therefore, the HAZMAT team decides to deploy two large cranes, each equipped with a video camera and claw to clear the space between the factory and the storage tank to prevent the fire from reaching the tank. Intense heat in the area does not allow humans to works there, even with their fire suits.</w:t>
      </w:r>
    </w:p>
    <w:p w14:paraId="48854C35" w14:textId="77777777" w:rsidR="009726B6" w:rsidRPr="009726B6" w:rsidRDefault="009726B6" w:rsidP="00FC41F1">
      <w:pPr>
        <w:pStyle w:val="Heading2"/>
        <w:rPr>
          <w:rFonts w:eastAsia="MS Mincho"/>
          <w:lang w:val="en-GB"/>
        </w:rPr>
      </w:pPr>
      <w:bookmarkStart w:id="69" w:name="_Toc93664735"/>
      <w:r w:rsidRPr="009726B6">
        <w:rPr>
          <w:rFonts w:eastAsia="MS Mincho"/>
          <w:lang w:val="en-GB"/>
        </w:rPr>
        <w:t>3.5</w:t>
      </w:r>
      <w:r w:rsidRPr="009726B6">
        <w:rPr>
          <w:rFonts w:eastAsia="MS Mincho"/>
          <w:lang w:val="en-GB"/>
        </w:rPr>
        <w:tab/>
        <w:t>Event A5</w:t>
      </w:r>
      <w:bookmarkEnd w:id="69"/>
    </w:p>
    <w:p w14:paraId="3CC956D6" w14:textId="77777777" w:rsidR="009726B6" w:rsidRPr="009726B6" w:rsidRDefault="009726B6" w:rsidP="009726B6">
      <w:pPr>
        <w:tabs>
          <w:tab w:val="clear" w:pos="794"/>
          <w:tab w:val="clear" w:pos="1191"/>
          <w:tab w:val="clear" w:pos="1588"/>
          <w:tab w:val="clear" w:pos="1985"/>
          <w:tab w:val="left" w:pos="1134"/>
          <w:tab w:val="left" w:pos="1871"/>
          <w:tab w:val="left" w:pos="2268"/>
        </w:tabs>
        <w:jc w:val="left"/>
        <w:rPr>
          <w:lang w:val="en-GB"/>
        </w:rPr>
      </w:pPr>
      <w:r w:rsidRPr="009726B6">
        <w:rPr>
          <w:lang w:val="en-GB"/>
        </w:rPr>
        <w:t>Deploy large unmanned crane (Time = T + 90 minutes).</w:t>
      </w:r>
    </w:p>
    <w:p w14:paraId="13151175"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10.00 p.m.</w:t>
      </w:r>
      <w:r w:rsidRPr="009726B6">
        <w:rPr>
          <w:lang w:val="en-GB"/>
        </w:rPr>
        <w:tab/>
        <w:t>HAZMAT team deploys large cranes, each equipped with a camera and a claw to clear away various items clogging the space between the factory and the tank. Video streams from the cranes are transmitted to the command post through the video control centre. Responders are able to receive secure multicast video streams from the helicopter, toxic chemical expert teams and the cranes.</w:t>
      </w:r>
    </w:p>
    <w:p w14:paraId="2A4B7472" w14:textId="77777777" w:rsidR="009726B6" w:rsidRPr="009726B6" w:rsidRDefault="009726B6" w:rsidP="00FC41F1">
      <w:pPr>
        <w:pStyle w:val="Heading2"/>
        <w:rPr>
          <w:rFonts w:eastAsia="MS Mincho"/>
          <w:lang w:val="en-GB"/>
        </w:rPr>
      </w:pPr>
      <w:bookmarkStart w:id="70" w:name="_Toc93664736"/>
      <w:r w:rsidRPr="009726B6">
        <w:rPr>
          <w:rFonts w:eastAsia="MS Mincho"/>
          <w:lang w:val="en-GB"/>
        </w:rPr>
        <w:lastRenderedPageBreak/>
        <w:t>3.6</w:t>
      </w:r>
      <w:r w:rsidRPr="009726B6">
        <w:rPr>
          <w:rFonts w:eastAsia="MS Mincho"/>
          <w:lang w:val="en-GB"/>
        </w:rPr>
        <w:tab/>
        <w:t>Event A6</w:t>
      </w:r>
      <w:bookmarkEnd w:id="70"/>
    </w:p>
    <w:p w14:paraId="2BBF0312" w14:textId="06CBF0C9" w:rsidR="009726B6" w:rsidRPr="009726B6" w:rsidRDefault="009726B6" w:rsidP="009726B6">
      <w:pPr>
        <w:tabs>
          <w:tab w:val="clear" w:pos="794"/>
          <w:tab w:val="clear" w:pos="1191"/>
          <w:tab w:val="clear" w:pos="1588"/>
          <w:tab w:val="clear" w:pos="1985"/>
          <w:tab w:val="left" w:pos="1134"/>
          <w:tab w:val="left" w:pos="1871"/>
          <w:tab w:val="left" w:pos="2268"/>
        </w:tabs>
        <w:jc w:val="left"/>
        <w:rPr>
          <w:lang w:val="en-GB"/>
        </w:rPr>
      </w:pPr>
      <w:r w:rsidRPr="009726B6">
        <w:rPr>
          <w:lang w:val="en-GB"/>
        </w:rPr>
        <w:t>Remote high-resolution camera deployed (Time =</w:t>
      </w:r>
      <w:r w:rsidR="005461F8">
        <w:rPr>
          <w:lang w:val="en-GB"/>
        </w:rPr>
        <w:t xml:space="preserve"> </w:t>
      </w:r>
      <w:r w:rsidRPr="009726B6">
        <w:rPr>
          <w:lang w:val="en-GB"/>
        </w:rPr>
        <w:t>T + 120 minutes).</w:t>
      </w:r>
    </w:p>
    <w:p w14:paraId="59E59238"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10.30 p.m.</w:t>
      </w:r>
      <w:r w:rsidRPr="009726B6">
        <w:rPr>
          <w:lang w:val="en-GB"/>
        </w:rPr>
        <w:tab/>
        <w:t>HAZMAT team deploys remote high-resolution cameras at 3 500 kbit/s to monitor the gas tank and also share the details of the gas tank with the remote experts. These camera-equipped ‘eyeballs’ provide additional video streams for situational awareness. Based on consultations with remote experts, the HAZMAT team tactically decides to transfer the gas from the tank to a mobile tanker. For this purpose, they are able to secure a tanker parked in the factory complex for emergency use.</w:t>
      </w:r>
    </w:p>
    <w:p w14:paraId="57274F86" w14:textId="77777777" w:rsidR="009726B6" w:rsidRPr="009726B6" w:rsidRDefault="009726B6" w:rsidP="00FC41F1">
      <w:pPr>
        <w:pStyle w:val="Heading2"/>
        <w:rPr>
          <w:rFonts w:eastAsia="MS Mincho"/>
          <w:lang w:val="en-GB"/>
        </w:rPr>
      </w:pPr>
      <w:bookmarkStart w:id="71" w:name="_Toc93664737"/>
      <w:r w:rsidRPr="009726B6">
        <w:rPr>
          <w:rFonts w:eastAsia="MS Mincho"/>
          <w:lang w:val="en-GB"/>
        </w:rPr>
        <w:t>3.7</w:t>
      </w:r>
      <w:r w:rsidRPr="009726B6">
        <w:rPr>
          <w:rFonts w:eastAsia="MS Mincho"/>
          <w:lang w:val="en-GB"/>
        </w:rPr>
        <w:tab/>
        <w:t>Event A7</w:t>
      </w:r>
      <w:bookmarkEnd w:id="71"/>
    </w:p>
    <w:p w14:paraId="1A22B813" w14:textId="77777777" w:rsidR="009726B6" w:rsidRPr="009726B6" w:rsidRDefault="009726B6" w:rsidP="009726B6">
      <w:pPr>
        <w:tabs>
          <w:tab w:val="clear" w:pos="794"/>
          <w:tab w:val="clear" w:pos="1191"/>
          <w:tab w:val="clear" w:pos="1588"/>
          <w:tab w:val="clear" w:pos="1985"/>
          <w:tab w:val="left" w:pos="1134"/>
          <w:tab w:val="left" w:pos="1871"/>
          <w:tab w:val="left" w:pos="2268"/>
        </w:tabs>
        <w:jc w:val="left"/>
        <w:rPr>
          <w:lang w:val="en-GB"/>
        </w:rPr>
      </w:pPr>
      <w:r w:rsidRPr="009726B6">
        <w:rPr>
          <w:lang w:val="en-GB"/>
        </w:rPr>
        <w:t>Methyl isocyanate gas tank emptying process begins (Time = T + 125 minutes).</w:t>
      </w:r>
    </w:p>
    <w:p w14:paraId="40FC7610"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10.35 p.m.</w:t>
      </w:r>
      <w:r w:rsidRPr="009726B6">
        <w:rPr>
          <w:lang w:val="en-GB"/>
        </w:rPr>
        <w:tab/>
        <w:t>The mobile gas tanker vehicle arrives and establishes its position. High resolution cameras guide the HAZMAT experts through voice command using LTE handsets on the key precautions in transferring the highly toxic methyl isocyanate gas to the mobile tanker. The remote expert who has knowledge of the gas and how to transfer it to the tanker safely is connected on his LTE smartphone and uses the high-resolution video feeds to guide the team. The HAZMAT team decides to work with him using high resolution video from high resolution cameras to manage the transfer of the gas.</w:t>
      </w:r>
    </w:p>
    <w:p w14:paraId="304A1064"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The time-consuming process of safely transferring the highly toxic methyl isocyanate gas is expected to take about two hours. The fire team has to make sure that during this time the fire will not move to this area and the temperature around the tank is kept low. The support team utilizes incoming video feeds to offer advice, monitor progress and ensure that the primary activity of cooling this area and transferring the gas continues at necessary pace as needed.</w:t>
      </w:r>
    </w:p>
    <w:p w14:paraId="2463983C" w14:textId="77777777" w:rsidR="009726B6" w:rsidRPr="009726B6" w:rsidRDefault="009726B6" w:rsidP="00FC41F1">
      <w:pPr>
        <w:pStyle w:val="Heading2"/>
        <w:rPr>
          <w:rFonts w:eastAsia="MS Mincho"/>
          <w:lang w:val="en-GB"/>
        </w:rPr>
      </w:pPr>
      <w:bookmarkStart w:id="72" w:name="_Toc93664738"/>
      <w:r w:rsidRPr="009726B6">
        <w:rPr>
          <w:rFonts w:eastAsia="MS Mincho"/>
          <w:lang w:val="en-GB"/>
        </w:rPr>
        <w:t>3.8</w:t>
      </w:r>
      <w:r w:rsidRPr="009726B6">
        <w:rPr>
          <w:rFonts w:eastAsia="MS Mincho"/>
          <w:lang w:val="en-GB"/>
        </w:rPr>
        <w:tab/>
        <w:t>Event A8</w:t>
      </w:r>
      <w:bookmarkEnd w:id="72"/>
    </w:p>
    <w:p w14:paraId="1BD3E95A" w14:textId="014847F7" w:rsidR="009726B6" w:rsidRPr="009726B6" w:rsidRDefault="009726B6" w:rsidP="009726B6">
      <w:pPr>
        <w:tabs>
          <w:tab w:val="clear" w:pos="794"/>
          <w:tab w:val="clear" w:pos="1191"/>
          <w:tab w:val="clear" w:pos="1588"/>
          <w:tab w:val="clear" w:pos="1985"/>
          <w:tab w:val="left" w:pos="1134"/>
          <w:tab w:val="left" w:pos="1871"/>
          <w:tab w:val="left" w:pos="2268"/>
        </w:tabs>
        <w:jc w:val="left"/>
        <w:rPr>
          <w:lang w:val="en-GB"/>
        </w:rPr>
      </w:pPr>
      <w:r w:rsidRPr="009726B6">
        <w:rPr>
          <w:lang w:val="en-GB"/>
        </w:rPr>
        <w:t>Gas tank shut down process starts (Time =</w:t>
      </w:r>
      <w:r w:rsidR="005461F8">
        <w:rPr>
          <w:lang w:val="en-GB"/>
        </w:rPr>
        <w:t xml:space="preserve"> </w:t>
      </w:r>
      <w:r w:rsidRPr="009726B6">
        <w:rPr>
          <w:lang w:val="en-GB"/>
        </w:rPr>
        <w:t>T + 240 minutes).</w:t>
      </w:r>
    </w:p>
    <w:p w14:paraId="2BABD3F9"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0.30 a.m.</w:t>
      </w:r>
      <w:r w:rsidRPr="009726B6">
        <w:rPr>
          <w:lang w:val="en-GB"/>
        </w:rPr>
        <w:tab/>
        <w:t>As soon as the process of transferring the highly toxic methyl isocyanate gas is completed and the tanker moves away, the expert from the factory needs to shut down the safety valves on the gas producing mechanisms. For this, he needs access to two high resolution cameras to isolate the gas tank from the rest of the factory by intricate valve settings. This is accomplished with the help of two high resolution cameras mounted directly across the various controls connected to the LTE network. This process is extremely complex and dangerous as the residual gas in the tank could be equally dangerous. During this time also the fire team has to make sure that the fire will not move to this area and the temperature around the tank is kept low. The support teams continue to utilize incoming video feeds to offer advice, monitor progress and ensure the primary activity of cooling this area.</w:t>
      </w:r>
    </w:p>
    <w:p w14:paraId="79EFCCB9" w14:textId="77777777" w:rsidR="009726B6" w:rsidRPr="009726B6" w:rsidRDefault="009726B6" w:rsidP="00FC41F1">
      <w:pPr>
        <w:pStyle w:val="Heading2"/>
        <w:rPr>
          <w:rFonts w:eastAsia="MS Mincho"/>
          <w:lang w:val="en-GB"/>
        </w:rPr>
      </w:pPr>
      <w:bookmarkStart w:id="73" w:name="_Toc93664739"/>
      <w:r w:rsidRPr="009726B6">
        <w:rPr>
          <w:rFonts w:eastAsia="MS Mincho"/>
          <w:lang w:val="en-GB"/>
        </w:rPr>
        <w:t>3.9</w:t>
      </w:r>
      <w:r w:rsidRPr="009726B6">
        <w:rPr>
          <w:rFonts w:eastAsia="MS Mincho"/>
          <w:lang w:val="en-GB"/>
        </w:rPr>
        <w:tab/>
        <w:t>Event A9</w:t>
      </w:r>
      <w:bookmarkEnd w:id="73"/>
    </w:p>
    <w:p w14:paraId="7F8DCA2B" w14:textId="5E93F941" w:rsidR="009726B6" w:rsidRPr="009726B6" w:rsidRDefault="009726B6" w:rsidP="009726B6">
      <w:pPr>
        <w:tabs>
          <w:tab w:val="clear" w:pos="794"/>
          <w:tab w:val="clear" w:pos="1191"/>
          <w:tab w:val="clear" w:pos="1588"/>
          <w:tab w:val="clear" w:pos="1985"/>
          <w:tab w:val="left" w:pos="1134"/>
          <w:tab w:val="left" w:pos="1871"/>
          <w:tab w:val="left" w:pos="2268"/>
        </w:tabs>
        <w:jc w:val="left"/>
        <w:rPr>
          <w:lang w:val="en-GB"/>
        </w:rPr>
      </w:pPr>
      <w:r w:rsidRPr="009726B6">
        <w:rPr>
          <w:lang w:val="en-GB"/>
        </w:rPr>
        <w:t>Storage tank shutdown (Time =</w:t>
      </w:r>
      <w:r w:rsidR="005461F8">
        <w:rPr>
          <w:lang w:val="en-GB"/>
        </w:rPr>
        <w:t xml:space="preserve"> </w:t>
      </w:r>
      <w:r w:rsidRPr="009726B6">
        <w:rPr>
          <w:lang w:val="en-GB"/>
        </w:rPr>
        <w:t>T</w:t>
      </w:r>
      <w:r w:rsidR="005461F8">
        <w:rPr>
          <w:lang w:val="en-GB"/>
        </w:rPr>
        <w:t xml:space="preserve"> </w:t>
      </w:r>
      <w:r w:rsidRPr="009726B6">
        <w:rPr>
          <w:lang w:val="en-GB"/>
        </w:rPr>
        <w:t>+</w:t>
      </w:r>
      <w:r w:rsidR="005461F8">
        <w:rPr>
          <w:lang w:val="en-GB"/>
        </w:rPr>
        <w:t xml:space="preserve"> </w:t>
      </w:r>
      <w:r w:rsidRPr="009726B6">
        <w:rPr>
          <w:lang w:val="en-GB"/>
        </w:rPr>
        <w:t>245 minutes).</w:t>
      </w:r>
    </w:p>
    <w:p w14:paraId="7D91C249"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0.35 a.m.</w:t>
      </w:r>
      <w:r w:rsidRPr="009726B6">
        <w:rPr>
          <w:lang w:val="en-GB"/>
        </w:rPr>
        <w:tab/>
        <w:t>The storage tank has been successfully shut down and the focus now shifts to controlling the fire in the main building. All focus has now shifted to extinguishing the fire.</w:t>
      </w:r>
    </w:p>
    <w:p w14:paraId="5BD775A9" w14:textId="77777777" w:rsidR="009726B6" w:rsidRPr="009726B6" w:rsidRDefault="009726B6" w:rsidP="00FC41F1">
      <w:pPr>
        <w:pStyle w:val="Heading2"/>
        <w:rPr>
          <w:rFonts w:eastAsia="MS Mincho"/>
          <w:lang w:val="en-GB"/>
        </w:rPr>
      </w:pPr>
      <w:bookmarkStart w:id="74" w:name="_Toc93664740"/>
      <w:r w:rsidRPr="009726B6">
        <w:rPr>
          <w:rFonts w:eastAsia="MS Mincho"/>
          <w:lang w:val="en-GB"/>
        </w:rPr>
        <w:t>3.10</w:t>
      </w:r>
      <w:r w:rsidRPr="009726B6">
        <w:rPr>
          <w:rFonts w:eastAsia="MS Mincho"/>
          <w:lang w:val="en-GB"/>
        </w:rPr>
        <w:tab/>
        <w:t>Event A10</w:t>
      </w:r>
      <w:bookmarkEnd w:id="74"/>
    </w:p>
    <w:p w14:paraId="73C9BA12" w14:textId="5C00C62A" w:rsidR="009726B6" w:rsidRPr="009726B6" w:rsidRDefault="009726B6" w:rsidP="009726B6">
      <w:pPr>
        <w:tabs>
          <w:tab w:val="clear" w:pos="794"/>
          <w:tab w:val="clear" w:pos="1191"/>
          <w:tab w:val="clear" w:pos="1588"/>
          <w:tab w:val="clear" w:pos="1985"/>
          <w:tab w:val="left" w:pos="1134"/>
          <w:tab w:val="left" w:pos="1871"/>
          <w:tab w:val="left" w:pos="2268"/>
        </w:tabs>
        <w:jc w:val="left"/>
        <w:rPr>
          <w:lang w:val="en-GB"/>
        </w:rPr>
      </w:pPr>
      <w:r w:rsidRPr="009726B6">
        <w:rPr>
          <w:lang w:val="en-GB"/>
        </w:rPr>
        <w:t>Incident ends (Time =</w:t>
      </w:r>
      <w:r w:rsidR="005461F8">
        <w:rPr>
          <w:lang w:val="en-GB"/>
        </w:rPr>
        <w:t xml:space="preserve"> </w:t>
      </w:r>
      <w:r w:rsidRPr="009726B6">
        <w:rPr>
          <w:lang w:val="en-GB"/>
        </w:rPr>
        <w:t>T</w:t>
      </w:r>
      <w:r w:rsidR="005461F8">
        <w:rPr>
          <w:lang w:val="en-GB"/>
        </w:rPr>
        <w:t xml:space="preserve"> </w:t>
      </w:r>
      <w:r w:rsidRPr="009726B6">
        <w:rPr>
          <w:lang w:val="en-GB"/>
        </w:rPr>
        <w:t>+</w:t>
      </w:r>
      <w:r w:rsidR="005461F8">
        <w:rPr>
          <w:lang w:val="en-GB"/>
        </w:rPr>
        <w:t xml:space="preserve"> </w:t>
      </w:r>
      <w:r w:rsidRPr="009726B6">
        <w:rPr>
          <w:lang w:val="en-GB"/>
        </w:rPr>
        <w:t>600 minutes).</w:t>
      </w:r>
    </w:p>
    <w:p w14:paraId="1CF4310A"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lastRenderedPageBreak/>
        <w:t>6.30 a.m.</w:t>
      </w:r>
      <w:r w:rsidRPr="009726B6">
        <w:rPr>
          <w:lang w:val="en-GB"/>
        </w:rPr>
        <w:tab/>
        <w:t>Finally, the fire has been brought under control after ten hours of extremely hazardous work and the team starts moving various equipment and cameras, etc. and writing necessary reports. All videos of the events are archived and transferred to the main data centre.</w:t>
      </w:r>
    </w:p>
    <w:p w14:paraId="5F0A00B5" w14:textId="57E1FC44" w:rsidR="009726B6" w:rsidRDefault="009726B6" w:rsidP="009726B6">
      <w:pPr>
        <w:tabs>
          <w:tab w:val="clear" w:pos="794"/>
          <w:tab w:val="clear" w:pos="1191"/>
          <w:tab w:val="clear" w:pos="1588"/>
          <w:tab w:val="clear" w:pos="1985"/>
          <w:tab w:val="left" w:pos="1134"/>
          <w:tab w:val="left" w:pos="1871"/>
          <w:tab w:val="left" w:pos="2268"/>
        </w:tabs>
        <w:jc w:val="left"/>
        <w:rPr>
          <w:lang w:val="en-GB"/>
        </w:rPr>
      </w:pPr>
    </w:p>
    <w:p w14:paraId="1397A827" w14:textId="77777777" w:rsidR="00AA4042" w:rsidRPr="009726B6" w:rsidRDefault="00AA4042" w:rsidP="009726B6">
      <w:pPr>
        <w:tabs>
          <w:tab w:val="clear" w:pos="794"/>
          <w:tab w:val="clear" w:pos="1191"/>
          <w:tab w:val="clear" w:pos="1588"/>
          <w:tab w:val="clear" w:pos="1985"/>
          <w:tab w:val="left" w:pos="1134"/>
          <w:tab w:val="left" w:pos="1871"/>
          <w:tab w:val="left" w:pos="2268"/>
        </w:tabs>
        <w:jc w:val="left"/>
        <w:rPr>
          <w:lang w:val="en-GB"/>
        </w:rPr>
      </w:pPr>
    </w:p>
    <w:p w14:paraId="1DCA02D0" w14:textId="77777777" w:rsidR="009726B6" w:rsidRPr="009726B6" w:rsidRDefault="009726B6" w:rsidP="00281015">
      <w:pPr>
        <w:pStyle w:val="AnnexNoTitle"/>
        <w:rPr>
          <w:rFonts w:eastAsia="Batang"/>
          <w:lang w:val="en-GB"/>
        </w:rPr>
      </w:pPr>
      <w:bookmarkStart w:id="75" w:name="_Toc68095031"/>
      <w:bookmarkStart w:id="76" w:name="_Toc93664741"/>
      <w:r w:rsidRPr="009726B6">
        <w:rPr>
          <w:rFonts w:eastAsia="Batang"/>
          <w:lang w:val="en-GB"/>
        </w:rPr>
        <w:t>Annex 6</w:t>
      </w:r>
      <w:r w:rsidRPr="009726B6">
        <w:rPr>
          <w:rFonts w:eastAsia="Batang"/>
          <w:lang w:val="en-GB"/>
        </w:rPr>
        <w:br/>
      </w:r>
      <w:r w:rsidRPr="009726B6">
        <w:rPr>
          <w:rFonts w:eastAsia="Batang"/>
          <w:lang w:val="en-GB"/>
        </w:rPr>
        <w:br/>
        <w:t>Case study: PPDR deployment strategy utilizing partitioning of the service capacity on a national IMT network</w:t>
      </w:r>
      <w:bookmarkEnd w:id="75"/>
      <w:bookmarkEnd w:id="76"/>
    </w:p>
    <w:p w14:paraId="69DA9DFB" w14:textId="77777777" w:rsidR="009726B6" w:rsidRPr="009726B6" w:rsidRDefault="009726B6" w:rsidP="009726B6">
      <w:pPr>
        <w:tabs>
          <w:tab w:val="clear" w:pos="794"/>
          <w:tab w:val="clear" w:pos="1191"/>
          <w:tab w:val="clear" w:pos="1588"/>
          <w:tab w:val="clear" w:pos="1985"/>
          <w:tab w:val="left" w:pos="1134"/>
          <w:tab w:val="left" w:pos="1871"/>
          <w:tab w:val="left" w:pos="2268"/>
        </w:tabs>
        <w:spacing w:before="360"/>
        <w:rPr>
          <w:lang w:val="en-GB"/>
        </w:rPr>
      </w:pPr>
      <w:r w:rsidRPr="009726B6">
        <w:rPr>
          <w:lang w:val="en-GB"/>
        </w:rPr>
        <w:t>This case study describes an arrangement in which an existing national IMT network(s) uses the ability of an LTE system to partition the service capacity (either by the assignment of dedicated spectrum blocks for PPDR and public users or by assignment of dedicated capacity apportionment amongst PPDR and public users) coupled with the ability in certain situations to dynamically adjust the service capacity with prioritization to the PPDR.</w:t>
      </w:r>
    </w:p>
    <w:p w14:paraId="02EB9DC6"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An alternative approach to implementation of a dedicated network or a build-own-operate network, utilizes the ability of IMT networks to ‘partition’ designated spectrum blocks for exclusive use by certain user-groups, such as PPDR agencies – while sharing the remaining network coverage, capacity, switching/routing core, backhaul, and radio base-station infrastructure. Using QoS ‘priority’ features available within the IMT technology, and in IP transport layers, a more affordable and effective strategy is available for delivering seamless emergency-grade mobile broadband services over a larger area. The key considerations underlying this strategy include:</w:t>
      </w:r>
    </w:p>
    <w:p w14:paraId="24106483" w14:textId="2F63ADDD" w:rsidR="009726B6" w:rsidRPr="009726B6" w:rsidRDefault="009726B6" w:rsidP="00FC41F1">
      <w:pPr>
        <w:pStyle w:val="enumlev1"/>
        <w:rPr>
          <w:lang w:val="en-GB"/>
        </w:rPr>
      </w:pPr>
      <w:r w:rsidRPr="009726B6">
        <w:rPr>
          <w:lang w:val="en-GB"/>
        </w:rPr>
        <w:t>–</w:t>
      </w:r>
      <w:r w:rsidRPr="009726B6">
        <w:rPr>
          <w:lang w:val="en-GB"/>
        </w:rPr>
        <w:tab/>
        <w:t>PPDR coverage must be widespread – ideally, PPDR operational coverage should be nationwide for maximum operational effectiveness. While day-to-day public safety events are mostly focused in populated (urban/suburban) areas, natural disasters such as cyclones/tornadoes, tsunamis/floods, volcanic eruptions, earthquakes and forest fires can strike anywhere – often in regional/rural zones. Public networks may already provide national coverage – but further</w:t>
      </w:r>
      <w:r w:rsidRPr="009726B6" w:rsidDel="00AD73DE">
        <w:rPr>
          <w:lang w:val="en-GB"/>
        </w:rPr>
        <w:t xml:space="preserve"> </w:t>
      </w:r>
      <w:r w:rsidRPr="009726B6">
        <w:rPr>
          <w:lang w:val="en-GB"/>
        </w:rPr>
        <w:t xml:space="preserve">extending and ‘hardening’ an existing public network may be easier, </w:t>
      </w:r>
      <w:proofErr w:type="gramStart"/>
      <w:r w:rsidRPr="009726B6">
        <w:rPr>
          <w:lang w:val="en-GB"/>
        </w:rPr>
        <w:t>faster</w:t>
      </w:r>
      <w:proofErr w:type="gramEnd"/>
      <w:r w:rsidRPr="009726B6">
        <w:rPr>
          <w:lang w:val="en-GB"/>
        </w:rPr>
        <w:t xml:space="preserve"> and cheaper than building an entirely new </w:t>
      </w:r>
      <w:r w:rsidR="005461F8">
        <w:rPr>
          <w:lang w:val="en-GB"/>
        </w:rPr>
        <w:t>‘</w:t>
      </w:r>
      <w:r w:rsidRPr="009726B6">
        <w:rPr>
          <w:lang w:val="en-GB"/>
        </w:rPr>
        <w:t>dedicated</w:t>
      </w:r>
      <w:r w:rsidR="005461F8">
        <w:rPr>
          <w:lang w:val="en-GB"/>
        </w:rPr>
        <w:t>’</w:t>
      </w:r>
      <w:r w:rsidRPr="009726B6">
        <w:rPr>
          <w:lang w:val="en-GB"/>
        </w:rPr>
        <w:t xml:space="preserve"> network of similar scale. However, the resilience and quality of service may be limited to that provided by the public network unless additional measures are implemented.</w:t>
      </w:r>
    </w:p>
    <w:p w14:paraId="23ECB62F" w14:textId="77777777" w:rsidR="009726B6" w:rsidRPr="009726B6" w:rsidRDefault="009726B6" w:rsidP="00FC41F1">
      <w:pPr>
        <w:pStyle w:val="enumlev1"/>
        <w:rPr>
          <w:lang w:val="en-GB"/>
        </w:rPr>
      </w:pPr>
      <w:r w:rsidRPr="009726B6">
        <w:rPr>
          <w:lang w:val="en-GB"/>
        </w:rPr>
        <w:t>–</w:t>
      </w:r>
      <w:r w:rsidRPr="009726B6">
        <w:rPr>
          <w:lang w:val="en-GB"/>
        </w:rPr>
        <w:tab/>
        <w:t>PPDR functionality must be transparently delivered everywhere – irrespective of geographic location, the full PPDR functionality should be readily/seamlessly available to authorized users. Reflecting the urgency of emergency events and disasters, minimal access delays and latency is critical for ensuring effective response by PPDR agencies. This suggests need for an integrated network approach. Reliance on simple roaming to another network is unlikely to satisfy PPDR users in critical situations expecting a fast and seamless experience.</w:t>
      </w:r>
    </w:p>
    <w:p w14:paraId="4B15E338" w14:textId="77777777" w:rsidR="009726B6" w:rsidRPr="009726B6" w:rsidRDefault="009726B6" w:rsidP="00FC41F1">
      <w:pPr>
        <w:pStyle w:val="enumlev1"/>
        <w:rPr>
          <w:spacing w:val="-2"/>
          <w:lang w:val="en-GB"/>
        </w:rPr>
      </w:pPr>
      <w:r w:rsidRPr="009726B6">
        <w:rPr>
          <w:spacing w:val="-2"/>
          <w:lang w:val="en-GB"/>
        </w:rPr>
        <w:t>–</w:t>
      </w:r>
      <w:r w:rsidRPr="009726B6">
        <w:rPr>
          <w:spacing w:val="-2"/>
          <w:lang w:val="en-GB"/>
        </w:rPr>
        <w:tab/>
        <w:t>Mobile broadband networks require significant capital resources to build and operate – the resource requirements of building a near-nationwide IMT network, with high availability and capacity, can be prohibitive – and the ongoing operations and maintenance costs (along with periodic technology upgrades) can be a significant burden.</w:t>
      </w:r>
    </w:p>
    <w:p w14:paraId="21BAB363" w14:textId="77777777" w:rsidR="009726B6" w:rsidRPr="009726B6" w:rsidRDefault="009726B6" w:rsidP="00FC41F1">
      <w:pPr>
        <w:pStyle w:val="enumlev1"/>
        <w:rPr>
          <w:lang w:val="en-GB"/>
        </w:rPr>
      </w:pPr>
      <w:r w:rsidRPr="009726B6">
        <w:rPr>
          <w:lang w:val="en-GB"/>
        </w:rPr>
        <w:t>–</w:t>
      </w:r>
      <w:r w:rsidRPr="009726B6">
        <w:rPr>
          <w:lang w:val="en-GB"/>
        </w:rPr>
        <w:tab/>
        <w:t xml:space="preserve">Sharing public network infrastructure will result in greater efficiencies by avoiding the direct need for duplicating core network, backhaul systems, site access/infrastructure, and operational support systems (OSS), as well as leveraging the public network operator’s procurement scale, the incremental capital resource needs of delivering broadband PPDR </w:t>
      </w:r>
      <w:r w:rsidRPr="009726B6">
        <w:rPr>
          <w:lang w:val="en-GB"/>
        </w:rPr>
        <w:lastRenderedPageBreak/>
        <w:t>are considerably reduced. There are significant savings and a better user experience, through more seamless functionality over a homogenous coverage footprint, for PPDR agencies using an integrated network scenario.</w:t>
      </w:r>
    </w:p>
    <w:p w14:paraId="1280A0DA" w14:textId="77777777" w:rsidR="009726B6" w:rsidRPr="009726B6" w:rsidRDefault="009726B6" w:rsidP="00FC41F1">
      <w:pPr>
        <w:pStyle w:val="enumlev1"/>
        <w:rPr>
          <w:lang w:val="en-GB"/>
        </w:rPr>
      </w:pPr>
      <w:r w:rsidRPr="009726B6">
        <w:rPr>
          <w:lang w:val="en-GB"/>
        </w:rPr>
        <w:t>–</w:t>
      </w:r>
      <w:r w:rsidRPr="009726B6">
        <w:rPr>
          <w:lang w:val="en-GB"/>
        </w:rPr>
        <w:tab/>
        <w:t>Enhancing public network resiliency (hardening) may be simpler than building an equivalent new network – while some aspects of a public network may need to be further ‘hardened’, the capital needs associated with localized upgrades will always be lower compared to deployment of a dedicated PPDR network. Such upgrades may include: increased site back</w:t>
      </w:r>
      <w:r w:rsidRPr="009726B6">
        <w:rPr>
          <w:lang w:val="en-GB"/>
        </w:rPr>
        <w:noBreakHyphen/>
        <w:t>up power; backhaul link and node redundancy; additional physical and electronic intrusion detection; and other protective measures. In contrast, some aspects of public network planning offer greater resiliency than traditional PPDR networks: for example, typical public network deployment planning includes overlapping sector-coverage arrangements (coverage ‘depth’) to minimize outage due to loss of a sector – in contrast to the ‘thin’ single-layer coverage typically associated with traditional PPDR network planning. However, geographical coverage objectives of public networks may differ from those of traditional PPDR networks.</w:t>
      </w:r>
    </w:p>
    <w:p w14:paraId="6BA79466" w14:textId="77777777" w:rsidR="009726B6" w:rsidRPr="009726B6" w:rsidRDefault="009726B6" w:rsidP="00FC41F1">
      <w:pPr>
        <w:pStyle w:val="enumlev1"/>
        <w:rPr>
          <w:lang w:val="en-GB"/>
        </w:rPr>
      </w:pPr>
      <w:r w:rsidRPr="009726B6">
        <w:rPr>
          <w:lang w:val="en-GB"/>
        </w:rPr>
        <w:t>–</w:t>
      </w:r>
      <w:r w:rsidRPr="009726B6">
        <w:rPr>
          <w:lang w:val="en-GB"/>
        </w:rPr>
        <w:tab/>
        <w:t>Leveraging public network infrastructure may also facilitate a faster PPDR deployment – since the majority of network infrastructure is already in place, especially in urban and populated areas, PPDR services can be put into active service (over a relatively large coverage area) sooner – even if further network ‘hardening’ and coverage extension work is still proceeding.</w:t>
      </w:r>
    </w:p>
    <w:p w14:paraId="16F4F8A8"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 xml:space="preserve">This case study also considered several other aspects to be attractive, including: </w:t>
      </w:r>
      <w:proofErr w:type="spellStart"/>
      <w:r w:rsidRPr="009726B6">
        <w:rPr>
          <w:lang w:val="en-GB"/>
        </w:rPr>
        <w:t>i</w:t>
      </w:r>
      <w:proofErr w:type="spellEnd"/>
      <w:r w:rsidRPr="009726B6">
        <w:rPr>
          <w:lang w:val="en-GB"/>
        </w:rPr>
        <w:t>) The availability of skilled resources for planning, building and operating an IMT broadband wireless network within an existing network operator; ii) technology obsolescence and need for regular upgrades to keep the network fit-for-purpose is the responsibility of existing network operator; and iii) retention and training of specialist technical staff, support vehicles and equipment, shifts to the network operator.</w:t>
      </w:r>
    </w:p>
    <w:p w14:paraId="4EF3F236"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Public networks can efficiently and seamlessly accommodate the needs of mission-critical PPDR users within a nationwide IMT network by implementing a combination of:</w:t>
      </w:r>
    </w:p>
    <w:p w14:paraId="7F9FEFC2" w14:textId="77777777" w:rsidR="009726B6" w:rsidRPr="009726B6" w:rsidRDefault="009726B6" w:rsidP="00FC41F1">
      <w:pPr>
        <w:pStyle w:val="enumlev1"/>
        <w:rPr>
          <w:lang w:val="en-GB"/>
        </w:rPr>
      </w:pPr>
      <w:r w:rsidRPr="009726B6">
        <w:rPr>
          <w:lang w:val="en-GB"/>
        </w:rPr>
        <w:t>–</w:t>
      </w:r>
      <w:r w:rsidRPr="009726B6">
        <w:rPr>
          <w:lang w:val="en-GB"/>
        </w:rPr>
        <w:tab/>
        <w:t>spectrum partitioning, to quarantine spectrum segments to specified users or user-groups;</w:t>
      </w:r>
    </w:p>
    <w:p w14:paraId="35BDE621" w14:textId="77777777" w:rsidR="009726B6" w:rsidRPr="009726B6" w:rsidRDefault="009726B6" w:rsidP="00FC41F1">
      <w:pPr>
        <w:pStyle w:val="enumlev1"/>
        <w:rPr>
          <w:lang w:val="en-GB"/>
        </w:rPr>
      </w:pPr>
      <w:r w:rsidRPr="009726B6">
        <w:rPr>
          <w:lang w:val="en-GB"/>
        </w:rPr>
        <w:t>–</w:t>
      </w:r>
      <w:r w:rsidRPr="009726B6">
        <w:rPr>
          <w:lang w:val="en-GB"/>
        </w:rPr>
        <w:tab/>
        <w:t>enabling differential QoS attributes; and</w:t>
      </w:r>
    </w:p>
    <w:p w14:paraId="5132552E" w14:textId="77777777" w:rsidR="009726B6" w:rsidRPr="009726B6" w:rsidRDefault="009726B6" w:rsidP="00FC41F1">
      <w:pPr>
        <w:pStyle w:val="enumlev1"/>
        <w:rPr>
          <w:lang w:val="en-GB"/>
        </w:rPr>
      </w:pPr>
      <w:r w:rsidRPr="009726B6">
        <w:rPr>
          <w:lang w:val="en-GB"/>
        </w:rPr>
        <w:t>–</w:t>
      </w:r>
      <w:r w:rsidRPr="009726B6">
        <w:rPr>
          <w:lang w:val="en-GB"/>
        </w:rPr>
        <w:tab/>
        <w:t>enabling dynamic intra- and inter-band ‘carrier aggregation’ of spectrum resources.</w:t>
      </w:r>
    </w:p>
    <w:p w14:paraId="12FAB3B5"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This integrated approach to implementing a national broadband PPDR system is illustrated in concept in Fig. 4.</w:t>
      </w:r>
    </w:p>
    <w:p w14:paraId="36CCF31B" w14:textId="77777777" w:rsidR="009726B6" w:rsidRPr="009726B6" w:rsidRDefault="009726B6" w:rsidP="00281015">
      <w:pPr>
        <w:pStyle w:val="FigureNo"/>
        <w:rPr>
          <w:lang w:val="en-GB"/>
        </w:rPr>
      </w:pPr>
      <w:r w:rsidRPr="009726B6">
        <w:rPr>
          <w:lang w:val="en-GB"/>
        </w:rPr>
        <w:lastRenderedPageBreak/>
        <w:t>Figure 4</w:t>
      </w:r>
    </w:p>
    <w:p w14:paraId="6F97302B" w14:textId="77777777" w:rsidR="009726B6" w:rsidRPr="009726B6" w:rsidRDefault="009726B6" w:rsidP="00281015">
      <w:pPr>
        <w:pStyle w:val="Figuretitle"/>
        <w:rPr>
          <w:lang w:val="en-GB"/>
        </w:rPr>
      </w:pPr>
      <w:r w:rsidRPr="009726B6">
        <w:rPr>
          <w:lang w:val="en-GB"/>
        </w:rPr>
        <w:t>Integrated IMT PPDR/public network – based on shared Radio Access Network (RAN), duplicated core,</w:t>
      </w:r>
      <w:r w:rsidRPr="009726B6">
        <w:rPr>
          <w:lang w:val="en-GB"/>
        </w:rPr>
        <w:br/>
        <w:t>distributed OSS, and configured for partitioned PPDR spectrum and dual HSS/AAA</w:t>
      </w:r>
    </w:p>
    <w:p w14:paraId="161FC7E7" w14:textId="6A705F42" w:rsidR="009726B6" w:rsidRPr="009726B6" w:rsidRDefault="00D9741E" w:rsidP="00281015">
      <w:pPr>
        <w:pStyle w:val="Figure"/>
        <w:rPr>
          <w:lang w:val="en-GB" w:eastAsia="zh-CN"/>
        </w:rPr>
      </w:pPr>
      <w:r>
        <w:pict w14:anchorId="2B43FDE7">
          <v:group id="Group 62" o:spid="_x0000_s1028" style="width:492.55pt;height:251.8pt;mso-position-horizontal-relative:char;mso-position-vertical-relative:line" coordorigin="765,5523" coordsize="9851,4902">
            <v:shapetype id="_x0000_t32" coordsize="21600,21600" o:spt="32" o:oned="t" path="m,l21600,21600e" filled="f">
              <v:path arrowok="t" fillok="f" o:connecttype="none"/>
              <o:lock v:ext="edit" shapetype="t"/>
            </v:shapetype>
            <v:shape id="AutoShape 3" o:spid="_x0000_s1029" type="#_x0000_t32" style="position:absolute;left:4157;top:8919;width:33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" strokecolor="#7f7f7f" strokeweight="4.5pt"/>
            <v:group id="Group 4" o:spid="_x0000_s1030" style="position:absolute;left:1200;top:6863;width:9405;height:1631" coordorigin="1215,2684" coordsize="9405,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Oval 5" o:spid="_x0000_s1031" style="position:absolute;left:4172;top:2702;width:3673;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" fillcolor="#bfbfbf" strokecolor="#bfbfbf"/>
              <v:oval id="Oval 6" o:spid="_x0000_s1032" style="position:absolute;left:5787;top:2967;width:367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" fillcolor="#bfbfbf" strokecolor="#bfbfbf"/>
              <v:oval id="Oval 7" o:spid="_x0000_s1033" style="position:absolute;left:2647;top:3025;width:3676;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" fillcolor="#bfbfbf" strokecolor="#bfbfbf"/>
              <v:oval id="Oval 8" o:spid="_x0000_s1034" style="position:absolute;left:2417;top:3365;width:3676;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" fillcolor="#bfbfbf" strokecolor="#bfbfbf"/>
              <v:oval id="Oval 9" o:spid="_x0000_s1035" style="position:absolute;left:4784;top:3378;width:367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" fillcolor="#bfbfbf" strokecolor="#bfbfbf"/>
              <v:oval id="Oval 10" o:spid="_x0000_s1036" style="position:absolute;left:6944;top:3203;width:3676;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" fillcolor="#bfbfbf" strokecolor="#bfbfbf"/>
              <v:oval id="Oval 11" o:spid="_x0000_s1037" style="position:absolute;left:6323;top:3650;width:3673;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" fillcolor="#bfbfbf" strokecolor="#bfbfbf"/>
              <v:oval id="Oval 12" o:spid="_x0000_s1038" style="position:absolute;left:3373;top:3821;width:367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" fillcolor="#bfbfbf" strokecolor="#bfbfbf"/>
              <v:oval id="Oval 13" o:spid="_x0000_s1039" style="position:absolute;left:1215;top:3590;width:3676;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" fillcolor="#bfbfbf" strokecolor="#bfbfbf"/>
              <v:oval id="Oval 14" o:spid="_x0000_s1040" style="position:absolute;left:1575;top:3178;width:3676;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" fillcolor="#bfbfbf" strokecolor="#bfbfbf"/>
              <v:oval id="Oval 15" o:spid="_x0000_s1041" style="position:absolute;left:6407;top:2684;width:367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" fillcolor="#bfbfbf" strokecolor="#bfbfbf"/>
            </v:group>
            <v:group id="Group 16" o:spid="_x0000_s1042" style="position:absolute;left:1530;top:6961;width:8910;height:1507" coordorigin="1785,5594" coordsize="8910,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oval id="Oval 17" o:spid="_x0000_s1043" style="position:absolute;left:5262;top:5933;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" fillcolor="#f2f2f2" strokecolor="#f2f2f2"/>
              <v:oval id="Oval 18" o:spid="_x0000_s1044" style="position:absolute;left:5895;top:6093;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" fillcolor="#f2f2f2" strokecolor="#f2f2f2"/>
              <v:oval id="Oval 19" o:spid="_x0000_s1045" style="position:absolute;left:4665;top:6128;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" fillcolor="#f2f2f2" strokecolor="#f2f2f2"/>
              <v:oval id="Oval 20" o:spid="_x0000_s1046" style="position:absolute;left:4575;top:6333;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" fillcolor="#f2f2f2" strokecolor="#f2f2f2"/>
              <v:oval id="Oval 21" o:spid="_x0000_s1047" style="position:absolute;left:5502;top:6338;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" fillcolor="#f2f2f2" strokecolor="#f2f2f2"/>
              <v:oval id="Oval 22" o:spid="_x0000_s1048" style="position:absolute;left:6543;top:6235;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" fillcolor="#f2f2f2" strokecolor="#f2f2f2"/>
              <v:oval id="Oval 23" o:spid="_x0000_s1049" style="position:absolute;left:6105;top:6505;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" fillcolor="#f2f2f2" strokecolor="#f2f2f2"/>
              <v:oval id="Oval 24" o:spid="_x0000_s1050" style="position:absolute;left:4949;top:6608;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" fillcolor="#f2f2f2" strokecolor="#f2f2f2"/>
              <v:oval id="Oval 25" o:spid="_x0000_s1051" style="position:absolute;left:3798;top:6505;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" fillcolor="#f2f2f2" strokecolor="#f2f2f2"/>
              <v:oval id="Oval 26" o:spid="_x0000_s1052" style="position:absolute;left:4245;top:6220;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" fillcolor="#f2f2f2" strokecolor="#f2f2f2"/>
              <v:oval id="Oval 27" o:spid="_x0000_s1053" style="position:absolute;left:6138;top:5922;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" fillcolor="#f2f2f2" strokecolor="#f2f2f2"/>
              <v:oval id="Oval 28" o:spid="_x0000_s1054" style="position:absolute;left:6873;top:5692;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" fillcolor="#f2f2f2" strokecolor="#f2f2f2"/>
              <v:oval id="Oval 29" o:spid="_x0000_s1055" style="position:absolute;left:5946;top:5635;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" fillcolor="#f2f2f2" strokecolor="#f2f2f2"/>
              <v:oval id="Oval 30" o:spid="_x0000_s1056" style="position:absolute;left:5103;top:5717;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" fillcolor="#f2f2f2" strokecolor="#f2f2f2"/>
              <v:oval id="Oval 31" o:spid="_x0000_s1057" style="position:absolute;left:4863;top:5624;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" fillcolor="#f2f2f2" strokecolor="#f2f2f2"/>
              <v:oval id="Oval 32" o:spid="_x0000_s1058" style="position:absolute;left:4506;top:5635;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" fillcolor="#f2f2f2" strokecolor="#f2f2f2"/>
              <v:oval id="Oval 33" o:spid="_x0000_s1059" style="position:absolute;left:4062;top:5892;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" fillcolor="#f2f2f2" strokecolor="#f2f2f2"/>
              <v:oval id="Oval 34" o:spid="_x0000_s1060" style="position:absolute;left:3225;top:5922;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" fillcolor="#f2f2f2" strokecolor="#f2f2f2"/>
              <v:oval id="Oval 35" o:spid="_x0000_s1061" style="position:absolute;left:3584;top:6093;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" fillcolor="#f2f2f2" strokecolor="#f2f2f2"/>
              <v:oval id="Oval 36" o:spid="_x0000_s1062" style="position:absolute;left:3066;top:6310;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" fillcolor="#f2f2f2" strokecolor="#f2f2f2"/>
              <v:oval id="Oval 37" o:spid="_x0000_s1063" style="position:absolute;left:2358;top:6093;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" fillcolor="#f2f2f2" strokecolor="#f2f2f2"/>
              <v:oval id="Oval 38" o:spid="_x0000_s1064" style="position:absolute;left:2358;top:6391;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" fillcolor="#f2f2f2" strokecolor="#f2f2f2"/>
              <v:oval id="Oval 39" o:spid="_x0000_s1065" style="position:absolute;left:1785;top:6505;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" fillcolor="#f2f2f2" strokecolor="#f2f2f2"/>
              <v:oval id="Oval 40" o:spid="_x0000_s1066" style="position:absolute;left:2622;top:6518;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" fillcolor="#f2f2f2" strokecolor="#f2f2f2"/>
              <v:oval id="Oval 41" o:spid="_x0000_s1067" style="position:absolute;left:3691;top:6689;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" fillcolor="#f2f2f2" strokecolor="#f2f2f2"/>
              <v:oval id="Oval 42" o:spid="_x0000_s1068" style="position:absolute;left:4506;top:6689;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" fillcolor="#f2f2f2" strokecolor="#f2f2f2"/>
              <v:oval id="Oval 43" o:spid="_x0000_s1069" style="position:absolute;left:5145;top:6803;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" fillcolor="#f2f2f2" strokecolor="#f2f2f2"/>
              <v:oval id="Oval 44" o:spid="_x0000_s1070" style="position:absolute;left:5640;top:6689;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" fillcolor="#f2f2f2" strokecolor="#f2f2f2"/>
              <v:oval id="Oval 45" o:spid="_x0000_s1071" style="position:absolute;left:6873;top:6578;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" fillcolor="#f2f2f2" strokecolor="#f2f2f2"/>
              <v:oval id="Oval 46" o:spid="_x0000_s1072" style="position:absolute;left:7815;top:6578;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" fillcolor="#f2f2f2" strokecolor="#f2f2f2"/>
              <v:oval id="Oval 47" o:spid="_x0000_s1073" style="position:absolute;left:8698;top:6578;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" fillcolor="#f2f2f2" strokecolor="#f2f2f2"/>
              <v:oval id="Oval 48" o:spid="_x0000_s1074" style="position:absolute;left:7182;top:6338;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" fillcolor="#f2f2f2" strokecolor="#f2f2f2"/>
              <v:oval id="Oval 49" o:spid="_x0000_s1075" style="position:absolute;left:8085;top:6373;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" fillcolor="#f2f2f2" strokecolor="#f2f2f2"/>
              <v:oval id="Oval 50" o:spid="_x0000_s1076" style="position:absolute;left:8796;top:6177;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" fillcolor="#f2f2f2" strokecolor="#f2f2f2"/>
              <v:oval id="Oval 51" o:spid="_x0000_s1077" style="position:absolute;left:9255;top:6104;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" fillcolor="#f2f2f2" strokecolor="#f2f2f2"/>
              <v:oval id="Oval 52" o:spid="_x0000_s1078" style="position:absolute;left:7650;top:6104;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" fillcolor="#f2f2f2" strokecolor="#f2f2f2"/>
              <v:oval id="Oval 53" o:spid="_x0000_s1079" style="position:absolute;left:7023;top:5624;width:2412;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" fillcolor="#f2f2f2" strokecolor="#f2f2f2"/>
              <v:oval id="Oval 54" o:spid="_x0000_s1080" style="position:absolute;left:8622;top:5594;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" fillcolor="#f2f2f2" strokecolor="#f2f2f2"/>
              <v:oval id="Oval 55" o:spid="_x0000_s1081" style="position:absolute;left:8163;top:5779;width:1440;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" fillcolor="#f2f2f2" strokecolor="#f2f2f2"/>
            </v:group>
            <v:group id="Group 56" o:spid="_x0000_s1082" style="position:absolute;left:1698;top:6231;width:8109;height:2088" coordorigin="1953,4863" coordsize="8109,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57" o:spid="_x0000_s1083" style="position:absolute;left:9840;top:5028;width:222;height:1245;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8" o:spid="_x0000_s1084"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"/>
                <v:rect id="Rectangle 59" o:spid="_x0000_s1085"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"/>
                <v:rect id="Rectangle 60" o:spid="_x0000_s1086"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"/>
              </v:group>
              <v:group id="Group 61" o:spid="_x0000_s1087" style="position:absolute;left:5985;top:6313;width:165;height:60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">
                <v:shape id="AutoShape 62" o:spid="_x0000_s1088"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"/>
                <v:rect id="Rectangle 63" o:spid="_x0000_s1089"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"/>
                <v:rect id="Rectangle 64" o:spid="_x0000_s1090"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XxwwAAANwAAAAPAAAAZHJzL2Rvd25yZXYueG1sRE9Na8JA&#10;EL0X/A/LFHprNk2l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ciEl8cMAAADcAAAADwAA&#10;AAAAAAAAAAAAAAAHAgAAZHJzL2Rvd25yZXYueG1sUEsFBgAAAAADAAMAtwAAAPcCAAAAAA==&#10;"/>
              </v:group>
              <v:group id="Group 65" o:spid="_x0000_s1091" style="position:absolute;left:9180;top:4990;width:222;height:1245;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">
                <v:shape id="AutoShape 66" o:spid="_x0000_s1092"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"/>
                <v:rect id="Rectangle 67" o:spid="_x0000_s1093"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"/>
                <v:rect id="Rectangle 68" o:spid="_x0000_s1094"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"/>
              </v:group>
              <v:group id="Group 69" o:spid="_x0000_s1095" style="position:absolute;left:5373;top:5493;width:165;height:60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">
                <v:shape id="AutoShape 70" o:spid="_x0000_s1096"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"/>
                <v:rect id="Rectangle 71" o:spid="_x0000_s1097"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"/>
                <v:rect id="Rectangle 72" o:spid="_x0000_s1098"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"/>
              </v:group>
              <v:group id="Group 73" o:spid="_x0000_s1099" style="position:absolute;left:8541;top:5361;width:222;height:1245;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">
                <v:shape id="AutoShape 74" o:spid="_x0000_s1100"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"/>
                <v:rect id="Rectangle 75" o:spid="_x0000_s1101"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a3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mLQWt8MAAADcAAAADwAA&#10;AAAAAAAAAAAAAAAHAgAAZHJzL2Rvd25yZXYueG1sUEsFBgAAAAADAAMAtwAAAPcCAAAAAA==&#10;"/>
                <v:rect id="Rectangle 76" o:spid="_x0000_s1102"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"/>
              </v:group>
              <v:group id="Group 77" o:spid="_x0000_s1103" style="position:absolute;left:4863;top:5322;width:165;height:60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">
                <v:shape id="AutoShape 78" o:spid="_x0000_s1104"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"/>
                <v:rect id="Rectangle 79" o:spid="_x0000_s1105"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"/>
                <v:rect id="Rectangle 80" o:spid="_x0000_s1106"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ZS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NDFxlLEAAAA3AAAAA8A&#10;AAAAAAAAAAAAAAAABwIAAGRycy9kb3ducmV2LnhtbFBLBQYAAAAAAwADALcAAAD4AgAAAAA=&#10;"/>
              </v:group>
              <v:group id="Group 81" o:spid="_x0000_s1107" style="position:absolute;left:2278;top:5391;width:222;height:1245;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">
                <v:shape id="AutoShape 82" o:spid="_x0000_s1108"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"/>
                <v:rect id="Rectangle 83" o:spid="_x0000_s1109"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gl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IBdYJcMAAADcAAAADwAA&#10;AAAAAAAAAAAAAAAHAgAAZHJzL2Rvd25yZXYueG1sUEsFBgAAAAADAAMAtwAAAPcCAAAAAA==&#10;"/>
                <v:rect id="Rectangle 84" o:spid="_x0000_s1110"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RwwAAANwAAAAPAAAAZHJzL2Rvd25yZXYueG1sRE9Na8JA&#10;EL0L/Q/LFHozG6NI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7AUcMAAADcAAAADwAA&#10;AAAAAAAAAAAAAAAHAgAAZHJzL2Rvd25yZXYueG1sUEsFBgAAAAADAAMAtwAAAPcCAAAAAA==&#10;"/>
              </v:group>
              <v:group id="Group 85" o:spid="_x0000_s1111" style="position:absolute;left:1953;top:6064;width:165;height:60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">
                <v:shape id="AutoShape 86" o:spid="_x0000_s1112"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"/>
                <v:rect id="Rectangle 87" o:spid="_x0000_s1113"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4mwwAAANwAAAAPAAAAZHJzL2Rvd25yZXYueG1sRE9La8JA&#10;EL4L/odlBG+6qZ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XyxeJsMAAADcAAAADwAA&#10;AAAAAAAAAAAAAAAHAgAAZHJzL2Rvd25yZXYueG1sUEsFBgAAAAADAAMAtwAAAPcCAAAAAA==&#10;"/>
                <v:rect id="Rectangle 88" o:spid="_x0000_s1114"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8pU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C6zylTEAAAA3AAAAA8A&#10;AAAAAAAAAAAAAAAABwIAAGRycy9kb3ducmV2LnhtbFBLBQYAAAAAAwADALcAAAD4AgAAAAA=&#10;"/>
              </v:group>
              <v:group id="Group 89" o:spid="_x0000_s1115" style="position:absolute;left:8850;top:5131;width:165;height:60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">
                <v:shape id="AutoShape 90" o:spid="_x0000_s1116"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"/>
                <v:rect id="Rectangle 91" o:spid="_x0000_s1117"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UUwwAAANwAAAAPAAAAZHJzL2Rvd25yZXYueG1sRE9Na8JA&#10;EL0X+h+WKfTWbLQo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OlD1FMMAAADcAAAADwAA&#10;AAAAAAAAAAAAAAAHAgAAZHJzL2Rvd25yZXYueG1sUEsFBgAAAAADAAMAtwAAAPcCAAAAAA==&#10;"/>
                <v:rect id="Rectangle 92" o:spid="_x0000_s1118"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jwwAAANwAAAAPAAAAZHJzL2Rvd25yZXYueG1sRE9Na8JA&#10;EL0X/A/LFHprNk2x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yoJrY8MAAADcAAAADwAA&#10;AAAAAAAAAAAAAAAHAgAAZHJzL2Rvd25yZXYueG1sUEsFBgAAAAADAAMAtwAAAPcCAAAAAA==&#10;"/>
              </v:group>
              <v:group id="Group 93" o:spid="_x0000_s1119" style="position:absolute;left:6708;top:6122;width:165;height:60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">
                <v:shape id="AutoShape 94" o:spid="_x0000_s1120"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"/>
                <v:rect id="Rectangle 95" o:spid="_x0000_s1121"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XwwAAANwAAAAPAAAAZHJzL2Rvd25yZXYueG1sRE9Na8JA&#10;EL0L/Q/LFHozGyNK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WvzF8MAAADcAAAADwAA&#10;AAAAAAAAAAAAAAAHAgAAZHJzL2Rvd25yZXYueG1sUEsFBgAAAAADAAMAtwAAAPcCAAAAAA==&#10;"/>
                <v:rect id="Rectangle 96" o:spid="_x0000_s1122"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W1gwwAAANwAAAAPAAAAZHJzL2Rvd25yZXYueG1sRE9Na8JA&#10;EL0L/Q/LFHozm1oU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tbltYMMAAADcAAAADwAA&#10;AAAAAAAAAAAAAAAHAgAAZHJzL2Rvd25yZXYueG1sUEsFBgAAAAADAAMAtwAAAPcCAAAAAA==&#10;"/>
              </v:group>
              <v:group id="Group 97" o:spid="_x0000_s1123" style="position:absolute;left:7605;top:6177;width:165;height:60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">
                <v:shape id="AutoShape 98" o:spid="_x0000_s1124"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"/>
                <v:rect id="Rectangle 99" o:spid="_x0000_s1125"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kSwwAAANwAAAAPAAAAZHJzL2Rvd25yZXYueG1sRE9Na8JA&#10;EL0X/A/LCL01Gy2W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xCb5EsMAAADcAAAADwAA&#10;AAAAAAAAAAAAAAAHAgAAZHJzL2Rvd25yZXYueG1sUEsFBgAAAAADAAMAtwAAAPcCAAAAAA==&#10;"/>
                <v:rect id="Rectangle 100" o:spid="_x0000_s1126"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"/>
              </v:group>
              <v:group id="Group 101" o:spid="_x0000_s1127" style="position:absolute;left:4191;top:5314;width:114;height:84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">
                <v:shape id="AutoShape 102" o:spid="_x0000_s1128"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"/>
                <v:rect id="Rectangle 103" o:spid="_x0000_s1129"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"/>
                <v:rect id="Rectangle 104" o:spid="_x0000_s1130"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"/>
              </v:group>
              <v:group id="Group 105" o:spid="_x0000_s1131" style="position:absolute;left:9528;top:5189;width:165;height:600"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AutoShape 106" o:spid="_x0000_s1132"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"/>
                <v:rect id="Rectangle 107" o:spid="_x0000_s1133"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"/>
                <v:rect id="Rectangle 108" o:spid="_x0000_s1134"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"/>
              </v:group>
              <v:group id="Group 109" o:spid="_x0000_s1135" style="position:absolute;left:8925;top:5884;width:165;height:600"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AutoShape 110" o:spid="_x0000_s1136"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"/>
                <v:rect id="Rectangle 111" o:spid="_x0000_s1137"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"/>
                <v:rect id="Rectangle 112" o:spid="_x0000_s1138"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"/>
              </v:group>
              <v:group id="Group 113" o:spid="_x0000_s1139" style="position:absolute;left:9486;top:6136;width:165;height:600"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AutoShape 114" o:spid="_x0000_s1140"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"/>
                <v:rect id="Rectangle 115" o:spid="_x0000_s1141"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93wwAAANwAAAAPAAAAZHJzL2Rvd25yZXYueG1sRE9La8JA&#10;EL4L/odlBG+6qc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Dt6vd8MAAADcAAAADwAA&#10;AAAAAAAAAAAAAAAHAgAAZHJzL2Rvd25yZXYueG1sUEsFBgAAAAADAAMAtwAAAPcCAAAAAA==&#10;"/>
                <v:rect id="Rectangle 116" o:spid="_x0000_s1142"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"/>
              </v:group>
              <v:group id="Group 117" o:spid="_x0000_s1143" style="position:absolute;left:5475;top:6351;width:165;height:600"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AutoShape 118" o:spid="_x0000_s1144"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"/>
                <v:rect id="Rectangle 119" o:spid="_x0000_s1145"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"/>
                <v:rect id="Rectangle 120" o:spid="_x0000_s1146"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"/>
              </v:group>
              <v:group id="Group 121" o:spid="_x0000_s1147" style="position:absolute;left:5754;top:5258;width:222;height:1245"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AutoShape 122" o:spid="_x0000_s1148"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"/>
                <v:rect id="Rectangle 123" o:spid="_x0000_s1149"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"/>
                <v:rect id="Rectangle 124" o:spid="_x0000_s1150"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rLwQAAANwAAAAPAAAAZHJzL2Rvd25yZXYueG1sRE9Ni8Iw&#10;EL0L/ocwgjdNdUW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FRHesvBAAAA3AAAAA8AAAAA&#10;AAAAAAAAAAAABwIAAGRycy9kb3ducmV2LnhtbFBLBQYAAAAAAwADALcAAAD1AgAAAAA=&#10;"/>
              </v:group>
              <v:group id="Group 125" o:spid="_x0000_s1151" style="position:absolute;left:6159;top:5468;width:165;height:600"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AutoShape 126" o:spid="_x0000_s1152"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"/>
                <v:rect id="Rectangle 127" o:spid="_x0000_s1153"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"/>
                <v:rect id="Rectangle 128" o:spid="_x0000_s1154"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"/>
              </v:group>
              <v:group id="Group 129" o:spid="_x0000_s1155" style="position:absolute;left:6474;top:5333;width:222;height:1245"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AutoShape 130" o:spid="_x0000_s1156"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"/>
                <v:rect id="Rectangle 131" o:spid="_x0000_s1157"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"/>
                <v:rect id="Rectangle 132" o:spid="_x0000_s1158"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"/>
              </v:group>
              <v:group id="Group 133" o:spid="_x0000_s1159" style="position:absolute;left:6879;top:5543;width:165;height:600"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AutoShape 134" o:spid="_x0000_s1160"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"/>
                <v:rect id="Rectangle 135" o:spid="_x0000_s1161"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"/>
                <v:rect id="Rectangle 136" o:spid="_x0000_s1162"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"/>
              </v:group>
              <v:group id="Group 137" o:spid="_x0000_s1163" style="position:absolute;left:7209;top:5198;width:222;height:1245"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AutoShape 138" o:spid="_x0000_s1164"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"/>
                <v:rect id="Rectangle 139" o:spid="_x0000_s1165"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"/>
                <v:rect id="Rectangle 140" o:spid="_x0000_s1166"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"/>
              </v:group>
              <v:group id="Group 141" o:spid="_x0000_s1167" style="position:absolute;left:7614;top:5408;width:165;height:600"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AutoShape 142" o:spid="_x0000_s1168"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"/>
                <v:rect id="Rectangle 143" o:spid="_x0000_s1169"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"/>
                <v:rect id="Rectangle 144" o:spid="_x0000_s1170"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group>
              <v:group id="Group 145" o:spid="_x0000_s1171" style="position:absolute;left:7914;top:5018;width:222;height:1245"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AutoShape 146" o:spid="_x0000_s1172"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"/>
                <v:rect id="Rectangle 147" o:spid="_x0000_s1173"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"/>
                <v:rect id="Rectangle 148" o:spid="_x0000_s1174"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group>
              <v:group id="Group 149" o:spid="_x0000_s1175" style="position:absolute;left:8331;top:5363;width:165;height:600"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AutoShape 150" o:spid="_x0000_s1176"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"/>
                <v:rect id="Rectangle 151" o:spid="_x0000_s1177"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"/>
                <v:rect id="Rectangle 152" o:spid="_x0000_s1178"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Pf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"/>
              </v:group>
              <v:group id="Group 153" o:spid="_x0000_s1179" style="position:absolute;left:3531;top:5284;width:114;height:84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">
                <v:shape id="AutoShape 154" o:spid="_x0000_s1180"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"/>
                <v:rect id="Rectangle 155" o:spid="_x0000_s1181"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"/>
                <v:rect id="Rectangle 156" o:spid="_x0000_s1182"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"/>
              </v:group>
              <v:group id="Group 157" o:spid="_x0000_s1183" style="position:absolute;left:2568;top:5361;width:2730;height:1560;flip:x" coordorigin="2073,2265" coordsize="273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">
                <v:group id="Group 158" o:spid="_x0000_s1184" style="position:absolute;left:2073;top:2505;width:222;height:1245"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AutoShape 159" o:spid="_x0000_s1185"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"/>
                  <v:rect id="Rectangle 160" o:spid="_x0000_s1186"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"/>
                  <v:rect id="Rectangle 161" o:spid="_x0000_s1187"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V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"/>
                </v:group>
                <v:group id="Group 162" o:spid="_x0000_s1188" style="position:absolute;left:2478;top:2715;width:165;height:600"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AutoShape 163" o:spid="_x0000_s1189"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"/>
                  <v:rect id="Rectangle 164" o:spid="_x0000_s1190"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165" o:spid="_x0000_s1191"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group id="Group 166" o:spid="_x0000_s1192" style="position:absolute;left:2793;top:2580;width:222;height:1245"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AutoShape 167" o:spid="_x0000_s1193"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"/>
                  <v:rect id="Rectangle 168" o:spid="_x0000_s1194"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"/>
                  <v:rect id="Rectangle 169" o:spid="_x0000_s1195"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"/>
                </v:group>
                <v:group id="Group 170" o:spid="_x0000_s1196" style="position:absolute;left:3198;top:2790;width:165;height:600"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AutoShape 171" o:spid="_x0000_s1197"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"/>
                  <v:rect id="Rectangle 172" o:spid="_x0000_s1198"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"/>
                  <v:rect id="Rectangle 173" o:spid="_x0000_s1199"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"/>
                </v:group>
                <v:group id="Group 174" o:spid="_x0000_s1200" style="position:absolute;left:3528;top:2445;width:222;height:1245"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AutoShape 175" o:spid="_x0000_s1201"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"/>
                  <v:rect id="Rectangle 176" o:spid="_x0000_s1202"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"/>
                  <v:rect id="Rectangle 177" o:spid="_x0000_s1203"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"/>
                </v:group>
                <v:group id="Group 178" o:spid="_x0000_s1204" style="position:absolute;left:3933;top:2655;width:165;height:600"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AutoShape 179" o:spid="_x0000_s1205"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"/>
                  <v:rect id="Rectangle 180" o:spid="_x0000_s1206"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KcuwgAAANwAAAAPAAAAZHJzL2Rvd25yZXYueG1sRE9Nb4JA&#10;EL2b9D9spklvukiN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AL4KcuwgAAANwAAAAPAAAA&#10;AAAAAAAAAAAAAAcCAABkcnMvZG93bnJldi54bWxQSwUGAAAAAAMAAwC3AAAA9gIAAAAA&#10;"/>
                  <v:rect id="Rectangle 181" o:spid="_x0000_s1207"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K1xQAAANwAAAAPAAAAZHJzL2Rvd25yZXYueG1sRI9Ba8JA&#10;FITvgv9heYXedGMq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BkrAK1xQAAANwAAAAP&#10;AAAAAAAAAAAAAAAAAAcCAABkcnMvZG93bnJldi54bWxQSwUGAAAAAAMAAwC3AAAA+QIAAAAA&#10;"/>
                </v:group>
                <v:group id="Group 182" o:spid="_x0000_s1208" style="position:absolute;left:4233;top:2265;width:222;height:1245"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AutoShape 183" o:spid="_x0000_s1209"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"/>
                  <v:rect id="Rectangle 184" o:spid="_x0000_s1210"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"/>
                  <v:rect id="Rectangle 185" o:spid="_x0000_s1211"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"/>
                </v:group>
                <v:group id="Group 186" o:spid="_x0000_s1212" style="position:absolute;left:4638;top:2475;width:165;height:600"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AutoShape 187" o:spid="_x0000_s1213"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"/>
                  <v:rect id="Rectangle 188" o:spid="_x0000_s1214"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sowgAAANwAAAAPAAAAZHJzL2Rvd25yZXYueG1sRE9Nb4JA&#10;EL2b9D9spklvukiN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D1lqsowgAAANwAAAAPAAAA&#10;AAAAAAAAAAAAAAcCAABkcnMvZG93bnJldi54bWxQSwUGAAAAAAMAAwC3AAAA9gIAAAAA&#10;"/>
                  <v:rect id="Rectangle 189" o:spid="_x0000_s1215"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"/>
                </v:group>
              </v:group>
              <v:group id="Group 190" o:spid="_x0000_s1216" style="position:absolute;left:6717;top:5018;width:114;height:84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">
                <v:shape id="AutoShape 191" o:spid="_x0000_s1217"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"/>
                <v:rect id="Rectangle 192" o:spid="_x0000_s1218"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ofxQAAANwAAAAPAAAAZHJzL2Rvd25yZXYueG1sRI9Ba8JA&#10;FITvBf/D8gq9NZumWG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ARpwofxQAAANwAAAAP&#10;AAAAAAAAAAAAAAAAAAcCAABkcnMvZG93bnJldi54bWxQSwUGAAAAAAMAAwC3AAAA+QIAAAAA&#10;"/>
                <v:rect id="Rectangle 193" o:spid="_x0000_s1219"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"/>
              </v:group>
              <v:group id="Group 194" o:spid="_x0000_s1220" style="position:absolute;left:5571;top:5052;width:114;height:84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">
                <v:shape id="AutoShape 195" o:spid="_x0000_s1221"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"/>
                <v:rect id="Rectangle 196" o:spid="_x0000_s1222"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wcxQAAANwAAAAPAAAAZHJzL2Rvd25yZXYueG1sRI9Ba8JA&#10;FITvhf6H5RV6qxsjSh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BunAwcxQAAANwAAAAP&#10;AAAAAAAAAAAAAAAAAAcCAABkcnMvZG93bnJldi54bWxQSwUGAAAAAAMAAwC3AAAA+QIAAAAA&#10;"/>
                <v:rect id="Rectangle 197" o:spid="_x0000_s1223"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"/>
              </v:group>
              <v:group id="Group 198" o:spid="_x0000_s1224" style="position:absolute;left:7464;top:4997;width:114;height:84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">
                <v:shape id="AutoShape 199" o:spid="_x0000_s1225"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"/>
                <v:rect id="Rectangle 200" o:spid="_x0000_s1226"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"/>
                <v:rect id="Rectangle 201" o:spid="_x0000_s1227"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"/>
              </v:group>
              <v:group id="Group 202" o:spid="_x0000_s1228" style="position:absolute;left:8136;top:4863;width:114;height:84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">
                <v:shape id="AutoShape 203" o:spid="_x0000_s1229"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"/>
                <v:rect id="Rectangle 204" o:spid="_x0000_s1230"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"/>
                <v:rect id="Rectangle 205" o:spid="_x0000_s1231"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"/>
              </v:group>
              <v:group id="Group 206" o:spid="_x0000_s1232" style="position:absolute;left:8163;top:5989;width:165;height:60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">
                <v:shape id="AutoShape 207" o:spid="_x0000_s1233"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"/>
                <v:rect id="Rectangle 208" o:spid="_x0000_s1234"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"/>
                <v:rect id="Rectangle 209" o:spid="_x0000_s1235"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"/>
              </v:group>
            </v:group>
            <v:shape id="AutoShape 210" o:spid="_x0000_s1236" type="#_x0000_t32" style="position:absolute;left:3918;top:8264;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" strokecolor="#7f7f7f" strokeweight="4.5pt"/>
            <v:shape id="AutoShape 211" o:spid="_x0000_s1237" type="#_x0000_t32" style="position:absolute;left:7824;top:8124;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" strokecolor="#7f7f7f" strokeweight="4.5p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12" o:spid="_x0000_s1238" type="#_x0000_t16" style="position:absolute;left:7461;top:8469;width:597;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"/>
            <v:group id="Group 213" o:spid="_x0000_s1239" style="position:absolute;left:8087;top:8469;width:633;height:210" coordorigin="8120,8663" coordsize="63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14" o:spid="_x0000_s1240" type="#_x0000_t22" style="position:absolute;left:8465;top:8663;width:288;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"/>
              <v:shape id="AutoShape 215" o:spid="_x0000_s1241" type="#_x0000_t32" style="position:absolute;left:8120;top:8813;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"/>
            </v:group>
            <v:group id="Group 216" o:spid="_x0000_s1242" style="position:absolute;left:8072;top:8904;width:816;height:660" coordorigin="8120,9023" coordsize="8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AutoShape 217" o:spid="_x0000_s1243" type="#_x0000_t22" style="position:absolute;left:8504;top:9383;width:432;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"/>
              <v:shape id="AutoShape 218" o:spid="_x0000_s1244" type="#_x0000_t32" style="position:absolute;left:8120;top:9023;width:384;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"/>
            </v:group>
            <v:group id="Group 219" o:spid="_x0000_s1245" style="position:absolute;left:6234;top:9129;width:1354;height:1178" coordorigin="6110,8505" coordsize="135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AutoShape 220" o:spid="_x0000_s1246" type="#_x0000_t16" style="position:absolute;left:6680;top:8768;width:27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"/>
              <v:shape id="AutoShape 221" o:spid="_x0000_s1247" type="#_x0000_t16" style="position:absolute;left:7010;top:9323;width:33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22" o:spid="_x0000_s1248" type="#_x0000_t84" style="position:absolute;left:6110;top:8768;width:30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"/>
              <v:shape id="AutoShape 223" o:spid="_x0000_s1249" type="#_x0000_t84" style="position:absolute;left:6545;top:9323;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"/>
              <v:shape id="AutoShape 224" o:spid="_x0000_s1250" type="#_x0000_t32" style="position:absolute;left:6953;top:8505;width:511;height:5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"/>
              <v:shape id="AutoShape 225" o:spid="_x0000_s1251" type="#_x0000_t32" style="position:absolute;left:7080;top:8916;width:98;height:4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"/>
              <v:shape id="AutoShape 226" o:spid="_x0000_s1252" type="#_x0000_t32" style="position:absolute;left:6410;top:8916;width:2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"/>
              <v:shape id="AutoShape 227" o:spid="_x0000_s1253" type="#_x0000_t32" style="position:absolute;left:6800;top:9503;width:2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"/>
            </v:group>
            <v:shape id="AutoShape 228" o:spid="_x0000_s1254" type="#_x0000_t16" style="position:absolute;left:3588;top:8669;width:597;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"/>
            <v:group id="Group 229" o:spid="_x0000_s1255" style="position:absolute;left:2940;top:8709;width:633;height:210;flip:x" coordorigin="4287,8768" coordsize="63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">
              <v:shape id="AutoShape 230" o:spid="_x0000_s1256" type="#_x0000_t22" style="position:absolute;left:4632;top:8768;width:288;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"/>
              <v:shape id="AutoShape 231" o:spid="_x0000_s1257" type="#_x0000_t32" style="position:absolute;left:4287;top:8918;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"/>
            </v:group>
            <v:group id="Group 232" o:spid="_x0000_s1258" style="position:absolute;left:2772;top:9129;width:816;height:660;flip:x" coordorigin="4287,9128" coordsize="8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">
              <v:shape id="AutoShape 233" o:spid="_x0000_s1259" type="#_x0000_t22" style="position:absolute;left:4671;top:9488;width:432;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"/>
              <v:shape id="AutoShape 234" o:spid="_x0000_s1260" type="#_x0000_t32" style="position:absolute;left:4287;top:9128;width:384;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"/>
            </v:group>
            <v:group id="Group 235" o:spid="_x0000_s1261" style="position:absolute;left:1605;top:8754;width:1968;height:915" coordorigin="2277,8873" coordsize="196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AutoShape 236" o:spid="_x0000_s1262" type="#_x0000_t16" style="position:absolute;left:2847;top:8873;width:27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"/>
              <v:shape id="AutoShape 237" o:spid="_x0000_s1263" type="#_x0000_t16" style="position:absolute;left:2952;top:9428;width:33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"/>
              <v:shape id="AutoShape 238" o:spid="_x0000_s1264" type="#_x0000_t84" style="position:absolute;left:2277;top:8873;width:30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"/>
              <v:shape id="AutoShape 239" o:spid="_x0000_s1265" type="#_x0000_t84" style="position:absolute;left:2487;top:9428;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"/>
              <v:shape id="AutoShape 240" o:spid="_x0000_s1266" type="#_x0000_t32" style="position:absolute;left:3120;top:9129;width:1125;height: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"/>
              <v:shape id="AutoShape 241" o:spid="_x0000_s1267" type="#_x0000_t32" style="position:absolute;left:3120;top:9128;width:165;height:3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"/>
              <v:shape id="AutoShape 242" o:spid="_x0000_s1268" type="#_x0000_t32" style="position:absolute;left:2577;top:9021;width:2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"/>
              <v:shape id="AutoShape 243" o:spid="_x0000_s1269" type="#_x0000_t32" style="position:absolute;left:2742;top:9608;width:2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"/>
            </v:group>
            <v:group id="Group 244" o:spid="_x0000_s1270" style="position:absolute;left:1560;top:5523;width:9056;height:655" coordorigin="1560,4905" coordsize="905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ect id="Rectangle 245" o:spid="_x0000_s1271" style="position:absolute;left:1571;top:4909;width:904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" fillcolor="#dce6f2" strokecolor="#dce6f2"/>
              <v:rect id="Rectangle 246" o:spid="_x0000_s1272" style="position:absolute;left:1560;top:5220;width:904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" fillcolor="#fdeada" strokecolor="#fdeada"/>
              <v:shapetype id="_x0000_t202" coordsize="21600,21600" o:spt="202" path="m,l,21600r21600,l21600,xe">
                <v:stroke joinstyle="miter"/>
                <v:path gradientshapeok="t" o:connecttype="rect"/>
              </v:shapetype>
              <v:shape id="Text Box 247" o:spid="_x0000_s1273" type="#_x0000_t202" style="position:absolute;left:4943;top:4905;width:3023;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F70C521" w14:textId="77777777" w:rsidR="009726B6" w:rsidRPr="00AA2089" w:rsidRDefault="009726B6" w:rsidP="009726B6">
                      <w:pPr>
                        <w:spacing w:before="0"/>
                        <w:rPr>
                          <w:sz w:val="20"/>
                        </w:rPr>
                      </w:pPr>
                      <w:r w:rsidRPr="00AA2089">
                        <w:rPr>
                          <w:sz w:val="20"/>
                        </w:rPr>
                        <w:t xml:space="preserve">PPDR </w:t>
                      </w:r>
                      <w:proofErr w:type="spellStart"/>
                      <w:r w:rsidRPr="00AA2089">
                        <w:rPr>
                          <w:sz w:val="20"/>
                        </w:rPr>
                        <w:t>spectrum</w:t>
                      </w:r>
                      <w:proofErr w:type="spellEnd"/>
                      <w:r w:rsidRPr="00AA2089">
                        <w:rPr>
                          <w:sz w:val="20"/>
                        </w:rPr>
                        <w:t xml:space="preserve"> </w:t>
                      </w:r>
                      <w:proofErr w:type="spellStart"/>
                      <w:r w:rsidRPr="00AA2089">
                        <w:rPr>
                          <w:sz w:val="20"/>
                        </w:rPr>
                        <w:t>resources</w:t>
                      </w:r>
                      <w:proofErr w:type="spellEnd"/>
                    </w:p>
                  </w:txbxContent>
                </v:textbox>
              </v:shape>
              <v:shape id="Text Box 248" o:spid="_x0000_s1274" type="#_x0000_t202" style="position:absolute;left:4625;top:5205;width:3493;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14:paraId="51DD9609" w14:textId="77777777" w:rsidR="009726B6" w:rsidRPr="00AA2089" w:rsidRDefault="009726B6" w:rsidP="009726B6">
                      <w:pPr>
                        <w:spacing w:before="0"/>
                        <w:rPr>
                          <w:sz w:val="20"/>
                        </w:rPr>
                      </w:pPr>
                      <w:r w:rsidRPr="00AA2089">
                        <w:rPr>
                          <w:sz w:val="20"/>
                        </w:rPr>
                        <w:t xml:space="preserve">Public network </w:t>
                      </w:r>
                      <w:proofErr w:type="spellStart"/>
                      <w:r w:rsidRPr="00AA2089">
                        <w:rPr>
                          <w:sz w:val="20"/>
                        </w:rPr>
                        <w:t>spectrum</w:t>
                      </w:r>
                      <w:proofErr w:type="spellEnd"/>
                      <w:r w:rsidRPr="00AA2089">
                        <w:rPr>
                          <w:sz w:val="20"/>
                        </w:rPr>
                        <w:t xml:space="preserve"> </w:t>
                      </w:r>
                      <w:proofErr w:type="spellStart"/>
                      <w:r w:rsidRPr="00AA2089">
                        <w:rPr>
                          <w:sz w:val="20"/>
                        </w:rPr>
                        <w:t>resources</w:t>
                      </w:r>
                      <w:proofErr w:type="spellEnd"/>
                    </w:p>
                  </w:txbxContent>
                </v:textbox>
              </v:shape>
            </v:group>
            <v:shape id="Text Box 249" o:spid="_x0000_s1275" type="#_x0000_t202" style="position:absolute;left:765;top:8844;width:102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14:paraId="51E38398" w14:textId="77777777" w:rsidR="009726B6" w:rsidRPr="00563DB0" w:rsidRDefault="009726B6" w:rsidP="009726B6">
                    <w:pPr>
                      <w:spacing w:before="0"/>
                      <w:rPr>
                        <w:sz w:val="18"/>
                        <w:szCs w:val="18"/>
                      </w:rPr>
                    </w:pPr>
                    <w:r w:rsidRPr="00563DB0">
                      <w:rPr>
                        <w:sz w:val="18"/>
                        <w:szCs w:val="18"/>
                      </w:rPr>
                      <w:t>PPDR command centre(s)</w:t>
                    </w:r>
                  </w:p>
                </w:txbxContent>
              </v:textbox>
            </v:shape>
            <v:shape id="Text Box 250" o:spid="_x0000_s1276" type="#_x0000_t202" style="position:absolute;left:5285;top:9654;width:1555;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447E23BF" w14:textId="77777777" w:rsidR="009726B6" w:rsidRPr="0073779B" w:rsidRDefault="009726B6" w:rsidP="009726B6">
                    <w:pPr>
                      <w:spacing w:before="0"/>
                      <w:rPr>
                        <w:sz w:val="18"/>
                        <w:szCs w:val="18"/>
                        <w:lang w:val="en-GB"/>
                      </w:rPr>
                    </w:pPr>
                    <w:r w:rsidRPr="0073779B">
                      <w:rPr>
                        <w:sz w:val="18"/>
                        <w:szCs w:val="18"/>
                        <w:lang w:val="en-GB"/>
                      </w:rPr>
                      <w:t>Public network operations</w:t>
                    </w:r>
                    <w:r w:rsidRPr="0073779B">
                      <w:rPr>
                        <w:lang w:val="en-GB"/>
                      </w:rPr>
                      <w:t xml:space="preserve"> </w:t>
                    </w:r>
                    <w:r w:rsidRPr="0073779B">
                      <w:rPr>
                        <w:sz w:val="18"/>
                        <w:szCs w:val="18"/>
                        <w:lang w:val="en-GB"/>
                      </w:rPr>
                      <w:t>centre(s)</w:t>
                    </w:r>
                  </w:p>
                </w:txbxContent>
              </v:textbox>
            </v:shape>
            <v:shape id="Text Box 251" o:spid="_x0000_s1277" type="#_x0000_t202" style="position:absolute;left:8196;top:8669;width:1989;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24A9967F" w14:textId="77777777" w:rsidR="009726B6" w:rsidRPr="00563DB0" w:rsidRDefault="009726B6" w:rsidP="009726B6">
                    <w:pPr>
                      <w:spacing w:before="0"/>
                      <w:rPr>
                        <w:sz w:val="18"/>
                        <w:szCs w:val="18"/>
                      </w:rPr>
                    </w:pPr>
                    <w:r w:rsidRPr="00563DB0">
                      <w:rPr>
                        <w:sz w:val="18"/>
                        <w:szCs w:val="18"/>
                      </w:rPr>
                      <w:t xml:space="preserve">AAA &amp; </w:t>
                    </w:r>
                    <w:proofErr w:type="spellStart"/>
                    <w:r w:rsidRPr="00563DB0">
                      <w:rPr>
                        <w:sz w:val="18"/>
                        <w:szCs w:val="18"/>
                      </w:rPr>
                      <w:t>other</w:t>
                    </w:r>
                    <w:proofErr w:type="spellEnd"/>
                    <w:r w:rsidRPr="00563DB0">
                      <w:rPr>
                        <w:sz w:val="18"/>
                        <w:szCs w:val="18"/>
                      </w:rPr>
                      <w:t xml:space="preserve"> network servers</w:t>
                    </w:r>
                  </w:p>
                </w:txbxContent>
              </v:textbox>
            </v:shape>
            <w10:anchorlock/>
          </v:group>
        </w:pict>
      </w:r>
    </w:p>
    <w:p w14:paraId="5C449A25" w14:textId="77777777" w:rsidR="009726B6" w:rsidRPr="009726B6" w:rsidRDefault="009726B6" w:rsidP="00FC41F1">
      <w:pPr>
        <w:pStyle w:val="Headingb"/>
        <w:rPr>
          <w:lang w:val="en-GB" w:eastAsia="zh-CN"/>
        </w:rPr>
      </w:pPr>
      <w:r w:rsidRPr="009726B6">
        <w:rPr>
          <w:lang w:val="en-GB" w:eastAsia="zh-CN"/>
        </w:rPr>
        <w:t>Delivering an integrated broadband PPDR system</w:t>
      </w:r>
    </w:p>
    <w:p w14:paraId="4EDA643E"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Delivery of emergency-grade mobile broadband services using dedicated PPDR spectrum resources and seamless integration with a public IMT network in this case study is based on a three-stage deployment plan:</w:t>
      </w:r>
    </w:p>
    <w:p w14:paraId="2B448075" w14:textId="77777777" w:rsidR="009726B6" w:rsidRPr="009726B6" w:rsidRDefault="009726B6" w:rsidP="00FC41F1">
      <w:pPr>
        <w:pStyle w:val="enumlev1"/>
        <w:rPr>
          <w:lang w:val="en-GB"/>
        </w:rPr>
      </w:pPr>
      <w:r w:rsidRPr="009726B6">
        <w:rPr>
          <w:lang w:val="en-GB"/>
        </w:rPr>
        <w:t>–</w:t>
      </w:r>
      <w:r w:rsidRPr="009726B6">
        <w:rPr>
          <w:lang w:val="en-GB"/>
        </w:rPr>
        <w:tab/>
        <w:t>Stage 1 – Deploy the PPDR spectrum as a dedicated resource within a common Radio Access Network (RAN) on existing public network base-station sites, for exclusive use by emergency services.</w:t>
      </w:r>
    </w:p>
    <w:p w14:paraId="7E00CB7D" w14:textId="77777777" w:rsidR="009726B6" w:rsidRPr="009726B6" w:rsidRDefault="009726B6" w:rsidP="00FC41F1">
      <w:pPr>
        <w:pStyle w:val="enumlev1"/>
        <w:rPr>
          <w:lang w:val="en-GB"/>
        </w:rPr>
      </w:pPr>
      <w:r w:rsidRPr="009726B6">
        <w:rPr>
          <w:lang w:val="en-GB"/>
        </w:rPr>
        <w:t>–</w:t>
      </w:r>
      <w:r w:rsidRPr="009726B6">
        <w:rPr>
          <w:lang w:val="en-GB"/>
        </w:rPr>
        <w:tab/>
        <w:t>Stage 2 – Introduce “priority access” and preferential service levels for PPDR users, to facilitate priority access (‘overflow’) to the public network capacity in times of need (e.g. major event or disaster).</w:t>
      </w:r>
    </w:p>
    <w:p w14:paraId="7F8B6315" w14:textId="77777777" w:rsidR="009726B6" w:rsidRPr="009726B6" w:rsidRDefault="009726B6" w:rsidP="00FC41F1">
      <w:pPr>
        <w:pStyle w:val="enumlev1"/>
        <w:rPr>
          <w:lang w:val="en-GB"/>
        </w:rPr>
      </w:pPr>
      <w:r w:rsidRPr="009726B6">
        <w:rPr>
          <w:lang w:val="en-GB"/>
        </w:rPr>
        <w:t>–</w:t>
      </w:r>
      <w:r w:rsidRPr="009726B6">
        <w:rPr>
          <w:lang w:val="en-GB"/>
        </w:rPr>
        <w:tab/>
        <w:t>Stage 3 – In parallel, progressively enhance the resiliency of the public IMT network in accordance with PPDR agency priorities, for more robust operation in times of emergency and disasters.</w:t>
      </w:r>
    </w:p>
    <w:p w14:paraId="21651364" w14:textId="77777777" w:rsidR="009726B6" w:rsidRPr="009726B6" w:rsidRDefault="009726B6" w:rsidP="009726B6">
      <w:pPr>
        <w:keepNext/>
        <w:tabs>
          <w:tab w:val="clear" w:pos="794"/>
          <w:tab w:val="clear" w:pos="1191"/>
          <w:tab w:val="clear" w:pos="1588"/>
          <w:tab w:val="clear" w:pos="1985"/>
          <w:tab w:val="left" w:pos="1134"/>
          <w:tab w:val="left" w:pos="1871"/>
          <w:tab w:val="left" w:pos="2268"/>
        </w:tabs>
        <w:rPr>
          <w:lang w:val="en-GB"/>
        </w:rPr>
      </w:pPr>
      <w:r w:rsidRPr="009726B6">
        <w:rPr>
          <w:lang w:val="en-GB"/>
        </w:rPr>
        <w:lastRenderedPageBreak/>
        <w:t>The concept of ‘partitioned’ spectrum is achieved via two alternative methods: distinct spectrum bands or distinct sub-bands – as illustrated below:</w:t>
      </w:r>
    </w:p>
    <w:p w14:paraId="3DA5B96C" w14:textId="77777777" w:rsidR="009726B6" w:rsidRPr="009726B6" w:rsidRDefault="009726B6" w:rsidP="00281015">
      <w:pPr>
        <w:pStyle w:val="FigureNo"/>
        <w:rPr>
          <w:lang w:val="en-GB"/>
        </w:rPr>
      </w:pPr>
      <w:r w:rsidRPr="009726B6">
        <w:rPr>
          <w:lang w:val="en-GB"/>
        </w:rPr>
        <w:t>Figure 5</w:t>
      </w:r>
    </w:p>
    <w:p w14:paraId="19C732C3" w14:textId="77777777" w:rsidR="009726B6" w:rsidRPr="009726B6" w:rsidRDefault="009726B6" w:rsidP="00281015">
      <w:pPr>
        <w:pStyle w:val="Figuretitle"/>
        <w:rPr>
          <w:lang w:val="en-GB"/>
        </w:rPr>
      </w:pPr>
      <w:r w:rsidRPr="009726B6">
        <w:rPr>
          <w:lang w:val="en-GB"/>
        </w:rPr>
        <w:t>Example of cross-band partitioning</w:t>
      </w:r>
    </w:p>
    <w:p w14:paraId="09F3241B" w14:textId="77777777" w:rsidR="009726B6" w:rsidRPr="009726B6" w:rsidRDefault="009726B6" w:rsidP="00281015">
      <w:pPr>
        <w:pStyle w:val="Figure"/>
        <w:rPr>
          <w:noProof/>
          <w:lang w:val="en-GB" w:eastAsia="zh-CN"/>
        </w:rPr>
      </w:pPr>
      <w:r w:rsidRPr="009726B6">
        <w:rPr>
          <w:noProof/>
          <w:lang w:val="en-US" w:eastAsia="zh-CN"/>
        </w:rPr>
        <w:drawing>
          <wp:inline distT="0" distB="0" distL="0" distR="0" wp14:anchorId="3E6A44C2" wp14:editId="0DDC8F63">
            <wp:extent cx="5870460" cy="1868428"/>
            <wp:effectExtent l="0" t="0" r="0" b="0"/>
            <wp:docPr id="316" name="Picture 3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M.2291-05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70460" cy="1868428"/>
                    </a:xfrm>
                    <a:prstGeom prst="rect">
                      <a:avLst/>
                    </a:prstGeom>
                  </pic:spPr>
                </pic:pic>
              </a:graphicData>
            </a:graphic>
          </wp:inline>
        </w:drawing>
      </w:r>
    </w:p>
    <w:p w14:paraId="4FBCDB4D" w14:textId="46498E2A" w:rsidR="009726B6" w:rsidRPr="009726B6" w:rsidRDefault="00D9741E" w:rsidP="00281015">
      <w:pPr>
        <w:pStyle w:val="FigureNo"/>
        <w:rPr>
          <w:lang w:val="en-GB"/>
        </w:rPr>
      </w:pPr>
      <w:r>
        <w:rPr>
          <w:noProof/>
        </w:rPr>
        <w:pict w14:anchorId="69784706">
          <v:shape id="Text Box 361" o:spid="_x0000_s1027" type="#_x0000_t202" style="position:absolute;left:0;text-align:left;margin-left:260pt;margin-top:80.35pt;width:4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" filled="f" stroked="f">
            <v:textbox>
              <w:txbxContent>
                <w:p w14:paraId="12EA66DB" w14:textId="77777777" w:rsidR="009726B6" w:rsidRPr="00563DB0" w:rsidRDefault="009726B6" w:rsidP="009726B6">
                  <w:pPr>
                    <w:spacing w:before="0"/>
                    <w:rPr>
                      <w:sz w:val="18"/>
                      <w:szCs w:val="18"/>
                    </w:rPr>
                  </w:pPr>
                  <w:r w:rsidRPr="00563DB0">
                    <w:rPr>
                      <w:sz w:val="18"/>
                      <w:szCs w:val="18"/>
                    </w:rPr>
                    <w:t>PPDR</w:t>
                  </w:r>
                </w:p>
              </w:txbxContent>
            </v:textbox>
          </v:shape>
        </w:pict>
      </w:r>
      <w:r w:rsidR="009726B6" w:rsidRPr="009726B6">
        <w:rPr>
          <w:lang w:val="en-GB"/>
        </w:rPr>
        <w:t>FIGURE 6</w:t>
      </w:r>
    </w:p>
    <w:p w14:paraId="1B35FB5B" w14:textId="77777777" w:rsidR="009726B6" w:rsidRPr="009726B6" w:rsidRDefault="009726B6" w:rsidP="00281015">
      <w:pPr>
        <w:pStyle w:val="Figuretitle"/>
        <w:rPr>
          <w:lang w:val="en-GB"/>
        </w:rPr>
      </w:pPr>
      <w:r w:rsidRPr="009726B6">
        <w:rPr>
          <w:lang w:val="en-GB"/>
        </w:rPr>
        <w:t>Example of sub-band partitioning</w:t>
      </w:r>
    </w:p>
    <w:p w14:paraId="00F8987F" w14:textId="77777777" w:rsidR="009726B6" w:rsidRPr="009726B6" w:rsidRDefault="009726B6" w:rsidP="00281015">
      <w:pPr>
        <w:pStyle w:val="Figure"/>
        <w:rPr>
          <w:noProof/>
          <w:lang w:val="en-GB" w:eastAsia="zh-CN"/>
        </w:rPr>
      </w:pPr>
      <w:r w:rsidRPr="009726B6">
        <w:rPr>
          <w:noProof/>
          <w:lang w:val="en-US" w:eastAsia="zh-CN"/>
        </w:rPr>
        <w:drawing>
          <wp:inline distT="0" distB="0" distL="0" distR="0" wp14:anchorId="7E1FD75A" wp14:editId="2695A696">
            <wp:extent cx="4541529" cy="591313"/>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M.2291-06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41529" cy="591313"/>
                    </a:xfrm>
                    <a:prstGeom prst="rect">
                      <a:avLst/>
                    </a:prstGeom>
                  </pic:spPr>
                </pic:pic>
              </a:graphicData>
            </a:graphic>
          </wp:inline>
        </w:drawing>
      </w:r>
    </w:p>
    <w:p w14:paraId="5BFEE9B8"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Such spectrum partitioning is intended to provide PPDR agencies with sufficient certainty in regard to network coverage and capacity, to support all day-to-day operational requirements and many emergency events and local disasters.</w:t>
      </w:r>
    </w:p>
    <w:p w14:paraId="5D5930C7"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In the case of an integrated host network employing either cross-band or sub-band partitioning, the use of ‘carrier aggregation’ and ‘priority access’ to the public IMT network spectrum enables additional resources to be seamlessly and immediately made available should PPDR traffic needs exceed the dedicated spectrum block threshold capacity. In the event of a major disaster, this effectively provides PPDR agencies with immediate, seamless and transparent access to considerably greater network capacity while avoiding valuable spectrum otherwise largely lying idle/under</w:t>
      </w:r>
      <w:r w:rsidRPr="009726B6">
        <w:rPr>
          <w:lang w:val="en-GB"/>
        </w:rPr>
        <w:noBreakHyphen/>
        <w:t>utilized, as might be the case for a dedicated PPDR network.</w:t>
      </w:r>
    </w:p>
    <w:p w14:paraId="41B12E0A" w14:textId="77777777" w:rsidR="009726B6" w:rsidRPr="009726B6" w:rsidRDefault="009726B6" w:rsidP="00FC41F1">
      <w:pPr>
        <w:pStyle w:val="Headingb"/>
        <w:rPr>
          <w:lang w:val="en-GB" w:eastAsia="zh-CN"/>
        </w:rPr>
      </w:pPr>
      <w:r w:rsidRPr="009726B6">
        <w:rPr>
          <w:lang w:val="en-GB" w:eastAsia="zh-CN"/>
        </w:rPr>
        <w:t>Network capability and resilience</w:t>
      </w:r>
    </w:p>
    <w:p w14:paraId="4540171D"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To be fully effective, a host IMT network must provide PPDR users with sufficient coverage reach, availability, and overall resilience. These three key attributes are inextricably associated with the architecture and configuration of the deployed network, and will involve:</w:t>
      </w:r>
    </w:p>
    <w:p w14:paraId="46C39970" w14:textId="77777777" w:rsidR="009726B6" w:rsidRPr="009726B6" w:rsidRDefault="009726B6" w:rsidP="00FC41F1">
      <w:pPr>
        <w:pStyle w:val="enumlev1"/>
        <w:rPr>
          <w:lang w:val="en-GB"/>
        </w:rPr>
      </w:pPr>
      <w:r w:rsidRPr="009726B6">
        <w:rPr>
          <w:lang w:val="en-GB"/>
        </w:rPr>
        <w:t>–</w:t>
      </w:r>
      <w:r w:rsidRPr="009726B6">
        <w:rPr>
          <w:lang w:val="en-GB"/>
        </w:rPr>
        <w:tab/>
        <w:t>sufficient radio base station sites deployed to not only meet coverage objectives, but also to ensure suitable ‘depth’ of coverage in all priority regions;</w:t>
      </w:r>
    </w:p>
    <w:p w14:paraId="58E238B9" w14:textId="77777777" w:rsidR="009726B6" w:rsidRPr="009726B6" w:rsidRDefault="009726B6" w:rsidP="00FC41F1">
      <w:pPr>
        <w:pStyle w:val="enumlev1"/>
        <w:rPr>
          <w:lang w:val="en-GB"/>
        </w:rPr>
      </w:pPr>
      <w:r w:rsidRPr="009726B6">
        <w:rPr>
          <w:lang w:val="en-GB"/>
        </w:rPr>
        <w:t>–</w:t>
      </w:r>
      <w:r w:rsidRPr="009726B6">
        <w:rPr>
          <w:lang w:val="en-GB"/>
        </w:rPr>
        <w:tab/>
        <w:t>sufficient capacity in base stations to cope with increases in demand that may occur in certain areas during major emergency events;</w:t>
      </w:r>
    </w:p>
    <w:p w14:paraId="79A705A4" w14:textId="77777777" w:rsidR="009726B6" w:rsidRPr="009726B6" w:rsidRDefault="009726B6" w:rsidP="00FC41F1">
      <w:pPr>
        <w:pStyle w:val="enumlev1"/>
        <w:rPr>
          <w:lang w:val="en-GB"/>
        </w:rPr>
      </w:pPr>
      <w:r w:rsidRPr="009726B6">
        <w:rPr>
          <w:lang w:val="en-GB"/>
        </w:rPr>
        <w:t>–</w:t>
      </w:r>
      <w:r w:rsidRPr="009726B6">
        <w:rPr>
          <w:lang w:val="en-GB"/>
        </w:rPr>
        <w:tab/>
        <w:t>sufficient base-station site physical security and back-up power to maintain operations despite adverse natural events and human attack;</w:t>
      </w:r>
    </w:p>
    <w:p w14:paraId="17906F20" w14:textId="77777777" w:rsidR="009726B6" w:rsidRPr="009726B6" w:rsidRDefault="009726B6" w:rsidP="00FC41F1">
      <w:pPr>
        <w:pStyle w:val="enumlev1"/>
        <w:rPr>
          <w:lang w:val="en-GB"/>
        </w:rPr>
      </w:pPr>
      <w:r w:rsidRPr="009726B6">
        <w:rPr>
          <w:lang w:val="en-GB"/>
        </w:rPr>
        <w:t>–</w:t>
      </w:r>
      <w:r w:rsidRPr="009726B6">
        <w:rPr>
          <w:lang w:val="en-GB"/>
        </w:rPr>
        <w:tab/>
        <w:t>backhaul and core network systems configured for redundancy to mitigate any conceivable single-point-of-failure;</w:t>
      </w:r>
    </w:p>
    <w:p w14:paraId="1B03CC8F" w14:textId="77777777" w:rsidR="009726B6" w:rsidRPr="009726B6" w:rsidRDefault="009726B6" w:rsidP="00FC41F1">
      <w:pPr>
        <w:pStyle w:val="enumlev1"/>
        <w:rPr>
          <w:lang w:val="en-GB"/>
        </w:rPr>
      </w:pPr>
      <w:r w:rsidRPr="009726B6">
        <w:rPr>
          <w:lang w:val="en-GB"/>
        </w:rPr>
        <w:t>–</w:t>
      </w:r>
      <w:r w:rsidRPr="009726B6">
        <w:rPr>
          <w:lang w:val="en-GB"/>
        </w:rPr>
        <w:tab/>
        <w:t>sufficient security measures and encryption to block unauthorized access or tampering with relevant network servers and routers; and</w:t>
      </w:r>
    </w:p>
    <w:p w14:paraId="7BCB4AAF" w14:textId="77777777" w:rsidR="009726B6" w:rsidRPr="009726B6" w:rsidRDefault="009726B6" w:rsidP="00FC41F1">
      <w:pPr>
        <w:pStyle w:val="enumlev1"/>
        <w:rPr>
          <w:lang w:val="en-GB"/>
        </w:rPr>
      </w:pPr>
      <w:r w:rsidRPr="009726B6">
        <w:rPr>
          <w:lang w:val="en-GB"/>
        </w:rPr>
        <w:lastRenderedPageBreak/>
        <w:t>–</w:t>
      </w:r>
      <w:r w:rsidRPr="009726B6">
        <w:rPr>
          <w:lang w:val="en-GB"/>
        </w:rPr>
        <w:tab/>
        <w:t>24/7 network status/health monitoring and proactive capacity management to ensure that network issues are immediately addressed before they impact performance or user experience.</w:t>
      </w:r>
    </w:p>
    <w:p w14:paraId="40FD1961"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All these protective measures are equally important irrespective of the preferred approach to implementing a broadband PPDR network.</w:t>
      </w:r>
    </w:p>
    <w:p w14:paraId="48C3772E" w14:textId="77777777" w:rsidR="009726B6" w:rsidRPr="009726B6" w:rsidRDefault="009726B6" w:rsidP="00FC41F1">
      <w:pPr>
        <w:pStyle w:val="Headingb"/>
        <w:rPr>
          <w:lang w:val="en-GB" w:eastAsia="zh-CN"/>
        </w:rPr>
      </w:pPr>
      <w:r w:rsidRPr="009726B6">
        <w:rPr>
          <w:lang w:val="en-GB" w:eastAsia="zh-CN"/>
        </w:rPr>
        <w:t>Device and terminal considerations</w:t>
      </w:r>
    </w:p>
    <w:p w14:paraId="0DBFEA7E"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A rich eco-system of access devices and user terminals for public/commercial IMT (LTE) systems is already emerging in the global market. This eco-system includes a wide range of hand-portables, vehicle-mounted devices, and OEM modules.</w:t>
      </w:r>
    </w:p>
    <w:p w14:paraId="1693A1E4"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 xml:space="preserve">However, the PPDR sector has traditionally sought ruggedized user terminals, and a variety of special application versions (e.g. for helicopter/aircraft, motorcycle, and covert use). Such requirements will continue – not necessarily for all PPDR users – so vendors of ruggedized devices will continue to play a vital role in this market segment. But, special PPDR user devices have typically involved higher development costs, and a higher sales price, due to their unique design requirements and the relatively small market size. To alleviate such costs, greater harmonization of PPDR spectrum arrangements on a regional (or semi-global) basis is being sought – with harmonization of a key objective of Resolution </w:t>
      </w:r>
      <w:r w:rsidRPr="009726B6">
        <w:rPr>
          <w:b/>
          <w:bCs/>
          <w:lang w:val="en-GB"/>
        </w:rPr>
        <w:t>646 (Rev.WRC-19)</w:t>
      </w:r>
      <w:r w:rsidRPr="009726B6">
        <w:rPr>
          <w:lang w:val="en-GB"/>
        </w:rPr>
        <w:t>.</w:t>
      </w:r>
    </w:p>
    <w:p w14:paraId="38B6718F"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With the wider take-up of mobile broadband services, ‘smart’ phones/devices and tablets will also play a greater role in day-to-day PPDR operations – inevitably encouraging the emergence of new functions, applications, and methods of working.</w:t>
      </w:r>
    </w:p>
    <w:p w14:paraId="4A2F4A99" w14:textId="77777777" w:rsidR="009726B6" w:rsidRPr="009726B6" w:rsidRDefault="009726B6" w:rsidP="00FC41F1">
      <w:pPr>
        <w:pStyle w:val="Headingb"/>
        <w:rPr>
          <w:lang w:val="en-GB" w:eastAsia="zh-CN"/>
        </w:rPr>
      </w:pPr>
      <w:r w:rsidRPr="009726B6">
        <w:rPr>
          <w:lang w:val="en-GB" w:eastAsia="zh-CN"/>
        </w:rPr>
        <w:t>Case study conclusions</w:t>
      </w:r>
    </w:p>
    <w:p w14:paraId="134DACA5" w14:textId="77777777" w:rsidR="009726B6" w:rsidRPr="009726B6" w:rsidRDefault="009726B6" w:rsidP="009726B6">
      <w:pPr>
        <w:tabs>
          <w:tab w:val="clear" w:pos="794"/>
          <w:tab w:val="clear" w:pos="1191"/>
          <w:tab w:val="clear" w:pos="1588"/>
          <w:tab w:val="clear" w:pos="1985"/>
          <w:tab w:val="left" w:pos="1134"/>
          <w:tab w:val="left" w:pos="1871"/>
          <w:tab w:val="left" w:pos="2268"/>
        </w:tabs>
        <w:rPr>
          <w:spacing w:val="-3"/>
          <w:lang w:val="en-GB"/>
        </w:rPr>
      </w:pPr>
      <w:r w:rsidRPr="009726B6">
        <w:rPr>
          <w:spacing w:val="-3"/>
          <w:lang w:val="en-GB"/>
        </w:rPr>
        <w:t>In this case study, it was found that the integrated approach across spectrum and network infrastructure involving use of public IMT (LTE) network resources and systems, even with dedicated PPDR spectrum, offers an alternative method of delivering future mobile broadband services for PPDR agencies. The case study provides a view with regard to these aspects of PPDR deployment:</w:t>
      </w:r>
    </w:p>
    <w:p w14:paraId="25E50059" w14:textId="77777777" w:rsidR="009726B6" w:rsidRPr="009726B6" w:rsidRDefault="009726B6" w:rsidP="00FC41F1">
      <w:pPr>
        <w:pStyle w:val="enumlev1"/>
        <w:rPr>
          <w:lang w:val="en-GB"/>
        </w:rPr>
      </w:pPr>
      <w:r w:rsidRPr="009726B6">
        <w:rPr>
          <w:lang w:val="en-GB"/>
        </w:rPr>
        <w:t>–</w:t>
      </w:r>
      <w:r w:rsidRPr="009726B6">
        <w:rPr>
          <w:lang w:val="en-GB"/>
        </w:rPr>
        <w:tab/>
        <w:t>early initial PPDR service availability/delivery;</w:t>
      </w:r>
    </w:p>
    <w:p w14:paraId="5D4B17F8" w14:textId="77777777" w:rsidR="009726B6" w:rsidRPr="009726B6" w:rsidRDefault="009726B6" w:rsidP="00FC41F1">
      <w:pPr>
        <w:pStyle w:val="enumlev1"/>
        <w:rPr>
          <w:lang w:val="en-GB"/>
        </w:rPr>
      </w:pPr>
      <w:r w:rsidRPr="009726B6">
        <w:rPr>
          <w:lang w:val="en-GB"/>
        </w:rPr>
        <w:t>–</w:t>
      </w:r>
      <w:r w:rsidRPr="009726B6">
        <w:rPr>
          <w:lang w:val="en-GB"/>
        </w:rPr>
        <w:tab/>
        <w:t>wide-area prioritized PPDR network access;</w:t>
      </w:r>
    </w:p>
    <w:p w14:paraId="24E3636E" w14:textId="77777777" w:rsidR="009726B6" w:rsidRPr="009726B6" w:rsidRDefault="009726B6" w:rsidP="00FC41F1">
      <w:pPr>
        <w:pStyle w:val="enumlev1"/>
        <w:rPr>
          <w:lang w:val="en-GB"/>
        </w:rPr>
      </w:pPr>
      <w:r w:rsidRPr="009726B6">
        <w:rPr>
          <w:lang w:val="en-GB"/>
        </w:rPr>
        <w:t>–</w:t>
      </w:r>
      <w:r w:rsidRPr="009726B6">
        <w:rPr>
          <w:lang w:val="en-GB"/>
        </w:rPr>
        <w:tab/>
        <w:t>seamless geographic coverage;</w:t>
      </w:r>
    </w:p>
    <w:p w14:paraId="426A40BD" w14:textId="77777777" w:rsidR="009726B6" w:rsidRPr="009726B6" w:rsidRDefault="009726B6" w:rsidP="00FC41F1">
      <w:pPr>
        <w:pStyle w:val="enumlev1"/>
        <w:rPr>
          <w:lang w:val="en-GB"/>
        </w:rPr>
      </w:pPr>
      <w:r w:rsidRPr="009726B6">
        <w:rPr>
          <w:lang w:val="en-GB"/>
        </w:rPr>
        <w:t>–</w:t>
      </w:r>
      <w:r w:rsidRPr="009726B6">
        <w:rPr>
          <w:lang w:val="en-GB"/>
        </w:rPr>
        <w:tab/>
        <w:t>dynamic additional capacity allocation for major events/disasters;</w:t>
      </w:r>
    </w:p>
    <w:p w14:paraId="01425AF8" w14:textId="77777777" w:rsidR="009726B6" w:rsidRPr="009726B6" w:rsidRDefault="009726B6" w:rsidP="00FC41F1">
      <w:pPr>
        <w:pStyle w:val="enumlev1"/>
        <w:rPr>
          <w:lang w:val="en-GB"/>
        </w:rPr>
      </w:pPr>
      <w:r w:rsidRPr="009726B6">
        <w:rPr>
          <w:lang w:val="en-GB"/>
        </w:rPr>
        <w:t>–</w:t>
      </w:r>
      <w:r w:rsidRPr="009726B6">
        <w:rPr>
          <w:lang w:val="en-GB"/>
        </w:rPr>
        <w:tab/>
        <w:t>seamless PPDR user experience across the entire coverage area;</w:t>
      </w:r>
    </w:p>
    <w:p w14:paraId="69A89A6F" w14:textId="77777777" w:rsidR="009726B6" w:rsidRPr="009726B6" w:rsidRDefault="009726B6" w:rsidP="00FC41F1">
      <w:pPr>
        <w:pStyle w:val="enumlev1"/>
        <w:rPr>
          <w:lang w:val="en-GB"/>
        </w:rPr>
      </w:pPr>
      <w:r w:rsidRPr="009726B6">
        <w:rPr>
          <w:lang w:val="en-GB"/>
        </w:rPr>
        <w:t>–</w:t>
      </w:r>
      <w:r w:rsidRPr="009726B6">
        <w:rPr>
          <w:lang w:val="en-GB"/>
        </w:rPr>
        <w:tab/>
        <w:t>high levels of resilience</w:t>
      </w:r>
      <w:r w:rsidRPr="009726B6" w:rsidDel="00B5581B">
        <w:rPr>
          <w:lang w:val="en-GB"/>
        </w:rPr>
        <w:t>;</w:t>
      </w:r>
    </w:p>
    <w:p w14:paraId="043972F7" w14:textId="77777777" w:rsidR="009726B6" w:rsidRPr="009726B6" w:rsidRDefault="009726B6" w:rsidP="00FC41F1">
      <w:pPr>
        <w:pStyle w:val="enumlev1"/>
        <w:rPr>
          <w:lang w:val="en-GB"/>
        </w:rPr>
      </w:pPr>
      <w:r w:rsidRPr="009726B6">
        <w:rPr>
          <w:lang w:val="en-GB"/>
        </w:rPr>
        <w:t>–</w:t>
      </w:r>
      <w:r w:rsidRPr="009726B6">
        <w:rPr>
          <w:lang w:val="en-GB"/>
        </w:rPr>
        <w:tab/>
        <w:t>potentially lower cost of deployment; and</w:t>
      </w:r>
    </w:p>
    <w:p w14:paraId="2AFC161E" w14:textId="77777777" w:rsidR="009726B6" w:rsidRPr="009726B6" w:rsidRDefault="009726B6" w:rsidP="00FC41F1">
      <w:pPr>
        <w:pStyle w:val="enumlev1"/>
        <w:rPr>
          <w:lang w:val="en-GB"/>
        </w:rPr>
      </w:pPr>
      <w:r w:rsidRPr="009726B6">
        <w:rPr>
          <w:lang w:val="en-GB"/>
        </w:rPr>
        <w:t>–</w:t>
      </w:r>
      <w:r w:rsidRPr="009726B6">
        <w:rPr>
          <w:lang w:val="en-GB"/>
        </w:rPr>
        <w:tab/>
        <w:t>opportunity for economies of scale.</w:t>
      </w:r>
    </w:p>
    <w:p w14:paraId="23E95311"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The strategy outlined above allows national resources to be efficiently used – and financial investment to be directed toward network ‘hardening’, rather than duplication of existing infrastructure. This strategy also ensures that radio spectrum resources are fully exploited to deliver maximum economic and social benefit to national communities. It may enable a larger PPDR mobile broadband network to be brought into operation, in a relatively short timeframe, and with lower project and financial risk to administrations and PPDR agencies.</w:t>
      </w:r>
    </w:p>
    <w:p w14:paraId="492488AB" w14:textId="77777777" w:rsidR="009726B6" w:rsidRPr="009726B6" w:rsidRDefault="009726B6" w:rsidP="009726B6">
      <w:pPr>
        <w:tabs>
          <w:tab w:val="clear" w:pos="794"/>
          <w:tab w:val="clear" w:pos="1191"/>
          <w:tab w:val="clear" w:pos="1588"/>
          <w:tab w:val="clear" w:pos="1985"/>
          <w:tab w:val="left" w:pos="1134"/>
          <w:tab w:val="left" w:pos="1871"/>
          <w:tab w:val="left" w:pos="2268"/>
        </w:tabs>
        <w:rPr>
          <w:lang w:val="en-GB"/>
        </w:rPr>
      </w:pPr>
      <w:r w:rsidRPr="009726B6">
        <w:rPr>
          <w:lang w:val="en-GB"/>
        </w:rPr>
        <w:t>Leveraging the existing skills and experience of public IMT network operators may reduce costs, risks and delays associated with bringing advanced LTE mobile broadband technology to assist in enhancing the effectiveness of today’s PPDR agencies.</w:t>
      </w:r>
    </w:p>
    <w:p w14:paraId="76FD009C" w14:textId="3894F817" w:rsidR="009726B6" w:rsidRPr="00AA4042" w:rsidRDefault="009726B6" w:rsidP="008E6774">
      <w:pPr>
        <w:pStyle w:val="Line"/>
      </w:pPr>
    </w:p>
    <w:sectPr w:rsidR="009726B6" w:rsidRPr="00AA4042" w:rsidSect="0073779B">
      <w:headerReference w:type="even" r:id="rId43"/>
      <w:headerReference w:type="default" r:id="rId4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005AB" w14:textId="77777777" w:rsidR="004C5120" w:rsidRDefault="004C5120">
      <w:r>
        <w:separator/>
      </w:r>
    </w:p>
  </w:endnote>
  <w:endnote w:type="continuationSeparator" w:id="0">
    <w:p w14:paraId="1E3CADF4" w14:textId="77777777" w:rsidR="004C5120" w:rsidRDefault="004C5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NewRoman">
    <w:altName w:val="Times New Roman"/>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B823C" w14:textId="77777777" w:rsidR="004C5120" w:rsidRDefault="004C5120">
      <w:r>
        <w:separator/>
      </w:r>
    </w:p>
  </w:footnote>
  <w:footnote w:type="continuationSeparator" w:id="0">
    <w:p w14:paraId="7D28AD10" w14:textId="77777777" w:rsidR="004C5120" w:rsidRDefault="004C5120">
      <w:r>
        <w:continuationSeparator/>
      </w:r>
    </w:p>
  </w:footnote>
  <w:footnote w:id="1">
    <w:p w14:paraId="56248AF4" w14:textId="77777777" w:rsidR="009726B6" w:rsidRPr="00911C47" w:rsidRDefault="009726B6" w:rsidP="009726B6">
      <w:pPr>
        <w:pStyle w:val="FootnoteText"/>
        <w:rPr>
          <w:lang w:val="en-GB"/>
        </w:rPr>
      </w:pPr>
      <w:r w:rsidRPr="00A05EA3">
        <w:rPr>
          <w:vertAlign w:val="superscript"/>
        </w:rPr>
        <w:footnoteRef/>
      </w:r>
      <w:r w:rsidRPr="0073779B">
        <w:rPr>
          <w:vertAlign w:val="superscript"/>
          <w:lang w:val="en-GB"/>
        </w:rPr>
        <w:t xml:space="preserve"> </w:t>
      </w:r>
      <w:r w:rsidRPr="0073779B">
        <w:rPr>
          <w:lang w:val="en-GB"/>
        </w:rPr>
        <w:tab/>
        <w:t>LTE and LTE-Advanced also known as Evolved Universal Terrestrial Radio Access Network (E</w:t>
      </w:r>
      <w:r w:rsidRPr="0073779B">
        <w:rPr>
          <w:lang w:val="en-GB"/>
        </w:rPr>
        <w:noBreakHyphen/>
        <w:t xml:space="preserve">UTRAN) is an IMT terrestrial radio interface in Recommendation ITU-R M.1457, §§ 5.1 and 5.3, and </w:t>
      </w:r>
      <w:r w:rsidRPr="00911C47">
        <w:rPr>
          <w:lang w:val="en-GB"/>
        </w:rPr>
        <w:t xml:space="preserve">Recommendation </w:t>
      </w:r>
      <w:hyperlink r:id="rId1" w:history="1">
        <w:r w:rsidRPr="00911C47">
          <w:rPr>
            <w:rStyle w:val="Hyperlink"/>
            <w:color w:val="auto"/>
            <w:u w:val="none"/>
            <w:lang w:val="en-GB"/>
          </w:rPr>
          <w:t>ITU-R M.2012</w:t>
        </w:r>
      </w:hyperlink>
      <w:r w:rsidRPr="00911C47">
        <w:rPr>
          <w:lang w:val="en-GB"/>
        </w:rPr>
        <w:t>, Annex 1. Throughout this Report (including the Annexes), the term ‘LTE’ has been used to refer to both LTE and LTE-Advanced.</w:t>
      </w:r>
    </w:p>
  </w:footnote>
  <w:footnote w:id="2">
    <w:p w14:paraId="52F390E6" w14:textId="77777777" w:rsidR="009726B6" w:rsidRPr="00911C47" w:rsidRDefault="009726B6" w:rsidP="009726B6">
      <w:pPr>
        <w:pStyle w:val="FootnoteText"/>
        <w:spacing w:after="120"/>
        <w:rPr>
          <w:lang w:val="en-US"/>
        </w:rPr>
      </w:pPr>
      <w:r w:rsidRPr="00911C47">
        <w:rPr>
          <w:rStyle w:val="FootnoteReference"/>
        </w:rPr>
        <w:footnoteRef/>
      </w:r>
      <w:r w:rsidRPr="00911C47">
        <w:rPr>
          <w:lang w:val="en-GB"/>
        </w:rPr>
        <w:t xml:space="preserve"> </w:t>
      </w:r>
      <w:r w:rsidRPr="00911C47">
        <w:rPr>
          <w:lang w:val="en-GB"/>
        </w:rPr>
        <w:tab/>
        <w:t xml:space="preserve">“IMT-2020” refers to the radio interfaces specified in Recommendation </w:t>
      </w:r>
      <w:hyperlink r:id="rId2" w:history="1">
        <w:r w:rsidRPr="00911C47">
          <w:rPr>
            <w:rStyle w:val="Hyperlink"/>
            <w:color w:val="auto"/>
            <w:u w:val="none"/>
            <w:lang w:val="en-GB"/>
          </w:rPr>
          <w:t>ITU-R M.2150</w:t>
        </w:r>
      </w:hyperlink>
      <w:r w:rsidRPr="00911C47">
        <w:rPr>
          <w:lang w:val="en-GB"/>
        </w:rPr>
        <w:t>.</w:t>
      </w:r>
    </w:p>
  </w:footnote>
  <w:footnote w:id="3">
    <w:p w14:paraId="650AB4B9" w14:textId="77777777" w:rsidR="009726B6" w:rsidRPr="0073779B" w:rsidRDefault="009726B6" w:rsidP="009726B6">
      <w:pPr>
        <w:pStyle w:val="FootnoteText"/>
        <w:rPr>
          <w:lang w:val="en-GB"/>
        </w:rPr>
      </w:pPr>
      <w:r w:rsidRPr="0009056A">
        <w:rPr>
          <w:rStyle w:val="FootnoteReference"/>
        </w:rPr>
        <w:footnoteRef/>
      </w:r>
      <w:r w:rsidRPr="0073779B">
        <w:rPr>
          <w:lang w:val="en-GB"/>
        </w:rPr>
        <w:tab/>
        <w:t xml:space="preserve">Resolution </w:t>
      </w:r>
      <w:hyperlink r:id="rId3" w:history="1">
        <w:r w:rsidRPr="00911C47">
          <w:rPr>
            <w:rStyle w:val="Hyperlink"/>
            <w:color w:val="auto"/>
            <w:u w:val="none"/>
            <w:lang w:val="en-GB"/>
          </w:rPr>
          <w:t>ITU-R 56</w:t>
        </w:r>
        <w:r w:rsidRPr="00911C47">
          <w:rPr>
            <w:rStyle w:val="Hyperlink"/>
            <w:color w:val="auto"/>
            <w:u w:val="none"/>
            <w:lang w:val="en-GB"/>
          </w:rPr>
          <w:noBreakHyphen/>
          <w:t>2</w:t>
        </w:r>
      </w:hyperlink>
      <w:r w:rsidRPr="0073779B">
        <w:rPr>
          <w:lang w:val="en-GB"/>
        </w:rPr>
        <w:t>, “Naming for International Mobile Telecommunications”.</w:t>
      </w:r>
    </w:p>
  </w:footnote>
  <w:footnote w:id="4">
    <w:p w14:paraId="66C40FFF" w14:textId="77777777" w:rsidR="009726B6" w:rsidRPr="00BB0563" w:rsidRDefault="009726B6" w:rsidP="009726B6">
      <w:pPr>
        <w:pStyle w:val="FootnoteText"/>
        <w:rPr>
          <w:lang w:val="en-US"/>
        </w:rPr>
      </w:pPr>
      <w:r>
        <w:rPr>
          <w:rStyle w:val="FootnoteReference"/>
        </w:rPr>
        <w:footnoteRef/>
      </w:r>
      <w:r w:rsidRPr="0073779B">
        <w:rPr>
          <w:lang w:val="en-GB"/>
        </w:rPr>
        <w:tab/>
        <w:t>This Table 2 combines the requirements listed in Report ITU-R M.2377-0 in Table A4-1 “Generic/narrowband part”, Table A4-2 “Additional wideband part”, and Table A4-3 “Additional broadband part”.</w:t>
      </w:r>
    </w:p>
  </w:footnote>
  <w:footnote w:id="5">
    <w:p w14:paraId="0AA68DF8" w14:textId="77777777" w:rsidR="009726B6" w:rsidRPr="0073779B" w:rsidRDefault="009726B6" w:rsidP="009726B6">
      <w:pPr>
        <w:pStyle w:val="FootnoteText"/>
        <w:rPr>
          <w:lang w:val="en-GB"/>
        </w:rPr>
      </w:pPr>
      <w:r w:rsidRPr="006C043D">
        <w:rPr>
          <w:vertAlign w:val="superscript"/>
        </w:rPr>
        <w:footnoteRef/>
      </w:r>
      <w:r w:rsidRPr="0073779B">
        <w:rPr>
          <w:lang w:val="en-GB"/>
        </w:rPr>
        <w:tab/>
        <w:t>This Table 3 combines the requirements listed in Report ITU-R M.2377-0 in Table A5-1, “Generic user requirements supported by PPDR narrow-, wide-, and broadband communications” and Table A5-2, “Table of additional requirements for PPDR broadband communications”.</w:t>
      </w:r>
    </w:p>
  </w:footnote>
  <w:footnote w:id="6">
    <w:p w14:paraId="32A11EE3" w14:textId="77777777" w:rsidR="009726B6" w:rsidRPr="0073779B" w:rsidRDefault="009726B6" w:rsidP="009726B6">
      <w:pPr>
        <w:pStyle w:val="FootnoteText"/>
        <w:rPr>
          <w:lang w:val="en-GB"/>
        </w:rPr>
      </w:pPr>
      <w:r w:rsidRPr="0003303C">
        <w:rPr>
          <w:vertAlign w:val="superscript"/>
        </w:rPr>
        <w:footnoteRef/>
      </w:r>
      <w:r w:rsidRPr="0073779B">
        <w:rPr>
          <w:lang w:val="en-GB"/>
        </w:rPr>
        <w:tab/>
        <w:t>This Table 4 aligns with Table A5-3 of Report ITU-R M.2377-0, which has the same title. Further, in this Table, all separate columns of Table A5-3 of Report ITU-R M.2377-0 relating to “Localized Communication Services: D2D/DMO, Isolated Base Station and Relayed Mode”, both for “Isolated” and “Connected to the core” topologies have been combined in one column.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752E6" w14:textId="4363597F" w:rsidR="00C00883" w:rsidRPr="004E46B8" w:rsidRDefault="00AA232B" w:rsidP="00C00883">
    <w:pPr>
      <w:pStyle w:val="Header"/>
      <w:jc w:val="both"/>
      <w:rPr>
        <w:lang w:val="en-US"/>
      </w:rPr>
    </w:pPr>
    <w:r w:rsidRPr="00C00883">
      <w:rPr>
        <w:b/>
        <w:bCs/>
      </w:rPr>
      <w:fldChar w:fldCharType="begin"/>
    </w:r>
    <w:r w:rsidR="00C00883" w:rsidRPr="00C00883">
      <w:rPr>
        <w:b/>
        <w:bCs/>
        <w:lang w:val="en-US"/>
      </w:rPr>
      <w:instrText xml:space="preserve"> PAGE </w:instrText>
    </w:r>
    <w:r w:rsidRPr="00C00883">
      <w:rPr>
        <w:b/>
        <w:bCs/>
      </w:rPr>
      <w:fldChar w:fldCharType="separate"/>
    </w:r>
    <w:r w:rsidR="00B74892">
      <w:rPr>
        <w:b/>
        <w:bCs/>
        <w:noProof/>
        <w:lang w:val="en-US"/>
      </w:rPr>
      <w:t>ii</w:t>
    </w:r>
    <w:r w:rsidRPr="00C00883">
      <w:fldChar w:fldCharType="end"/>
    </w:r>
    <w:r w:rsidR="00C00883" w:rsidRPr="00C00883">
      <w:rPr>
        <w:lang w:val="en-US"/>
      </w:rPr>
      <w:tab/>
    </w:r>
    <w:r w:rsidR="002005BB">
      <w:fldChar w:fldCharType="begin"/>
    </w:r>
    <w:r w:rsidR="002005BB" w:rsidRPr="004E46B8">
      <w:rPr>
        <w:lang w:val="en-US"/>
      </w:rPr>
      <w:instrText xml:space="preserve"> DOCPROPERTY "Header 2" \* MERGEFORMAT </w:instrText>
    </w:r>
    <w:r w:rsidR="002005BB">
      <w:fldChar w:fldCharType="separate"/>
    </w:r>
    <w:r w:rsidR="00251E5B" w:rsidRPr="00251E5B">
      <w:rPr>
        <w:b/>
        <w:bCs/>
        <w:lang w:val="en-US"/>
      </w:rPr>
      <w:t xml:space="preserve">Rep. </w:t>
    </w:r>
    <w:r w:rsidR="002005BB">
      <w:rPr>
        <w:b/>
        <w:bCs/>
        <w:lang w:val="en-US"/>
      </w:rPr>
      <w:fldChar w:fldCharType="end"/>
    </w:r>
    <w:r w:rsidR="00C00883" w:rsidRPr="004E46B8">
      <w:rPr>
        <w:b/>
        <w:bCs/>
        <w:lang w:val="en-US"/>
      </w:rPr>
      <w:t xml:space="preserve"> </w:t>
    </w:r>
    <w:r w:rsidRPr="00C00883">
      <w:rPr>
        <w:b/>
        <w:bCs/>
      </w:rPr>
      <w:fldChar w:fldCharType="begin"/>
    </w:r>
    <w:r w:rsidR="00C00883" w:rsidRPr="00C00883">
      <w:rPr>
        <w:b/>
        <w:bCs/>
        <w:lang w:val="en-US"/>
      </w:rPr>
      <w:instrText>styleref href</w:instrText>
    </w:r>
    <w:r w:rsidRPr="00C00883">
      <w:rPr>
        <w:b/>
        <w:bCs/>
      </w:rPr>
      <w:fldChar w:fldCharType="separate"/>
    </w:r>
    <w:r w:rsidR="00251E5B">
      <w:rPr>
        <w:b/>
        <w:bCs/>
        <w:noProof/>
        <w:lang w:val="en-US"/>
      </w:rPr>
      <w:t>ITU-R  M.2291-2</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AE9CF" w14:textId="77777777" w:rsidR="002B32C9" w:rsidRDefault="00335470" w:rsidP="00B033C8">
    <w:pPr>
      <w:pStyle w:val="Header"/>
      <w:ind w:right="360" w:firstLine="360"/>
    </w:pPr>
    <w:r>
      <w:rPr>
        <w:noProof/>
        <w:lang w:val="en-GB" w:eastAsia="en-GB"/>
      </w:rPr>
      <w:drawing>
        <wp:anchor distT="0" distB="0" distL="114300" distR="114300" simplePos="0" relativeHeight="251656704" behindDoc="1" locked="0" layoutInCell="1" allowOverlap="1" wp14:anchorId="63E230CA" wp14:editId="77769CDB">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C3E84" w14:textId="32B4979D" w:rsidR="009726B6" w:rsidRPr="004E46B8" w:rsidRDefault="009726B6"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251E5B" w:rsidRPr="00251E5B">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911C47">
      <w:rPr>
        <w:b/>
        <w:bCs/>
        <w:noProof/>
        <w:lang w:val="en-US"/>
      </w:rPr>
      <w:t>ITU-R  M.2291-2</w:t>
    </w:r>
    <w:r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F16F4" w14:textId="1934E492" w:rsidR="002B32C9" w:rsidRDefault="00AA232B" w:rsidP="007A4F79">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9A351D">
      <w:rPr>
        <w:rStyle w:val="PageNumber"/>
        <w:b/>
        <w:bCs/>
        <w:noProof/>
        <w:lang w:val="en-US"/>
      </w:rPr>
      <w:t>162</w:t>
    </w:r>
    <w:r>
      <w:rPr>
        <w:rStyle w:val="PageNumber"/>
        <w:b/>
        <w:bCs/>
      </w:rPr>
      <w:fldChar w:fldCharType="end"/>
    </w:r>
    <w:r w:rsidR="002B32C9">
      <w:rPr>
        <w:lang w:val="en-US"/>
      </w:rPr>
      <w:tab/>
    </w:r>
    <w:r w:rsidR="00BE1C91">
      <w:rPr>
        <w:b/>
        <w:bCs/>
        <w:lang w:val="en-US"/>
      </w:rPr>
      <w:fldChar w:fldCharType="begin"/>
    </w:r>
    <w:r w:rsidR="00BE1C91">
      <w:rPr>
        <w:b/>
        <w:bCs/>
        <w:lang w:val="en-US"/>
      </w:rPr>
      <w:instrText xml:space="preserve"> DOCPROPERTY "Header 2" \* MERGEFORMAT </w:instrText>
    </w:r>
    <w:r w:rsidR="00BE1C91">
      <w:rPr>
        <w:b/>
        <w:bCs/>
        <w:lang w:val="en-US"/>
      </w:rPr>
      <w:fldChar w:fldCharType="separate"/>
    </w:r>
    <w:r w:rsidR="00251E5B">
      <w:rPr>
        <w:b/>
        <w:bCs/>
        <w:lang w:val="en-US"/>
      </w:rPr>
      <w:t xml:space="preserve">Rep. </w:t>
    </w:r>
    <w:r w:rsidR="00BE1C91">
      <w:rPr>
        <w:b/>
        <w:bCs/>
        <w:lang w:val="en-US"/>
      </w:rPr>
      <w:fldChar w:fldCharType="end"/>
    </w:r>
    <w:r w:rsidR="00BE1C91" w:rsidRPr="00C00883">
      <w:rPr>
        <w:b/>
        <w:bCs/>
      </w:rPr>
      <w:t xml:space="preserve"> </w:t>
    </w:r>
    <w:r w:rsidR="00BE1C91" w:rsidRPr="00C00883">
      <w:rPr>
        <w:b/>
        <w:bCs/>
      </w:rPr>
      <w:fldChar w:fldCharType="begin"/>
    </w:r>
    <w:r w:rsidR="00BE1C91" w:rsidRPr="00C00883">
      <w:rPr>
        <w:b/>
        <w:bCs/>
        <w:lang w:val="en-US"/>
      </w:rPr>
      <w:instrText>styleref href</w:instrText>
    </w:r>
    <w:r w:rsidR="00BE1C91" w:rsidRPr="00C00883">
      <w:rPr>
        <w:b/>
        <w:bCs/>
      </w:rPr>
      <w:fldChar w:fldCharType="separate"/>
    </w:r>
    <w:r w:rsidR="00D9741E">
      <w:rPr>
        <w:b/>
        <w:bCs/>
        <w:noProof/>
        <w:lang w:val="en-US"/>
      </w:rPr>
      <w:t>ITU-R  M.2291-2</w:t>
    </w:r>
    <w:r w:rsidR="00BE1C91" w:rsidRPr="00C00883">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C9EA9" w14:textId="14202CAD" w:rsidR="00C00883" w:rsidRPr="00C00883" w:rsidRDefault="00C00883" w:rsidP="00C00883">
    <w:pPr>
      <w:pStyle w:val="Header"/>
    </w:pPr>
    <w:r w:rsidRPr="00C00883">
      <w:rPr>
        <w:lang w:val="en-US"/>
      </w:rPr>
      <w:tab/>
    </w:r>
    <w:r w:rsidR="00B74892">
      <w:rPr>
        <w:b/>
        <w:bCs/>
        <w:lang w:val="en-US"/>
      </w:rPr>
      <w:fldChar w:fldCharType="begin"/>
    </w:r>
    <w:r w:rsidR="00B74892">
      <w:rPr>
        <w:b/>
        <w:bCs/>
        <w:lang w:val="en-US"/>
      </w:rPr>
      <w:instrText xml:space="preserve"> DOCPROPERTY "Header 2" \* MERGEFORMAT </w:instrText>
    </w:r>
    <w:r w:rsidR="00B74892">
      <w:rPr>
        <w:b/>
        <w:bCs/>
        <w:lang w:val="en-US"/>
      </w:rPr>
      <w:fldChar w:fldCharType="separate"/>
    </w:r>
    <w:r w:rsidR="00251E5B">
      <w:rPr>
        <w:b/>
        <w:bCs/>
        <w:lang w:val="en-US"/>
      </w:rPr>
      <w:t xml:space="preserve">Rep. </w:t>
    </w:r>
    <w:r w:rsidR="00B74892">
      <w:rPr>
        <w:b/>
        <w:bCs/>
        <w:lang w:val="en-US"/>
      </w:rPr>
      <w:fldChar w:fldCharType="end"/>
    </w:r>
    <w:r w:rsidRPr="00C00883">
      <w:rPr>
        <w:b/>
        <w:bCs/>
      </w:rPr>
      <w:t xml:space="preserve"> </w:t>
    </w:r>
    <w:r w:rsidR="00AA232B" w:rsidRPr="00C00883">
      <w:rPr>
        <w:b/>
        <w:bCs/>
      </w:rPr>
      <w:fldChar w:fldCharType="begin"/>
    </w:r>
    <w:r w:rsidRPr="00C00883">
      <w:rPr>
        <w:b/>
        <w:bCs/>
        <w:lang w:val="en-US"/>
      </w:rPr>
      <w:instrText>styleref href</w:instrText>
    </w:r>
    <w:r w:rsidR="00AA232B" w:rsidRPr="00C00883">
      <w:rPr>
        <w:b/>
        <w:bCs/>
      </w:rPr>
      <w:fldChar w:fldCharType="separate"/>
    </w:r>
    <w:r w:rsidR="00D9741E">
      <w:rPr>
        <w:b/>
        <w:bCs/>
        <w:noProof/>
        <w:lang w:val="en-US"/>
      </w:rPr>
      <w:t>ITU-R  M.2291-2</w:t>
    </w:r>
    <w:r w:rsidR="00AA232B" w:rsidRPr="00C00883">
      <w:fldChar w:fldCharType="end"/>
    </w:r>
    <w:r w:rsidRPr="00C00883">
      <w:tab/>
    </w:r>
    <w:r w:rsidR="00AA232B" w:rsidRPr="00C00883">
      <w:rPr>
        <w:b/>
        <w:bCs/>
      </w:rPr>
      <w:fldChar w:fldCharType="begin"/>
    </w:r>
    <w:r w:rsidRPr="00C00883">
      <w:rPr>
        <w:b/>
        <w:bCs/>
        <w:lang w:val="en-US"/>
      </w:rPr>
      <w:instrText xml:space="preserve"> PAGE </w:instrText>
    </w:r>
    <w:r w:rsidR="00AA232B" w:rsidRPr="00C00883">
      <w:rPr>
        <w:b/>
        <w:bCs/>
      </w:rPr>
      <w:fldChar w:fldCharType="separate"/>
    </w:r>
    <w:r w:rsidR="00B74892">
      <w:rPr>
        <w:b/>
        <w:bCs/>
        <w:noProof/>
        <w:lang w:val="en-US"/>
      </w:rPr>
      <w:t>1</w:t>
    </w:r>
    <w:r w:rsidR="00AA232B" w:rsidRPr="00C0088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0A4BE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5669A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5466D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85CDB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FE7B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A685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D47E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6CA5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80E9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7C16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1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1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1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2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2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2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9"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40"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42"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43"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44"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45"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17"/>
  </w:num>
  <w:num w:numId="2">
    <w:abstractNumId w:val="34"/>
  </w:num>
  <w:num w:numId="3">
    <w:abstractNumId w:val="13"/>
  </w:num>
  <w:num w:numId="4">
    <w:abstractNumId w:val="23"/>
  </w:num>
  <w:num w:numId="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29"/>
  </w:num>
  <w:num w:numId="8">
    <w:abstractNumId w:val="43"/>
  </w:num>
  <w:num w:numId="9">
    <w:abstractNumId w:val="18"/>
  </w:num>
  <w:num w:numId="10">
    <w:abstractNumId w:val="45"/>
  </w:num>
  <w:num w:numId="11">
    <w:abstractNumId w:val="32"/>
  </w:num>
  <w:num w:numId="12">
    <w:abstractNumId w:val="31"/>
  </w:num>
  <w:num w:numId="13">
    <w:abstractNumId w:val="46"/>
  </w:num>
  <w:num w:numId="14">
    <w:abstractNumId w:val="48"/>
  </w:num>
  <w:num w:numId="15">
    <w:abstractNumId w:val="16"/>
  </w:num>
  <w:num w:numId="16">
    <w:abstractNumId w:val="38"/>
  </w:num>
  <w:num w:numId="17">
    <w:abstractNumId w:val="14"/>
  </w:num>
  <w:num w:numId="18">
    <w:abstractNumId w:val="10"/>
    <w:lvlOverride w:ilvl="0">
      <w:lvl w:ilvl="0">
        <w:numFmt w:val="bullet"/>
        <w:lvlText w:val="-"/>
        <w:legacy w:legacy="1" w:legacySpace="0" w:legacyIndent="0"/>
        <w:lvlJc w:val="left"/>
        <w:rPr>
          <w:rFonts w:ascii="Arial" w:hAnsi="Arial" w:hint="default"/>
          <w:sz w:val="18"/>
        </w:rPr>
      </w:lvl>
    </w:lvlOverride>
  </w:num>
  <w:num w:numId="19">
    <w:abstractNumId w:val="39"/>
  </w:num>
  <w:num w:numId="20">
    <w:abstractNumId w:val="20"/>
  </w:num>
  <w:num w:numId="21">
    <w:abstractNumId w:val="30"/>
  </w:num>
  <w:num w:numId="22">
    <w:abstractNumId w:val="41"/>
  </w:num>
  <w:num w:numId="23">
    <w:abstractNumId w:val="19"/>
  </w:num>
  <w:num w:numId="24">
    <w:abstractNumId w:val="11"/>
  </w:num>
  <w:num w:numId="25">
    <w:abstractNumId w:val="27"/>
  </w:num>
  <w:num w:numId="26">
    <w:abstractNumId w:val="37"/>
  </w:num>
  <w:num w:numId="27">
    <w:abstractNumId w:val="33"/>
  </w:num>
  <w:num w:numId="28">
    <w:abstractNumId w:val="22"/>
  </w:num>
  <w:num w:numId="29">
    <w:abstractNumId w:val="20"/>
  </w:num>
  <w:num w:numId="3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21"/>
  </w:num>
  <w:num w:numId="3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47"/>
  </w:num>
  <w:num w:numId="38">
    <w:abstractNumId w:val="25"/>
  </w:num>
  <w:num w:numId="39">
    <w:abstractNumId w:val="42"/>
  </w:num>
  <w:num w:numId="40">
    <w:abstractNumId w:val="44"/>
  </w:num>
  <w:num w:numId="41">
    <w:abstractNumId w:val="9"/>
  </w:num>
  <w:num w:numId="42">
    <w:abstractNumId w:val="7"/>
  </w:num>
  <w:num w:numId="43">
    <w:abstractNumId w:val="6"/>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389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4ED7"/>
    <w:rsid w:val="00013002"/>
    <w:rsid w:val="00023E30"/>
    <w:rsid w:val="0004430D"/>
    <w:rsid w:val="00050D41"/>
    <w:rsid w:val="00072484"/>
    <w:rsid w:val="00081C0B"/>
    <w:rsid w:val="0009150E"/>
    <w:rsid w:val="00096612"/>
    <w:rsid w:val="000B7683"/>
    <w:rsid w:val="000B7B53"/>
    <w:rsid w:val="000C0413"/>
    <w:rsid w:val="000C3624"/>
    <w:rsid w:val="000E4FD1"/>
    <w:rsid w:val="000F3C25"/>
    <w:rsid w:val="000F6FC4"/>
    <w:rsid w:val="00102934"/>
    <w:rsid w:val="00147110"/>
    <w:rsid w:val="00175893"/>
    <w:rsid w:val="001942CE"/>
    <w:rsid w:val="001A5259"/>
    <w:rsid w:val="001C70F6"/>
    <w:rsid w:val="002005BB"/>
    <w:rsid w:val="00201545"/>
    <w:rsid w:val="002058CE"/>
    <w:rsid w:val="002165F1"/>
    <w:rsid w:val="00247681"/>
    <w:rsid w:val="00251E5B"/>
    <w:rsid w:val="002558DC"/>
    <w:rsid w:val="00276D21"/>
    <w:rsid w:val="00280CD5"/>
    <w:rsid w:val="00281015"/>
    <w:rsid w:val="00296D7F"/>
    <w:rsid w:val="00296EE3"/>
    <w:rsid w:val="00297D43"/>
    <w:rsid w:val="002B32C9"/>
    <w:rsid w:val="002B3CF6"/>
    <w:rsid w:val="002B3FC4"/>
    <w:rsid w:val="002C768A"/>
    <w:rsid w:val="002D1160"/>
    <w:rsid w:val="002D76C4"/>
    <w:rsid w:val="002F00DE"/>
    <w:rsid w:val="002F096B"/>
    <w:rsid w:val="00302F35"/>
    <w:rsid w:val="0031519E"/>
    <w:rsid w:val="00335470"/>
    <w:rsid w:val="00351573"/>
    <w:rsid w:val="003571CE"/>
    <w:rsid w:val="00357282"/>
    <w:rsid w:val="00362ED1"/>
    <w:rsid w:val="00382E8A"/>
    <w:rsid w:val="00404EC0"/>
    <w:rsid w:val="00420DFD"/>
    <w:rsid w:val="004319C1"/>
    <w:rsid w:val="00451837"/>
    <w:rsid w:val="00470E28"/>
    <w:rsid w:val="00485BB4"/>
    <w:rsid w:val="004934C5"/>
    <w:rsid w:val="004C5120"/>
    <w:rsid w:val="004D55FF"/>
    <w:rsid w:val="004E46B8"/>
    <w:rsid w:val="00505FB4"/>
    <w:rsid w:val="005128EB"/>
    <w:rsid w:val="00524F50"/>
    <w:rsid w:val="00526063"/>
    <w:rsid w:val="005461F8"/>
    <w:rsid w:val="00556548"/>
    <w:rsid w:val="005600C9"/>
    <w:rsid w:val="00586EF8"/>
    <w:rsid w:val="005A24BF"/>
    <w:rsid w:val="005A3E0C"/>
    <w:rsid w:val="005A791E"/>
    <w:rsid w:val="005B49AB"/>
    <w:rsid w:val="005B50E7"/>
    <w:rsid w:val="005E7B4F"/>
    <w:rsid w:val="00601AAB"/>
    <w:rsid w:val="00607D68"/>
    <w:rsid w:val="006149B1"/>
    <w:rsid w:val="006270E6"/>
    <w:rsid w:val="00672897"/>
    <w:rsid w:val="00680D2B"/>
    <w:rsid w:val="00681B32"/>
    <w:rsid w:val="006A1F02"/>
    <w:rsid w:val="006D0ADB"/>
    <w:rsid w:val="006E1243"/>
    <w:rsid w:val="006E2037"/>
    <w:rsid w:val="00712870"/>
    <w:rsid w:val="00713E32"/>
    <w:rsid w:val="0073779B"/>
    <w:rsid w:val="00743D85"/>
    <w:rsid w:val="0074518F"/>
    <w:rsid w:val="00752FD3"/>
    <w:rsid w:val="00753CF4"/>
    <w:rsid w:val="007565CC"/>
    <w:rsid w:val="00763B9A"/>
    <w:rsid w:val="007A4F79"/>
    <w:rsid w:val="007A6AA8"/>
    <w:rsid w:val="007B203C"/>
    <w:rsid w:val="007C2459"/>
    <w:rsid w:val="00811FBD"/>
    <w:rsid w:val="008310C9"/>
    <w:rsid w:val="00836298"/>
    <w:rsid w:val="00870342"/>
    <w:rsid w:val="0087251C"/>
    <w:rsid w:val="008815AC"/>
    <w:rsid w:val="008B2CC6"/>
    <w:rsid w:val="008C7848"/>
    <w:rsid w:val="008D3D8D"/>
    <w:rsid w:val="008E6774"/>
    <w:rsid w:val="009030CC"/>
    <w:rsid w:val="00911C47"/>
    <w:rsid w:val="00917AF2"/>
    <w:rsid w:val="0092418A"/>
    <w:rsid w:val="00934ED7"/>
    <w:rsid w:val="009474D9"/>
    <w:rsid w:val="009543C3"/>
    <w:rsid w:val="00966E1B"/>
    <w:rsid w:val="009726B6"/>
    <w:rsid w:val="009A351D"/>
    <w:rsid w:val="009F0D75"/>
    <w:rsid w:val="009F2D2C"/>
    <w:rsid w:val="00A326D8"/>
    <w:rsid w:val="00A46E3F"/>
    <w:rsid w:val="00A54559"/>
    <w:rsid w:val="00A6617B"/>
    <w:rsid w:val="00A70081"/>
    <w:rsid w:val="00A71FE5"/>
    <w:rsid w:val="00AA232B"/>
    <w:rsid w:val="00AA3AD8"/>
    <w:rsid w:val="00AA4042"/>
    <w:rsid w:val="00AB0DC8"/>
    <w:rsid w:val="00AC3946"/>
    <w:rsid w:val="00AD26B8"/>
    <w:rsid w:val="00AD41F7"/>
    <w:rsid w:val="00AF0C96"/>
    <w:rsid w:val="00B033C8"/>
    <w:rsid w:val="00B036D9"/>
    <w:rsid w:val="00B257C1"/>
    <w:rsid w:val="00B33425"/>
    <w:rsid w:val="00B44E24"/>
    <w:rsid w:val="00B47809"/>
    <w:rsid w:val="00B54ECC"/>
    <w:rsid w:val="00B567BC"/>
    <w:rsid w:val="00B61918"/>
    <w:rsid w:val="00B714F3"/>
    <w:rsid w:val="00B74892"/>
    <w:rsid w:val="00B75A37"/>
    <w:rsid w:val="00BA3EBB"/>
    <w:rsid w:val="00BC5D77"/>
    <w:rsid w:val="00BC6FC2"/>
    <w:rsid w:val="00BE1C91"/>
    <w:rsid w:val="00BF15C3"/>
    <w:rsid w:val="00BF487A"/>
    <w:rsid w:val="00C00883"/>
    <w:rsid w:val="00C07EAC"/>
    <w:rsid w:val="00C46BD9"/>
    <w:rsid w:val="00C55258"/>
    <w:rsid w:val="00C728FC"/>
    <w:rsid w:val="00C73560"/>
    <w:rsid w:val="00C7761D"/>
    <w:rsid w:val="00C93B65"/>
    <w:rsid w:val="00CB0F14"/>
    <w:rsid w:val="00CB47A0"/>
    <w:rsid w:val="00CB60A4"/>
    <w:rsid w:val="00CD58B5"/>
    <w:rsid w:val="00CD659B"/>
    <w:rsid w:val="00CD7A62"/>
    <w:rsid w:val="00CF0D45"/>
    <w:rsid w:val="00CF34B5"/>
    <w:rsid w:val="00D0034D"/>
    <w:rsid w:val="00D068A8"/>
    <w:rsid w:val="00D40E92"/>
    <w:rsid w:val="00D503C9"/>
    <w:rsid w:val="00D50B43"/>
    <w:rsid w:val="00D54770"/>
    <w:rsid w:val="00D57367"/>
    <w:rsid w:val="00D73FBE"/>
    <w:rsid w:val="00D8150A"/>
    <w:rsid w:val="00D83331"/>
    <w:rsid w:val="00D91F7F"/>
    <w:rsid w:val="00D9741E"/>
    <w:rsid w:val="00DB4F6A"/>
    <w:rsid w:val="00DF087C"/>
    <w:rsid w:val="00DF4176"/>
    <w:rsid w:val="00DF7D57"/>
    <w:rsid w:val="00E07034"/>
    <w:rsid w:val="00E17240"/>
    <w:rsid w:val="00E1785F"/>
    <w:rsid w:val="00E7610E"/>
    <w:rsid w:val="00E83CDE"/>
    <w:rsid w:val="00ED683F"/>
    <w:rsid w:val="00F07FEF"/>
    <w:rsid w:val="00F103A9"/>
    <w:rsid w:val="00F1420B"/>
    <w:rsid w:val="00F20231"/>
    <w:rsid w:val="00F30C9B"/>
    <w:rsid w:val="00F354B1"/>
    <w:rsid w:val="00F545E6"/>
    <w:rsid w:val="00F72869"/>
    <w:rsid w:val="00F77437"/>
    <w:rsid w:val="00F90896"/>
    <w:rsid w:val="00FB0E4E"/>
    <w:rsid w:val="00FC41F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8913">
      <o:colormru v:ext="edit" colors="#d62a47"/>
      <o:colormenu v:ext="edit" strokecolor="#d62a47"/>
    </o:shapedefaults>
    <o:shapelayout v:ext="edit">
      <o:idmap v:ext="edit" data="1"/>
      <o:rules v:ext="edit">
        <o:r id="V:Rule16" type="connector" idref="#AutoShape 231"/>
        <o:r id="V:Rule17" type="connector" idref="#AutoShape 240"/>
        <o:r id="V:Rule18" type="connector" idref="#AutoShape 210"/>
        <o:r id="V:Rule19" type="connector" idref="#AutoShape 225"/>
        <o:r id="V:Rule20" type="connector" idref="#AutoShape 3"/>
        <o:r id="V:Rule21" type="connector" idref="#AutoShape 215"/>
        <o:r id="V:Rule22" type="connector" idref="#AutoShape 226"/>
        <o:r id="V:Rule23" type="connector" idref="#AutoShape 227"/>
        <o:r id="V:Rule24" type="connector" idref="#AutoShape 224"/>
        <o:r id="V:Rule25" type="connector" idref="#AutoShape 242"/>
        <o:r id="V:Rule26" type="connector" idref="#AutoShape 241"/>
        <o:r id="V:Rule27" type="connector" idref="#AutoShape 234"/>
        <o:r id="V:Rule28" type="connector" idref="#AutoShape 243"/>
        <o:r id="V:Rule29" type="connector" idref="#AutoShape 211"/>
        <o:r id="V:Rule30" type="connector" idref="#AutoShape 218"/>
      </o:rules>
    </o:shapelayout>
  </w:shapeDefaults>
  <w:decimalSymbol w:val="."/>
  <w:listSeparator w:val=","/>
  <w14:docId w14:val="083E5DBB"/>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6E3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005BB"/>
    <w:pPr>
      <w:keepNext/>
      <w:keepLines/>
      <w:spacing w:before="480"/>
      <w:ind w:left="794" w:hanging="794"/>
      <w:outlineLvl w:val="0"/>
    </w:pPr>
    <w:rPr>
      <w:b/>
    </w:rPr>
  </w:style>
  <w:style w:type="paragraph" w:styleId="Heading2">
    <w:name w:val="heading 2"/>
    <w:basedOn w:val="Heading1"/>
    <w:next w:val="Normal"/>
    <w:qFormat/>
    <w:rsid w:val="002005BB"/>
    <w:pPr>
      <w:spacing w:before="320"/>
      <w:outlineLvl w:val="1"/>
    </w:pPr>
  </w:style>
  <w:style w:type="paragraph" w:styleId="Heading3">
    <w:name w:val="heading 3"/>
    <w:basedOn w:val="Heading1"/>
    <w:next w:val="Normal"/>
    <w:qFormat/>
    <w:rsid w:val="002005BB"/>
    <w:pPr>
      <w:spacing w:before="200"/>
      <w:outlineLvl w:val="2"/>
    </w:pPr>
  </w:style>
  <w:style w:type="paragraph" w:styleId="Heading4">
    <w:name w:val="heading 4"/>
    <w:basedOn w:val="Heading3"/>
    <w:next w:val="Normal"/>
    <w:qFormat/>
    <w:rsid w:val="002005BB"/>
    <w:pPr>
      <w:tabs>
        <w:tab w:val="clear" w:pos="794"/>
        <w:tab w:val="left" w:pos="992"/>
      </w:tabs>
      <w:ind w:left="992" w:hanging="992"/>
      <w:outlineLvl w:val="3"/>
    </w:pPr>
  </w:style>
  <w:style w:type="paragraph" w:styleId="Heading5">
    <w:name w:val="heading 5"/>
    <w:basedOn w:val="Heading4"/>
    <w:next w:val="Normal"/>
    <w:qFormat/>
    <w:rsid w:val="002005BB"/>
    <w:pPr>
      <w:outlineLvl w:val="4"/>
    </w:pPr>
  </w:style>
  <w:style w:type="paragraph" w:styleId="Heading6">
    <w:name w:val="heading 6"/>
    <w:basedOn w:val="Heading4"/>
    <w:next w:val="Normal"/>
    <w:qFormat/>
    <w:rsid w:val="002005BB"/>
    <w:pPr>
      <w:tabs>
        <w:tab w:val="clear" w:pos="992"/>
        <w:tab w:val="clear" w:pos="1191"/>
      </w:tabs>
      <w:ind w:left="1588" w:hanging="1588"/>
      <w:outlineLvl w:val="5"/>
    </w:pPr>
  </w:style>
  <w:style w:type="paragraph" w:styleId="Heading7">
    <w:name w:val="heading 7"/>
    <w:basedOn w:val="Heading6"/>
    <w:next w:val="Normal"/>
    <w:qFormat/>
    <w:rsid w:val="002005BB"/>
    <w:pPr>
      <w:outlineLvl w:val="6"/>
    </w:pPr>
  </w:style>
  <w:style w:type="paragraph" w:styleId="Heading8">
    <w:name w:val="heading 8"/>
    <w:basedOn w:val="Heading6"/>
    <w:next w:val="Normal"/>
    <w:qFormat/>
    <w:rsid w:val="002005BB"/>
    <w:pPr>
      <w:outlineLvl w:val="7"/>
    </w:pPr>
  </w:style>
  <w:style w:type="paragraph" w:styleId="Heading9">
    <w:name w:val="heading 9"/>
    <w:basedOn w:val="Heading6"/>
    <w:next w:val="Normal"/>
    <w:qFormat/>
    <w:rsid w:val="002005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2005BB"/>
    <w:pPr>
      <w:keepNext/>
      <w:keepLines/>
      <w:spacing w:after="280"/>
      <w:jc w:val="center"/>
    </w:pPr>
  </w:style>
  <w:style w:type="paragraph" w:customStyle="1" w:styleId="Blanc">
    <w:name w:val="Blanc"/>
    <w:basedOn w:val="Normal"/>
    <w:next w:val="Tabletext"/>
    <w:rsid w:val="002005B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2005B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005B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005BB"/>
  </w:style>
  <w:style w:type="paragraph" w:customStyle="1" w:styleId="Headingb">
    <w:name w:val="Heading_b"/>
    <w:basedOn w:val="Heading3"/>
    <w:next w:val="Normal"/>
    <w:qFormat/>
    <w:rsid w:val="002005BB"/>
    <w:pPr>
      <w:spacing w:before="160"/>
      <w:ind w:left="0" w:firstLine="0"/>
      <w:outlineLvl w:val="9"/>
    </w:pPr>
  </w:style>
  <w:style w:type="paragraph" w:customStyle="1" w:styleId="Headingi">
    <w:name w:val="Heading_i"/>
    <w:basedOn w:val="Heading3"/>
    <w:next w:val="Normal"/>
    <w:qFormat/>
    <w:rsid w:val="002005BB"/>
    <w:pPr>
      <w:spacing w:before="160"/>
      <w:ind w:left="0" w:firstLine="0"/>
    </w:pPr>
    <w:rPr>
      <w:b w:val="0"/>
      <w:i/>
    </w:rPr>
  </w:style>
  <w:style w:type="character" w:customStyle="1" w:styleId="href">
    <w:name w:val="href"/>
    <w:basedOn w:val="DefaultParagraphFont"/>
    <w:rsid w:val="002005BB"/>
  </w:style>
  <w:style w:type="paragraph" w:customStyle="1" w:styleId="AnnexNoTitle">
    <w:name w:val="Annex_NoTitle"/>
    <w:basedOn w:val="Normal"/>
    <w:next w:val="Normalaftertitle"/>
    <w:rsid w:val="002F096B"/>
    <w:pPr>
      <w:keepNext/>
      <w:keepLines/>
      <w:spacing w:before="480" w:after="80"/>
      <w:jc w:val="center"/>
      <w:outlineLvl w:val="0"/>
    </w:pPr>
    <w:rPr>
      <w:b/>
      <w:sz w:val="28"/>
    </w:rPr>
  </w:style>
  <w:style w:type="paragraph" w:customStyle="1" w:styleId="enumlev1">
    <w:name w:val="enumlev1"/>
    <w:basedOn w:val="Normal"/>
    <w:rsid w:val="002005BB"/>
    <w:pPr>
      <w:spacing w:before="80"/>
      <w:ind w:left="794" w:hanging="794"/>
    </w:pPr>
  </w:style>
  <w:style w:type="paragraph" w:customStyle="1" w:styleId="Equation">
    <w:name w:val="Equation"/>
    <w:basedOn w:val="Normal"/>
    <w:rsid w:val="002005BB"/>
    <w:pPr>
      <w:tabs>
        <w:tab w:val="clear" w:pos="1191"/>
        <w:tab w:val="clear" w:pos="1588"/>
        <w:tab w:val="clear" w:pos="1985"/>
        <w:tab w:val="center" w:pos="4820"/>
        <w:tab w:val="right" w:pos="9639"/>
      </w:tabs>
    </w:pPr>
  </w:style>
  <w:style w:type="paragraph" w:customStyle="1" w:styleId="enumlev2">
    <w:name w:val="enumlev2"/>
    <w:basedOn w:val="enumlev1"/>
    <w:rsid w:val="002005BB"/>
    <w:pPr>
      <w:ind w:left="1191" w:hanging="397"/>
    </w:p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uiPriority w:val="99"/>
    <w:qFormat/>
    <w:rsid w:val="002005BB"/>
    <w:pPr>
      <w:keepLines/>
      <w:tabs>
        <w:tab w:val="left" w:pos="255"/>
      </w:tabs>
      <w:ind w:left="255" w:hanging="255"/>
    </w:pPr>
    <w:rPr>
      <w:sz w:val="22"/>
    </w:rPr>
  </w:style>
  <w:style w:type="paragraph" w:customStyle="1" w:styleId="Normalaftertitle">
    <w:name w:val="Normal_after_title"/>
    <w:basedOn w:val="Normal"/>
    <w:next w:val="Normal"/>
    <w:rsid w:val="002005BB"/>
    <w:pPr>
      <w:spacing w:before="320"/>
    </w:pPr>
  </w:style>
  <w:style w:type="paragraph" w:customStyle="1" w:styleId="enumlev3">
    <w:name w:val="enumlev3"/>
    <w:basedOn w:val="enumlev2"/>
    <w:rsid w:val="002005BB"/>
    <w:pPr>
      <w:ind w:left="1588"/>
    </w:pPr>
  </w:style>
  <w:style w:type="paragraph" w:customStyle="1" w:styleId="Note">
    <w:name w:val="Note"/>
    <w:basedOn w:val="Normal"/>
    <w:rsid w:val="002005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005B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005BB"/>
    <w:pPr>
      <w:keepNext/>
      <w:keepLines/>
      <w:spacing w:before="240"/>
      <w:jc w:val="center"/>
    </w:pPr>
    <w:rPr>
      <w:b/>
      <w:sz w:val="28"/>
    </w:rPr>
  </w:style>
  <w:style w:type="paragraph" w:customStyle="1" w:styleId="Recref">
    <w:name w:val="Rec_ref"/>
    <w:basedOn w:val="Normal"/>
    <w:next w:val="Recdate"/>
    <w:rsid w:val="002005BB"/>
    <w:pPr>
      <w:jc w:val="center"/>
    </w:pPr>
  </w:style>
  <w:style w:type="paragraph" w:customStyle="1" w:styleId="Recdate">
    <w:name w:val="Rec_date"/>
    <w:basedOn w:val="Recref"/>
    <w:next w:val="Normalaftertitle"/>
    <w:rsid w:val="002005BB"/>
    <w:pPr>
      <w:jc w:val="right"/>
    </w:pPr>
  </w:style>
  <w:style w:type="paragraph" w:customStyle="1" w:styleId="HeadingSum">
    <w:name w:val="Heading_Sum"/>
    <w:basedOn w:val="Headingb"/>
    <w:next w:val="Normal"/>
    <w:autoRedefine/>
    <w:rsid w:val="002005BB"/>
    <w:pPr>
      <w:spacing w:before="240"/>
    </w:pPr>
    <w:rPr>
      <w:lang w:val="es-ES_tradnl"/>
    </w:rPr>
  </w:style>
  <w:style w:type="paragraph" w:customStyle="1" w:styleId="AppendixNoTitle">
    <w:name w:val="Appendix_NoTitle"/>
    <w:basedOn w:val="AnnexNoTitle"/>
    <w:next w:val="Normal"/>
    <w:rsid w:val="002005BB"/>
  </w:style>
  <w:style w:type="paragraph" w:customStyle="1" w:styleId="Tablefin">
    <w:name w:val="Table_fin"/>
    <w:basedOn w:val="Normal"/>
    <w:next w:val="Normal"/>
    <w:rsid w:val="002005BB"/>
    <w:pPr>
      <w:spacing w:before="0"/>
    </w:pPr>
    <w:rPr>
      <w:sz w:val="20"/>
      <w:lang w:val="en-GB"/>
    </w:rPr>
  </w:style>
  <w:style w:type="paragraph" w:customStyle="1" w:styleId="Tablehead">
    <w:name w:val="Table_head"/>
    <w:basedOn w:val="Normal"/>
    <w:next w:val="Normal"/>
    <w:rsid w:val="002005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2005BB"/>
    <w:pPr>
      <w:keepNext/>
      <w:spacing w:before="360" w:after="120"/>
      <w:jc w:val="center"/>
    </w:pPr>
  </w:style>
  <w:style w:type="paragraph" w:customStyle="1" w:styleId="Equationlegend">
    <w:name w:val="Equation_legend"/>
    <w:basedOn w:val="NormalIndent"/>
    <w:rsid w:val="002005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005BB"/>
    <w:pPr>
      <w:ind w:left="794"/>
    </w:pPr>
  </w:style>
  <w:style w:type="paragraph" w:customStyle="1" w:styleId="Figurelegend">
    <w:name w:val="Figure_legend"/>
    <w:basedOn w:val="Normal"/>
    <w:rsid w:val="002005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005BB"/>
    <w:pPr>
      <w:keepNext/>
      <w:keepLines/>
      <w:spacing w:before="480" w:after="80"/>
      <w:jc w:val="center"/>
    </w:pPr>
    <w:rPr>
      <w:caps/>
      <w:sz w:val="18"/>
    </w:rPr>
  </w:style>
  <w:style w:type="paragraph" w:customStyle="1" w:styleId="Figuretitle">
    <w:name w:val="Figure_title"/>
    <w:basedOn w:val="Normal"/>
    <w:next w:val="Figure"/>
    <w:link w:val="FiguretitleChar"/>
    <w:rsid w:val="002005BB"/>
    <w:pPr>
      <w:keepNext/>
      <w:spacing w:before="0" w:after="120"/>
      <w:jc w:val="center"/>
    </w:pPr>
    <w:rPr>
      <w:rFonts w:ascii="Times New Roman Bold" w:hAnsi="Times New Roman Bold"/>
      <w:b/>
      <w:sz w:val="18"/>
    </w:rPr>
  </w:style>
  <w:style w:type="paragraph" w:customStyle="1" w:styleId="Figure">
    <w:name w:val="Figure"/>
    <w:basedOn w:val="FigureNo"/>
    <w:next w:val="Normal"/>
    <w:rsid w:val="002005BB"/>
    <w:pPr>
      <w:keepNext w:val="0"/>
      <w:spacing w:before="0" w:after="240"/>
    </w:pPr>
  </w:style>
  <w:style w:type="paragraph" w:customStyle="1" w:styleId="tocpart">
    <w:name w:val="tocpart"/>
    <w:basedOn w:val="Normal"/>
    <w:rsid w:val="002005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005BB"/>
    <w:pPr>
      <w:keepNext/>
      <w:keepLines/>
      <w:spacing w:before="480"/>
      <w:jc w:val="center"/>
    </w:pPr>
    <w:rPr>
      <w:sz w:val="28"/>
    </w:rPr>
  </w:style>
  <w:style w:type="paragraph" w:customStyle="1" w:styleId="Arttitle">
    <w:name w:val="Art_title"/>
    <w:basedOn w:val="Normal"/>
    <w:next w:val="Normalaftertitle"/>
    <w:rsid w:val="002005BB"/>
    <w:pPr>
      <w:keepNext/>
      <w:keepLines/>
      <w:spacing w:before="240"/>
      <w:jc w:val="center"/>
    </w:pPr>
    <w:rPr>
      <w:b/>
      <w:sz w:val="28"/>
    </w:rPr>
  </w:style>
  <w:style w:type="paragraph" w:customStyle="1" w:styleId="ASN1">
    <w:name w:val="ASN.1"/>
    <w:basedOn w:val="Normal"/>
    <w:next w:val="Normal"/>
    <w:rsid w:val="002005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005BB"/>
    <w:pPr>
      <w:keepNext/>
      <w:keepLines/>
      <w:spacing w:before="160"/>
      <w:ind w:left="794"/>
    </w:pPr>
    <w:rPr>
      <w:i/>
    </w:rPr>
  </w:style>
  <w:style w:type="paragraph" w:customStyle="1" w:styleId="ChapNo">
    <w:name w:val="Chap_No"/>
    <w:basedOn w:val="ArtNo"/>
    <w:next w:val="Chaptitle"/>
    <w:rsid w:val="002005BB"/>
    <w:rPr>
      <w:b/>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uiPriority w:val="99"/>
    <w:qFormat/>
    <w:rsid w:val="002005BB"/>
    <w:rPr>
      <w:position w:val="6"/>
      <w:sz w:val="18"/>
    </w:rPr>
  </w:style>
  <w:style w:type="paragraph" w:styleId="Index1">
    <w:name w:val="index 1"/>
    <w:basedOn w:val="Normal"/>
    <w:next w:val="Normal"/>
    <w:semiHidden/>
    <w:rsid w:val="002005BB"/>
  </w:style>
  <w:style w:type="paragraph" w:styleId="Index2">
    <w:name w:val="index 2"/>
    <w:basedOn w:val="Normal"/>
    <w:next w:val="Normal"/>
    <w:semiHidden/>
    <w:rsid w:val="002005BB"/>
    <w:pPr>
      <w:ind w:left="283"/>
    </w:pPr>
  </w:style>
  <w:style w:type="paragraph" w:styleId="Index3">
    <w:name w:val="index 3"/>
    <w:basedOn w:val="Normal"/>
    <w:next w:val="Normal"/>
    <w:semiHidden/>
    <w:rsid w:val="002005BB"/>
    <w:pPr>
      <w:ind w:left="566"/>
    </w:pPr>
  </w:style>
  <w:style w:type="paragraph" w:styleId="IndexHeading">
    <w:name w:val="index heading"/>
    <w:basedOn w:val="Normal"/>
    <w:next w:val="Index1"/>
    <w:rsid w:val="002005BB"/>
  </w:style>
  <w:style w:type="paragraph" w:customStyle="1" w:styleId="Line">
    <w:name w:val="Line"/>
    <w:basedOn w:val="Normal"/>
    <w:next w:val="Normal"/>
    <w:rsid w:val="002005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005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005BB"/>
  </w:style>
  <w:style w:type="paragraph" w:customStyle="1" w:styleId="Partref">
    <w:name w:val="Part_ref"/>
    <w:basedOn w:val="Normal"/>
    <w:next w:val="Normal"/>
    <w:rsid w:val="002005BB"/>
    <w:pPr>
      <w:keepNext/>
      <w:keepLines/>
      <w:spacing w:after="280"/>
      <w:jc w:val="center"/>
    </w:pPr>
  </w:style>
  <w:style w:type="paragraph" w:customStyle="1" w:styleId="Parttitle">
    <w:name w:val="Part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005BB"/>
  </w:style>
  <w:style w:type="paragraph" w:customStyle="1" w:styleId="QuestionNo">
    <w:name w:val="Question_No"/>
    <w:basedOn w:val="RecNo"/>
    <w:next w:val="Normal"/>
    <w:rsid w:val="002005BB"/>
  </w:style>
  <w:style w:type="paragraph" w:customStyle="1" w:styleId="Questionref">
    <w:name w:val="Question_ref"/>
    <w:basedOn w:val="Recref"/>
    <w:next w:val="Questiondate"/>
    <w:rsid w:val="002005BB"/>
  </w:style>
  <w:style w:type="paragraph" w:customStyle="1" w:styleId="Questiontitle">
    <w:name w:val="Question_title"/>
    <w:basedOn w:val="Normal"/>
    <w:next w:val="Questionref"/>
    <w:rsid w:val="002005BB"/>
  </w:style>
  <w:style w:type="paragraph" w:customStyle="1" w:styleId="Reftext">
    <w:name w:val="Ref_text"/>
    <w:basedOn w:val="Normal"/>
    <w:rsid w:val="002005BB"/>
    <w:pPr>
      <w:ind w:left="794" w:hanging="794"/>
    </w:pPr>
    <w:rPr>
      <w:sz w:val="22"/>
    </w:rPr>
  </w:style>
  <w:style w:type="paragraph" w:customStyle="1" w:styleId="Reftitle">
    <w:name w:val="Ref_title"/>
    <w:basedOn w:val="Normal"/>
    <w:next w:val="Reftext"/>
    <w:rsid w:val="002005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005BB"/>
  </w:style>
  <w:style w:type="paragraph" w:customStyle="1" w:styleId="RepNo">
    <w:name w:val="Rep_No"/>
    <w:basedOn w:val="RecNo"/>
    <w:next w:val="Reptitle"/>
    <w:rsid w:val="002005BB"/>
  </w:style>
  <w:style w:type="paragraph" w:customStyle="1" w:styleId="Reptitle">
    <w:name w:val="Rep_title"/>
    <w:basedOn w:val="Rectitle"/>
    <w:next w:val="Repref"/>
    <w:rsid w:val="002005BB"/>
  </w:style>
  <w:style w:type="paragraph" w:customStyle="1" w:styleId="Repref">
    <w:name w:val="Rep_ref"/>
    <w:basedOn w:val="Recref"/>
    <w:next w:val="Repdate"/>
    <w:rsid w:val="002005BB"/>
  </w:style>
  <w:style w:type="paragraph" w:customStyle="1" w:styleId="Resdate">
    <w:name w:val="Res_date"/>
    <w:basedOn w:val="Recdate"/>
    <w:next w:val="Normalaftertitle"/>
    <w:rsid w:val="002005BB"/>
  </w:style>
  <w:style w:type="paragraph" w:customStyle="1" w:styleId="ResNo">
    <w:name w:val="Res_No"/>
    <w:basedOn w:val="RecNo"/>
    <w:next w:val="Restitle"/>
    <w:rsid w:val="002005BB"/>
  </w:style>
  <w:style w:type="paragraph" w:customStyle="1" w:styleId="Restitle">
    <w:name w:val="Res_title"/>
    <w:basedOn w:val="Normal"/>
    <w:next w:val="Resref"/>
    <w:rsid w:val="002005BB"/>
    <w:pPr>
      <w:spacing w:before="240"/>
      <w:jc w:val="center"/>
    </w:pPr>
    <w:rPr>
      <w:b/>
      <w:sz w:val="28"/>
    </w:rPr>
  </w:style>
  <w:style w:type="paragraph" w:customStyle="1" w:styleId="Resref">
    <w:name w:val="Res_ref"/>
    <w:basedOn w:val="Recref"/>
    <w:next w:val="Resdate"/>
    <w:rsid w:val="002005BB"/>
  </w:style>
  <w:style w:type="paragraph" w:customStyle="1" w:styleId="SectionNo">
    <w:name w:val="Section_No"/>
    <w:basedOn w:val="Normal"/>
    <w:next w:val="Normal"/>
    <w:rsid w:val="002005BB"/>
  </w:style>
  <w:style w:type="paragraph" w:customStyle="1" w:styleId="Sectiontitle">
    <w:name w:val="Section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005BB"/>
    <w:pPr>
      <w:tabs>
        <w:tab w:val="clear" w:pos="794"/>
        <w:tab w:val="clear" w:pos="1191"/>
        <w:tab w:val="clear" w:pos="1588"/>
        <w:tab w:val="clear" w:pos="1985"/>
        <w:tab w:val="right" w:pos="9611"/>
      </w:tabs>
    </w:pPr>
    <w:rPr>
      <w:i/>
    </w:rPr>
  </w:style>
  <w:style w:type="paragraph" w:styleId="TOC1">
    <w:name w:val="toc 1"/>
    <w:basedOn w:val="Normal"/>
    <w:uiPriority w:val="39"/>
    <w:rsid w:val="002005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2005BB"/>
    <w:pPr>
      <w:tabs>
        <w:tab w:val="clear" w:pos="567"/>
        <w:tab w:val="left" w:pos="1276"/>
      </w:tabs>
      <w:spacing w:before="160"/>
      <w:ind w:left="1276" w:hanging="709"/>
    </w:pPr>
  </w:style>
  <w:style w:type="paragraph" w:styleId="TOC3">
    <w:name w:val="toc 3"/>
    <w:basedOn w:val="TOC2"/>
    <w:uiPriority w:val="39"/>
    <w:rsid w:val="002005BB"/>
    <w:pPr>
      <w:tabs>
        <w:tab w:val="clear" w:pos="1276"/>
        <w:tab w:val="left" w:pos="2155"/>
      </w:tabs>
      <w:ind w:left="2155" w:hanging="879"/>
    </w:pPr>
  </w:style>
  <w:style w:type="paragraph" w:styleId="TOC4">
    <w:name w:val="toc 4"/>
    <w:basedOn w:val="TOC3"/>
    <w:rsid w:val="002005BB"/>
    <w:pPr>
      <w:tabs>
        <w:tab w:val="left" w:pos="3261"/>
      </w:tabs>
      <w:spacing w:before="80"/>
      <w:ind w:left="3261" w:hanging="993"/>
    </w:pPr>
  </w:style>
  <w:style w:type="paragraph" w:styleId="TOC5">
    <w:name w:val="toc 5"/>
    <w:basedOn w:val="TOC4"/>
    <w:rsid w:val="002005BB"/>
  </w:style>
  <w:style w:type="paragraph" w:styleId="TOC6">
    <w:name w:val="toc 6"/>
    <w:basedOn w:val="TOC4"/>
    <w:rsid w:val="002005BB"/>
  </w:style>
  <w:style w:type="paragraph" w:styleId="TOC7">
    <w:name w:val="toc 7"/>
    <w:basedOn w:val="TOC4"/>
    <w:rsid w:val="002005BB"/>
  </w:style>
  <w:style w:type="paragraph" w:styleId="TOC8">
    <w:name w:val="toc 8"/>
    <w:basedOn w:val="TOC4"/>
    <w:rsid w:val="002005BB"/>
  </w:style>
  <w:style w:type="paragraph" w:customStyle="1" w:styleId="Appendixref">
    <w:name w:val="Appendix_ref"/>
    <w:basedOn w:val="Annexref"/>
    <w:next w:val="Normalaftertitle"/>
    <w:rsid w:val="002005BB"/>
  </w:style>
  <w:style w:type="paragraph" w:customStyle="1" w:styleId="Tabletitle">
    <w:name w:val="Table_title"/>
    <w:basedOn w:val="Normal"/>
    <w:next w:val="Tablehead"/>
    <w:rsid w:val="002005BB"/>
    <w:pPr>
      <w:keepNext/>
      <w:spacing w:before="0" w:after="120"/>
      <w:jc w:val="center"/>
    </w:pPr>
    <w:rPr>
      <w:b/>
    </w:rPr>
  </w:style>
  <w:style w:type="paragraph" w:customStyle="1" w:styleId="Summary">
    <w:name w:val="Summary"/>
    <w:basedOn w:val="Normal"/>
    <w:next w:val="Normalaftertitle"/>
    <w:autoRedefine/>
    <w:rsid w:val="002005BB"/>
    <w:pPr>
      <w:spacing w:after="480"/>
    </w:pPr>
    <w:rPr>
      <w:lang w:val="es-ES_tradnl"/>
    </w:rPr>
  </w:style>
  <w:style w:type="character" w:styleId="Hyperlink">
    <w:name w:val="Hyperlink"/>
    <w:basedOn w:val="DefaultParagraphFont"/>
    <w:uiPriority w:val="99"/>
    <w:qFormat/>
    <w:rsid w:val="00934ED7"/>
    <w:rPr>
      <w:color w:val="0000FF"/>
      <w:u w:val="single"/>
    </w:rPr>
  </w:style>
  <w:style w:type="paragraph" w:customStyle="1" w:styleId="Chaptitle">
    <w:name w:val="Chap_title"/>
    <w:basedOn w:val="Arttitle"/>
    <w:next w:val="Normalaftertitle"/>
    <w:rsid w:val="002005BB"/>
  </w:style>
  <w:style w:type="paragraph" w:customStyle="1" w:styleId="TableLegendNote">
    <w:name w:val="Table_Legend_Note"/>
    <w:basedOn w:val="Tablelegend"/>
    <w:next w:val="Tablelegend"/>
    <w:rsid w:val="002005BB"/>
    <w:pPr>
      <w:ind w:left="-85" w:firstLine="0"/>
    </w:pPr>
    <w:rPr>
      <w:lang w:val="en-US"/>
    </w:rPr>
  </w:style>
  <w:style w:type="numbering" w:customStyle="1" w:styleId="NoList1">
    <w:name w:val="No List1"/>
    <w:next w:val="NoList"/>
    <w:uiPriority w:val="99"/>
    <w:semiHidden/>
    <w:unhideWhenUsed/>
    <w:rsid w:val="009726B6"/>
  </w:style>
  <w:style w:type="paragraph" w:customStyle="1" w:styleId="Artheading">
    <w:name w:val="Art_heading"/>
    <w:basedOn w:val="Normal"/>
    <w:next w:val="Normal"/>
    <w:rsid w:val="009726B6"/>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9726B6"/>
    <w:rPr>
      <w:vertAlign w:val="superscript"/>
    </w:rPr>
  </w:style>
  <w:style w:type="paragraph" w:customStyle="1" w:styleId="Figurewithouttitle">
    <w:name w:val="Figure_without_title"/>
    <w:basedOn w:val="FigureNo"/>
    <w:next w:val="Normal"/>
    <w:rsid w:val="009726B6"/>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9726B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9726B6"/>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9726B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9726B6"/>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9726B6"/>
    <w:pPr>
      <w:tabs>
        <w:tab w:val="left" w:pos="567"/>
        <w:tab w:val="left" w:pos="1701"/>
        <w:tab w:val="left" w:pos="2835"/>
      </w:tabs>
      <w:spacing w:before="240"/>
    </w:pPr>
    <w:rPr>
      <w:b w:val="0"/>
      <w:caps/>
    </w:rPr>
  </w:style>
  <w:style w:type="paragraph" w:customStyle="1" w:styleId="Title2">
    <w:name w:val="Title 2"/>
    <w:basedOn w:val="Source"/>
    <w:next w:val="Normal"/>
    <w:rsid w:val="009726B6"/>
    <w:pPr>
      <w:overflowPunct/>
      <w:autoSpaceDE/>
      <w:autoSpaceDN/>
      <w:adjustRightInd/>
      <w:spacing w:before="480"/>
      <w:textAlignment w:val="auto"/>
    </w:pPr>
    <w:rPr>
      <w:b w:val="0"/>
      <w:caps/>
    </w:rPr>
  </w:style>
  <w:style w:type="paragraph" w:customStyle="1" w:styleId="Title3">
    <w:name w:val="Title 3"/>
    <w:basedOn w:val="Title2"/>
    <w:next w:val="Normal"/>
    <w:rsid w:val="009726B6"/>
    <w:pPr>
      <w:spacing w:before="240"/>
    </w:pPr>
    <w:rPr>
      <w:caps w:val="0"/>
    </w:rPr>
  </w:style>
  <w:style w:type="paragraph" w:customStyle="1" w:styleId="Title4">
    <w:name w:val="Title 4"/>
    <w:basedOn w:val="Title3"/>
    <w:next w:val="Heading1"/>
    <w:rsid w:val="009726B6"/>
    <w:rPr>
      <w:b/>
    </w:rPr>
  </w:style>
  <w:style w:type="character" w:customStyle="1" w:styleId="Appdef">
    <w:name w:val="App_def"/>
    <w:basedOn w:val="DefaultParagraphFont"/>
    <w:rsid w:val="009726B6"/>
    <w:rPr>
      <w:rFonts w:ascii="Times New Roman" w:hAnsi="Times New Roman"/>
      <w:b/>
    </w:rPr>
  </w:style>
  <w:style w:type="character" w:customStyle="1" w:styleId="Appref">
    <w:name w:val="App_ref"/>
    <w:basedOn w:val="DefaultParagraphFont"/>
    <w:rsid w:val="009726B6"/>
  </w:style>
  <w:style w:type="character" w:customStyle="1" w:styleId="Artdef">
    <w:name w:val="Art_def"/>
    <w:basedOn w:val="DefaultParagraphFont"/>
    <w:rsid w:val="009726B6"/>
    <w:rPr>
      <w:rFonts w:ascii="Times New Roman" w:hAnsi="Times New Roman"/>
      <w:b/>
    </w:rPr>
  </w:style>
  <w:style w:type="character" w:customStyle="1" w:styleId="Artref">
    <w:name w:val="Art_ref"/>
    <w:basedOn w:val="DefaultParagraphFont"/>
    <w:rsid w:val="009726B6"/>
  </w:style>
  <w:style w:type="character" w:customStyle="1" w:styleId="Tablefreq">
    <w:name w:val="Table_freq"/>
    <w:basedOn w:val="DefaultParagraphFont"/>
    <w:rsid w:val="009726B6"/>
    <w:rPr>
      <w:b/>
      <w:color w:val="auto"/>
      <w:sz w:val="20"/>
    </w:rPr>
  </w:style>
  <w:style w:type="paragraph" w:customStyle="1" w:styleId="Formal">
    <w:name w:val="Formal"/>
    <w:basedOn w:val="ASN1"/>
    <w:rsid w:val="009726B6"/>
    <w:pPr>
      <w:tabs>
        <w:tab w:val="left" w:pos="1871"/>
      </w:tabs>
      <w:jc w:val="left"/>
    </w:pPr>
    <w:rPr>
      <w:rFonts w:ascii="Times New Roman Bold" w:hAnsi="Times New Roman Bold"/>
      <w:b w:val="0"/>
      <w:lang w:val="en-GB"/>
    </w:rPr>
  </w:style>
  <w:style w:type="paragraph" w:customStyle="1" w:styleId="Section1">
    <w:name w:val="Section_1"/>
    <w:basedOn w:val="Normal"/>
    <w:rsid w:val="009726B6"/>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9726B6"/>
    <w:rPr>
      <w:b w:val="0"/>
      <w:i/>
    </w:rPr>
  </w:style>
  <w:style w:type="paragraph" w:customStyle="1" w:styleId="AnnexNo">
    <w:name w:val="Annex_No"/>
    <w:basedOn w:val="Normal"/>
    <w:next w:val="Normal"/>
    <w:rsid w:val="009726B6"/>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9726B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9726B6"/>
  </w:style>
  <w:style w:type="paragraph" w:customStyle="1" w:styleId="Appendixtitle">
    <w:name w:val="Appendix_title"/>
    <w:basedOn w:val="Annextitle"/>
    <w:next w:val="Normal"/>
    <w:rsid w:val="009726B6"/>
  </w:style>
  <w:style w:type="paragraph" w:customStyle="1" w:styleId="Border">
    <w:name w:val="Border"/>
    <w:basedOn w:val="Normal"/>
    <w:rsid w:val="009726B6"/>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9726B6"/>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9726B6"/>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9726B6"/>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9726B6"/>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9726B6"/>
  </w:style>
  <w:style w:type="paragraph" w:customStyle="1" w:styleId="Normalaftertitle0">
    <w:name w:val="Normal after title"/>
    <w:basedOn w:val="Normal"/>
    <w:next w:val="Normal"/>
    <w:rsid w:val="009726B6"/>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9726B6"/>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9726B6"/>
    <w:pPr>
      <w:tabs>
        <w:tab w:val="clear" w:pos="794"/>
        <w:tab w:val="clear" w:pos="1191"/>
        <w:tab w:val="left" w:pos="1134"/>
      </w:tabs>
      <w:jc w:val="left"/>
    </w:pPr>
    <w:rPr>
      <w:lang w:val="en-GB"/>
    </w:rPr>
  </w:style>
  <w:style w:type="paragraph" w:customStyle="1" w:styleId="Section3">
    <w:name w:val="Section_3"/>
    <w:basedOn w:val="Section1"/>
    <w:rsid w:val="009726B6"/>
    <w:rPr>
      <w:b w:val="0"/>
    </w:rPr>
  </w:style>
  <w:style w:type="paragraph" w:customStyle="1" w:styleId="TableTextS5">
    <w:name w:val="Table_TextS5"/>
    <w:basedOn w:val="Normal"/>
    <w:rsid w:val="009726B6"/>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9726B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9726B6"/>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9726B6"/>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9726B6"/>
  </w:style>
  <w:style w:type="paragraph" w:customStyle="1" w:styleId="Committee">
    <w:name w:val="Committee"/>
    <w:basedOn w:val="Normal"/>
    <w:qFormat/>
    <w:rsid w:val="009726B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9726B6"/>
    <w:rPr>
      <w:noProof/>
      <w:sz w:val="18"/>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uiPriority w:val="99"/>
    <w:qFormat/>
    <w:rsid w:val="009726B6"/>
    <w:rPr>
      <w:sz w:val="22"/>
      <w:lang w:val="fr-FR" w:eastAsia="en-US"/>
    </w:rPr>
  </w:style>
  <w:style w:type="character" w:customStyle="1" w:styleId="HeaderChar">
    <w:name w:val="Header Char"/>
    <w:basedOn w:val="DefaultParagraphFont"/>
    <w:link w:val="Header"/>
    <w:rsid w:val="009726B6"/>
    <w:rPr>
      <w:sz w:val="24"/>
      <w:lang w:val="fr-FR" w:eastAsia="en-US"/>
    </w:rPr>
  </w:style>
  <w:style w:type="paragraph" w:customStyle="1" w:styleId="Normalend">
    <w:name w:val="Normal_end"/>
    <w:basedOn w:val="Normal"/>
    <w:next w:val="Normal"/>
    <w:qFormat/>
    <w:rsid w:val="009726B6"/>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726B6"/>
    <w:pPr>
      <w:keepNext/>
      <w:keepLines/>
    </w:pPr>
  </w:style>
  <w:style w:type="paragraph" w:customStyle="1" w:styleId="Subsection1">
    <w:name w:val="Subsection_1"/>
    <w:basedOn w:val="Section1"/>
    <w:next w:val="Normalaftertitle0"/>
    <w:qFormat/>
    <w:rsid w:val="009726B6"/>
  </w:style>
  <w:style w:type="paragraph" w:customStyle="1" w:styleId="Volumetitle">
    <w:name w:val="Volume_title"/>
    <w:basedOn w:val="Normal"/>
    <w:qFormat/>
    <w:rsid w:val="009726B6"/>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9726B6"/>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9726B6"/>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9726B6"/>
    <w:rPr>
      <w:rFonts w:ascii="Times New Roman" w:hAnsi="Times New Roman"/>
      <w:b w:val="0"/>
    </w:rPr>
  </w:style>
  <w:style w:type="paragraph" w:customStyle="1" w:styleId="Tablesplit">
    <w:name w:val="Table_split"/>
    <w:basedOn w:val="Tabletext"/>
    <w:qFormat/>
    <w:rsid w:val="009726B6"/>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9726B6"/>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9726B6"/>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9726B6"/>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9726B6"/>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9726B6"/>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9726B6"/>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9726B6"/>
    <w:rPr>
      <w:rFonts w:ascii="Times New Roman Bold" w:hAnsi="Times New Roman Bold"/>
      <w:b/>
      <w:sz w:val="18"/>
      <w:lang w:val="fr-FR" w:eastAsia="en-US"/>
    </w:rPr>
  </w:style>
  <w:style w:type="paragraph" w:customStyle="1" w:styleId="Figurewithlegend">
    <w:name w:val="Figure_with_legend"/>
    <w:basedOn w:val="Figure"/>
    <w:rsid w:val="009726B6"/>
    <w:pPr>
      <w:keepNext/>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9726B6"/>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9726B6"/>
    <w:rPr>
      <w:sz w:val="24"/>
      <w:lang w:val="en-GB" w:eastAsia="en-US"/>
    </w:rPr>
  </w:style>
  <w:style w:type="character" w:customStyle="1" w:styleId="TableNoChar">
    <w:name w:val="Table_No Char"/>
    <w:link w:val="TableNo"/>
    <w:locked/>
    <w:rsid w:val="009726B6"/>
    <w:rPr>
      <w:sz w:val="24"/>
      <w:lang w:val="fr-FR" w:eastAsia="en-US"/>
    </w:rPr>
  </w:style>
  <w:style w:type="paragraph" w:styleId="EndnoteText">
    <w:name w:val="endnote text"/>
    <w:basedOn w:val="Normal"/>
    <w:link w:val="EndnoteTextChar"/>
    <w:semiHidden/>
    <w:unhideWhenUsed/>
    <w:rsid w:val="009726B6"/>
    <w:pPr>
      <w:tabs>
        <w:tab w:val="clear" w:pos="794"/>
        <w:tab w:val="clear" w:pos="1191"/>
        <w:tab w:val="clear" w:pos="1588"/>
        <w:tab w:val="clear" w:pos="1985"/>
        <w:tab w:val="left" w:pos="1134"/>
        <w:tab w:val="left" w:pos="1871"/>
        <w:tab w:val="left" w:pos="2268"/>
      </w:tabs>
      <w:spacing w:before="0"/>
      <w:jc w:val="left"/>
    </w:pPr>
    <w:rPr>
      <w:sz w:val="20"/>
      <w:lang w:val="en-GB"/>
    </w:rPr>
  </w:style>
  <w:style w:type="character" w:customStyle="1" w:styleId="EndnoteTextChar">
    <w:name w:val="Endnote Text Char"/>
    <w:basedOn w:val="DefaultParagraphFont"/>
    <w:link w:val="EndnoteText"/>
    <w:semiHidden/>
    <w:rsid w:val="009726B6"/>
    <w:rPr>
      <w:lang w:val="en-GB" w:eastAsia="en-US"/>
    </w:rPr>
  </w:style>
  <w:style w:type="paragraph" w:styleId="NormalWeb">
    <w:name w:val="Normal (Web)"/>
    <w:basedOn w:val="Normal"/>
    <w:uiPriority w:val="99"/>
    <w:semiHidden/>
    <w:unhideWhenUsed/>
    <w:rsid w:val="009726B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IN" w:eastAsia="en-GB"/>
    </w:rPr>
  </w:style>
  <w:style w:type="character" w:styleId="FollowedHyperlink">
    <w:name w:val="FollowedHyperlink"/>
    <w:basedOn w:val="DefaultParagraphFont"/>
    <w:semiHidden/>
    <w:unhideWhenUsed/>
    <w:rsid w:val="009726B6"/>
    <w:rPr>
      <w:color w:val="800080" w:themeColor="followedHyperlink"/>
      <w:u w:val="single"/>
    </w:rPr>
  </w:style>
  <w:style w:type="paragraph" w:styleId="TOCHeading">
    <w:name w:val="TOC Heading"/>
    <w:basedOn w:val="Heading1"/>
    <w:next w:val="Normal"/>
    <w:uiPriority w:val="39"/>
    <w:unhideWhenUsed/>
    <w:qFormat/>
    <w:rsid w:val="009726B6"/>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paragraph" w:styleId="TOC9">
    <w:name w:val="toc 9"/>
    <w:basedOn w:val="Normal"/>
    <w:next w:val="Normal"/>
    <w:autoRedefine/>
    <w:semiHidden/>
    <w:unhideWhenUsed/>
    <w:rsid w:val="009726B6"/>
    <w:pPr>
      <w:tabs>
        <w:tab w:val="clear" w:pos="794"/>
        <w:tab w:val="clear" w:pos="1191"/>
        <w:tab w:val="clear" w:pos="1588"/>
        <w:tab w:val="clear" w:pos="1985"/>
      </w:tabs>
      <w:spacing w:before="0"/>
      <w:ind w:left="1920"/>
      <w:jc w:val="left"/>
    </w:pPr>
    <w:rPr>
      <w:rFonts w:asciiTheme="minorHAnsi" w:hAnsiTheme="minorHAnsi" w:cstheme="minorHAnsi"/>
      <w:sz w:val="20"/>
      <w:lang w:val="en-GB"/>
    </w:rPr>
  </w:style>
  <w:style w:type="table" w:styleId="TableGrid">
    <w:name w:val="Table Grid"/>
    <w:basedOn w:val="TableNormal"/>
    <w:rsid w:val="009726B6"/>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9726B6"/>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semiHidden/>
    <w:rsid w:val="009726B6"/>
    <w:rPr>
      <w:rFonts w:ascii="Segoe UI" w:hAnsi="Segoe UI" w:cs="Segoe UI"/>
      <w:sz w:val="18"/>
      <w:szCs w:val="18"/>
      <w:lang w:val="en-GB" w:eastAsia="en-US"/>
    </w:rPr>
  </w:style>
  <w:style w:type="character" w:customStyle="1" w:styleId="UnresolvedMention1">
    <w:name w:val="Unresolved Mention1"/>
    <w:basedOn w:val="DefaultParagraphFont"/>
    <w:uiPriority w:val="99"/>
    <w:semiHidden/>
    <w:unhideWhenUsed/>
    <w:rsid w:val="009726B6"/>
    <w:rPr>
      <w:color w:val="605E5C"/>
      <w:shd w:val="clear" w:color="auto" w:fill="E1DFDD"/>
    </w:rPr>
  </w:style>
  <w:style w:type="character" w:styleId="UnresolvedMention">
    <w:name w:val="Unresolved Mention"/>
    <w:basedOn w:val="DefaultParagraphFont"/>
    <w:uiPriority w:val="99"/>
    <w:semiHidden/>
    <w:unhideWhenUsed/>
    <w:rsid w:val="009726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3.png"/><Relationship Id="rId26" Type="http://schemas.openxmlformats.org/officeDocument/2006/relationships/hyperlink" Target="http://cradpdf.drdc-rddc.gc.ca/PDFS/unc260/p537863_A1b.pdf" TargetMode="Externa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www.itu.int/pub/R-REC-M.2009" TargetMode="External"/><Relationship Id="rId34" Type="http://schemas.openxmlformats.org/officeDocument/2006/relationships/hyperlink" Target="https://www.fcc.gov/700mhz-public-safety-broadband-spectrum-firstnet" TargetMode="External"/><Relationship Id="rId42"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ttps://www.itu.int/pub/R-REC-M.2012" TargetMode="External"/><Relationship Id="rId25" Type="http://schemas.openxmlformats.org/officeDocument/2006/relationships/hyperlink" Target="https://www.wik.org/uploads/media/PPDR_Harmonisation_en_public_final_01.pdf" TargetMode="External"/><Relationship Id="rId33" Type="http://schemas.openxmlformats.org/officeDocument/2006/relationships/hyperlink" Target="https://www.etsi.org/deliver/etsi_tr/103500_103599/103582/01.01.01_60/tr_103582v010101p.pdf" TargetMode="External"/><Relationship Id="rId38" Type="http://schemas.openxmlformats.org/officeDocument/2006/relationships/hyperlink" Target="https://ieeexplore.ieee.org/document/7014917"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tu.int/pub/R-REC-M.1457" TargetMode="External"/><Relationship Id="rId20" Type="http://schemas.openxmlformats.org/officeDocument/2006/relationships/hyperlink" Target="https://www.itu.int/pub/R-REP-M.1826" TargetMode="External"/><Relationship Id="rId29" Type="http://schemas.openxmlformats.org/officeDocument/2006/relationships/hyperlink" Target="https://ieeexplore.ieee.org/document/7014917"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fcc.gov/700mhz-public-safety-broadband-spectrum-firstnet" TargetMode="External"/><Relationship Id="rId32" Type="http://schemas.openxmlformats.org/officeDocument/2006/relationships/hyperlink" Target="https://www.etsi.org/deliver/etsi_ts/102100_102199/102181/01.03.01_60/ts_102181v010301p.pdf" TargetMode="External"/><Relationship Id="rId37" Type="http://schemas.openxmlformats.org/officeDocument/2006/relationships/hyperlink" Target="https://ieeexplore.ieee.org/document/7014917" TargetMode="External"/><Relationship Id="rId40" Type="http://schemas.openxmlformats.org/officeDocument/2006/relationships/image" Target="media/image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tu.int/pub/R-REP-M.2377" TargetMode="External"/><Relationship Id="rId23" Type="http://schemas.openxmlformats.org/officeDocument/2006/relationships/hyperlink" Target="http://www.npstc.org/download.jsp?tableId=37&amp;column=217&amp;id=2609&amp;file=BBWG_SoR_Launch_12112012.pdf" TargetMode="External"/><Relationship Id="rId28" Type="http://schemas.openxmlformats.org/officeDocument/2006/relationships/hyperlink" Target="https://www.arib.or.jp/english/html/overview/doc/1-STD-T103v1_2.pdf" TargetMode="External"/><Relationship Id="rId36" Type="http://schemas.openxmlformats.org/officeDocument/2006/relationships/hyperlink" Target="http://ieee802.org/16/gridman" TargetMode="External"/><Relationship Id="rId10" Type="http://schemas.openxmlformats.org/officeDocument/2006/relationships/header" Target="header1.xml"/><Relationship Id="rId19" Type="http://schemas.openxmlformats.org/officeDocument/2006/relationships/hyperlink" Target="https://www.itu.int/pub/R-REP-M.2377" TargetMode="External"/><Relationship Id="rId31" Type="http://schemas.openxmlformats.org/officeDocument/2006/relationships/hyperlink" Target="https://www.erodocdb.dk/download/bf3fb2b0-9509/ECCREP218.PDF"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yperlink" Target="https://www.itu.int/pub/R-REC-M.2015" TargetMode="External"/><Relationship Id="rId27" Type="http://schemas.openxmlformats.org/officeDocument/2006/relationships/hyperlink" Target="https://www.apt.int/sites/default/files/Upload-files/AWG/APT-AWG-REP-27_APT_Report_PPDR_IMT_Based_Technologies.doc" TargetMode="External"/><Relationship Id="rId30" Type="http://schemas.openxmlformats.org/officeDocument/2006/relationships/hyperlink" Target="https://www.ieee802.org/16/gridman/docs/80216n-11_0009r1.pdf" TargetMode="External"/><Relationship Id="rId35" Type="http://schemas.openxmlformats.org/officeDocument/2006/relationships/hyperlink" Target="https://www.arib.or.jp/english/html/overview/doc/1-STD-T103v1_2.pdf" TargetMode="External"/><Relationship Id="rId43"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s://www.itu.int/pub/R-RES-R.56" TargetMode="External"/><Relationship Id="rId2" Type="http://schemas.openxmlformats.org/officeDocument/2006/relationships/hyperlink" Target="https://www.itu.int/pub/R-REC-M.2150" TargetMode="External"/><Relationship Id="rId1" Type="http://schemas.openxmlformats.org/officeDocument/2006/relationships/hyperlink" Target="https://www.itu.int/rec/R-REC-M.201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09E7D-73CC-43E5-B083-6F09FED03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265</TotalTime>
  <Pages>48</Pages>
  <Words>17274</Words>
  <Characters>98466</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REPORT  ITU-R  M.2291-2 - The use of International Mobile Telecommunications (IMT) for broadband Public Protection and Disaster Relief (PPDR) applications</vt:lpstr>
    </vt:vector>
  </TitlesOfParts>
  <Manager/>
  <Company>ITU</Company>
  <LinksUpToDate>false</LinksUpToDate>
  <CharactersWithSpaces>115509</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M.2291-2 - The use of International Mobile Telecommunications (IMT) for broadband Public Protection and Disaster Relief (PPDR) applications</dc:title>
  <dc:subject>M Series = Mobile, radiodetermination, amateur and related satellite services</dc:subject>
  <dc:creator>ITU Radiocommunication Bureau (BR)</dc:creator>
  <cp:keywords>M,2291-2</cp:keywords>
  <dc:description>Gachetc, 21/01/2022, ITU51013811</dc:description>
  <cp:lastModifiedBy>Gomez, Yoanni</cp:lastModifiedBy>
  <cp:revision>19</cp:revision>
  <cp:lastPrinted>2009-07-02T14:41:00Z</cp:lastPrinted>
  <dcterms:created xsi:type="dcterms:W3CDTF">2022-01-21T10:33:00Z</dcterms:created>
  <dcterms:modified xsi:type="dcterms:W3CDTF">2022-01-24T02:22:00Z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21 January 2022</vt:lpwstr>
  </property>
</Properties>
</file>