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9A4" w:rsidRDefault="002E19A4" w:rsidP="002E19A4"/>
    <w:p w:rsidR="002E19A4" w:rsidRDefault="002E19A4" w:rsidP="002E19A4"/>
    <w:p w:rsidR="002E19A4" w:rsidRDefault="002E19A4" w:rsidP="002E19A4"/>
    <w:p w:rsidR="002E19A4" w:rsidRDefault="002E19A4" w:rsidP="002E19A4"/>
    <w:p w:rsidR="002E19A4" w:rsidRDefault="002E19A4" w:rsidP="002E19A4"/>
    <w:p w:rsidR="002E19A4" w:rsidRDefault="002E19A4" w:rsidP="002E19A4"/>
    <w:p w:rsidR="002E19A4" w:rsidRDefault="002E19A4" w:rsidP="002E19A4"/>
    <w:p w:rsidR="002E19A4" w:rsidRDefault="002E19A4" w:rsidP="002E19A4"/>
    <w:p w:rsidR="002E19A4" w:rsidRDefault="002E19A4" w:rsidP="002E19A4"/>
    <w:p w:rsidR="002E19A4" w:rsidRDefault="002E19A4" w:rsidP="002E19A4"/>
    <w:p w:rsidR="002E19A4" w:rsidRDefault="002E19A4" w:rsidP="002E19A4"/>
    <w:p w:rsidR="002E19A4" w:rsidRDefault="002E19A4" w:rsidP="002E19A4"/>
    <w:tbl>
      <w:tblPr>
        <w:tblW w:w="10089" w:type="dxa"/>
        <w:tblLook w:val="01E0" w:firstRow="1" w:lastRow="1" w:firstColumn="1" w:lastColumn="1" w:noHBand="0" w:noVBand="0"/>
      </w:tblPr>
      <w:tblGrid>
        <w:gridCol w:w="10089"/>
      </w:tblGrid>
      <w:tr w:rsidR="002E19A4" w:rsidRPr="00860FD7" w:rsidTr="000A393E">
        <w:tc>
          <w:tcPr>
            <w:tcW w:w="10089" w:type="dxa"/>
          </w:tcPr>
          <w:p w:rsidR="002E19A4" w:rsidRPr="004C5120" w:rsidRDefault="002E19A4" w:rsidP="000A393E">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3pt" o:ole="">
                  <v:imagedata r:id="rId8" o:title=""/>
                </v:shape>
                <o:OLEObject Type="Embed" ProgID="Equation.3" ShapeID="_x0000_i1025" DrawAspect="Content" ObjectID="_1399381070" r:id="rId9"/>
              </w:object>
            </w:r>
          </w:p>
          <w:p w:rsidR="002E19A4" w:rsidRPr="004C5120" w:rsidRDefault="002E19A4" w:rsidP="00860FD7">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sidR="00860FD7">
              <w:rPr>
                <w:rFonts w:ascii="Tahoma" w:hAnsi="Tahoma" w:cs="Tahoma"/>
                <w:b/>
                <w:bCs/>
                <w:iCs/>
                <w:color w:val="509141"/>
                <w:sz w:val="36"/>
                <w:szCs w:val="36"/>
                <w:lang w:val="en-US"/>
              </w:rPr>
              <w:t>2244</w:t>
            </w:r>
          </w:p>
          <w:p w:rsidR="002E19A4" w:rsidRPr="004C5120" w:rsidRDefault="002E19A4" w:rsidP="006161DD">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6161DD">
              <w:rPr>
                <w:rFonts w:ascii="Tahoma" w:hAnsi="Tahoma" w:cs="Tahoma"/>
                <w:b/>
                <w:bCs/>
                <w:iCs/>
                <w:color w:val="509141"/>
                <w:szCs w:val="24"/>
                <w:lang w:val="en-US"/>
              </w:rPr>
              <w:t>11</w:t>
            </w:r>
            <w:r w:rsidRPr="004C5120">
              <w:rPr>
                <w:rFonts w:ascii="Tahoma" w:hAnsi="Tahoma" w:cs="Tahoma"/>
                <w:b/>
                <w:bCs/>
                <w:iCs/>
                <w:color w:val="509141"/>
                <w:szCs w:val="24"/>
                <w:lang w:val="en-US"/>
              </w:rPr>
              <w:t>/</w:t>
            </w:r>
            <w:r w:rsidR="00860FD7">
              <w:rPr>
                <w:rFonts w:ascii="Tahoma" w:hAnsi="Tahoma" w:cs="Tahoma"/>
                <w:b/>
                <w:bCs/>
                <w:iCs/>
                <w:color w:val="509141"/>
                <w:szCs w:val="24"/>
                <w:lang w:val="en-US"/>
              </w:rPr>
              <w:t>201</w:t>
            </w:r>
            <w:r w:rsidR="006161DD">
              <w:rPr>
                <w:rFonts w:ascii="Tahoma" w:hAnsi="Tahoma" w:cs="Tahoma"/>
                <w:b/>
                <w:bCs/>
                <w:iCs/>
                <w:color w:val="509141"/>
                <w:szCs w:val="24"/>
                <w:lang w:val="en-US"/>
              </w:rPr>
              <w:t>1</w:t>
            </w:r>
            <w:bookmarkStart w:id="0" w:name="_GoBack"/>
            <w:bookmarkEnd w:id="0"/>
            <w:r w:rsidRPr="004C5120">
              <w:rPr>
                <w:rFonts w:ascii="Tahoma" w:hAnsi="Tahoma" w:cs="Tahoma"/>
                <w:b/>
                <w:bCs/>
                <w:iCs/>
                <w:color w:val="509141"/>
                <w:szCs w:val="24"/>
                <w:lang w:val="en-US"/>
              </w:rPr>
              <w:t>)</w:t>
            </w:r>
          </w:p>
        </w:tc>
      </w:tr>
      <w:tr w:rsidR="002E19A4" w:rsidRPr="006161DD" w:rsidTr="000A393E">
        <w:tc>
          <w:tcPr>
            <w:tcW w:w="10089" w:type="dxa"/>
          </w:tcPr>
          <w:p w:rsidR="002E19A4" w:rsidRPr="004C5120" w:rsidRDefault="002E19A4" w:rsidP="000A393E">
            <w:pPr>
              <w:spacing w:before="80" w:line="500" w:lineRule="exact"/>
              <w:jc w:val="right"/>
              <w:rPr>
                <w:rFonts w:ascii="Tahoma" w:hAnsi="Tahoma" w:cs="Tahoma"/>
                <w:b/>
                <w:bCs/>
                <w:iCs/>
                <w:color w:val="509141"/>
                <w:sz w:val="44"/>
                <w:szCs w:val="44"/>
                <w:lang w:val="en-US"/>
              </w:rPr>
            </w:pPr>
          </w:p>
          <w:p w:rsidR="002E19A4" w:rsidRPr="004C5120" w:rsidRDefault="00860FD7" w:rsidP="00860FD7">
            <w:pPr>
              <w:spacing w:before="80" w:line="500" w:lineRule="exact"/>
              <w:jc w:val="right"/>
              <w:rPr>
                <w:rFonts w:ascii="Tahoma" w:hAnsi="Tahoma" w:cs="Tahoma"/>
                <w:b/>
                <w:bCs/>
                <w:iCs/>
                <w:color w:val="509141"/>
                <w:sz w:val="44"/>
                <w:szCs w:val="44"/>
                <w:lang w:val="en-US"/>
              </w:rPr>
            </w:pPr>
            <w:r w:rsidRPr="00860FD7">
              <w:rPr>
                <w:rFonts w:ascii="Tahoma" w:hAnsi="Tahoma" w:cs="Tahoma"/>
                <w:b/>
                <w:bCs/>
                <w:iCs/>
                <w:color w:val="509141"/>
                <w:sz w:val="44"/>
                <w:szCs w:val="44"/>
                <w:lang w:val="en-CA"/>
              </w:rPr>
              <w:t>Isolation between antennas of IMT base stations in the land mobile service</w:t>
            </w:r>
          </w:p>
          <w:p w:rsidR="002E19A4" w:rsidRPr="004C5120" w:rsidRDefault="002E19A4" w:rsidP="000A393E">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2E19A4" w:rsidRPr="004C5120" w:rsidTr="000A393E">
        <w:tc>
          <w:tcPr>
            <w:tcW w:w="10089" w:type="dxa"/>
          </w:tcPr>
          <w:p w:rsidR="002E19A4" w:rsidRPr="004C5120" w:rsidRDefault="002E19A4" w:rsidP="000A393E">
            <w:pPr>
              <w:spacing w:before="80" w:line="280" w:lineRule="exact"/>
              <w:ind w:right="640"/>
              <w:rPr>
                <w:rFonts w:ascii="Tahoma" w:hAnsi="Tahoma" w:cs="Tahoma"/>
                <w:b/>
                <w:bCs/>
                <w:iCs/>
                <w:color w:val="243285"/>
                <w:sz w:val="32"/>
                <w:szCs w:val="32"/>
                <w:lang w:val="en-US"/>
              </w:rPr>
            </w:pPr>
          </w:p>
          <w:p w:rsidR="002E19A4" w:rsidRPr="004C5120" w:rsidRDefault="002E19A4" w:rsidP="000A393E">
            <w:pPr>
              <w:spacing w:before="80" w:line="280" w:lineRule="exact"/>
              <w:ind w:right="640"/>
              <w:rPr>
                <w:rFonts w:ascii="Tahoma" w:hAnsi="Tahoma" w:cs="Tahoma"/>
                <w:b/>
                <w:bCs/>
                <w:iCs/>
                <w:color w:val="243285"/>
                <w:sz w:val="32"/>
                <w:szCs w:val="32"/>
                <w:lang w:val="en-US"/>
              </w:rPr>
            </w:pPr>
          </w:p>
          <w:p w:rsidR="002E19A4" w:rsidRPr="004C5120" w:rsidRDefault="002E19A4" w:rsidP="000A393E">
            <w:pPr>
              <w:spacing w:before="80" w:line="280" w:lineRule="exact"/>
              <w:ind w:right="640"/>
              <w:rPr>
                <w:rFonts w:ascii="Tahoma" w:hAnsi="Tahoma" w:cs="Tahoma"/>
                <w:b/>
                <w:bCs/>
                <w:iCs/>
                <w:color w:val="243285"/>
                <w:sz w:val="32"/>
                <w:szCs w:val="32"/>
                <w:lang w:val="en-US"/>
              </w:rPr>
            </w:pPr>
          </w:p>
          <w:p w:rsidR="002E19A4" w:rsidRPr="004C5120" w:rsidRDefault="002E19A4" w:rsidP="000A393E">
            <w:pPr>
              <w:spacing w:before="80" w:after="180" w:line="360" w:lineRule="exact"/>
              <w:jc w:val="right"/>
              <w:rPr>
                <w:rFonts w:ascii="Tahoma" w:hAnsi="Tahoma" w:cs="Tahoma"/>
                <w:b/>
                <w:bCs/>
                <w:iCs/>
                <w:color w:val="243285"/>
                <w:sz w:val="36"/>
                <w:szCs w:val="36"/>
                <w:lang w:val="en-US"/>
              </w:rPr>
            </w:pPr>
          </w:p>
          <w:p w:rsidR="002E19A4" w:rsidRPr="004C5120" w:rsidRDefault="002E19A4" w:rsidP="000A393E">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2E19A4" w:rsidRPr="004C5120" w:rsidRDefault="002E19A4" w:rsidP="000A393E">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2E19A4" w:rsidRPr="004C5120" w:rsidRDefault="002E19A4" w:rsidP="000A393E">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2E19A4" w:rsidRDefault="002E19A4" w:rsidP="002E19A4">
      <w:pPr>
        <w:spacing w:before="80"/>
        <w:rPr>
          <w:i/>
          <w:sz w:val="22"/>
          <w:lang w:val="en-US"/>
        </w:rPr>
      </w:pPr>
    </w:p>
    <w:p w:rsidR="002E19A4" w:rsidRDefault="002E19A4" w:rsidP="002E19A4">
      <w:pPr>
        <w:spacing w:before="80"/>
        <w:rPr>
          <w:i/>
          <w:sz w:val="22"/>
          <w:lang w:val="en-US"/>
        </w:rPr>
      </w:pPr>
    </w:p>
    <w:p w:rsidR="002E19A4" w:rsidRDefault="002E19A4" w:rsidP="002E19A4">
      <w:pPr>
        <w:spacing w:before="80"/>
        <w:rPr>
          <w:i/>
          <w:sz w:val="22"/>
          <w:lang w:val="en-US"/>
        </w:rPr>
      </w:pPr>
    </w:p>
    <w:p w:rsidR="002E19A4" w:rsidRDefault="002E19A4" w:rsidP="002E19A4">
      <w:pPr>
        <w:spacing w:before="80"/>
        <w:rPr>
          <w:i/>
          <w:sz w:val="22"/>
          <w:lang w:val="en-US"/>
        </w:rPr>
      </w:pPr>
    </w:p>
    <w:p w:rsidR="002E19A4" w:rsidRDefault="002E19A4" w:rsidP="002E19A4">
      <w:pPr>
        <w:spacing w:before="80"/>
        <w:rPr>
          <w:i/>
          <w:sz w:val="22"/>
          <w:lang w:val="en-US"/>
        </w:rPr>
      </w:pPr>
    </w:p>
    <w:p w:rsidR="002E19A4" w:rsidRDefault="002E19A4" w:rsidP="002E19A4">
      <w:pPr>
        <w:spacing w:before="80"/>
        <w:rPr>
          <w:i/>
          <w:sz w:val="22"/>
          <w:lang w:val="en-US"/>
        </w:rPr>
      </w:pPr>
    </w:p>
    <w:p w:rsidR="002E19A4" w:rsidRDefault="002E19A4" w:rsidP="002E19A4">
      <w:pPr>
        <w:rPr>
          <w:rFonts w:ascii="Palatino Linotype" w:hAnsi="Palatino Linotype"/>
          <w:lang w:val="en-US"/>
        </w:rPr>
        <w:sectPr w:rsidR="002E19A4" w:rsidSect="000A393E">
          <w:headerReference w:type="even" r:id="rId10"/>
          <w:headerReference w:type="default" r:id="rId11"/>
          <w:pgSz w:w="11907" w:h="16840" w:code="9"/>
          <w:pgMar w:top="1089" w:right="1089" w:bottom="284" w:left="1089" w:header="567" w:footer="284" w:gutter="0"/>
          <w:pgNumType w:start="1"/>
          <w:cols w:space="720"/>
        </w:sectPr>
      </w:pPr>
    </w:p>
    <w:p w:rsidR="002E19A4" w:rsidRDefault="002E19A4" w:rsidP="002E19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2E19A4" w:rsidRDefault="002E19A4" w:rsidP="002E19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2E19A4" w:rsidRDefault="002E19A4" w:rsidP="002E19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2E19A4" w:rsidRDefault="002E19A4" w:rsidP="002E19A4">
      <w:pPr>
        <w:pStyle w:val="Heading1"/>
        <w:spacing w:before="400"/>
        <w:jc w:val="center"/>
        <w:rPr>
          <w:szCs w:val="24"/>
          <w:lang w:val="en-US"/>
        </w:rPr>
      </w:pPr>
    </w:p>
    <w:p w:rsidR="002E19A4" w:rsidRDefault="002E19A4" w:rsidP="002E19A4">
      <w:pPr>
        <w:pStyle w:val="Heading1"/>
        <w:spacing w:before="540"/>
        <w:jc w:val="center"/>
        <w:rPr>
          <w:szCs w:val="24"/>
          <w:lang w:val="en-US"/>
        </w:rPr>
      </w:pPr>
      <w:bookmarkStart w:id="2" w:name="_Toc324153196"/>
      <w:bookmarkStart w:id="3" w:name="_Toc324424242"/>
      <w:bookmarkStart w:id="4" w:name="_Toc324744199"/>
      <w:r>
        <w:rPr>
          <w:szCs w:val="24"/>
          <w:lang w:val="en-US"/>
        </w:rPr>
        <w:t>Policy on Intellectual Property Right (IPR)</w:t>
      </w:r>
      <w:bookmarkEnd w:id="2"/>
      <w:bookmarkEnd w:id="3"/>
      <w:bookmarkEnd w:id="4"/>
    </w:p>
    <w:p w:rsidR="002E19A4" w:rsidRDefault="002E19A4" w:rsidP="002E19A4">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2E19A4" w:rsidRDefault="002E19A4" w:rsidP="002E19A4">
      <w:pPr>
        <w:jc w:val="center"/>
        <w:rPr>
          <w:sz w:val="22"/>
          <w:lang w:val="en-US"/>
        </w:rPr>
      </w:pPr>
    </w:p>
    <w:p w:rsidR="002E19A4" w:rsidRDefault="002E19A4" w:rsidP="002E19A4">
      <w:pPr>
        <w:jc w:val="center"/>
        <w:rPr>
          <w:sz w:val="22"/>
          <w:lang w:val="en-US"/>
        </w:rPr>
      </w:pPr>
    </w:p>
    <w:p w:rsidR="002E19A4" w:rsidRDefault="002E19A4" w:rsidP="002E19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E19A4" w:rsidRPr="006161DD" w:rsidTr="000A393E">
        <w:tc>
          <w:tcPr>
            <w:tcW w:w="9360" w:type="dxa"/>
            <w:gridSpan w:val="2"/>
            <w:tcBorders>
              <w:top w:val="single" w:sz="12" w:space="0" w:color="000080"/>
              <w:left w:val="single" w:sz="12" w:space="0" w:color="000080"/>
              <w:bottom w:val="nil"/>
              <w:right w:val="single" w:sz="12" w:space="0" w:color="000080"/>
            </w:tcBorders>
          </w:tcPr>
          <w:p w:rsidR="002E19A4" w:rsidRPr="00C7761D" w:rsidRDefault="002E19A4" w:rsidP="000A393E">
            <w:pPr>
              <w:pStyle w:val="ChapNo"/>
              <w:spacing w:before="240"/>
              <w:rPr>
                <w:sz w:val="22"/>
                <w:szCs w:val="22"/>
                <w:lang w:val="en-US"/>
              </w:rPr>
            </w:pPr>
            <w:r w:rsidRPr="00C7761D">
              <w:rPr>
                <w:sz w:val="22"/>
                <w:szCs w:val="22"/>
                <w:lang w:val="en-US"/>
              </w:rPr>
              <w:t xml:space="preserve">Series of ITU-R Reports </w:t>
            </w:r>
          </w:p>
          <w:p w:rsidR="002E19A4" w:rsidRDefault="002E19A4" w:rsidP="000A393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2E19A4" w:rsidTr="000A393E">
        <w:tc>
          <w:tcPr>
            <w:tcW w:w="1140" w:type="dxa"/>
            <w:tcBorders>
              <w:top w:val="nil"/>
              <w:left w:val="single" w:sz="12" w:space="0" w:color="000080"/>
              <w:bottom w:val="nil"/>
              <w:right w:val="nil"/>
            </w:tcBorders>
          </w:tcPr>
          <w:p w:rsidR="002E19A4" w:rsidRDefault="002E19A4" w:rsidP="000A393E">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2E19A4" w:rsidRDefault="002E19A4" w:rsidP="000A393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2E19A4" w:rsidTr="000A393E">
        <w:tc>
          <w:tcPr>
            <w:tcW w:w="1140" w:type="dxa"/>
            <w:tcBorders>
              <w:top w:val="nil"/>
              <w:left w:val="single" w:sz="12" w:space="0" w:color="000080"/>
              <w:bottom w:val="nil"/>
              <w:right w:val="nil"/>
            </w:tcBorders>
          </w:tcPr>
          <w:p w:rsidR="002E19A4" w:rsidRDefault="002E19A4" w:rsidP="000A393E">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2E19A4" w:rsidRDefault="002E19A4" w:rsidP="000A393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2E19A4" w:rsidRPr="006161DD" w:rsidTr="000A393E">
        <w:tc>
          <w:tcPr>
            <w:tcW w:w="1140" w:type="dxa"/>
            <w:tcBorders>
              <w:top w:val="nil"/>
              <w:left w:val="single" w:sz="12" w:space="0" w:color="000080"/>
              <w:bottom w:val="nil"/>
              <w:right w:val="nil"/>
            </w:tcBorders>
            <w:shd w:val="clear" w:color="auto" w:fill="auto"/>
          </w:tcPr>
          <w:p w:rsidR="002E19A4" w:rsidRPr="002F00DE" w:rsidRDefault="002E19A4" w:rsidP="000A393E">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2E19A4" w:rsidRPr="002F00DE" w:rsidRDefault="002E19A4" w:rsidP="000A393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2E19A4" w:rsidTr="000A393E">
        <w:tc>
          <w:tcPr>
            <w:tcW w:w="1140" w:type="dxa"/>
            <w:tcBorders>
              <w:top w:val="nil"/>
              <w:left w:val="single" w:sz="12" w:space="0" w:color="000080"/>
              <w:bottom w:val="nil"/>
              <w:right w:val="nil"/>
            </w:tcBorders>
          </w:tcPr>
          <w:p w:rsidR="002E19A4" w:rsidRDefault="002E19A4" w:rsidP="000A393E">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2E19A4" w:rsidRDefault="002E19A4" w:rsidP="000A393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2E19A4" w:rsidRPr="009F0D75" w:rsidTr="000A393E">
        <w:tc>
          <w:tcPr>
            <w:tcW w:w="1140" w:type="dxa"/>
            <w:tcBorders>
              <w:top w:val="nil"/>
              <w:left w:val="single" w:sz="12" w:space="0" w:color="000080"/>
              <w:bottom w:val="nil"/>
              <w:right w:val="nil"/>
            </w:tcBorders>
            <w:shd w:val="clear" w:color="auto" w:fill="auto"/>
          </w:tcPr>
          <w:p w:rsidR="002E19A4" w:rsidRPr="009F0D75" w:rsidRDefault="002E19A4" w:rsidP="000A393E">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2E19A4" w:rsidRPr="009F0D75" w:rsidRDefault="002E19A4" w:rsidP="000A393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2E19A4" w:rsidTr="000A393E">
        <w:tc>
          <w:tcPr>
            <w:tcW w:w="1140" w:type="dxa"/>
            <w:tcBorders>
              <w:top w:val="nil"/>
              <w:left w:val="single" w:sz="12" w:space="0" w:color="000080"/>
              <w:bottom w:val="nil"/>
              <w:right w:val="nil"/>
            </w:tcBorders>
          </w:tcPr>
          <w:p w:rsidR="002E19A4" w:rsidRDefault="002E19A4" w:rsidP="000A393E">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2E19A4" w:rsidRDefault="002E19A4" w:rsidP="000A393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2E19A4" w:rsidRPr="008D3D8D" w:rsidTr="000A393E">
        <w:tc>
          <w:tcPr>
            <w:tcW w:w="1140" w:type="dxa"/>
            <w:tcBorders>
              <w:top w:val="nil"/>
              <w:left w:val="single" w:sz="12" w:space="0" w:color="000080"/>
              <w:bottom w:val="nil"/>
              <w:right w:val="nil"/>
            </w:tcBorders>
            <w:shd w:val="clear" w:color="auto" w:fill="F3F3F3"/>
          </w:tcPr>
          <w:p w:rsidR="002E19A4" w:rsidRPr="002F00DE" w:rsidRDefault="002E19A4" w:rsidP="000A393E">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2E19A4" w:rsidRPr="002F00DE" w:rsidRDefault="002E19A4" w:rsidP="000A393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2E19A4" w:rsidTr="000A393E">
        <w:tc>
          <w:tcPr>
            <w:tcW w:w="1140" w:type="dxa"/>
            <w:tcBorders>
              <w:top w:val="nil"/>
              <w:left w:val="single" w:sz="12" w:space="0" w:color="000080"/>
              <w:bottom w:val="nil"/>
              <w:right w:val="nil"/>
            </w:tcBorders>
          </w:tcPr>
          <w:p w:rsidR="002E19A4" w:rsidRDefault="002E19A4" w:rsidP="000A393E">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2E19A4" w:rsidRDefault="002E19A4" w:rsidP="000A393E">
            <w:pPr>
              <w:spacing w:before="30" w:after="30"/>
              <w:jc w:val="left"/>
              <w:rPr>
                <w:sz w:val="20"/>
                <w:lang w:val="fr-CH"/>
              </w:rPr>
            </w:pPr>
            <w:r>
              <w:rPr>
                <w:sz w:val="20"/>
                <w:lang w:val="fr-CH"/>
              </w:rPr>
              <w:t>Radiowave propagation</w:t>
            </w:r>
          </w:p>
        </w:tc>
      </w:tr>
      <w:tr w:rsidR="002E19A4" w:rsidTr="000A393E">
        <w:tc>
          <w:tcPr>
            <w:tcW w:w="1140" w:type="dxa"/>
            <w:tcBorders>
              <w:top w:val="nil"/>
              <w:left w:val="single" w:sz="12" w:space="0" w:color="000080"/>
              <w:bottom w:val="nil"/>
              <w:right w:val="nil"/>
            </w:tcBorders>
          </w:tcPr>
          <w:p w:rsidR="002E19A4" w:rsidRDefault="002E19A4" w:rsidP="000A393E">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2E19A4" w:rsidRDefault="002E19A4" w:rsidP="000A393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2E19A4" w:rsidTr="000A393E">
        <w:tc>
          <w:tcPr>
            <w:tcW w:w="1140" w:type="dxa"/>
            <w:tcBorders>
              <w:top w:val="nil"/>
              <w:left w:val="single" w:sz="12" w:space="0" w:color="000080"/>
              <w:bottom w:val="nil"/>
              <w:right w:val="nil"/>
            </w:tcBorders>
          </w:tcPr>
          <w:p w:rsidR="002E19A4" w:rsidRDefault="002E19A4" w:rsidP="000A393E">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2E19A4" w:rsidRDefault="002E19A4" w:rsidP="000A393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2E19A4" w:rsidTr="000A393E">
        <w:tc>
          <w:tcPr>
            <w:tcW w:w="1140" w:type="dxa"/>
            <w:tcBorders>
              <w:top w:val="nil"/>
              <w:left w:val="single" w:sz="12" w:space="0" w:color="000080"/>
              <w:bottom w:val="nil"/>
              <w:right w:val="nil"/>
            </w:tcBorders>
          </w:tcPr>
          <w:p w:rsidR="002E19A4" w:rsidRDefault="002E19A4" w:rsidP="000A393E">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2E19A4" w:rsidRDefault="002E19A4" w:rsidP="000A393E">
            <w:pPr>
              <w:spacing w:before="30" w:after="30"/>
              <w:jc w:val="left"/>
              <w:rPr>
                <w:sz w:val="20"/>
                <w:lang w:val="en-US"/>
              </w:rPr>
            </w:pPr>
            <w:r>
              <w:rPr>
                <w:sz w:val="20"/>
                <w:lang w:val="en-US"/>
              </w:rPr>
              <w:t>Fixed-satellite service</w:t>
            </w:r>
          </w:p>
        </w:tc>
      </w:tr>
      <w:tr w:rsidR="002E19A4" w:rsidTr="000A393E">
        <w:tc>
          <w:tcPr>
            <w:tcW w:w="1140" w:type="dxa"/>
            <w:tcBorders>
              <w:top w:val="nil"/>
              <w:left w:val="single" w:sz="12" w:space="0" w:color="000080"/>
              <w:bottom w:val="nil"/>
              <w:right w:val="nil"/>
            </w:tcBorders>
          </w:tcPr>
          <w:p w:rsidR="002E19A4" w:rsidRDefault="002E19A4" w:rsidP="000A393E">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2E19A4" w:rsidRDefault="002E19A4" w:rsidP="000A393E">
            <w:pPr>
              <w:spacing w:before="30" w:after="30"/>
              <w:jc w:val="left"/>
              <w:rPr>
                <w:sz w:val="20"/>
                <w:lang w:val="en-US"/>
              </w:rPr>
            </w:pPr>
            <w:r>
              <w:rPr>
                <w:sz w:val="20"/>
                <w:lang w:val="en-US"/>
              </w:rPr>
              <w:t>Space applications and meteorology</w:t>
            </w:r>
          </w:p>
        </w:tc>
      </w:tr>
      <w:tr w:rsidR="002E19A4" w:rsidRPr="006161DD" w:rsidTr="000A393E">
        <w:tc>
          <w:tcPr>
            <w:tcW w:w="1140" w:type="dxa"/>
            <w:tcBorders>
              <w:top w:val="nil"/>
              <w:left w:val="single" w:sz="12" w:space="0" w:color="000080"/>
              <w:bottom w:val="nil"/>
              <w:right w:val="nil"/>
            </w:tcBorders>
          </w:tcPr>
          <w:p w:rsidR="002E19A4" w:rsidRDefault="002E19A4" w:rsidP="000A393E">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2E19A4" w:rsidRDefault="002E19A4" w:rsidP="000A393E">
            <w:pPr>
              <w:spacing w:before="30" w:after="30"/>
              <w:jc w:val="left"/>
              <w:rPr>
                <w:sz w:val="20"/>
                <w:lang w:val="en-US"/>
              </w:rPr>
            </w:pPr>
            <w:r>
              <w:rPr>
                <w:sz w:val="20"/>
                <w:lang w:val="en-US"/>
              </w:rPr>
              <w:t>Frequency sharing and coordination between fixed-satellite and fixed service systems</w:t>
            </w:r>
          </w:p>
        </w:tc>
      </w:tr>
      <w:tr w:rsidR="002E19A4" w:rsidTr="000A393E">
        <w:tc>
          <w:tcPr>
            <w:tcW w:w="1140" w:type="dxa"/>
            <w:tcBorders>
              <w:top w:val="nil"/>
              <w:left w:val="single" w:sz="12" w:space="0" w:color="000080"/>
              <w:bottom w:val="single" w:sz="12" w:space="0" w:color="000080"/>
              <w:right w:val="nil"/>
            </w:tcBorders>
          </w:tcPr>
          <w:p w:rsidR="002E19A4" w:rsidRDefault="002E19A4" w:rsidP="000A393E">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2E19A4" w:rsidRDefault="002E19A4" w:rsidP="000A393E">
            <w:pPr>
              <w:spacing w:before="30" w:after="180"/>
              <w:jc w:val="left"/>
              <w:rPr>
                <w:sz w:val="20"/>
                <w:lang w:val="en-US"/>
              </w:rPr>
            </w:pPr>
            <w:r>
              <w:rPr>
                <w:sz w:val="20"/>
                <w:lang w:val="en-US"/>
              </w:rPr>
              <w:t>Spectrum management</w:t>
            </w:r>
          </w:p>
        </w:tc>
      </w:tr>
    </w:tbl>
    <w:p w:rsidR="002E19A4" w:rsidRDefault="002E19A4" w:rsidP="002E19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E19A4" w:rsidTr="000A393E">
        <w:tc>
          <w:tcPr>
            <w:tcW w:w="720" w:type="dxa"/>
          </w:tcPr>
          <w:p w:rsidR="002E19A4" w:rsidRDefault="002E19A4" w:rsidP="000A393E">
            <w:pPr>
              <w:jc w:val="center"/>
              <w:rPr>
                <w:sz w:val="22"/>
                <w:lang w:val="en-US"/>
              </w:rPr>
            </w:pPr>
          </w:p>
        </w:tc>
      </w:tr>
    </w:tbl>
    <w:p w:rsidR="002E19A4" w:rsidRDefault="002E19A4" w:rsidP="002E19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2E19A4" w:rsidRPr="006161DD" w:rsidTr="000A393E">
        <w:tc>
          <w:tcPr>
            <w:tcW w:w="9360" w:type="dxa"/>
            <w:tcBorders>
              <w:top w:val="single" w:sz="12" w:space="0" w:color="000080"/>
              <w:left w:val="single" w:sz="12" w:space="0" w:color="000080"/>
              <w:bottom w:val="single" w:sz="12" w:space="0" w:color="000080"/>
              <w:right w:val="single" w:sz="12" w:space="0" w:color="000080"/>
            </w:tcBorders>
          </w:tcPr>
          <w:p w:rsidR="002E19A4" w:rsidRPr="004C5120" w:rsidRDefault="002E19A4" w:rsidP="000A393E">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2E19A4" w:rsidRDefault="002E19A4" w:rsidP="002E19A4">
      <w:pPr>
        <w:spacing w:before="0"/>
        <w:jc w:val="center"/>
        <w:rPr>
          <w:sz w:val="22"/>
          <w:lang w:val="en-US"/>
        </w:rPr>
      </w:pPr>
    </w:p>
    <w:p w:rsidR="002E19A4" w:rsidRDefault="002E19A4" w:rsidP="002E19A4">
      <w:pPr>
        <w:spacing w:before="0"/>
        <w:jc w:val="center"/>
        <w:rPr>
          <w:sz w:val="22"/>
          <w:lang w:val="en-US"/>
        </w:rPr>
      </w:pPr>
    </w:p>
    <w:p w:rsidR="002E19A4" w:rsidRDefault="002E19A4" w:rsidP="002E19A4">
      <w:pPr>
        <w:spacing w:before="0"/>
        <w:jc w:val="right"/>
        <w:rPr>
          <w:i/>
          <w:iCs/>
          <w:sz w:val="20"/>
          <w:lang w:val="en-US"/>
        </w:rPr>
      </w:pPr>
      <w:r>
        <w:rPr>
          <w:i/>
          <w:iCs/>
          <w:sz w:val="20"/>
          <w:lang w:val="en-US"/>
        </w:rPr>
        <w:t>Electronic Publication</w:t>
      </w:r>
    </w:p>
    <w:p w:rsidR="002E19A4" w:rsidRDefault="002E19A4" w:rsidP="002E19A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2012</w:t>
      </w:r>
    </w:p>
    <w:p w:rsidR="002E19A4" w:rsidRDefault="002E19A4" w:rsidP="002E19A4">
      <w:pPr>
        <w:jc w:val="center"/>
        <w:rPr>
          <w:sz w:val="20"/>
          <w:lang w:val="en-US"/>
        </w:rPr>
      </w:pPr>
      <w:r>
        <w:rPr>
          <w:sz w:val="20"/>
          <w:lang w:val="en-US"/>
        </w:rPr>
        <w:sym w:font="Symbol" w:char="00E3"/>
      </w:r>
      <w:r>
        <w:rPr>
          <w:sz w:val="20"/>
          <w:lang w:val="en-US"/>
        </w:rPr>
        <w:t xml:space="preserve"> ITU </w:t>
      </w:r>
      <w:bookmarkStart w:id="5" w:name="iiannee"/>
      <w:bookmarkEnd w:id="5"/>
      <w:r>
        <w:rPr>
          <w:sz w:val="20"/>
          <w:lang w:val="en-US"/>
        </w:rPr>
        <w:t>2012</w:t>
      </w:r>
    </w:p>
    <w:p w:rsidR="002E19A4" w:rsidRDefault="002E19A4" w:rsidP="002E19A4">
      <w:pPr>
        <w:rPr>
          <w:sz w:val="18"/>
          <w:szCs w:val="18"/>
          <w:lang w:val="en-US"/>
        </w:rPr>
      </w:pPr>
      <w:r>
        <w:rPr>
          <w:sz w:val="18"/>
          <w:szCs w:val="18"/>
          <w:lang w:val="en-US"/>
        </w:rPr>
        <w:t>All rights reserved. No part of this publication may be reproduced, by any means whatsoever, without written permission of ITU.</w:t>
      </w:r>
    </w:p>
    <w:p w:rsidR="002E19A4" w:rsidRDefault="002E19A4" w:rsidP="002E19A4">
      <w:pPr>
        <w:tabs>
          <w:tab w:val="clear" w:pos="794"/>
          <w:tab w:val="clear" w:pos="1191"/>
          <w:tab w:val="clear" w:pos="1588"/>
          <w:tab w:val="clear" w:pos="1985"/>
        </w:tabs>
        <w:overflowPunct/>
        <w:autoSpaceDE/>
        <w:autoSpaceDN/>
        <w:adjustRightInd/>
        <w:spacing w:before="0"/>
        <w:jc w:val="left"/>
        <w:rPr>
          <w:i/>
          <w:sz w:val="20"/>
          <w:lang w:val="en-US"/>
        </w:rPr>
        <w:sectPr w:rsidR="002E19A4" w:rsidSect="000A393E">
          <w:headerReference w:type="even" r:id="rId14"/>
          <w:pgSz w:w="11907" w:h="16834"/>
          <w:pgMar w:top="1418" w:right="1134" w:bottom="1134" w:left="1134" w:header="720" w:footer="482" w:gutter="0"/>
          <w:paperSrc w:first="15" w:other="15"/>
          <w:pgNumType w:fmt="lowerRoman" w:start="2"/>
          <w:cols w:space="720"/>
        </w:sectPr>
      </w:pPr>
    </w:p>
    <w:p w:rsidR="002E19A4" w:rsidRPr="008D3D8D" w:rsidRDefault="002E19A4" w:rsidP="00860FD7">
      <w:pPr>
        <w:pStyle w:val="RepNo"/>
        <w:spacing w:before="0"/>
        <w:rPr>
          <w:lang w:val="en-US"/>
        </w:rPr>
      </w:pPr>
      <w:bookmarkStart w:id="6" w:name="irecnoe"/>
      <w:bookmarkEnd w:id="6"/>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sidR="00860FD7">
        <w:rPr>
          <w:rStyle w:val="href"/>
          <w:lang w:val="en-US"/>
        </w:rPr>
        <w:t>2244</w:t>
      </w:r>
    </w:p>
    <w:p w:rsidR="00A6617B" w:rsidRDefault="00860FD7" w:rsidP="00860FD7">
      <w:pPr>
        <w:pStyle w:val="Reptitle"/>
        <w:keepNext w:val="0"/>
        <w:keepLines w:val="0"/>
        <w:rPr>
          <w:rFonts w:eastAsia="Batang"/>
          <w:lang w:val="en-CA" w:eastAsia="fr-FR"/>
        </w:rPr>
      </w:pPr>
      <w:r>
        <w:rPr>
          <w:rFonts w:eastAsia="Batang"/>
          <w:lang w:val="en-CA" w:eastAsia="fr-FR"/>
        </w:rPr>
        <w:t>Isolation between antennas of IMT base stations in the land mobile service</w:t>
      </w:r>
    </w:p>
    <w:p w:rsidR="00860FD7" w:rsidRDefault="00860FD7" w:rsidP="00860FD7">
      <w:pPr>
        <w:pStyle w:val="Repdate"/>
        <w:rPr>
          <w:lang w:val="en-CA" w:eastAsia="fr-FR"/>
        </w:rPr>
      </w:pPr>
    </w:p>
    <w:p w:rsidR="00860FD7" w:rsidRPr="00860FD7" w:rsidRDefault="00860FD7" w:rsidP="00860FD7">
      <w:pPr>
        <w:spacing w:before="240"/>
        <w:jc w:val="center"/>
        <w:rPr>
          <w:lang w:val="en-US"/>
        </w:rPr>
      </w:pPr>
      <w:r w:rsidRPr="00860FD7">
        <w:rPr>
          <w:lang w:val="en-US"/>
        </w:rPr>
        <w:t>TABLE OF CONTENTS</w:t>
      </w:r>
    </w:p>
    <w:p w:rsidR="007965FA" w:rsidRPr="007965FA" w:rsidRDefault="007965FA" w:rsidP="007965FA">
      <w:pPr>
        <w:pStyle w:val="toc0"/>
        <w:ind w:right="992"/>
        <w:rPr>
          <w:noProof/>
          <w:lang w:val="en-US"/>
        </w:rPr>
      </w:pPr>
      <w:r>
        <w:rPr>
          <w:noProof/>
          <w:lang w:val="en-US"/>
        </w:rPr>
        <w:tab/>
        <w:t>Page</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noProof/>
        </w:rPr>
        <w:t>1</w:t>
      </w:r>
      <w:r>
        <w:rPr>
          <w:rFonts w:asciiTheme="minorHAnsi" w:eastAsiaTheme="minorEastAsia" w:hAnsiTheme="minorHAnsi" w:cstheme="minorBidi"/>
          <w:noProof/>
          <w:sz w:val="22"/>
          <w:szCs w:val="22"/>
          <w:lang w:eastAsia="zh-CN"/>
        </w:rPr>
        <w:tab/>
      </w:r>
      <w:r w:rsidRPr="007965FA">
        <w:rPr>
          <w:noProof/>
        </w:rPr>
        <w:t>Introduction</w:t>
      </w:r>
      <w:r>
        <w:rPr>
          <w:noProof/>
        </w:rPr>
        <w:tab/>
      </w:r>
      <w:r>
        <w:rPr>
          <w:noProof/>
        </w:rPr>
        <w:tab/>
      </w:r>
      <w:r w:rsidRPr="007965FA">
        <w:rPr>
          <w:noProof/>
        </w:rPr>
        <w:t>3</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noProof/>
        </w:rPr>
        <w:t>2</w:t>
      </w:r>
      <w:r>
        <w:rPr>
          <w:rFonts w:asciiTheme="minorHAnsi" w:eastAsiaTheme="minorEastAsia" w:hAnsiTheme="minorHAnsi" w:cstheme="minorBidi"/>
          <w:noProof/>
          <w:sz w:val="22"/>
          <w:szCs w:val="22"/>
          <w:lang w:eastAsia="zh-CN"/>
        </w:rPr>
        <w:tab/>
      </w:r>
      <w:r w:rsidRPr="007965FA">
        <w:rPr>
          <w:noProof/>
        </w:rPr>
        <w:t>Scope</w:t>
      </w:r>
      <w:r>
        <w:rPr>
          <w:noProof/>
        </w:rPr>
        <w:tab/>
      </w:r>
      <w:r>
        <w:rPr>
          <w:noProof/>
        </w:rPr>
        <w:tab/>
      </w:r>
      <w:r w:rsidRPr="007965FA">
        <w:rPr>
          <w:noProof/>
        </w:rPr>
        <w:t>3</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noProof/>
        </w:rPr>
        <w:t>3</w:t>
      </w:r>
      <w:r>
        <w:rPr>
          <w:rFonts w:asciiTheme="minorHAnsi" w:eastAsiaTheme="minorEastAsia" w:hAnsiTheme="minorHAnsi" w:cstheme="minorBidi"/>
          <w:noProof/>
          <w:sz w:val="22"/>
          <w:szCs w:val="22"/>
          <w:lang w:eastAsia="zh-CN"/>
        </w:rPr>
        <w:tab/>
      </w:r>
      <w:r w:rsidRPr="005E784C">
        <w:rPr>
          <w:noProof/>
        </w:rPr>
        <w:t>Related Reports and Recommendations in ITU-</w:t>
      </w:r>
      <w:r w:rsidRPr="007965FA">
        <w:rPr>
          <w:noProof/>
        </w:rPr>
        <w:t>R</w:t>
      </w:r>
      <w:r>
        <w:rPr>
          <w:noProof/>
        </w:rPr>
        <w:tab/>
      </w:r>
      <w:r>
        <w:rPr>
          <w:noProof/>
        </w:rPr>
        <w:tab/>
      </w:r>
      <w:r w:rsidRPr="007965FA">
        <w:rPr>
          <w:noProof/>
        </w:rPr>
        <w:t>3</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noProof/>
        </w:rPr>
        <w:t>4</w:t>
      </w:r>
      <w:r>
        <w:rPr>
          <w:rFonts w:asciiTheme="minorHAnsi" w:eastAsiaTheme="minorEastAsia" w:hAnsiTheme="minorHAnsi" w:cstheme="minorBidi"/>
          <w:noProof/>
          <w:sz w:val="22"/>
          <w:szCs w:val="22"/>
          <w:lang w:eastAsia="zh-CN"/>
        </w:rPr>
        <w:tab/>
      </w:r>
      <w:r w:rsidRPr="007965FA">
        <w:rPr>
          <w:noProof/>
        </w:rPr>
        <w:t>Definitions</w:t>
      </w:r>
      <w:r>
        <w:rPr>
          <w:noProof/>
        </w:rPr>
        <w:tab/>
      </w:r>
      <w:r>
        <w:rPr>
          <w:noProof/>
        </w:rPr>
        <w:tab/>
      </w:r>
      <w:r w:rsidRPr="007965FA">
        <w:rPr>
          <w:noProof/>
        </w:rPr>
        <w:t>4</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noProof/>
        </w:rPr>
        <w:t>5</w:t>
      </w:r>
      <w:r>
        <w:rPr>
          <w:rFonts w:asciiTheme="minorHAnsi" w:eastAsiaTheme="minorEastAsia" w:hAnsiTheme="minorHAnsi" w:cstheme="minorBidi"/>
          <w:noProof/>
          <w:sz w:val="22"/>
          <w:szCs w:val="22"/>
          <w:lang w:eastAsia="zh-CN"/>
        </w:rPr>
        <w:tab/>
      </w:r>
      <w:r w:rsidRPr="005E784C">
        <w:rPr>
          <w:noProof/>
        </w:rPr>
        <w:t xml:space="preserve">Typical antenna configuration </w:t>
      </w:r>
      <w:r w:rsidRPr="007965FA">
        <w:rPr>
          <w:noProof/>
        </w:rPr>
        <w:t>cases</w:t>
      </w:r>
      <w:r>
        <w:rPr>
          <w:noProof/>
        </w:rPr>
        <w:tab/>
      </w:r>
      <w:r>
        <w:rPr>
          <w:noProof/>
        </w:rPr>
        <w:tab/>
      </w:r>
      <w:r w:rsidRPr="007965FA">
        <w:rPr>
          <w:noProof/>
        </w:rPr>
        <w:t>5</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bCs/>
          <w:noProof/>
        </w:rPr>
        <w:t>5.1</w:t>
      </w:r>
      <w:r>
        <w:rPr>
          <w:rFonts w:asciiTheme="minorHAnsi" w:eastAsiaTheme="minorEastAsia" w:hAnsiTheme="minorHAnsi" w:cstheme="minorBidi"/>
          <w:noProof/>
          <w:sz w:val="22"/>
          <w:szCs w:val="22"/>
          <w:lang w:eastAsia="zh-CN"/>
        </w:rPr>
        <w:tab/>
      </w:r>
      <w:r w:rsidRPr="005E784C">
        <w:rPr>
          <w:bCs/>
          <w:noProof/>
        </w:rPr>
        <w:t xml:space="preserve">Antenna isolation of space separated </w:t>
      </w:r>
      <w:r w:rsidRPr="007965FA">
        <w:rPr>
          <w:bCs/>
          <w:noProof/>
        </w:rPr>
        <w:t>antennas</w:t>
      </w:r>
      <w:r>
        <w:rPr>
          <w:bCs/>
          <w:noProof/>
        </w:rPr>
        <w:tab/>
      </w:r>
      <w:r>
        <w:rPr>
          <w:bCs/>
          <w:noProof/>
        </w:rPr>
        <w:tab/>
      </w:r>
      <w:r w:rsidRPr="007965FA">
        <w:rPr>
          <w:noProof/>
        </w:rPr>
        <w:t>5</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bCs/>
          <w:noProof/>
        </w:rPr>
        <w:t>5.2</w:t>
      </w:r>
      <w:r>
        <w:rPr>
          <w:rFonts w:asciiTheme="minorHAnsi" w:eastAsiaTheme="minorEastAsia" w:hAnsiTheme="minorHAnsi" w:cstheme="minorBidi"/>
          <w:noProof/>
          <w:sz w:val="22"/>
          <w:szCs w:val="22"/>
          <w:lang w:eastAsia="zh-CN"/>
        </w:rPr>
        <w:tab/>
      </w:r>
      <w:r w:rsidRPr="005E784C">
        <w:rPr>
          <w:bCs/>
          <w:noProof/>
        </w:rPr>
        <w:t xml:space="preserve">Antenna isolation of multi-band </w:t>
      </w:r>
      <w:r w:rsidRPr="007965FA">
        <w:rPr>
          <w:bCs/>
          <w:noProof/>
        </w:rPr>
        <w:t>antennas</w:t>
      </w:r>
      <w:r>
        <w:rPr>
          <w:bCs/>
          <w:noProof/>
        </w:rPr>
        <w:tab/>
      </w:r>
      <w:r>
        <w:rPr>
          <w:bCs/>
          <w:noProof/>
        </w:rPr>
        <w:tab/>
      </w:r>
      <w:r w:rsidRPr="007965FA">
        <w:rPr>
          <w:noProof/>
        </w:rPr>
        <w:t>5</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noProof/>
        </w:rPr>
        <w:t>6</w:t>
      </w:r>
      <w:r>
        <w:rPr>
          <w:rFonts w:asciiTheme="minorHAnsi" w:eastAsiaTheme="minorEastAsia" w:hAnsiTheme="minorHAnsi" w:cstheme="minorBidi"/>
          <w:noProof/>
          <w:sz w:val="22"/>
          <w:szCs w:val="22"/>
          <w:lang w:eastAsia="zh-CN"/>
        </w:rPr>
        <w:tab/>
      </w:r>
      <w:r w:rsidRPr="005E784C">
        <w:rPr>
          <w:noProof/>
        </w:rPr>
        <w:t xml:space="preserve">Basic analytical methods for determining antenna </w:t>
      </w:r>
      <w:r w:rsidRPr="007965FA">
        <w:rPr>
          <w:noProof/>
        </w:rPr>
        <w:t>isolation</w:t>
      </w:r>
      <w:r>
        <w:rPr>
          <w:noProof/>
        </w:rPr>
        <w:tab/>
      </w:r>
      <w:r>
        <w:rPr>
          <w:noProof/>
        </w:rPr>
        <w:tab/>
      </w:r>
      <w:r w:rsidRPr="007965FA">
        <w:rPr>
          <w:noProof/>
        </w:rPr>
        <w:t>5</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bCs/>
          <w:noProof/>
        </w:rPr>
        <w:t>6.1</w:t>
      </w:r>
      <w:r>
        <w:rPr>
          <w:rFonts w:asciiTheme="minorHAnsi" w:eastAsiaTheme="minorEastAsia" w:hAnsiTheme="minorHAnsi" w:cstheme="minorBidi"/>
          <w:noProof/>
          <w:sz w:val="22"/>
          <w:szCs w:val="22"/>
          <w:lang w:eastAsia="zh-CN"/>
        </w:rPr>
        <w:tab/>
      </w:r>
      <w:r w:rsidRPr="005E784C">
        <w:rPr>
          <w:bCs/>
          <w:noProof/>
        </w:rPr>
        <w:t xml:space="preserve">Horizontal space isolation </w:t>
      </w:r>
      <w:r w:rsidRPr="007965FA">
        <w:rPr>
          <w:bCs/>
          <w:noProof/>
        </w:rPr>
        <w:t>calculation</w:t>
      </w:r>
      <w:r>
        <w:rPr>
          <w:bCs/>
          <w:noProof/>
        </w:rPr>
        <w:tab/>
      </w:r>
      <w:r>
        <w:rPr>
          <w:bCs/>
          <w:noProof/>
        </w:rPr>
        <w:tab/>
      </w:r>
      <w:r w:rsidRPr="007965FA">
        <w:rPr>
          <w:noProof/>
        </w:rPr>
        <w:t>6</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bCs/>
          <w:noProof/>
        </w:rPr>
        <w:t>6.2</w:t>
      </w:r>
      <w:r>
        <w:rPr>
          <w:rFonts w:asciiTheme="minorHAnsi" w:eastAsiaTheme="minorEastAsia" w:hAnsiTheme="minorHAnsi" w:cstheme="minorBidi"/>
          <w:noProof/>
          <w:sz w:val="22"/>
          <w:szCs w:val="22"/>
          <w:lang w:eastAsia="zh-CN"/>
        </w:rPr>
        <w:tab/>
      </w:r>
      <w:r w:rsidRPr="005E784C">
        <w:rPr>
          <w:bCs/>
          <w:noProof/>
        </w:rPr>
        <w:t xml:space="preserve">Vertical space isolation </w:t>
      </w:r>
      <w:r w:rsidRPr="007965FA">
        <w:rPr>
          <w:bCs/>
          <w:noProof/>
        </w:rPr>
        <w:t>calculation</w:t>
      </w:r>
      <w:r>
        <w:rPr>
          <w:bCs/>
          <w:noProof/>
        </w:rPr>
        <w:tab/>
      </w:r>
      <w:r>
        <w:rPr>
          <w:bCs/>
          <w:noProof/>
        </w:rPr>
        <w:tab/>
      </w:r>
      <w:r w:rsidRPr="007965FA">
        <w:rPr>
          <w:noProof/>
        </w:rPr>
        <w:t>9</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bCs/>
          <w:noProof/>
        </w:rPr>
        <w:t>6.3</w:t>
      </w:r>
      <w:r>
        <w:rPr>
          <w:rFonts w:asciiTheme="minorHAnsi" w:eastAsiaTheme="minorEastAsia" w:hAnsiTheme="minorHAnsi" w:cstheme="minorBidi"/>
          <w:noProof/>
          <w:sz w:val="22"/>
          <w:szCs w:val="22"/>
          <w:lang w:eastAsia="zh-CN"/>
        </w:rPr>
        <w:tab/>
      </w:r>
      <w:r w:rsidRPr="005E784C">
        <w:rPr>
          <w:bCs/>
          <w:noProof/>
        </w:rPr>
        <w:t xml:space="preserve">Slant space isolation </w:t>
      </w:r>
      <w:r w:rsidRPr="007965FA">
        <w:rPr>
          <w:bCs/>
          <w:noProof/>
        </w:rPr>
        <w:t>calculation</w:t>
      </w:r>
      <w:r>
        <w:rPr>
          <w:bCs/>
          <w:noProof/>
        </w:rPr>
        <w:tab/>
      </w:r>
      <w:r>
        <w:rPr>
          <w:bCs/>
          <w:noProof/>
        </w:rPr>
        <w:tab/>
      </w:r>
      <w:r w:rsidRPr="007965FA">
        <w:rPr>
          <w:noProof/>
        </w:rPr>
        <w:t>10</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bCs/>
          <w:noProof/>
        </w:rPr>
        <w:t>6.4</w:t>
      </w:r>
      <w:r>
        <w:rPr>
          <w:rFonts w:asciiTheme="minorHAnsi" w:eastAsiaTheme="minorEastAsia" w:hAnsiTheme="minorHAnsi" w:cstheme="minorBidi"/>
          <w:noProof/>
          <w:sz w:val="22"/>
          <w:szCs w:val="22"/>
          <w:lang w:eastAsia="zh-CN"/>
        </w:rPr>
        <w:tab/>
      </w:r>
      <w:r w:rsidRPr="005E784C">
        <w:rPr>
          <w:bCs/>
          <w:noProof/>
        </w:rPr>
        <w:t xml:space="preserve">Simulation evaluation of analytical </w:t>
      </w:r>
      <w:r w:rsidRPr="007965FA">
        <w:rPr>
          <w:bCs/>
          <w:noProof/>
        </w:rPr>
        <w:t>formulas</w:t>
      </w:r>
      <w:r>
        <w:rPr>
          <w:bCs/>
          <w:noProof/>
        </w:rPr>
        <w:tab/>
      </w:r>
      <w:r>
        <w:rPr>
          <w:bCs/>
          <w:noProof/>
        </w:rPr>
        <w:tab/>
      </w:r>
      <w:r w:rsidRPr="007965FA">
        <w:rPr>
          <w:noProof/>
        </w:rPr>
        <w:t>11</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noProof/>
        </w:rPr>
        <w:t>7</w:t>
      </w:r>
      <w:r>
        <w:rPr>
          <w:rFonts w:asciiTheme="minorHAnsi" w:eastAsiaTheme="minorEastAsia" w:hAnsiTheme="minorHAnsi" w:cstheme="minorBidi"/>
          <w:noProof/>
          <w:sz w:val="22"/>
          <w:szCs w:val="22"/>
          <w:lang w:eastAsia="zh-CN"/>
        </w:rPr>
        <w:tab/>
      </w:r>
      <w:r w:rsidRPr="005E784C">
        <w:rPr>
          <w:noProof/>
        </w:rPr>
        <w:t xml:space="preserve">Additional considerations for antenna </w:t>
      </w:r>
      <w:r w:rsidRPr="007965FA">
        <w:rPr>
          <w:noProof/>
        </w:rPr>
        <w:t>isolation</w:t>
      </w:r>
      <w:r>
        <w:rPr>
          <w:noProof/>
        </w:rPr>
        <w:tab/>
      </w:r>
      <w:r>
        <w:rPr>
          <w:noProof/>
        </w:rPr>
        <w:tab/>
      </w:r>
      <w:r w:rsidRPr="007965FA">
        <w:rPr>
          <w:noProof/>
        </w:rPr>
        <w:t>13</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bCs/>
          <w:noProof/>
        </w:rPr>
        <w:t>7.1</w:t>
      </w:r>
      <w:r>
        <w:rPr>
          <w:rFonts w:asciiTheme="minorHAnsi" w:eastAsiaTheme="minorEastAsia" w:hAnsiTheme="minorHAnsi" w:cstheme="minorBidi"/>
          <w:noProof/>
          <w:sz w:val="22"/>
          <w:szCs w:val="22"/>
          <w:lang w:eastAsia="zh-CN"/>
        </w:rPr>
        <w:tab/>
      </w:r>
      <w:r w:rsidRPr="005E784C">
        <w:rPr>
          <w:bCs/>
          <w:noProof/>
        </w:rPr>
        <w:t xml:space="preserve">Influence of objects near the </w:t>
      </w:r>
      <w:r w:rsidRPr="007965FA">
        <w:rPr>
          <w:bCs/>
          <w:noProof/>
        </w:rPr>
        <w:t>antenna</w:t>
      </w:r>
      <w:r>
        <w:rPr>
          <w:bCs/>
          <w:noProof/>
        </w:rPr>
        <w:tab/>
      </w:r>
      <w:r>
        <w:rPr>
          <w:bCs/>
          <w:noProof/>
        </w:rPr>
        <w:tab/>
      </w:r>
      <w:r w:rsidRPr="007965FA">
        <w:rPr>
          <w:noProof/>
        </w:rPr>
        <w:t>13</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bCs/>
          <w:noProof/>
        </w:rPr>
        <w:t>7.2</w:t>
      </w:r>
      <w:r>
        <w:rPr>
          <w:rFonts w:asciiTheme="minorHAnsi" w:eastAsiaTheme="minorEastAsia" w:hAnsiTheme="minorHAnsi" w:cstheme="minorBidi"/>
          <w:noProof/>
          <w:sz w:val="22"/>
          <w:szCs w:val="22"/>
          <w:lang w:eastAsia="zh-CN"/>
        </w:rPr>
        <w:tab/>
      </w:r>
      <w:r w:rsidRPr="005E784C">
        <w:rPr>
          <w:bCs/>
          <w:noProof/>
        </w:rPr>
        <w:t xml:space="preserve">Frequency </w:t>
      </w:r>
      <w:r w:rsidRPr="007965FA">
        <w:rPr>
          <w:bCs/>
          <w:noProof/>
        </w:rPr>
        <w:t>dependency</w:t>
      </w:r>
      <w:r>
        <w:rPr>
          <w:bCs/>
          <w:noProof/>
        </w:rPr>
        <w:tab/>
      </w:r>
      <w:r>
        <w:rPr>
          <w:bCs/>
          <w:noProof/>
        </w:rPr>
        <w:tab/>
      </w:r>
      <w:r w:rsidRPr="007965FA">
        <w:rPr>
          <w:noProof/>
        </w:rPr>
        <w:t>15</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bCs/>
          <w:noProof/>
        </w:rPr>
        <w:t>7.3</w:t>
      </w:r>
      <w:r>
        <w:rPr>
          <w:rFonts w:asciiTheme="minorHAnsi" w:eastAsiaTheme="minorEastAsia" w:hAnsiTheme="minorHAnsi" w:cstheme="minorBidi"/>
          <w:noProof/>
          <w:sz w:val="22"/>
          <w:szCs w:val="22"/>
          <w:lang w:eastAsia="zh-CN"/>
        </w:rPr>
        <w:tab/>
      </w:r>
      <w:r w:rsidRPr="007965FA">
        <w:rPr>
          <w:bCs/>
          <w:noProof/>
        </w:rPr>
        <w:t>Polarization</w:t>
      </w:r>
      <w:r>
        <w:rPr>
          <w:bCs/>
          <w:noProof/>
        </w:rPr>
        <w:tab/>
      </w:r>
      <w:r>
        <w:rPr>
          <w:bCs/>
          <w:noProof/>
        </w:rPr>
        <w:tab/>
      </w:r>
      <w:r w:rsidRPr="007965FA">
        <w:rPr>
          <w:noProof/>
        </w:rPr>
        <w:t>17</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bCs/>
          <w:noProof/>
        </w:rPr>
        <w:t>7.4</w:t>
      </w:r>
      <w:r>
        <w:rPr>
          <w:rFonts w:asciiTheme="minorHAnsi" w:eastAsiaTheme="minorEastAsia" w:hAnsiTheme="minorHAnsi" w:cstheme="minorBidi"/>
          <w:noProof/>
          <w:sz w:val="22"/>
          <w:szCs w:val="22"/>
          <w:lang w:eastAsia="zh-CN"/>
        </w:rPr>
        <w:tab/>
      </w:r>
      <w:r w:rsidRPr="005E784C">
        <w:rPr>
          <w:bCs/>
          <w:noProof/>
        </w:rPr>
        <w:t xml:space="preserve">Multiple interfering </w:t>
      </w:r>
      <w:r w:rsidRPr="007965FA">
        <w:rPr>
          <w:bCs/>
          <w:noProof/>
        </w:rPr>
        <w:t>antennas</w:t>
      </w:r>
      <w:r>
        <w:rPr>
          <w:bCs/>
          <w:noProof/>
        </w:rPr>
        <w:tab/>
      </w:r>
      <w:r>
        <w:rPr>
          <w:bCs/>
          <w:noProof/>
        </w:rPr>
        <w:tab/>
      </w:r>
      <w:r w:rsidRPr="007965FA">
        <w:rPr>
          <w:noProof/>
        </w:rPr>
        <w:t>17</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noProof/>
        </w:rPr>
        <w:t>8</w:t>
      </w:r>
      <w:r>
        <w:rPr>
          <w:rFonts w:asciiTheme="minorHAnsi" w:eastAsiaTheme="minorEastAsia" w:hAnsiTheme="minorHAnsi" w:cstheme="minorBidi"/>
          <w:noProof/>
          <w:sz w:val="22"/>
          <w:szCs w:val="22"/>
          <w:lang w:eastAsia="zh-CN"/>
        </w:rPr>
        <w:tab/>
      </w:r>
      <w:r w:rsidRPr="005E784C">
        <w:rPr>
          <w:noProof/>
        </w:rPr>
        <w:t xml:space="preserve">Antenna isolation </w:t>
      </w:r>
      <w:r w:rsidRPr="007965FA">
        <w:rPr>
          <w:noProof/>
        </w:rPr>
        <w:t>measurements</w:t>
      </w:r>
      <w:r>
        <w:rPr>
          <w:noProof/>
        </w:rPr>
        <w:tab/>
      </w:r>
      <w:r>
        <w:rPr>
          <w:noProof/>
        </w:rPr>
        <w:tab/>
      </w:r>
      <w:r w:rsidRPr="007965FA">
        <w:rPr>
          <w:noProof/>
        </w:rPr>
        <w:t>18</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noProof/>
        </w:rPr>
        <w:t>8.1</w:t>
      </w:r>
      <w:r>
        <w:rPr>
          <w:rFonts w:asciiTheme="minorHAnsi" w:eastAsiaTheme="minorEastAsia" w:hAnsiTheme="minorHAnsi" w:cstheme="minorBidi"/>
          <w:noProof/>
          <w:sz w:val="22"/>
          <w:szCs w:val="22"/>
          <w:lang w:eastAsia="zh-CN"/>
        </w:rPr>
        <w:tab/>
      </w:r>
      <w:r w:rsidRPr="005E784C">
        <w:rPr>
          <w:noProof/>
        </w:rPr>
        <w:t xml:space="preserve">Measurement </w:t>
      </w:r>
      <w:r w:rsidRPr="007965FA">
        <w:rPr>
          <w:noProof/>
        </w:rPr>
        <w:t>methodology</w:t>
      </w:r>
      <w:r>
        <w:rPr>
          <w:noProof/>
        </w:rPr>
        <w:tab/>
      </w:r>
      <w:r>
        <w:rPr>
          <w:noProof/>
        </w:rPr>
        <w:tab/>
      </w:r>
      <w:r w:rsidRPr="007965FA">
        <w:rPr>
          <w:noProof/>
        </w:rPr>
        <w:t>18</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bCs/>
          <w:noProof/>
        </w:rPr>
        <w:t>8.2</w:t>
      </w:r>
      <w:r>
        <w:rPr>
          <w:rFonts w:asciiTheme="minorHAnsi" w:eastAsiaTheme="minorEastAsia" w:hAnsiTheme="minorHAnsi" w:cstheme="minorBidi"/>
          <w:noProof/>
          <w:sz w:val="22"/>
          <w:szCs w:val="22"/>
          <w:lang w:eastAsia="zh-CN"/>
        </w:rPr>
        <w:tab/>
      </w:r>
      <w:r w:rsidRPr="005E784C">
        <w:rPr>
          <w:bCs/>
          <w:noProof/>
        </w:rPr>
        <w:t xml:space="preserve">Measurement </w:t>
      </w:r>
      <w:r w:rsidRPr="007965FA">
        <w:rPr>
          <w:bCs/>
          <w:noProof/>
        </w:rPr>
        <w:t>results</w:t>
      </w:r>
      <w:r>
        <w:rPr>
          <w:bCs/>
          <w:noProof/>
        </w:rPr>
        <w:tab/>
      </w:r>
      <w:r>
        <w:rPr>
          <w:bCs/>
          <w:noProof/>
        </w:rPr>
        <w:tab/>
      </w:r>
      <w:r w:rsidRPr="007965FA">
        <w:rPr>
          <w:noProof/>
        </w:rPr>
        <w:t>19</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noProof/>
        </w:rPr>
        <w:t>9</w:t>
      </w:r>
      <w:r>
        <w:rPr>
          <w:rFonts w:asciiTheme="minorHAnsi" w:eastAsiaTheme="minorEastAsia" w:hAnsiTheme="minorHAnsi" w:cstheme="minorBidi"/>
          <w:noProof/>
          <w:sz w:val="22"/>
          <w:szCs w:val="22"/>
          <w:lang w:eastAsia="zh-CN"/>
        </w:rPr>
        <w:tab/>
      </w:r>
      <w:r w:rsidRPr="005E784C">
        <w:rPr>
          <w:noProof/>
        </w:rPr>
        <w:t xml:space="preserve">Spurious emissions, blocking and intermodulation interference </w:t>
      </w:r>
      <w:r w:rsidRPr="007965FA">
        <w:rPr>
          <w:noProof/>
        </w:rPr>
        <w:t>effects</w:t>
      </w:r>
      <w:r>
        <w:rPr>
          <w:noProof/>
        </w:rPr>
        <w:tab/>
      </w:r>
      <w:r>
        <w:rPr>
          <w:noProof/>
        </w:rPr>
        <w:tab/>
      </w:r>
      <w:r w:rsidRPr="007965FA">
        <w:rPr>
          <w:noProof/>
        </w:rPr>
        <w:t>40</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bCs/>
          <w:noProof/>
        </w:rPr>
        <w:t>9.1</w:t>
      </w:r>
      <w:r>
        <w:rPr>
          <w:rFonts w:asciiTheme="minorHAnsi" w:eastAsiaTheme="minorEastAsia" w:hAnsiTheme="minorHAnsi" w:cstheme="minorBidi"/>
          <w:noProof/>
          <w:sz w:val="22"/>
          <w:szCs w:val="22"/>
          <w:lang w:eastAsia="zh-CN"/>
        </w:rPr>
        <w:tab/>
      </w:r>
      <w:r w:rsidRPr="005E784C">
        <w:rPr>
          <w:bCs/>
          <w:noProof/>
        </w:rPr>
        <w:t xml:space="preserve">Spurious emission interference isolation </w:t>
      </w:r>
      <w:r w:rsidRPr="007965FA">
        <w:rPr>
          <w:bCs/>
          <w:noProof/>
        </w:rPr>
        <w:t>analysis</w:t>
      </w:r>
      <w:r>
        <w:rPr>
          <w:bCs/>
          <w:noProof/>
        </w:rPr>
        <w:tab/>
      </w:r>
      <w:r>
        <w:rPr>
          <w:bCs/>
          <w:noProof/>
        </w:rPr>
        <w:tab/>
      </w:r>
      <w:r w:rsidRPr="007965FA">
        <w:rPr>
          <w:noProof/>
        </w:rPr>
        <w:t>40</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noProof/>
        </w:rPr>
        <w:t>9.2</w:t>
      </w:r>
      <w:r>
        <w:rPr>
          <w:rFonts w:asciiTheme="minorHAnsi" w:eastAsiaTheme="minorEastAsia" w:hAnsiTheme="minorHAnsi" w:cstheme="minorBidi"/>
          <w:noProof/>
          <w:sz w:val="22"/>
          <w:szCs w:val="22"/>
          <w:lang w:eastAsia="zh-CN"/>
        </w:rPr>
        <w:tab/>
      </w:r>
      <w:r w:rsidRPr="005E784C">
        <w:rPr>
          <w:noProof/>
        </w:rPr>
        <w:t xml:space="preserve">Blocking interference isolation </w:t>
      </w:r>
      <w:r w:rsidRPr="007965FA">
        <w:rPr>
          <w:noProof/>
        </w:rPr>
        <w:t>analysis</w:t>
      </w:r>
      <w:r>
        <w:rPr>
          <w:noProof/>
        </w:rPr>
        <w:tab/>
      </w:r>
      <w:r>
        <w:rPr>
          <w:noProof/>
        </w:rPr>
        <w:tab/>
      </w:r>
      <w:r w:rsidRPr="007965FA">
        <w:rPr>
          <w:noProof/>
        </w:rPr>
        <w:t>41</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bCs/>
          <w:noProof/>
        </w:rPr>
        <w:t>9.3</w:t>
      </w:r>
      <w:r>
        <w:rPr>
          <w:rFonts w:asciiTheme="minorHAnsi" w:eastAsiaTheme="minorEastAsia" w:hAnsiTheme="minorHAnsi" w:cstheme="minorBidi"/>
          <w:noProof/>
          <w:sz w:val="22"/>
          <w:szCs w:val="22"/>
          <w:lang w:eastAsia="zh-CN"/>
        </w:rPr>
        <w:tab/>
      </w:r>
      <w:r w:rsidRPr="005E784C">
        <w:rPr>
          <w:bCs/>
          <w:noProof/>
        </w:rPr>
        <w:t xml:space="preserve">Intermodulation interference isolation </w:t>
      </w:r>
      <w:r w:rsidRPr="007965FA">
        <w:rPr>
          <w:bCs/>
          <w:noProof/>
        </w:rPr>
        <w:t>analysis</w:t>
      </w:r>
      <w:r>
        <w:rPr>
          <w:bCs/>
          <w:noProof/>
        </w:rPr>
        <w:tab/>
      </w:r>
      <w:r>
        <w:rPr>
          <w:bCs/>
          <w:noProof/>
        </w:rPr>
        <w:tab/>
      </w:r>
      <w:r w:rsidRPr="007965FA">
        <w:rPr>
          <w:noProof/>
        </w:rPr>
        <w:t>41</w:t>
      </w:r>
    </w:p>
    <w:p w:rsidR="007965FA" w:rsidRPr="00DC2270" w:rsidRDefault="007965FA" w:rsidP="007965FA">
      <w:pPr>
        <w:pStyle w:val="toc0"/>
        <w:keepNext/>
        <w:keepLines/>
        <w:rPr>
          <w:noProof/>
          <w:lang w:val="en-US"/>
        </w:rPr>
      </w:pPr>
      <w:r w:rsidRPr="00DC2270">
        <w:rPr>
          <w:noProof/>
          <w:lang w:val="en-US"/>
        </w:rPr>
        <w:lastRenderedPageBreak/>
        <w:tab/>
        <w:t>Page</w:t>
      </w:r>
    </w:p>
    <w:p w:rsidR="007965FA" w:rsidRDefault="007965FA" w:rsidP="007965FA">
      <w:pPr>
        <w:pStyle w:val="TOC2"/>
        <w:keepNext/>
        <w:ind w:right="992"/>
        <w:rPr>
          <w:rFonts w:asciiTheme="minorHAnsi" w:eastAsiaTheme="minorEastAsia" w:hAnsiTheme="minorHAnsi" w:cstheme="minorBidi"/>
          <w:noProof/>
          <w:sz w:val="22"/>
          <w:szCs w:val="22"/>
          <w:lang w:eastAsia="zh-CN"/>
        </w:rPr>
      </w:pPr>
      <w:r w:rsidRPr="005E784C">
        <w:rPr>
          <w:bCs/>
          <w:noProof/>
        </w:rPr>
        <w:t>9.4</w:t>
      </w:r>
      <w:r>
        <w:rPr>
          <w:rFonts w:asciiTheme="minorHAnsi" w:eastAsiaTheme="minorEastAsia" w:hAnsiTheme="minorHAnsi" w:cstheme="minorBidi"/>
          <w:noProof/>
          <w:sz w:val="22"/>
          <w:szCs w:val="22"/>
          <w:lang w:eastAsia="zh-CN"/>
        </w:rPr>
        <w:tab/>
      </w:r>
      <w:r w:rsidRPr="005E784C">
        <w:rPr>
          <w:rFonts w:eastAsia="SimSun"/>
          <w:noProof/>
        </w:rPr>
        <w:t xml:space="preserve">Isolation </w:t>
      </w:r>
      <w:r w:rsidRPr="007965FA">
        <w:rPr>
          <w:rFonts w:eastAsia="SimSun"/>
          <w:noProof/>
        </w:rPr>
        <w:t>methodology</w:t>
      </w:r>
      <w:r>
        <w:rPr>
          <w:rFonts w:eastAsia="SimSun"/>
          <w:noProof/>
        </w:rPr>
        <w:tab/>
      </w:r>
      <w:r>
        <w:rPr>
          <w:rFonts w:eastAsia="SimSun"/>
          <w:noProof/>
        </w:rPr>
        <w:tab/>
      </w:r>
      <w:r w:rsidRPr="007965FA">
        <w:rPr>
          <w:noProof/>
        </w:rPr>
        <w:t>41</w:t>
      </w:r>
    </w:p>
    <w:p w:rsidR="007965FA" w:rsidRDefault="007965FA" w:rsidP="007965FA">
      <w:pPr>
        <w:pStyle w:val="TOC1"/>
        <w:keepNext/>
        <w:ind w:right="992"/>
        <w:rPr>
          <w:rFonts w:asciiTheme="minorHAnsi" w:eastAsiaTheme="minorEastAsia" w:hAnsiTheme="minorHAnsi" w:cstheme="minorBidi"/>
          <w:noProof/>
          <w:sz w:val="22"/>
          <w:szCs w:val="22"/>
          <w:lang w:eastAsia="zh-CN"/>
        </w:rPr>
      </w:pPr>
      <w:r w:rsidRPr="005E784C">
        <w:rPr>
          <w:noProof/>
        </w:rPr>
        <w:t>10</w:t>
      </w:r>
      <w:r>
        <w:rPr>
          <w:rFonts w:asciiTheme="minorHAnsi" w:eastAsiaTheme="minorEastAsia" w:hAnsiTheme="minorHAnsi" w:cstheme="minorBidi"/>
          <w:noProof/>
          <w:sz w:val="22"/>
          <w:szCs w:val="22"/>
          <w:lang w:eastAsia="zh-CN"/>
        </w:rPr>
        <w:tab/>
      </w:r>
      <w:r w:rsidRPr="005E784C">
        <w:rPr>
          <w:noProof/>
        </w:rPr>
        <w:t xml:space="preserve">Summary and </w:t>
      </w:r>
      <w:r w:rsidRPr="007965FA">
        <w:rPr>
          <w:noProof/>
        </w:rPr>
        <w:t>conclusions</w:t>
      </w:r>
      <w:r>
        <w:rPr>
          <w:noProof/>
        </w:rPr>
        <w:tab/>
      </w:r>
      <w:r>
        <w:rPr>
          <w:noProof/>
        </w:rPr>
        <w:tab/>
      </w:r>
      <w:r w:rsidRPr="007965FA">
        <w:rPr>
          <w:noProof/>
        </w:rPr>
        <w:t>41</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noProof/>
        </w:rPr>
        <w:t xml:space="preserve">Annex 1 </w:t>
      </w:r>
      <w:r>
        <w:rPr>
          <w:noProof/>
        </w:rPr>
        <w:t>–</w:t>
      </w:r>
      <w:r w:rsidRPr="005E784C">
        <w:rPr>
          <w:noProof/>
        </w:rPr>
        <w:t xml:space="preserve"> Isolation calculation </w:t>
      </w:r>
      <w:r w:rsidRPr="007965FA">
        <w:rPr>
          <w:noProof/>
        </w:rPr>
        <w:t>examples</w:t>
      </w:r>
      <w:r>
        <w:rPr>
          <w:noProof/>
        </w:rPr>
        <w:tab/>
      </w:r>
      <w:r>
        <w:rPr>
          <w:noProof/>
        </w:rPr>
        <w:tab/>
      </w:r>
      <w:r w:rsidRPr="007965FA">
        <w:rPr>
          <w:noProof/>
        </w:rPr>
        <w:t>42</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rFonts w:eastAsia="Batang"/>
          <w:noProof/>
        </w:rPr>
        <w:t>1</w:t>
      </w:r>
      <w:r>
        <w:rPr>
          <w:rFonts w:asciiTheme="minorHAnsi" w:eastAsiaTheme="minorEastAsia" w:hAnsiTheme="minorHAnsi" w:cstheme="minorBidi"/>
          <w:noProof/>
          <w:sz w:val="22"/>
          <w:szCs w:val="22"/>
          <w:lang w:eastAsia="zh-CN"/>
        </w:rPr>
        <w:tab/>
      </w:r>
      <w:r w:rsidRPr="005E784C">
        <w:rPr>
          <w:rFonts w:eastAsia="Batang"/>
          <w:noProof/>
        </w:rPr>
        <w:t xml:space="preserve">Interference technical </w:t>
      </w:r>
      <w:r w:rsidRPr="007965FA">
        <w:rPr>
          <w:rFonts w:eastAsia="Batang"/>
          <w:noProof/>
        </w:rPr>
        <w:t>specifications</w:t>
      </w:r>
      <w:r>
        <w:rPr>
          <w:rFonts w:eastAsia="Batang"/>
          <w:noProof/>
        </w:rPr>
        <w:tab/>
      </w:r>
      <w:r>
        <w:rPr>
          <w:rFonts w:eastAsia="Batang"/>
          <w:noProof/>
        </w:rPr>
        <w:tab/>
      </w:r>
      <w:r w:rsidRPr="007965FA">
        <w:rPr>
          <w:noProof/>
        </w:rPr>
        <w:t>42</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rFonts w:eastAsia="Batang"/>
          <w:noProof/>
        </w:rPr>
        <w:t>2</w:t>
      </w:r>
      <w:r>
        <w:rPr>
          <w:rFonts w:asciiTheme="minorHAnsi" w:eastAsiaTheme="minorEastAsia" w:hAnsiTheme="minorHAnsi" w:cstheme="minorBidi"/>
          <w:noProof/>
          <w:sz w:val="22"/>
          <w:szCs w:val="22"/>
          <w:lang w:eastAsia="zh-CN"/>
        </w:rPr>
        <w:tab/>
      </w:r>
      <w:r w:rsidRPr="005E784C">
        <w:rPr>
          <w:rFonts w:eastAsia="Batang"/>
          <w:noProof/>
        </w:rPr>
        <w:t xml:space="preserve">The isolation requirements for System </w:t>
      </w:r>
      <w:r w:rsidRPr="007965FA">
        <w:rPr>
          <w:rFonts w:eastAsia="Batang"/>
          <w:noProof/>
        </w:rPr>
        <w:t>A</w:t>
      </w:r>
      <w:r>
        <w:rPr>
          <w:rFonts w:eastAsia="Batang"/>
          <w:noProof/>
        </w:rPr>
        <w:tab/>
      </w:r>
      <w:r>
        <w:rPr>
          <w:rFonts w:eastAsia="Batang"/>
          <w:noProof/>
        </w:rPr>
        <w:tab/>
      </w:r>
      <w:r w:rsidRPr="007965FA">
        <w:rPr>
          <w:noProof/>
        </w:rPr>
        <w:t>42</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rFonts w:eastAsia="MS Mincho"/>
          <w:noProof/>
        </w:rPr>
        <w:t>2.1</w:t>
      </w:r>
      <w:r>
        <w:rPr>
          <w:rFonts w:asciiTheme="minorHAnsi" w:eastAsiaTheme="minorEastAsia" w:hAnsiTheme="minorHAnsi" w:cstheme="minorBidi"/>
          <w:noProof/>
          <w:sz w:val="22"/>
          <w:szCs w:val="22"/>
          <w:lang w:eastAsia="zh-CN"/>
        </w:rPr>
        <w:tab/>
      </w:r>
      <w:r w:rsidRPr="005E784C">
        <w:rPr>
          <w:rFonts w:eastAsia="MS Mincho"/>
          <w:noProof/>
        </w:rPr>
        <w:t xml:space="preserve">The spurious emission isolation requirements for System </w:t>
      </w:r>
      <w:r w:rsidRPr="007965FA">
        <w:rPr>
          <w:rFonts w:eastAsia="MS Mincho"/>
          <w:noProof/>
        </w:rPr>
        <w:t>A</w:t>
      </w:r>
      <w:r>
        <w:rPr>
          <w:rFonts w:eastAsia="MS Mincho"/>
          <w:noProof/>
        </w:rPr>
        <w:tab/>
      </w:r>
      <w:r>
        <w:rPr>
          <w:rFonts w:eastAsia="MS Mincho"/>
          <w:noProof/>
        </w:rPr>
        <w:tab/>
      </w:r>
      <w:r w:rsidRPr="007965FA">
        <w:rPr>
          <w:noProof/>
        </w:rPr>
        <w:t>42</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rFonts w:eastAsia="MS Mincho"/>
          <w:noProof/>
        </w:rPr>
        <w:t>2.2</w:t>
      </w:r>
      <w:r>
        <w:rPr>
          <w:rFonts w:asciiTheme="minorHAnsi" w:eastAsiaTheme="minorEastAsia" w:hAnsiTheme="minorHAnsi" w:cstheme="minorBidi"/>
          <w:noProof/>
          <w:sz w:val="22"/>
          <w:szCs w:val="22"/>
          <w:lang w:eastAsia="zh-CN"/>
        </w:rPr>
        <w:tab/>
      </w:r>
      <w:r w:rsidRPr="005E784C">
        <w:rPr>
          <w:rFonts w:eastAsia="MS Mincho"/>
          <w:noProof/>
        </w:rPr>
        <w:t xml:space="preserve">The blocking isolation requirements for System </w:t>
      </w:r>
      <w:r w:rsidRPr="007965FA">
        <w:rPr>
          <w:rFonts w:eastAsia="MS Mincho"/>
          <w:noProof/>
        </w:rPr>
        <w:t>A</w:t>
      </w:r>
      <w:r>
        <w:rPr>
          <w:rFonts w:eastAsia="MS Mincho"/>
          <w:noProof/>
        </w:rPr>
        <w:tab/>
      </w:r>
      <w:r>
        <w:rPr>
          <w:rFonts w:eastAsia="MS Mincho"/>
          <w:noProof/>
        </w:rPr>
        <w:tab/>
      </w:r>
      <w:r w:rsidRPr="007965FA">
        <w:rPr>
          <w:noProof/>
        </w:rPr>
        <w:t>43</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rFonts w:eastAsia="MS Mincho"/>
          <w:noProof/>
        </w:rPr>
        <w:t>2.3</w:t>
      </w:r>
      <w:r>
        <w:rPr>
          <w:rFonts w:asciiTheme="minorHAnsi" w:eastAsiaTheme="minorEastAsia" w:hAnsiTheme="minorHAnsi" w:cstheme="minorBidi"/>
          <w:noProof/>
          <w:sz w:val="22"/>
          <w:szCs w:val="22"/>
          <w:lang w:eastAsia="zh-CN"/>
        </w:rPr>
        <w:tab/>
      </w:r>
      <w:r w:rsidRPr="005E784C">
        <w:rPr>
          <w:rFonts w:eastAsia="MS Mincho"/>
          <w:noProof/>
        </w:rPr>
        <w:t xml:space="preserve">The intermodulation isolation requirements for System </w:t>
      </w:r>
      <w:r w:rsidRPr="007965FA">
        <w:rPr>
          <w:rFonts w:eastAsia="MS Mincho"/>
          <w:noProof/>
        </w:rPr>
        <w:t>A</w:t>
      </w:r>
      <w:r>
        <w:rPr>
          <w:rFonts w:eastAsia="MS Mincho"/>
          <w:noProof/>
        </w:rPr>
        <w:tab/>
      </w:r>
      <w:r>
        <w:rPr>
          <w:rFonts w:eastAsia="MS Mincho"/>
          <w:noProof/>
        </w:rPr>
        <w:tab/>
      </w:r>
      <w:r w:rsidRPr="007965FA">
        <w:rPr>
          <w:noProof/>
        </w:rPr>
        <w:t>43</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rFonts w:eastAsia="MS Mincho"/>
          <w:noProof/>
        </w:rPr>
        <w:t>2.4</w:t>
      </w:r>
      <w:r>
        <w:rPr>
          <w:rFonts w:asciiTheme="minorHAnsi" w:eastAsiaTheme="minorEastAsia" w:hAnsiTheme="minorHAnsi" w:cstheme="minorBidi"/>
          <w:noProof/>
          <w:sz w:val="22"/>
          <w:szCs w:val="22"/>
          <w:lang w:eastAsia="zh-CN"/>
        </w:rPr>
        <w:tab/>
      </w:r>
      <w:r w:rsidRPr="005E784C">
        <w:rPr>
          <w:rFonts w:eastAsia="MS Mincho"/>
          <w:noProof/>
        </w:rPr>
        <w:t xml:space="preserve">Isolation requirements for System </w:t>
      </w:r>
      <w:r w:rsidRPr="007965FA">
        <w:rPr>
          <w:rFonts w:eastAsia="MS Mincho"/>
          <w:noProof/>
        </w:rPr>
        <w:t>A</w:t>
      </w:r>
      <w:r>
        <w:rPr>
          <w:rFonts w:eastAsia="MS Mincho"/>
          <w:noProof/>
        </w:rPr>
        <w:tab/>
      </w:r>
      <w:r>
        <w:rPr>
          <w:rFonts w:eastAsia="MS Mincho"/>
          <w:noProof/>
        </w:rPr>
        <w:tab/>
      </w:r>
      <w:r w:rsidRPr="007965FA">
        <w:rPr>
          <w:noProof/>
        </w:rPr>
        <w:t>43</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rFonts w:eastAsia="MS Mincho"/>
          <w:noProof/>
        </w:rPr>
        <w:t>2.5</w:t>
      </w:r>
      <w:r>
        <w:rPr>
          <w:rFonts w:asciiTheme="minorHAnsi" w:eastAsiaTheme="minorEastAsia" w:hAnsiTheme="minorHAnsi" w:cstheme="minorBidi"/>
          <w:noProof/>
          <w:sz w:val="22"/>
          <w:szCs w:val="22"/>
          <w:lang w:eastAsia="zh-CN"/>
        </w:rPr>
        <w:tab/>
      </w:r>
      <w:r w:rsidRPr="007965FA">
        <w:rPr>
          <w:rFonts w:eastAsia="MS Mincho"/>
          <w:noProof/>
        </w:rPr>
        <w:t>Conclusion</w:t>
      </w:r>
      <w:r>
        <w:rPr>
          <w:rFonts w:eastAsia="MS Mincho"/>
          <w:noProof/>
        </w:rPr>
        <w:tab/>
      </w:r>
      <w:r>
        <w:rPr>
          <w:rFonts w:eastAsia="MS Mincho"/>
          <w:noProof/>
        </w:rPr>
        <w:tab/>
      </w:r>
      <w:r w:rsidRPr="007965FA">
        <w:rPr>
          <w:noProof/>
        </w:rPr>
        <w:t>44</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noProof/>
        </w:rPr>
        <w:t xml:space="preserve">Annex 2 </w:t>
      </w:r>
      <w:r>
        <w:rPr>
          <w:noProof/>
        </w:rPr>
        <w:t>–</w:t>
      </w:r>
      <w:r w:rsidRPr="005E784C">
        <w:rPr>
          <w:noProof/>
        </w:rPr>
        <w:t xml:space="preserve"> Simulation analysis of analytical methods for antenna </w:t>
      </w:r>
      <w:r w:rsidRPr="007965FA">
        <w:rPr>
          <w:noProof/>
        </w:rPr>
        <w:t>isolation</w:t>
      </w:r>
      <w:r>
        <w:rPr>
          <w:noProof/>
        </w:rPr>
        <w:tab/>
      </w:r>
      <w:r>
        <w:rPr>
          <w:noProof/>
        </w:rPr>
        <w:tab/>
      </w:r>
      <w:r w:rsidRPr="007965FA">
        <w:rPr>
          <w:noProof/>
        </w:rPr>
        <w:t>44</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rFonts w:eastAsia="Batang"/>
          <w:noProof/>
        </w:rPr>
        <w:t>1</w:t>
      </w:r>
      <w:r>
        <w:rPr>
          <w:rFonts w:asciiTheme="minorHAnsi" w:eastAsiaTheme="minorEastAsia" w:hAnsiTheme="minorHAnsi" w:cstheme="minorBidi"/>
          <w:noProof/>
          <w:sz w:val="22"/>
          <w:szCs w:val="22"/>
          <w:lang w:eastAsia="zh-CN"/>
        </w:rPr>
        <w:tab/>
      </w:r>
      <w:r w:rsidRPr="005E784C">
        <w:rPr>
          <w:rFonts w:eastAsia="Batang"/>
          <w:noProof/>
        </w:rPr>
        <w:t xml:space="preserve">Models for antenna </w:t>
      </w:r>
      <w:r w:rsidRPr="007965FA">
        <w:rPr>
          <w:rFonts w:eastAsia="Batang"/>
          <w:noProof/>
        </w:rPr>
        <w:t>isolation</w:t>
      </w:r>
      <w:r>
        <w:rPr>
          <w:rFonts w:eastAsia="Batang"/>
          <w:noProof/>
        </w:rPr>
        <w:tab/>
      </w:r>
      <w:r>
        <w:rPr>
          <w:rFonts w:eastAsia="Batang"/>
          <w:noProof/>
        </w:rPr>
        <w:tab/>
      </w:r>
      <w:r w:rsidRPr="007965FA">
        <w:rPr>
          <w:noProof/>
        </w:rPr>
        <w:t>44</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rFonts w:eastAsia="Batang"/>
          <w:noProof/>
        </w:rPr>
        <w:t>2</w:t>
      </w:r>
      <w:r>
        <w:rPr>
          <w:rFonts w:asciiTheme="minorHAnsi" w:eastAsiaTheme="minorEastAsia" w:hAnsiTheme="minorHAnsi" w:cstheme="minorBidi"/>
          <w:noProof/>
          <w:sz w:val="22"/>
          <w:szCs w:val="22"/>
          <w:lang w:eastAsia="zh-CN"/>
        </w:rPr>
        <w:tab/>
      </w:r>
      <w:r w:rsidRPr="005E784C">
        <w:rPr>
          <w:rFonts w:eastAsia="Batang"/>
          <w:noProof/>
        </w:rPr>
        <w:t xml:space="preserve">Method for </w:t>
      </w:r>
      <w:r w:rsidRPr="007965FA">
        <w:rPr>
          <w:rFonts w:eastAsia="Batang"/>
          <w:noProof/>
        </w:rPr>
        <w:t>analysis</w:t>
      </w:r>
      <w:r>
        <w:rPr>
          <w:rFonts w:eastAsia="Batang"/>
          <w:noProof/>
        </w:rPr>
        <w:tab/>
      </w:r>
      <w:r>
        <w:rPr>
          <w:rFonts w:eastAsia="Batang"/>
          <w:noProof/>
        </w:rPr>
        <w:tab/>
      </w:r>
      <w:r w:rsidRPr="007965FA">
        <w:rPr>
          <w:noProof/>
        </w:rPr>
        <w:t>45</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rFonts w:eastAsia="Batang"/>
          <w:noProof/>
        </w:rPr>
        <w:t>3</w:t>
      </w:r>
      <w:r>
        <w:rPr>
          <w:rFonts w:asciiTheme="minorHAnsi" w:eastAsiaTheme="minorEastAsia" w:hAnsiTheme="minorHAnsi" w:cstheme="minorBidi"/>
          <w:noProof/>
          <w:sz w:val="22"/>
          <w:szCs w:val="22"/>
          <w:lang w:eastAsia="zh-CN"/>
        </w:rPr>
        <w:tab/>
      </w:r>
      <w:r w:rsidRPr="007965FA">
        <w:rPr>
          <w:rFonts w:eastAsia="Batang"/>
          <w:noProof/>
        </w:rPr>
        <w:t>Results</w:t>
      </w:r>
      <w:r>
        <w:rPr>
          <w:rFonts w:eastAsia="Batang"/>
          <w:noProof/>
        </w:rPr>
        <w:tab/>
      </w:r>
      <w:r>
        <w:rPr>
          <w:rFonts w:eastAsia="Batang"/>
          <w:noProof/>
        </w:rPr>
        <w:tab/>
      </w:r>
      <w:r w:rsidRPr="007965FA">
        <w:rPr>
          <w:noProof/>
        </w:rPr>
        <w:t>47</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rFonts w:eastAsia="Batang"/>
          <w:noProof/>
        </w:rPr>
        <w:t>4</w:t>
      </w:r>
      <w:r>
        <w:rPr>
          <w:rFonts w:asciiTheme="minorHAnsi" w:eastAsiaTheme="minorEastAsia" w:hAnsiTheme="minorHAnsi" w:cstheme="minorBidi"/>
          <w:noProof/>
          <w:sz w:val="22"/>
          <w:szCs w:val="22"/>
          <w:lang w:eastAsia="zh-CN"/>
        </w:rPr>
        <w:tab/>
      </w:r>
      <w:r w:rsidRPr="007965FA">
        <w:rPr>
          <w:rFonts w:eastAsia="Batang"/>
          <w:noProof/>
        </w:rPr>
        <w:t>Conclusions</w:t>
      </w:r>
      <w:r>
        <w:rPr>
          <w:rFonts w:eastAsia="Batang"/>
          <w:noProof/>
        </w:rPr>
        <w:tab/>
      </w:r>
      <w:r>
        <w:rPr>
          <w:rFonts w:eastAsia="Batang"/>
          <w:noProof/>
        </w:rPr>
        <w:tab/>
      </w:r>
      <w:r w:rsidRPr="007965FA">
        <w:rPr>
          <w:noProof/>
        </w:rPr>
        <w:t>50</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noProof/>
        </w:rPr>
        <w:t xml:space="preserve">Annex 3 </w:t>
      </w:r>
      <w:r>
        <w:rPr>
          <w:noProof/>
        </w:rPr>
        <w:t>–</w:t>
      </w:r>
      <w:r w:rsidRPr="005E784C">
        <w:rPr>
          <w:noProof/>
        </w:rPr>
        <w:t xml:space="preserve"> </w:t>
      </w:r>
      <w:r w:rsidRPr="005E784C">
        <w:rPr>
          <w:rFonts w:eastAsia="Batang"/>
          <w:noProof/>
          <w:shd w:val="clear" w:color="auto" w:fill="FFFFFF"/>
        </w:rPr>
        <w:t xml:space="preserve">Influence of objects near the </w:t>
      </w:r>
      <w:r w:rsidRPr="007965FA">
        <w:rPr>
          <w:rFonts w:eastAsia="Batang"/>
          <w:noProof/>
          <w:shd w:val="clear" w:color="auto" w:fill="FFFFFF"/>
        </w:rPr>
        <w:t>antenna</w:t>
      </w:r>
      <w:r>
        <w:rPr>
          <w:rFonts w:eastAsia="Batang"/>
          <w:noProof/>
          <w:shd w:val="clear" w:color="auto" w:fill="FFFFFF"/>
        </w:rPr>
        <w:tab/>
      </w:r>
      <w:r>
        <w:rPr>
          <w:rFonts w:eastAsia="Batang"/>
          <w:noProof/>
          <w:shd w:val="clear" w:color="auto" w:fill="FFFFFF"/>
        </w:rPr>
        <w:tab/>
      </w:r>
      <w:r w:rsidRPr="007965FA">
        <w:rPr>
          <w:noProof/>
        </w:rPr>
        <w:t>50</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noProof/>
        </w:rPr>
        <w:t>1</w:t>
      </w:r>
      <w:r>
        <w:rPr>
          <w:rFonts w:asciiTheme="minorHAnsi" w:eastAsiaTheme="minorEastAsia" w:hAnsiTheme="minorHAnsi" w:cstheme="minorBidi"/>
          <w:noProof/>
          <w:sz w:val="22"/>
          <w:szCs w:val="22"/>
          <w:lang w:eastAsia="zh-CN"/>
        </w:rPr>
        <w:tab/>
      </w:r>
      <w:r w:rsidRPr="005E784C">
        <w:rPr>
          <w:noProof/>
        </w:rPr>
        <w:t xml:space="preserve">Example of a conductor mast’s influence on the isolation between two half-wave dipole </w:t>
      </w:r>
      <w:r w:rsidRPr="007965FA">
        <w:rPr>
          <w:noProof/>
        </w:rPr>
        <w:t>antennas</w:t>
      </w:r>
      <w:r>
        <w:rPr>
          <w:noProof/>
        </w:rPr>
        <w:tab/>
      </w:r>
      <w:r>
        <w:rPr>
          <w:noProof/>
        </w:rPr>
        <w:tab/>
      </w:r>
      <w:r w:rsidRPr="007965FA">
        <w:rPr>
          <w:noProof/>
        </w:rPr>
        <w:t>50</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noProof/>
        </w:rPr>
        <w:t>1.1</w:t>
      </w:r>
      <w:r>
        <w:rPr>
          <w:rFonts w:asciiTheme="minorHAnsi" w:eastAsiaTheme="minorEastAsia" w:hAnsiTheme="minorHAnsi" w:cstheme="minorBidi"/>
          <w:noProof/>
          <w:sz w:val="22"/>
          <w:szCs w:val="22"/>
          <w:lang w:eastAsia="zh-CN"/>
        </w:rPr>
        <w:tab/>
      </w:r>
      <w:r w:rsidRPr="005E784C">
        <w:rPr>
          <w:noProof/>
        </w:rPr>
        <w:t xml:space="preserve">A scenario of two antennas sharing a conductor </w:t>
      </w:r>
      <w:r w:rsidRPr="007965FA">
        <w:rPr>
          <w:noProof/>
        </w:rPr>
        <w:t>mast</w:t>
      </w:r>
      <w:r>
        <w:rPr>
          <w:noProof/>
        </w:rPr>
        <w:tab/>
      </w:r>
      <w:r>
        <w:rPr>
          <w:noProof/>
        </w:rPr>
        <w:tab/>
      </w:r>
      <w:r w:rsidRPr="007965FA">
        <w:rPr>
          <w:noProof/>
        </w:rPr>
        <w:t>50</w:t>
      </w:r>
    </w:p>
    <w:p w:rsidR="007965FA" w:rsidRDefault="007965FA" w:rsidP="007965FA">
      <w:pPr>
        <w:pStyle w:val="TOC2"/>
        <w:ind w:right="992"/>
        <w:rPr>
          <w:rFonts w:asciiTheme="minorHAnsi" w:eastAsiaTheme="minorEastAsia" w:hAnsiTheme="minorHAnsi" w:cstheme="minorBidi"/>
          <w:noProof/>
          <w:sz w:val="22"/>
          <w:szCs w:val="22"/>
          <w:lang w:eastAsia="zh-CN"/>
        </w:rPr>
      </w:pPr>
      <w:r w:rsidRPr="005E784C">
        <w:rPr>
          <w:noProof/>
        </w:rPr>
        <w:t>1.2</w:t>
      </w:r>
      <w:r>
        <w:rPr>
          <w:rFonts w:asciiTheme="minorHAnsi" w:eastAsiaTheme="minorEastAsia" w:hAnsiTheme="minorHAnsi" w:cstheme="minorBidi"/>
          <w:noProof/>
          <w:sz w:val="22"/>
          <w:szCs w:val="22"/>
          <w:lang w:eastAsia="zh-CN"/>
        </w:rPr>
        <w:tab/>
      </w:r>
      <w:r w:rsidRPr="005E784C">
        <w:rPr>
          <w:noProof/>
        </w:rPr>
        <w:t xml:space="preserve">The results’ reference value for real directional BS </w:t>
      </w:r>
      <w:r w:rsidRPr="007965FA">
        <w:rPr>
          <w:noProof/>
        </w:rPr>
        <w:t>antenna</w:t>
      </w:r>
      <w:r>
        <w:rPr>
          <w:noProof/>
        </w:rPr>
        <w:tab/>
      </w:r>
      <w:r>
        <w:rPr>
          <w:noProof/>
        </w:rPr>
        <w:tab/>
      </w:r>
      <w:r w:rsidRPr="007965FA">
        <w:rPr>
          <w:noProof/>
        </w:rPr>
        <w:t>52</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noProof/>
        </w:rPr>
        <w:t xml:space="preserve">Annex 4 </w:t>
      </w:r>
      <w:r>
        <w:rPr>
          <w:noProof/>
        </w:rPr>
        <w:t>–</w:t>
      </w:r>
      <w:r w:rsidRPr="005E784C">
        <w:rPr>
          <w:noProof/>
        </w:rPr>
        <w:t xml:space="preserve"> </w:t>
      </w:r>
      <w:r w:rsidRPr="005E784C">
        <w:rPr>
          <w:rFonts w:eastAsia="Batang"/>
          <w:noProof/>
          <w:shd w:val="clear" w:color="auto" w:fill="FFFFFF"/>
        </w:rPr>
        <w:t xml:space="preserve">Theoretical derivation of the equation for vertical </w:t>
      </w:r>
      <w:r w:rsidRPr="007965FA">
        <w:rPr>
          <w:rFonts w:eastAsia="Batang"/>
          <w:noProof/>
          <w:shd w:val="clear" w:color="auto" w:fill="FFFFFF"/>
        </w:rPr>
        <w:t>separation</w:t>
      </w:r>
      <w:r>
        <w:rPr>
          <w:rFonts w:eastAsia="Batang"/>
          <w:noProof/>
          <w:shd w:val="clear" w:color="auto" w:fill="FFFFFF"/>
        </w:rPr>
        <w:tab/>
      </w:r>
      <w:r>
        <w:rPr>
          <w:rFonts w:eastAsia="Batang"/>
          <w:noProof/>
          <w:shd w:val="clear" w:color="auto" w:fill="FFFFFF"/>
        </w:rPr>
        <w:tab/>
      </w:r>
      <w:r w:rsidRPr="007965FA">
        <w:rPr>
          <w:noProof/>
        </w:rPr>
        <w:t>53</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noProof/>
        </w:rPr>
        <w:t>1</w:t>
      </w:r>
      <w:r>
        <w:rPr>
          <w:rFonts w:asciiTheme="minorHAnsi" w:eastAsiaTheme="minorEastAsia" w:hAnsiTheme="minorHAnsi" w:cstheme="minorBidi"/>
          <w:noProof/>
          <w:sz w:val="22"/>
          <w:szCs w:val="22"/>
          <w:lang w:eastAsia="zh-CN"/>
        </w:rPr>
        <w:tab/>
      </w:r>
      <w:r w:rsidRPr="005E784C">
        <w:rPr>
          <w:noProof/>
        </w:rPr>
        <w:t xml:space="preserve">Theoretical derivation for the formula of vertical isolation between two small </w:t>
      </w:r>
      <w:r w:rsidRPr="007965FA">
        <w:rPr>
          <w:noProof/>
        </w:rPr>
        <w:t>dipoles</w:t>
      </w:r>
      <w:r>
        <w:rPr>
          <w:noProof/>
        </w:rPr>
        <w:tab/>
      </w:r>
      <w:r>
        <w:rPr>
          <w:noProof/>
        </w:rPr>
        <w:tab/>
      </w:r>
      <w:r w:rsidRPr="007965FA">
        <w:rPr>
          <w:noProof/>
        </w:rPr>
        <w:t>53</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noProof/>
        </w:rPr>
        <w:t>2</w:t>
      </w:r>
      <w:r>
        <w:rPr>
          <w:rFonts w:asciiTheme="minorHAnsi" w:eastAsiaTheme="minorEastAsia" w:hAnsiTheme="minorHAnsi" w:cstheme="minorBidi"/>
          <w:noProof/>
          <w:sz w:val="22"/>
          <w:szCs w:val="22"/>
          <w:lang w:eastAsia="zh-CN"/>
        </w:rPr>
        <w:tab/>
      </w:r>
      <w:r w:rsidRPr="005E784C">
        <w:rPr>
          <w:noProof/>
        </w:rPr>
        <w:t xml:space="preserve">Theoretical derivation for the formula of vertical isolation between two half-wave </w:t>
      </w:r>
      <w:r w:rsidRPr="007965FA">
        <w:rPr>
          <w:noProof/>
        </w:rPr>
        <w:t>dipoles</w:t>
      </w:r>
      <w:r>
        <w:rPr>
          <w:noProof/>
        </w:rPr>
        <w:tab/>
      </w:r>
      <w:r>
        <w:rPr>
          <w:noProof/>
        </w:rPr>
        <w:tab/>
      </w:r>
      <w:r w:rsidRPr="007965FA">
        <w:rPr>
          <w:noProof/>
        </w:rPr>
        <w:t>55</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noProof/>
        </w:rPr>
        <w:t>Annex 5</w:t>
      </w:r>
      <w:r w:rsidRPr="005E784C">
        <w:rPr>
          <w:noProof/>
          <w:lang w:eastAsia="zh-CN"/>
        </w:rPr>
        <w:t xml:space="preserve"> </w:t>
      </w:r>
      <w:r>
        <w:rPr>
          <w:noProof/>
          <w:lang w:eastAsia="zh-CN"/>
        </w:rPr>
        <w:t>–</w:t>
      </w:r>
      <w:r w:rsidRPr="005E784C">
        <w:rPr>
          <w:noProof/>
        </w:rPr>
        <w:t xml:space="preserve"> Spurious emissions, blocking and intermodulation interference </w:t>
      </w:r>
      <w:r w:rsidRPr="007965FA">
        <w:rPr>
          <w:noProof/>
        </w:rPr>
        <w:t>effects</w:t>
      </w:r>
      <w:r>
        <w:rPr>
          <w:noProof/>
        </w:rPr>
        <w:tab/>
      </w:r>
      <w:r>
        <w:rPr>
          <w:noProof/>
        </w:rPr>
        <w:tab/>
      </w:r>
      <w:r w:rsidRPr="007965FA">
        <w:rPr>
          <w:noProof/>
        </w:rPr>
        <w:t>59</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noProof/>
        </w:rPr>
        <w:t>1</w:t>
      </w:r>
      <w:r>
        <w:rPr>
          <w:rFonts w:asciiTheme="minorHAnsi" w:eastAsiaTheme="minorEastAsia" w:hAnsiTheme="minorHAnsi" w:cstheme="minorBidi"/>
          <w:noProof/>
          <w:sz w:val="22"/>
          <w:szCs w:val="22"/>
          <w:lang w:eastAsia="zh-CN"/>
        </w:rPr>
        <w:tab/>
      </w:r>
      <w:r w:rsidRPr="005E784C">
        <w:rPr>
          <w:noProof/>
        </w:rPr>
        <w:t xml:space="preserve">Spurious emission interference isolation </w:t>
      </w:r>
      <w:r w:rsidRPr="007965FA">
        <w:rPr>
          <w:noProof/>
        </w:rPr>
        <w:t>analysis</w:t>
      </w:r>
      <w:r>
        <w:rPr>
          <w:noProof/>
        </w:rPr>
        <w:tab/>
      </w:r>
      <w:r>
        <w:rPr>
          <w:noProof/>
        </w:rPr>
        <w:tab/>
      </w:r>
      <w:r w:rsidRPr="007965FA">
        <w:rPr>
          <w:noProof/>
        </w:rPr>
        <w:t>59</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noProof/>
        </w:rPr>
        <w:t>2</w:t>
      </w:r>
      <w:r>
        <w:rPr>
          <w:rFonts w:asciiTheme="minorHAnsi" w:eastAsiaTheme="minorEastAsia" w:hAnsiTheme="minorHAnsi" w:cstheme="minorBidi"/>
          <w:noProof/>
          <w:sz w:val="22"/>
          <w:szCs w:val="22"/>
          <w:lang w:eastAsia="zh-CN"/>
        </w:rPr>
        <w:tab/>
      </w:r>
      <w:r w:rsidRPr="005E784C">
        <w:rPr>
          <w:noProof/>
        </w:rPr>
        <w:t xml:space="preserve">Blocking interference isolation </w:t>
      </w:r>
      <w:r w:rsidRPr="007965FA">
        <w:rPr>
          <w:noProof/>
        </w:rPr>
        <w:t>analysis</w:t>
      </w:r>
      <w:r>
        <w:rPr>
          <w:noProof/>
        </w:rPr>
        <w:tab/>
      </w:r>
      <w:r>
        <w:rPr>
          <w:noProof/>
        </w:rPr>
        <w:tab/>
      </w:r>
      <w:r w:rsidRPr="007965FA">
        <w:rPr>
          <w:noProof/>
        </w:rPr>
        <w:t>60</w:t>
      </w:r>
    </w:p>
    <w:p w:rsidR="007965FA" w:rsidRDefault="007965FA" w:rsidP="007965FA">
      <w:pPr>
        <w:pStyle w:val="TOC1"/>
        <w:ind w:right="992"/>
        <w:rPr>
          <w:rFonts w:asciiTheme="minorHAnsi" w:eastAsiaTheme="minorEastAsia" w:hAnsiTheme="minorHAnsi" w:cstheme="minorBidi"/>
          <w:noProof/>
          <w:sz w:val="22"/>
          <w:szCs w:val="22"/>
          <w:lang w:eastAsia="zh-CN"/>
        </w:rPr>
      </w:pPr>
      <w:r w:rsidRPr="005E784C">
        <w:rPr>
          <w:noProof/>
        </w:rPr>
        <w:t>3</w:t>
      </w:r>
      <w:r>
        <w:rPr>
          <w:rFonts w:asciiTheme="minorHAnsi" w:eastAsiaTheme="minorEastAsia" w:hAnsiTheme="minorHAnsi" w:cstheme="minorBidi"/>
          <w:noProof/>
          <w:sz w:val="22"/>
          <w:szCs w:val="22"/>
          <w:lang w:eastAsia="zh-CN"/>
        </w:rPr>
        <w:tab/>
      </w:r>
      <w:r w:rsidRPr="005E784C">
        <w:rPr>
          <w:noProof/>
        </w:rPr>
        <w:t xml:space="preserve">Intermodulation interference isolation </w:t>
      </w:r>
      <w:r w:rsidRPr="007965FA">
        <w:rPr>
          <w:noProof/>
        </w:rPr>
        <w:t>analysis</w:t>
      </w:r>
      <w:r>
        <w:rPr>
          <w:noProof/>
        </w:rPr>
        <w:tab/>
      </w:r>
      <w:r>
        <w:rPr>
          <w:noProof/>
        </w:rPr>
        <w:tab/>
      </w:r>
      <w:r w:rsidRPr="007965FA">
        <w:rPr>
          <w:noProof/>
        </w:rPr>
        <w:t>60</w:t>
      </w:r>
    </w:p>
    <w:p w:rsidR="007965FA" w:rsidRPr="007965FA" w:rsidRDefault="007965FA" w:rsidP="007965FA">
      <w:pPr>
        <w:pStyle w:val="toc0"/>
        <w:keepNext/>
        <w:keepLines/>
        <w:rPr>
          <w:noProof/>
          <w:lang w:val="en-US"/>
        </w:rPr>
      </w:pPr>
      <w:r w:rsidRPr="007965FA">
        <w:rPr>
          <w:noProof/>
          <w:lang w:val="en-US"/>
        </w:rPr>
        <w:lastRenderedPageBreak/>
        <w:tab/>
        <w:t>Page</w:t>
      </w:r>
    </w:p>
    <w:p w:rsidR="007965FA" w:rsidRDefault="007965FA" w:rsidP="007965FA">
      <w:pPr>
        <w:pStyle w:val="TOC1"/>
        <w:keepNext/>
        <w:ind w:right="992"/>
        <w:rPr>
          <w:rFonts w:asciiTheme="minorHAnsi" w:eastAsiaTheme="minorEastAsia" w:hAnsiTheme="minorHAnsi" w:cstheme="minorBidi"/>
          <w:noProof/>
          <w:sz w:val="22"/>
          <w:szCs w:val="22"/>
          <w:lang w:eastAsia="zh-CN"/>
        </w:rPr>
      </w:pPr>
      <w:r w:rsidRPr="005E784C">
        <w:rPr>
          <w:noProof/>
        </w:rPr>
        <w:t xml:space="preserve">Annex 6  </w:t>
      </w:r>
      <w:r w:rsidRPr="007965FA">
        <w:rPr>
          <w:rFonts w:eastAsia="Batang"/>
          <w:noProof/>
          <w:shd w:val="clear" w:color="auto" w:fill="FFFFFF"/>
        </w:rPr>
        <w:t>Glossary</w:t>
      </w:r>
      <w:r>
        <w:rPr>
          <w:rFonts w:eastAsia="Batang"/>
          <w:noProof/>
          <w:shd w:val="clear" w:color="auto" w:fill="FFFFFF"/>
        </w:rPr>
        <w:tab/>
      </w:r>
      <w:r>
        <w:rPr>
          <w:rFonts w:eastAsia="Batang"/>
          <w:noProof/>
          <w:shd w:val="clear" w:color="auto" w:fill="FFFFFF"/>
        </w:rPr>
        <w:tab/>
      </w:r>
      <w:r w:rsidRPr="007965FA">
        <w:rPr>
          <w:noProof/>
        </w:rPr>
        <w:t>61</w:t>
      </w:r>
    </w:p>
    <w:p w:rsidR="003B1EEC" w:rsidRPr="007965FA" w:rsidRDefault="007965FA" w:rsidP="007965FA">
      <w:pPr>
        <w:rPr>
          <w:noProof/>
          <w:lang w:val="en-US"/>
        </w:rPr>
      </w:pPr>
      <w:r>
        <w:rPr>
          <w:noProof/>
          <w:lang w:val="en-US"/>
        </w:rPr>
        <w:tab/>
      </w:r>
    </w:p>
    <w:p w:rsidR="007965FA" w:rsidRDefault="007965FA">
      <w:pPr>
        <w:tabs>
          <w:tab w:val="clear" w:pos="794"/>
          <w:tab w:val="clear" w:pos="1191"/>
          <w:tab w:val="clear" w:pos="1588"/>
          <w:tab w:val="clear" w:pos="1985"/>
        </w:tabs>
        <w:overflowPunct/>
        <w:autoSpaceDE/>
        <w:autoSpaceDN/>
        <w:adjustRightInd/>
        <w:spacing w:before="0"/>
        <w:jc w:val="left"/>
        <w:textAlignment w:val="auto"/>
        <w:rPr>
          <w:i/>
          <w:noProof/>
          <w:lang w:val="en-US"/>
        </w:rPr>
      </w:pPr>
    </w:p>
    <w:p w:rsidR="003B1EEC" w:rsidRPr="00860FD7" w:rsidRDefault="003B1EEC" w:rsidP="00860FD7">
      <w:pPr>
        <w:rPr>
          <w:lang w:val="en-CA" w:eastAsia="fr-FR"/>
        </w:rPr>
      </w:pPr>
    </w:p>
    <w:p w:rsidR="002E19A4" w:rsidRDefault="002E19A4" w:rsidP="00D14AD2">
      <w:pPr>
        <w:pStyle w:val="Heading1"/>
        <w:rPr>
          <w:lang w:val="en-US"/>
        </w:rPr>
      </w:pPr>
      <w:bookmarkStart w:id="7" w:name="_Toc290220472"/>
      <w:bookmarkStart w:id="8" w:name="_Toc290406770"/>
      <w:bookmarkStart w:id="9" w:name="_Toc324153197"/>
      <w:bookmarkStart w:id="10" w:name="_Toc324424243"/>
      <w:bookmarkStart w:id="11" w:name="_Toc324744200"/>
      <w:r>
        <w:rPr>
          <w:lang w:val="en-US"/>
        </w:rPr>
        <w:t>1</w:t>
      </w:r>
      <w:r>
        <w:rPr>
          <w:lang w:val="en-US"/>
        </w:rPr>
        <w:tab/>
        <w:t>Introduction</w:t>
      </w:r>
      <w:bookmarkEnd w:id="7"/>
      <w:bookmarkEnd w:id="8"/>
      <w:bookmarkEnd w:id="9"/>
      <w:bookmarkEnd w:id="10"/>
      <w:bookmarkEnd w:id="11"/>
    </w:p>
    <w:p w:rsidR="002E19A4" w:rsidRPr="00711F95" w:rsidRDefault="002E19A4" w:rsidP="00D14AD2">
      <w:pPr>
        <w:keepNext/>
        <w:keepLines/>
        <w:rPr>
          <w:b/>
          <w:bCs/>
          <w:lang w:val="en-US" w:eastAsia="ja-JP"/>
        </w:rPr>
      </w:pPr>
      <w:r w:rsidRPr="00711F95">
        <w:rPr>
          <w:bCs/>
          <w:lang w:val="en-US" w:eastAsia="ja-JP"/>
        </w:rPr>
        <w:t xml:space="preserve">In this Report the isolation between co-located antennas and antennas in close proximity of IMT base stations in the </w:t>
      </w:r>
      <w:r w:rsidRPr="00711F95">
        <w:rPr>
          <w:rFonts w:eastAsia="SimSun"/>
          <w:bCs/>
          <w:lang w:val="en-US" w:eastAsia="zh-CN"/>
        </w:rPr>
        <w:t xml:space="preserve">land </w:t>
      </w:r>
      <w:r w:rsidRPr="00711F95">
        <w:rPr>
          <w:bCs/>
          <w:lang w:val="en-US" w:eastAsia="ja-JP"/>
        </w:rPr>
        <w:t>mobile service is investigated. The key benefits of having co</w:t>
      </w:r>
      <w:r w:rsidRPr="00711F95">
        <w:rPr>
          <w:bCs/>
          <w:lang w:val="en-US" w:eastAsia="ja-JP"/>
        </w:rPr>
        <w:noBreakHyphen/>
        <w:t xml:space="preserve">located antennas </w:t>
      </w:r>
      <w:r w:rsidRPr="00711F95">
        <w:rPr>
          <w:rFonts w:eastAsia="SimSun"/>
          <w:bCs/>
          <w:lang w:val="en-US" w:eastAsia="zh-CN"/>
        </w:rPr>
        <w:t>are as follows</w:t>
      </w:r>
      <w:r w:rsidRPr="00711F95">
        <w:rPr>
          <w:bCs/>
          <w:lang w:val="en-US" w:eastAsia="ja-JP"/>
        </w:rPr>
        <w:t>:</w:t>
      </w:r>
    </w:p>
    <w:p w:rsidR="002E19A4" w:rsidRPr="00711F95" w:rsidRDefault="002E19A4" w:rsidP="00860FD7">
      <w:pPr>
        <w:pStyle w:val="enumlev1"/>
        <w:rPr>
          <w:b/>
          <w:bCs/>
          <w:lang w:val="en-US" w:eastAsia="ja-JP"/>
        </w:rPr>
      </w:pPr>
      <w:r w:rsidRPr="00711F95">
        <w:rPr>
          <w:bCs/>
          <w:lang w:val="en-US" w:eastAsia="ja-JP"/>
        </w:rPr>
        <w:t>–</w:t>
      </w:r>
      <w:r w:rsidRPr="00711F95">
        <w:rPr>
          <w:bCs/>
          <w:lang w:val="en-US" w:eastAsia="ja-JP"/>
        </w:rPr>
        <w:tab/>
        <w:t xml:space="preserve">encouraging equitable reasonable competition; </w:t>
      </w:r>
    </w:p>
    <w:p w:rsidR="002E19A4" w:rsidRPr="00711F95" w:rsidRDefault="002E19A4" w:rsidP="00860FD7">
      <w:pPr>
        <w:pStyle w:val="enumlev1"/>
        <w:rPr>
          <w:b/>
          <w:bCs/>
          <w:lang w:val="en-US" w:eastAsia="ja-JP"/>
        </w:rPr>
      </w:pPr>
      <w:r w:rsidRPr="00711F95">
        <w:rPr>
          <w:bCs/>
          <w:lang w:val="en-US" w:eastAsia="ja-JP"/>
        </w:rPr>
        <w:t>–</w:t>
      </w:r>
      <w:r w:rsidRPr="00711F95">
        <w:rPr>
          <w:bCs/>
          <w:lang w:val="en-US" w:eastAsia="ja-JP"/>
        </w:rPr>
        <w:tab/>
        <w:t>reducing the number of steel towers or masts, mitigating the shortage of suitable sites;</w:t>
      </w:r>
    </w:p>
    <w:p w:rsidR="002E19A4" w:rsidRPr="00711F95" w:rsidRDefault="002E19A4" w:rsidP="00860FD7">
      <w:pPr>
        <w:pStyle w:val="enumlev1"/>
        <w:rPr>
          <w:b/>
          <w:bCs/>
          <w:lang w:val="en-US" w:eastAsia="ja-JP"/>
        </w:rPr>
      </w:pPr>
      <w:r w:rsidRPr="00711F95">
        <w:rPr>
          <w:bCs/>
          <w:lang w:val="en-US" w:eastAsia="ja-JP"/>
        </w:rPr>
        <w:t>–</w:t>
      </w:r>
      <w:r w:rsidRPr="00711F95">
        <w:rPr>
          <w:bCs/>
          <w:lang w:val="en-US" w:eastAsia="ja-JP"/>
        </w:rPr>
        <w:tab/>
        <w:t>reducing network building expense;</w:t>
      </w:r>
    </w:p>
    <w:p w:rsidR="002E19A4" w:rsidRDefault="002E19A4" w:rsidP="00860FD7">
      <w:pPr>
        <w:pStyle w:val="enumlev1"/>
        <w:rPr>
          <w:rFonts w:eastAsia="SimSun"/>
          <w:b/>
          <w:lang w:val="en-US" w:eastAsia="zh-CN"/>
        </w:rPr>
      </w:pPr>
      <w:r w:rsidRPr="00711F95">
        <w:rPr>
          <w:bCs/>
          <w:lang w:val="en-US" w:eastAsia="ja-JP"/>
        </w:rPr>
        <w:t>–</w:t>
      </w:r>
      <w:r w:rsidRPr="00711F95">
        <w:rPr>
          <w:bCs/>
          <w:lang w:val="en-US" w:eastAsia="ja-JP"/>
        </w:rPr>
        <w:tab/>
        <w:t>reducing visual impact.</w:t>
      </w:r>
    </w:p>
    <w:p w:rsidR="002E19A4" w:rsidRPr="002E19A4" w:rsidRDefault="002E19A4" w:rsidP="00860FD7">
      <w:pPr>
        <w:rPr>
          <w:szCs w:val="24"/>
          <w:lang w:val="en-US"/>
        </w:rPr>
      </w:pPr>
      <w:r w:rsidRPr="002E19A4">
        <w:rPr>
          <w:lang w:val="en-US"/>
        </w:rPr>
        <w:t xml:space="preserve">One must, however, also ensure that the interference between different systems is kept within acceptable levels. An important consideration when base station antennas share the same tower, rooftop, or other antenna sites, and are consequently separated by small distances, is thus the degree of isolation that can be obtained between the ports of two antennas. </w:t>
      </w:r>
      <w:r w:rsidRPr="002E19A4">
        <w:rPr>
          <w:rFonts w:eastAsia="BatangChe"/>
          <w:szCs w:val="24"/>
          <w:lang w:val="en-US"/>
        </w:rPr>
        <w:t>One of the main techniques to mitigate interference between radio systems is providing sufficient physical separation and proper orientation between antennas</w:t>
      </w:r>
      <w:r w:rsidRPr="002E19A4">
        <w:rPr>
          <w:lang w:val="en-US" w:bidi="he-IL"/>
        </w:rPr>
        <w:t xml:space="preserve">. </w:t>
      </w:r>
      <w:r w:rsidRPr="002E19A4">
        <w:rPr>
          <w:szCs w:val="24"/>
          <w:lang w:val="en-US"/>
        </w:rPr>
        <w:t xml:space="preserve">This method has the attractive property of reducing </w:t>
      </w:r>
      <w:r w:rsidRPr="002E19A4">
        <w:rPr>
          <w:lang w:val="en-US" w:bidi="he-IL"/>
        </w:rPr>
        <w:t xml:space="preserve">all types of interference. Determining sufficient physical separation is however non-trivial, as the isolation is </w:t>
      </w:r>
      <w:r w:rsidRPr="002E19A4">
        <w:rPr>
          <w:iCs/>
          <w:szCs w:val="24"/>
          <w:lang w:val="en-US"/>
        </w:rPr>
        <w:t xml:space="preserve">highly sensitive to antenna choice, heights, azimuths, downtilts and the sectorization angles. </w:t>
      </w:r>
    </w:p>
    <w:p w:rsidR="002E19A4" w:rsidRDefault="002E19A4" w:rsidP="00860FD7">
      <w:pPr>
        <w:pStyle w:val="Heading1"/>
        <w:keepNext w:val="0"/>
        <w:keepLines w:val="0"/>
        <w:rPr>
          <w:szCs w:val="28"/>
          <w:lang w:val="en-US"/>
        </w:rPr>
      </w:pPr>
      <w:bookmarkStart w:id="12" w:name="_Toc273977808"/>
      <w:bookmarkStart w:id="13" w:name="_Toc290220473"/>
      <w:bookmarkStart w:id="14" w:name="_Toc290406771"/>
      <w:bookmarkStart w:id="15" w:name="_Toc324153198"/>
      <w:bookmarkStart w:id="16" w:name="_Toc324424244"/>
      <w:bookmarkStart w:id="17" w:name="_Toc324744201"/>
      <w:r>
        <w:rPr>
          <w:szCs w:val="28"/>
          <w:lang w:val="en-US"/>
        </w:rPr>
        <w:t>2</w:t>
      </w:r>
      <w:r>
        <w:rPr>
          <w:szCs w:val="28"/>
          <w:lang w:val="en-US"/>
        </w:rPr>
        <w:tab/>
        <w:t>Scope</w:t>
      </w:r>
      <w:bookmarkEnd w:id="12"/>
      <w:bookmarkEnd w:id="13"/>
      <w:bookmarkEnd w:id="14"/>
      <w:bookmarkEnd w:id="15"/>
      <w:bookmarkEnd w:id="16"/>
      <w:bookmarkEnd w:id="17"/>
    </w:p>
    <w:p w:rsidR="002E19A4" w:rsidRPr="00711F95" w:rsidRDefault="002E19A4" w:rsidP="00860FD7">
      <w:pPr>
        <w:rPr>
          <w:b/>
          <w:bCs/>
          <w:lang w:val="en-US" w:eastAsia="ja-JP"/>
        </w:rPr>
      </w:pPr>
      <w:r w:rsidRPr="002E19A4">
        <w:rPr>
          <w:lang w:val="en-US"/>
        </w:rPr>
        <w:t xml:space="preserve">This Report contains methods to estimate the required isolation between IMT base station antennas in the land mobile service that are co-located or located in close proximity and possible antenna orientations to achieve the required isolation. </w:t>
      </w:r>
      <w:r w:rsidRPr="00711F95">
        <w:rPr>
          <w:bCs/>
          <w:lang w:val="en-US" w:eastAsia="ja-JP"/>
        </w:rPr>
        <w:t xml:space="preserve">It presents analytical methods and measured isolation values for horizontal, vertical and slant separation of antennas. Furthermore, information is given regarding how to use this isolation in a base station to base station interference analysis. </w:t>
      </w:r>
    </w:p>
    <w:p w:rsidR="002E19A4" w:rsidRDefault="002E19A4" w:rsidP="00860FD7">
      <w:pPr>
        <w:pStyle w:val="Heading1"/>
        <w:keepNext w:val="0"/>
        <w:keepLines w:val="0"/>
        <w:rPr>
          <w:lang w:val="en-US"/>
        </w:rPr>
      </w:pPr>
      <w:bookmarkStart w:id="18" w:name="_Toc289251021"/>
      <w:bookmarkStart w:id="19" w:name="_Toc290220474"/>
      <w:bookmarkStart w:id="20" w:name="_Toc290406772"/>
      <w:bookmarkStart w:id="21" w:name="_Toc324153199"/>
      <w:bookmarkStart w:id="22" w:name="_Toc324424245"/>
      <w:bookmarkStart w:id="23" w:name="_Toc324744202"/>
      <w:r>
        <w:rPr>
          <w:lang w:val="en-US"/>
        </w:rPr>
        <w:t>3</w:t>
      </w:r>
      <w:r>
        <w:rPr>
          <w:lang w:val="en-US"/>
        </w:rPr>
        <w:tab/>
        <w:t>Related Reports and Recommendations in ITU-R</w:t>
      </w:r>
      <w:bookmarkEnd w:id="18"/>
      <w:bookmarkEnd w:id="19"/>
      <w:bookmarkEnd w:id="20"/>
      <w:bookmarkEnd w:id="21"/>
      <w:bookmarkEnd w:id="22"/>
      <w:bookmarkEnd w:id="23"/>
      <w:r>
        <w:rPr>
          <w:lang w:val="en-US"/>
        </w:rPr>
        <w:t xml:space="preserve"> </w:t>
      </w:r>
    </w:p>
    <w:p w:rsidR="002E19A4" w:rsidRPr="002E19A4" w:rsidRDefault="00D14AD2" w:rsidP="00860FD7">
      <w:pPr>
        <w:pStyle w:val="Reftext"/>
        <w:rPr>
          <w:lang w:val="en-US"/>
        </w:rPr>
      </w:pPr>
      <w:r>
        <w:rPr>
          <w:lang w:val="en-US"/>
        </w:rPr>
        <w:t xml:space="preserve">Recommendation ITU-R M.1073 – </w:t>
      </w:r>
      <w:r w:rsidR="002E19A4" w:rsidRPr="002E19A4">
        <w:rPr>
          <w:lang w:val="en-US"/>
        </w:rPr>
        <w:t>Digital cellular land m</w:t>
      </w:r>
      <w:r>
        <w:rPr>
          <w:lang w:val="en-US"/>
        </w:rPr>
        <w:t>obile telecommunication systems</w:t>
      </w:r>
      <w:r w:rsidR="002E19A4" w:rsidRPr="002E19A4">
        <w:rPr>
          <w:lang w:val="en-US"/>
        </w:rPr>
        <w:t>.</w:t>
      </w:r>
    </w:p>
    <w:p w:rsidR="002E19A4" w:rsidRPr="002E19A4" w:rsidRDefault="002E19A4" w:rsidP="00D14AD2">
      <w:pPr>
        <w:pStyle w:val="Reftext"/>
        <w:ind w:left="0" w:firstLine="0"/>
        <w:rPr>
          <w:lang w:val="en-US"/>
        </w:rPr>
      </w:pPr>
      <w:r w:rsidRPr="002E19A4">
        <w:rPr>
          <w:lang w:val="en-US"/>
        </w:rPr>
        <w:t xml:space="preserve">Recommendation ITU-R M.1457 </w:t>
      </w:r>
      <w:r w:rsidR="00D14AD2">
        <w:rPr>
          <w:lang w:val="en-US"/>
        </w:rPr>
        <w:t xml:space="preserve">– </w:t>
      </w:r>
      <w:r w:rsidRPr="002E19A4">
        <w:rPr>
          <w:lang w:val="en-US"/>
        </w:rPr>
        <w:t>Detailed</w:t>
      </w:r>
      <w:r w:rsidR="00D14AD2">
        <w:rPr>
          <w:lang w:val="en-US"/>
        </w:rPr>
        <w:t xml:space="preserve"> specifications of the radio </w:t>
      </w:r>
      <w:r w:rsidRPr="002E19A4">
        <w:rPr>
          <w:lang w:val="en-US"/>
        </w:rPr>
        <w:t>interfaces of International Mobile Telecommunications-2000 (IMT-2000).</w:t>
      </w:r>
    </w:p>
    <w:p w:rsidR="002E19A4" w:rsidRPr="002E19A4" w:rsidRDefault="002E19A4" w:rsidP="00D14AD2">
      <w:pPr>
        <w:pStyle w:val="Reftext"/>
        <w:ind w:left="0" w:firstLine="0"/>
        <w:rPr>
          <w:lang w:val="en-US"/>
        </w:rPr>
      </w:pPr>
      <w:r w:rsidRPr="002E19A4">
        <w:rPr>
          <w:lang w:val="en-US"/>
        </w:rPr>
        <w:t>Recommendation ITU-R M.1580</w:t>
      </w:r>
      <w:r w:rsidR="00D14AD2">
        <w:rPr>
          <w:lang w:val="en-US"/>
        </w:rPr>
        <w:t xml:space="preserve"> – </w:t>
      </w:r>
      <w:r w:rsidRPr="002E19A4">
        <w:rPr>
          <w:lang w:val="en-US"/>
        </w:rPr>
        <w:t>Generic unwanted emission characteristics of base stations using the terrestrial radio interfaces of IMT-2000.</w:t>
      </w:r>
    </w:p>
    <w:p w:rsidR="002E19A4" w:rsidRPr="002E19A4" w:rsidRDefault="002E19A4" w:rsidP="00D14AD2">
      <w:pPr>
        <w:pStyle w:val="Reftext"/>
        <w:ind w:left="0" w:firstLine="0"/>
        <w:rPr>
          <w:lang w:val="en-US"/>
        </w:rPr>
      </w:pPr>
      <w:r w:rsidRPr="002E19A4">
        <w:rPr>
          <w:lang w:val="en-US"/>
        </w:rPr>
        <w:t>Recommendation ITU-R M.1581</w:t>
      </w:r>
      <w:r w:rsidR="00D14AD2">
        <w:rPr>
          <w:lang w:val="en-US"/>
        </w:rPr>
        <w:t xml:space="preserve"> – </w:t>
      </w:r>
      <w:r w:rsidRPr="002E19A4">
        <w:rPr>
          <w:lang w:val="en-US"/>
        </w:rPr>
        <w:t>Generic unwanted emission characteristics of mobile stations using the terrestrial radio interfaces of IMT-2000.</w:t>
      </w:r>
    </w:p>
    <w:p w:rsidR="002E19A4" w:rsidRPr="002E19A4" w:rsidRDefault="002E19A4" w:rsidP="00D14AD2">
      <w:pPr>
        <w:pStyle w:val="Reftext"/>
        <w:ind w:left="0" w:firstLine="0"/>
        <w:rPr>
          <w:lang w:val="en-US"/>
        </w:rPr>
      </w:pPr>
      <w:r w:rsidRPr="002E19A4">
        <w:rPr>
          <w:lang w:val="en-US"/>
        </w:rPr>
        <w:t>Recommendation ITU-R M.1823</w:t>
      </w:r>
      <w:r w:rsidR="00D14AD2">
        <w:rPr>
          <w:lang w:val="en-US"/>
        </w:rPr>
        <w:t xml:space="preserve"> – </w:t>
      </w:r>
      <w:r w:rsidRPr="002E19A4">
        <w:rPr>
          <w:lang w:val="en-US"/>
        </w:rPr>
        <w:t>Technical and operational characteristics of digital cellular land mobile systems for use in shari</w:t>
      </w:r>
      <w:r w:rsidR="00D14AD2">
        <w:rPr>
          <w:lang w:val="en-US"/>
        </w:rPr>
        <w:t>ng studies</w:t>
      </w:r>
      <w:r w:rsidRPr="002E19A4">
        <w:rPr>
          <w:lang w:val="en-US"/>
        </w:rPr>
        <w:t>.</w:t>
      </w:r>
    </w:p>
    <w:p w:rsidR="002E19A4" w:rsidRPr="002E19A4" w:rsidRDefault="002E19A4" w:rsidP="00D14AD2">
      <w:pPr>
        <w:pStyle w:val="Reftext"/>
        <w:ind w:left="0" w:firstLine="0"/>
        <w:rPr>
          <w:lang w:val="en-US"/>
        </w:rPr>
      </w:pPr>
      <w:r w:rsidRPr="002E19A4">
        <w:rPr>
          <w:lang w:val="en-US"/>
        </w:rPr>
        <w:t>Report ITU-R M.2030</w:t>
      </w:r>
      <w:r w:rsidR="00D14AD2">
        <w:rPr>
          <w:lang w:val="en-US"/>
        </w:rPr>
        <w:t xml:space="preserve"> – </w:t>
      </w:r>
      <w:r w:rsidRPr="002E19A4">
        <w:rPr>
          <w:lang w:val="en-US"/>
        </w:rPr>
        <w:t>Coexistence between IMT-2000 time division duplex and frequency division duplex terrestrial radio interface technologies around 2 600 MHz operating in adjacent bands an</w:t>
      </w:r>
      <w:r w:rsidR="00D14AD2">
        <w:rPr>
          <w:lang w:val="en-US"/>
        </w:rPr>
        <w:t>d in the same geographical area</w:t>
      </w:r>
      <w:r w:rsidRPr="002E19A4">
        <w:rPr>
          <w:lang w:val="en-US"/>
        </w:rPr>
        <w:t>.</w:t>
      </w:r>
    </w:p>
    <w:p w:rsidR="002E19A4" w:rsidRPr="002E19A4" w:rsidRDefault="002E19A4" w:rsidP="00D14AD2">
      <w:pPr>
        <w:pStyle w:val="Reftext"/>
        <w:ind w:left="0" w:firstLine="0"/>
        <w:rPr>
          <w:lang w:val="en-US"/>
        </w:rPr>
      </w:pPr>
      <w:r w:rsidRPr="002E19A4">
        <w:rPr>
          <w:lang w:val="en-US"/>
        </w:rPr>
        <w:lastRenderedPageBreak/>
        <w:t>Report ITU-R M.2039</w:t>
      </w:r>
      <w:r w:rsidR="00D14AD2">
        <w:rPr>
          <w:lang w:val="en-US"/>
        </w:rPr>
        <w:t xml:space="preserve"> – </w:t>
      </w:r>
      <w:r w:rsidRPr="002E19A4">
        <w:rPr>
          <w:lang w:val="en-US"/>
        </w:rPr>
        <w:t>Characteristics of terrestrial IMT-2000 systems for frequenc</w:t>
      </w:r>
      <w:r w:rsidR="00D14AD2">
        <w:rPr>
          <w:lang w:val="en-US"/>
        </w:rPr>
        <w:t>y sharing/interference analyses</w:t>
      </w:r>
      <w:r w:rsidRPr="002E19A4">
        <w:rPr>
          <w:lang w:val="en-US"/>
        </w:rPr>
        <w:t>.</w:t>
      </w:r>
    </w:p>
    <w:p w:rsidR="002E19A4" w:rsidRPr="002E19A4" w:rsidRDefault="002E19A4" w:rsidP="00D14AD2">
      <w:pPr>
        <w:pStyle w:val="Reftext"/>
        <w:ind w:left="0" w:right="-142" w:firstLine="0"/>
        <w:rPr>
          <w:lang w:val="en-US"/>
        </w:rPr>
      </w:pPr>
      <w:r w:rsidRPr="002E19A4">
        <w:rPr>
          <w:lang w:val="en-US"/>
        </w:rPr>
        <w:t>Report ITU-R M.2045</w:t>
      </w:r>
      <w:r w:rsidR="00D14AD2">
        <w:rPr>
          <w:lang w:val="en-US"/>
        </w:rPr>
        <w:t xml:space="preserve"> – </w:t>
      </w:r>
      <w:r w:rsidRPr="002E19A4">
        <w:rPr>
          <w:lang w:val="en-US"/>
        </w:rPr>
        <w:t>Mitigating techniques to address coexistence between IMT-2000 time division duplex and frequency division duplex radio interface technologies within the frequency range 2 500-2 690 MHz operating in adjacent bands an</w:t>
      </w:r>
      <w:r w:rsidR="00D14AD2">
        <w:rPr>
          <w:lang w:val="en-US"/>
        </w:rPr>
        <w:t>d in the same geographical area</w:t>
      </w:r>
      <w:r w:rsidRPr="002E19A4">
        <w:rPr>
          <w:lang w:val="en-US"/>
        </w:rPr>
        <w:t>.</w:t>
      </w:r>
    </w:p>
    <w:p w:rsidR="002E19A4" w:rsidRPr="002E19A4" w:rsidRDefault="00D14AD2" w:rsidP="00860FD7">
      <w:pPr>
        <w:pStyle w:val="Reftext"/>
        <w:ind w:left="0" w:right="-284" w:firstLine="0"/>
        <w:rPr>
          <w:lang w:val="en-US"/>
        </w:rPr>
      </w:pPr>
      <w:r>
        <w:rPr>
          <w:lang w:val="en-US"/>
        </w:rPr>
        <w:t xml:space="preserve">Report ITU-R M.2135 – </w:t>
      </w:r>
      <w:r w:rsidR="002E19A4" w:rsidRPr="002E19A4">
        <w:rPr>
          <w:lang w:val="en-US"/>
        </w:rPr>
        <w:t>Guidelines for evaluation of radio interfac</w:t>
      </w:r>
      <w:r>
        <w:rPr>
          <w:lang w:val="en-US"/>
        </w:rPr>
        <w:t>e technologies for IMT-Advanced</w:t>
      </w:r>
      <w:r w:rsidR="002E19A4" w:rsidRPr="002E19A4">
        <w:rPr>
          <w:lang w:val="en-US"/>
        </w:rPr>
        <w:t xml:space="preserve">. </w:t>
      </w:r>
    </w:p>
    <w:p w:rsidR="002E19A4" w:rsidRPr="002E19A4" w:rsidRDefault="00D14AD2" w:rsidP="00D14AD2">
      <w:pPr>
        <w:pStyle w:val="Reftext"/>
        <w:ind w:left="0" w:right="-284" w:firstLine="0"/>
        <w:rPr>
          <w:lang w:val="en-US"/>
        </w:rPr>
      </w:pPr>
      <w:r>
        <w:rPr>
          <w:lang w:val="en-US"/>
        </w:rPr>
        <w:t xml:space="preserve">Report ITU-R M.2141 – </w:t>
      </w:r>
      <w:r w:rsidR="002E19A4" w:rsidRPr="002E19A4">
        <w:rPr>
          <w:color w:val="000000"/>
          <w:lang w:val="en-US"/>
        </w:rPr>
        <w:t>Study of the isolation between VHF land mobile radio antennas in close proximity</w:t>
      </w:r>
      <w:r>
        <w:rPr>
          <w:color w:val="000000"/>
          <w:lang w:val="en-US"/>
        </w:rPr>
        <w:t>.</w:t>
      </w:r>
    </w:p>
    <w:p w:rsidR="002E19A4" w:rsidRPr="002E19A4" w:rsidRDefault="002E19A4" w:rsidP="00D14AD2">
      <w:pPr>
        <w:pStyle w:val="Reftext"/>
        <w:ind w:left="0" w:firstLine="0"/>
        <w:rPr>
          <w:lang w:val="en-US"/>
        </w:rPr>
      </w:pPr>
      <w:r w:rsidRPr="002E19A4">
        <w:rPr>
          <w:lang w:val="en-US"/>
        </w:rPr>
        <w:t>Recommendation ITU-R SM.1134-1</w:t>
      </w:r>
      <w:r w:rsidR="00D14AD2">
        <w:rPr>
          <w:lang w:val="en-US"/>
        </w:rPr>
        <w:t xml:space="preserve"> – </w:t>
      </w:r>
      <w:r w:rsidRPr="002E19A4">
        <w:rPr>
          <w:lang w:val="en-US"/>
        </w:rPr>
        <w:t>Intermodulation interference calculat</w:t>
      </w:r>
      <w:r w:rsidR="00D14AD2">
        <w:rPr>
          <w:lang w:val="en-US"/>
        </w:rPr>
        <w:t>ions in the land-mobile service</w:t>
      </w:r>
      <w:r w:rsidRPr="002E19A4">
        <w:rPr>
          <w:lang w:val="en-US"/>
        </w:rPr>
        <w:t>.</w:t>
      </w:r>
    </w:p>
    <w:p w:rsidR="002E19A4" w:rsidRDefault="002E19A4" w:rsidP="00860FD7">
      <w:pPr>
        <w:pStyle w:val="Heading1"/>
        <w:keepNext w:val="0"/>
        <w:keepLines w:val="0"/>
        <w:rPr>
          <w:szCs w:val="28"/>
          <w:lang w:val="en-US"/>
        </w:rPr>
      </w:pPr>
      <w:bookmarkStart w:id="24" w:name="_Toc273977809"/>
      <w:bookmarkStart w:id="25" w:name="_Toc290220475"/>
      <w:bookmarkStart w:id="26" w:name="_Toc290406773"/>
      <w:bookmarkStart w:id="27" w:name="_Toc324153200"/>
      <w:bookmarkStart w:id="28" w:name="_Toc324424246"/>
      <w:bookmarkStart w:id="29" w:name="_Toc324744203"/>
      <w:r>
        <w:rPr>
          <w:szCs w:val="28"/>
          <w:lang w:val="en-US"/>
        </w:rPr>
        <w:t>4</w:t>
      </w:r>
      <w:r>
        <w:rPr>
          <w:szCs w:val="28"/>
          <w:lang w:val="en-US"/>
        </w:rPr>
        <w:tab/>
        <w:t>Definitions</w:t>
      </w:r>
      <w:bookmarkEnd w:id="24"/>
      <w:bookmarkEnd w:id="25"/>
      <w:bookmarkEnd w:id="26"/>
      <w:bookmarkEnd w:id="27"/>
      <w:bookmarkEnd w:id="28"/>
      <w:bookmarkEnd w:id="29"/>
    </w:p>
    <w:p w:rsidR="002E19A4" w:rsidRDefault="002E19A4" w:rsidP="00D14AD2">
      <w:pPr>
        <w:rPr>
          <w:rFonts w:eastAsia="Gulim"/>
          <w:lang w:val="en-US" w:eastAsia="ko-KR"/>
        </w:rPr>
      </w:pPr>
      <w:r w:rsidRPr="002E19A4">
        <w:rPr>
          <w:lang w:val="en-US" w:eastAsia="zh-CN"/>
        </w:rPr>
        <w:t>Co-location refers to antennas that are deployed</w:t>
      </w:r>
      <w:r>
        <w:rPr>
          <w:rFonts w:eastAsia="Gulim"/>
          <w:lang w:val="en-US" w:eastAsia="ko-KR"/>
        </w:rPr>
        <w:t xml:space="preserve"> on the same mast. For the purpose of this </w:t>
      </w:r>
      <w:r w:rsidR="00D14AD2">
        <w:rPr>
          <w:rFonts w:eastAsia="Gulim"/>
          <w:lang w:val="en-US" w:eastAsia="ko-KR"/>
        </w:rPr>
        <w:t>R</w:t>
      </w:r>
      <w:r>
        <w:rPr>
          <w:rFonts w:eastAsia="Gulim"/>
          <w:lang w:val="en-US" w:eastAsia="ko-KR"/>
        </w:rPr>
        <w:t>eport, antennas which are located in close proximity to one another (for example, antennas located on the rooftop of the same building but are installed on separate masts) are considered to be co-located due to the negligible geographic separation between the antennas.</w:t>
      </w:r>
    </w:p>
    <w:p w:rsidR="002E19A4" w:rsidRPr="002E19A4" w:rsidRDefault="002E19A4" w:rsidP="00860FD7">
      <w:pPr>
        <w:rPr>
          <w:lang w:val="en-US" w:eastAsia="zh-CN"/>
        </w:rPr>
      </w:pPr>
      <w:r>
        <w:rPr>
          <w:rFonts w:eastAsia="Gulim"/>
          <w:lang w:val="en-US" w:eastAsia="ko-KR"/>
        </w:rPr>
        <w:t>Figure 1 below</w:t>
      </w:r>
      <w:r>
        <w:rPr>
          <w:lang w:val="en-US" w:eastAsia="zh-CN"/>
        </w:rPr>
        <w:t xml:space="preserve"> shows the</w:t>
      </w:r>
      <w:r w:rsidRPr="002E19A4">
        <w:rPr>
          <w:lang w:val="en-US" w:eastAsia="zh-CN"/>
        </w:rPr>
        <w:t xml:space="preserve"> basic radio parts of the interferer and the victim systems, including the interferer transmitter, aerial feeder, transmitting antenna, and the victim antenna, aerial feeder, receiver, that must be incorporated in a mathematical model. </w:t>
      </w:r>
    </w:p>
    <w:p w:rsidR="002E19A4" w:rsidRPr="002E19A4" w:rsidRDefault="002E19A4" w:rsidP="00860FD7">
      <w:pPr>
        <w:pStyle w:val="FigureNo"/>
        <w:keepNext w:val="0"/>
        <w:keepLines w:val="0"/>
        <w:rPr>
          <w:lang w:val="en-US"/>
        </w:rPr>
      </w:pPr>
      <w:r w:rsidRPr="002E19A4">
        <w:rPr>
          <w:lang w:val="en-US"/>
        </w:rPr>
        <w:t>Figure 1</w:t>
      </w:r>
    </w:p>
    <w:p w:rsidR="002E19A4" w:rsidRPr="002E19A4" w:rsidRDefault="002E19A4" w:rsidP="00860FD7">
      <w:pPr>
        <w:pStyle w:val="Figuretitle"/>
        <w:keepNext w:val="0"/>
        <w:rPr>
          <w:lang w:val="en-US"/>
        </w:rPr>
      </w:pPr>
      <w:r w:rsidRPr="002E19A4">
        <w:rPr>
          <w:lang w:val="en-US"/>
        </w:rPr>
        <w:t>Basic radio part of the interferer and interfered with systems</w:t>
      </w:r>
    </w:p>
    <w:p w:rsidR="002E19A4" w:rsidRDefault="002E19A4" w:rsidP="00D14AD2">
      <w:pPr>
        <w:pStyle w:val="Figure"/>
      </w:pPr>
      <w:r>
        <w:rPr>
          <w:noProof/>
          <w:lang w:val="en-US" w:eastAsia="zh-CN"/>
        </w:rPr>
        <w:drawing>
          <wp:inline distT="0" distB="0" distL="0" distR="0" wp14:anchorId="569E8968" wp14:editId="1B0A33B9">
            <wp:extent cx="4981575" cy="3629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1575" cy="3629025"/>
                    </a:xfrm>
                    <a:prstGeom prst="rect">
                      <a:avLst/>
                    </a:prstGeom>
                    <a:noFill/>
                    <a:ln>
                      <a:noFill/>
                    </a:ln>
                  </pic:spPr>
                </pic:pic>
              </a:graphicData>
            </a:graphic>
          </wp:inline>
        </w:drawing>
      </w:r>
    </w:p>
    <w:p w:rsidR="002E19A4" w:rsidRDefault="002E19A4" w:rsidP="00860FD7">
      <w:pPr>
        <w:rPr>
          <w:lang w:val="en-US" w:eastAsia="zh-CN"/>
        </w:rPr>
      </w:pPr>
    </w:p>
    <w:p w:rsidR="002E19A4" w:rsidRPr="002E19A4" w:rsidRDefault="002E19A4" w:rsidP="00860FD7">
      <w:pPr>
        <w:rPr>
          <w:lang w:val="en-US" w:eastAsia="zh-CN"/>
        </w:rPr>
      </w:pPr>
      <w:r w:rsidRPr="002E19A4">
        <w:rPr>
          <w:lang w:val="en-US" w:eastAsia="zh-CN"/>
        </w:rPr>
        <w:t>The interference signal of the interfering system passes through the aerial feeder, is radiated from the interferer antenna, and is propagated through the air and is received by the interfered with receiver through the antenna and its aerial feeder.</w:t>
      </w:r>
    </w:p>
    <w:p w:rsidR="002E19A4" w:rsidRDefault="002E19A4" w:rsidP="00D14AD2">
      <w:pPr>
        <w:rPr>
          <w:rFonts w:eastAsia="Gulim"/>
          <w:lang w:val="en-US" w:eastAsia="ko-KR"/>
        </w:rPr>
      </w:pPr>
      <w:r w:rsidRPr="002E19A4">
        <w:rPr>
          <w:lang w:val="en-US" w:eastAsia="zh-CN"/>
        </w:rPr>
        <w:lastRenderedPageBreak/>
        <w:t>Antenna isolation is defined as the loss between points A and B, the two antenna ports, as shown in Fig</w:t>
      </w:r>
      <w:r w:rsidR="00D14AD2">
        <w:rPr>
          <w:lang w:val="en-US" w:eastAsia="zh-CN"/>
        </w:rPr>
        <w:t>. </w:t>
      </w:r>
      <w:r w:rsidRPr="002E19A4">
        <w:rPr>
          <w:lang w:val="en-US" w:eastAsia="zh-CN"/>
        </w:rPr>
        <w:t xml:space="preserve">1. </w:t>
      </w:r>
      <w:r>
        <w:rPr>
          <w:rFonts w:eastAsia="Gulim"/>
          <w:lang w:val="en-US" w:eastAsia="ko-KR"/>
        </w:rPr>
        <w:t>The main parameters affecting the isolation are the separation distance and the wavelength. Antenna</w:t>
      </w:r>
      <w:r>
        <w:rPr>
          <w:rFonts w:eastAsia="Gulim"/>
          <w:lang w:val="en-US" w:eastAsia="ko-KR"/>
        </w:rPr>
        <w:noBreakHyphen/>
        <w:t xml:space="preserve">to-antenna isolation is normally expressed in terms of dB of attenuation. </w:t>
      </w:r>
      <w:r>
        <w:rPr>
          <w:lang w:val="en-US" w:eastAsia="zh-CN"/>
        </w:rPr>
        <w:t xml:space="preserve">Antenna isolation is often called </w:t>
      </w:r>
      <w:r w:rsidRPr="00D14AD2">
        <w:rPr>
          <w:iCs/>
          <w:lang w:val="en-US" w:eastAsia="zh-CN"/>
        </w:rPr>
        <w:t>antenna coupling loss, or antenna decoupling</w:t>
      </w:r>
      <w:r>
        <w:rPr>
          <w:lang w:val="en-US" w:eastAsia="zh-CN"/>
        </w:rPr>
        <w:t xml:space="preserve">. </w:t>
      </w:r>
    </w:p>
    <w:p w:rsidR="002E19A4" w:rsidRDefault="002E19A4" w:rsidP="00D14AD2">
      <w:pPr>
        <w:rPr>
          <w:lang w:val="en-US" w:eastAsia="zh-CN"/>
        </w:rPr>
      </w:pPr>
      <w:r>
        <w:rPr>
          <w:lang w:val="en-US" w:eastAsia="zh-CN"/>
        </w:rPr>
        <w:t xml:space="preserve">It is important to distinguish antenna isolation from another frequently used concept, </w:t>
      </w:r>
      <w:r w:rsidR="00D14AD2">
        <w:rPr>
          <w:lang w:val="en-US" w:eastAsia="zh-CN"/>
        </w:rPr>
        <w:t>m</w:t>
      </w:r>
      <w:r>
        <w:rPr>
          <w:lang w:val="en-US" w:eastAsia="zh-CN"/>
        </w:rPr>
        <w:t xml:space="preserve">inimum </w:t>
      </w:r>
      <w:r w:rsidR="00D14AD2">
        <w:rPr>
          <w:lang w:val="en-US" w:eastAsia="zh-CN"/>
        </w:rPr>
        <w:t xml:space="preserve">coupling loss </w:t>
      </w:r>
      <w:r>
        <w:rPr>
          <w:lang w:val="en-US" w:eastAsia="zh-CN"/>
        </w:rPr>
        <w:t xml:space="preserve">(MCL), often used in </w:t>
      </w:r>
      <w:r w:rsidR="00D14AD2">
        <w:rPr>
          <w:lang w:val="en-US" w:eastAsia="zh-CN"/>
        </w:rPr>
        <w:t xml:space="preserve">base station-to-base station </w:t>
      </w:r>
      <w:r>
        <w:rPr>
          <w:lang w:val="en-US" w:eastAsia="zh-CN"/>
        </w:rPr>
        <w:t>interference analysis due to its simplicity. The MCL is defined as the loss between interfering BS Tx port (antenna connector) and the interfered with BS Rx port (antenna connector), as shown in Fig</w:t>
      </w:r>
      <w:r w:rsidR="00D14AD2">
        <w:rPr>
          <w:lang w:val="en-US" w:eastAsia="zh-CN"/>
        </w:rPr>
        <w:t>.</w:t>
      </w:r>
      <w:r>
        <w:rPr>
          <w:lang w:val="en-US" w:eastAsia="zh-CN"/>
        </w:rPr>
        <w:t xml:space="preserve"> 1. The relationship between MCL and </w:t>
      </w:r>
      <w:r w:rsidR="00D14AD2">
        <w:rPr>
          <w:lang w:val="en-US" w:eastAsia="zh-CN"/>
        </w:rPr>
        <w:t xml:space="preserve">antenna isolation </w:t>
      </w:r>
      <w:r>
        <w:rPr>
          <w:lang w:val="en-US" w:eastAsia="zh-CN"/>
        </w:rPr>
        <w:t>can be thus written as</w:t>
      </w:r>
      <w:r w:rsidR="00D14AD2">
        <w:rPr>
          <w:lang w:val="en-US" w:eastAsia="zh-CN"/>
        </w:rPr>
        <w:t>:</w:t>
      </w:r>
    </w:p>
    <w:p w:rsidR="002E19A4" w:rsidRDefault="002E19A4" w:rsidP="00860FD7">
      <w:pPr>
        <w:pStyle w:val="Equation"/>
        <w:rPr>
          <w:lang w:val="en-US" w:eastAsia="zh-CN"/>
        </w:rPr>
      </w:pPr>
      <w:r>
        <w:rPr>
          <w:lang w:val="en-US" w:eastAsia="zh-CN"/>
        </w:rPr>
        <w:tab/>
      </w:r>
      <w:r>
        <w:rPr>
          <w:lang w:val="en-US" w:eastAsia="zh-CN"/>
        </w:rPr>
        <w:tab/>
      </w:r>
      <w:r w:rsidRPr="002E19A4">
        <w:rPr>
          <w:lang w:val="en-US"/>
        </w:rPr>
        <w:t xml:space="preserve">MCL = </w:t>
      </w:r>
      <w:r w:rsidR="00D14AD2" w:rsidRPr="002E19A4">
        <w:rPr>
          <w:lang w:val="en-US"/>
        </w:rPr>
        <w:t>feeder_l</w:t>
      </w:r>
      <w:r w:rsidRPr="002E19A4">
        <w:rPr>
          <w:lang w:val="en-US"/>
        </w:rPr>
        <w:t xml:space="preserve">oss_1 + </w:t>
      </w:r>
      <w:r w:rsidR="00D14AD2" w:rsidRPr="002E19A4">
        <w:rPr>
          <w:lang w:val="en-US"/>
        </w:rPr>
        <w:t>antenna isolation + feeder_loss</w:t>
      </w:r>
      <w:r w:rsidRPr="002E19A4">
        <w:rPr>
          <w:lang w:val="en-US"/>
        </w:rPr>
        <w:t>_2</w:t>
      </w:r>
      <w:r>
        <w:rPr>
          <w:lang w:val="en-US"/>
        </w:rPr>
        <w:tab/>
        <w:t>(1)</w:t>
      </w:r>
    </w:p>
    <w:p w:rsidR="002E19A4" w:rsidRDefault="002E19A4" w:rsidP="00860FD7">
      <w:pPr>
        <w:pStyle w:val="Heading1"/>
        <w:keepNext w:val="0"/>
        <w:keepLines w:val="0"/>
        <w:rPr>
          <w:szCs w:val="28"/>
          <w:lang w:val="en-US"/>
        </w:rPr>
      </w:pPr>
      <w:bookmarkStart w:id="30" w:name="_Toc273977810"/>
      <w:bookmarkStart w:id="31" w:name="_Toc290220476"/>
      <w:bookmarkStart w:id="32" w:name="_Toc290406774"/>
      <w:bookmarkStart w:id="33" w:name="_Toc324153201"/>
      <w:bookmarkStart w:id="34" w:name="_Toc324424247"/>
      <w:bookmarkStart w:id="35" w:name="_Toc324744204"/>
      <w:r>
        <w:rPr>
          <w:szCs w:val="28"/>
          <w:lang w:val="en-US"/>
        </w:rPr>
        <w:t>5</w:t>
      </w:r>
      <w:r>
        <w:rPr>
          <w:szCs w:val="28"/>
          <w:lang w:val="en-US"/>
        </w:rPr>
        <w:tab/>
        <w:t>Typical antenna configuration cases</w:t>
      </w:r>
      <w:bookmarkEnd w:id="30"/>
      <w:bookmarkEnd w:id="31"/>
      <w:bookmarkEnd w:id="32"/>
      <w:bookmarkEnd w:id="33"/>
      <w:bookmarkEnd w:id="34"/>
      <w:bookmarkEnd w:id="35"/>
    </w:p>
    <w:p w:rsidR="002E19A4" w:rsidRDefault="002E19A4" w:rsidP="00860FD7">
      <w:pPr>
        <w:rPr>
          <w:lang w:val="en-US"/>
        </w:rPr>
      </w:pPr>
      <w:r>
        <w:rPr>
          <w:lang w:val="en-US"/>
        </w:rPr>
        <w:t>In mobile network deployment, both multi-band antennas and space separated single band antennas are used depending on the radio site configuration. The isolation between antennas in a multi-band antenna configuration is provided by the manufacturer and cannot be adjusted during installation. It is thus not considered in the sections on analytical methods or measurements, where the focus is on isolation obtainable by variable space separation.</w:t>
      </w:r>
    </w:p>
    <w:p w:rsidR="002E19A4" w:rsidRPr="002E19A4" w:rsidRDefault="002E19A4" w:rsidP="00860FD7">
      <w:pPr>
        <w:pStyle w:val="Heading2"/>
        <w:keepNext w:val="0"/>
        <w:keepLines w:val="0"/>
        <w:rPr>
          <w:bCs/>
          <w:lang w:val="en-US"/>
        </w:rPr>
      </w:pPr>
      <w:bookmarkStart w:id="36" w:name="_Toc290220477"/>
      <w:bookmarkStart w:id="37" w:name="_Toc290406775"/>
      <w:bookmarkStart w:id="38" w:name="_Toc324153202"/>
      <w:bookmarkStart w:id="39" w:name="_Toc324424248"/>
      <w:bookmarkStart w:id="40" w:name="_Toc324744205"/>
      <w:bookmarkStart w:id="41" w:name="_Toc273977811"/>
      <w:r w:rsidRPr="00711F95">
        <w:rPr>
          <w:bCs/>
          <w:lang w:val="en-US"/>
        </w:rPr>
        <w:t>5.1</w:t>
      </w:r>
      <w:r w:rsidRPr="00711F95">
        <w:rPr>
          <w:bCs/>
          <w:lang w:val="en-US"/>
        </w:rPr>
        <w:tab/>
        <w:t>Antenna isolation of space separated antennas</w:t>
      </w:r>
      <w:bookmarkEnd w:id="36"/>
      <w:bookmarkEnd w:id="37"/>
      <w:bookmarkEnd w:id="38"/>
      <w:bookmarkEnd w:id="39"/>
      <w:bookmarkEnd w:id="40"/>
    </w:p>
    <w:p w:rsidR="002E19A4" w:rsidRDefault="002E19A4" w:rsidP="00860FD7">
      <w:pPr>
        <w:rPr>
          <w:lang w:val="en-US"/>
        </w:rPr>
      </w:pPr>
      <w:r>
        <w:rPr>
          <w:lang w:val="en-US"/>
        </w:rPr>
        <w:t xml:space="preserve">In practice, single band antennas (vertical polarized antenna and cross polarized antenna) are frequently used in mobile network deployments. Careful consideration of antenna isolation is necessary for co-located base stations to avoid excessive interference. </w:t>
      </w:r>
    </w:p>
    <w:p w:rsidR="002E19A4" w:rsidRPr="00711F95" w:rsidRDefault="002E19A4" w:rsidP="00860FD7">
      <w:pPr>
        <w:pStyle w:val="Heading2"/>
        <w:keepNext w:val="0"/>
        <w:keepLines w:val="0"/>
        <w:rPr>
          <w:b w:val="0"/>
          <w:bCs/>
          <w:lang w:val="en-US"/>
        </w:rPr>
      </w:pPr>
      <w:bookmarkStart w:id="42" w:name="_Toc290220478"/>
      <w:bookmarkStart w:id="43" w:name="_Toc290406776"/>
      <w:bookmarkStart w:id="44" w:name="_Toc324153203"/>
      <w:bookmarkStart w:id="45" w:name="_Toc324424249"/>
      <w:bookmarkStart w:id="46" w:name="_Toc324744206"/>
      <w:r w:rsidRPr="00711F95">
        <w:rPr>
          <w:bCs/>
          <w:lang w:val="en-US"/>
        </w:rPr>
        <w:t>5.2</w:t>
      </w:r>
      <w:r w:rsidRPr="00711F95">
        <w:rPr>
          <w:bCs/>
          <w:lang w:val="en-US"/>
        </w:rPr>
        <w:tab/>
        <w:t>Antenna isolation of multi-band antenna</w:t>
      </w:r>
      <w:bookmarkEnd w:id="41"/>
      <w:r w:rsidRPr="00711F95">
        <w:rPr>
          <w:bCs/>
          <w:lang w:val="en-US"/>
        </w:rPr>
        <w:t>s</w:t>
      </w:r>
      <w:bookmarkEnd w:id="42"/>
      <w:bookmarkEnd w:id="43"/>
      <w:bookmarkEnd w:id="44"/>
      <w:bookmarkEnd w:id="45"/>
      <w:bookmarkEnd w:id="46"/>
    </w:p>
    <w:p w:rsidR="002E19A4" w:rsidRDefault="002E19A4" w:rsidP="000419D3">
      <w:pPr>
        <w:rPr>
          <w:lang w:val="en-US"/>
        </w:rPr>
      </w:pPr>
      <w:r>
        <w:rPr>
          <w:lang w:val="en-US"/>
        </w:rPr>
        <w:t>Figure 2 below shows an example of a cross-polar tri-band antenna (900 MHz, 1 800 MHz, and 2 GHz) with 6 ports. The multi-band antenna technical characteristics provided by the antenna manufacturer include two antenna isolation parameters: intra-band inter-port isolation and inter</w:t>
      </w:r>
      <w:r>
        <w:rPr>
          <w:lang w:val="en-US"/>
        </w:rPr>
        <w:noBreakHyphen/>
        <w:t xml:space="preserve">band isolation. The typical intra-band inter-port and inter-band isolation is approximately 30 dB. In the technical specification of IMT-2000 CDMA DS, an assumption of MCL = 30 dB is used in the co-location requirement specification, see e.g. </w:t>
      </w:r>
      <w:r w:rsidR="000419D3">
        <w:rPr>
          <w:lang w:val="en-US"/>
        </w:rPr>
        <w:t>§</w:t>
      </w:r>
      <w:r>
        <w:rPr>
          <w:lang w:val="en-US"/>
        </w:rPr>
        <w:t xml:space="preserve"> 6.6.3.4 in [1].</w:t>
      </w:r>
    </w:p>
    <w:p w:rsidR="002E19A4" w:rsidRDefault="002E19A4" w:rsidP="00860FD7">
      <w:pPr>
        <w:pStyle w:val="FigureNo"/>
        <w:keepNext w:val="0"/>
        <w:keepLines w:val="0"/>
        <w:rPr>
          <w:lang w:val="en-US" w:eastAsia="zh-CN"/>
        </w:rPr>
      </w:pPr>
      <w:r w:rsidRPr="002E19A4">
        <w:rPr>
          <w:lang w:val="en-US"/>
        </w:rPr>
        <w:t>Figure 2</w:t>
      </w:r>
    </w:p>
    <w:p w:rsidR="002E19A4" w:rsidRDefault="002E19A4" w:rsidP="00860FD7">
      <w:pPr>
        <w:pStyle w:val="Figuretitle"/>
        <w:keepNext w:val="0"/>
        <w:rPr>
          <w:lang w:val="en-US" w:eastAsia="zh-CN"/>
        </w:rPr>
      </w:pPr>
      <w:r>
        <w:rPr>
          <w:lang w:val="en-US" w:eastAsia="zh-CN"/>
        </w:rPr>
        <w:t>Illustration of a cross-polar tri-band antenna</w:t>
      </w:r>
    </w:p>
    <w:p w:rsidR="002E19A4" w:rsidRDefault="002E19A4" w:rsidP="000419D3">
      <w:pPr>
        <w:pStyle w:val="Figure"/>
        <w:rPr>
          <w:lang w:val="en-US" w:eastAsia="zh-CN"/>
        </w:rPr>
      </w:pPr>
      <w:r>
        <w:rPr>
          <w:noProof/>
          <w:lang w:val="en-US" w:eastAsia="zh-CN"/>
        </w:rPr>
        <w:drawing>
          <wp:inline distT="0" distB="0" distL="0" distR="0" wp14:anchorId="69F6DE35" wp14:editId="3EB7791C">
            <wp:extent cx="1714500" cy="1600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1600200"/>
                    </a:xfrm>
                    <a:prstGeom prst="rect">
                      <a:avLst/>
                    </a:prstGeom>
                    <a:noFill/>
                    <a:ln>
                      <a:noFill/>
                    </a:ln>
                  </pic:spPr>
                </pic:pic>
              </a:graphicData>
            </a:graphic>
          </wp:inline>
        </w:drawing>
      </w:r>
    </w:p>
    <w:p w:rsidR="002E19A4" w:rsidRDefault="002E19A4" w:rsidP="00860FD7">
      <w:pPr>
        <w:pStyle w:val="Heading1"/>
        <w:keepNext w:val="0"/>
        <w:keepLines w:val="0"/>
        <w:rPr>
          <w:szCs w:val="28"/>
          <w:lang w:val="en-US"/>
        </w:rPr>
      </w:pPr>
      <w:bookmarkStart w:id="47" w:name="_Toc273977813"/>
      <w:bookmarkStart w:id="48" w:name="_Toc290220479"/>
      <w:bookmarkStart w:id="49" w:name="_Toc290406777"/>
      <w:bookmarkStart w:id="50" w:name="_Toc324153204"/>
      <w:bookmarkStart w:id="51" w:name="_Toc324424250"/>
      <w:bookmarkStart w:id="52" w:name="_Toc324744207"/>
      <w:r>
        <w:rPr>
          <w:szCs w:val="28"/>
          <w:lang w:val="en-US"/>
        </w:rPr>
        <w:t>6</w:t>
      </w:r>
      <w:r>
        <w:rPr>
          <w:szCs w:val="28"/>
          <w:lang w:val="en-US"/>
        </w:rPr>
        <w:tab/>
        <w:t>Basic analytical methods for determining antenna isolation</w:t>
      </w:r>
      <w:bookmarkEnd w:id="47"/>
      <w:bookmarkEnd w:id="48"/>
      <w:bookmarkEnd w:id="49"/>
      <w:bookmarkEnd w:id="50"/>
      <w:bookmarkEnd w:id="51"/>
      <w:bookmarkEnd w:id="52"/>
    </w:p>
    <w:p w:rsidR="002E19A4" w:rsidRPr="002E19A4" w:rsidRDefault="002E19A4" w:rsidP="00860FD7">
      <w:pPr>
        <w:rPr>
          <w:lang w:val="en-US"/>
        </w:rPr>
      </w:pPr>
      <w:r w:rsidRPr="002E19A4">
        <w:rPr>
          <w:lang w:val="en-US"/>
        </w:rPr>
        <w:t xml:space="preserve">The amount of isolation that can be achieved between antennas depends on several factors, such as the physical separation distance between the antennas, polarization, radiation pattern of the antennas </w:t>
      </w:r>
      <w:r w:rsidRPr="002E19A4">
        <w:rPr>
          <w:lang w:val="en-US"/>
        </w:rPr>
        <w:lastRenderedPageBreak/>
        <w:t xml:space="preserve">and whether the antennas are within the main beam of each other, and the conducting properties of the antenna tower. This isolation can most accurately be determined through on-site measurements. However, such measurement campaigns may be too costly and time-consuming. As an alternative, different methods of analytical modelling is proposed in this section. </w:t>
      </w:r>
    </w:p>
    <w:p w:rsidR="002E19A4" w:rsidRPr="002E19A4" w:rsidRDefault="002E19A4" w:rsidP="00860FD7">
      <w:pPr>
        <w:rPr>
          <w:lang w:val="en-US" w:eastAsia="zh-CN"/>
        </w:rPr>
      </w:pPr>
      <w:r>
        <w:rPr>
          <w:lang w:val="en-US"/>
        </w:rPr>
        <w:t>Nevertheless</w:t>
      </w:r>
      <w:r w:rsidR="000419D3">
        <w:rPr>
          <w:lang w:val="en-US"/>
        </w:rPr>
        <w:t>,</w:t>
      </w:r>
      <w:r>
        <w:rPr>
          <w:lang w:val="en-US"/>
        </w:rPr>
        <w:t xml:space="preserve"> it should be noted that the empirical or semi-empirical equations found in literature for calculating antenna isolation, like those presented below, can provide a quick estimate of the antenna isolation but must also be used with caution, as a number of different factors, including those listed above, may substantially influence the required isolation. </w:t>
      </w:r>
    </w:p>
    <w:p w:rsidR="002E19A4" w:rsidRPr="002E19A4" w:rsidRDefault="002E19A4" w:rsidP="00860FD7">
      <w:pPr>
        <w:rPr>
          <w:lang w:val="en-US" w:bidi="he-IL"/>
        </w:rPr>
      </w:pPr>
      <w:r w:rsidRPr="002E19A4">
        <w:rPr>
          <w:lang w:val="en-US"/>
        </w:rPr>
        <w:t xml:space="preserve">This section provides information that may be helpful for obtaining estimates of the isolation between co-located base station antennas or between closely spaced base station antennas operating at the same frequency with the same polarization, and where it is assumed that influence from objects near the antennas can be disregarded. </w:t>
      </w:r>
      <w:r w:rsidRPr="002E19A4">
        <w:rPr>
          <w:lang w:val="en-US" w:bidi="he-IL"/>
        </w:rPr>
        <w:t>For this case, antenna isolation is primarily a function of the wavelength, antenna types (omni vs directional), antenna characteristics (downtilt, gain, radiation patterns, etc.) and relative spatial configurations.</w:t>
      </w:r>
    </w:p>
    <w:p w:rsidR="002E19A4" w:rsidRDefault="002E19A4" w:rsidP="00860FD7">
      <w:pPr>
        <w:pStyle w:val="Heading2"/>
        <w:keepNext w:val="0"/>
        <w:keepLines w:val="0"/>
        <w:rPr>
          <w:b w:val="0"/>
          <w:bCs/>
        </w:rPr>
      </w:pPr>
      <w:bookmarkStart w:id="53" w:name="_Toc290220480"/>
      <w:bookmarkStart w:id="54" w:name="_Toc290406778"/>
      <w:bookmarkStart w:id="55" w:name="_Toc324153205"/>
      <w:bookmarkStart w:id="56" w:name="_Toc324424251"/>
      <w:bookmarkStart w:id="57" w:name="_Toc324744208"/>
      <w:r>
        <w:rPr>
          <w:bCs/>
        </w:rPr>
        <w:t>6.1</w:t>
      </w:r>
      <w:r>
        <w:rPr>
          <w:bCs/>
        </w:rPr>
        <w:tab/>
        <w:t>Horizontal space isolation calculation</w:t>
      </w:r>
      <w:bookmarkEnd w:id="53"/>
      <w:bookmarkEnd w:id="54"/>
      <w:bookmarkEnd w:id="55"/>
      <w:bookmarkEnd w:id="56"/>
      <w:bookmarkEnd w:id="57"/>
    </w:p>
    <w:p w:rsidR="002E19A4" w:rsidRDefault="002E19A4" w:rsidP="00860FD7">
      <w:pPr>
        <w:pStyle w:val="FigureNo"/>
        <w:keepNext w:val="0"/>
        <w:keepLines w:val="0"/>
        <w:rPr>
          <w:lang w:val="en-US"/>
        </w:rPr>
      </w:pPr>
      <w:r>
        <w:rPr>
          <w:lang w:val="en-US"/>
        </w:rPr>
        <w:t>Figure 3</w:t>
      </w:r>
    </w:p>
    <w:p w:rsidR="002E19A4" w:rsidRDefault="002E19A4" w:rsidP="00860FD7">
      <w:pPr>
        <w:jc w:val="center"/>
        <w:rPr>
          <w:noProof/>
          <w:lang w:val="en-US" w:eastAsia="zh-CN"/>
        </w:rPr>
      </w:pPr>
      <w:r>
        <w:rPr>
          <w:b/>
          <w:bCs/>
          <w:sz w:val="20"/>
          <w:lang w:val="en-US"/>
        </w:rPr>
        <w:t>H</w:t>
      </w:r>
      <w:r>
        <w:rPr>
          <w:b/>
          <w:bCs/>
          <w:sz w:val="20"/>
          <w:lang w:val="en-US" w:eastAsia="ko-KR"/>
        </w:rPr>
        <w:t>orizontal</w:t>
      </w:r>
      <w:r>
        <w:rPr>
          <w:b/>
          <w:bCs/>
          <w:sz w:val="20"/>
          <w:lang w:val="en-US"/>
        </w:rPr>
        <w:t xml:space="preserve"> isolation</w:t>
      </w:r>
    </w:p>
    <w:p w:rsidR="002E19A4" w:rsidRDefault="002E19A4" w:rsidP="00754DCE">
      <w:pPr>
        <w:pStyle w:val="Figure"/>
        <w:rPr>
          <w:lang w:val="en-CA"/>
        </w:rPr>
      </w:pPr>
      <w:r>
        <w:rPr>
          <w:noProof/>
          <w:lang w:val="en-US" w:eastAsia="zh-CN"/>
        </w:rPr>
        <w:drawing>
          <wp:inline distT="0" distB="0" distL="0" distR="0" wp14:anchorId="3E506DEC" wp14:editId="2E95DE49">
            <wp:extent cx="5505450" cy="2552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2552700"/>
                    </a:xfrm>
                    <a:prstGeom prst="rect">
                      <a:avLst/>
                    </a:prstGeom>
                    <a:noFill/>
                    <a:ln>
                      <a:noFill/>
                    </a:ln>
                  </pic:spPr>
                </pic:pic>
              </a:graphicData>
            </a:graphic>
          </wp:inline>
        </w:drawing>
      </w:r>
    </w:p>
    <w:p w:rsidR="002E19A4" w:rsidRDefault="002E19A4" w:rsidP="00754DCE">
      <w:pPr>
        <w:rPr>
          <w:lang w:val="en-US" w:eastAsia="zh-CN"/>
        </w:rPr>
      </w:pPr>
      <w:r>
        <w:rPr>
          <w:lang w:val="en-US" w:eastAsia="zh-CN"/>
        </w:rPr>
        <w:t>The h</w:t>
      </w:r>
      <w:r>
        <w:rPr>
          <w:rFonts w:eastAsia="Gulim"/>
          <w:lang w:val="en-US" w:eastAsia="ko-KR"/>
        </w:rPr>
        <w:t>orizontal</w:t>
      </w:r>
      <w:r>
        <w:rPr>
          <w:lang w:val="en-US" w:eastAsia="zh-CN"/>
        </w:rPr>
        <w:t xml:space="preserve"> free space antenna isolation for a scenario as described in Fig</w:t>
      </w:r>
      <w:r w:rsidR="00754DCE">
        <w:rPr>
          <w:lang w:val="en-US" w:eastAsia="zh-CN"/>
        </w:rPr>
        <w:t>.</w:t>
      </w:r>
      <w:r>
        <w:rPr>
          <w:lang w:val="en-US" w:eastAsia="zh-CN"/>
        </w:rPr>
        <w:t xml:space="preserve"> 3 can be computed by the following equation: </w:t>
      </w:r>
    </w:p>
    <w:p w:rsidR="002E19A4" w:rsidRPr="002E19A4" w:rsidRDefault="002E19A4" w:rsidP="00754DCE">
      <w:pPr>
        <w:pStyle w:val="Equation"/>
        <w:rPr>
          <w:lang w:val="en-US" w:eastAsia="zh-CN"/>
        </w:rPr>
      </w:pPr>
      <w:r w:rsidRPr="002E19A4">
        <w:rPr>
          <w:i/>
          <w:lang w:val="en-US"/>
        </w:rPr>
        <w:tab/>
      </w:r>
      <w:r w:rsidRPr="002E19A4">
        <w:rPr>
          <w:i/>
          <w:lang w:val="en-US"/>
        </w:rPr>
        <w:tab/>
        <w:t>I</w:t>
      </w:r>
      <w:r w:rsidRPr="002E19A4">
        <w:rPr>
          <w:i/>
          <w:szCs w:val="21"/>
          <w:vertAlign w:val="subscript"/>
          <w:lang w:val="en-US" w:eastAsia="zh-CN"/>
        </w:rPr>
        <w:t>H</w:t>
      </w:r>
      <w:r w:rsidRPr="002E19A4">
        <w:rPr>
          <w:lang w:val="en-US" w:eastAsia="zh-CN"/>
        </w:rPr>
        <w:t>[dB]</w:t>
      </w:r>
      <w:r w:rsidR="00754DCE">
        <w:rPr>
          <w:lang w:val="en-US" w:eastAsia="zh-CN"/>
        </w:rPr>
        <w:t xml:space="preserve"> </w:t>
      </w:r>
      <w:r w:rsidRPr="002E19A4">
        <w:rPr>
          <w:i/>
          <w:lang w:val="en-US"/>
        </w:rPr>
        <w:t xml:space="preserve">= </w:t>
      </w:r>
      <w:r w:rsidRPr="002E19A4">
        <w:rPr>
          <w:lang w:val="en-US" w:eastAsia="zh-CN"/>
        </w:rPr>
        <w:t>22</w:t>
      </w:r>
      <w:r w:rsidR="00754DCE">
        <w:rPr>
          <w:lang w:val="en-US" w:eastAsia="zh-CN"/>
        </w:rPr>
        <w:t xml:space="preserve"> </w:t>
      </w:r>
      <w:r w:rsidRPr="002E19A4">
        <w:rPr>
          <w:lang w:val="en-US" w:eastAsia="zh-CN"/>
        </w:rPr>
        <w:t>+</w:t>
      </w:r>
      <w:r w:rsidR="00754DCE">
        <w:rPr>
          <w:lang w:val="en-US" w:eastAsia="zh-CN"/>
        </w:rPr>
        <w:t xml:space="preserve"> </w:t>
      </w:r>
      <w:r w:rsidRPr="002E19A4">
        <w:rPr>
          <w:lang w:val="en-US" w:eastAsia="zh-CN"/>
        </w:rPr>
        <w:t>20lg (</w:t>
      </w:r>
      <w:r w:rsidRPr="002E19A4">
        <w:rPr>
          <w:i/>
          <w:lang w:val="en-US" w:eastAsia="zh-CN"/>
        </w:rPr>
        <w:t>d</w:t>
      </w:r>
      <w:r w:rsidRPr="002E19A4">
        <w:rPr>
          <w:i/>
          <w:szCs w:val="24"/>
          <w:vertAlign w:val="subscript"/>
          <w:lang w:val="en-US" w:eastAsia="zh-CN"/>
        </w:rPr>
        <w:t>h</w:t>
      </w:r>
      <w:r w:rsidRPr="002E19A4">
        <w:rPr>
          <w:lang w:val="en-US" w:eastAsia="zh-CN"/>
        </w:rPr>
        <w:t>/</w:t>
      </w:r>
      <w:r>
        <w:rPr>
          <w:rFonts w:ascii="SimSun" w:eastAsia="SimSun" w:hint="eastAsia"/>
          <w:szCs w:val="24"/>
          <w:lang w:eastAsia="zh-CN"/>
        </w:rPr>
        <w:t>λ</w:t>
      </w:r>
      <w:r w:rsidRPr="002E19A4">
        <w:rPr>
          <w:lang w:val="en-US" w:eastAsia="zh-CN"/>
        </w:rPr>
        <w:t>)</w:t>
      </w:r>
      <w:r w:rsidR="00754DCE">
        <w:rPr>
          <w:lang w:val="en-US" w:eastAsia="zh-CN"/>
        </w:rPr>
        <w:t xml:space="preserve"> – </w:t>
      </w:r>
      <w:r w:rsidRPr="002E19A4">
        <w:rPr>
          <w:lang w:val="en-US" w:eastAsia="zh-CN"/>
        </w:rPr>
        <w:t>(</w:t>
      </w:r>
      <w:r w:rsidRPr="002E19A4">
        <w:rPr>
          <w:i/>
          <w:lang w:val="en-US" w:eastAsia="zh-CN"/>
        </w:rPr>
        <w:t>G</w:t>
      </w:r>
      <w:r w:rsidRPr="002E19A4">
        <w:rPr>
          <w:i/>
          <w:szCs w:val="21"/>
          <w:vertAlign w:val="subscript"/>
          <w:lang w:val="en-US" w:eastAsia="zh-CN"/>
        </w:rPr>
        <w:t>Tx</w:t>
      </w:r>
      <w:r w:rsidR="00754DCE">
        <w:rPr>
          <w:i/>
          <w:szCs w:val="21"/>
          <w:vertAlign w:val="subscript"/>
          <w:lang w:val="en-US" w:eastAsia="zh-CN"/>
        </w:rPr>
        <w:t xml:space="preserve"> </w:t>
      </w:r>
      <w:r w:rsidRPr="002E19A4">
        <w:rPr>
          <w:lang w:val="en-US" w:eastAsia="zh-CN"/>
        </w:rPr>
        <w:t>+</w:t>
      </w:r>
      <w:r w:rsidR="00754DCE">
        <w:rPr>
          <w:lang w:val="en-US" w:eastAsia="zh-CN"/>
        </w:rPr>
        <w:t xml:space="preserve"> </w:t>
      </w:r>
      <w:r w:rsidRPr="002E19A4">
        <w:rPr>
          <w:i/>
          <w:lang w:val="en-US" w:eastAsia="zh-CN"/>
        </w:rPr>
        <w:t>G</w:t>
      </w:r>
      <w:r w:rsidRPr="002E19A4">
        <w:rPr>
          <w:i/>
          <w:szCs w:val="21"/>
          <w:vertAlign w:val="subscript"/>
          <w:lang w:val="en-US" w:eastAsia="zh-CN"/>
        </w:rPr>
        <w:t>Rx</w:t>
      </w:r>
      <w:r w:rsidRPr="002E19A4">
        <w:rPr>
          <w:lang w:val="en-US" w:eastAsia="zh-CN"/>
        </w:rPr>
        <w:t>)</w:t>
      </w:r>
      <w:r w:rsidR="00754DCE">
        <w:rPr>
          <w:lang w:val="en-US" w:eastAsia="zh-CN"/>
        </w:rPr>
        <w:t xml:space="preserve"> –</w:t>
      </w:r>
      <w:r w:rsidRPr="002E19A4">
        <w:rPr>
          <w:lang w:val="en-US"/>
        </w:rPr>
        <w:t xml:space="preserve"> </w:t>
      </w:r>
      <w:r w:rsidRPr="002E19A4">
        <w:rPr>
          <w:lang w:val="en-US" w:eastAsia="zh-CN"/>
        </w:rPr>
        <w:t>(</w:t>
      </w:r>
      <w:r w:rsidRPr="002E19A4">
        <w:rPr>
          <w:i/>
          <w:lang w:val="en-US" w:eastAsia="zh-CN"/>
        </w:rPr>
        <w:t>S</w:t>
      </w:r>
      <w:r w:rsidRPr="002E19A4">
        <w:rPr>
          <w:i/>
          <w:lang w:val="en-US"/>
        </w:rPr>
        <w:t>L</w:t>
      </w:r>
      <w:r w:rsidRPr="002E19A4">
        <w:rPr>
          <w:lang w:val="en-US" w:eastAsia="zh-CN"/>
        </w:rPr>
        <w:t>(</w:t>
      </w:r>
      <w:r>
        <w:rPr>
          <w:rFonts w:ascii="SimSun" w:eastAsia="SimSun" w:hint="eastAsia"/>
          <w:lang w:eastAsia="zh-CN"/>
        </w:rPr>
        <w:t>ρ</w:t>
      </w:r>
      <w:r w:rsidRPr="002E19A4">
        <w:rPr>
          <w:lang w:val="en-US" w:eastAsia="zh-CN"/>
        </w:rPr>
        <w:t>)</w:t>
      </w:r>
      <w:r w:rsidRPr="002E19A4">
        <w:rPr>
          <w:i/>
          <w:szCs w:val="21"/>
          <w:vertAlign w:val="subscript"/>
          <w:lang w:val="en-US"/>
        </w:rPr>
        <w:t>Tx</w:t>
      </w:r>
      <w:r w:rsidR="00754DCE">
        <w:rPr>
          <w:i/>
          <w:szCs w:val="21"/>
          <w:vertAlign w:val="subscript"/>
          <w:lang w:val="en-US"/>
        </w:rPr>
        <w:t xml:space="preserve"> </w:t>
      </w:r>
      <w:r w:rsidRPr="002E19A4">
        <w:rPr>
          <w:i/>
          <w:lang w:val="en-US" w:eastAsia="zh-CN"/>
        </w:rPr>
        <w:t>+ S</w:t>
      </w:r>
      <w:r w:rsidRPr="002E19A4">
        <w:rPr>
          <w:i/>
          <w:lang w:val="en-US"/>
        </w:rPr>
        <w:t>L</w:t>
      </w:r>
      <w:r w:rsidRPr="002E19A4">
        <w:rPr>
          <w:lang w:val="en-US" w:eastAsia="zh-CN"/>
        </w:rPr>
        <w:t>(</w:t>
      </w:r>
      <w:r>
        <w:rPr>
          <w:rFonts w:ascii="SimSun" w:eastAsia="SimSun" w:hint="eastAsia"/>
          <w:lang w:eastAsia="zh-CN"/>
        </w:rPr>
        <w:t>θ</w:t>
      </w:r>
      <w:r w:rsidRPr="002E19A4">
        <w:rPr>
          <w:lang w:val="en-US" w:eastAsia="zh-CN"/>
        </w:rPr>
        <w:t>)</w:t>
      </w:r>
      <w:r w:rsidRPr="002E19A4">
        <w:rPr>
          <w:i/>
          <w:szCs w:val="21"/>
          <w:vertAlign w:val="subscript"/>
          <w:lang w:val="en-US" w:eastAsia="zh-CN"/>
        </w:rPr>
        <w:t>R</w:t>
      </w:r>
      <w:r w:rsidRPr="002E19A4">
        <w:rPr>
          <w:i/>
          <w:szCs w:val="21"/>
          <w:vertAlign w:val="subscript"/>
          <w:lang w:val="en-US"/>
        </w:rPr>
        <w:t>x</w:t>
      </w:r>
      <w:r w:rsidRPr="002E19A4">
        <w:rPr>
          <w:lang w:val="en-US" w:eastAsia="zh-CN"/>
        </w:rPr>
        <w:t>)</w:t>
      </w:r>
      <w:r w:rsidRPr="002E19A4">
        <w:rPr>
          <w:lang w:val="en-US" w:eastAsia="zh-CN"/>
        </w:rPr>
        <w:tab/>
        <w:t>(2)</w:t>
      </w:r>
    </w:p>
    <w:p w:rsidR="002E19A4" w:rsidRPr="002E19A4" w:rsidRDefault="002E19A4" w:rsidP="00860FD7">
      <w:pPr>
        <w:spacing w:before="240"/>
        <w:rPr>
          <w:lang w:val="en-US" w:eastAsia="zh-CN"/>
        </w:rPr>
      </w:pPr>
      <w:r w:rsidRPr="002E19A4">
        <w:rPr>
          <w:lang w:val="en-US" w:bidi="he-IL"/>
        </w:rPr>
        <w:t xml:space="preserve">Where the </w:t>
      </w:r>
      <w:r w:rsidRPr="002E19A4">
        <w:rPr>
          <w:lang w:val="en-US" w:eastAsia="zh-CN"/>
        </w:rPr>
        <w:t xml:space="preserve">space distance </w:t>
      </w:r>
      <w:r w:rsidRPr="002E19A4">
        <w:rPr>
          <w:i/>
          <w:lang w:val="en-US" w:eastAsia="zh-CN"/>
        </w:rPr>
        <w:t>d</w:t>
      </w:r>
      <w:r w:rsidRPr="002E19A4">
        <w:rPr>
          <w:i/>
          <w:szCs w:val="24"/>
          <w:vertAlign w:val="subscript"/>
          <w:lang w:val="en-US" w:eastAsia="zh-CN"/>
        </w:rPr>
        <w:t>h</w:t>
      </w:r>
      <w:r w:rsidRPr="002E19A4">
        <w:rPr>
          <w:lang w:val="en-US" w:eastAsia="zh-CN"/>
        </w:rPr>
        <w:t xml:space="preserve"> between two antennas satisfies the following approximate far-field condition (see</w:t>
      </w:r>
      <w:r w:rsidRPr="002E19A4">
        <w:rPr>
          <w:lang w:val="en-US"/>
        </w:rPr>
        <w:t xml:space="preserve"> [2]</w:t>
      </w:r>
      <w:r w:rsidRPr="002E19A4">
        <w:rPr>
          <w:lang w:val="en-US" w:eastAsia="zh-CN"/>
        </w:rPr>
        <w:t>):</w:t>
      </w:r>
    </w:p>
    <w:p w:rsidR="002E19A4" w:rsidRPr="002E19A4" w:rsidRDefault="002E19A4" w:rsidP="00754DCE">
      <w:pPr>
        <w:pStyle w:val="Equation"/>
        <w:rPr>
          <w:lang w:val="en-US" w:eastAsia="zh-CN"/>
        </w:rPr>
      </w:pPr>
      <w:r w:rsidRPr="002E19A4">
        <w:rPr>
          <w:i/>
          <w:lang w:val="en-US" w:eastAsia="zh-CN"/>
        </w:rPr>
        <w:tab/>
      </w:r>
      <w:r w:rsidRPr="002E19A4">
        <w:rPr>
          <w:i/>
          <w:lang w:val="en-US" w:eastAsia="zh-CN"/>
        </w:rPr>
        <w:tab/>
        <w:t>d</w:t>
      </w:r>
      <w:r w:rsidRPr="002E19A4">
        <w:rPr>
          <w:i/>
          <w:vertAlign w:val="subscript"/>
          <w:lang w:val="en-US" w:eastAsia="zh-CN"/>
        </w:rPr>
        <w:t>h</w:t>
      </w:r>
      <w:r w:rsidR="00754DCE">
        <w:rPr>
          <w:i/>
          <w:vertAlign w:val="subscript"/>
          <w:lang w:val="en-US" w:eastAsia="zh-CN"/>
        </w:rPr>
        <w:t xml:space="preserve"> </w:t>
      </w:r>
      <w:r w:rsidRPr="002E19A4">
        <w:rPr>
          <w:rFonts w:eastAsia="SimSun" w:hint="eastAsia"/>
          <w:lang w:val="en-US" w:eastAsia="zh-CN"/>
        </w:rPr>
        <w:t>≥</w:t>
      </w:r>
      <w:r w:rsidRPr="002E19A4">
        <w:rPr>
          <w:rFonts w:eastAsia="SimSun"/>
          <w:lang w:val="en-US" w:eastAsia="zh-CN"/>
        </w:rPr>
        <w:t xml:space="preserve"> 2D</w:t>
      </w:r>
      <w:r w:rsidRPr="002E19A4">
        <w:rPr>
          <w:rFonts w:eastAsia="SimSun"/>
          <w:vertAlign w:val="superscript"/>
          <w:lang w:val="en-US" w:eastAsia="zh-CN"/>
        </w:rPr>
        <w:t>2</w:t>
      </w:r>
      <w:r w:rsidRPr="002E19A4">
        <w:rPr>
          <w:rFonts w:eastAsia="SimSun"/>
          <w:lang w:val="en-US" w:eastAsia="zh-CN"/>
        </w:rPr>
        <w:t xml:space="preserve">/ </w:t>
      </w:r>
      <w:r w:rsidRPr="009F1D42">
        <w:rPr>
          <w:rFonts w:eastAsia="SimSun"/>
          <w:lang w:eastAsia="zh-CN"/>
        </w:rPr>
        <w:t>λ</w:t>
      </w:r>
    </w:p>
    <w:p w:rsidR="002E19A4" w:rsidRPr="002E19A4" w:rsidRDefault="002E19A4" w:rsidP="00860FD7">
      <w:pPr>
        <w:rPr>
          <w:lang w:val="en-US" w:eastAsia="zh-CN"/>
        </w:rPr>
      </w:pPr>
      <w:r w:rsidRPr="002E19A4">
        <w:rPr>
          <w:lang w:val="en-US" w:eastAsia="zh-CN"/>
        </w:rPr>
        <w:t xml:space="preserve">Note that the accuracy of this approximation decreases with decreasing antenna gain. </w:t>
      </w:r>
    </w:p>
    <w:p w:rsidR="002E19A4" w:rsidRPr="002E19A4" w:rsidRDefault="002E19A4" w:rsidP="005E7C3F">
      <w:pPr>
        <w:keepNext/>
        <w:keepLines/>
        <w:rPr>
          <w:lang w:val="en-US"/>
        </w:rPr>
      </w:pPr>
      <w:r w:rsidRPr="002E19A4">
        <w:rPr>
          <w:lang w:val="en-US" w:eastAsia="zh-CN"/>
        </w:rPr>
        <w:t>The parameters involved are defined as follows:</w:t>
      </w:r>
    </w:p>
    <w:p w:rsidR="002E19A4" w:rsidRDefault="002E19A4" w:rsidP="000A393E">
      <w:pPr>
        <w:pStyle w:val="Equationlegend"/>
      </w:pPr>
      <w:r>
        <w:tab/>
        <w:t>D[m]</w:t>
      </w:r>
      <w:r>
        <w:rPr>
          <w:rFonts w:ascii="SimSun" w:eastAsia="SimSun" w:hAnsi="SimSun" w:cs="SimSun"/>
        </w:rPr>
        <w:t>:</w:t>
      </w:r>
      <w:r>
        <w:rPr>
          <w:rFonts w:ascii="SimSun" w:eastAsia="SimSun" w:hAnsi="SimSun" w:cs="SimSun"/>
        </w:rPr>
        <w:tab/>
      </w:r>
      <w:r>
        <w:t>the maximum dimension of the largest of the t</w:t>
      </w:r>
      <w:r w:rsidR="00754DCE">
        <w:t>ransmitter or receiver antennas</w:t>
      </w:r>
    </w:p>
    <w:p w:rsidR="002E19A4" w:rsidRDefault="002E19A4" w:rsidP="000A393E">
      <w:pPr>
        <w:pStyle w:val="Equationlegend"/>
      </w:pPr>
      <w:r>
        <w:rPr>
          <w:i/>
        </w:rPr>
        <w:tab/>
        <w:t>I</w:t>
      </w:r>
      <w:r>
        <w:rPr>
          <w:i/>
          <w:szCs w:val="21"/>
          <w:vertAlign w:val="subscript"/>
        </w:rPr>
        <w:t>H</w:t>
      </w:r>
      <w:r>
        <w:t>[dB]</w:t>
      </w:r>
      <w:r>
        <w:rPr>
          <w:rFonts w:ascii="SimSun" w:eastAsia="SimSun" w:hAnsi="SimSun" w:cs="SimSun"/>
        </w:rPr>
        <w:t>:</w:t>
      </w:r>
      <w:r>
        <w:rPr>
          <w:rFonts w:ascii="SimSun" w:eastAsia="SimSun" w:hAnsi="SimSun" w:cs="SimSun"/>
        </w:rPr>
        <w:tab/>
      </w:r>
      <w:r>
        <w:t>isolation between horizontally separated tr</w:t>
      </w:r>
      <w:r w:rsidR="005F013B">
        <w:t>ansmitter and receiver antennas</w:t>
      </w:r>
    </w:p>
    <w:p w:rsidR="002E19A4" w:rsidRDefault="002E19A4" w:rsidP="005F013B">
      <w:pPr>
        <w:pStyle w:val="Equationlegend"/>
      </w:pPr>
      <w:r>
        <w:rPr>
          <w:i/>
        </w:rPr>
        <w:lastRenderedPageBreak/>
        <w:tab/>
        <w:t>d</w:t>
      </w:r>
      <w:r>
        <w:rPr>
          <w:i/>
          <w:szCs w:val="24"/>
          <w:vertAlign w:val="subscript"/>
        </w:rPr>
        <w:t>h</w:t>
      </w:r>
      <w:r>
        <w:t xml:space="preserve"> [m]</w:t>
      </w:r>
      <w:r>
        <w:rPr>
          <w:rFonts w:ascii="SimSun" w:eastAsia="SimSun" w:hAnsi="SimSun" w:cs="SimSun"/>
        </w:rPr>
        <w:t>:</w:t>
      </w:r>
      <w:r>
        <w:rPr>
          <w:rFonts w:ascii="SimSun" w:eastAsia="SimSun" w:hAnsi="SimSun" w:cs="SimSun"/>
        </w:rPr>
        <w:tab/>
      </w:r>
      <w:r>
        <w:t xml:space="preserve">the horizontal distance from the centre of </w:t>
      </w:r>
      <w:r>
        <w:rPr>
          <w:rFonts w:eastAsia="Gulim"/>
          <w:lang w:eastAsia="ko-KR"/>
        </w:rPr>
        <w:t>interferer antenna to that of the interfered with receiver antenna</w:t>
      </w:r>
    </w:p>
    <w:p w:rsidR="002E19A4" w:rsidRDefault="002E19A4" w:rsidP="000A393E">
      <w:pPr>
        <w:pStyle w:val="Equationlegend"/>
        <w:rPr>
          <w:rFonts w:eastAsia="SimSun"/>
        </w:rPr>
      </w:pPr>
      <w:r>
        <w:rPr>
          <w:rFonts w:ascii="SimSun" w:eastAsia="SimSun"/>
          <w:szCs w:val="24"/>
        </w:rPr>
        <w:tab/>
      </w:r>
      <w:r>
        <w:rPr>
          <w:rFonts w:ascii="SimSun" w:eastAsia="SimSun" w:hint="eastAsia"/>
          <w:szCs w:val="24"/>
        </w:rPr>
        <w:t>λ</w:t>
      </w:r>
      <w:r>
        <w:t>[m]</w:t>
      </w:r>
      <w:r>
        <w:rPr>
          <w:rFonts w:ascii="SimSun" w:eastAsia="SimSun" w:hAnsi="SimSun" w:cs="SimSun"/>
        </w:rPr>
        <w:t>:</w:t>
      </w:r>
      <w:r>
        <w:rPr>
          <w:rFonts w:ascii="SimSun" w:eastAsia="SimSun" w:hAnsi="SimSun" w:cs="SimSun"/>
        </w:rPr>
        <w:tab/>
      </w:r>
      <w:r>
        <w:t>the wavelength of the interf</w:t>
      </w:r>
      <w:r w:rsidR="005F013B">
        <w:t>ered with system frequency band</w:t>
      </w:r>
    </w:p>
    <w:p w:rsidR="002E19A4" w:rsidRDefault="002E19A4" w:rsidP="005F013B">
      <w:pPr>
        <w:pStyle w:val="Equationlegend"/>
      </w:pPr>
      <w:r>
        <w:rPr>
          <w:i/>
        </w:rPr>
        <w:tab/>
        <w:t>G</w:t>
      </w:r>
      <w:r>
        <w:rPr>
          <w:i/>
          <w:szCs w:val="21"/>
          <w:vertAlign w:val="subscript"/>
        </w:rPr>
        <w:t>Tx</w:t>
      </w:r>
      <w:r>
        <w:t>[dBi]</w:t>
      </w:r>
      <w:r>
        <w:rPr>
          <w:rFonts w:ascii="SimSun" w:eastAsia="SimSun" w:hAnsi="SimSun" w:cs="SimSun"/>
        </w:rPr>
        <w:t>:</w:t>
      </w:r>
      <w:r>
        <w:rPr>
          <w:rFonts w:ascii="SimSun" w:eastAsia="SimSun" w:hAnsi="SimSun" w:cs="SimSun"/>
        </w:rPr>
        <w:tab/>
      </w:r>
      <w:r>
        <w:t>maximum gain of the transmitter antenna with respect to an isotropic antenna (dBi)</w:t>
      </w:r>
    </w:p>
    <w:p w:rsidR="002E19A4" w:rsidRDefault="002E19A4" w:rsidP="005F013B">
      <w:pPr>
        <w:pStyle w:val="Equationlegend"/>
      </w:pPr>
      <w:r>
        <w:rPr>
          <w:i/>
        </w:rPr>
        <w:tab/>
        <w:t>G</w:t>
      </w:r>
      <w:r>
        <w:rPr>
          <w:i/>
          <w:szCs w:val="21"/>
          <w:vertAlign w:val="subscript"/>
        </w:rPr>
        <w:t>Rx</w:t>
      </w:r>
      <w:r>
        <w:t>[dBi]</w:t>
      </w:r>
      <w:r>
        <w:rPr>
          <w:rFonts w:ascii="SimSun" w:eastAsia="SimSun" w:hAnsi="SimSun" w:cs="SimSun"/>
        </w:rPr>
        <w:t>:</w:t>
      </w:r>
      <w:r>
        <w:rPr>
          <w:rFonts w:ascii="SimSun" w:eastAsia="SimSun" w:hAnsi="SimSun" w:cs="SimSun"/>
        </w:rPr>
        <w:tab/>
      </w:r>
      <w:r>
        <w:t>maximum gain of the receiver antenna with respect to an isotropic antenna (dBi)</w:t>
      </w:r>
    </w:p>
    <w:p w:rsidR="002E19A4" w:rsidRDefault="002E19A4" w:rsidP="005F013B">
      <w:pPr>
        <w:pStyle w:val="Equationlegend"/>
      </w:pPr>
      <w:r>
        <w:rPr>
          <w:i/>
        </w:rPr>
        <w:tab/>
        <w:t>SL</w:t>
      </w:r>
      <w:r>
        <w:t>(</w:t>
      </w:r>
      <w:r>
        <w:rPr>
          <w:rFonts w:ascii="SimSun" w:eastAsia="SimSun" w:hint="eastAsia"/>
        </w:rPr>
        <w:t>ρ</w:t>
      </w:r>
      <w:r>
        <w:t>)</w:t>
      </w:r>
      <w:r>
        <w:rPr>
          <w:i/>
          <w:szCs w:val="21"/>
          <w:vertAlign w:val="subscript"/>
        </w:rPr>
        <w:t>Tx</w:t>
      </w:r>
      <w:r>
        <w:t>[dB]</w:t>
      </w:r>
      <w:r>
        <w:rPr>
          <w:rFonts w:ascii="SimSun" w:eastAsia="SimSun" w:hAnsi="SimSun" w:cs="SimSun"/>
        </w:rPr>
        <w:t>:</w:t>
      </w:r>
      <w:r>
        <w:rPr>
          <w:rFonts w:ascii="SimSun" w:eastAsia="SimSun" w:hAnsi="SimSun" w:cs="SimSun"/>
        </w:rPr>
        <w:tab/>
      </w:r>
      <w:r>
        <w:t>gain of the side-lobe with respect to the main-lobe of the transmitter antenna (negative value), see Fig</w:t>
      </w:r>
      <w:r w:rsidR="005F013B">
        <w:t>.</w:t>
      </w:r>
      <w:r>
        <w:t xml:space="preserve"> 4</w:t>
      </w:r>
    </w:p>
    <w:p w:rsidR="002E19A4" w:rsidRDefault="002E19A4" w:rsidP="005F013B">
      <w:pPr>
        <w:pStyle w:val="Equationlegend"/>
      </w:pPr>
      <w:r>
        <w:rPr>
          <w:i/>
        </w:rPr>
        <w:tab/>
        <w:t>SL</w:t>
      </w:r>
      <w:r>
        <w:t>(</w:t>
      </w:r>
      <w:r>
        <w:rPr>
          <w:rFonts w:ascii="SimSun" w:eastAsia="SimSun" w:hint="eastAsia"/>
        </w:rPr>
        <w:t>θ</w:t>
      </w:r>
      <w:r>
        <w:t>)</w:t>
      </w:r>
      <w:r>
        <w:rPr>
          <w:i/>
          <w:szCs w:val="21"/>
          <w:vertAlign w:val="subscript"/>
        </w:rPr>
        <w:t>Rx</w:t>
      </w:r>
      <w:r>
        <w:t>[dB]</w:t>
      </w:r>
      <w:r>
        <w:rPr>
          <w:rFonts w:ascii="SimSun" w:eastAsia="SimSun" w:hAnsi="SimSun" w:cs="SimSun"/>
        </w:rPr>
        <w:t>:</w:t>
      </w:r>
      <w:r>
        <w:rPr>
          <w:rFonts w:ascii="SimSun" w:eastAsia="SimSun" w:hAnsi="SimSun" w:cs="SimSun"/>
        </w:rPr>
        <w:tab/>
      </w:r>
      <w:r>
        <w:t>gain of the side-lobe with respect to the main-lobe of the receiver antenna (negative value), see Fig</w:t>
      </w:r>
      <w:r w:rsidR="005F013B">
        <w:t>.</w:t>
      </w:r>
      <w:r>
        <w:t xml:space="preserve"> 4.</w:t>
      </w:r>
    </w:p>
    <w:p w:rsidR="002E19A4" w:rsidRDefault="002E19A4" w:rsidP="00B21660">
      <w:pPr>
        <w:pStyle w:val="FigureNo"/>
        <w:keepNext w:val="0"/>
        <w:keepLines w:val="0"/>
        <w:spacing w:before="360"/>
        <w:rPr>
          <w:lang w:val="en-CA"/>
        </w:rPr>
      </w:pPr>
      <w:r>
        <w:rPr>
          <w:lang w:val="en-CA"/>
        </w:rPr>
        <w:t>Figure 4</w:t>
      </w:r>
    </w:p>
    <w:p w:rsidR="002E19A4" w:rsidRPr="002E19A4" w:rsidRDefault="002E19A4" w:rsidP="00860FD7">
      <w:pPr>
        <w:pStyle w:val="Figuretitle"/>
        <w:keepNext w:val="0"/>
        <w:spacing w:after="0"/>
        <w:rPr>
          <w:lang w:val="en-US" w:eastAsia="zh-CN"/>
        </w:rPr>
      </w:pPr>
      <w:r w:rsidRPr="002E19A4">
        <w:rPr>
          <w:lang w:val="en-US"/>
        </w:rPr>
        <w:t>Influence of antenna azimuthal angle</w:t>
      </w:r>
    </w:p>
    <w:p w:rsidR="002E19A4" w:rsidRDefault="002E19A4" w:rsidP="00B21660">
      <w:pPr>
        <w:pStyle w:val="Figure"/>
      </w:pPr>
      <w:r>
        <w:object w:dxaOrig="9895" w:dyaOrig="5780">
          <v:shape id="_x0000_i1026" type="#_x0000_t75" style="width:341.55pt;height:199.3pt" o:ole="">
            <v:imagedata r:id="rId18" o:title=""/>
          </v:shape>
          <o:OLEObject Type="Embed" ProgID="Visio.Drawing.11" ShapeID="_x0000_i1026" DrawAspect="Content" ObjectID="_1399381071" r:id="rId19"/>
        </w:object>
      </w:r>
    </w:p>
    <w:p w:rsidR="002E19A4" w:rsidRPr="002E19A4" w:rsidRDefault="002E19A4" w:rsidP="00860FD7">
      <w:pPr>
        <w:rPr>
          <w:lang w:val="en-US"/>
        </w:rPr>
      </w:pPr>
      <w:r w:rsidRPr="002E19A4">
        <w:rPr>
          <w:lang w:val="en-US"/>
        </w:rPr>
        <w:t>Equation (2) can be deduced from the Friis formula [2]</w:t>
      </w:r>
      <w:r w:rsidRPr="002E19A4">
        <w:rPr>
          <w:sz w:val="26"/>
          <w:szCs w:val="22"/>
          <w:lang w:val="en-US"/>
        </w:rPr>
        <w:t xml:space="preserve">, which </w:t>
      </w:r>
      <w:r w:rsidRPr="002E19A4">
        <w:rPr>
          <w:lang w:val="en-US"/>
        </w:rPr>
        <w:t>gives the following relation (in the linear domain) between the received (P</w:t>
      </w:r>
      <w:r w:rsidRPr="002E19A4">
        <w:rPr>
          <w:vertAlign w:val="subscript"/>
          <w:lang w:val="en-US"/>
        </w:rPr>
        <w:t>Rx</w:t>
      </w:r>
      <w:r w:rsidRPr="002E19A4">
        <w:rPr>
          <w:lang w:val="en-US"/>
        </w:rPr>
        <w:t>) and transmitted power (P</w:t>
      </w:r>
      <w:r w:rsidRPr="002E19A4">
        <w:rPr>
          <w:vertAlign w:val="subscript"/>
          <w:lang w:val="en-US"/>
        </w:rPr>
        <w:t>Tx</w:t>
      </w:r>
      <w:r w:rsidRPr="002E19A4">
        <w:rPr>
          <w:lang w:val="en-US"/>
        </w:rPr>
        <w:t xml:space="preserve">) for line-of-sight conditions: </w:t>
      </w:r>
    </w:p>
    <w:p w:rsidR="002E19A4" w:rsidRPr="002E19A4" w:rsidRDefault="002E19A4" w:rsidP="005F013B">
      <w:pPr>
        <w:pStyle w:val="Equation"/>
        <w:rPr>
          <w:lang w:val="en-US"/>
        </w:rPr>
      </w:pPr>
      <w:r w:rsidRPr="002E19A4">
        <w:rPr>
          <w:lang w:val="en-US"/>
        </w:rPr>
        <w:tab/>
      </w:r>
      <w:r w:rsidRPr="002E19A4">
        <w:rPr>
          <w:lang w:val="en-US"/>
        </w:rPr>
        <w:tab/>
        <w:t>P</w:t>
      </w:r>
      <w:r w:rsidRPr="002E19A4">
        <w:rPr>
          <w:vertAlign w:val="subscript"/>
          <w:lang w:val="en-US"/>
        </w:rPr>
        <w:t>Rx</w:t>
      </w:r>
      <w:r w:rsidRPr="002E19A4">
        <w:rPr>
          <w:lang w:val="en-US"/>
        </w:rPr>
        <w:t>/P</w:t>
      </w:r>
      <w:r w:rsidRPr="002E19A4">
        <w:rPr>
          <w:vertAlign w:val="subscript"/>
          <w:lang w:val="en-US"/>
        </w:rPr>
        <w:t>Tx</w:t>
      </w:r>
      <w:r w:rsidRPr="002E19A4">
        <w:rPr>
          <w:lang w:val="en-US"/>
        </w:rPr>
        <w:t xml:space="preserve"> = (G</w:t>
      </w:r>
      <w:r w:rsidRPr="002E19A4">
        <w:rPr>
          <w:vertAlign w:val="subscript"/>
          <w:lang w:val="en-US"/>
        </w:rPr>
        <w:t>Tx</w:t>
      </w:r>
      <w:r w:rsidRPr="002E19A4">
        <w:rPr>
          <w:lang w:val="en-US"/>
        </w:rPr>
        <w:t xml:space="preserve"> * SL(</w:t>
      </w:r>
      <w:r>
        <w:t>ρ</w:t>
      </w:r>
      <w:r w:rsidRPr="002E19A4">
        <w:rPr>
          <w:lang w:val="en-US"/>
        </w:rPr>
        <w:t>)</w:t>
      </w:r>
      <w:r w:rsidRPr="002E19A4">
        <w:rPr>
          <w:vertAlign w:val="subscript"/>
          <w:lang w:val="en-US"/>
        </w:rPr>
        <w:t>Tx</w:t>
      </w:r>
      <w:r w:rsidRPr="002E19A4">
        <w:rPr>
          <w:lang w:val="en-US"/>
        </w:rPr>
        <w:t>)(G</w:t>
      </w:r>
      <w:r w:rsidRPr="002E19A4">
        <w:rPr>
          <w:vertAlign w:val="subscript"/>
          <w:lang w:val="en-US"/>
        </w:rPr>
        <w:t>Rx</w:t>
      </w:r>
      <w:r w:rsidRPr="002E19A4">
        <w:rPr>
          <w:lang w:val="en-US"/>
        </w:rPr>
        <w:t xml:space="preserve"> * SL(</w:t>
      </w:r>
      <w:r>
        <w:t>θ</w:t>
      </w:r>
      <w:r w:rsidRPr="002E19A4">
        <w:rPr>
          <w:lang w:val="en-US"/>
        </w:rPr>
        <w:t>)</w:t>
      </w:r>
      <w:r w:rsidRPr="002E19A4">
        <w:rPr>
          <w:vertAlign w:val="subscript"/>
          <w:lang w:val="en-US"/>
        </w:rPr>
        <w:t>Rx</w:t>
      </w:r>
      <w:r w:rsidRPr="002E19A4">
        <w:rPr>
          <w:lang w:val="en-US"/>
        </w:rPr>
        <w:t>)(</w:t>
      </w:r>
      <w:r>
        <w:t>λ</w:t>
      </w:r>
      <w:r w:rsidRPr="002E19A4">
        <w:rPr>
          <w:lang w:val="en-US"/>
        </w:rPr>
        <w:t>/4</w:t>
      </w:r>
      <w:r>
        <w:t>π</w:t>
      </w:r>
      <w:r w:rsidRPr="002E19A4">
        <w:rPr>
          <w:lang w:val="en-US"/>
        </w:rPr>
        <w:t xml:space="preserve"> dh)</w:t>
      </w:r>
      <w:r w:rsidRPr="002E19A4">
        <w:rPr>
          <w:vertAlign w:val="superscript"/>
          <w:lang w:val="en-US"/>
        </w:rPr>
        <w:t>2</w:t>
      </w:r>
      <w:r>
        <w:rPr>
          <w:lang w:val="en-US"/>
        </w:rPr>
        <w:tab/>
        <w:t>(3)</w:t>
      </w:r>
    </w:p>
    <w:p w:rsidR="002E19A4" w:rsidRPr="002E19A4" w:rsidRDefault="002E19A4" w:rsidP="00B21660">
      <w:pPr>
        <w:rPr>
          <w:lang w:val="en-US"/>
        </w:rPr>
      </w:pPr>
      <w:r w:rsidRPr="002E19A4">
        <w:rPr>
          <w:lang w:val="en-US"/>
        </w:rPr>
        <w:t>By introducing the isolation IF = P</w:t>
      </w:r>
      <w:r w:rsidRPr="002E19A4">
        <w:rPr>
          <w:vertAlign w:val="subscript"/>
          <w:lang w:val="en-US"/>
        </w:rPr>
        <w:t>Tx</w:t>
      </w:r>
      <w:r w:rsidRPr="002E19A4">
        <w:rPr>
          <w:lang w:val="en-US"/>
        </w:rPr>
        <w:t>/P</w:t>
      </w:r>
      <w:r w:rsidRPr="002E19A4">
        <w:rPr>
          <w:vertAlign w:val="subscript"/>
          <w:lang w:val="en-US"/>
        </w:rPr>
        <w:t xml:space="preserve">Rx </w:t>
      </w:r>
      <w:r w:rsidRPr="002E19A4">
        <w:rPr>
          <w:lang w:val="en-US"/>
        </w:rPr>
        <w:t>and converting the Friis formula to dB scale</w:t>
      </w:r>
      <w:r w:rsidR="005F013B">
        <w:rPr>
          <w:lang w:val="en-US"/>
        </w:rPr>
        <w:t>,</w:t>
      </w:r>
      <w:r w:rsidRPr="002E19A4">
        <w:rPr>
          <w:lang w:val="en-US"/>
        </w:rPr>
        <w:t xml:space="preserve"> we get equation (2) above. The Friis formula, and thus equation (2) above, does not only apply to horizontal separation between antennas, but to any arbitrary separation. Furthermore, it can be used with arbitrarily rotated antennas, as indicated by the inclusion of the maximum and side-lobe antenna gains in the equation. Consequently, the equation can incorporate effects from both antenna tilt and variations in azimuthal angle.</w:t>
      </w:r>
      <w:r w:rsidRPr="005F013B">
        <w:rPr>
          <w:rStyle w:val="FootnoteReference"/>
        </w:rPr>
        <w:footnoteReference w:id="1"/>
      </w:r>
    </w:p>
    <w:p w:rsidR="002E19A4" w:rsidRDefault="002E19A4" w:rsidP="00860FD7">
      <w:pPr>
        <w:rPr>
          <w:lang w:val="en-US" w:eastAsia="zh-CN"/>
        </w:rPr>
      </w:pPr>
      <w:r w:rsidRPr="002E19A4">
        <w:rPr>
          <w:lang w:val="en-US"/>
        </w:rPr>
        <w:t xml:space="preserve">A simplified version of the equation above, applicable to dipole antennas and thus excluding the terms </w:t>
      </w:r>
      <w:r>
        <w:rPr>
          <w:lang w:val="en-US"/>
        </w:rPr>
        <w:t>G</w:t>
      </w:r>
      <w:r>
        <w:rPr>
          <w:vertAlign w:val="subscript"/>
          <w:lang w:val="en-US"/>
        </w:rPr>
        <w:t>Tx</w:t>
      </w:r>
      <w:r w:rsidRPr="002E19A4">
        <w:rPr>
          <w:lang w:val="en-US"/>
        </w:rPr>
        <w:t xml:space="preserve">, </w:t>
      </w:r>
      <w:r>
        <w:rPr>
          <w:lang w:val="en-US"/>
        </w:rPr>
        <w:t>G</w:t>
      </w:r>
      <w:r>
        <w:rPr>
          <w:vertAlign w:val="subscript"/>
          <w:lang w:val="en-US"/>
        </w:rPr>
        <w:t xml:space="preserve">Rx, </w:t>
      </w:r>
      <w:r w:rsidRPr="002E19A4">
        <w:rPr>
          <w:i/>
          <w:lang w:val="en-US" w:eastAsia="zh-CN"/>
        </w:rPr>
        <w:t>SL</w:t>
      </w:r>
      <w:r w:rsidRPr="002E19A4">
        <w:rPr>
          <w:lang w:val="en-US" w:eastAsia="zh-CN"/>
        </w:rPr>
        <w:t>(</w:t>
      </w:r>
      <w:r>
        <w:rPr>
          <w:rFonts w:ascii="SimSun" w:eastAsia="SimSun" w:hint="eastAsia"/>
          <w:lang w:eastAsia="zh-CN"/>
        </w:rPr>
        <w:t>ρ</w:t>
      </w:r>
      <w:r w:rsidRPr="002E19A4">
        <w:rPr>
          <w:lang w:val="en-US" w:eastAsia="zh-CN"/>
        </w:rPr>
        <w:t>)</w:t>
      </w:r>
      <w:r w:rsidRPr="002E19A4">
        <w:rPr>
          <w:i/>
          <w:szCs w:val="21"/>
          <w:vertAlign w:val="subscript"/>
          <w:lang w:val="en-US" w:eastAsia="zh-CN"/>
        </w:rPr>
        <w:t>Tx</w:t>
      </w:r>
      <w:r w:rsidRPr="002E19A4">
        <w:rPr>
          <w:i/>
          <w:lang w:val="en-US" w:eastAsia="zh-CN"/>
        </w:rPr>
        <w:t xml:space="preserve"> or S</w:t>
      </w:r>
      <w:r w:rsidRPr="002E19A4">
        <w:rPr>
          <w:i/>
          <w:lang w:val="en-US"/>
        </w:rPr>
        <w:t>L</w:t>
      </w:r>
      <w:r w:rsidRPr="002E19A4">
        <w:rPr>
          <w:lang w:val="en-US" w:eastAsia="zh-CN"/>
        </w:rPr>
        <w:t>(</w:t>
      </w:r>
      <w:r>
        <w:rPr>
          <w:rFonts w:ascii="SimSun" w:eastAsia="SimSun" w:hint="eastAsia"/>
          <w:lang w:eastAsia="zh-CN"/>
        </w:rPr>
        <w:t>θ</w:t>
      </w:r>
      <w:r w:rsidRPr="002E19A4">
        <w:rPr>
          <w:lang w:val="en-US" w:eastAsia="zh-CN"/>
        </w:rPr>
        <w:t>)</w:t>
      </w:r>
      <w:r w:rsidRPr="002E19A4">
        <w:rPr>
          <w:i/>
          <w:szCs w:val="21"/>
          <w:vertAlign w:val="subscript"/>
          <w:lang w:val="en-US" w:eastAsia="zh-CN"/>
        </w:rPr>
        <w:t>R</w:t>
      </w:r>
      <w:r w:rsidRPr="002E19A4">
        <w:rPr>
          <w:i/>
          <w:szCs w:val="21"/>
          <w:vertAlign w:val="subscript"/>
          <w:lang w:val="en-US"/>
        </w:rPr>
        <w:t>x</w:t>
      </w:r>
      <w:r w:rsidRPr="002E19A4">
        <w:rPr>
          <w:lang w:val="en-US"/>
        </w:rPr>
        <w:t xml:space="preserve">, can be found in Recommendation ITU-R SM.337-6 [3]. For </w:t>
      </w:r>
      <w:r w:rsidRPr="002E19A4">
        <w:rPr>
          <w:lang w:val="en-US"/>
        </w:rPr>
        <w:lastRenderedPageBreak/>
        <w:t>that particular scenario, it is proposed that the separation should be at least 10</w:t>
      </w:r>
      <w:r>
        <w:rPr>
          <w:rFonts w:eastAsia="SimSun"/>
          <w:szCs w:val="24"/>
          <w:lang w:eastAsia="zh-CN"/>
        </w:rPr>
        <w:t>λ</w:t>
      </w:r>
      <w:r w:rsidRPr="002E19A4">
        <w:rPr>
          <w:rFonts w:eastAsia="SimSun"/>
          <w:szCs w:val="24"/>
          <w:lang w:val="en-US" w:eastAsia="zh-CN"/>
        </w:rPr>
        <w:t xml:space="preserve"> </w:t>
      </w:r>
      <w:r w:rsidRPr="002E19A4">
        <w:rPr>
          <w:lang w:val="en-US"/>
        </w:rPr>
        <w:t>for the equation to be valid.</w:t>
      </w:r>
    </w:p>
    <w:p w:rsidR="002E19A4" w:rsidRPr="002E19A4" w:rsidRDefault="002E19A4" w:rsidP="00860FD7">
      <w:pPr>
        <w:rPr>
          <w:lang w:val="en-US"/>
        </w:rPr>
      </w:pPr>
      <w:r w:rsidRPr="002E19A4">
        <w:rPr>
          <w:lang w:val="en-US"/>
        </w:rPr>
        <w:t xml:space="preserve">Using equation (2), Table 1 provides estimates of the horizontal separation distances that are needed to obtain 30, 45 or 60 dB isolation for 2 base station antennas operating at the frequencies indicated. </w:t>
      </w:r>
    </w:p>
    <w:p w:rsidR="002E19A4" w:rsidRPr="002E19A4" w:rsidRDefault="002E19A4" w:rsidP="005F013B">
      <w:pPr>
        <w:rPr>
          <w:lang w:val="en-US"/>
        </w:rPr>
      </w:pPr>
      <w:r w:rsidRPr="002E19A4">
        <w:rPr>
          <w:lang w:val="en-US"/>
        </w:rPr>
        <w:t>These frequencies were taken as representative of downlink frequencies used in IMT system deployments currently in operation or planned for the 450-470 MHz, 698-960 MHz, 1 710</w:t>
      </w:r>
      <w:r w:rsidRPr="002E19A4">
        <w:rPr>
          <w:lang w:val="en-US"/>
        </w:rPr>
        <w:noBreakHyphen/>
        <w:t xml:space="preserve">1 980 MHz, 2 110-2 200 MHz and the 2 500-2 690 MHz IMT bands. The calculations performed assumed both antennas were at the same height (i.e. mounted on the same platform or mounted on platforms of identical height). It is clear that the requirements on physical separation are sensitive to the antenna gain in the direction of the other antenna as well as the frequency used. </w:t>
      </w:r>
    </w:p>
    <w:p w:rsidR="002E19A4" w:rsidRPr="002E19A4" w:rsidRDefault="005F013B" w:rsidP="00860FD7">
      <w:pPr>
        <w:pStyle w:val="TableNo"/>
        <w:keepNext w:val="0"/>
        <w:rPr>
          <w:lang w:val="en-US"/>
        </w:rPr>
      </w:pPr>
      <w:r w:rsidRPr="002E19A4">
        <w:rPr>
          <w:lang w:val="en-US"/>
        </w:rPr>
        <w:t xml:space="preserve">TABLE </w:t>
      </w:r>
      <w:r w:rsidR="002E19A4" w:rsidRPr="002E19A4">
        <w:rPr>
          <w:lang w:val="en-US"/>
        </w:rPr>
        <w:t>1</w:t>
      </w:r>
    </w:p>
    <w:p w:rsidR="002E19A4" w:rsidRPr="002E19A4" w:rsidRDefault="002E19A4" w:rsidP="005F013B">
      <w:pPr>
        <w:pStyle w:val="Tabletitle"/>
        <w:keepNext w:val="0"/>
        <w:rPr>
          <w:lang w:val="en-US"/>
        </w:rPr>
      </w:pPr>
      <w:r w:rsidRPr="002E19A4">
        <w:rPr>
          <w:lang w:val="en-US"/>
        </w:rPr>
        <w:t>Horizontal separation distances (met</w:t>
      </w:r>
      <w:r w:rsidR="005F013B">
        <w:rPr>
          <w:lang w:val="en-US"/>
        </w:rPr>
        <w:t>r</w:t>
      </w:r>
      <w:r w:rsidRPr="002E19A4">
        <w:rPr>
          <w:lang w:val="en-US"/>
        </w:rPr>
        <w:t>es) to obtain 30, 45 and 60 dB antenna isolation</w:t>
      </w:r>
    </w:p>
    <w:p w:rsidR="002E19A4" w:rsidRPr="002E19A4" w:rsidRDefault="002E19A4" w:rsidP="00860FD7">
      <w:pPr>
        <w:rPr>
          <w:lang w:val="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38"/>
        <w:gridCol w:w="1084"/>
        <w:gridCol w:w="1084"/>
        <w:gridCol w:w="1204"/>
        <w:gridCol w:w="1097"/>
        <w:gridCol w:w="1097"/>
        <w:gridCol w:w="1217"/>
      </w:tblGrid>
      <w:tr w:rsidR="002E19A4" w:rsidRPr="006161DD" w:rsidTr="005F013B">
        <w:tc>
          <w:tcPr>
            <w:tcW w:w="2922" w:type="dxa"/>
            <w:gridSpan w:val="2"/>
            <w:vMerge w:val="restart"/>
            <w:shd w:val="clear" w:color="auto" w:fill="auto"/>
          </w:tcPr>
          <w:p w:rsidR="002E19A4" w:rsidRPr="00125B71" w:rsidRDefault="002E19A4" w:rsidP="005F013B">
            <w:pPr>
              <w:pStyle w:val="Tablehead"/>
              <w:rPr>
                <w:rFonts w:eastAsia="MS Mincho"/>
                <w:lang w:val="en-US"/>
              </w:rPr>
            </w:pPr>
          </w:p>
        </w:tc>
        <w:tc>
          <w:tcPr>
            <w:tcW w:w="3447" w:type="dxa"/>
            <w:gridSpan w:val="3"/>
            <w:shd w:val="clear" w:color="auto" w:fill="auto"/>
          </w:tcPr>
          <w:p w:rsidR="002E19A4" w:rsidRPr="005F013B" w:rsidRDefault="002E19A4" w:rsidP="005F013B">
            <w:pPr>
              <w:pStyle w:val="Tablehead"/>
              <w:rPr>
                <w:rFonts w:eastAsia="MS Mincho"/>
                <w:bCs/>
                <w:szCs w:val="22"/>
                <w:lang w:val="en-US"/>
              </w:rPr>
            </w:pPr>
            <w:r w:rsidRPr="005F013B">
              <w:rPr>
                <w:rFonts w:eastAsia="MS Mincho"/>
                <w:bCs/>
                <w:szCs w:val="22"/>
                <w:lang w:val="en-US"/>
              </w:rPr>
              <w:t>Separation distance for 0 dB gain in the direction of the other antenna</w:t>
            </w:r>
          </w:p>
        </w:tc>
        <w:tc>
          <w:tcPr>
            <w:tcW w:w="3486" w:type="dxa"/>
            <w:gridSpan w:val="3"/>
            <w:shd w:val="clear" w:color="auto" w:fill="auto"/>
          </w:tcPr>
          <w:p w:rsidR="002E19A4" w:rsidRPr="005F013B" w:rsidRDefault="002E19A4" w:rsidP="005F013B">
            <w:pPr>
              <w:pStyle w:val="Tablehead"/>
              <w:rPr>
                <w:rFonts w:eastAsia="MS Mincho"/>
                <w:szCs w:val="22"/>
                <w:lang w:val="en-US"/>
              </w:rPr>
            </w:pPr>
            <w:r w:rsidRPr="005F013B">
              <w:rPr>
                <w:rFonts w:eastAsia="MS Mincho"/>
                <w:bCs/>
                <w:szCs w:val="22"/>
                <w:lang w:val="en-US"/>
              </w:rPr>
              <w:t xml:space="preserve">Separation distance for </w:t>
            </w:r>
            <w:r w:rsidR="005F013B" w:rsidRPr="005F013B">
              <w:rPr>
                <w:rFonts w:eastAsia="MS Mincho"/>
                <w:bCs/>
                <w:szCs w:val="22"/>
                <w:lang w:val="en-US"/>
              </w:rPr>
              <w:sym w:font="Symbol" w:char="F02D"/>
            </w:r>
            <w:r w:rsidRPr="005F013B">
              <w:rPr>
                <w:rFonts w:eastAsia="MS Mincho"/>
                <w:bCs/>
                <w:szCs w:val="22"/>
                <w:lang w:val="en-US"/>
              </w:rPr>
              <w:t>5 dB gain in the direction of the other antenna</w:t>
            </w:r>
          </w:p>
        </w:tc>
      </w:tr>
      <w:tr w:rsidR="002E19A4" w:rsidTr="005F013B">
        <w:tc>
          <w:tcPr>
            <w:tcW w:w="2922" w:type="dxa"/>
            <w:gridSpan w:val="2"/>
            <w:vMerge/>
            <w:shd w:val="clear" w:color="auto" w:fill="auto"/>
          </w:tcPr>
          <w:p w:rsidR="002E19A4" w:rsidRPr="002E19A4" w:rsidRDefault="002E19A4" w:rsidP="005F013B">
            <w:pPr>
              <w:pStyle w:val="Tablehead"/>
              <w:rPr>
                <w:rFonts w:eastAsia="MS Mincho"/>
                <w:lang w:val="en-US"/>
              </w:rPr>
            </w:pPr>
          </w:p>
        </w:tc>
        <w:tc>
          <w:tcPr>
            <w:tcW w:w="3447" w:type="dxa"/>
            <w:gridSpan w:val="3"/>
            <w:shd w:val="clear" w:color="auto" w:fill="auto"/>
          </w:tcPr>
          <w:p w:rsidR="002E19A4" w:rsidRPr="005F013B" w:rsidRDefault="002E19A4" w:rsidP="005F013B">
            <w:pPr>
              <w:pStyle w:val="Tablehead"/>
              <w:rPr>
                <w:rFonts w:eastAsia="MS Mincho"/>
                <w:szCs w:val="22"/>
              </w:rPr>
            </w:pPr>
            <w:r w:rsidRPr="005F013B">
              <w:rPr>
                <w:rFonts w:eastAsia="MS Mincho"/>
                <w:bCs/>
                <w:szCs w:val="22"/>
              </w:rPr>
              <w:t xml:space="preserve">Required antenna isolation (m) </w:t>
            </w:r>
          </w:p>
        </w:tc>
        <w:tc>
          <w:tcPr>
            <w:tcW w:w="3486" w:type="dxa"/>
            <w:gridSpan w:val="3"/>
            <w:shd w:val="clear" w:color="auto" w:fill="auto"/>
          </w:tcPr>
          <w:p w:rsidR="002E19A4" w:rsidRPr="005F013B" w:rsidRDefault="002E19A4" w:rsidP="005F013B">
            <w:pPr>
              <w:pStyle w:val="Tablehead"/>
              <w:rPr>
                <w:rFonts w:eastAsia="MS Mincho"/>
                <w:szCs w:val="22"/>
              </w:rPr>
            </w:pPr>
            <w:r w:rsidRPr="005F013B">
              <w:rPr>
                <w:rFonts w:eastAsia="MS Mincho"/>
                <w:bCs/>
                <w:szCs w:val="22"/>
              </w:rPr>
              <w:t>Required antenna isolation (m)</w:t>
            </w:r>
          </w:p>
        </w:tc>
      </w:tr>
      <w:tr w:rsidR="002E19A4" w:rsidTr="005F013B">
        <w:tc>
          <w:tcPr>
            <w:tcW w:w="1450" w:type="dxa"/>
            <w:shd w:val="clear" w:color="auto" w:fill="auto"/>
          </w:tcPr>
          <w:p w:rsidR="002E19A4" w:rsidRPr="00125B71" w:rsidRDefault="002E19A4" w:rsidP="005F013B">
            <w:pPr>
              <w:pStyle w:val="Tablehead"/>
              <w:rPr>
                <w:rFonts w:eastAsia="MS Mincho"/>
              </w:rPr>
            </w:pPr>
            <w:r w:rsidRPr="00125B71">
              <w:rPr>
                <w:rFonts w:eastAsia="MS Mincho"/>
              </w:rPr>
              <w:t>Frequency (MHz)</w:t>
            </w:r>
          </w:p>
        </w:tc>
        <w:tc>
          <w:tcPr>
            <w:tcW w:w="1472" w:type="dxa"/>
            <w:shd w:val="clear" w:color="auto" w:fill="auto"/>
          </w:tcPr>
          <w:p w:rsidR="002E19A4" w:rsidRPr="00125B71" w:rsidRDefault="002E19A4" w:rsidP="005F013B">
            <w:pPr>
              <w:pStyle w:val="Tablehead"/>
              <w:rPr>
                <w:rFonts w:eastAsia="MS Mincho"/>
              </w:rPr>
            </w:pPr>
            <w:r w:rsidRPr="00125B71">
              <w:rPr>
                <w:rFonts w:eastAsia="MS Mincho"/>
              </w:rPr>
              <w:t>Wavelength (m)</w:t>
            </w:r>
          </w:p>
        </w:tc>
        <w:tc>
          <w:tcPr>
            <w:tcW w:w="1108" w:type="dxa"/>
            <w:shd w:val="clear" w:color="auto" w:fill="auto"/>
          </w:tcPr>
          <w:p w:rsidR="002E19A4" w:rsidRPr="005F013B" w:rsidRDefault="002E19A4" w:rsidP="005F013B">
            <w:pPr>
              <w:pStyle w:val="Tablehead"/>
              <w:rPr>
                <w:rFonts w:eastAsia="MS Mincho"/>
                <w:bCs/>
                <w:szCs w:val="22"/>
              </w:rPr>
            </w:pPr>
            <w:r w:rsidRPr="005F013B">
              <w:rPr>
                <w:rFonts w:eastAsia="MS Mincho"/>
                <w:bCs/>
                <w:szCs w:val="22"/>
              </w:rPr>
              <w:t>30 dB</w:t>
            </w:r>
          </w:p>
        </w:tc>
        <w:tc>
          <w:tcPr>
            <w:tcW w:w="1108" w:type="dxa"/>
            <w:shd w:val="clear" w:color="auto" w:fill="auto"/>
          </w:tcPr>
          <w:p w:rsidR="002E19A4" w:rsidRPr="005F013B" w:rsidRDefault="002E19A4" w:rsidP="005F013B">
            <w:pPr>
              <w:pStyle w:val="Tablehead"/>
              <w:rPr>
                <w:rFonts w:eastAsia="MS Mincho"/>
                <w:bCs/>
                <w:szCs w:val="22"/>
              </w:rPr>
            </w:pPr>
            <w:r w:rsidRPr="005F013B">
              <w:rPr>
                <w:rFonts w:eastAsia="MS Mincho"/>
                <w:bCs/>
                <w:szCs w:val="22"/>
              </w:rPr>
              <w:t>45 dB</w:t>
            </w:r>
          </w:p>
        </w:tc>
        <w:tc>
          <w:tcPr>
            <w:tcW w:w="1231" w:type="dxa"/>
            <w:shd w:val="clear" w:color="auto" w:fill="auto"/>
          </w:tcPr>
          <w:p w:rsidR="002E19A4" w:rsidRPr="005F013B" w:rsidRDefault="002E19A4" w:rsidP="005F013B">
            <w:pPr>
              <w:pStyle w:val="Tablehead"/>
              <w:rPr>
                <w:rFonts w:eastAsia="MS Mincho"/>
                <w:bCs/>
                <w:szCs w:val="22"/>
              </w:rPr>
            </w:pPr>
            <w:r w:rsidRPr="005F013B">
              <w:rPr>
                <w:rFonts w:eastAsia="MS Mincho"/>
                <w:bCs/>
                <w:szCs w:val="22"/>
              </w:rPr>
              <w:t>60 dB</w:t>
            </w:r>
          </w:p>
        </w:tc>
        <w:tc>
          <w:tcPr>
            <w:tcW w:w="1121" w:type="dxa"/>
            <w:shd w:val="clear" w:color="auto" w:fill="auto"/>
          </w:tcPr>
          <w:p w:rsidR="002E19A4" w:rsidRPr="005F013B" w:rsidRDefault="002E19A4" w:rsidP="005F013B">
            <w:pPr>
              <w:pStyle w:val="Tablehead"/>
              <w:rPr>
                <w:rFonts w:eastAsia="MS Mincho"/>
                <w:bCs/>
                <w:szCs w:val="22"/>
              </w:rPr>
            </w:pPr>
            <w:r w:rsidRPr="005F013B">
              <w:rPr>
                <w:rFonts w:eastAsia="MS Mincho"/>
                <w:bCs/>
                <w:szCs w:val="22"/>
              </w:rPr>
              <w:t>30 dB</w:t>
            </w:r>
          </w:p>
        </w:tc>
        <w:tc>
          <w:tcPr>
            <w:tcW w:w="1121" w:type="dxa"/>
            <w:shd w:val="clear" w:color="auto" w:fill="auto"/>
          </w:tcPr>
          <w:p w:rsidR="002E19A4" w:rsidRPr="005F013B" w:rsidRDefault="002E19A4" w:rsidP="005F013B">
            <w:pPr>
              <w:pStyle w:val="Tablehead"/>
              <w:rPr>
                <w:rFonts w:eastAsia="MS Mincho"/>
                <w:bCs/>
                <w:szCs w:val="22"/>
              </w:rPr>
            </w:pPr>
            <w:r w:rsidRPr="005F013B">
              <w:rPr>
                <w:rFonts w:eastAsia="MS Mincho"/>
                <w:bCs/>
                <w:szCs w:val="22"/>
              </w:rPr>
              <w:t>45 dB</w:t>
            </w:r>
          </w:p>
        </w:tc>
        <w:tc>
          <w:tcPr>
            <w:tcW w:w="1244" w:type="dxa"/>
            <w:shd w:val="clear" w:color="auto" w:fill="auto"/>
          </w:tcPr>
          <w:p w:rsidR="002E19A4" w:rsidRPr="005F013B" w:rsidRDefault="002E19A4" w:rsidP="005F013B">
            <w:pPr>
              <w:pStyle w:val="Tablehead"/>
              <w:rPr>
                <w:rFonts w:eastAsia="MS Mincho"/>
                <w:bCs/>
                <w:szCs w:val="22"/>
              </w:rPr>
            </w:pPr>
            <w:r w:rsidRPr="005F013B">
              <w:rPr>
                <w:rFonts w:eastAsia="MS Mincho"/>
                <w:bCs/>
                <w:szCs w:val="22"/>
              </w:rPr>
              <w:t>60 dB</w:t>
            </w:r>
          </w:p>
        </w:tc>
      </w:tr>
      <w:tr w:rsidR="002E19A4" w:rsidTr="005F013B">
        <w:tc>
          <w:tcPr>
            <w:tcW w:w="1450"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465</w:t>
            </w:r>
          </w:p>
        </w:tc>
        <w:tc>
          <w:tcPr>
            <w:tcW w:w="1472"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0.645</w:t>
            </w:r>
          </w:p>
        </w:tc>
        <w:tc>
          <w:tcPr>
            <w:tcW w:w="1108"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1.62</w:t>
            </w:r>
          </w:p>
        </w:tc>
        <w:tc>
          <w:tcPr>
            <w:tcW w:w="1108"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9.11</w:t>
            </w:r>
          </w:p>
        </w:tc>
        <w:tc>
          <w:tcPr>
            <w:tcW w:w="1231" w:type="dxa"/>
            <w:shd w:val="clear" w:color="auto" w:fill="auto"/>
            <w:vAlign w:val="center"/>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51.25</w:t>
            </w:r>
          </w:p>
        </w:tc>
        <w:tc>
          <w:tcPr>
            <w:tcW w:w="1121"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0.51</w:t>
            </w:r>
          </w:p>
        </w:tc>
        <w:tc>
          <w:tcPr>
            <w:tcW w:w="1121"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2.88</w:t>
            </w:r>
          </w:p>
        </w:tc>
        <w:tc>
          <w:tcPr>
            <w:tcW w:w="1244" w:type="dxa"/>
            <w:shd w:val="clear" w:color="auto" w:fill="auto"/>
            <w:vAlign w:val="center"/>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16.21</w:t>
            </w:r>
          </w:p>
        </w:tc>
      </w:tr>
      <w:tr w:rsidR="002E19A4" w:rsidTr="005F013B">
        <w:tc>
          <w:tcPr>
            <w:tcW w:w="1450"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725</w:t>
            </w:r>
          </w:p>
        </w:tc>
        <w:tc>
          <w:tcPr>
            <w:tcW w:w="1472"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0.414</w:t>
            </w:r>
          </w:p>
        </w:tc>
        <w:tc>
          <w:tcPr>
            <w:tcW w:w="1108"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1.04</w:t>
            </w:r>
          </w:p>
        </w:tc>
        <w:tc>
          <w:tcPr>
            <w:tcW w:w="1108"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5.84</w:t>
            </w:r>
          </w:p>
        </w:tc>
        <w:tc>
          <w:tcPr>
            <w:tcW w:w="1231" w:type="dxa"/>
            <w:shd w:val="clear" w:color="auto" w:fill="auto"/>
            <w:vAlign w:val="center"/>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32.87</w:t>
            </w:r>
          </w:p>
        </w:tc>
        <w:tc>
          <w:tcPr>
            <w:tcW w:w="1121"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0.33</w:t>
            </w:r>
          </w:p>
        </w:tc>
        <w:tc>
          <w:tcPr>
            <w:tcW w:w="1121"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1.85</w:t>
            </w:r>
          </w:p>
        </w:tc>
        <w:tc>
          <w:tcPr>
            <w:tcW w:w="1244" w:type="dxa"/>
            <w:shd w:val="clear" w:color="auto" w:fill="auto"/>
            <w:vAlign w:val="center"/>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10.39</w:t>
            </w:r>
          </w:p>
        </w:tc>
      </w:tr>
      <w:tr w:rsidR="002E19A4" w:rsidTr="005F013B">
        <w:tc>
          <w:tcPr>
            <w:tcW w:w="1450"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810</w:t>
            </w:r>
          </w:p>
        </w:tc>
        <w:tc>
          <w:tcPr>
            <w:tcW w:w="1472"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0.370</w:t>
            </w:r>
          </w:p>
        </w:tc>
        <w:tc>
          <w:tcPr>
            <w:tcW w:w="1108"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0.93</w:t>
            </w:r>
          </w:p>
        </w:tc>
        <w:tc>
          <w:tcPr>
            <w:tcW w:w="1108"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5.23</w:t>
            </w:r>
          </w:p>
        </w:tc>
        <w:tc>
          <w:tcPr>
            <w:tcW w:w="1231" w:type="dxa"/>
            <w:shd w:val="clear" w:color="auto" w:fill="auto"/>
            <w:vAlign w:val="center"/>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29.42</w:t>
            </w:r>
          </w:p>
        </w:tc>
        <w:tc>
          <w:tcPr>
            <w:tcW w:w="1121"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0.29</w:t>
            </w:r>
          </w:p>
        </w:tc>
        <w:tc>
          <w:tcPr>
            <w:tcW w:w="1121"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1.65</w:t>
            </w:r>
          </w:p>
        </w:tc>
        <w:tc>
          <w:tcPr>
            <w:tcW w:w="1244" w:type="dxa"/>
            <w:shd w:val="clear" w:color="auto" w:fill="auto"/>
            <w:vAlign w:val="center"/>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9.30</w:t>
            </w:r>
          </w:p>
        </w:tc>
      </w:tr>
      <w:tr w:rsidR="002E19A4" w:rsidTr="005F013B">
        <w:tc>
          <w:tcPr>
            <w:tcW w:w="1450"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880</w:t>
            </w:r>
          </w:p>
        </w:tc>
        <w:tc>
          <w:tcPr>
            <w:tcW w:w="1472"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0.341</w:t>
            </w:r>
          </w:p>
        </w:tc>
        <w:tc>
          <w:tcPr>
            <w:tcW w:w="1108"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0.86</w:t>
            </w:r>
          </w:p>
        </w:tc>
        <w:tc>
          <w:tcPr>
            <w:tcW w:w="1108"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4.82</w:t>
            </w:r>
          </w:p>
        </w:tc>
        <w:tc>
          <w:tcPr>
            <w:tcW w:w="1231" w:type="dxa"/>
            <w:shd w:val="clear" w:color="auto" w:fill="auto"/>
            <w:vAlign w:val="center"/>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27.08</w:t>
            </w:r>
          </w:p>
        </w:tc>
        <w:tc>
          <w:tcPr>
            <w:tcW w:w="1121"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0.27</w:t>
            </w:r>
          </w:p>
        </w:tc>
        <w:tc>
          <w:tcPr>
            <w:tcW w:w="1121"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1.52</w:t>
            </w:r>
          </w:p>
        </w:tc>
        <w:tc>
          <w:tcPr>
            <w:tcW w:w="1244" w:type="dxa"/>
            <w:shd w:val="clear" w:color="auto" w:fill="auto"/>
            <w:vAlign w:val="center"/>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8.56</w:t>
            </w:r>
          </w:p>
        </w:tc>
      </w:tr>
      <w:tr w:rsidR="002E19A4" w:rsidTr="005F013B">
        <w:tc>
          <w:tcPr>
            <w:tcW w:w="1450"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940</w:t>
            </w:r>
          </w:p>
        </w:tc>
        <w:tc>
          <w:tcPr>
            <w:tcW w:w="1472"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0.319</w:t>
            </w:r>
          </w:p>
        </w:tc>
        <w:tc>
          <w:tcPr>
            <w:tcW w:w="1108"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0.80</w:t>
            </w:r>
          </w:p>
        </w:tc>
        <w:tc>
          <w:tcPr>
            <w:tcW w:w="1108"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4.51</w:t>
            </w:r>
          </w:p>
        </w:tc>
        <w:tc>
          <w:tcPr>
            <w:tcW w:w="1231" w:type="dxa"/>
            <w:shd w:val="clear" w:color="auto" w:fill="auto"/>
            <w:vAlign w:val="center"/>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25.35</w:t>
            </w:r>
          </w:p>
        </w:tc>
        <w:tc>
          <w:tcPr>
            <w:tcW w:w="1121"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0.25</w:t>
            </w:r>
          </w:p>
        </w:tc>
        <w:tc>
          <w:tcPr>
            <w:tcW w:w="1121"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1.43</w:t>
            </w:r>
          </w:p>
        </w:tc>
        <w:tc>
          <w:tcPr>
            <w:tcW w:w="1244" w:type="dxa"/>
            <w:shd w:val="clear" w:color="auto" w:fill="auto"/>
            <w:vAlign w:val="center"/>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8.02</w:t>
            </w:r>
          </w:p>
        </w:tc>
      </w:tr>
      <w:tr w:rsidR="002E19A4" w:rsidTr="005F013B">
        <w:tc>
          <w:tcPr>
            <w:tcW w:w="1450"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1 840</w:t>
            </w:r>
          </w:p>
        </w:tc>
        <w:tc>
          <w:tcPr>
            <w:tcW w:w="1472"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0.163</w:t>
            </w:r>
          </w:p>
        </w:tc>
        <w:tc>
          <w:tcPr>
            <w:tcW w:w="1108"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0.41</w:t>
            </w:r>
          </w:p>
        </w:tc>
        <w:tc>
          <w:tcPr>
            <w:tcW w:w="1108"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2.30</w:t>
            </w:r>
          </w:p>
        </w:tc>
        <w:tc>
          <w:tcPr>
            <w:tcW w:w="1231" w:type="dxa"/>
            <w:shd w:val="clear" w:color="auto" w:fill="auto"/>
            <w:vAlign w:val="center"/>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12.95</w:t>
            </w:r>
          </w:p>
        </w:tc>
        <w:tc>
          <w:tcPr>
            <w:tcW w:w="1121"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0.13</w:t>
            </w:r>
          </w:p>
        </w:tc>
        <w:tc>
          <w:tcPr>
            <w:tcW w:w="1121"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0.73</w:t>
            </w:r>
          </w:p>
        </w:tc>
        <w:tc>
          <w:tcPr>
            <w:tcW w:w="1244" w:type="dxa"/>
            <w:shd w:val="clear" w:color="auto" w:fill="auto"/>
            <w:vAlign w:val="center"/>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4.10</w:t>
            </w:r>
          </w:p>
        </w:tc>
      </w:tr>
      <w:tr w:rsidR="002E19A4" w:rsidTr="005F013B">
        <w:tc>
          <w:tcPr>
            <w:tcW w:w="1450"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1 960</w:t>
            </w:r>
          </w:p>
        </w:tc>
        <w:tc>
          <w:tcPr>
            <w:tcW w:w="1472"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0.153</w:t>
            </w:r>
          </w:p>
        </w:tc>
        <w:tc>
          <w:tcPr>
            <w:tcW w:w="1108"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0.38</w:t>
            </w:r>
          </w:p>
        </w:tc>
        <w:tc>
          <w:tcPr>
            <w:tcW w:w="1108"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2.16</w:t>
            </w:r>
          </w:p>
        </w:tc>
        <w:tc>
          <w:tcPr>
            <w:tcW w:w="1231" w:type="dxa"/>
            <w:shd w:val="clear" w:color="auto" w:fill="auto"/>
            <w:vAlign w:val="center"/>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12.16</w:t>
            </w:r>
          </w:p>
        </w:tc>
        <w:tc>
          <w:tcPr>
            <w:tcW w:w="1121"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0.12</w:t>
            </w:r>
          </w:p>
        </w:tc>
        <w:tc>
          <w:tcPr>
            <w:tcW w:w="1121"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0.68</w:t>
            </w:r>
          </w:p>
        </w:tc>
        <w:tc>
          <w:tcPr>
            <w:tcW w:w="1244" w:type="dxa"/>
            <w:shd w:val="clear" w:color="auto" w:fill="auto"/>
            <w:vAlign w:val="center"/>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3.84</w:t>
            </w:r>
          </w:p>
        </w:tc>
      </w:tr>
      <w:tr w:rsidR="002E19A4" w:rsidTr="005F013B">
        <w:tc>
          <w:tcPr>
            <w:tcW w:w="1450"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2 160</w:t>
            </w:r>
          </w:p>
        </w:tc>
        <w:tc>
          <w:tcPr>
            <w:tcW w:w="1472"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0.139</w:t>
            </w:r>
          </w:p>
        </w:tc>
        <w:tc>
          <w:tcPr>
            <w:tcW w:w="1108"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0.35</w:t>
            </w:r>
          </w:p>
        </w:tc>
        <w:tc>
          <w:tcPr>
            <w:tcW w:w="1108"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1.96</w:t>
            </w:r>
          </w:p>
        </w:tc>
        <w:tc>
          <w:tcPr>
            <w:tcW w:w="1231" w:type="dxa"/>
            <w:shd w:val="clear" w:color="auto" w:fill="auto"/>
            <w:vAlign w:val="center"/>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11.03</w:t>
            </w:r>
          </w:p>
        </w:tc>
        <w:tc>
          <w:tcPr>
            <w:tcW w:w="1121"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0.11</w:t>
            </w:r>
          </w:p>
        </w:tc>
        <w:tc>
          <w:tcPr>
            <w:tcW w:w="1121"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0.62</w:t>
            </w:r>
          </w:p>
        </w:tc>
        <w:tc>
          <w:tcPr>
            <w:tcW w:w="1244" w:type="dxa"/>
            <w:shd w:val="clear" w:color="auto" w:fill="auto"/>
            <w:vAlign w:val="center"/>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3.49</w:t>
            </w:r>
          </w:p>
        </w:tc>
      </w:tr>
      <w:tr w:rsidR="002E19A4" w:rsidTr="005F013B">
        <w:tc>
          <w:tcPr>
            <w:tcW w:w="1450"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2 655</w:t>
            </w:r>
          </w:p>
        </w:tc>
        <w:tc>
          <w:tcPr>
            <w:tcW w:w="1472"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0.113</w:t>
            </w:r>
          </w:p>
        </w:tc>
        <w:tc>
          <w:tcPr>
            <w:tcW w:w="1108"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0.28</w:t>
            </w:r>
          </w:p>
        </w:tc>
        <w:tc>
          <w:tcPr>
            <w:tcW w:w="1108"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1.60</w:t>
            </w:r>
          </w:p>
        </w:tc>
        <w:tc>
          <w:tcPr>
            <w:tcW w:w="1231" w:type="dxa"/>
            <w:shd w:val="clear" w:color="auto" w:fill="auto"/>
            <w:vAlign w:val="center"/>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8.98</w:t>
            </w:r>
          </w:p>
        </w:tc>
        <w:tc>
          <w:tcPr>
            <w:tcW w:w="1121"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0.09</w:t>
            </w:r>
          </w:p>
        </w:tc>
        <w:tc>
          <w:tcPr>
            <w:tcW w:w="1121" w:type="dxa"/>
            <w:shd w:val="clear" w:color="auto" w:fill="auto"/>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0.50</w:t>
            </w:r>
          </w:p>
        </w:tc>
        <w:tc>
          <w:tcPr>
            <w:tcW w:w="1244" w:type="dxa"/>
            <w:shd w:val="clear" w:color="auto" w:fill="auto"/>
            <w:vAlign w:val="center"/>
          </w:tcPr>
          <w:p w:rsidR="002E19A4" w:rsidRPr="00125B71" w:rsidRDefault="002E19A4" w:rsidP="005F013B">
            <w:pPr>
              <w:pStyle w:val="Tabletext"/>
              <w:jc w:val="center"/>
              <w:rPr>
                <w:rFonts w:eastAsia="MS Mincho"/>
                <w:lang w:val="sv-SE" w:eastAsia="sv-SE"/>
              </w:rPr>
            </w:pPr>
            <w:r w:rsidRPr="00125B71">
              <w:rPr>
                <w:rFonts w:eastAsia="MS Mincho"/>
                <w:lang w:val="sv-SE" w:eastAsia="sv-SE"/>
              </w:rPr>
              <w:t>2.84</w:t>
            </w:r>
          </w:p>
        </w:tc>
      </w:tr>
    </w:tbl>
    <w:p w:rsidR="005F013B" w:rsidRDefault="005F013B" w:rsidP="005F013B">
      <w:pPr>
        <w:pStyle w:val="Tablefin"/>
      </w:pPr>
      <w:bookmarkStart w:id="58" w:name="_Toc290406779"/>
    </w:p>
    <w:p w:rsidR="00571485" w:rsidRDefault="00571485">
      <w:pPr>
        <w:tabs>
          <w:tab w:val="clear" w:pos="794"/>
          <w:tab w:val="clear" w:pos="1191"/>
          <w:tab w:val="clear" w:pos="1588"/>
          <w:tab w:val="clear" w:pos="1985"/>
        </w:tabs>
        <w:overflowPunct/>
        <w:autoSpaceDE/>
        <w:autoSpaceDN/>
        <w:adjustRightInd/>
        <w:spacing w:before="0"/>
        <w:jc w:val="left"/>
        <w:textAlignment w:val="auto"/>
        <w:rPr>
          <w:b/>
          <w:bCs/>
        </w:rPr>
      </w:pPr>
      <w:bookmarkStart w:id="59" w:name="_Toc324153206"/>
      <w:r>
        <w:rPr>
          <w:bCs/>
        </w:rPr>
        <w:br w:type="page"/>
      </w:r>
    </w:p>
    <w:p w:rsidR="002E19A4" w:rsidRDefault="002E19A4" w:rsidP="00860FD7">
      <w:pPr>
        <w:pStyle w:val="Heading2"/>
        <w:keepNext w:val="0"/>
        <w:keepLines w:val="0"/>
        <w:rPr>
          <w:b w:val="0"/>
          <w:bCs/>
        </w:rPr>
      </w:pPr>
      <w:bookmarkStart w:id="60" w:name="_Toc324424252"/>
      <w:bookmarkStart w:id="61" w:name="_Toc324744209"/>
      <w:r>
        <w:rPr>
          <w:bCs/>
        </w:rPr>
        <w:lastRenderedPageBreak/>
        <w:t>6.2</w:t>
      </w:r>
      <w:r>
        <w:rPr>
          <w:bCs/>
        </w:rPr>
        <w:tab/>
        <w:t>Vertical space isolation calculation</w:t>
      </w:r>
      <w:bookmarkEnd w:id="58"/>
      <w:bookmarkEnd w:id="59"/>
      <w:bookmarkEnd w:id="60"/>
      <w:bookmarkEnd w:id="61"/>
    </w:p>
    <w:p w:rsidR="002E19A4" w:rsidRDefault="002E19A4" w:rsidP="00860FD7">
      <w:pPr>
        <w:pStyle w:val="FigureNo"/>
        <w:keepNext w:val="0"/>
        <w:keepLines w:val="0"/>
        <w:rPr>
          <w:highlight w:val="yellow"/>
          <w:lang w:val="en-US" w:eastAsia="zh-CN"/>
        </w:rPr>
      </w:pPr>
      <w:r>
        <w:t>Figure 5</w:t>
      </w:r>
      <w:r>
        <w:rPr>
          <w:highlight w:val="yellow"/>
          <w:lang w:val="en-US" w:eastAsia="zh-CN"/>
        </w:rPr>
        <w:t xml:space="preserve"> </w:t>
      </w:r>
    </w:p>
    <w:p w:rsidR="002E19A4" w:rsidRDefault="002E19A4" w:rsidP="00860FD7">
      <w:pPr>
        <w:pStyle w:val="Figuretitle"/>
        <w:keepNext w:val="0"/>
        <w:spacing w:after="0"/>
      </w:pPr>
      <w:r>
        <w:t>Vertical isolation</w:t>
      </w:r>
    </w:p>
    <w:p w:rsidR="002E19A4" w:rsidRDefault="002E19A4" w:rsidP="005F013B">
      <w:pPr>
        <w:pStyle w:val="Figure"/>
        <w:rPr>
          <w:lang w:val="en-US" w:eastAsia="zh-CN"/>
        </w:rPr>
      </w:pPr>
      <w:r>
        <w:rPr>
          <w:noProof/>
          <w:lang w:val="en-US" w:eastAsia="zh-CN"/>
        </w:rPr>
        <w:drawing>
          <wp:inline distT="0" distB="0" distL="0" distR="0" wp14:anchorId="007CFAFD" wp14:editId="55B57814">
            <wp:extent cx="5057775" cy="3124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7775" cy="3124200"/>
                    </a:xfrm>
                    <a:prstGeom prst="rect">
                      <a:avLst/>
                    </a:prstGeom>
                    <a:noFill/>
                    <a:ln>
                      <a:noFill/>
                    </a:ln>
                  </pic:spPr>
                </pic:pic>
              </a:graphicData>
            </a:graphic>
          </wp:inline>
        </w:drawing>
      </w:r>
    </w:p>
    <w:p w:rsidR="002E19A4" w:rsidRDefault="002E19A4" w:rsidP="00860FD7">
      <w:pPr>
        <w:rPr>
          <w:lang w:val="en-US" w:eastAsia="zh-CN"/>
        </w:rPr>
      </w:pPr>
      <w:r w:rsidRPr="00860FD7">
        <w:rPr>
          <w:lang w:val="en-US" w:eastAsia="zh-CN"/>
        </w:rPr>
        <w:t>Vertical</w:t>
      </w:r>
      <w:r>
        <w:rPr>
          <w:lang w:val="en-US" w:eastAsia="zh-CN"/>
        </w:rPr>
        <w:t xml:space="preserve"> isolation can be computed by the following equation, based on the work in [4]:</w:t>
      </w:r>
    </w:p>
    <w:p w:rsidR="002E19A4" w:rsidRDefault="002E19A4" w:rsidP="00860FD7">
      <w:pPr>
        <w:pStyle w:val="Equation"/>
        <w:rPr>
          <w:lang w:val="en-CA"/>
        </w:rPr>
      </w:pPr>
      <w:r>
        <w:rPr>
          <w:lang w:val="en-US"/>
        </w:rPr>
        <w:tab/>
      </w:r>
      <w:r>
        <w:rPr>
          <w:lang w:val="en-US"/>
        </w:rPr>
        <w:tab/>
      </w:r>
      <w:r>
        <w:rPr>
          <w:lang w:val="en-CA"/>
        </w:rPr>
        <w:t>I</w:t>
      </w:r>
      <w:r>
        <w:rPr>
          <w:i/>
          <w:vertAlign w:val="subscript"/>
          <w:lang w:val="en-CA"/>
        </w:rPr>
        <w:t>v</w:t>
      </w:r>
      <w:r>
        <w:rPr>
          <w:lang w:val="en-CA"/>
        </w:rPr>
        <w:t>[dB] = 28 + 40*lg(d</w:t>
      </w:r>
      <w:r>
        <w:rPr>
          <w:vertAlign w:val="subscript"/>
          <w:lang w:val="en-CA"/>
        </w:rPr>
        <w:t>v</w:t>
      </w:r>
      <w:r>
        <w:rPr>
          <w:lang w:val="en-CA"/>
        </w:rPr>
        <w:t>/</w:t>
      </w:r>
      <w:r>
        <w:rPr>
          <w:szCs w:val="24"/>
        </w:rPr>
        <w:sym w:font="Symbol" w:char="F06C"/>
      </w:r>
      <w:r>
        <w:rPr>
          <w:lang w:val="en-CA"/>
        </w:rPr>
        <w:t xml:space="preserve">) </w:t>
      </w:r>
      <w:r>
        <w:rPr>
          <w:lang w:val="en-CA"/>
        </w:rPr>
        <w:tab/>
        <w:t>(4)</w:t>
      </w:r>
    </w:p>
    <w:p w:rsidR="002E19A4" w:rsidRDefault="002E19A4" w:rsidP="005F013B">
      <w:pPr>
        <w:rPr>
          <w:lang w:val="en-US" w:eastAsia="ko-KR"/>
        </w:rPr>
      </w:pPr>
      <w:r>
        <w:rPr>
          <w:lang w:val="en-US" w:eastAsia="ko-KR"/>
        </w:rPr>
        <w:t xml:space="preserve">The equation is applicable for vertical dipoles, and when </w:t>
      </w:r>
      <w:r w:rsidRPr="00860FD7">
        <w:rPr>
          <w:i/>
          <w:lang w:val="en-US" w:eastAsia="zh-CN"/>
        </w:rPr>
        <w:t>d</w:t>
      </w:r>
      <w:r w:rsidRPr="00860FD7">
        <w:rPr>
          <w:i/>
          <w:szCs w:val="24"/>
          <w:vertAlign w:val="subscript"/>
          <w:lang w:val="en-US" w:eastAsia="zh-CN"/>
        </w:rPr>
        <w:t>v</w:t>
      </w:r>
      <w:r>
        <w:rPr>
          <w:lang w:val="en-US" w:eastAsia="ko-KR"/>
        </w:rPr>
        <w:t xml:space="preserve"> is greater than 10*</w:t>
      </w:r>
      <w:r>
        <w:rPr>
          <w:iCs/>
          <w:szCs w:val="24"/>
          <w:lang w:eastAsia="ko-KR"/>
        </w:rPr>
        <w:sym w:font="Symbol" w:char="F06C"/>
      </w:r>
      <w:r w:rsidRPr="00860FD7">
        <w:rPr>
          <w:iCs/>
          <w:szCs w:val="24"/>
          <w:lang w:val="en-US" w:eastAsia="ko-KR"/>
        </w:rPr>
        <w:t>. For a derivation of this formula</w:t>
      </w:r>
      <w:r w:rsidR="005F013B">
        <w:rPr>
          <w:iCs/>
          <w:szCs w:val="24"/>
          <w:lang w:val="en-US" w:eastAsia="ko-KR"/>
        </w:rPr>
        <w:t>,</w:t>
      </w:r>
      <w:r w:rsidRPr="00860FD7">
        <w:rPr>
          <w:iCs/>
          <w:szCs w:val="24"/>
          <w:lang w:val="en-US" w:eastAsia="ko-KR"/>
        </w:rPr>
        <w:t xml:space="preserve"> see Annex </w:t>
      </w:r>
      <w:r w:rsidR="005F013B">
        <w:rPr>
          <w:iCs/>
          <w:szCs w:val="24"/>
          <w:lang w:val="en-US" w:eastAsia="ko-KR"/>
        </w:rPr>
        <w:t>4</w:t>
      </w:r>
      <w:r w:rsidRPr="00860FD7">
        <w:rPr>
          <w:iCs/>
          <w:szCs w:val="24"/>
          <w:lang w:val="en-US" w:eastAsia="ko-KR"/>
        </w:rPr>
        <w:t xml:space="preserve">. </w:t>
      </w:r>
    </w:p>
    <w:p w:rsidR="002E19A4" w:rsidRPr="00860FD7" w:rsidRDefault="002E19A4" w:rsidP="00860FD7">
      <w:pPr>
        <w:rPr>
          <w:lang w:val="en-US"/>
        </w:rPr>
      </w:pPr>
      <w:r w:rsidRPr="00860FD7">
        <w:rPr>
          <w:szCs w:val="24"/>
          <w:lang w:val="en-US"/>
        </w:rPr>
        <w:t xml:space="preserve">Note that equation (4) does not require any information regarding the antenna gains in the direction of the other antenna. </w:t>
      </w:r>
      <w:r w:rsidRPr="00860FD7">
        <w:rPr>
          <w:lang w:val="en-US" w:eastAsia="zh-CN"/>
        </w:rPr>
        <w:t xml:space="preserve">It is based on the assumption of having perfectly oriented antennas in the sense of showing pattern nulls to each other. For such a case with perfectly oriented antennas, </w:t>
      </w:r>
      <w:r w:rsidRPr="00860FD7">
        <w:rPr>
          <w:lang w:val="en-US"/>
        </w:rPr>
        <w:t>only field components decreasing like 1/r</w:t>
      </w:r>
      <w:r w:rsidRPr="00860FD7">
        <w:rPr>
          <w:vertAlign w:val="superscript"/>
          <w:lang w:val="en-US"/>
        </w:rPr>
        <w:t>2</w:t>
      </w:r>
      <w:r w:rsidRPr="00860FD7">
        <w:rPr>
          <w:lang w:val="en-US"/>
        </w:rPr>
        <w:t xml:space="preserve"> and hence power density decreasing like 1/r</w:t>
      </w:r>
      <w:r w:rsidRPr="00860FD7">
        <w:rPr>
          <w:vertAlign w:val="superscript"/>
          <w:lang w:val="en-US"/>
        </w:rPr>
        <w:t>4</w:t>
      </w:r>
      <w:r w:rsidRPr="00860FD7">
        <w:rPr>
          <w:lang w:val="en-US"/>
        </w:rPr>
        <w:t xml:space="preserve"> will contribute. These field components are near-field components of any direction, even radial components may contribute. For large distances the isolation will be very high. In particular, equation (4) applies to vertically separated short dipoles for such a scenario. </w:t>
      </w:r>
    </w:p>
    <w:p w:rsidR="002E19A4" w:rsidRPr="00860FD7" w:rsidRDefault="002E19A4" w:rsidP="005F013B">
      <w:pPr>
        <w:rPr>
          <w:lang w:val="en-US"/>
        </w:rPr>
      </w:pPr>
      <w:r w:rsidRPr="00860FD7">
        <w:rPr>
          <w:lang w:val="en-US"/>
        </w:rPr>
        <w:t>It is important to note that it may be very difficult to guarantee that the prerequisites for equation (4) holds in reality, see further Fig</w:t>
      </w:r>
      <w:r w:rsidR="005F013B">
        <w:rPr>
          <w:lang w:val="en-US"/>
        </w:rPr>
        <w:t>.</w:t>
      </w:r>
      <w:r w:rsidRPr="00860FD7">
        <w:rPr>
          <w:lang w:val="en-US"/>
        </w:rPr>
        <w:t xml:space="preserve"> 7 below. For a scenario where these requirements do not hold, i.e. where the antenna orientation accuracy does not guarantee antenna pattern nulls in the required direction, the Friis formula still applies, see equation (3) above. This formula allows the antenna gains in the relevant directions to be taken into account. Taking antenna mounting imperfections into account these gain values should be chosen conservatively.</w:t>
      </w:r>
    </w:p>
    <w:p w:rsidR="002E19A4" w:rsidRPr="00860FD7" w:rsidRDefault="002E19A4" w:rsidP="00860FD7">
      <w:pPr>
        <w:rPr>
          <w:lang w:val="en-US" w:eastAsia="zh-CN"/>
        </w:rPr>
      </w:pPr>
      <w:r w:rsidRPr="00860FD7">
        <w:rPr>
          <w:lang w:val="en-US" w:eastAsia="zh-CN"/>
        </w:rPr>
        <w:t>Where:</w:t>
      </w:r>
    </w:p>
    <w:p w:rsidR="002E19A4" w:rsidRDefault="002E19A4" w:rsidP="000A393E">
      <w:pPr>
        <w:pStyle w:val="Equationlegend"/>
      </w:pPr>
      <w:r>
        <w:rPr>
          <w:i/>
        </w:rPr>
        <w:tab/>
        <w:t>I</w:t>
      </w:r>
      <w:r>
        <w:rPr>
          <w:i/>
          <w:szCs w:val="24"/>
          <w:vertAlign w:val="subscript"/>
        </w:rPr>
        <w:t>v</w:t>
      </w:r>
      <w:r>
        <w:t>[dB]:</w:t>
      </w:r>
      <w:r>
        <w:tab/>
        <w:t>isolation between vertically separated transmitter and receiver antennas</w:t>
      </w:r>
    </w:p>
    <w:p w:rsidR="002E19A4" w:rsidRDefault="002E19A4" w:rsidP="005F013B">
      <w:pPr>
        <w:pStyle w:val="Equationlegend"/>
      </w:pPr>
      <w:r>
        <w:rPr>
          <w:i/>
          <w:lang w:eastAsia="zh-CN"/>
        </w:rPr>
        <w:tab/>
        <w:t>d</w:t>
      </w:r>
      <w:r>
        <w:rPr>
          <w:i/>
          <w:szCs w:val="24"/>
          <w:vertAlign w:val="subscript"/>
          <w:lang w:eastAsia="zh-CN"/>
        </w:rPr>
        <w:t>v</w:t>
      </w:r>
      <w:r>
        <w:rPr>
          <w:lang w:eastAsia="zh-CN"/>
        </w:rPr>
        <w:t>[m]:</w:t>
      </w:r>
      <w:r>
        <w:rPr>
          <w:lang w:eastAsia="zh-CN"/>
        </w:rPr>
        <w:tab/>
        <w:t xml:space="preserve">the vertical distance from the </w:t>
      </w:r>
      <w:r>
        <w:t xml:space="preserve">interferer antenna to </w:t>
      </w:r>
      <w:r>
        <w:rPr>
          <w:rFonts w:eastAsia="SimSun"/>
          <w:lang w:eastAsia="zh-CN"/>
        </w:rPr>
        <w:t>the</w:t>
      </w:r>
      <w:r>
        <w:t xml:space="preserve"> interfered with receiver antenna, measured from radiation centre-to-radiation centre</w:t>
      </w:r>
    </w:p>
    <w:p w:rsidR="002E19A4" w:rsidRDefault="002E19A4" w:rsidP="000A393E">
      <w:pPr>
        <w:pStyle w:val="Equationlegend"/>
      </w:pPr>
      <w:r>
        <w:rPr>
          <w:iCs/>
          <w:szCs w:val="24"/>
          <w:lang w:eastAsia="ko-KR"/>
        </w:rPr>
        <w:tab/>
      </w:r>
      <w:r>
        <w:rPr>
          <w:iCs/>
          <w:szCs w:val="24"/>
          <w:lang w:eastAsia="ko-KR"/>
        </w:rPr>
        <w:sym w:font="Symbol" w:char="F06C"/>
      </w:r>
      <w:r>
        <w:t xml:space="preserve"> [m]:</w:t>
      </w:r>
      <w:r>
        <w:tab/>
        <w:t>the wavelength of the interfered with system frequency band.</w:t>
      </w:r>
    </w:p>
    <w:p w:rsidR="002E19A4" w:rsidRPr="00860FD7" w:rsidRDefault="002E19A4" w:rsidP="00860FD7">
      <w:pPr>
        <w:rPr>
          <w:lang w:val="en-US"/>
        </w:rPr>
      </w:pPr>
      <w:r w:rsidRPr="00860FD7">
        <w:rPr>
          <w:lang w:val="en-US"/>
        </w:rPr>
        <w:t xml:space="preserve">Using equation (4), Table 2 provides estimates of the vertical separation distances that are needed to obtain 30, 45 or 60 dB isolation for 2 base station antennas operating at the frequencies indicated. </w:t>
      </w:r>
      <w:r w:rsidRPr="00860FD7">
        <w:rPr>
          <w:lang w:val="en-US"/>
        </w:rPr>
        <w:lastRenderedPageBreak/>
        <w:t>These frequencies were taken as representative of downlink frequencies used in IMT system deployments currently in operation or planned for the 450-470 MHz, 698-960 MHz, 1 710</w:t>
      </w:r>
      <w:r w:rsidRPr="00860FD7">
        <w:rPr>
          <w:lang w:val="en-US"/>
        </w:rPr>
        <w:noBreakHyphen/>
        <w:t>1 980 MHz, 2 110</w:t>
      </w:r>
      <w:r w:rsidRPr="00860FD7">
        <w:rPr>
          <w:lang w:val="en-US"/>
        </w:rPr>
        <w:noBreakHyphen/>
        <w:t xml:space="preserve">2 200 MHz and the 2 500-2 690 MHz IMT bands. The calculations were performed under the assumption that both antennas were mounted on the same tower. </w:t>
      </w:r>
    </w:p>
    <w:p w:rsidR="002E19A4" w:rsidRPr="00860FD7" w:rsidRDefault="005F013B" w:rsidP="00860FD7">
      <w:pPr>
        <w:pStyle w:val="TableNo"/>
        <w:keepNext w:val="0"/>
        <w:rPr>
          <w:lang w:val="en-US"/>
        </w:rPr>
      </w:pPr>
      <w:r w:rsidRPr="00860FD7">
        <w:rPr>
          <w:lang w:val="en-US"/>
        </w:rPr>
        <w:t xml:space="preserve">TABLE </w:t>
      </w:r>
      <w:r w:rsidR="002E19A4" w:rsidRPr="00860FD7">
        <w:rPr>
          <w:lang w:val="en-US"/>
        </w:rPr>
        <w:t>2</w:t>
      </w:r>
    </w:p>
    <w:p w:rsidR="002E19A4" w:rsidRPr="00860FD7" w:rsidRDefault="002E19A4" w:rsidP="005F013B">
      <w:pPr>
        <w:pStyle w:val="Tabletitle"/>
        <w:keepNext w:val="0"/>
        <w:rPr>
          <w:lang w:val="en-US"/>
        </w:rPr>
      </w:pPr>
      <w:r w:rsidRPr="00860FD7">
        <w:rPr>
          <w:lang w:val="en-US"/>
        </w:rPr>
        <w:t>Vertical separation distances (met</w:t>
      </w:r>
      <w:r w:rsidR="005F013B">
        <w:rPr>
          <w:lang w:val="en-US"/>
        </w:rPr>
        <w:t>r</w:t>
      </w:r>
      <w:r w:rsidRPr="00860FD7">
        <w:rPr>
          <w:lang w:val="en-US"/>
        </w:rPr>
        <w:t>es) to obtain 30, 45 and 60 dB antenna isolation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1"/>
        <w:gridCol w:w="2459"/>
        <w:gridCol w:w="1493"/>
        <w:gridCol w:w="1493"/>
        <w:gridCol w:w="1493"/>
      </w:tblGrid>
      <w:tr w:rsidR="002E19A4" w:rsidTr="005F013B">
        <w:trPr>
          <w:jc w:val="center"/>
        </w:trPr>
        <w:tc>
          <w:tcPr>
            <w:tcW w:w="3622" w:type="dxa"/>
            <w:gridSpan w:val="2"/>
            <w:shd w:val="clear" w:color="auto" w:fill="auto"/>
          </w:tcPr>
          <w:p w:rsidR="002E19A4" w:rsidRPr="005F013B" w:rsidRDefault="002E19A4" w:rsidP="005F013B">
            <w:pPr>
              <w:pStyle w:val="Tablehead"/>
              <w:rPr>
                <w:rFonts w:eastAsia="MS Mincho"/>
                <w:szCs w:val="22"/>
                <w:lang w:val="en-US"/>
              </w:rPr>
            </w:pPr>
          </w:p>
        </w:tc>
        <w:tc>
          <w:tcPr>
            <w:tcW w:w="3144" w:type="dxa"/>
            <w:gridSpan w:val="3"/>
            <w:shd w:val="clear" w:color="auto" w:fill="auto"/>
          </w:tcPr>
          <w:p w:rsidR="002E19A4" w:rsidRPr="005F013B" w:rsidRDefault="002E19A4" w:rsidP="005F013B">
            <w:pPr>
              <w:pStyle w:val="Tablehead"/>
              <w:rPr>
                <w:rFonts w:eastAsia="MS Mincho"/>
                <w:szCs w:val="22"/>
              </w:rPr>
            </w:pPr>
            <w:r w:rsidRPr="005F013B">
              <w:rPr>
                <w:rFonts w:eastAsia="MS Mincho"/>
                <w:bCs/>
                <w:szCs w:val="22"/>
              </w:rPr>
              <w:t>Required antenna isolation (m)</w:t>
            </w:r>
          </w:p>
        </w:tc>
      </w:tr>
      <w:tr w:rsidR="002E19A4" w:rsidTr="005F013B">
        <w:trPr>
          <w:jc w:val="center"/>
        </w:trPr>
        <w:tc>
          <w:tcPr>
            <w:tcW w:w="1896" w:type="dxa"/>
            <w:shd w:val="clear" w:color="auto" w:fill="auto"/>
          </w:tcPr>
          <w:p w:rsidR="002E19A4" w:rsidRPr="005F013B" w:rsidRDefault="002E19A4" w:rsidP="005F013B">
            <w:pPr>
              <w:pStyle w:val="Tablehead"/>
              <w:rPr>
                <w:rFonts w:eastAsia="MS Mincho"/>
                <w:szCs w:val="22"/>
              </w:rPr>
            </w:pPr>
            <w:r w:rsidRPr="005F013B">
              <w:rPr>
                <w:rFonts w:eastAsia="MS Mincho"/>
                <w:szCs w:val="22"/>
              </w:rPr>
              <w:t>Frequency (MHz)</w:t>
            </w:r>
          </w:p>
        </w:tc>
        <w:tc>
          <w:tcPr>
            <w:tcW w:w="1726" w:type="dxa"/>
            <w:shd w:val="clear" w:color="auto" w:fill="auto"/>
          </w:tcPr>
          <w:p w:rsidR="002E19A4" w:rsidRPr="005F013B" w:rsidRDefault="002E19A4" w:rsidP="005F013B">
            <w:pPr>
              <w:pStyle w:val="Tablehead"/>
              <w:rPr>
                <w:rFonts w:eastAsia="MS Mincho"/>
                <w:szCs w:val="22"/>
              </w:rPr>
            </w:pPr>
            <w:r w:rsidRPr="005F013B">
              <w:rPr>
                <w:rFonts w:eastAsia="MS Mincho"/>
                <w:szCs w:val="22"/>
              </w:rPr>
              <w:t>Wavelength (m)</w:t>
            </w:r>
          </w:p>
        </w:tc>
        <w:tc>
          <w:tcPr>
            <w:tcW w:w="1048" w:type="dxa"/>
            <w:shd w:val="clear" w:color="auto" w:fill="auto"/>
          </w:tcPr>
          <w:p w:rsidR="002E19A4" w:rsidRPr="005F013B" w:rsidRDefault="002E19A4" w:rsidP="005F013B">
            <w:pPr>
              <w:pStyle w:val="Tablehead"/>
              <w:rPr>
                <w:rFonts w:eastAsia="MS Mincho"/>
                <w:bCs/>
                <w:szCs w:val="22"/>
              </w:rPr>
            </w:pPr>
            <w:r w:rsidRPr="005F013B">
              <w:rPr>
                <w:rFonts w:eastAsia="MS Mincho"/>
                <w:bCs/>
                <w:szCs w:val="22"/>
              </w:rPr>
              <w:t>30 dB</w:t>
            </w:r>
          </w:p>
        </w:tc>
        <w:tc>
          <w:tcPr>
            <w:tcW w:w="1048" w:type="dxa"/>
            <w:shd w:val="clear" w:color="auto" w:fill="auto"/>
          </w:tcPr>
          <w:p w:rsidR="002E19A4" w:rsidRPr="005F013B" w:rsidRDefault="002E19A4" w:rsidP="005F013B">
            <w:pPr>
              <w:pStyle w:val="Tablehead"/>
              <w:rPr>
                <w:rFonts w:eastAsia="MS Mincho"/>
                <w:bCs/>
                <w:szCs w:val="22"/>
              </w:rPr>
            </w:pPr>
            <w:r w:rsidRPr="005F013B">
              <w:rPr>
                <w:rFonts w:eastAsia="MS Mincho"/>
                <w:bCs/>
                <w:szCs w:val="22"/>
              </w:rPr>
              <w:t>45 dB</w:t>
            </w:r>
          </w:p>
        </w:tc>
        <w:tc>
          <w:tcPr>
            <w:tcW w:w="1048" w:type="dxa"/>
            <w:shd w:val="clear" w:color="auto" w:fill="auto"/>
          </w:tcPr>
          <w:p w:rsidR="002E19A4" w:rsidRPr="005F013B" w:rsidRDefault="002E19A4" w:rsidP="005F013B">
            <w:pPr>
              <w:pStyle w:val="Tablehead"/>
              <w:rPr>
                <w:rFonts w:eastAsia="MS Mincho"/>
                <w:bCs/>
                <w:szCs w:val="22"/>
              </w:rPr>
            </w:pPr>
            <w:r w:rsidRPr="005F013B">
              <w:rPr>
                <w:rFonts w:eastAsia="MS Mincho"/>
                <w:bCs/>
                <w:szCs w:val="22"/>
              </w:rPr>
              <w:t>60 dB</w:t>
            </w:r>
          </w:p>
        </w:tc>
      </w:tr>
      <w:tr w:rsidR="002E19A4" w:rsidTr="005F013B">
        <w:trPr>
          <w:jc w:val="center"/>
        </w:trPr>
        <w:tc>
          <w:tcPr>
            <w:tcW w:w="1896"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465</w:t>
            </w:r>
          </w:p>
        </w:tc>
        <w:tc>
          <w:tcPr>
            <w:tcW w:w="1726"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0.645</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0.72 </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1.72 </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4.07 </w:t>
            </w:r>
          </w:p>
        </w:tc>
      </w:tr>
      <w:tr w:rsidR="002E19A4" w:rsidTr="005F013B">
        <w:trPr>
          <w:jc w:val="center"/>
        </w:trPr>
        <w:tc>
          <w:tcPr>
            <w:tcW w:w="1896"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725</w:t>
            </w:r>
          </w:p>
        </w:tc>
        <w:tc>
          <w:tcPr>
            <w:tcW w:w="1726"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0.414</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0.46 </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1.10 </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2.61 </w:t>
            </w:r>
          </w:p>
        </w:tc>
      </w:tr>
      <w:tr w:rsidR="002E19A4" w:rsidTr="005F013B">
        <w:trPr>
          <w:jc w:val="center"/>
        </w:trPr>
        <w:tc>
          <w:tcPr>
            <w:tcW w:w="1896"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810</w:t>
            </w:r>
          </w:p>
        </w:tc>
        <w:tc>
          <w:tcPr>
            <w:tcW w:w="1726"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0.370</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0.42 </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0.99 </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2.34 </w:t>
            </w:r>
          </w:p>
        </w:tc>
      </w:tr>
      <w:tr w:rsidR="002E19A4" w:rsidTr="005F013B">
        <w:trPr>
          <w:jc w:val="center"/>
        </w:trPr>
        <w:tc>
          <w:tcPr>
            <w:tcW w:w="1896"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880</w:t>
            </w:r>
          </w:p>
        </w:tc>
        <w:tc>
          <w:tcPr>
            <w:tcW w:w="1726"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0.341</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0.38 </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0.91 </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2.15 </w:t>
            </w:r>
          </w:p>
        </w:tc>
      </w:tr>
      <w:tr w:rsidR="002E19A4" w:rsidTr="005F013B">
        <w:trPr>
          <w:jc w:val="center"/>
        </w:trPr>
        <w:tc>
          <w:tcPr>
            <w:tcW w:w="1896"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940</w:t>
            </w:r>
          </w:p>
        </w:tc>
        <w:tc>
          <w:tcPr>
            <w:tcW w:w="1726"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0.319</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0.36 </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0.85 </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2.01 </w:t>
            </w:r>
          </w:p>
        </w:tc>
      </w:tr>
      <w:tr w:rsidR="002E19A4" w:rsidTr="005F013B">
        <w:trPr>
          <w:jc w:val="center"/>
        </w:trPr>
        <w:tc>
          <w:tcPr>
            <w:tcW w:w="1896"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1 840</w:t>
            </w:r>
          </w:p>
        </w:tc>
        <w:tc>
          <w:tcPr>
            <w:tcW w:w="1726"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0.163</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0.18 </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0.43 </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1.03 </w:t>
            </w:r>
          </w:p>
        </w:tc>
      </w:tr>
      <w:tr w:rsidR="002E19A4" w:rsidTr="005F013B">
        <w:trPr>
          <w:jc w:val="center"/>
        </w:trPr>
        <w:tc>
          <w:tcPr>
            <w:tcW w:w="1896"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1 960</w:t>
            </w:r>
          </w:p>
        </w:tc>
        <w:tc>
          <w:tcPr>
            <w:tcW w:w="1726"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0.153</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0.17 </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0.41 </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0.97 </w:t>
            </w:r>
          </w:p>
        </w:tc>
      </w:tr>
      <w:tr w:rsidR="002E19A4" w:rsidTr="005F013B">
        <w:trPr>
          <w:jc w:val="center"/>
        </w:trPr>
        <w:tc>
          <w:tcPr>
            <w:tcW w:w="1896"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2 160</w:t>
            </w:r>
          </w:p>
        </w:tc>
        <w:tc>
          <w:tcPr>
            <w:tcW w:w="1726"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0.139</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0.16 </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0.37 </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0.88 </w:t>
            </w:r>
          </w:p>
        </w:tc>
      </w:tr>
      <w:tr w:rsidR="002E19A4" w:rsidTr="005F013B">
        <w:trPr>
          <w:jc w:val="center"/>
        </w:trPr>
        <w:tc>
          <w:tcPr>
            <w:tcW w:w="1896"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2 655</w:t>
            </w:r>
          </w:p>
        </w:tc>
        <w:tc>
          <w:tcPr>
            <w:tcW w:w="1726"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0.113</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0.13 </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0.30 </w:t>
            </w:r>
          </w:p>
        </w:tc>
        <w:tc>
          <w:tcPr>
            <w:tcW w:w="1048" w:type="dxa"/>
            <w:shd w:val="clear" w:color="auto" w:fill="auto"/>
          </w:tcPr>
          <w:p w:rsidR="002E19A4" w:rsidRPr="00125B71" w:rsidRDefault="002E19A4" w:rsidP="00860FD7">
            <w:pPr>
              <w:pStyle w:val="Tabletext"/>
              <w:widowControl w:val="0"/>
              <w:overflowPunct/>
              <w:autoSpaceDE/>
              <w:autoSpaceDN/>
              <w:adjustRightInd/>
              <w:jc w:val="center"/>
              <w:textAlignment w:val="auto"/>
              <w:rPr>
                <w:rFonts w:eastAsia="MS Mincho"/>
                <w:lang w:val="sv-SE" w:eastAsia="sv-SE"/>
              </w:rPr>
            </w:pPr>
            <w:r w:rsidRPr="00125B71">
              <w:rPr>
                <w:rFonts w:eastAsia="MS Mincho"/>
                <w:lang w:val="sv-SE" w:eastAsia="sv-SE"/>
              </w:rPr>
              <w:t xml:space="preserve">0.71 </w:t>
            </w:r>
          </w:p>
        </w:tc>
      </w:tr>
    </w:tbl>
    <w:p w:rsidR="005F013B" w:rsidRDefault="005F013B" w:rsidP="005F013B">
      <w:pPr>
        <w:pStyle w:val="Tablefin"/>
      </w:pPr>
    </w:p>
    <w:p w:rsidR="002E19A4" w:rsidRPr="00AD24DA" w:rsidRDefault="002E19A4" w:rsidP="00860FD7">
      <w:pPr>
        <w:pStyle w:val="Heading2"/>
        <w:keepNext w:val="0"/>
        <w:keepLines w:val="0"/>
        <w:rPr>
          <w:b w:val="0"/>
          <w:bCs/>
          <w:lang w:val="fr-CH"/>
        </w:rPr>
      </w:pPr>
      <w:bookmarkStart w:id="62" w:name="_Toc273977815"/>
      <w:bookmarkStart w:id="63" w:name="_Toc290406780"/>
      <w:bookmarkStart w:id="64" w:name="_Toc324153207"/>
      <w:bookmarkStart w:id="65" w:name="_Toc324424253"/>
      <w:bookmarkStart w:id="66" w:name="_Toc324744210"/>
      <w:r>
        <w:rPr>
          <w:bCs/>
        </w:rPr>
        <w:t>6.3</w:t>
      </w:r>
      <w:r>
        <w:rPr>
          <w:bCs/>
        </w:rPr>
        <w:tab/>
        <w:t>Slant space isolation calculation</w:t>
      </w:r>
      <w:bookmarkEnd w:id="62"/>
      <w:bookmarkEnd w:id="63"/>
      <w:bookmarkEnd w:id="64"/>
      <w:bookmarkEnd w:id="65"/>
      <w:bookmarkEnd w:id="66"/>
    </w:p>
    <w:p w:rsidR="002E19A4" w:rsidRDefault="002E19A4" w:rsidP="00860FD7">
      <w:pPr>
        <w:pStyle w:val="FigureNo"/>
        <w:keepNext w:val="0"/>
        <w:keepLines w:val="0"/>
      </w:pPr>
      <w:r>
        <w:t>Figure 6</w:t>
      </w:r>
    </w:p>
    <w:p w:rsidR="005F013B" w:rsidRDefault="002E19A4" w:rsidP="005F013B">
      <w:pPr>
        <w:pStyle w:val="Figure"/>
        <w:rPr>
          <w:lang w:eastAsia="zh-CN"/>
        </w:rPr>
      </w:pPr>
      <w:r>
        <w:rPr>
          <w:noProof/>
          <w:lang w:val="en-US" w:eastAsia="zh-CN"/>
        </w:rPr>
        <w:drawing>
          <wp:inline distT="0" distB="0" distL="0" distR="0" wp14:anchorId="21B06F0B" wp14:editId="08A0BFCF">
            <wp:extent cx="5638800" cy="2771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8800" cy="2771775"/>
                    </a:xfrm>
                    <a:prstGeom prst="rect">
                      <a:avLst/>
                    </a:prstGeom>
                    <a:noFill/>
                    <a:ln>
                      <a:noFill/>
                    </a:ln>
                  </pic:spPr>
                </pic:pic>
              </a:graphicData>
            </a:graphic>
          </wp:inline>
        </w:drawing>
      </w:r>
    </w:p>
    <w:p w:rsidR="002E19A4" w:rsidRPr="00711F95" w:rsidRDefault="002E19A4" w:rsidP="005F013B">
      <w:pPr>
        <w:pStyle w:val="Figure"/>
        <w:rPr>
          <w:b/>
          <w:bCs/>
          <w:lang w:val="en-US"/>
        </w:rPr>
      </w:pPr>
      <w:r w:rsidRPr="00711F95">
        <w:rPr>
          <w:b/>
          <w:bCs/>
          <w:lang w:val="en-US" w:eastAsia="zh-CN"/>
        </w:rPr>
        <w:t>S</w:t>
      </w:r>
      <w:r w:rsidR="005F013B" w:rsidRPr="00711F95">
        <w:rPr>
          <w:b/>
          <w:bCs/>
          <w:caps w:val="0"/>
          <w:lang w:val="en-US" w:eastAsia="zh-CN"/>
        </w:rPr>
        <w:t>lant isolation</w:t>
      </w:r>
    </w:p>
    <w:p w:rsidR="002E19A4" w:rsidRDefault="002E19A4" w:rsidP="00860FD7">
      <w:pPr>
        <w:rPr>
          <w:lang w:val="en-US" w:eastAsia="zh-CN"/>
        </w:rPr>
      </w:pPr>
      <w:r w:rsidRPr="00860FD7">
        <w:rPr>
          <w:lang w:val="en-US" w:eastAsia="zh-CN"/>
        </w:rPr>
        <w:t>Slant</w:t>
      </w:r>
      <w:r>
        <w:rPr>
          <w:lang w:val="en-US" w:eastAsia="zh-CN"/>
        </w:rPr>
        <w:t xml:space="preserve"> isolation can be computed by the following equation:</w:t>
      </w:r>
    </w:p>
    <w:p w:rsidR="002E19A4" w:rsidRDefault="002E19A4" w:rsidP="00860FD7">
      <w:pPr>
        <w:pStyle w:val="Equation"/>
        <w:rPr>
          <w:lang w:val="en-US"/>
        </w:rPr>
      </w:pPr>
      <w:r>
        <w:rPr>
          <w:lang w:val="en-US"/>
        </w:rPr>
        <w:tab/>
      </w:r>
      <w:r>
        <w:rPr>
          <w:lang w:val="en-US"/>
        </w:rPr>
        <w:tab/>
        <w:t>I</w:t>
      </w:r>
      <w:r>
        <w:rPr>
          <w:vertAlign w:val="subscript"/>
          <w:lang w:val="en-US"/>
        </w:rPr>
        <w:t>s</w:t>
      </w:r>
      <w:r>
        <w:rPr>
          <w:lang w:val="en-US"/>
        </w:rPr>
        <w:t>[dB] = (I</w:t>
      </w:r>
      <w:r>
        <w:rPr>
          <w:vertAlign w:val="subscript"/>
          <w:lang w:val="en-US"/>
        </w:rPr>
        <w:t>v</w:t>
      </w:r>
      <w:r w:rsidR="005F013B">
        <w:rPr>
          <w:vertAlign w:val="subscript"/>
          <w:lang w:val="en-US"/>
        </w:rPr>
        <w:t xml:space="preserve"> </w:t>
      </w:r>
      <w:r>
        <w:rPr>
          <w:lang w:val="en-US"/>
        </w:rPr>
        <w:t>– I</w:t>
      </w:r>
      <w:r>
        <w:rPr>
          <w:vertAlign w:val="subscript"/>
          <w:lang w:val="en-US"/>
        </w:rPr>
        <w:t>h</w:t>
      </w:r>
      <w:r>
        <w:rPr>
          <w:lang w:val="en-US"/>
        </w:rPr>
        <w:t>) * (</w:t>
      </w:r>
      <w:r>
        <w:t>α</w:t>
      </w:r>
      <w:r>
        <w:rPr>
          <w:lang w:val="en-US"/>
        </w:rPr>
        <w:t>/90°) + I</w:t>
      </w:r>
      <w:r>
        <w:rPr>
          <w:vertAlign w:val="subscript"/>
          <w:lang w:val="en-US"/>
        </w:rPr>
        <w:t>h</w:t>
      </w:r>
      <w:r>
        <w:rPr>
          <w:vertAlign w:val="subscript"/>
          <w:lang w:val="en-US"/>
        </w:rPr>
        <w:tab/>
      </w:r>
      <w:r w:rsidR="005F013B">
        <w:rPr>
          <w:lang w:val="en-US"/>
        </w:rPr>
        <w:t>(5)</w:t>
      </w:r>
    </w:p>
    <w:p w:rsidR="002E19A4" w:rsidRPr="00860FD7" w:rsidRDefault="002E19A4" w:rsidP="005E7C3F">
      <w:pPr>
        <w:keepNext/>
        <w:keepLines/>
        <w:rPr>
          <w:lang w:val="en-US" w:eastAsia="zh-CN"/>
        </w:rPr>
      </w:pPr>
      <w:r w:rsidRPr="00860FD7">
        <w:rPr>
          <w:lang w:val="en-US" w:eastAsia="zh-CN"/>
        </w:rPr>
        <w:lastRenderedPageBreak/>
        <w:t>Where:</w:t>
      </w:r>
    </w:p>
    <w:p w:rsidR="002E19A4" w:rsidRDefault="002E19A4" w:rsidP="005F013B">
      <w:pPr>
        <w:pStyle w:val="Equationlegend"/>
      </w:pPr>
      <w:r>
        <w:rPr>
          <w:i/>
        </w:rPr>
        <w:tab/>
        <w:t>I</w:t>
      </w:r>
      <w:r>
        <w:rPr>
          <w:i/>
          <w:szCs w:val="24"/>
          <w:vertAlign w:val="subscript"/>
        </w:rPr>
        <w:t>s</w:t>
      </w:r>
      <w:r>
        <w:t>[dB]:</w:t>
      </w:r>
      <w:r>
        <w:tab/>
        <w:t>when antennas slantingly configured, the isolation between the transmitter antenna and receiver antenna</w:t>
      </w:r>
    </w:p>
    <w:p w:rsidR="002E19A4" w:rsidRDefault="002E19A4" w:rsidP="005F013B">
      <w:pPr>
        <w:pStyle w:val="Equationlegend"/>
      </w:pPr>
      <w:r>
        <w:rPr>
          <w:i/>
        </w:rPr>
        <w:tab/>
        <w:t>I</w:t>
      </w:r>
      <w:r>
        <w:rPr>
          <w:i/>
          <w:szCs w:val="24"/>
          <w:vertAlign w:val="subscript"/>
        </w:rPr>
        <w:t>h</w:t>
      </w:r>
      <w:r>
        <w:t>[dB]:</w:t>
      </w:r>
      <w:r>
        <w:tab/>
        <w:t>when antennas h</w:t>
      </w:r>
      <w:r>
        <w:rPr>
          <w:rFonts w:eastAsia="Gulim"/>
          <w:lang w:eastAsia="ko-KR"/>
        </w:rPr>
        <w:t>orizontal</w:t>
      </w:r>
      <w:r>
        <w:t>ly configured, the isolation between the transmitter antenna and receiver antenna</w:t>
      </w:r>
    </w:p>
    <w:p w:rsidR="002E19A4" w:rsidRDefault="002E19A4" w:rsidP="005F013B">
      <w:pPr>
        <w:pStyle w:val="Equationlegend"/>
      </w:pPr>
      <w:r>
        <w:rPr>
          <w:i/>
        </w:rPr>
        <w:tab/>
        <w:t>I</w:t>
      </w:r>
      <w:r>
        <w:rPr>
          <w:i/>
          <w:szCs w:val="24"/>
          <w:vertAlign w:val="subscript"/>
        </w:rPr>
        <w:t>v</w:t>
      </w:r>
      <w:r>
        <w:t>[dB]:</w:t>
      </w:r>
      <w:r>
        <w:tab/>
        <w:t>when antennas vertically configured, the isolation between the transmitter antenna and receiver antenna</w:t>
      </w:r>
    </w:p>
    <w:p w:rsidR="002E19A4" w:rsidRDefault="002E19A4" w:rsidP="000A393E">
      <w:pPr>
        <w:pStyle w:val="Equationlegend"/>
      </w:pPr>
      <w:r>
        <w:tab/>
        <w:t>α[</w:t>
      </w:r>
      <w:r>
        <w:rPr>
          <w:rFonts w:ascii="SimSun" w:eastAsia="SimSun" w:hint="eastAsia"/>
        </w:rPr>
        <w:t>°</w:t>
      </w:r>
      <w:r>
        <w:t>]:</w:t>
      </w:r>
      <w:r>
        <w:tab/>
        <w:t>the vertical angle between the transmitter antenna and receiver antenna.</w:t>
      </w:r>
    </w:p>
    <w:p w:rsidR="002E19A4" w:rsidRDefault="002E19A4" w:rsidP="00860FD7">
      <w:pPr>
        <w:rPr>
          <w:rFonts w:ascii="Calibri" w:eastAsia="SimSun" w:hAnsi="Calibri"/>
          <w:sz w:val="22"/>
          <w:szCs w:val="22"/>
          <w:lang w:val="en-US" w:eastAsia="zh-CN"/>
        </w:rPr>
      </w:pPr>
      <w:r w:rsidRPr="00860FD7">
        <w:rPr>
          <w:szCs w:val="24"/>
          <w:lang w:val="en-US"/>
        </w:rPr>
        <w:t xml:space="preserve">Equation (5) is the linear interpolation of the equations for horizontal and vertical separation. </w:t>
      </w:r>
      <w:r w:rsidRPr="00860FD7">
        <w:rPr>
          <w:lang w:val="en-US" w:eastAsia="zh-CN"/>
        </w:rPr>
        <w:t>It should be noted that the actual slant isolation is dependent on factors such as actual shape and taper of the antenna beams and that the linear interpolation might not provide a realistic estimation of the isolation. Note also the uncertainty regarding the factor representing the vertical isolation if equation (4) is used, as noted above.</w:t>
      </w:r>
    </w:p>
    <w:p w:rsidR="002E19A4" w:rsidRDefault="002E19A4" w:rsidP="00860FD7">
      <w:pPr>
        <w:rPr>
          <w:lang w:val="en-US" w:eastAsia="ko-KR"/>
        </w:rPr>
      </w:pPr>
      <w:r>
        <w:rPr>
          <w:lang w:val="en-US" w:eastAsia="ko-KR"/>
        </w:rPr>
        <w:t xml:space="preserve">The equation is applicable when </w:t>
      </w:r>
      <w:r w:rsidRPr="00860FD7">
        <w:rPr>
          <w:i/>
          <w:lang w:val="en-US" w:eastAsia="zh-CN"/>
        </w:rPr>
        <w:t>d</w:t>
      </w:r>
      <w:r w:rsidRPr="00860FD7">
        <w:rPr>
          <w:i/>
          <w:szCs w:val="24"/>
          <w:vertAlign w:val="subscript"/>
          <w:lang w:val="en-US" w:eastAsia="zh-CN"/>
        </w:rPr>
        <w:t xml:space="preserve">h </w:t>
      </w:r>
      <w:r w:rsidRPr="00860FD7">
        <w:rPr>
          <w:rFonts w:ascii="SimSun" w:eastAsia="SimSun" w:hint="eastAsia"/>
          <w:szCs w:val="24"/>
          <w:lang w:val="en-US" w:eastAsia="zh-CN"/>
        </w:rPr>
        <w:t>≥</w:t>
      </w:r>
      <w:r w:rsidRPr="00860FD7">
        <w:rPr>
          <w:rFonts w:ascii="SimSun" w:eastAsia="SimSun"/>
          <w:szCs w:val="24"/>
          <w:lang w:val="en-US" w:eastAsia="zh-CN"/>
        </w:rPr>
        <w:t xml:space="preserve"> 2D</w:t>
      </w:r>
      <w:r w:rsidRPr="00860FD7">
        <w:rPr>
          <w:rFonts w:ascii="SimSun" w:eastAsia="SimSun"/>
          <w:szCs w:val="24"/>
          <w:vertAlign w:val="superscript"/>
          <w:lang w:val="en-US" w:eastAsia="zh-CN"/>
        </w:rPr>
        <w:t>2</w:t>
      </w:r>
      <w:r w:rsidRPr="00860FD7">
        <w:rPr>
          <w:rFonts w:ascii="SimSun" w:eastAsia="SimSun"/>
          <w:szCs w:val="24"/>
          <w:lang w:val="en-US" w:eastAsia="zh-CN"/>
        </w:rPr>
        <w:t>/</w:t>
      </w:r>
      <w:r w:rsidRPr="00860FD7">
        <w:rPr>
          <w:rFonts w:eastAsia="SimSun"/>
          <w:szCs w:val="24"/>
          <w:lang w:val="en-US" w:eastAsia="zh-CN"/>
        </w:rPr>
        <w:t xml:space="preserve"> </w:t>
      </w:r>
      <w:r>
        <w:rPr>
          <w:rFonts w:eastAsia="SimSun"/>
          <w:szCs w:val="24"/>
          <w:lang w:eastAsia="zh-CN"/>
        </w:rPr>
        <w:t>λ</w:t>
      </w:r>
      <w:r w:rsidRPr="00860FD7">
        <w:rPr>
          <w:rFonts w:eastAsia="SimSun"/>
          <w:szCs w:val="24"/>
          <w:lang w:val="en-US" w:eastAsia="zh-CN"/>
        </w:rPr>
        <w:t xml:space="preserve"> </w:t>
      </w:r>
      <w:r>
        <w:rPr>
          <w:lang w:val="en-US" w:eastAsia="ko-KR"/>
        </w:rPr>
        <w:t xml:space="preserve">and </w:t>
      </w:r>
      <w:r w:rsidRPr="00860FD7">
        <w:rPr>
          <w:i/>
          <w:lang w:val="en-US" w:eastAsia="zh-CN"/>
        </w:rPr>
        <w:t>d</w:t>
      </w:r>
      <w:r w:rsidRPr="00860FD7">
        <w:rPr>
          <w:i/>
          <w:szCs w:val="24"/>
          <w:vertAlign w:val="subscript"/>
          <w:lang w:val="en-US" w:eastAsia="zh-CN"/>
        </w:rPr>
        <w:t>v</w:t>
      </w:r>
      <w:r w:rsidR="005F013B">
        <w:rPr>
          <w:i/>
          <w:szCs w:val="24"/>
          <w:vertAlign w:val="subscript"/>
          <w:lang w:val="en-US" w:eastAsia="zh-CN"/>
        </w:rPr>
        <w:t xml:space="preserve"> </w:t>
      </w:r>
      <w:r>
        <w:rPr>
          <w:lang w:val="en-US" w:eastAsia="ko-KR"/>
        </w:rPr>
        <w:t>&gt;10*</w:t>
      </w:r>
      <w:r>
        <w:rPr>
          <w:iCs/>
          <w:szCs w:val="24"/>
          <w:lang w:eastAsia="ko-KR"/>
        </w:rPr>
        <w:sym w:font="Symbol" w:char="F06C"/>
      </w:r>
      <w:r w:rsidRPr="00860FD7">
        <w:rPr>
          <w:iCs/>
          <w:szCs w:val="24"/>
          <w:lang w:val="en-US" w:eastAsia="ko-KR"/>
        </w:rPr>
        <w:t>, as for the horizontal and vertical cases. In Recommendation ITU-R SM.337 [3]</w:t>
      </w:r>
      <w:r w:rsidR="005F013B">
        <w:rPr>
          <w:iCs/>
          <w:szCs w:val="24"/>
          <w:lang w:val="en-US" w:eastAsia="ko-KR"/>
        </w:rPr>
        <w:t>,</w:t>
      </w:r>
      <w:r w:rsidRPr="00860FD7">
        <w:rPr>
          <w:iCs/>
          <w:szCs w:val="24"/>
          <w:lang w:val="en-US" w:eastAsia="ko-KR"/>
        </w:rPr>
        <w:t xml:space="preserve"> it is proposed to use 10</w:t>
      </w:r>
      <w:r>
        <w:rPr>
          <w:iCs/>
          <w:szCs w:val="24"/>
          <w:lang w:eastAsia="ko-KR"/>
        </w:rPr>
        <w:sym w:font="Symbol" w:char="F06C"/>
      </w:r>
      <w:r w:rsidRPr="00860FD7">
        <w:rPr>
          <w:iCs/>
          <w:szCs w:val="24"/>
          <w:lang w:val="en-US" w:eastAsia="ko-KR"/>
        </w:rPr>
        <w:t xml:space="preserve"> as the required horizontal separation for the equation to be valid. </w:t>
      </w:r>
    </w:p>
    <w:p w:rsidR="002E19A4" w:rsidRPr="00860FD7" w:rsidRDefault="002E19A4" w:rsidP="00860FD7">
      <w:pPr>
        <w:rPr>
          <w:lang w:val="en-US" w:eastAsia="zh-CN"/>
        </w:rPr>
      </w:pPr>
      <w:r w:rsidRPr="00860FD7">
        <w:rPr>
          <w:lang w:val="en-US" w:eastAsia="zh-CN"/>
        </w:rPr>
        <w:t xml:space="preserve">It should be noted that Friis’ formula can be applied for this case as an alternative methodology. </w:t>
      </w:r>
    </w:p>
    <w:p w:rsidR="002E19A4" w:rsidRPr="00D24DBF" w:rsidRDefault="002E19A4" w:rsidP="005E7C3F">
      <w:pPr>
        <w:pStyle w:val="Heading2"/>
        <w:keepNext w:val="0"/>
        <w:keepLines w:val="0"/>
        <w:spacing w:before="280"/>
        <w:rPr>
          <w:b w:val="0"/>
          <w:bCs/>
          <w:lang w:val="en-US"/>
        </w:rPr>
      </w:pPr>
      <w:bookmarkStart w:id="67" w:name="_Toc289251030"/>
      <w:bookmarkStart w:id="68" w:name="_Toc290406781"/>
      <w:bookmarkStart w:id="69" w:name="_Toc324153208"/>
      <w:bookmarkStart w:id="70" w:name="_Toc324424254"/>
      <w:bookmarkStart w:id="71" w:name="_Toc324744211"/>
      <w:r w:rsidRPr="00D24DBF">
        <w:rPr>
          <w:bCs/>
          <w:lang w:val="en-US"/>
        </w:rPr>
        <w:t>6.4</w:t>
      </w:r>
      <w:r w:rsidRPr="00D24DBF">
        <w:rPr>
          <w:bCs/>
          <w:lang w:val="en-US"/>
        </w:rPr>
        <w:tab/>
        <w:t>Simulation evaluation of analytical formulas</w:t>
      </w:r>
      <w:bookmarkEnd w:id="67"/>
      <w:bookmarkEnd w:id="68"/>
      <w:bookmarkEnd w:id="69"/>
      <w:bookmarkEnd w:id="70"/>
      <w:bookmarkEnd w:id="71"/>
      <w:r w:rsidRPr="00D24DBF">
        <w:rPr>
          <w:bCs/>
          <w:lang w:val="en-US"/>
        </w:rPr>
        <w:t xml:space="preserve"> </w:t>
      </w:r>
    </w:p>
    <w:p w:rsidR="002E19A4" w:rsidRPr="00860FD7" w:rsidRDefault="002E19A4" w:rsidP="00D24DBF">
      <w:pPr>
        <w:pStyle w:val="Equation"/>
        <w:rPr>
          <w:lang w:val="en-US"/>
        </w:rPr>
      </w:pPr>
      <w:r w:rsidRPr="00860FD7">
        <w:rPr>
          <w:lang w:val="en-US"/>
        </w:rPr>
        <w:t>The accuracy of different analytical methods have been compared to the results from simulations of antenna isolation, and are presented in Fig</w:t>
      </w:r>
      <w:r w:rsidR="00D24DBF">
        <w:rPr>
          <w:lang w:val="en-US"/>
        </w:rPr>
        <w:t>.</w:t>
      </w:r>
      <w:r w:rsidRPr="00860FD7">
        <w:rPr>
          <w:lang w:val="en-US"/>
        </w:rPr>
        <w:t xml:space="preserve"> 7 below. Antenna separation is here measured from cent</w:t>
      </w:r>
      <w:r w:rsidR="00D24DBF">
        <w:rPr>
          <w:lang w:val="en-US"/>
        </w:rPr>
        <w:t>r</w:t>
      </w:r>
      <w:r w:rsidRPr="00860FD7">
        <w:rPr>
          <w:lang w:val="en-US"/>
        </w:rPr>
        <w:t>e to cent</w:t>
      </w:r>
      <w:r w:rsidR="00D24DBF">
        <w:rPr>
          <w:lang w:val="en-US"/>
        </w:rPr>
        <w:t>r</w:t>
      </w:r>
      <w:r w:rsidRPr="00860FD7">
        <w:rPr>
          <w:lang w:val="en-US"/>
        </w:rPr>
        <w:t xml:space="preserve">e. The details of the methodology are described in Annex </w:t>
      </w:r>
      <w:r w:rsidR="00D24DBF">
        <w:rPr>
          <w:lang w:val="en-US"/>
        </w:rPr>
        <w:t>2</w:t>
      </w:r>
      <w:r w:rsidRPr="00860FD7">
        <w:rPr>
          <w:lang w:val="en-US"/>
        </w:rPr>
        <w:t xml:space="preserve">. </w:t>
      </w:r>
    </w:p>
    <w:p w:rsidR="002E19A4" w:rsidRPr="00860FD7" w:rsidRDefault="002E19A4" w:rsidP="005E7C3F">
      <w:pPr>
        <w:pStyle w:val="FigureNo"/>
        <w:rPr>
          <w:lang w:val="en-US"/>
        </w:rPr>
      </w:pPr>
      <w:r w:rsidRPr="00C47F41">
        <w:rPr>
          <w:lang w:val="en-US"/>
        </w:rPr>
        <w:lastRenderedPageBreak/>
        <w:t>FIGURE</w:t>
      </w:r>
      <w:r w:rsidRPr="00860FD7">
        <w:rPr>
          <w:lang w:val="en-US"/>
        </w:rPr>
        <w:t xml:space="preserve"> 7</w:t>
      </w:r>
    </w:p>
    <w:p w:rsidR="002E19A4" w:rsidRPr="00711F95" w:rsidRDefault="002E19A4" w:rsidP="005E7C3F">
      <w:pPr>
        <w:pStyle w:val="Figuretitle"/>
        <w:rPr>
          <w:rStyle w:val="FigureChar"/>
          <w:lang w:val="en-US"/>
        </w:rPr>
      </w:pPr>
      <w:r w:rsidRPr="00860FD7">
        <w:rPr>
          <w:lang w:val="en-US" w:eastAsia="zh-CN"/>
        </w:rPr>
        <w:t xml:space="preserve">Simulation results for isolation </w:t>
      </w:r>
      <w:r w:rsidRPr="00C47F41">
        <w:rPr>
          <w:lang w:val="en-US"/>
        </w:rPr>
        <w:t>between</w:t>
      </w:r>
      <w:r w:rsidRPr="00860FD7">
        <w:rPr>
          <w:lang w:val="en-US" w:eastAsia="zh-CN"/>
        </w:rPr>
        <w:t xml:space="preserve"> dipole antennas</w:t>
      </w:r>
      <w:r w:rsidRPr="00D24DBF">
        <w:rPr>
          <w:rStyle w:val="FigureChar"/>
          <w:noProof/>
          <w:lang w:val="en-US" w:eastAsia="zh-CN"/>
        </w:rPr>
        <w:drawing>
          <wp:inline distT="0" distB="0" distL="0" distR="0" wp14:anchorId="52D8970D" wp14:editId="5A279FB1">
            <wp:extent cx="5819775" cy="42005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9775" cy="4200525"/>
                    </a:xfrm>
                    <a:prstGeom prst="rect">
                      <a:avLst/>
                    </a:prstGeom>
                    <a:noFill/>
                    <a:ln>
                      <a:noFill/>
                    </a:ln>
                  </pic:spPr>
                </pic:pic>
              </a:graphicData>
            </a:graphic>
          </wp:inline>
        </w:drawing>
      </w:r>
    </w:p>
    <w:p w:rsidR="002E19A4" w:rsidRPr="00860FD7" w:rsidRDefault="002E19A4" w:rsidP="00D24DBF">
      <w:pPr>
        <w:pStyle w:val="Normalaftertitle"/>
        <w:rPr>
          <w:lang w:val="en-US"/>
        </w:rPr>
      </w:pPr>
      <w:r w:rsidRPr="00860FD7">
        <w:rPr>
          <w:lang w:val="en-US"/>
        </w:rPr>
        <w:t>In Fig</w:t>
      </w:r>
      <w:r w:rsidR="00D24DBF">
        <w:rPr>
          <w:lang w:val="en-US"/>
        </w:rPr>
        <w:t>.</w:t>
      </w:r>
      <w:r w:rsidRPr="00860FD7">
        <w:rPr>
          <w:lang w:val="en-US"/>
        </w:rPr>
        <w:t xml:space="preserve"> 7, the different simulated antennas are denoted as follows: short dipoles are denoted “short”, half-wave dipoles “</w:t>
      </w:r>
      <w:r>
        <w:t>λ</w:t>
      </w:r>
      <w:r w:rsidR="00C47F41">
        <w:rPr>
          <w:lang w:val="en-US"/>
        </w:rPr>
        <w:t>/2</w:t>
      </w:r>
      <w:r w:rsidR="00C47F41" w:rsidRPr="00860FD7">
        <w:rPr>
          <w:lang w:val="en-US"/>
        </w:rPr>
        <w:t>”</w:t>
      </w:r>
      <w:r w:rsidRPr="00860FD7">
        <w:rPr>
          <w:lang w:val="en-US"/>
        </w:rPr>
        <w:t xml:space="preserve"> and the dipole array “array”. Results for horizontal (H)/vertical (V) separation are depicted using solid/dashed lines, respectively. The “array” values are most relevant, as they represent the behaviour of a sector antenna. The far-field distance 2D</w:t>
      </w:r>
      <w:r w:rsidRPr="00860FD7">
        <w:rPr>
          <w:vertAlign w:val="superscript"/>
          <w:lang w:val="en-US"/>
        </w:rPr>
        <w:t>2</w:t>
      </w:r>
      <w:r w:rsidR="00D24DBF">
        <w:rPr>
          <w:lang w:val="en-US"/>
        </w:rPr>
        <w:t>/</w:t>
      </w:r>
      <w:r>
        <w:t>λ</w:t>
      </w:r>
      <w:r w:rsidRPr="00860FD7">
        <w:rPr>
          <w:lang w:val="en-US"/>
        </w:rPr>
        <w:t xml:space="preserve"> = 82 m for the dipole array is depicted with a red dot-dashed vertical line. This fairly large far-field distance is the result of the low frequency employed, 300 MHz. </w:t>
      </w:r>
    </w:p>
    <w:p w:rsidR="002E19A4" w:rsidRPr="00860FD7" w:rsidRDefault="002E19A4" w:rsidP="00D24DBF">
      <w:pPr>
        <w:rPr>
          <w:lang w:val="en-US"/>
        </w:rPr>
      </w:pPr>
      <w:r w:rsidRPr="00860FD7">
        <w:rPr>
          <w:lang w:val="en-US"/>
        </w:rPr>
        <w:t>The value 0.086 dBi employed in one of the Friis calculation corresponds to the antenna gain looking sideways (azimuth = 90</w:t>
      </w:r>
      <w:r w:rsidR="00D24DBF">
        <w:rPr>
          <w:lang w:val="en-US"/>
        </w:rPr>
        <w:t>°</w:t>
      </w:r>
      <w:r w:rsidRPr="00860FD7">
        <w:rPr>
          <w:lang w:val="en-US"/>
        </w:rPr>
        <w:t xml:space="preserve">), a horizontal separation, and </w:t>
      </w:r>
      <w:r w:rsidR="00D24DBF">
        <w:rPr>
          <w:lang w:val="en-US"/>
        </w:rPr>
        <w:sym w:font="Symbol" w:char="F02D"/>
      </w:r>
      <w:r w:rsidRPr="00860FD7">
        <w:rPr>
          <w:lang w:val="en-US"/>
        </w:rPr>
        <w:t xml:space="preserve">4.4 dBi corresponds to looking upwards and downwards, a vertical separation. 1.76 dBi corresponds to a short dipole, and 2.15 corresponds to a half-wave dipole. </w:t>
      </w:r>
    </w:p>
    <w:p w:rsidR="002E19A4" w:rsidRPr="00860FD7" w:rsidRDefault="002E19A4" w:rsidP="00D24DBF">
      <w:pPr>
        <w:rPr>
          <w:lang w:val="en-US"/>
        </w:rPr>
      </w:pPr>
      <w:r w:rsidRPr="00860FD7">
        <w:rPr>
          <w:lang w:val="en-US"/>
        </w:rPr>
        <w:t>From the results in Fig</w:t>
      </w:r>
      <w:r w:rsidR="00D24DBF">
        <w:rPr>
          <w:lang w:val="en-US"/>
        </w:rPr>
        <w:t>.</w:t>
      </w:r>
      <w:r w:rsidRPr="00860FD7">
        <w:rPr>
          <w:lang w:val="en-US"/>
        </w:rPr>
        <w:t xml:space="preserve"> 7</w:t>
      </w:r>
      <w:r w:rsidR="00D24DBF">
        <w:rPr>
          <w:lang w:val="en-US"/>
        </w:rPr>
        <w:t>,</w:t>
      </w:r>
      <w:r w:rsidRPr="00860FD7">
        <w:rPr>
          <w:lang w:val="en-US"/>
        </w:rPr>
        <w:t xml:space="preserve"> it is manifest that the most realistic antenna, the dipole array, follows the radial behaviour of the Friis formula for vertical separation. For small separations, where near</w:t>
      </w:r>
      <w:r w:rsidRPr="00860FD7">
        <w:rPr>
          <w:lang w:val="en-US"/>
        </w:rPr>
        <w:noBreakHyphen/>
        <w:t xml:space="preserve">field effects influence the results, the Friis formula will in some cases under-estimate and in other cases over-estimate the isolation. Formula (4) for vertical separation substantially exaggerates the isolation for the dipole array representing the sector antenna. </w:t>
      </w:r>
    </w:p>
    <w:p w:rsidR="002E19A4" w:rsidRPr="00711F95" w:rsidRDefault="002E19A4" w:rsidP="00860FD7">
      <w:pPr>
        <w:rPr>
          <w:b/>
          <w:bCs/>
          <w:lang w:val="en-US"/>
        </w:rPr>
      </w:pPr>
      <w:r w:rsidRPr="00860FD7">
        <w:rPr>
          <w:lang w:val="en-US"/>
        </w:rPr>
        <w:t>It should be noted that in practice, antenna isolation in excess of 80-90 dB is very difficult to achieve due to secondary phenomena like reflections and scattering from the surrounding environment, mechanical or electrical antenna downtilt, misalignments, etc.</w:t>
      </w:r>
    </w:p>
    <w:p w:rsidR="002E19A4" w:rsidRDefault="002E19A4" w:rsidP="00D24DBF">
      <w:pPr>
        <w:pStyle w:val="Heading1"/>
        <w:rPr>
          <w:szCs w:val="28"/>
          <w:lang w:val="en-US"/>
        </w:rPr>
      </w:pPr>
      <w:bookmarkStart w:id="72" w:name="_Toc273977818"/>
      <w:bookmarkStart w:id="73" w:name="_Toc290220481"/>
      <w:bookmarkStart w:id="74" w:name="_Toc290406782"/>
      <w:bookmarkStart w:id="75" w:name="_Toc324153209"/>
      <w:bookmarkStart w:id="76" w:name="_Toc324424255"/>
      <w:bookmarkStart w:id="77" w:name="_Toc324744212"/>
      <w:r>
        <w:rPr>
          <w:szCs w:val="28"/>
          <w:lang w:val="en-US"/>
        </w:rPr>
        <w:lastRenderedPageBreak/>
        <w:t>7</w:t>
      </w:r>
      <w:r>
        <w:rPr>
          <w:szCs w:val="28"/>
          <w:lang w:val="en-US"/>
        </w:rPr>
        <w:tab/>
        <w:t>Additional considerations for antenna isolation</w:t>
      </w:r>
      <w:bookmarkEnd w:id="72"/>
      <w:bookmarkEnd w:id="73"/>
      <w:bookmarkEnd w:id="74"/>
      <w:bookmarkEnd w:id="75"/>
      <w:bookmarkEnd w:id="76"/>
      <w:bookmarkEnd w:id="77"/>
    </w:p>
    <w:p w:rsidR="002E19A4" w:rsidRPr="00711F95" w:rsidRDefault="002E19A4" w:rsidP="00D24DBF">
      <w:pPr>
        <w:pStyle w:val="Heading2"/>
        <w:rPr>
          <w:b w:val="0"/>
          <w:bCs/>
          <w:lang w:val="en-US"/>
        </w:rPr>
      </w:pPr>
      <w:bookmarkStart w:id="78" w:name="_Toc290220482"/>
      <w:bookmarkStart w:id="79" w:name="_Toc290406783"/>
      <w:bookmarkStart w:id="80" w:name="_Toc324153210"/>
      <w:bookmarkStart w:id="81" w:name="_Toc324424256"/>
      <w:bookmarkStart w:id="82" w:name="_Toc324744213"/>
      <w:bookmarkStart w:id="83" w:name="_Toc273977819"/>
      <w:r w:rsidRPr="00711F95">
        <w:rPr>
          <w:bCs/>
          <w:lang w:val="en-US"/>
        </w:rPr>
        <w:t>7.1</w:t>
      </w:r>
      <w:r w:rsidRPr="00711F95">
        <w:rPr>
          <w:bCs/>
          <w:lang w:val="en-US"/>
        </w:rPr>
        <w:tab/>
        <w:t>Influence of objects near the antenna</w:t>
      </w:r>
      <w:bookmarkEnd w:id="78"/>
      <w:bookmarkEnd w:id="79"/>
      <w:bookmarkEnd w:id="80"/>
      <w:bookmarkEnd w:id="81"/>
      <w:bookmarkEnd w:id="82"/>
    </w:p>
    <w:p w:rsidR="002E19A4" w:rsidRPr="00860FD7" w:rsidRDefault="002E19A4" w:rsidP="00E61677">
      <w:pPr>
        <w:keepNext/>
        <w:keepLines/>
        <w:rPr>
          <w:rFonts w:eastAsia="Batang"/>
          <w:shd w:val="clear" w:color="auto" w:fill="FFFFFF"/>
          <w:lang w:val="en-US"/>
        </w:rPr>
      </w:pPr>
      <w:r w:rsidRPr="00860FD7">
        <w:rPr>
          <w:rFonts w:eastAsia="Batang"/>
          <w:shd w:val="clear" w:color="auto" w:fill="FFFFFF"/>
          <w:lang w:val="en-US"/>
        </w:rPr>
        <w:t xml:space="preserve">The environment around the interfering and interfered antennas will influence the isolation between them. Examples of objects that may affect this isolation are walls and base station masts. This section thus focuses on the single tube tower’s influence on isolation, using simulations based on the Method of Moments, a standard method in the area of computational electromagnetics. Additional details and other examples can be found in Annex </w:t>
      </w:r>
      <w:r w:rsidR="00E61677">
        <w:rPr>
          <w:rFonts w:eastAsia="Batang"/>
          <w:shd w:val="clear" w:color="auto" w:fill="FFFFFF"/>
          <w:lang w:val="en-US"/>
        </w:rPr>
        <w:t>3</w:t>
      </w:r>
      <w:r w:rsidRPr="00860FD7">
        <w:rPr>
          <w:rFonts w:eastAsia="Batang"/>
          <w:shd w:val="clear" w:color="auto" w:fill="FFFFFF"/>
          <w:lang w:val="en-US"/>
        </w:rPr>
        <w:t xml:space="preserve">. </w:t>
      </w:r>
    </w:p>
    <w:p w:rsidR="002E19A4" w:rsidRPr="00860FD7" w:rsidRDefault="002E19A4" w:rsidP="00DC2270">
      <w:pPr>
        <w:rPr>
          <w:shd w:val="clear" w:color="auto" w:fill="FFFFFF"/>
          <w:lang w:val="en-US" w:eastAsia="zh-CN"/>
        </w:rPr>
      </w:pPr>
      <w:r w:rsidRPr="00860FD7">
        <w:rPr>
          <w:rFonts w:eastAsia="Batang"/>
          <w:shd w:val="clear" w:color="auto" w:fill="FFFFFF"/>
          <w:lang w:val="en-US"/>
        </w:rPr>
        <w:t>Base station antenna masts are generally made of metal, and may thus reflect electromagnetic waves. The structure of masts can somewhat simplistically be divided into two kinds, either a framework of angle iron or a closed metal tube mast (sometimes referred to as single-tube tower), as illustrated in Fig</w:t>
      </w:r>
      <w:r w:rsidR="00E61677">
        <w:rPr>
          <w:rFonts w:eastAsia="Batang"/>
          <w:shd w:val="clear" w:color="auto" w:fill="FFFFFF"/>
          <w:lang w:val="en-US"/>
        </w:rPr>
        <w:t>s</w:t>
      </w:r>
      <w:r w:rsidRPr="00860FD7">
        <w:rPr>
          <w:rFonts w:eastAsia="Batang"/>
          <w:shd w:val="clear" w:color="auto" w:fill="FFFFFF"/>
          <w:lang w:val="en-US"/>
        </w:rPr>
        <w:t xml:space="preserve"> 8 and 9. Given the different characteristics of these masts, it is reasonable to assume that they will affect the antenna isolation differently. Indeed, simulations for 900 MHz, 1</w:t>
      </w:r>
      <w:r w:rsidR="00E61677">
        <w:rPr>
          <w:rFonts w:eastAsia="Batang"/>
          <w:shd w:val="clear" w:color="auto" w:fill="FFFFFF"/>
          <w:lang w:val="en-US"/>
        </w:rPr>
        <w:t> </w:t>
      </w:r>
      <w:r w:rsidRPr="00860FD7">
        <w:rPr>
          <w:rFonts w:eastAsia="Batang"/>
          <w:shd w:val="clear" w:color="auto" w:fill="FFFFFF"/>
          <w:lang w:val="en-US"/>
        </w:rPr>
        <w:t xml:space="preserve">800 MHz and 2 100 MHz show that for a framework of angle iron with cross-section edges length of about </w:t>
      </w:r>
      <w:smartTag w:uri="urn:schemas-microsoft-com:office:smarttags" w:element="chmetcnv">
        <w:smartTagPr>
          <w:attr w:name="UnitName" w:val="m"/>
          <w:attr w:name="SourceValue" w:val="1"/>
          <w:attr w:name="HasSpace" w:val="True"/>
          <w:attr w:name="Negative" w:val="False"/>
          <w:attr w:name="NumberType" w:val="1"/>
          <w:attr w:name="TCSC" w:val="0"/>
        </w:smartTagPr>
        <w:r w:rsidRPr="00860FD7">
          <w:rPr>
            <w:rFonts w:eastAsia="Batang"/>
            <w:shd w:val="clear" w:color="auto" w:fill="FFFFFF"/>
            <w:lang w:val="en-US"/>
          </w:rPr>
          <w:t>1 m</w:t>
        </w:r>
      </w:smartTag>
      <w:r w:rsidRPr="00860FD7">
        <w:rPr>
          <w:rFonts w:eastAsia="Batang"/>
          <w:shd w:val="clear" w:color="auto" w:fill="FFFFFF"/>
          <w:lang w:val="en-US"/>
        </w:rPr>
        <w:t xml:space="preserve"> and a distance between dipole and a framework of angle iron axis of more than </w:t>
      </w:r>
      <w:smartTag w:uri="urn:schemas-microsoft-com:office:smarttags" w:element="chmetcnv">
        <w:smartTagPr>
          <w:attr w:name="UnitName" w:val="m"/>
          <w:attr w:name="SourceValue" w:val="2.5"/>
          <w:attr w:name="HasSpace" w:val="True"/>
          <w:attr w:name="Negative" w:val="False"/>
          <w:attr w:name="NumberType" w:val="1"/>
          <w:attr w:name="TCSC" w:val="0"/>
        </w:smartTagPr>
        <w:r w:rsidRPr="00860FD7">
          <w:rPr>
            <w:rFonts w:eastAsia="Batang"/>
            <w:shd w:val="clear" w:color="auto" w:fill="FFFFFF"/>
            <w:lang w:val="en-US"/>
          </w:rPr>
          <w:t>2.5 m</w:t>
        </w:r>
      </w:smartTag>
      <w:r w:rsidRPr="00860FD7">
        <w:rPr>
          <w:rFonts w:eastAsia="Batang"/>
          <w:shd w:val="clear" w:color="auto" w:fill="FFFFFF"/>
          <w:lang w:val="en-US"/>
        </w:rPr>
        <w:t xml:space="preserve">, the influence of the angle iron on the isolation is quite small. </w:t>
      </w:r>
    </w:p>
    <w:p w:rsidR="002E19A4" w:rsidRPr="00860FD7" w:rsidRDefault="002E19A4" w:rsidP="00E61677">
      <w:pPr>
        <w:rPr>
          <w:lang w:val="en-US"/>
        </w:rPr>
      </w:pPr>
      <w:r w:rsidRPr="00860FD7">
        <w:rPr>
          <w:shd w:val="clear" w:color="auto" w:fill="FFFFFF"/>
          <w:lang w:val="en-US" w:eastAsia="zh-CN"/>
        </w:rPr>
        <w:t>For a closed metal tube mast with radius about 0.35 m and a distance between dipole and the mast axis of about 1.8 m,</w:t>
      </w:r>
      <w:r w:rsidRPr="00860FD7">
        <w:rPr>
          <w:rFonts w:hint="eastAsia"/>
          <w:shd w:val="clear" w:color="auto" w:fill="FFFFFF"/>
          <w:lang w:val="en-US" w:eastAsia="zh-CN"/>
        </w:rPr>
        <w:t xml:space="preserve"> </w:t>
      </w:r>
      <w:r w:rsidRPr="00860FD7">
        <w:rPr>
          <w:rFonts w:eastAsia="Batang"/>
          <w:shd w:val="clear" w:color="auto" w:fill="FFFFFF"/>
          <w:lang w:val="en-US"/>
        </w:rPr>
        <w:t>simulations for 900 MHz, 1 800 MHz and 2 100 MHz show that the influence of the mast on the isolation is quite small.</w:t>
      </w:r>
      <w:r w:rsidRPr="00860FD7">
        <w:rPr>
          <w:lang w:val="en-US"/>
        </w:rPr>
        <w:t xml:space="preserve"> </w:t>
      </w:r>
      <w:r w:rsidRPr="00860FD7">
        <w:rPr>
          <w:lang w:val="en-US" w:eastAsia="zh-CN"/>
        </w:rPr>
        <w:t>I</w:t>
      </w:r>
      <w:r w:rsidRPr="00860FD7">
        <w:rPr>
          <w:rFonts w:hint="eastAsia"/>
          <w:lang w:val="en-US" w:eastAsia="zh-CN"/>
        </w:rPr>
        <w:t xml:space="preserve">n </w:t>
      </w:r>
      <w:r w:rsidRPr="00860FD7">
        <w:rPr>
          <w:lang w:val="en-US" w:eastAsia="zh-CN"/>
        </w:rPr>
        <w:t xml:space="preserve">the </w:t>
      </w:r>
      <w:r w:rsidRPr="00860FD7">
        <w:rPr>
          <w:rFonts w:hint="eastAsia"/>
          <w:lang w:val="en-US" w:eastAsia="zh-CN"/>
        </w:rPr>
        <w:t>simulation</w:t>
      </w:r>
      <w:r w:rsidRPr="00860FD7">
        <w:rPr>
          <w:lang w:val="en-US" w:eastAsia="zh-CN"/>
        </w:rPr>
        <w:t>s</w:t>
      </w:r>
      <w:r w:rsidRPr="00860FD7">
        <w:rPr>
          <w:rFonts w:hint="eastAsia"/>
          <w:lang w:val="en-US" w:eastAsia="zh-CN"/>
        </w:rPr>
        <w:t xml:space="preserve"> the</w:t>
      </w:r>
      <w:r w:rsidRPr="00860FD7">
        <w:rPr>
          <w:lang w:val="en-US"/>
        </w:rPr>
        <w:t xml:space="preserve"> angle between the two antennas is set to 60°, 120° and 180°</w:t>
      </w:r>
      <w:r w:rsidRPr="00860FD7">
        <w:rPr>
          <w:rFonts w:hint="eastAsia"/>
          <w:lang w:val="en-US" w:eastAsia="zh-CN"/>
        </w:rPr>
        <w:t>.</w:t>
      </w:r>
      <w:r w:rsidRPr="00860FD7">
        <w:rPr>
          <w:lang w:val="en-US"/>
        </w:rPr>
        <w:t xml:space="preserve"> </w:t>
      </w:r>
      <w:r w:rsidRPr="00860FD7">
        <w:rPr>
          <w:rFonts w:hint="eastAsia"/>
          <w:lang w:val="en-US" w:eastAsia="zh-CN"/>
        </w:rPr>
        <w:t>The</w:t>
      </w:r>
      <w:r w:rsidRPr="00860FD7">
        <w:rPr>
          <w:lang w:val="en-US"/>
        </w:rPr>
        <w:t xml:space="preserve"> result</w:t>
      </w:r>
      <w:r w:rsidR="00E61677">
        <w:rPr>
          <w:lang w:val="en-US"/>
        </w:rPr>
        <w:t>s</w:t>
      </w:r>
      <w:r w:rsidRPr="00860FD7">
        <w:rPr>
          <w:lang w:val="en-US"/>
        </w:rPr>
        <w:t xml:space="preserve"> indicate that</w:t>
      </w:r>
      <w:r w:rsidRPr="00860FD7">
        <w:rPr>
          <w:rFonts w:hint="eastAsia"/>
          <w:lang w:val="en-US" w:eastAsia="zh-CN"/>
        </w:rPr>
        <w:t xml:space="preserve"> </w:t>
      </w:r>
      <w:r w:rsidRPr="00860FD7">
        <w:rPr>
          <w:lang w:val="en-US" w:eastAsia="zh-CN"/>
        </w:rPr>
        <w:t>when the</w:t>
      </w:r>
      <w:r w:rsidRPr="00860FD7">
        <w:rPr>
          <w:rFonts w:hint="eastAsia"/>
          <w:lang w:val="en-US" w:eastAsia="zh-CN"/>
        </w:rPr>
        <w:t xml:space="preserve"> </w:t>
      </w:r>
      <w:r w:rsidRPr="00860FD7">
        <w:rPr>
          <w:lang w:val="en-US"/>
        </w:rPr>
        <w:t>a</w:t>
      </w:r>
      <w:r w:rsidR="00E61677">
        <w:rPr>
          <w:lang w:val="en-US"/>
        </w:rPr>
        <w:t>ngle between the antennas is 60</w:t>
      </w:r>
      <w:r w:rsidRPr="00860FD7">
        <w:rPr>
          <w:lang w:val="en-US"/>
        </w:rPr>
        <w:t>°</w:t>
      </w:r>
      <w:r w:rsidRPr="00860FD7">
        <w:rPr>
          <w:rFonts w:hint="eastAsia"/>
          <w:lang w:val="en-US" w:eastAsia="zh-CN"/>
        </w:rPr>
        <w:t xml:space="preserve"> </w:t>
      </w:r>
      <w:r w:rsidRPr="00860FD7">
        <w:rPr>
          <w:lang w:val="en-US" w:eastAsia="zh-CN"/>
        </w:rPr>
        <w:t>or</w:t>
      </w:r>
      <w:r w:rsidR="00E61677">
        <w:rPr>
          <w:lang w:val="en-US"/>
        </w:rPr>
        <w:t xml:space="preserve"> 120</w:t>
      </w:r>
      <w:r w:rsidRPr="00860FD7">
        <w:rPr>
          <w:lang w:val="en-US"/>
        </w:rPr>
        <w:t>°</w:t>
      </w:r>
      <w:r w:rsidRPr="00860FD7">
        <w:rPr>
          <w:lang w:val="en-US" w:eastAsia="zh-CN"/>
        </w:rPr>
        <w:t xml:space="preserve">, the isolation decreases by no more </w:t>
      </w:r>
      <w:r w:rsidRPr="00860FD7">
        <w:rPr>
          <w:lang w:val="en-US"/>
        </w:rPr>
        <w:t>than 3 dB. For a scenario where a mast is directly in</w:t>
      </w:r>
      <w:r w:rsidR="00E61677">
        <w:rPr>
          <w:lang w:val="en-US"/>
        </w:rPr>
        <w:noBreakHyphen/>
      </w:r>
      <w:r w:rsidRPr="00860FD7">
        <w:rPr>
          <w:lang w:val="en-US"/>
        </w:rPr>
        <w:t xml:space="preserve">between two antennas </w:t>
      </w:r>
      <w:r w:rsidRPr="00860FD7">
        <w:rPr>
          <w:rFonts w:hint="eastAsia"/>
          <w:lang w:val="en-US" w:eastAsia="zh-CN"/>
        </w:rPr>
        <w:t>(</w:t>
      </w:r>
      <w:r w:rsidRPr="00860FD7">
        <w:rPr>
          <w:lang w:val="en-US"/>
        </w:rPr>
        <w:t xml:space="preserve">angle is </w:t>
      </w:r>
      <w:r w:rsidRPr="00860FD7">
        <w:rPr>
          <w:rFonts w:hint="eastAsia"/>
          <w:lang w:val="en-US" w:eastAsia="zh-CN"/>
        </w:rPr>
        <w:t>180</w:t>
      </w:r>
      <w:r w:rsidRPr="00860FD7">
        <w:rPr>
          <w:lang w:val="en-US"/>
        </w:rPr>
        <w:t>°</w:t>
      </w:r>
      <w:r w:rsidRPr="00860FD7">
        <w:rPr>
          <w:rFonts w:hint="eastAsia"/>
          <w:lang w:val="en-US" w:eastAsia="zh-CN"/>
        </w:rPr>
        <w:t>)</w:t>
      </w:r>
      <w:r w:rsidRPr="00860FD7">
        <w:rPr>
          <w:lang w:val="en-US"/>
        </w:rPr>
        <w:t>, isolation may increase substantially</w:t>
      </w:r>
      <w:r w:rsidRPr="00860FD7">
        <w:rPr>
          <w:rFonts w:hint="eastAsia"/>
          <w:lang w:val="en-US" w:eastAsia="zh-CN"/>
        </w:rPr>
        <w:t>, sometime</w:t>
      </w:r>
      <w:r w:rsidRPr="00860FD7">
        <w:rPr>
          <w:lang w:val="en-US" w:eastAsia="zh-CN"/>
        </w:rPr>
        <w:t>s</w:t>
      </w:r>
      <w:r w:rsidRPr="00860FD7">
        <w:rPr>
          <w:rFonts w:hint="eastAsia"/>
          <w:lang w:val="en-US" w:eastAsia="zh-CN"/>
        </w:rPr>
        <w:t xml:space="preserve"> more than 10</w:t>
      </w:r>
      <w:r w:rsidRPr="00860FD7">
        <w:rPr>
          <w:lang w:val="en-US" w:eastAsia="zh-CN"/>
        </w:rPr>
        <w:t xml:space="preserve"> </w:t>
      </w:r>
      <w:r w:rsidRPr="00860FD7">
        <w:rPr>
          <w:rFonts w:hint="eastAsia"/>
          <w:lang w:val="en-US" w:eastAsia="zh-CN"/>
        </w:rPr>
        <w:t>dB.</w:t>
      </w:r>
      <w:r w:rsidRPr="00860FD7">
        <w:rPr>
          <w:lang w:val="en-US"/>
        </w:rPr>
        <w:t xml:space="preserve"> </w:t>
      </w:r>
    </w:p>
    <w:p w:rsidR="002E19A4" w:rsidRPr="00860FD7" w:rsidRDefault="002E19A4" w:rsidP="00E61677">
      <w:pPr>
        <w:rPr>
          <w:lang w:val="en-US"/>
        </w:rPr>
      </w:pPr>
      <w:r w:rsidRPr="00860FD7">
        <w:rPr>
          <w:lang w:val="en-US" w:eastAsia="zh-CN"/>
        </w:rPr>
        <w:t>Based</w:t>
      </w:r>
      <w:r w:rsidRPr="00860FD7">
        <w:rPr>
          <w:lang w:val="en-US"/>
        </w:rPr>
        <w:t xml:space="preserve"> on these results, one may draw the conclusion that</w:t>
      </w:r>
      <w:r w:rsidRPr="00860FD7">
        <w:rPr>
          <w:rFonts w:hint="eastAsia"/>
          <w:lang w:val="en-US" w:eastAsia="zh-CN"/>
        </w:rPr>
        <w:t xml:space="preserve"> </w:t>
      </w:r>
      <w:r w:rsidRPr="00860FD7">
        <w:rPr>
          <w:lang w:val="en-US" w:eastAsia="zh-CN"/>
        </w:rPr>
        <w:t>f</w:t>
      </w:r>
      <w:r w:rsidRPr="00860FD7">
        <w:rPr>
          <w:lang w:val="en-US"/>
        </w:rPr>
        <w:t>or the case of directional antennas, which are frequently used in the land mobile service, the characteristics of the side lobes of such antennas (schematically described in Fig</w:t>
      </w:r>
      <w:r w:rsidR="00E61677">
        <w:rPr>
          <w:lang w:val="en-US"/>
        </w:rPr>
        <w:t>.</w:t>
      </w:r>
      <w:r w:rsidRPr="00860FD7">
        <w:rPr>
          <w:lang w:val="en-US"/>
        </w:rPr>
        <w:t xml:space="preserve"> 10) may influence the antenna isolation. As shown in Fig</w:t>
      </w:r>
      <w:r w:rsidR="00E61677">
        <w:rPr>
          <w:lang w:val="en-US"/>
        </w:rPr>
        <w:t>.</w:t>
      </w:r>
      <w:r w:rsidRPr="00860FD7">
        <w:rPr>
          <w:lang w:val="en-US"/>
        </w:rPr>
        <w:t xml:space="preserve"> 10, it may be difficult to estimate in detail the influence of an object such as a mast on antenna isolation. The antenna gain in the direction of the other antenna may be different </w:t>
      </w:r>
      <w:r w:rsidR="00E61677">
        <w:rPr>
          <w:lang w:val="en-US"/>
        </w:rPr>
        <w:t>from</w:t>
      </w:r>
      <w:r w:rsidRPr="00860FD7">
        <w:rPr>
          <w:lang w:val="en-US"/>
        </w:rPr>
        <w:t xml:space="preserve"> towards the object, possibly resulting in reflections, and may cause higher interference power at the affected antenna. For a scenario where a mast is directly in</w:t>
      </w:r>
      <w:r w:rsidR="00E61677">
        <w:rPr>
          <w:lang w:val="en-US"/>
        </w:rPr>
        <w:t>-</w:t>
      </w:r>
      <w:r w:rsidRPr="00860FD7">
        <w:rPr>
          <w:lang w:val="en-US"/>
        </w:rPr>
        <w:t>between two antennas, isolation may increase substantially</w:t>
      </w:r>
      <w:r w:rsidRPr="00860FD7">
        <w:rPr>
          <w:lang w:val="en-US" w:eastAsia="zh-CN"/>
        </w:rPr>
        <w:t>, as</w:t>
      </w:r>
      <w:r w:rsidRPr="00860FD7">
        <w:rPr>
          <w:rFonts w:hint="eastAsia"/>
          <w:lang w:val="en-US" w:eastAsia="zh-CN"/>
        </w:rPr>
        <w:t xml:space="preserve"> the mast </w:t>
      </w:r>
      <w:r w:rsidRPr="00860FD7">
        <w:rPr>
          <w:lang w:val="en-US" w:eastAsia="zh-CN"/>
        </w:rPr>
        <w:t>may block the radio wave propagation.</w:t>
      </w:r>
    </w:p>
    <w:bookmarkEnd w:id="83"/>
    <w:p w:rsidR="002E19A4" w:rsidRPr="00860FD7" w:rsidRDefault="002E19A4" w:rsidP="00860FD7">
      <w:pPr>
        <w:rPr>
          <w:lang w:val="en-US"/>
        </w:rPr>
      </w:pPr>
    </w:p>
    <w:tbl>
      <w:tblPr>
        <w:tblW w:w="0" w:type="auto"/>
        <w:jc w:val="center"/>
        <w:tblInd w:w="-2478" w:type="dxa"/>
        <w:tblLook w:val="01E0" w:firstRow="1" w:lastRow="1" w:firstColumn="1" w:lastColumn="1" w:noHBand="0" w:noVBand="0"/>
      </w:tblPr>
      <w:tblGrid>
        <w:gridCol w:w="4942"/>
        <w:gridCol w:w="4896"/>
      </w:tblGrid>
      <w:tr w:rsidR="002E19A4" w:rsidRPr="006161DD" w:rsidTr="000A393E">
        <w:trPr>
          <w:jc w:val="center"/>
        </w:trPr>
        <w:tc>
          <w:tcPr>
            <w:tcW w:w="4942" w:type="dxa"/>
          </w:tcPr>
          <w:p w:rsidR="002E19A4" w:rsidRPr="00860FD7" w:rsidRDefault="002E19A4" w:rsidP="00E61677">
            <w:pPr>
              <w:pStyle w:val="FigureNo"/>
              <w:rPr>
                <w:lang w:val="en-US"/>
              </w:rPr>
            </w:pPr>
            <w:r w:rsidRPr="00860FD7">
              <w:rPr>
                <w:lang w:val="en-US"/>
              </w:rPr>
              <w:lastRenderedPageBreak/>
              <w:t>Figure 8</w:t>
            </w:r>
          </w:p>
          <w:p w:rsidR="002E19A4" w:rsidRPr="00860FD7" w:rsidRDefault="002E19A4" w:rsidP="00E61677">
            <w:pPr>
              <w:pStyle w:val="Figuretitle"/>
              <w:keepLines/>
              <w:rPr>
                <w:rFonts w:eastAsia="Batang"/>
                <w:shd w:val="clear" w:color="auto" w:fill="FFFFFF"/>
                <w:lang w:val="en-US"/>
              </w:rPr>
            </w:pPr>
            <w:r w:rsidRPr="00860FD7">
              <w:rPr>
                <w:lang w:val="en-US"/>
              </w:rPr>
              <w:t xml:space="preserve">BS mast: </w:t>
            </w:r>
            <w:r w:rsidRPr="00860FD7">
              <w:rPr>
                <w:rFonts w:eastAsia="Batang"/>
                <w:shd w:val="clear" w:color="auto" w:fill="FFFFFF"/>
                <w:lang w:val="en-US"/>
              </w:rPr>
              <w:t>Framework of angle iron</w:t>
            </w:r>
          </w:p>
        </w:tc>
        <w:tc>
          <w:tcPr>
            <w:tcW w:w="4546" w:type="dxa"/>
            <w:vAlign w:val="bottom"/>
          </w:tcPr>
          <w:p w:rsidR="002E19A4" w:rsidRPr="00860FD7" w:rsidRDefault="002E19A4" w:rsidP="00E61677">
            <w:pPr>
              <w:pStyle w:val="FigureNo"/>
              <w:rPr>
                <w:lang w:val="en-US"/>
              </w:rPr>
            </w:pPr>
            <w:r w:rsidRPr="00860FD7">
              <w:rPr>
                <w:lang w:val="en-US"/>
              </w:rPr>
              <w:t>Figure 9</w:t>
            </w:r>
          </w:p>
          <w:p w:rsidR="002E19A4" w:rsidRPr="00860FD7" w:rsidRDefault="002E19A4" w:rsidP="00E61677">
            <w:pPr>
              <w:pStyle w:val="Figuretitle"/>
              <w:keepLines/>
              <w:rPr>
                <w:rFonts w:ascii="SimSun" w:eastAsia="SimSun" w:cs="SimSun"/>
                <w:lang w:val="en-US"/>
              </w:rPr>
            </w:pPr>
            <w:r w:rsidRPr="00860FD7">
              <w:rPr>
                <w:lang w:val="en-US"/>
              </w:rPr>
              <w:t xml:space="preserve">BS mast: </w:t>
            </w:r>
            <w:r w:rsidRPr="00860FD7">
              <w:rPr>
                <w:rFonts w:eastAsia="Batang"/>
                <w:shd w:val="clear" w:color="auto" w:fill="FFFFFF"/>
                <w:lang w:val="en-US"/>
              </w:rPr>
              <w:t>Single-tube tower</w:t>
            </w:r>
          </w:p>
        </w:tc>
      </w:tr>
      <w:tr w:rsidR="002E19A4" w:rsidTr="000A393E">
        <w:trPr>
          <w:jc w:val="center"/>
        </w:trPr>
        <w:tc>
          <w:tcPr>
            <w:tcW w:w="4942" w:type="dxa"/>
          </w:tcPr>
          <w:p w:rsidR="002E19A4" w:rsidRDefault="002E19A4" w:rsidP="00E61677">
            <w:pPr>
              <w:pStyle w:val="Figure"/>
              <w:rPr>
                <w:rFonts w:eastAsia="Batang"/>
                <w:shd w:val="clear" w:color="auto" w:fill="FFFFFF"/>
              </w:rPr>
            </w:pPr>
            <w:r>
              <w:rPr>
                <w:rFonts w:eastAsia="Batang"/>
                <w:noProof/>
                <w:lang w:val="en-US" w:eastAsia="zh-CN"/>
              </w:rPr>
              <w:drawing>
                <wp:inline distT="0" distB="0" distL="0" distR="0" wp14:anchorId="2257B737" wp14:editId="1A1C8DF4">
                  <wp:extent cx="2352675" cy="3143250"/>
                  <wp:effectExtent l="0" t="0" r="9525" b="0"/>
                  <wp:docPr id="36" name="Picture 36" descr="照片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照片_0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2675" cy="3143250"/>
                          </a:xfrm>
                          <a:prstGeom prst="rect">
                            <a:avLst/>
                          </a:prstGeom>
                          <a:noFill/>
                          <a:ln>
                            <a:noFill/>
                          </a:ln>
                        </pic:spPr>
                      </pic:pic>
                    </a:graphicData>
                  </a:graphic>
                </wp:inline>
              </w:drawing>
            </w:r>
          </w:p>
        </w:tc>
        <w:tc>
          <w:tcPr>
            <w:tcW w:w="4546" w:type="dxa"/>
            <w:vAlign w:val="bottom"/>
          </w:tcPr>
          <w:p w:rsidR="002E19A4" w:rsidRDefault="002E19A4" w:rsidP="00E61677">
            <w:pPr>
              <w:pStyle w:val="Figure"/>
              <w:rPr>
                <w:rFonts w:eastAsia="SimSun"/>
              </w:rPr>
            </w:pPr>
            <w:r>
              <w:rPr>
                <w:rFonts w:eastAsia="SimSun"/>
                <w:noProof/>
                <w:lang w:val="en-US" w:eastAsia="zh-CN"/>
              </w:rPr>
              <w:drawing>
                <wp:inline distT="0" distB="0" distL="0" distR="0" wp14:anchorId="547E7C5E" wp14:editId="1375FADE">
                  <wp:extent cx="2971800" cy="457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4572000"/>
                          </a:xfrm>
                          <a:prstGeom prst="rect">
                            <a:avLst/>
                          </a:prstGeom>
                          <a:noFill/>
                          <a:ln>
                            <a:noFill/>
                          </a:ln>
                        </pic:spPr>
                      </pic:pic>
                    </a:graphicData>
                  </a:graphic>
                </wp:inline>
              </w:drawing>
            </w:r>
          </w:p>
        </w:tc>
      </w:tr>
    </w:tbl>
    <w:p w:rsidR="002E19A4" w:rsidRPr="00860FD7" w:rsidRDefault="002E19A4" w:rsidP="00571485">
      <w:pPr>
        <w:pStyle w:val="FigureNo"/>
        <w:rPr>
          <w:lang w:val="en-US" w:eastAsia="zh-CN"/>
        </w:rPr>
      </w:pPr>
      <w:r w:rsidRPr="00860FD7">
        <w:rPr>
          <w:lang w:val="en-US"/>
        </w:rPr>
        <w:lastRenderedPageBreak/>
        <w:t>Figure 1</w:t>
      </w:r>
      <w:r w:rsidRPr="00860FD7">
        <w:rPr>
          <w:lang w:val="en-US" w:eastAsia="zh-CN"/>
        </w:rPr>
        <w:t>0</w:t>
      </w:r>
    </w:p>
    <w:p w:rsidR="002E19A4" w:rsidRPr="00860FD7" w:rsidRDefault="002E19A4" w:rsidP="00571485">
      <w:pPr>
        <w:pStyle w:val="Figuretitle"/>
        <w:keepLines/>
        <w:rPr>
          <w:lang w:val="en-US"/>
        </w:rPr>
      </w:pPr>
      <w:r w:rsidRPr="00860FD7">
        <w:rPr>
          <w:lang w:val="en-US"/>
        </w:rPr>
        <w:t>Antenna patterns of two antennas sharing a metal mast</w:t>
      </w:r>
      <w:r w:rsidRPr="00860FD7">
        <w:rPr>
          <w:rFonts w:hint="eastAsia"/>
          <w:lang w:val="en-US" w:eastAsia="zh-CN"/>
        </w:rPr>
        <w:t xml:space="preserve">, </w:t>
      </w:r>
      <w:r w:rsidRPr="00860FD7">
        <w:rPr>
          <w:lang w:val="en-US"/>
        </w:rPr>
        <w:t>reflections</w:t>
      </w:r>
      <w:r w:rsidRPr="00860FD7">
        <w:rPr>
          <w:rFonts w:hint="eastAsia"/>
          <w:lang w:val="en-US" w:eastAsia="zh-CN"/>
        </w:rPr>
        <w:t xml:space="preserve"> cause more </w:t>
      </w:r>
      <w:r w:rsidRPr="00860FD7">
        <w:rPr>
          <w:lang w:val="en-US" w:eastAsia="zh-CN"/>
        </w:rPr>
        <w:t>receiving</w:t>
      </w:r>
      <w:r w:rsidRPr="00860FD7">
        <w:rPr>
          <w:rFonts w:hint="eastAsia"/>
          <w:lang w:val="en-US" w:eastAsia="zh-CN"/>
        </w:rPr>
        <w:t xml:space="preserve"> power of antenna R </w:t>
      </w:r>
    </w:p>
    <w:p w:rsidR="002E19A4" w:rsidRDefault="002E19A4" w:rsidP="00571485">
      <w:pPr>
        <w:pStyle w:val="Figure"/>
        <w:keepNext/>
      </w:pPr>
      <w:r>
        <w:object w:dxaOrig="13214" w:dyaOrig="7974">
          <v:shape id="_x0000_i1027" type="#_x0000_t75" style="width:364.6pt;height:3in" o:ole="">
            <v:imagedata r:id="rId25" o:title=""/>
          </v:shape>
          <o:OLEObject Type="Embed" ProgID="Visio.Drawing.11" ShapeID="_x0000_i1027" DrawAspect="Content" ObjectID="_1399381072" r:id="rId26"/>
        </w:object>
      </w:r>
    </w:p>
    <w:p w:rsidR="002E19A4" w:rsidRPr="00711F95" w:rsidRDefault="002E19A4" w:rsidP="00860FD7">
      <w:pPr>
        <w:pStyle w:val="Heading2"/>
        <w:keepNext w:val="0"/>
        <w:keepLines w:val="0"/>
        <w:rPr>
          <w:b w:val="0"/>
          <w:bCs/>
          <w:lang w:val="en-US"/>
        </w:rPr>
      </w:pPr>
      <w:bookmarkStart w:id="84" w:name="_Toc273977820"/>
      <w:bookmarkStart w:id="85" w:name="_Toc290220483"/>
      <w:bookmarkStart w:id="86" w:name="_Toc290406784"/>
      <w:bookmarkStart w:id="87" w:name="_Toc324153211"/>
      <w:bookmarkStart w:id="88" w:name="_Toc324424257"/>
      <w:bookmarkStart w:id="89" w:name="_Toc324744214"/>
      <w:r w:rsidRPr="00711F95">
        <w:rPr>
          <w:bCs/>
          <w:lang w:val="en-US"/>
        </w:rPr>
        <w:t>7</w:t>
      </w:r>
      <w:bookmarkStart w:id="90" w:name="_Toc273977821"/>
      <w:bookmarkStart w:id="91" w:name="_Toc290220484"/>
      <w:bookmarkEnd w:id="84"/>
      <w:bookmarkEnd w:id="85"/>
      <w:r w:rsidRPr="00711F95">
        <w:rPr>
          <w:bCs/>
          <w:lang w:val="en-US"/>
        </w:rPr>
        <w:t>.2</w:t>
      </w:r>
      <w:r w:rsidRPr="00711F95">
        <w:rPr>
          <w:bCs/>
          <w:lang w:val="en-US"/>
        </w:rPr>
        <w:tab/>
        <w:t>Frequency dependency</w:t>
      </w:r>
      <w:bookmarkEnd w:id="86"/>
      <w:bookmarkEnd w:id="90"/>
      <w:bookmarkEnd w:id="91"/>
      <w:bookmarkEnd w:id="87"/>
      <w:bookmarkEnd w:id="88"/>
      <w:bookmarkEnd w:id="89"/>
    </w:p>
    <w:p w:rsidR="002E19A4" w:rsidRPr="00860FD7" w:rsidRDefault="002E19A4" w:rsidP="00860FD7">
      <w:pPr>
        <w:rPr>
          <w:w w:val="102"/>
          <w:lang w:val="en-US"/>
        </w:rPr>
      </w:pPr>
      <w:bookmarkStart w:id="92" w:name="_Toc273977822"/>
      <w:r w:rsidRPr="00860FD7">
        <w:rPr>
          <w:w w:val="102"/>
          <w:lang w:val="en-US"/>
        </w:rPr>
        <w:t>An antenna is a radiating device. The technical characteristics of any given antenna usually contains the frequency range, antenna radiation patterns (horizontal and vertical), VSWR, gain, etc. An important observation is that these characteristics may be frequency dependent.</w:t>
      </w:r>
    </w:p>
    <w:p w:rsidR="002E19A4" w:rsidRPr="00860FD7" w:rsidRDefault="002E19A4" w:rsidP="00860FD7">
      <w:pPr>
        <w:rPr>
          <w:w w:val="102"/>
          <w:lang w:val="en-US"/>
        </w:rPr>
      </w:pPr>
      <w:r w:rsidRPr="00860FD7">
        <w:rPr>
          <w:w w:val="102"/>
          <w:lang w:val="en-US"/>
        </w:rPr>
        <w:t>For the specified frequency range, the antenna radiation patterns, gains, and other characteristics are optimum. Outside the specified frequency range, however, the radiation patterns, the antenna gains, and VSWR are usually worse than those provided in the technical profile. It is consequently necessary to take this frequency dependency into account if the two antennas in question have different operating frequency bands.</w:t>
      </w:r>
    </w:p>
    <w:p w:rsidR="002E19A4" w:rsidRPr="00860FD7" w:rsidRDefault="002E19A4" w:rsidP="00860FD7">
      <w:pPr>
        <w:rPr>
          <w:w w:val="102"/>
          <w:lang w:val="en-US"/>
        </w:rPr>
      </w:pPr>
      <w:r w:rsidRPr="00860FD7">
        <w:rPr>
          <w:w w:val="102"/>
          <w:lang w:val="en-US"/>
        </w:rPr>
        <w:t xml:space="preserve">Antenna isolation is a function of the antenna radiation patterns, gains, and propagation losses between the two antennas in close proximity. </w:t>
      </w:r>
    </w:p>
    <w:p w:rsidR="002E19A4" w:rsidRPr="00860FD7" w:rsidRDefault="002E19A4" w:rsidP="00860FD7">
      <w:pPr>
        <w:rPr>
          <w:w w:val="102"/>
          <w:lang w:val="en-US"/>
        </w:rPr>
      </w:pPr>
      <w:r w:rsidRPr="00860FD7">
        <w:rPr>
          <w:w w:val="102"/>
          <w:lang w:val="en-US"/>
        </w:rPr>
        <w:t>For a given frequency band, all of these parameters are almost constant or similar and so the antenna isolation is not considered as frequency dependent in a specific frequency band. But between two antennas with different operating frequency bands, the inter-band antenna isolation is frequency dependent due to the difference in propagation loss and antenna characteristics in the different frequency bands.</w:t>
      </w:r>
    </w:p>
    <w:p w:rsidR="002E19A4" w:rsidRPr="00860FD7" w:rsidRDefault="002E19A4" w:rsidP="00860FD7">
      <w:pPr>
        <w:rPr>
          <w:w w:val="102"/>
          <w:lang w:val="en-US"/>
        </w:rPr>
      </w:pPr>
      <w:r w:rsidRPr="00860FD7">
        <w:rPr>
          <w:w w:val="102"/>
          <w:lang w:val="en-US"/>
        </w:rPr>
        <w:t>The MCL interference calculation between BSs for a given frequency band can be calculated from the following expression (in linear units),</w:t>
      </w:r>
    </w:p>
    <w:p w:rsidR="002E19A4" w:rsidRDefault="002E19A4" w:rsidP="00A56211">
      <w:pPr>
        <w:pStyle w:val="Equation"/>
        <w:tabs>
          <w:tab w:val="left" w:pos="7920"/>
        </w:tabs>
        <w:rPr>
          <w:w w:val="102"/>
          <w:lang w:val="en-US"/>
        </w:rPr>
      </w:pPr>
      <w:r w:rsidRPr="00860FD7">
        <w:rPr>
          <w:w w:val="102"/>
          <w:lang w:val="en-US"/>
        </w:rPr>
        <w:tab/>
      </w:r>
      <w:r w:rsidRPr="00860FD7">
        <w:rPr>
          <w:w w:val="102"/>
          <w:lang w:val="en-US"/>
        </w:rPr>
        <w:tab/>
      </w:r>
      <w:r>
        <w:rPr>
          <w:w w:val="102"/>
          <w:lang w:val="en-US"/>
        </w:rPr>
        <w:t>I_total = TxP/ACIR/MCL</w:t>
      </w:r>
      <w:r>
        <w:rPr>
          <w:w w:val="102"/>
          <w:lang w:val="en-US"/>
        </w:rPr>
        <w:tab/>
      </w:r>
      <w:r>
        <w:rPr>
          <w:w w:val="102"/>
          <w:lang w:val="en-US"/>
        </w:rPr>
        <w:tab/>
        <w:t>(</w:t>
      </w:r>
      <w:r w:rsidR="00A56211">
        <w:rPr>
          <w:w w:val="102"/>
          <w:lang w:val="en-US"/>
        </w:rPr>
        <w:t>6</w:t>
      </w:r>
      <w:r>
        <w:rPr>
          <w:w w:val="102"/>
          <w:lang w:val="en-US"/>
        </w:rPr>
        <w:t>)</w:t>
      </w:r>
    </w:p>
    <w:p w:rsidR="002E19A4" w:rsidRPr="00860FD7" w:rsidRDefault="00C47F41" w:rsidP="00860FD7">
      <w:pPr>
        <w:rPr>
          <w:w w:val="102"/>
          <w:lang w:val="en-US"/>
        </w:rPr>
      </w:pPr>
      <w:r w:rsidRPr="00860FD7">
        <w:rPr>
          <w:w w:val="102"/>
          <w:lang w:val="en-US"/>
        </w:rPr>
        <w:t>w</w:t>
      </w:r>
      <w:r w:rsidR="002E19A4" w:rsidRPr="00860FD7">
        <w:rPr>
          <w:w w:val="102"/>
          <w:lang w:val="en-US"/>
        </w:rPr>
        <w:t>here</w:t>
      </w:r>
    </w:p>
    <w:p w:rsidR="002E19A4" w:rsidRDefault="002E19A4" w:rsidP="000A393E">
      <w:pPr>
        <w:pStyle w:val="Equationlegend"/>
        <w:rPr>
          <w:w w:val="102"/>
        </w:rPr>
      </w:pPr>
      <w:r>
        <w:rPr>
          <w:w w:val="102"/>
        </w:rPr>
        <w:tab/>
        <w:t>I_total</w:t>
      </w:r>
      <w:r>
        <w:rPr>
          <w:w w:val="102"/>
        </w:rPr>
        <w:tab/>
        <w:t>is the total received interference</w:t>
      </w:r>
    </w:p>
    <w:p w:rsidR="002E19A4" w:rsidRDefault="002E19A4" w:rsidP="000A393E">
      <w:pPr>
        <w:pStyle w:val="Equationlegend"/>
        <w:rPr>
          <w:w w:val="102"/>
        </w:rPr>
      </w:pPr>
      <w:r>
        <w:rPr>
          <w:w w:val="102"/>
        </w:rPr>
        <w:tab/>
        <w:t>TxP</w:t>
      </w:r>
      <w:r>
        <w:rPr>
          <w:w w:val="102"/>
        </w:rPr>
        <w:tab/>
        <w:t>is the transmit power of the interfering BS.</w:t>
      </w:r>
    </w:p>
    <w:p w:rsidR="002E19A4" w:rsidRPr="00860FD7" w:rsidRDefault="002E19A4" w:rsidP="00A56211">
      <w:pPr>
        <w:pStyle w:val="Equation"/>
        <w:rPr>
          <w:w w:val="102"/>
          <w:lang w:val="en-US"/>
        </w:rPr>
      </w:pPr>
      <w:r w:rsidRPr="00860FD7">
        <w:rPr>
          <w:w w:val="102"/>
          <w:lang w:val="en-US"/>
        </w:rPr>
        <w:tab/>
      </w:r>
      <w:r w:rsidRPr="00860FD7">
        <w:rPr>
          <w:w w:val="102"/>
          <w:lang w:val="en-US"/>
        </w:rPr>
        <w:tab/>
        <w:t>1/ACIR = 1/ACLR + 1/ACS</w:t>
      </w:r>
      <w:r w:rsidRPr="00860FD7">
        <w:rPr>
          <w:w w:val="102"/>
          <w:lang w:val="en-US"/>
        </w:rPr>
        <w:tab/>
        <w:t>(</w:t>
      </w:r>
      <w:r w:rsidR="00A56211">
        <w:rPr>
          <w:w w:val="102"/>
          <w:lang w:val="en-US"/>
        </w:rPr>
        <w:t>7</w:t>
      </w:r>
      <w:r w:rsidRPr="00860FD7">
        <w:rPr>
          <w:w w:val="102"/>
          <w:lang w:val="en-US"/>
        </w:rPr>
        <w:t>)</w:t>
      </w:r>
    </w:p>
    <w:p w:rsidR="002E19A4" w:rsidRDefault="002E19A4" w:rsidP="00A56211">
      <w:pPr>
        <w:pStyle w:val="Equation"/>
        <w:rPr>
          <w:lang w:val="en-US" w:eastAsia="zh-CN"/>
        </w:rPr>
      </w:pPr>
      <w:r>
        <w:rPr>
          <w:lang w:val="en-US" w:eastAsia="zh-CN"/>
        </w:rPr>
        <w:tab/>
      </w:r>
      <w:r>
        <w:rPr>
          <w:lang w:val="en-US" w:eastAsia="zh-CN"/>
        </w:rPr>
        <w:tab/>
        <w:t>MCL = Feeder_Loss_1 * Antenna Isolation * Feeder_Loss_2</w:t>
      </w:r>
      <w:r>
        <w:rPr>
          <w:lang w:val="en-US" w:eastAsia="zh-CN"/>
        </w:rPr>
        <w:tab/>
      </w:r>
      <w:r w:rsidRPr="00860FD7">
        <w:rPr>
          <w:w w:val="102"/>
          <w:lang w:val="en-US"/>
        </w:rPr>
        <w:t>(</w:t>
      </w:r>
      <w:r w:rsidR="00A56211">
        <w:rPr>
          <w:w w:val="102"/>
          <w:lang w:val="en-US"/>
        </w:rPr>
        <w:t>8</w:t>
      </w:r>
      <w:r w:rsidRPr="00860FD7">
        <w:rPr>
          <w:w w:val="102"/>
          <w:lang w:val="en-US"/>
        </w:rPr>
        <w:t>)</w:t>
      </w:r>
    </w:p>
    <w:p w:rsidR="002E19A4" w:rsidRPr="00860FD7" w:rsidRDefault="002E19A4" w:rsidP="00A56211">
      <w:pPr>
        <w:rPr>
          <w:caps/>
          <w:sz w:val="20"/>
          <w:lang w:val="en-US"/>
        </w:rPr>
      </w:pPr>
      <w:r w:rsidRPr="00860FD7">
        <w:rPr>
          <w:w w:val="102"/>
          <w:lang w:val="en-US"/>
        </w:rPr>
        <w:t xml:space="preserve">In the case where the interfering BS and interfered wtih BS are operating in two different frequency bands (Band_1 and Band_2, respectively) or have a significant frequency separation, the antenna gain, radiation pattern, and propagation loss can be very different in the frequency </w:t>
      </w:r>
      <w:r w:rsidRPr="00860FD7">
        <w:rPr>
          <w:w w:val="102"/>
          <w:lang w:val="en-US"/>
        </w:rPr>
        <w:lastRenderedPageBreak/>
        <w:t>Bands 1 and 2, as shown in Fig</w:t>
      </w:r>
      <w:r w:rsidR="00A56211">
        <w:rPr>
          <w:w w:val="102"/>
          <w:lang w:val="en-US"/>
        </w:rPr>
        <w:t>.</w:t>
      </w:r>
      <w:r w:rsidRPr="00860FD7">
        <w:rPr>
          <w:w w:val="102"/>
          <w:lang w:val="en-US"/>
        </w:rPr>
        <w:t xml:space="preserve"> 11. The ACLR from the Band_1 BS to the Band_2 BS is calculated with the spurious emission levels defined in the Band_1 BS specifications, and the ACS of the interfered with BS in the Band_2 is derived with the blocking level of the Band_2 BS specifications.</w:t>
      </w:r>
    </w:p>
    <w:p w:rsidR="002E19A4" w:rsidRPr="00860FD7" w:rsidRDefault="002E19A4" w:rsidP="00A56211">
      <w:pPr>
        <w:pStyle w:val="FigureNo"/>
        <w:rPr>
          <w:lang w:val="en-US"/>
        </w:rPr>
      </w:pPr>
      <w:r w:rsidRPr="00860FD7">
        <w:rPr>
          <w:lang w:val="en-US"/>
        </w:rPr>
        <w:t>Figure 11</w:t>
      </w:r>
    </w:p>
    <w:p w:rsidR="002E19A4" w:rsidRPr="00860FD7" w:rsidRDefault="002E19A4" w:rsidP="00A56211">
      <w:pPr>
        <w:pStyle w:val="Figuretitle"/>
        <w:keepLines/>
        <w:rPr>
          <w:lang w:val="en-US"/>
        </w:rPr>
      </w:pPr>
      <w:r w:rsidRPr="00860FD7">
        <w:rPr>
          <w:lang w:val="en-US"/>
        </w:rPr>
        <w:t>Inter-band interference analysis scenario</w:t>
      </w:r>
    </w:p>
    <w:p w:rsidR="002E19A4" w:rsidRDefault="002E19A4" w:rsidP="00A56211">
      <w:pPr>
        <w:pStyle w:val="Figure"/>
        <w:rPr>
          <w:w w:val="102"/>
        </w:rPr>
      </w:pPr>
      <w:r>
        <w:rPr>
          <w:noProof/>
          <w:w w:val="102"/>
          <w:lang w:val="en-US" w:eastAsia="zh-CN"/>
        </w:rPr>
        <w:drawing>
          <wp:inline distT="0" distB="0" distL="0" distR="0" wp14:anchorId="59C0057D" wp14:editId="369F6C65">
            <wp:extent cx="6369050" cy="3144773"/>
            <wp:effectExtent l="0" t="0" r="0" b="0"/>
            <wp:docPr id="34" name="Picture 34"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71996" cy="3146228"/>
                    </a:xfrm>
                    <a:prstGeom prst="rect">
                      <a:avLst/>
                    </a:prstGeom>
                    <a:noFill/>
                    <a:ln>
                      <a:noFill/>
                    </a:ln>
                  </pic:spPr>
                </pic:pic>
              </a:graphicData>
            </a:graphic>
          </wp:inline>
        </w:drawing>
      </w:r>
    </w:p>
    <w:p w:rsidR="002E19A4" w:rsidRDefault="002E19A4" w:rsidP="00A56211">
      <w:pPr>
        <w:rPr>
          <w:w w:val="102"/>
        </w:rPr>
      </w:pPr>
    </w:p>
    <w:p w:rsidR="002E19A4" w:rsidRPr="00860FD7" w:rsidRDefault="002E19A4" w:rsidP="00860FD7">
      <w:pPr>
        <w:rPr>
          <w:w w:val="102"/>
          <w:lang w:val="en-US"/>
        </w:rPr>
      </w:pPr>
      <w:r w:rsidRPr="00860FD7">
        <w:rPr>
          <w:w w:val="102"/>
          <w:lang w:val="en-US"/>
        </w:rPr>
        <w:t>The total received interference level, I_total, in linear unit can be expressed as</w:t>
      </w:r>
      <w:r w:rsidR="00A56211">
        <w:rPr>
          <w:w w:val="102"/>
          <w:lang w:val="en-US"/>
        </w:rPr>
        <w:t>:</w:t>
      </w:r>
    </w:p>
    <w:p w:rsidR="002E19A4" w:rsidRDefault="002E19A4" w:rsidP="00A56211">
      <w:pPr>
        <w:pStyle w:val="Equation"/>
        <w:rPr>
          <w:w w:val="102"/>
          <w:lang w:val="sv-SE"/>
        </w:rPr>
      </w:pPr>
      <w:r w:rsidRPr="00860FD7">
        <w:rPr>
          <w:w w:val="102"/>
          <w:lang w:val="en-US"/>
        </w:rPr>
        <w:tab/>
      </w:r>
      <w:r w:rsidRPr="00860FD7">
        <w:rPr>
          <w:w w:val="102"/>
          <w:lang w:val="en-US"/>
        </w:rPr>
        <w:tab/>
      </w:r>
      <w:r>
        <w:rPr>
          <w:w w:val="102"/>
          <w:lang w:val="sv-SE"/>
        </w:rPr>
        <w:t>I_total = I</w:t>
      </w:r>
      <w:r>
        <w:rPr>
          <w:w w:val="102"/>
          <w:vertAlign w:val="subscript"/>
          <w:lang w:val="sv-SE"/>
        </w:rPr>
        <w:t>1</w:t>
      </w:r>
      <w:r>
        <w:rPr>
          <w:w w:val="102"/>
          <w:lang w:val="sv-SE"/>
        </w:rPr>
        <w:t xml:space="preserve"> +</w:t>
      </w:r>
      <w:r w:rsidR="008F3C6B">
        <w:rPr>
          <w:w w:val="102"/>
          <w:lang w:val="sv-SE"/>
        </w:rPr>
        <w:t xml:space="preserve"> </w:t>
      </w:r>
      <w:r>
        <w:rPr>
          <w:w w:val="102"/>
          <w:lang w:val="sv-SE"/>
        </w:rPr>
        <w:t>I</w:t>
      </w:r>
      <w:r>
        <w:rPr>
          <w:w w:val="102"/>
          <w:vertAlign w:val="subscript"/>
          <w:lang w:val="sv-SE"/>
        </w:rPr>
        <w:t>2</w:t>
      </w:r>
      <w:r>
        <w:rPr>
          <w:w w:val="102"/>
          <w:lang w:val="sv-SE"/>
        </w:rPr>
        <w:t xml:space="preserve"> = TxP/ACLR/MCL</w:t>
      </w:r>
      <w:r>
        <w:rPr>
          <w:w w:val="102"/>
          <w:vertAlign w:val="subscript"/>
          <w:lang w:val="sv-SE"/>
        </w:rPr>
        <w:t>1</w:t>
      </w:r>
      <w:r w:rsidR="008F3C6B">
        <w:rPr>
          <w:w w:val="102"/>
          <w:vertAlign w:val="subscript"/>
          <w:lang w:val="sv-SE"/>
        </w:rPr>
        <w:t xml:space="preserve"> </w:t>
      </w:r>
      <w:r>
        <w:rPr>
          <w:w w:val="102"/>
          <w:lang w:val="sv-SE"/>
        </w:rPr>
        <w:t>+</w:t>
      </w:r>
      <w:r w:rsidR="008F3C6B">
        <w:rPr>
          <w:w w:val="102"/>
          <w:lang w:val="sv-SE"/>
        </w:rPr>
        <w:t xml:space="preserve"> </w:t>
      </w:r>
      <w:r>
        <w:rPr>
          <w:w w:val="102"/>
          <w:lang w:val="sv-SE"/>
        </w:rPr>
        <w:t>TxP/ACS/MCL</w:t>
      </w:r>
      <w:r>
        <w:rPr>
          <w:w w:val="102"/>
          <w:vertAlign w:val="subscript"/>
          <w:lang w:val="sv-SE"/>
        </w:rPr>
        <w:t>2</w:t>
      </w:r>
      <w:r>
        <w:rPr>
          <w:w w:val="102"/>
          <w:lang w:val="sv-SE"/>
        </w:rPr>
        <w:tab/>
        <w:t>(</w:t>
      </w:r>
      <w:r w:rsidR="00A56211">
        <w:rPr>
          <w:w w:val="102"/>
          <w:lang w:val="sv-SE"/>
        </w:rPr>
        <w:t>9</w:t>
      </w:r>
      <w:r>
        <w:rPr>
          <w:w w:val="102"/>
          <w:lang w:val="sv-SE"/>
        </w:rPr>
        <w:t>)</w:t>
      </w:r>
    </w:p>
    <w:p w:rsidR="002E19A4" w:rsidRPr="00860FD7" w:rsidRDefault="002E19A4" w:rsidP="00860FD7">
      <w:pPr>
        <w:rPr>
          <w:w w:val="102"/>
          <w:lang w:val="en-US"/>
        </w:rPr>
      </w:pPr>
      <w:r w:rsidRPr="00860FD7">
        <w:rPr>
          <w:w w:val="102"/>
          <w:lang w:val="en-US"/>
        </w:rPr>
        <w:t>If an effective MCL (MCL</w:t>
      </w:r>
      <w:r w:rsidRPr="00860FD7">
        <w:rPr>
          <w:w w:val="102"/>
          <w:vertAlign w:val="subscript"/>
          <w:lang w:val="en-US"/>
        </w:rPr>
        <w:t>e</w:t>
      </w:r>
      <w:r w:rsidRPr="00860FD7">
        <w:rPr>
          <w:w w:val="102"/>
          <w:lang w:val="en-US"/>
        </w:rPr>
        <w:t>)</w:t>
      </w:r>
      <w:r w:rsidR="006C0CC6">
        <w:rPr>
          <w:w w:val="102"/>
          <w:lang w:val="en-US"/>
        </w:rPr>
        <w:t xml:space="preserve"> is defined as:</w:t>
      </w:r>
    </w:p>
    <w:p w:rsidR="002E19A4" w:rsidRPr="00860FD7" w:rsidRDefault="002E19A4" w:rsidP="00A56211">
      <w:pPr>
        <w:pStyle w:val="Equation"/>
        <w:rPr>
          <w:w w:val="102"/>
          <w:lang w:val="en-US"/>
        </w:rPr>
      </w:pPr>
      <w:r w:rsidRPr="00860FD7">
        <w:rPr>
          <w:w w:val="102"/>
          <w:lang w:val="en-US"/>
        </w:rPr>
        <w:tab/>
      </w:r>
      <w:r w:rsidRPr="00860FD7">
        <w:rPr>
          <w:w w:val="102"/>
          <w:lang w:val="en-US"/>
        </w:rPr>
        <w:tab/>
        <w:t>I_total</w:t>
      </w:r>
      <w:r w:rsidR="008F3C6B">
        <w:rPr>
          <w:w w:val="102"/>
          <w:lang w:val="en-US"/>
        </w:rPr>
        <w:t xml:space="preserve"> </w:t>
      </w:r>
      <w:r w:rsidRPr="00860FD7">
        <w:rPr>
          <w:w w:val="102"/>
          <w:lang w:val="en-US"/>
        </w:rPr>
        <w:t>=</w:t>
      </w:r>
      <w:r w:rsidR="008F3C6B">
        <w:rPr>
          <w:w w:val="102"/>
          <w:lang w:val="en-US"/>
        </w:rPr>
        <w:t xml:space="preserve"> </w:t>
      </w:r>
      <w:r w:rsidRPr="00860FD7">
        <w:rPr>
          <w:w w:val="102"/>
          <w:lang w:val="en-US"/>
        </w:rPr>
        <w:t>TxP/ACIR/MCL</w:t>
      </w:r>
      <w:r w:rsidRPr="00860FD7">
        <w:rPr>
          <w:w w:val="102"/>
          <w:vertAlign w:val="subscript"/>
          <w:lang w:val="en-US"/>
        </w:rPr>
        <w:t>e</w:t>
      </w:r>
      <w:r w:rsidRPr="00860FD7">
        <w:rPr>
          <w:w w:val="102"/>
          <w:lang w:val="en-US"/>
        </w:rPr>
        <w:tab/>
        <w:t>(1</w:t>
      </w:r>
      <w:r w:rsidR="00A56211">
        <w:rPr>
          <w:w w:val="102"/>
          <w:lang w:val="en-US"/>
        </w:rPr>
        <w:t>0</w:t>
      </w:r>
      <w:r w:rsidRPr="00860FD7">
        <w:rPr>
          <w:w w:val="102"/>
          <w:lang w:val="en-US"/>
        </w:rPr>
        <w:t>)</w:t>
      </w:r>
    </w:p>
    <w:p w:rsidR="002E19A4" w:rsidRPr="00860FD7" w:rsidRDefault="002E19A4" w:rsidP="00860FD7">
      <w:pPr>
        <w:rPr>
          <w:w w:val="102"/>
          <w:lang w:val="en-US"/>
        </w:rPr>
      </w:pPr>
      <w:r w:rsidRPr="00860FD7">
        <w:rPr>
          <w:w w:val="102"/>
          <w:lang w:val="en-US"/>
        </w:rPr>
        <w:t>From (10) and (11)</w:t>
      </w:r>
      <w:r w:rsidR="006C0CC6">
        <w:rPr>
          <w:w w:val="102"/>
          <w:lang w:val="en-US"/>
        </w:rPr>
        <w:t>,</w:t>
      </w:r>
      <w:r w:rsidRPr="00860FD7">
        <w:rPr>
          <w:w w:val="102"/>
          <w:lang w:val="en-US"/>
        </w:rPr>
        <w:t xml:space="preserve"> we obtain</w:t>
      </w:r>
      <w:r w:rsidR="006C0CC6">
        <w:rPr>
          <w:w w:val="102"/>
          <w:lang w:val="en-US"/>
        </w:rPr>
        <w:t>:</w:t>
      </w:r>
    </w:p>
    <w:p w:rsidR="002E19A4" w:rsidRPr="00860FD7" w:rsidRDefault="002E19A4" w:rsidP="00A56211">
      <w:pPr>
        <w:pStyle w:val="Equation"/>
        <w:rPr>
          <w:w w:val="102"/>
          <w:lang w:val="en-US"/>
        </w:rPr>
      </w:pPr>
      <w:r w:rsidRPr="00860FD7">
        <w:rPr>
          <w:w w:val="102"/>
          <w:lang w:val="en-US"/>
        </w:rPr>
        <w:tab/>
      </w:r>
      <w:r w:rsidRPr="00860FD7">
        <w:rPr>
          <w:w w:val="102"/>
          <w:lang w:val="en-US"/>
        </w:rPr>
        <w:tab/>
      </w:r>
      <w:r>
        <w:rPr>
          <w:w w:val="102"/>
          <w:position w:val="-30"/>
        </w:rPr>
        <w:object w:dxaOrig="4580" w:dyaOrig="680">
          <v:shape id="_x0000_i1028" type="#_x0000_t75" style="width:224.05pt;height:32.85pt" o:ole="">
            <v:imagedata r:id="rId28" o:title=""/>
          </v:shape>
          <o:OLEObject Type="Embed" ProgID="Equation.3" ShapeID="_x0000_i1028" DrawAspect="Content" ObjectID="_1399381073" r:id="rId29"/>
        </w:object>
      </w:r>
      <w:r w:rsidRPr="00860FD7">
        <w:rPr>
          <w:w w:val="102"/>
          <w:lang w:val="en-US"/>
        </w:rPr>
        <w:tab/>
        <w:t>(1</w:t>
      </w:r>
      <w:r w:rsidR="00A56211">
        <w:rPr>
          <w:w w:val="102"/>
          <w:lang w:val="en-US"/>
        </w:rPr>
        <w:t>1</w:t>
      </w:r>
      <w:r w:rsidRPr="00860FD7">
        <w:rPr>
          <w:w w:val="102"/>
          <w:lang w:val="en-US"/>
        </w:rPr>
        <w:t>)</w:t>
      </w:r>
    </w:p>
    <w:p w:rsidR="002E19A4" w:rsidRPr="00860FD7" w:rsidRDefault="008F3C6B" w:rsidP="00860FD7">
      <w:pPr>
        <w:rPr>
          <w:w w:val="102"/>
          <w:lang w:val="en-US"/>
        </w:rPr>
      </w:pPr>
      <w:r w:rsidRPr="00860FD7">
        <w:rPr>
          <w:w w:val="102"/>
          <w:lang w:val="en-US"/>
        </w:rPr>
        <w:t>w</w:t>
      </w:r>
      <w:r w:rsidR="002E19A4" w:rsidRPr="00860FD7">
        <w:rPr>
          <w:w w:val="102"/>
          <w:lang w:val="en-US"/>
        </w:rPr>
        <w:t>here</w:t>
      </w:r>
      <w:r w:rsidR="006C0CC6">
        <w:rPr>
          <w:w w:val="102"/>
          <w:lang w:val="en-US"/>
        </w:rPr>
        <w:t>:</w:t>
      </w:r>
    </w:p>
    <w:p w:rsidR="002E19A4" w:rsidRDefault="002E19A4" w:rsidP="000A393E">
      <w:pPr>
        <w:pStyle w:val="Equationlegend"/>
        <w:rPr>
          <w:w w:val="102"/>
        </w:rPr>
      </w:pPr>
      <w:r>
        <w:rPr>
          <w:w w:val="102"/>
        </w:rPr>
        <w:tab/>
        <w:t>TxP</w:t>
      </w:r>
      <w:r>
        <w:rPr>
          <w:w w:val="102"/>
        </w:rPr>
        <w:tab/>
        <w:t>is the transmit power of the interfering BS</w:t>
      </w:r>
      <w:r w:rsidR="006C0CC6">
        <w:rPr>
          <w:w w:val="102"/>
        </w:rPr>
        <w:t>.</w:t>
      </w:r>
    </w:p>
    <w:p w:rsidR="002E19A4" w:rsidRDefault="006C0CC6" w:rsidP="00A56211">
      <w:pPr>
        <w:pStyle w:val="Equation"/>
        <w:rPr>
          <w:lang w:val="en-US" w:eastAsia="zh-CN"/>
        </w:rPr>
      </w:pPr>
      <w:r>
        <w:rPr>
          <w:w w:val="102"/>
          <w:lang w:val="en-US"/>
        </w:rPr>
        <w:tab/>
      </w:r>
      <w:r w:rsidR="002E19A4" w:rsidRPr="00860FD7">
        <w:rPr>
          <w:w w:val="102"/>
          <w:lang w:val="en-US"/>
        </w:rPr>
        <w:t>MCL</w:t>
      </w:r>
      <w:r w:rsidR="002E19A4" w:rsidRPr="00860FD7">
        <w:rPr>
          <w:w w:val="102"/>
          <w:vertAlign w:val="subscript"/>
          <w:lang w:val="en-US"/>
        </w:rPr>
        <w:t>1</w:t>
      </w:r>
      <w:r w:rsidR="002E19A4" w:rsidRPr="00860FD7">
        <w:rPr>
          <w:w w:val="102"/>
          <w:lang w:val="en-US"/>
        </w:rPr>
        <w:t xml:space="preserve">=Antenna Isolation(Band_1 </w:t>
      </w:r>
      <w:r w:rsidR="002E19A4">
        <w:rPr>
          <w:w w:val="102"/>
          <w:szCs w:val="24"/>
        </w:rPr>
        <w:sym w:font="Wingdings" w:char="F0E0"/>
      </w:r>
      <w:r w:rsidR="002E19A4" w:rsidRPr="00860FD7">
        <w:rPr>
          <w:w w:val="102"/>
          <w:lang w:val="en-US"/>
        </w:rPr>
        <w:t xml:space="preserve"> Band_1) *</w:t>
      </w:r>
      <w:r w:rsidR="002E19A4">
        <w:rPr>
          <w:lang w:val="en-US" w:eastAsia="zh-CN"/>
        </w:rPr>
        <w:t xml:space="preserve"> Feeder_Loss_1* Feeder_Loss_2 </w:t>
      </w:r>
      <w:r w:rsidR="002E19A4">
        <w:rPr>
          <w:lang w:val="en-US" w:eastAsia="zh-CN"/>
        </w:rPr>
        <w:tab/>
        <w:t>(1</w:t>
      </w:r>
      <w:r w:rsidR="00A56211">
        <w:rPr>
          <w:lang w:val="en-US" w:eastAsia="zh-CN"/>
        </w:rPr>
        <w:t>2</w:t>
      </w:r>
      <w:r w:rsidR="002E19A4">
        <w:rPr>
          <w:lang w:val="en-US" w:eastAsia="zh-CN"/>
        </w:rPr>
        <w:t>)</w:t>
      </w:r>
    </w:p>
    <w:p w:rsidR="002E19A4" w:rsidRDefault="006C0CC6" w:rsidP="00A56211">
      <w:pPr>
        <w:pStyle w:val="Equation"/>
        <w:rPr>
          <w:lang w:val="en-US" w:eastAsia="zh-CN"/>
        </w:rPr>
      </w:pPr>
      <w:r>
        <w:rPr>
          <w:w w:val="102"/>
          <w:lang w:val="en-US"/>
        </w:rPr>
        <w:tab/>
      </w:r>
      <w:r w:rsidR="002E19A4" w:rsidRPr="00860FD7">
        <w:rPr>
          <w:w w:val="102"/>
          <w:lang w:val="en-US"/>
        </w:rPr>
        <w:t>MCL</w:t>
      </w:r>
      <w:r w:rsidR="002E19A4" w:rsidRPr="00860FD7">
        <w:rPr>
          <w:w w:val="102"/>
          <w:vertAlign w:val="subscript"/>
          <w:lang w:val="en-US"/>
        </w:rPr>
        <w:t>2</w:t>
      </w:r>
      <w:r w:rsidR="002E19A4" w:rsidRPr="00860FD7">
        <w:rPr>
          <w:w w:val="102"/>
          <w:lang w:val="en-US"/>
        </w:rPr>
        <w:t xml:space="preserve">=Antenna Isolation(Band_2 </w:t>
      </w:r>
      <w:r w:rsidR="002E19A4">
        <w:rPr>
          <w:w w:val="102"/>
          <w:szCs w:val="24"/>
        </w:rPr>
        <w:sym w:font="Wingdings" w:char="F0E0"/>
      </w:r>
      <w:r w:rsidR="002E19A4" w:rsidRPr="00860FD7">
        <w:rPr>
          <w:w w:val="102"/>
          <w:lang w:val="en-US"/>
        </w:rPr>
        <w:t xml:space="preserve"> Band_2) *</w:t>
      </w:r>
      <w:r w:rsidR="002E19A4">
        <w:rPr>
          <w:lang w:val="en-US" w:eastAsia="zh-CN"/>
        </w:rPr>
        <w:t xml:space="preserve"> Feeder_Loss_1* Feeder_Loss_2</w:t>
      </w:r>
      <w:r w:rsidR="002E19A4">
        <w:rPr>
          <w:lang w:val="en-US" w:eastAsia="zh-CN"/>
        </w:rPr>
        <w:tab/>
        <w:t>(1</w:t>
      </w:r>
      <w:r w:rsidR="00A56211">
        <w:rPr>
          <w:lang w:val="en-US" w:eastAsia="zh-CN"/>
        </w:rPr>
        <w:t>3</w:t>
      </w:r>
      <w:r w:rsidR="002E19A4">
        <w:rPr>
          <w:lang w:val="en-US" w:eastAsia="zh-CN"/>
        </w:rPr>
        <w:t>)</w:t>
      </w:r>
    </w:p>
    <w:p w:rsidR="002E19A4" w:rsidRDefault="002E19A4" w:rsidP="00860FD7">
      <w:pPr>
        <w:rPr>
          <w:lang w:val="en-US"/>
        </w:rPr>
      </w:pPr>
      <w:r>
        <w:rPr>
          <w:lang w:val="en-US" w:eastAsia="zh-CN"/>
        </w:rPr>
        <w:t>It should be note</w:t>
      </w:r>
      <w:r w:rsidR="006C0CC6">
        <w:rPr>
          <w:lang w:val="en-US" w:eastAsia="zh-CN"/>
        </w:rPr>
        <w:t>d</w:t>
      </w:r>
      <w:r>
        <w:rPr>
          <w:lang w:val="en-US" w:eastAsia="zh-CN"/>
        </w:rPr>
        <w:t xml:space="preserve"> that:</w:t>
      </w:r>
    </w:p>
    <w:p w:rsidR="002E19A4" w:rsidRDefault="002E19A4" w:rsidP="006C0CC6">
      <w:pPr>
        <w:pStyle w:val="enumlev1"/>
        <w:rPr>
          <w:lang w:val="en-US"/>
        </w:rPr>
      </w:pPr>
      <w:r>
        <w:rPr>
          <w:lang w:val="en-US"/>
        </w:rPr>
        <w:t>−</w:t>
      </w:r>
      <w:r>
        <w:rPr>
          <w:lang w:val="en-US"/>
        </w:rPr>
        <w:tab/>
        <w:t xml:space="preserve">Antenna </w:t>
      </w:r>
      <w:r w:rsidR="006C0CC6">
        <w:rPr>
          <w:lang w:val="en-US"/>
        </w:rPr>
        <w:t>i</w:t>
      </w:r>
      <w:r>
        <w:rPr>
          <w:lang w:val="en-US"/>
        </w:rPr>
        <w:t>solation (</w:t>
      </w:r>
      <w:r w:rsidRPr="00860FD7">
        <w:rPr>
          <w:w w:val="102"/>
          <w:lang w:val="en-US"/>
        </w:rPr>
        <w:t xml:space="preserve">Band_1 </w:t>
      </w:r>
      <w:r>
        <w:rPr>
          <w:w w:val="102"/>
          <w:szCs w:val="24"/>
        </w:rPr>
        <w:sym w:font="Wingdings" w:char="F0E0"/>
      </w:r>
      <w:r w:rsidR="006C0CC6" w:rsidRPr="006C0CC6">
        <w:rPr>
          <w:w w:val="102"/>
          <w:szCs w:val="24"/>
          <w:lang w:val="en-US"/>
        </w:rPr>
        <w:t xml:space="preserve"> </w:t>
      </w:r>
      <w:r w:rsidRPr="00860FD7">
        <w:rPr>
          <w:w w:val="102"/>
          <w:lang w:val="en-US"/>
        </w:rPr>
        <w:t>Band_1</w:t>
      </w:r>
      <w:r>
        <w:rPr>
          <w:lang w:val="en-US"/>
        </w:rPr>
        <w:t>) refers to measuring the antenna isolation at a specific frequency within the frequency band of Band_1; and</w:t>
      </w:r>
    </w:p>
    <w:p w:rsidR="002E19A4" w:rsidRDefault="006C0CC6" w:rsidP="00860FD7">
      <w:pPr>
        <w:pStyle w:val="enumlev1"/>
        <w:rPr>
          <w:lang w:val="en-US"/>
        </w:rPr>
      </w:pPr>
      <w:r>
        <w:rPr>
          <w:lang w:val="en-US"/>
        </w:rPr>
        <w:t>−</w:t>
      </w:r>
      <w:r>
        <w:rPr>
          <w:lang w:val="en-US"/>
        </w:rPr>
        <w:tab/>
        <w:t>Antenna i</w:t>
      </w:r>
      <w:r w:rsidR="002E19A4">
        <w:rPr>
          <w:lang w:val="en-US"/>
        </w:rPr>
        <w:t>solation (</w:t>
      </w:r>
      <w:r w:rsidR="002E19A4" w:rsidRPr="00860FD7">
        <w:rPr>
          <w:w w:val="102"/>
          <w:lang w:val="en-US"/>
        </w:rPr>
        <w:t xml:space="preserve">Band_2 </w:t>
      </w:r>
      <w:r w:rsidR="002E19A4">
        <w:rPr>
          <w:w w:val="102"/>
          <w:szCs w:val="24"/>
        </w:rPr>
        <w:sym w:font="Wingdings" w:char="F0E0"/>
      </w:r>
      <w:r w:rsidRPr="006C0CC6">
        <w:rPr>
          <w:w w:val="102"/>
          <w:szCs w:val="24"/>
          <w:lang w:val="en-US"/>
        </w:rPr>
        <w:t xml:space="preserve"> </w:t>
      </w:r>
      <w:r w:rsidR="002E19A4" w:rsidRPr="00860FD7">
        <w:rPr>
          <w:w w:val="102"/>
          <w:lang w:val="en-US"/>
        </w:rPr>
        <w:t>Band_2</w:t>
      </w:r>
      <w:r w:rsidR="002E19A4">
        <w:rPr>
          <w:lang w:val="en-US"/>
        </w:rPr>
        <w:t>) refers to measuring the antenna isolation at a specific frequency within the frequency band of Band_2.</w:t>
      </w:r>
    </w:p>
    <w:p w:rsidR="002E19A4" w:rsidRDefault="002E19A4" w:rsidP="003F4A0C">
      <w:pPr>
        <w:rPr>
          <w:b/>
          <w:lang w:val="en-US"/>
        </w:rPr>
      </w:pPr>
      <w:r>
        <w:rPr>
          <w:lang w:val="en-US" w:eastAsia="zh-CN"/>
        </w:rPr>
        <w:lastRenderedPageBreak/>
        <w:t>It can be seen from equations (1</w:t>
      </w:r>
      <w:r w:rsidR="003F4A0C">
        <w:rPr>
          <w:lang w:val="en-US" w:eastAsia="zh-CN"/>
        </w:rPr>
        <w:t>2</w:t>
      </w:r>
      <w:r>
        <w:rPr>
          <w:lang w:val="en-US" w:eastAsia="zh-CN"/>
        </w:rPr>
        <w:t>) and (1</w:t>
      </w:r>
      <w:r w:rsidR="003F4A0C">
        <w:rPr>
          <w:lang w:val="en-US" w:eastAsia="zh-CN"/>
        </w:rPr>
        <w:t>3</w:t>
      </w:r>
      <w:r>
        <w:rPr>
          <w:lang w:val="en-US" w:eastAsia="zh-CN"/>
        </w:rPr>
        <w:t xml:space="preserve">) that the antenna isolations between the Band_1 antenna and the Band_2 antenna should be measured at a frequency in Band_1, as well as at a frequency in Band_2. These two antenna isolations are usually different, as described in </w:t>
      </w:r>
      <w:r w:rsidR="003F4A0C">
        <w:rPr>
          <w:lang w:val="en-US" w:eastAsia="zh-CN"/>
        </w:rPr>
        <w:t>§</w:t>
      </w:r>
      <w:r>
        <w:rPr>
          <w:lang w:val="en-US" w:eastAsia="zh-CN"/>
        </w:rPr>
        <w:t xml:space="preserve"> 8. </w:t>
      </w:r>
      <w:bookmarkEnd w:id="92"/>
    </w:p>
    <w:p w:rsidR="002E19A4" w:rsidRPr="00711F95" w:rsidRDefault="002E19A4" w:rsidP="003F4A0C">
      <w:pPr>
        <w:pStyle w:val="Heading2"/>
        <w:rPr>
          <w:b w:val="0"/>
          <w:bCs/>
          <w:lang w:val="en-US"/>
        </w:rPr>
      </w:pPr>
      <w:bookmarkStart w:id="93" w:name="_Toc290220485"/>
      <w:bookmarkStart w:id="94" w:name="_Toc290406785"/>
      <w:bookmarkStart w:id="95" w:name="_Toc324153212"/>
      <w:bookmarkStart w:id="96" w:name="_Toc324424258"/>
      <w:bookmarkStart w:id="97" w:name="_Toc324744215"/>
      <w:r w:rsidRPr="00711F95">
        <w:rPr>
          <w:bCs/>
          <w:lang w:val="en-US"/>
        </w:rPr>
        <w:t>7.3</w:t>
      </w:r>
      <w:r w:rsidRPr="00711F95">
        <w:rPr>
          <w:bCs/>
          <w:lang w:val="en-US"/>
        </w:rPr>
        <w:tab/>
        <w:t>Polarization</w:t>
      </w:r>
      <w:bookmarkEnd w:id="93"/>
      <w:bookmarkEnd w:id="94"/>
      <w:bookmarkEnd w:id="95"/>
      <w:bookmarkEnd w:id="96"/>
      <w:bookmarkEnd w:id="97"/>
    </w:p>
    <w:p w:rsidR="002E19A4" w:rsidRPr="00860FD7" w:rsidRDefault="002E19A4" w:rsidP="003F4A0C">
      <w:pPr>
        <w:keepNext/>
        <w:keepLines/>
        <w:rPr>
          <w:lang w:val="en-US"/>
        </w:rPr>
      </w:pPr>
      <w:r w:rsidRPr="00860FD7">
        <w:rPr>
          <w:lang w:val="en-US"/>
        </w:rPr>
        <w:t xml:space="preserve">The analytical formulas in </w:t>
      </w:r>
      <w:r w:rsidR="003F4A0C">
        <w:rPr>
          <w:lang w:val="en-US"/>
        </w:rPr>
        <w:t>§</w:t>
      </w:r>
      <w:r w:rsidRPr="00860FD7">
        <w:rPr>
          <w:lang w:val="en-US"/>
        </w:rPr>
        <w:t xml:space="preserve"> 6 assume that transmitter and receiver antennas have the same polarization. In the case where polarizations differ, antenna isolation will increase. The magnitude of this polarization discrimination depends on the polarizations of the transmitter and receiver antennas. See </w:t>
      </w:r>
      <w:r w:rsidR="003F4A0C">
        <w:rPr>
          <w:lang w:val="en-US"/>
        </w:rPr>
        <w:t>§</w:t>
      </w:r>
      <w:r w:rsidRPr="00860FD7">
        <w:rPr>
          <w:lang w:val="en-US"/>
        </w:rPr>
        <w:t xml:space="preserve"> 8 for measurements on additional isolation due to differences in polarization of transmitting and receiving antennas. </w:t>
      </w:r>
    </w:p>
    <w:p w:rsidR="002E19A4" w:rsidRPr="00711F95" w:rsidRDefault="002E19A4" w:rsidP="00860FD7">
      <w:pPr>
        <w:pStyle w:val="Heading2"/>
        <w:keepNext w:val="0"/>
        <w:keepLines w:val="0"/>
        <w:ind w:left="0" w:firstLine="0"/>
        <w:rPr>
          <w:bCs/>
          <w:lang w:val="en-US"/>
        </w:rPr>
      </w:pPr>
      <w:bookmarkStart w:id="98" w:name="_Toc290220486"/>
      <w:bookmarkStart w:id="99" w:name="_Toc290406786"/>
      <w:bookmarkStart w:id="100" w:name="_Toc324153213"/>
      <w:bookmarkStart w:id="101" w:name="_Toc324424259"/>
      <w:bookmarkStart w:id="102" w:name="_Toc324744216"/>
      <w:r w:rsidRPr="00711F95">
        <w:rPr>
          <w:bCs/>
          <w:lang w:val="en-US"/>
        </w:rPr>
        <w:t>7.4</w:t>
      </w:r>
      <w:r w:rsidRPr="00711F95">
        <w:rPr>
          <w:bCs/>
          <w:lang w:val="en-US"/>
        </w:rPr>
        <w:tab/>
        <w:t>Multiple interfering antennas</w:t>
      </w:r>
      <w:bookmarkEnd w:id="98"/>
      <w:bookmarkEnd w:id="99"/>
      <w:bookmarkEnd w:id="100"/>
      <w:bookmarkEnd w:id="101"/>
      <w:bookmarkEnd w:id="102"/>
    </w:p>
    <w:p w:rsidR="002E19A4" w:rsidRPr="00860FD7" w:rsidRDefault="002E19A4" w:rsidP="00860FD7">
      <w:pPr>
        <w:rPr>
          <w:lang w:val="en-US"/>
        </w:rPr>
      </w:pPr>
      <w:r w:rsidRPr="00860FD7">
        <w:rPr>
          <w:rFonts w:eastAsia="Batang"/>
          <w:szCs w:val="21"/>
          <w:shd w:val="clear" w:color="auto" w:fill="FFFFFF"/>
          <w:lang w:val="en-US"/>
        </w:rPr>
        <w:t xml:space="preserve">In a scenario with base stations that are </w:t>
      </w:r>
      <w:r w:rsidRPr="00860FD7">
        <w:rPr>
          <w:iCs/>
          <w:lang w:val="en-US"/>
        </w:rPr>
        <w:t>co-located</w:t>
      </w:r>
      <w:r w:rsidRPr="00860FD7">
        <w:rPr>
          <w:rFonts w:eastAsia="Batang"/>
          <w:szCs w:val="21"/>
          <w:shd w:val="clear" w:color="auto" w:fill="FFFFFF"/>
          <w:lang w:val="en-US"/>
        </w:rPr>
        <w:t xml:space="preserve">, there may be multiple systems, and each system may have multiple antennas. It may thus be </w:t>
      </w:r>
      <w:r w:rsidRPr="00860FD7">
        <w:rPr>
          <w:lang w:val="en-US"/>
        </w:rPr>
        <w:t>n</w:t>
      </w:r>
      <w:r w:rsidRPr="00860FD7">
        <w:rPr>
          <w:rFonts w:eastAsia="Batang"/>
          <w:szCs w:val="21"/>
          <w:shd w:val="clear" w:color="auto" w:fill="FFFFFF"/>
          <w:lang w:val="en-US"/>
        </w:rPr>
        <w:t xml:space="preserve">ecessary to consider interference from multiple antennas. </w:t>
      </w:r>
    </w:p>
    <w:p w:rsidR="002E19A4" w:rsidRPr="00860FD7" w:rsidRDefault="002E19A4" w:rsidP="00860FD7">
      <w:pPr>
        <w:rPr>
          <w:rFonts w:eastAsia="Batang"/>
          <w:shd w:val="clear" w:color="auto" w:fill="FFFFFF"/>
          <w:lang w:val="en-US"/>
        </w:rPr>
      </w:pPr>
      <w:r w:rsidRPr="00860FD7">
        <w:rPr>
          <w:rFonts w:eastAsia="Batang"/>
          <w:shd w:val="clear" w:color="auto" w:fill="FFFFFF"/>
          <w:lang w:val="en-US"/>
        </w:rPr>
        <w:t xml:space="preserve">Figure 12 below shows the beam pattern of multiple antennas sharing the same </w:t>
      </w:r>
      <w:r w:rsidRPr="00860FD7">
        <w:rPr>
          <w:lang w:val="en-US"/>
        </w:rPr>
        <w:t>tower and mast</w:t>
      </w:r>
      <w:r w:rsidRPr="00860FD7">
        <w:rPr>
          <w:rFonts w:eastAsia="Batang"/>
          <w:shd w:val="clear" w:color="auto" w:fill="FFFFFF"/>
          <w:lang w:val="en-US"/>
        </w:rPr>
        <w:t xml:space="preserve">. There are 4 systems on the 3 platforms of the mast, each system equipped with 3 antennas. There are 2 systems on the bottom platform, and one on each of the upper two platforms. </w:t>
      </w:r>
    </w:p>
    <w:p w:rsidR="002E19A4" w:rsidRPr="00860FD7" w:rsidRDefault="002E19A4" w:rsidP="00860FD7">
      <w:pPr>
        <w:rPr>
          <w:lang w:val="en-US"/>
        </w:rPr>
      </w:pPr>
      <w:r w:rsidRPr="00860FD7">
        <w:rPr>
          <w:rFonts w:eastAsia="Batang"/>
          <w:shd w:val="clear" w:color="auto" w:fill="FFFFFF"/>
          <w:lang w:val="en-US"/>
        </w:rPr>
        <w:t>By accumulating interference from all interfering antennas, the total interference power received by each antenna of the different systems can be calculated. The antenna installation as a whole can then be determined as acceptable or not.</w:t>
      </w:r>
    </w:p>
    <w:p w:rsidR="002E19A4" w:rsidRPr="00860FD7" w:rsidRDefault="002E19A4" w:rsidP="00860FD7">
      <w:pPr>
        <w:pStyle w:val="FigureNo"/>
        <w:keepNext w:val="0"/>
        <w:keepLines w:val="0"/>
        <w:rPr>
          <w:lang w:val="en-US"/>
        </w:rPr>
      </w:pPr>
      <w:r w:rsidRPr="00860FD7">
        <w:rPr>
          <w:lang w:val="en-US"/>
        </w:rPr>
        <w:t>Figure 12</w:t>
      </w:r>
    </w:p>
    <w:p w:rsidR="002E19A4" w:rsidRPr="00860FD7" w:rsidRDefault="002E19A4" w:rsidP="00860FD7">
      <w:pPr>
        <w:pStyle w:val="Figuretitle"/>
        <w:keepNext w:val="0"/>
        <w:rPr>
          <w:lang w:val="en-US"/>
        </w:rPr>
      </w:pPr>
      <w:r w:rsidRPr="00860FD7">
        <w:rPr>
          <w:lang w:val="en-US"/>
        </w:rPr>
        <w:t>Beam patterns of a multi-system and multi-antenna scenario using a communal mast</w:t>
      </w:r>
    </w:p>
    <w:p w:rsidR="002E19A4" w:rsidRDefault="002E19A4" w:rsidP="00711F95">
      <w:pPr>
        <w:pStyle w:val="Figure"/>
      </w:pPr>
      <w:r>
        <w:rPr>
          <w:rFonts w:hint="eastAsia"/>
          <w:noProof/>
          <w:lang w:val="en-US" w:eastAsia="zh-CN"/>
        </w:rPr>
        <w:drawing>
          <wp:inline distT="0" distB="0" distL="0" distR="0" wp14:anchorId="03155334" wp14:editId="64259F85">
            <wp:extent cx="3914775" cy="4248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l="22784" r="18083" b="14458"/>
                    <a:stretch>
                      <a:fillRect/>
                    </a:stretch>
                  </pic:blipFill>
                  <pic:spPr bwMode="auto">
                    <a:xfrm>
                      <a:off x="0" y="0"/>
                      <a:ext cx="3914775" cy="4248150"/>
                    </a:xfrm>
                    <a:prstGeom prst="rect">
                      <a:avLst/>
                    </a:prstGeom>
                    <a:noFill/>
                    <a:ln>
                      <a:noFill/>
                    </a:ln>
                  </pic:spPr>
                </pic:pic>
              </a:graphicData>
            </a:graphic>
          </wp:inline>
        </w:drawing>
      </w:r>
    </w:p>
    <w:p w:rsidR="002E19A4" w:rsidRDefault="002E19A4" w:rsidP="00711F95">
      <w:pPr>
        <w:pStyle w:val="Heading1"/>
        <w:ind w:left="0" w:firstLine="0"/>
        <w:rPr>
          <w:b w:val="0"/>
          <w:bCs/>
          <w:szCs w:val="28"/>
          <w:lang w:val="en-US"/>
        </w:rPr>
      </w:pPr>
      <w:bookmarkStart w:id="103" w:name="_Toc290220487"/>
      <w:bookmarkStart w:id="104" w:name="_Toc290406787"/>
      <w:bookmarkStart w:id="105" w:name="_Toc324153214"/>
      <w:bookmarkStart w:id="106" w:name="_Toc324424260"/>
      <w:bookmarkStart w:id="107" w:name="_Toc324744217"/>
      <w:r>
        <w:rPr>
          <w:szCs w:val="28"/>
          <w:lang w:val="en-US"/>
        </w:rPr>
        <w:lastRenderedPageBreak/>
        <w:t>8</w:t>
      </w:r>
      <w:r>
        <w:rPr>
          <w:szCs w:val="28"/>
          <w:lang w:val="en-US"/>
        </w:rPr>
        <w:tab/>
        <w:t>Antenna isolation measurements</w:t>
      </w:r>
      <w:bookmarkEnd w:id="103"/>
      <w:bookmarkEnd w:id="104"/>
      <w:bookmarkEnd w:id="105"/>
      <w:bookmarkEnd w:id="106"/>
      <w:bookmarkEnd w:id="107"/>
    </w:p>
    <w:p w:rsidR="002E19A4" w:rsidRPr="00860FD7" w:rsidRDefault="002E19A4" w:rsidP="00711F95">
      <w:pPr>
        <w:pStyle w:val="Heading2"/>
        <w:rPr>
          <w:lang w:val="en-US"/>
        </w:rPr>
      </w:pPr>
      <w:bookmarkStart w:id="108" w:name="_Toc324153215"/>
      <w:bookmarkStart w:id="109" w:name="_Toc324424261"/>
      <w:bookmarkStart w:id="110" w:name="_Toc324744218"/>
      <w:bookmarkStart w:id="111" w:name="_Toc273977825"/>
      <w:r w:rsidRPr="003B1EEC">
        <w:rPr>
          <w:lang w:val="en-US"/>
        </w:rPr>
        <w:t>8.1</w:t>
      </w:r>
      <w:r w:rsidRPr="003B1EEC">
        <w:rPr>
          <w:lang w:val="en-US"/>
        </w:rPr>
        <w:tab/>
        <w:t>Measurement methodology</w:t>
      </w:r>
      <w:bookmarkEnd w:id="108"/>
      <w:bookmarkEnd w:id="109"/>
      <w:bookmarkEnd w:id="110"/>
    </w:p>
    <w:p w:rsidR="002E19A4" w:rsidRDefault="002E19A4" w:rsidP="008F3C6B">
      <w:pPr>
        <w:keepNext/>
        <w:keepLines/>
        <w:rPr>
          <w:lang w:val="en-US"/>
        </w:rPr>
      </w:pPr>
      <w:r>
        <w:rPr>
          <w:lang w:val="en-US"/>
        </w:rPr>
        <w:t>The antenna isolation between spatially separated antennas is usually model</w:t>
      </w:r>
      <w:r w:rsidR="008F3C6B">
        <w:rPr>
          <w:lang w:val="en-US"/>
        </w:rPr>
        <w:t>l</w:t>
      </w:r>
      <w:r>
        <w:rPr>
          <w:lang w:val="en-US"/>
        </w:rPr>
        <w:t>ed based on measurements. Antenna isolation measurements require careful planning and preparation which, furthermore, requires a special measurement environment and test bed. An antenna isolation measurement configuration is illustrated in Fig</w:t>
      </w:r>
      <w:r w:rsidR="00711F95">
        <w:rPr>
          <w:lang w:val="en-US"/>
        </w:rPr>
        <w:t>.</w:t>
      </w:r>
      <w:r>
        <w:rPr>
          <w:lang w:val="en-US"/>
        </w:rPr>
        <w:t xml:space="preserve"> 13, where two spatially separated antennas (antenna</w:t>
      </w:r>
      <w:r w:rsidR="008F3C6B">
        <w:rPr>
          <w:lang w:val="en-US"/>
        </w:rPr>
        <w:t> </w:t>
      </w:r>
      <w:r>
        <w:rPr>
          <w:lang w:val="en-US"/>
        </w:rPr>
        <w:t>1 and antenna 2) are connected to a network analy</w:t>
      </w:r>
      <w:r w:rsidR="00711F95">
        <w:rPr>
          <w:lang w:val="en-US"/>
        </w:rPr>
        <w:t>s</w:t>
      </w:r>
      <w:r>
        <w:rPr>
          <w:lang w:val="en-US"/>
        </w:rPr>
        <w:t>er. A signal at a desired frequency is generated by the network analy</w:t>
      </w:r>
      <w:r w:rsidR="00711F95">
        <w:rPr>
          <w:lang w:val="en-US"/>
        </w:rPr>
        <w:t>s</w:t>
      </w:r>
      <w:r>
        <w:rPr>
          <w:lang w:val="en-US"/>
        </w:rPr>
        <w:t>er and sent to the input of antenna 1, the output of the signal at antenna 2 is measured and recorded by the network analy</w:t>
      </w:r>
      <w:r w:rsidR="00711F95">
        <w:rPr>
          <w:lang w:val="en-US"/>
        </w:rPr>
        <w:t>s</w:t>
      </w:r>
      <w:r>
        <w:rPr>
          <w:lang w:val="en-US"/>
        </w:rPr>
        <w:t>er. With calibrated connection cables, by taking into account the cable loss, the difference of signal power level at the antenna 2 output and that at the antenna 1 input is taken as antenna isolation.</w:t>
      </w:r>
    </w:p>
    <w:p w:rsidR="002E19A4" w:rsidRPr="00860FD7" w:rsidRDefault="002E19A4" w:rsidP="00860FD7">
      <w:pPr>
        <w:pStyle w:val="FigureNo"/>
        <w:keepNext w:val="0"/>
        <w:keepLines w:val="0"/>
        <w:rPr>
          <w:lang w:val="en-US"/>
        </w:rPr>
      </w:pPr>
      <w:r w:rsidRPr="00860FD7">
        <w:rPr>
          <w:lang w:val="en-US"/>
        </w:rPr>
        <w:t>Figure 13</w:t>
      </w:r>
    </w:p>
    <w:p w:rsidR="002E19A4" w:rsidRDefault="002E19A4" w:rsidP="00860FD7">
      <w:pPr>
        <w:pStyle w:val="Figuretitle"/>
        <w:keepNext w:val="0"/>
        <w:rPr>
          <w:lang w:val="en-US"/>
        </w:rPr>
      </w:pPr>
      <w:r>
        <w:rPr>
          <w:lang w:val="en-US"/>
        </w:rPr>
        <w:t>Antenna isolation measurement configuration between two spatially separated antennas</w:t>
      </w:r>
    </w:p>
    <w:p w:rsidR="002E19A4" w:rsidRDefault="002E19A4" w:rsidP="00711F95">
      <w:pPr>
        <w:pStyle w:val="Figure"/>
        <w:rPr>
          <w:lang w:val="en-US"/>
        </w:rPr>
      </w:pPr>
      <w:r>
        <w:rPr>
          <w:noProof/>
          <w:lang w:val="en-US" w:eastAsia="zh-CN"/>
        </w:rPr>
        <w:drawing>
          <wp:inline distT="0" distB="0" distL="0" distR="0" wp14:anchorId="2A97A1F0" wp14:editId="162C4A6F">
            <wp:extent cx="4314825" cy="2362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4825" cy="2362200"/>
                    </a:xfrm>
                    <a:prstGeom prst="rect">
                      <a:avLst/>
                    </a:prstGeom>
                    <a:noFill/>
                    <a:ln>
                      <a:noFill/>
                    </a:ln>
                  </pic:spPr>
                </pic:pic>
              </a:graphicData>
            </a:graphic>
          </wp:inline>
        </w:drawing>
      </w:r>
    </w:p>
    <w:p w:rsidR="002E19A4" w:rsidRPr="00860FD7" w:rsidRDefault="002E19A4" w:rsidP="00711F95">
      <w:pPr>
        <w:pStyle w:val="Normalaftertitle"/>
        <w:rPr>
          <w:lang w:val="en-US"/>
        </w:rPr>
      </w:pPr>
      <w:r>
        <w:rPr>
          <w:lang w:val="en-US"/>
        </w:rPr>
        <w:t xml:space="preserve">Based on the description of antenna isolation frequency dependency, two different scenarios can be distinguished when measuring antenna isolation: </w:t>
      </w:r>
    </w:p>
    <w:p w:rsidR="002E19A4" w:rsidRPr="00860FD7" w:rsidRDefault="002E19A4" w:rsidP="00860FD7">
      <w:pPr>
        <w:pStyle w:val="enumlev1"/>
        <w:rPr>
          <w:i/>
          <w:iCs/>
          <w:lang w:val="en-US"/>
        </w:rPr>
      </w:pPr>
      <w:r w:rsidRPr="00860FD7">
        <w:rPr>
          <w:i/>
          <w:iCs/>
          <w:lang w:val="en-US"/>
        </w:rPr>
        <w:t>1)</w:t>
      </w:r>
      <w:r w:rsidRPr="00860FD7">
        <w:rPr>
          <w:i/>
          <w:iCs/>
          <w:lang w:val="en-US"/>
        </w:rPr>
        <w:tab/>
        <w:t>Antenna isolation between antennas in the same frequency band</w:t>
      </w:r>
    </w:p>
    <w:p w:rsidR="002E19A4" w:rsidRDefault="002E19A4" w:rsidP="00711F95">
      <w:pPr>
        <w:rPr>
          <w:lang w:val="en-US"/>
        </w:rPr>
      </w:pPr>
      <w:r>
        <w:rPr>
          <w:lang w:val="en-US"/>
        </w:rPr>
        <w:t>When two antennas have the same operation frequency band, the cent</w:t>
      </w:r>
      <w:r w:rsidR="00711F95">
        <w:rPr>
          <w:lang w:val="en-US"/>
        </w:rPr>
        <w:t>r</w:t>
      </w:r>
      <w:r>
        <w:rPr>
          <w:lang w:val="en-US"/>
        </w:rPr>
        <w:t>e frequency of the band is used in the measurement, and so the antenna isolation is measured at this single frequency point.</w:t>
      </w:r>
    </w:p>
    <w:p w:rsidR="002E19A4" w:rsidRPr="00860FD7" w:rsidRDefault="002E19A4" w:rsidP="00860FD7">
      <w:pPr>
        <w:pStyle w:val="enumlev1"/>
        <w:rPr>
          <w:i/>
          <w:iCs/>
          <w:lang w:val="en-US"/>
        </w:rPr>
      </w:pPr>
      <w:r w:rsidRPr="00860FD7">
        <w:rPr>
          <w:i/>
          <w:iCs/>
          <w:lang w:val="en-US"/>
        </w:rPr>
        <w:t>2)</w:t>
      </w:r>
      <w:r w:rsidRPr="00860FD7">
        <w:rPr>
          <w:i/>
          <w:iCs/>
          <w:lang w:val="en-US"/>
        </w:rPr>
        <w:tab/>
        <w:t>Antenna isolation between antennas in different frequency bands</w:t>
      </w:r>
    </w:p>
    <w:p w:rsidR="002E19A4" w:rsidRDefault="002E19A4" w:rsidP="00711F95">
      <w:pPr>
        <w:rPr>
          <w:lang w:val="en-US" w:eastAsia="zh-CN"/>
        </w:rPr>
      </w:pPr>
      <w:r>
        <w:rPr>
          <w:lang w:val="en-US" w:eastAsia="zh-CN"/>
        </w:rPr>
        <w:t>When considering the measurement of antenna isolation between two antennas operation in two different frequency bands, Band_1 and Band_2, there are, in practice, three measurement configurations between the Band_1 antenna and the Band_2 antenna, as summarized in Table 3.</w:t>
      </w:r>
    </w:p>
    <w:p w:rsidR="002E19A4" w:rsidRDefault="00711F95" w:rsidP="00711F95">
      <w:pPr>
        <w:pStyle w:val="TableNo"/>
        <w:keepLines/>
        <w:spacing w:before="240"/>
        <w:rPr>
          <w:lang w:val="en-US"/>
        </w:rPr>
      </w:pPr>
      <w:r>
        <w:rPr>
          <w:lang w:val="en-US"/>
        </w:rPr>
        <w:lastRenderedPageBreak/>
        <w:t>TABLE</w:t>
      </w:r>
      <w:r w:rsidR="002E19A4">
        <w:rPr>
          <w:lang w:val="en-US"/>
        </w:rPr>
        <w:t xml:space="preserve"> 3</w:t>
      </w:r>
    </w:p>
    <w:p w:rsidR="002E19A4" w:rsidRDefault="002E19A4" w:rsidP="00711F95">
      <w:pPr>
        <w:pStyle w:val="Tabletitle"/>
        <w:keepLines/>
        <w:rPr>
          <w:lang w:val="en-US"/>
        </w:rPr>
      </w:pPr>
      <w:r>
        <w:rPr>
          <w:lang w:val="en-US"/>
        </w:rPr>
        <w:t>Measurement configurations to measure isolation between two antennas</w:t>
      </w:r>
      <w:r>
        <w:rPr>
          <w:lang w:val="en-US"/>
        </w:rPr>
        <w:br/>
        <w:t>operating in two different frequency bands</w:t>
      </w:r>
    </w:p>
    <w:tbl>
      <w:tblPr>
        <w:tblW w:w="9639" w:type="dxa"/>
        <w:jc w:val="center"/>
        <w:tblLayout w:type="fixed"/>
        <w:tblLook w:val="0000" w:firstRow="0" w:lastRow="0" w:firstColumn="0" w:lastColumn="0" w:noHBand="0" w:noVBand="0"/>
      </w:tblPr>
      <w:tblGrid>
        <w:gridCol w:w="1560"/>
        <w:gridCol w:w="2551"/>
        <w:gridCol w:w="2457"/>
        <w:gridCol w:w="3071"/>
      </w:tblGrid>
      <w:tr w:rsidR="002E19A4" w:rsidTr="008F3C6B">
        <w:trPr>
          <w:trHeight w:val="600"/>
          <w:jc w:val="center"/>
        </w:trPr>
        <w:tc>
          <w:tcPr>
            <w:tcW w:w="1560" w:type="dxa"/>
            <w:tcBorders>
              <w:top w:val="single" w:sz="4" w:space="0" w:color="auto"/>
              <w:left w:val="single" w:sz="4" w:space="0" w:color="auto"/>
              <w:bottom w:val="single" w:sz="4" w:space="0" w:color="auto"/>
              <w:right w:val="single" w:sz="4" w:space="0" w:color="auto"/>
            </w:tcBorders>
            <w:noWrap/>
            <w:vAlign w:val="center"/>
          </w:tcPr>
          <w:p w:rsidR="002E19A4" w:rsidRDefault="002E19A4" w:rsidP="00711F95">
            <w:pPr>
              <w:pStyle w:val="Tablehead"/>
              <w:keepLines/>
              <w:rPr>
                <w:rFonts w:eastAsia="MS Mincho"/>
              </w:rPr>
            </w:pPr>
            <w:r>
              <w:rPr>
                <w:rFonts w:eastAsia="MS Mincho"/>
              </w:rPr>
              <w:t>Configuration N</w:t>
            </w:r>
            <w:r w:rsidR="00711F95">
              <w:rPr>
                <w:rFonts w:eastAsia="MS Mincho"/>
              </w:rPr>
              <w:t>o.</w:t>
            </w:r>
          </w:p>
        </w:tc>
        <w:tc>
          <w:tcPr>
            <w:tcW w:w="2551" w:type="dxa"/>
            <w:tcBorders>
              <w:top w:val="single" w:sz="4" w:space="0" w:color="auto"/>
              <w:left w:val="nil"/>
              <w:bottom w:val="single" w:sz="4" w:space="0" w:color="auto"/>
              <w:right w:val="single" w:sz="4" w:space="0" w:color="auto"/>
            </w:tcBorders>
            <w:vAlign w:val="bottom"/>
          </w:tcPr>
          <w:p w:rsidR="002E19A4" w:rsidRPr="00860FD7" w:rsidRDefault="002E19A4" w:rsidP="00711F95">
            <w:pPr>
              <w:pStyle w:val="Tablehead"/>
              <w:keepLines/>
              <w:rPr>
                <w:rFonts w:eastAsia="MS Mincho"/>
                <w:lang w:val="en-US"/>
              </w:rPr>
            </w:pPr>
            <w:r w:rsidRPr="00860FD7">
              <w:rPr>
                <w:rFonts w:eastAsia="MS Mincho"/>
                <w:lang w:val="en-US"/>
              </w:rPr>
              <w:t xml:space="preserve">Tx </w:t>
            </w:r>
            <w:r w:rsidR="00711F95" w:rsidRPr="00860FD7">
              <w:rPr>
                <w:rFonts w:eastAsia="MS Mincho"/>
                <w:lang w:val="en-US"/>
              </w:rPr>
              <w:t xml:space="preserve">signal frequency </w:t>
            </w:r>
            <w:r w:rsidRPr="00860FD7">
              <w:rPr>
                <w:rFonts w:eastAsia="MS Mincho"/>
                <w:lang w:val="en-US"/>
              </w:rPr>
              <w:t xml:space="preserve">at Band_1 </w:t>
            </w:r>
            <w:r w:rsidR="00711F95">
              <w:rPr>
                <w:rFonts w:eastAsia="MS Mincho"/>
                <w:lang w:val="en-US"/>
              </w:rPr>
              <w:t>a</w:t>
            </w:r>
            <w:r w:rsidRPr="00860FD7">
              <w:rPr>
                <w:rFonts w:eastAsia="MS Mincho"/>
                <w:lang w:val="en-US"/>
              </w:rPr>
              <w:t>ntenna</w:t>
            </w:r>
          </w:p>
        </w:tc>
        <w:tc>
          <w:tcPr>
            <w:tcW w:w="2457" w:type="dxa"/>
            <w:tcBorders>
              <w:top w:val="single" w:sz="4" w:space="0" w:color="auto"/>
              <w:left w:val="nil"/>
              <w:bottom w:val="single" w:sz="4" w:space="0" w:color="auto"/>
              <w:right w:val="single" w:sz="4" w:space="0" w:color="auto"/>
            </w:tcBorders>
            <w:vAlign w:val="bottom"/>
          </w:tcPr>
          <w:p w:rsidR="002E19A4" w:rsidRPr="00860FD7" w:rsidRDefault="002E19A4" w:rsidP="00711F95">
            <w:pPr>
              <w:pStyle w:val="Tablehead"/>
              <w:keepLines/>
              <w:rPr>
                <w:rFonts w:eastAsia="MS Mincho"/>
                <w:lang w:val="en-US"/>
              </w:rPr>
            </w:pPr>
            <w:r w:rsidRPr="00860FD7">
              <w:rPr>
                <w:rFonts w:eastAsia="MS Mincho"/>
                <w:lang w:val="en-US"/>
              </w:rPr>
              <w:t xml:space="preserve">Rx </w:t>
            </w:r>
            <w:r w:rsidR="00711F95" w:rsidRPr="00860FD7">
              <w:rPr>
                <w:rFonts w:eastAsia="MS Mincho"/>
                <w:lang w:val="en-US"/>
              </w:rPr>
              <w:t xml:space="preserve">signal frequency </w:t>
            </w:r>
            <w:r w:rsidRPr="00860FD7">
              <w:rPr>
                <w:rFonts w:eastAsia="MS Mincho"/>
                <w:lang w:val="en-US"/>
              </w:rPr>
              <w:t>at</w:t>
            </w:r>
            <w:r w:rsidRPr="00860FD7">
              <w:rPr>
                <w:rFonts w:eastAsia="MS Mincho"/>
                <w:lang w:val="en-US"/>
              </w:rPr>
              <w:br/>
              <w:t xml:space="preserve">Band_2 </w:t>
            </w:r>
            <w:r w:rsidR="00711F95">
              <w:rPr>
                <w:rFonts w:eastAsia="MS Mincho"/>
                <w:lang w:val="en-US"/>
              </w:rPr>
              <w:t>a</w:t>
            </w:r>
            <w:r w:rsidRPr="00860FD7">
              <w:rPr>
                <w:rFonts w:eastAsia="MS Mincho"/>
                <w:lang w:val="en-US"/>
              </w:rPr>
              <w:t>ntenna</w:t>
            </w:r>
          </w:p>
        </w:tc>
        <w:tc>
          <w:tcPr>
            <w:tcW w:w="3071" w:type="dxa"/>
            <w:tcBorders>
              <w:top w:val="single" w:sz="4" w:space="0" w:color="auto"/>
              <w:left w:val="nil"/>
              <w:bottom w:val="single" w:sz="4" w:space="0" w:color="auto"/>
              <w:right w:val="single" w:sz="4" w:space="0" w:color="auto"/>
            </w:tcBorders>
            <w:noWrap/>
            <w:vAlign w:val="center"/>
          </w:tcPr>
          <w:p w:rsidR="002E19A4" w:rsidRDefault="002E19A4" w:rsidP="00711F95">
            <w:pPr>
              <w:pStyle w:val="Tablehead"/>
              <w:keepLines/>
              <w:rPr>
                <w:rFonts w:eastAsia="MS Mincho"/>
              </w:rPr>
            </w:pPr>
            <w:r>
              <w:rPr>
                <w:rFonts w:eastAsia="MS Mincho"/>
              </w:rPr>
              <w:t xml:space="preserve">Antenna </w:t>
            </w:r>
            <w:r w:rsidR="00711F95">
              <w:rPr>
                <w:rFonts w:eastAsia="MS Mincho"/>
              </w:rPr>
              <w:t>i</w:t>
            </w:r>
            <w:r>
              <w:rPr>
                <w:rFonts w:eastAsia="MS Mincho"/>
              </w:rPr>
              <w:t>solation</w:t>
            </w:r>
          </w:p>
        </w:tc>
      </w:tr>
      <w:tr w:rsidR="002E19A4" w:rsidTr="008F3C6B">
        <w:trPr>
          <w:trHeight w:val="315"/>
          <w:jc w:val="center"/>
        </w:trPr>
        <w:tc>
          <w:tcPr>
            <w:tcW w:w="1560" w:type="dxa"/>
            <w:tcBorders>
              <w:top w:val="nil"/>
              <w:left w:val="single" w:sz="4" w:space="0" w:color="auto"/>
              <w:bottom w:val="single" w:sz="4" w:space="0" w:color="auto"/>
              <w:right w:val="single" w:sz="4" w:space="0" w:color="auto"/>
            </w:tcBorders>
            <w:noWrap/>
            <w:vAlign w:val="center"/>
          </w:tcPr>
          <w:p w:rsidR="002E19A4" w:rsidRDefault="002E19A4" w:rsidP="00711F95">
            <w:pPr>
              <w:pStyle w:val="Tabletext"/>
              <w:keepNext/>
              <w:keepLines/>
              <w:jc w:val="center"/>
              <w:rPr>
                <w:rFonts w:eastAsia="MS Mincho"/>
                <w:lang w:eastAsia="ja-JP"/>
              </w:rPr>
            </w:pPr>
            <w:r>
              <w:rPr>
                <w:rFonts w:eastAsia="MS Mincho"/>
                <w:lang w:eastAsia="ja-JP"/>
              </w:rPr>
              <w:t>1</w:t>
            </w:r>
          </w:p>
        </w:tc>
        <w:tc>
          <w:tcPr>
            <w:tcW w:w="2551" w:type="dxa"/>
            <w:tcBorders>
              <w:top w:val="nil"/>
              <w:left w:val="nil"/>
              <w:bottom w:val="single" w:sz="4" w:space="0" w:color="auto"/>
              <w:right w:val="single" w:sz="4" w:space="0" w:color="auto"/>
            </w:tcBorders>
            <w:noWrap/>
            <w:vAlign w:val="center"/>
          </w:tcPr>
          <w:p w:rsidR="002E19A4" w:rsidRDefault="002E19A4" w:rsidP="00711F95">
            <w:pPr>
              <w:pStyle w:val="Tabletext"/>
              <w:keepNext/>
              <w:keepLines/>
              <w:jc w:val="center"/>
            </w:pPr>
            <w:r>
              <w:rPr>
                <w:rFonts w:eastAsia="MS Mincho"/>
                <w:lang w:eastAsia="ja-JP"/>
              </w:rPr>
              <w:t>Band_1</w:t>
            </w:r>
          </w:p>
        </w:tc>
        <w:tc>
          <w:tcPr>
            <w:tcW w:w="2457" w:type="dxa"/>
            <w:tcBorders>
              <w:top w:val="nil"/>
              <w:left w:val="nil"/>
              <w:bottom w:val="single" w:sz="4" w:space="0" w:color="auto"/>
              <w:right w:val="single" w:sz="4" w:space="0" w:color="auto"/>
            </w:tcBorders>
            <w:noWrap/>
            <w:vAlign w:val="center"/>
          </w:tcPr>
          <w:p w:rsidR="002E19A4" w:rsidRDefault="002E19A4" w:rsidP="00711F95">
            <w:pPr>
              <w:pStyle w:val="Tabletext"/>
              <w:keepNext/>
              <w:keepLines/>
              <w:jc w:val="center"/>
              <w:rPr>
                <w:rFonts w:eastAsia="MS Mincho"/>
                <w:lang w:eastAsia="ja-JP"/>
              </w:rPr>
            </w:pPr>
            <w:r>
              <w:rPr>
                <w:rFonts w:eastAsia="MS Mincho"/>
                <w:lang w:eastAsia="ja-JP"/>
              </w:rPr>
              <w:t>Band_1</w:t>
            </w:r>
          </w:p>
        </w:tc>
        <w:tc>
          <w:tcPr>
            <w:tcW w:w="3071" w:type="dxa"/>
            <w:tcBorders>
              <w:top w:val="nil"/>
              <w:left w:val="nil"/>
              <w:bottom w:val="single" w:sz="4" w:space="0" w:color="auto"/>
              <w:right w:val="single" w:sz="4" w:space="0" w:color="auto"/>
            </w:tcBorders>
            <w:noWrap/>
            <w:vAlign w:val="center"/>
          </w:tcPr>
          <w:p w:rsidR="002E19A4" w:rsidRDefault="002E19A4" w:rsidP="00711F95">
            <w:pPr>
              <w:pStyle w:val="Tabletext"/>
              <w:keepNext/>
              <w:keepLines/>
              <w:jc w:val="left"/>
              <w:rPr>
                <w:rFonts w:eastAsia="MS Mincho"/>
                <w:lang w:eastAsia="ja-JP"/>
              </w:rPr>
            </w:pPr>
            <w:r>
              <w:rPr>
                <w:w w:val="102"/>
              </w:rPr>
              <w:t xml:space="preserve">Antenna </w:t>
            </w:r>
            <w:r w:rsidR="00711F95">
              <w:rPr>
                <w:w w:val="102"/>
              </w:rPr>
              <w:t>i</w:t>
            </w:r>
            <w:r>
              <w:rPr>
                <w:w w:val="102"/>
              </w:rPr>
              <w:t>solation</w:t>
            </w:r>
            <w:r>
              <w:rPr>
                <w:w w:val="102"/>
              </w:rPr>
              <w:br/>
              <w:t xml:space="preserve">(Band_1 </w:t>
            </w:r>
            <w:r>
              <w:rPr>
                <w:w w:val="102"/>
              </w:rPr>
              <w:sym w:font="Wingdings" w:char="F0E0"/>
            </w:r>
            <w:r>
              <w:rPr>
                <w:w w:val="102"/>
              </w:rPr>
              <w:t xml:space="preserve"> Band_1)</w:t>
            </w:r>
          </w:p>
        </w:tc>
      </w:tr>
      <w:tr w:rsidR="002E19A4" w:rsidTr="008F3C6B">
        <w:trPr>
          <w:trHeight w:val="315"/>
          <w:jc w:val="center"/>
        </w:trPr>
        <w:tc>
          <w:tcPr>
            <w:tcW w:w="1560" w:type="dxa"/>
            <w:tcBorders>
              <w:top w:val="nil"/>
              <w:left w:val="single" w:sz="4" w:space="0" w:color="auto"/>
              <w:bottom w:val="single" w:sz="4" w:space="0" w:color="auto"/>
              <w:right w:val="single" w:sz="4" w:space="0" w:color="auto"/>
            </w:tcBorders>
            <w:noWrap/>
            <w:vAlign w:val="center"/>
          </w:tcPr>
          <w:p w:rsidR="002E19A4" w:rsidRDefault="002E19A4" w:rsidP="00711F95">
            <w:pPr>
              <w:pStyle w:val="Tabletext"/>
              <w:keepNext/>
              <w:keepLines/>
              <w:jc w:val="center"/>
              <w:rPr>
                <w:rFonts w:eastAsia="MS Mincho"/>
                <w:lang w:eastAsia="ja-JP"/>
              </w:rPr>
            </w:pPr>
            <w:r>
              <w:rPr>
                <w:rFonts w:eastAsia="MS Mincho"/>
                <w:lang w:eastAsia="ja-JP"/>
              </w:rPr>
              <w:t>2</w:t>
            </w:r>
          </w:p>
        </w:tc>
        <w:tc>
          <w:tcPr>
            <w:tcW w:w="2551" w:type="dxa"/>
            <w:tcBorders>
              <w:top w:val="nil"/>
              <w:left w:val="nil"/>
              <w:bottom w:val="single" w:sz="4" w:space="0" w:color="auto"/>
              <w:right w:val="single" w:sz="4" w:space="0" w:color="auto"/>
            </w:tcBorders>
            <w:noWrap/>
            <w:vAlign w:val="center"/>
          </w:tcPr>
          <w:p w:rsidR="002E19A4" w:rsidRDefault="002E19A4" w:rsidP="00711F95">
            <w:pPr>
              <w:pStyle w:val="Tabletext"/>
              <w:keepNext/>
              <w:keepLines/>
              <w:jc w:val="center"/>
            </w:pPr>
            <w:r>
              <w:rPr>
                <w:rFonts w:eastAsia="MS Mincho"/>
                <w:lang w:eastAsia="ja-JP"/>
              </w:rPr>
              <w:t>Band_2</w:t>
            </w:r>
          </w:p>
        </w:tc>
        <w:tc>
          <w:tcPr>
            <w:tcW w:w="2457" w:type="dxa"/>
            <w:tcBorders>
              <w:top w:val="nil"/>
              <w:left w:val="nil"/>
              <w:bottom w:val="single" w:sz="4" w:space="0" w:color="auto"/>
              <w:right w:val="single" w:sz="4" w:space="0" w:color="auto"/>
            </w:tcBorders>
            <w:noWrap/>
            <w:vAlign w:val="center"/>
          </w:tcPr>
          <w:p w:rsidR="002E19A4" w:rsidRDefault="002E19A4" w:rsidP="00711F95">
            <w:pPr>
              <w:pStyle w:val="Tabletext"/>
              <w:keepNext/>
              <w:keepLines/>
              <w:jc w:val="center"/>
              <w:rPr>
                <w:rFonts w:eastAsia="MS Mincho"/>
                <w:lang w:eastAsia="ja-JP"/>
              </w:rPr>
            </w:pPr>
            <w:r>
              <w:rPr>
                <w:rFonts w:eastAsia="MS Mincho"/>
                <w:lang w:eastAsia="ja-JP"/>
              </w:rPr>
              <w:t>Band_2</w:t>
            </w:r>
          </w:p>
        </w:tc>
        <w:tc>
          <w:tcPr>
            <w:tcW w:w="3071" w:type="dxa"/>
            <w:tcBorders>
              <w:top w:val="nil"/>
              <w:left w:val="nil"/>
              <w:bottom w:val="single" w:sz="4" w:space="0" w:color="auto"/>
              <w:right w:val="single" w:sz="4" w:space="0" w:color="auto"/>
            </w:tcBorders>
            <w:noWrap/>
            <w:vAlign w:val="center"/>
          </w:tcPr>
          <w:p w:rsidR="002E19A4" w:rsidRDefault="002E19A4" w:rsidP="00711F95">
            <w:pPr>
              <w:pStyle w:val="Tabletext"/>
              <w:keepNext/>
              <w:keepLines/>
              <w:jc w:val="left"/>
              <w:rPr>
                <w:rFonts w:eastAsia="MS Mincho"/>
                <w:lang w:eastAsia="ja-JP"/>
              </w:rPr>
            </w:pPr>
            <w:r>
              <w:rPr>
                <w:w w:val="102"/>
              </w:rPr>
              <w:t xml:space="preserve">Antenna </w:t>
            </w:r>
            <w:r w:rsidR="00711F95">
              <w:rPr>
                <w:w w:val="102"/>
              </w:rPr>
              <w:t>i</w:t>
            </w:r>
            <w:r>
              <w:rPr>
                <w:w w:val="102"/>
              </w:rPr>
              <w:t>solation</w:t>
            </w:r>
            <w:r>
              <w:rPr>
                <w:w w:val="102"/>
              </w:rPr>
              <w:br/>
              <w:t xml:space="preserve">(Band_2 </w:t>
            </w:r>
            <w:r>
              <w:rPr>
                <w:w w:val="102"/>
              </w:rPr>
              <w:sym w:font="Wingdings" w:char="F0E0"/>
            </w:r>
            <w:r>
              <w:rPr>
                <w:w w:val="102"/>
              </w:rPr>
              <w:t xml:space="preserve"> Band_2)</w:t>
            </w:r>
          </w:p>
        </w:tc>
      </w:tr>
      <w:tr w:rsidR="002E19A4" w:rsidTr="008F3C6B">
        <w:trPr>
          <w:trHeight w:val="315"/>
          <w:jc w:val="center"/>
        </w:trPr>
        <w:tc>
          <w:tcPr>
            <w:tcW w:w="1560" w:type="dxa"/>
            <w:tcBorders>
              <w:top w:val="nil"/>
              <w:left w:val="single" w:sz="4" w:space="0" w:color="auto"/>
              <w:bottom w:val="single" w:sz="4" w:space="0" w:color="auto"/>
              <w:right w:val="single" w:sz="4" w:space="0" w:color="auto"/>
            </w:tcBorders>
            <w:noWrap/>
            <w:vAlign w:val="center"/>
          </w:tcPr>
          <w:p w:rsidR="002E19A4" w:rsidRDefault="002E19A4" w:rsidP="00711F95">
            <w:pPr>
              <w:pStyle w:val="Tabletext"/>
              <w:keepNext/>
              <w:keepLines/>
              <w:jc w:val="center"/>
              <w:rPr>
                <w:rFonts w:eastAsia="MS Mincho"/>
                <w:lang w:eastAsia="ja-JP"/>
              </w:rPr>
            </w:pPr>
            <w:r>
              <w:rPr>
                <w:rFonts w:eastAsia="MS Mincho"/>
                <w:lang w:eastAsia="ja-JP"/>
              </w:rPr>
              <w:t>3</w:t>
            </w:r>
          </w:p>
        </w:tc>
        <w:tc>
          <w:tcPr>
            <w:tcW w:w="2551" w:type="dxa"/>
            <w:tcBorders>
              <w:top w:val="nil"/>
              <w:left w:val="nil"/>
              <w:bottom w:val="single" w:sz="4" w:space="0" w:color="auto"/>
              <w:right w:val="single" w:sz="4" w:space="0" w:color="auto"/>
            </w:tcBorders>
            <w:noWrap/>
            <w:vAlign w:val="center"/>
          </w:tcPr>
          <w:p w:rsidR="002E19A4" w:rsidRPr="00860FD7" w:rsidRDefault="002E19A4" w:rsidP="00711F95">
            <w:pPr>
              <w:pStyle w:val="Tabletext"/>
              <w:keepNext/>
              <w:keepLines/>
              <w:rPr>
                <w:rFonts w:eastAsia="MS Mincho"/>
                <w:lang w:val="en-US" w:eastAsia="ja-JP"/>
              </w:rPr>
            </w:pPr>
            <w:r w:rsidRPr="00860FD7">
              <w:rPr>
                <w:rFonts w:eastAsia="MS Mincho"/>
                <w:lang w:val="en-US" w:eastAsia="ja-JP"/>
              </w:rPr>
              <w:t>Scanning the frequencies in Band_1 &amp; Band_2</w:t>
            </w:r>
          </w:p>
        </w:tc>
        <w:tc>
          <w:tcPr>
            <w:tcW w:w="2457" w:type="dxa"/>
            <w:tcBorders>
              <w:top w:val="nil"/>
              <w:left w:val="nil"/>
              <w:bottom w:val="single" w:sz="4" w:space="0" w:color="auto"/>
              <w:right w:val="single" w:sz="4" w:space="0" w:color="auto"/>
            </w:tcBorders>
            <w:noWrap/>
            <w:vAlign w:val="center"/>
          </w:tcPr>
          <w:p w:rsidR="002E19A4" w:rsidRPr="00860FD7" w:rsidRDefault="002E19A4" w:rsidP="00711F95">
            <w:pPr>
              <w:pStyle w:val="Tabletext"/>
              <w:keepNext/>
              <w:keepLines/>
              <w:rPr>
                <w:rFonts w:eastAsia="MS Mincho"/>
                <w:lang w:val="en-US" w:eastAsia="ja-JP"/>
              </w:rPr>
            </w:pPr>
            <w:r w:rsidRPr="00860FD7">
              <w:rPr>
                <w:rFonts w:eastAsia="MS Mincho"/>
                <w:lang w:val="en-US" w:eastAsia="ja-JP"/>
              </w:rPr>
              <w:t>Scanning the frequencies in Band_1 &amp; in Band_2</w:t>
            </w:r>
          </w:p>
        </w:tc>
        <w:tc>
          <w:tcPr>
            <w:tcW w:w="3071" w:type="dxa"/>
            <w:tcBorders>
              <w:top w:val="nil"/>
              <w:left w:val="nil"/>
              <w:bottom w:val="single" w:sz="4" w:space="0" w:color="auto"/>
              <w:right w:val="single" w:sz="4" w:space="0" w:color="auto"/>
            </w:tcBorders>
            <w:noWrap/>
            <w:vAlign w:val="center"/>
          </w:tcPr>
          <w:p w:rsidR="002E19A4" w:rsidRDefault="002E19A4" w:rsidP="00711F95">
            <w:pPr>
              <w:pStyle w:val="Tabletext"/>
              <w:keepNext/>
              <w:keepLines/>
              <w:jc w:val="left"/>
              <w:rPr>
                <w:rFonts w:eastAsia="MS Mincho"/>
                <w:lang w:eastAsia="ja-JP"/>
              </w:rPr>
            </w:pPr>
            <w:r>
              <w:rPr>
                <w:rFonts w:eastAsia="MS Mincho"/>
                <w:lang w:eastAsia="ja-JP"/>
              </w:rPr>
              <w:t xml:space="preserve">Minimum </w:t>
            </w:r>
            <w:r w:rsidR="00711F95">
              <w:rPr>
                <w:rFonts w:eastAsia="MS Mincho"/>
                <w:lang w:eastAsia="ja-JP"/>
              </w:rPr>
              <w:t xml:space="preserve">antenna isolation </w:t>
            </w:r>
            <w:r>
              <w:rPr>
                <w:rFonts w:eastAsia="MS Mincho"/>
                <w:lang w:eastAsia="ja-JP"/>
              </w:rPr>
              <w:t>(Iso_min)</w:t>
            </w:r>
          </w:p>
        </w:tc>
      </w:tr>
    </w:tbl>
    <w:p w:rsidR="002E19A4" w:rsidRDefault="002E19A4" w:rsidP="00711F95">
      <w:pPr>
        <w:pStyle w:val="Tablefin"/>
      </w:pPr>
    </w:p>
    <w:p w:rsidR="002E19A4" w:rsidRDefault="002E19A4" w:rsidP="00860FD7">
      <w:pPr>
        <w:rPr>
          <w:lang w:val="en-US"/>
        </w:rPr>
      </w:pPr>
      <w:r>
        <w:rPr>
          <w:lang w:val="en-US"/>
        </w:rPr>
        <w:t>Where,</w:t>
      </w:r>
    </w:p>
    <w:p w:rsidR="002E19A4" w:rsidRDefault="002E19A4" w:rsidP="00860FD7">
      <w:pPr>
        <w:pStyle w:val="enumlev1"/>
        <w:rPr>
          <w:lang w:val="en-US"/>
        </w:rPr>
      </w:pPr>
      <w:r>
        <w:rPr>
          <w:lang w:val="en-US"/>
        </w:rPr>
        <w:t>−</w:t>
      </w:r>
      <w:r>
        <w:rPr>
          <w:lang w:val="en-US"/>
        </w:rPr>
        <w:tab/>
        <w:t>Antenna Isolation</w:t>
      </w:r>
      <w:r w:rsidR="00711F95">
        <w:rPr>
          <w:lang w:val="en-US"/>
        </w:rPr>
        <w:t xml:space="preserve"> </w:t>
      </w:r>
      <w:r>
        <w:rPr>
          <w:lang w:val="en-US"/>
        </w:rPr>
        <w:t>(</w:t>
      </w:r>
      <w:r w:rsidRPr="00860FD7">
        <w:rPr>
          <w:w w:val="102"/>
          <w:lang w:val="en-US"/>
        </w:rPr>
        <w:t xml:space="preserve">Band_1 </w:t>
      </w:r>
      <w:r>
        <w:rPr>
          <w:w w:val="102"/>
          <w:szCs w:val="24"/>
        </w:rPr>
        <w:sym w:font="Wingdings" w:char="F0E0"/>
      </w:r>
      <w:r w:rsidRPr="00860FD7">
        <w:rPr>
          <w:w w:val="102"/>
          <w:lang w:val="en-US"/>
        </w:rPr>
        <w:t>Band_1</w:t>
      </w:r>
      <w:r>
        <w:rPr>
          <w:lang w:val="en-US"/>
        </w:rPr>
        <w:t>) refers to measuring the antenna isolation at a specific frequency within the frequency band of Band_1.</w:t>
      </w:r>
    </w:p>
    <w:p w:rsidR="002E19A4" w:rsidRDefault="002E19A4" w:rsidP="00860FD7">
      <w:pPr>
        <w:pStyle w:val="enumlev1"/>
        <w:rPr>
          <w:lang w:val="en-US"/>
        </w:rPr>
      </w:pPr>
      <w:r>
        <w:rPr>
          <w:lang w:val="en-US"/>
        </w:rPr>
        <w:t>−</w:t>
      </w:r>
      <w:r>
        <w:rPr>
          <w:lang w:val="en-US"/>
        </w:rPr>
        <w:tab/>
        <w:t>Antenna Isolation</w:t>
      </w:r>
      <w:r w:rsidR="00711F95">
        <w:rPr>
          <w:lang w:val="en-US"/>
        </w:rPr>
        <w:t xml:space="preserve"> </w:t>
      </w:r>
      <w:r>
        <w:rPr>
          <w:lang w:val="en-US"/>
        </w:rPr>
        <w:t>(</w:t>
      </w:r>
      <w:r w:rsidRPr="00860FD7">
        <w:rPr>
          <w:w w:val="102"/>
          <w:lang w:val="en-US"/>
        </w:rPr>
        <w:t xml:space="preserve">Band_2 </w:t>
      </w:r>
      <w:r>
        <w:rPr>
          <w:w w:val="102"/>
          <w:szCs w:val="24"/>
        </w:rPr>
        <w:sym w:font="Wingdings" w:char="F0E0"/>
      </w:r>
      <w:r w:rsidRPr="00860FD7">
        <w:rPr>
          <w:w w:val="102"/>
          <w:lang w:val="en-US"/>
        </w:rPr>
        <w:t>Band_2</w:t>
      </w:r>
      <w:r>
        <w:rPr>
          <w:lang w:val="en-US"/>
        </w:rPr>
        <w:t>) refers to measuring the antenna isolation at a specific frequency within the frequency band of Band_2.</w:t>
      </w:r>
    </w:p>
    <w:p w:rsidR="002E19A4" w:rsidRPr="00711F95" w:rsidRDefault="002E19A4" w:rsidP="00860FD7">
      <w:pPr>
        <w:pStyle w:val="Heading2"/>
        <w:keepNext w:val="0"/>
        <w:keepLines w:val="0"/>
        <w:rPr>
          <w:b w:val="0"/>
          <w:bCs/>
          <w:lang w:val="en-US"/>
        </w:rPr>
      </w:pPr>
      <w:bookmarkStart w:id="112" w:name="_Toc290220488"/>
      <w:bookmarkStart w:id="113" w:name="_Toc290406788"/>
      <w:bookmarkStart w:id="114" w:name="_Toc324153216"/>
      <w:bookmarkStart w:id="115" w:name="_Toc324424262"/>
      <w:bookmarkStart w:id="116" w:name="_Toc324744219"/>
      <w:r w:rsidRPr="00711F95">
        <w:rPr>
          <w:bCs/>
          <w:lang w:val="en-US"/>
        </w:rPr>
        <w:t>8.2</w:t>
      </w:r>
      <w:r w:rsidRPr="00711F95">
        <w:rPr>
          <w:bCs/>
          <w:lang w:val="en-US"/>
        </w:rPr>
        <w:tab/>
        <w:t>Measurement results</w:t>
      </w:r>
      <w:bookmarkEnd w:id="112"/>
      <w:bookmarkEnd w:id="113"/>
      <w:bookmarkEnd w:id="114"/>
      <w:bookmarkEnd w:id="115"/>
      <w:bookmarkEnd w:id="116"/>
    </w:p>
    <w:p w:rsidR="002E19A4" w:rsidRPr="00860FD7" w:rsidRDefault="002E19A4" w:rsidP="00711F95">
      <w:pPr>
        <w:rPr>
          <w:lang w:val="en-US"/>
        </w:rPr>
      </w:pPr>
      <w:r w:rsidRPr="00860FD7">
        <w:rPr>
          <w:lang w:val="en-US"/>
        </w:rPr>
        <w:t xml:space="preserve">The results from four different antenna isolation measurement campaigns are presented below, and are compared to the analytical results in </w:t>
      </w:r>
      <w:r w:rsidR="00711F95">
        <w:rPr>
          <w:lang w:val="en-US"/>
        </w:rPr>
        <w:t>§</w:t>
      </w:r>
      <w:r w:rsidRPr="00860FD7">
        <w:rPr>
          <w:lang w:val="en-US"/>
        </w:rPr>
        <w:t xml:space="preserve"> 6. Note also that measurements carried out for the VHF band in Report ITU-R M.2141 [5] and thus, are not presented in this </w:t>
      </w:r>
      <w:r w:rsidR="00711F95">
        <w:rPr>
          <w:lang w:val="en-US"/>
        </w:rPr>
        <w:t>R</w:t>
      </w:r>
      <w:r w:rsidRPr="00860FD7">
        <w:rPr>
          <w:lang w:val="en-US"/>
        </w:rPr>
        <w:t>eport.</w:t>
      </w:r>
    </w:p>
    <w:p w:rsidR="002E19A4" w:rsidRPr="00711F95" w:rsidRDefault="002E19A4" w:rsidP="00711F95">
      <w:pPr>
        <w:pStyle w:val="Heading3"/>
        <w:rPr>
          <w:bCs/>
          <w:lang w:val="en-US"/>
        </w:rPr>
      </w:pPr>
      <w:bookmarkStart w:id="117" w:name="_Toc290220489"/>
      <w:bookmarkStart w:id="118" w:name="_Toc290406789"/>
      <w:bookmarkStart w:id="119" w:name="_Toc324153217"/>
      <w:bookmarkStart w:id="120" w:name="_Toc324424263"/>
      <w:r w:rsidRPr="00711F95">
        <w:rPr>
          <w:rFonts w:eastAsia="Batang"/>
          <w:lang w:val="en-US"/>
        </w:rPr>
        <w:t>8.2.1</w:t>
      </w:r>
      <w:r w:rsidRPr="00711F95">
        <w:rPr>
          <w:rFonts w:eastAsia="Batang"/>
          <w:lang w:val="en-US"/>
        </w:rPr>
        <w:tab/>
        <w:t>Co-located base station antennas in the band 2 500-2 690 MHz</w:t>
      </w:r>
      <w:bookmarkEnd w:id="111"/>
      <w:bookmarkEnd w:id="117"/>
      <w:bookmarkEnd w:id="118"/>
      <w:bookmarkEnd w:id="119"/>
      <w:bookmarkEnd w:id="120"/>
    </w:p>
    <w:p w:rsidR="002E19A4" w:rsidRPr="00860FD7" w:rsidRDefault="002E19A4" w:rsidP="00860FD7">
      <w:pPr>
        <w:rPr>
          <w:lang w:val="en-US"/>
        </w:rPr>
      </w:pPr>
      <w:r w:rsidRPr="00860FD7">
        <w:rPr>
          <w:lang w:val="en-US"/>
        </w:rPr>
        <w:t xml:space="preserve">This section </w:t>
      </w:r>
      <w:r w:rsidRPr="00860FD7">
        <w:rPr>
          <w:lang w:val="en-US" w:eastAsia="ko-KR"/>
        </w:rPr>
        <w:t>presents the results of a practical measurement campaign of antenna isolation in the case that two base station antennas are co-located and operating in the frequency range 2 500</w:t>
      </w:r>
      <w:r w:rsidRPr="00860FD7">
        <w:rPr>
          <w:lang w:val="en-US" w:eastAsia="ko-KR"/>
        </w:rPr>
        <w:noBreakHyphen/>
        <w:t>2 690 MHz</w:t>
      </w:r>
      <w:r w:rsidRPr="00860FD7">
        <w:rPr>
          <w:lang w:val="en-US"/>
        </w:rPr>
        <w:t>. The</w:t>
      </w:r>
      <w:r w:rsidRPr="00860FD7">
        <w:rPr>
          <w:lang w:val="en-US" w:eastAsia="ko-KR"/>
        </w:rPr>
        <w:t xml:space="preserve"> basic characteristics of the commercially available antenna used for the measurement campaign are</w:t>
      </w:r>
      <w:r w:rsidRPr="00860FD7">
        <w:rPr>
          <w:lang w:val="en-US"/>
        </w:rPr>
        <w:t xml:space="preserve"> described in Table 4.</w:t>
      </w:r>
    </w:p>
    <w:p w:rsidR="002E19A4" w:rsidRDefault="00711F95" w:rsidP="00860FD7">
      <w:pPr>
        <w:pStyle w:val="TableNo"/>
        <w:keepNext w:val="0"/>
        <w:rPr>
          <w:rFonts w:eastAsia="Malgun Gothic"/>
          <w:lang w:eastAsia="ko-KR"/>
        </w:rPr>
      </w:pPr>
      <w:bookmarkStart w:id="121" w:name="_Ref233769920"/>
      <w:bookmarkStart w:id="122" w:name="_Toc236220818"/>
      <w:r>
        <w:rPr>
          <w:rFonts w:eastAsia="Malgun Gothic"/>
          <w:lang w:eastAsia="ko-KR"/>
        </w:rPr>
        <w:t>TABLE</w:t>
      </w:r>
      <w:r w:rsidR="002E19A4">
        <w:rPr>
          <w:rFonts w:eastAsia="Malgun Gothic"/>
          <w:lang w:eastAsia="ko-KR"/>
        </w:rPr>
        <w:t xml:space="preserve"> </w:t>
      </w:r>
      <w:bookmarkEnd w:id="121"/>
      <w:r w:rsidR="002E19A4">
        <w:rPr>
          <w:rFonts w:eastAsia="Malgun Gothic"/>
          <w:lang w:eastAsia="ko-KR"/>
        </w:rPr>
        <w:t xml:space="preserve">4 </w:t>
      </w:r>
    </w:p>
    <w:p w:rsidR="002E19A4" w:rsidRDefault="002E19A4" w:rsidP="00860FD7">
      <w:pPr>
        <w:pStyle w:val="Tabletitle"/>
        <w:keepNext w:val="0"/>
        <w:rPr>
          <w:rFonts w:eastAsia="Malgun Gothic"/>
          <w:lang w:eastAsia="ko-KR"/>
        </w:rPr>
      </w:pPr>
      <w:r>
        <w:rPr>
          <w:rFonts w:eastAsia="Malgun Gothic"/>
          <w:lang w:eastAsia="ko-KR"/>
        </w:rPr>
        <w:t>Basic antenna</w:t>
      </w:r>
      <w:bookmarkEnd w:id="122"/>
      <w:r>
        <w:rPr>
          <w:rFonts w:eastAsia="Malgun Gothic"/>
          <w:lang w:eastAsia="ko-KR"/>
        </w:rPr>
        <w:t xml:space="preserve"> characteristics</w:t>
      </w:r>
      <w:r w:rsidRPr="00711F95">
        <w:rPr>
          <w:rStyle w:val="FootnoteReference"/>
          <w:rFonts w:eastAsia="Malgun Gothic"/>
          <w:b w:val="0"/>
          <w:bCs/>
        </w:rPr>
        <w:footnoteReference w:id="2"/>
      </w:r>
    </w:p>
    <w:tbl>
      <w:tblPr>
        <w:tblW w:w="0" w:type="auto"/>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A0" w:firstRow="1" w:lastRow="0" w:firstColumn="1" w:lastColumn="0" w:noHBand="0" w:noVBand="0"/>
      </w:tblPr>
      <w:tblGrid>
        <w:gridCol w:w="3889"/>
        <w:gridCol w:w="4049"/>
      </w:tblGrid>
      <w:tr w:rsidR="002E19A4" w:rsidTr="00711F95">
        <w:trPr>
          <w:jc w:val="center"/>
        </w:trPr>
        <w:tc>
          <w:tcPr>
            <w:tcW w:w="3889" w:type="dxa"/>
            <w:shd w:val="clear" w:color="auto" w:fill="auto"/>
          </w:tcPr>
          <w:p w:rsidR="002E19A4" w:rsidRPr="0071605E" w:rsidRDefault="002E19A4" w:rsidP="00860FD7">
            <w:pPr>
              <w:pStyle w:val="Tablehead"/>
              <w:keepNext w:val="0"/>
              <w:rPr>
                <w:rFonts w:eastAsia="Malgun Gothic"/>
              </w:rPr>
            </w:pPr>
            <w:r w:rsidRPr="0071605E">
              <w:rPr>
                <w:rFonts w:eastAsia="Malgun Gothic"/>
              </w:rPr>
              <w:t>Parameter</w:t>
            </w:r>
          </w:p>
        </w:tc>
        <w:tc>
          <w:tcPr>
            <w:tcW w:w="4049" w:type="dxa"/>
            <w:shd w:val="clear" w:color="auto" w:fill="auto"/>
          </w:tcPr>
          <w:p w:rsidR="002E19A4" w:rsidRPr="0071605E" w:rsidRDefault="002E19A4" w:rsidP="00860FD7">
            <w:pPr>
              <w:pStyle w:val="Tablehead"/>
              <w:keepNext w:val="0"/>
              <w:rPr>
                <w:rFonts w:eastAsia="Malgun Gothic"/>
              </w:rPr>
            </w:pPr>
            <w:r w:rsidRPr="0071605E">
              <w:rPr>
                <w:rFonts w:eastAsia="Malgun Gothic"/>
              </w:rPr>
              <w:t>Value</w:t>
            </w:r>
          </w:p>
        </w:tc>
      </w:tr>
      <w:tr w:rsidR="002E19A4" w:rsidTr="00711F95">
        <w:trPr>
          <w:jc w:val="center"/>
        </w:trPr>
        <w:tc>
          <w:tcPr>
            <w:tcW w:w="3889" w:type="dxa"/>
          </w:tcPr>
          <w:p w:rsidR="002E19A4" w:rsidRPr="0071605E" w:rsidRDefault="002E19A4" w:rsidP="00860FD7">
            <w:pPr>
              <w:pStyle w:val="Tabletext"/>
              <w:rPr>
                <w:rFonts w:eastAsia="Malgun Gothic"/>
              </w:rPr>
            </w:pPr>
            <w:r w:rsidRPr="0071605E">
              <w:rPr>
                <w:rFonts w:eastAsia="Malgun Gothic"/>
              </w:rPr>
              <w:t>Operating frequency</w:t>
            </w:r>
          </w:p>
        </w:tc>
        <w:tc>
          <w:tcPr>
            <w:tcW w:w="4049" w:type="dxa"/>
          </w:tcPr>
          <w:p w:rsidR="002E19A4" w:rsidRPr="0071605E" w:rsidRDefault="002E19A4" w:rsidP="00860FD7">
            <w:pPr>
              <w:pStyle w:val="Tabletext"/>
              <w:jc w:val="center"/>
              <w:rPr>
                <w:rFonts w:eastAsia="Malgun Gothic"/>
              </w:rPr>
            </w:pPr>
            <w:r w:rsidRPr="0071605E">
              <w:rPr>
                <w:rFonts w:eastAsia="Malgun Gothic"/>
              </w:rPr>
              <w:t>2.6 GHz</w:t>
            </w:r>
          </w:p>
        </w:tc>
      </w:tr>
      <w:tr w:rsidR="002E19A4" w:rsidTr="00711F95">
        <w:trPr>
          <w:jc w:val="center"/>
        </w:trPr>
        <w:tc>
          <w:tcPr>
            <w:tcW w:w="3889" w:type="dxa"/>
          </w:tcPr>
          <w:p w:rsidR="002E19A4" w:rsidRPr="0071605E" w:rsidRDefault="002E19A4" w:rsidP="00860FD7">
            <w:pPr>
              <w:pStyle w:val="Tabletext"/>
              <w:rPr>
                <w:rFonts w:eastAsia="Malgun Gothic"/>
              </w:rPr>
            </w:pPr>
            <w:r w:rsidRPr="0071605E">
              <w:rPr>
                <w:rFonts w:eastAsia="Malgun Gothic"/>
              </w:rPr>
              <w:t>Antenna gain</w:t>
            </w:r>
          </w:p>
        </w:tc>
        <w:tc>
          <w:tcPr>
            <w:tcW w:w="4049" w:type="dxa"/>
          </w:tcPr>
          <w:p w:rsidR="002E19A4" w:rsidRPr="0071605E" w:rsidRDefault="002E19A4" w:rsidP="00860FD7">
            <w:pPr>
              <w:pStyle w:val="Tabletext"/>
              <w:jc w:val="center"/>
              <w:rPr>
                <w:rFonts w:eastAsia="Malgun Gothic"/>
              </w:rPr>
            </w:pPr>
            <w:r w:rsidRPr="0071605E">
              <w:rPr>
                <w:rFonts w:eastAsia="Malgun Gothic"/>
              </w:rPr>
              <w:t>17.5 dBi</w:t>
            </w:r>
          </w:p>
        </w:tc>
      </w:tr>
      <w:tr w:rsidR="002E19A4" w:rsidTr="00711F95">
        <w:trPr>
          <w:jc w:val="center"/>
        </w:trPr>
        <w:tc>
          <w:tcPr>
            <w:tcW w:w="3889" w:type="dxa"/>
          </w:tcPr>
          <w:p w:rsidR="002E19A4" w:rsidRPr="0071605E" w:rsidRDefault="002E19A4" w:rsidP="00860FD7">
            <w:pPr>
              <w:pStyle w:val="Tabletext"/>
              <w:rPr>
                <w:rFonts w:eastAsia="Malgun Gothic"/>
              </w:rPr>
            </w:pPr>
            <w:r w:rsidRPr="0071605E">
              <w:rPr>
                <w:rFonts w:eastAsia="Malgun Gothic"/>
              </w:rPr>
              <w:t>Antenna beamwidth</w:t>
            </w:r>
          </w:p>
        </w:tc>
        <w:tc>
          <w:tcPr>
            <w:tcW w:w="4049" w:type="dxa"/>
          </w:tcPr>
          <w:p w:rsidR="002E19A4" w:rsidRPr="0071605E" w:rsidRDefault="002E19A4" w:rsidP="00860FD7">
            <w:pPr>
              <w:pStyle w:val="Tabletext"/>
              <w:jc w:val="center"/>
              <w:rPr>
                <w:rFonts w:eastAsia="Malgun Gothic"/>
              </w:rPr>
            </w:pPr>
            <w:r w:rsidRPr="0071605E">
              <w:rPr>
                <w:rFonts w:eastAsia="Malgun Gothic"/>
              </w:rPr>
              <w:t>65°</w:t>
            </w:r>
          </w:p>
        </w:tc>
      </w:tr>
    </w:tbl>
    <w:p w:rsidR="00711F95" w:rsidRDefault="00711F95" w:rsidP="00711F95">
      <w:pPr>
        <w:pStyle w:val="Tablefin"/>
      </w:pPr>
    </w:p>
    <w:p w:rsidR="002E19A4" w:rsidRPr="00860FD7" w:rsidRDefault="002E19A4" w:rsidP="00711F95">
      <w:pPr>
        <w:rPr>
          <w:lang w:val="en-US" w:eastAsia="ko-KR"/>
        </w:rPr>
      </w:pPr>
      <w:r w:rsidRPr="00860FD7">
        <w:rPr>
          <w:lang w:val="en-US" w:eastAsia="ko-KR"/>
        </w:rPr>
        <w:t xml:space="preserve">Several antenna configurations were considered for the measurement including horizontal separation, vertical separation and a mix of both. Additionally, in these basic scenarios, measurements have been taken whilst varying the boresight direction of the two antennas and the down tilt angle by electrical tilt. </w:t>
      </w:r>
    </w:p>
    <w:p w:rsidR="002E19A4" w:rsidRPr="00860FD7" w:rsidRDefault="002E19A4" w:rsidP="00711F95">
      <w:pPr>
        <w:keepNext/>
        <w:keepLines/>
        <w:rPr>
          <w:lang w:val="en-US" w:eastAsia="ko-KR"/>
        </w:rPr>
      </w:pPr>
      <w:r w:rsidRPr="00860FD7">
        <w:rPr>
          <w:lang w:val="en-US"/>
        </w:rPr>
        <w:lastRenderedPageBreak/>
        <w:t xml:space="preserve">The </w:t>
      </w:r>
      <w:r w:rsidRPr="00860FD7">
        <w:rPr>
          <w:lang w:val="en-US" w:eastAsia="ko-KR"/>
        </w:rPr>
        <w:t xml:space="preserve">isolation </w:t>
      </w:r>
      <w:r w:rsidRPr="00860FD7">
        <w:rPr>
          <w:lang w:val="en-US"/>
        </w:rPr>
        <w:t>scenarios for the measurement campaign are summarized as follows</w:t>
      </w:r>
      <w:r w:rsidRPr="00860FD7">
        <w:rPr>
          <w:lang w:val="en-US" w:eastAsia="ko-KR"/>
        </w:rPr>
        <w:t>:</w:t>
      </w:r>
    </w:p>
    <w:p w:rsidR="002E19A4" w:rsidRPr="00860FD7" w:rsidRDefault="002E19A4" w:rsidP="00711F95">
      <w:pPr>
        <w:pStyle w:val="enumlev1"/>
        <w:keepNext/>
        <w:keepLines/>
        <w:rPr>
          <w:lang w:val="en-US"/>
        </w:rPr>
      </w:pPr>
      <w:r w:rsidRPr="00860FD7">
        <w:rPr>
          <w:lang w:val="en-US"/>
        </w:rPr>
        <w:t>1)</w:t>
      </w:r>
      <w:r w:rsidRPr="00860FD7">
        <w:rPr>
          <w:lang w:val="en-US"/>
        </w:rPr>
        <w:tab/>
        <w:t>horizontal separation, boresight direction variation and electrical tilt;</w:t>
      </w:r>
    </w:p>
    <w:p w:rsidR="002E19A4" w:rsidRPr="00860FD7" w:rsidRDefault="002E19A4" w:rsidP="00711F95">
      <w:pPr>
        <w:pStyle w:val="enumlev1"/>
        <w:keepNext/>
        <w:keepLines/>
        <w:rPr>
          <w:lang w:val="en-US"/>
        </w:rPr>
      </w:pPr>
      <w:r w:rsidRPr="00860FD7">
        <w:rPr>
          <w:lang w:val="en-US"/>
        </w:rPr>
        <w:t>2)</w:t>
      </w:r>
      <w:r w:rsidRPr="00860FD7">
        <w:rPr>
          <w:lang w:val="en-US"/>
        </w:rPr>
        <w:tab/>
        <w:t>vertical separation, boresight direction variation and electrical tilt;</w:t>
      </w:r>
    </w:p>
    <w:p w:rsidR="002E19A4" w:rsidRPr="00860FD7" w:rsidRDefault="002E19A4" w:rsidP="00711F95">
      <w:pPr>
        <w:pStyle w:val="enumlev1"/>
        <w:keepNext/>
        <w:keepLines/>
        <w:rPr>
          <w:lang w:val="en-US"/>
        </w:rPr>
      </w:pPr>
      <w:r w:rsidRPr="00860FD7">
        <w:rPr>
          <w:lang w:val="en-US"/>
        </w:rPr>
        <w:t>3)</w:t>
      </w:r>
      <w:r w:rsidRPr="00860FD7">
        <w:rPr>
          <w:lang w:val="en-US"/>
        </w:rPr>
        <w:tab/>
        <w:t>combination of horizontal and vertical separation.</w:t>
      </w:r>
    </w:p>
    <w:p w:rsidR="002E19A4" w:rsidRPr="00711F95" w:rsidRDefault="002E19A4" w:rsidP="00711F95">
      <w:pPr>
        <w:pStyle w:val="Heading4"/>
        <w:rPr>
          <w:lang w:val="en-US"/>
        </w:rPr>
      </w:pPr>
      <w:bookmarkStart w:id="123" w:name="_Toc236220805"/>
      <w:bookmarkStart w:id="124" w:name="_Toc273977826"/>
      <w:r w:rsidRPr="00711F95">
        <w:rPr>
          <w:lang w:val="en-US"/>
        </w:rPr>
        <w:t>8.2.1.1</w:t>
      </w:r>
      <w:r w:rsidRPr="00711F95">
        <w:rPr>
          <w:lang w:val="en-US"/>
        </w:rPr>
        <w:tab/>
        <w:t>Isolation with horizontal separation</w:t>
      </w:r>
      <w:bookmarkEnd w:id="123"/>
      <w:bookmarkEnd w:id="124"/>
    </w:p>
    <w:p w:rsidR="002E19A4" w:rsidRPr="00860FD7" w:rsidRDefault="002E19A4" w:rsidP="00711F95">
      <w:pPr>
        <w:rPr>
          <w:lang w:val="en-US"/>
        </w:rPr>
      </w:pPr>
      <w:r w:rsidRPr="00860FD7">
        <w:rPr>
          <w:lang w:val="en-US" w:eastAsia="ko-KR"/>
        </w:rPr>
        <w:t xml:space="preserve">Antenna isolation for horizontal separation was measured for different horizontal distances between the </w:t>
      </w:r>
      <w:r w:rsidRPr="00860FD7">
        <w:rPr>
          <w:lang w:val="en-US"/>
        </w:rPr>
        <w:t xml:space="preserve">two antennas, different angles of down tilt, and different boresight angle directions. </w:t>
      </w:r>
      <w:r w:rsidRPr="00860FD7">
        <w:rPr>
          <w:lang w:val="en-US" w:eastAsia="ko-KR"/>
        </w:rPr>
        <w:t>In addition, polarization has been considered as illustrated in Fig</w:t>
      </w:r>
      <w:r w:rsidR="00711F95">
        <w:rPr>
          <w:lang w:val="en-US" w:eastAsia="ko-KR"/>
        </w:rPr>
        <w:t>.</w:t>
      </w:r>
      <w:r w:rsidRPr="00860FD7">
        <w:rPr>
          <w:lang w:val="en-US" w:eastAsia="ko-KR"/>
        </w:rPr>
        <w:t xml:space="preserve"> </w:t>
      </w:r>
      <w:r w:rsidRPr="00860FD7">
        <w:rPr>
          <w:lang w:val="en-US"/>
        </w:rPr>
        <w:t xml:space="preserve">14. </w:t>
      </w:r>
    </w:p>
    <w:p w:rsidR="002E19A4" w:rsidRDefault="002E19A4" w:rsidP="00860FD7">
      <w:pPr>
        <w:pStyle w:val="FigureNo"/>
        <w:keepNext w:val="0"/>
        <w:keepLines w:val="0"/>
        <w:spacing w:before="240"/>
      </w:pPr>
      <w:bookmarkStart w:id="125" w:name="_Ref252784268"/>
      <w:r>
        <w:t xml:space="preserve">Figure </w:t>
      </w:r>
      <w:bookmarkEnd w:id="125"/>
      <w:r>
        <w:t>14</w:t>
      </w:r>
    </w:p>
    <w:p w:rsidR="002E19A4" w:rsidRPr="00A25F26" w:rsidRDefault="002E19A4" w:rsidP="00711F95">
      <w:pPr>
        <w:pStyle w:val="Figuretitle"/>
        <w:rPr>
          <w:lang w:eastAsia="ko-KR"/>
        </w:rPr>
      </w:pPr>
      <w:r w:rsidRPr="00A25F26">
        <w:rPr>
          <w:lang w:eastAsia="ko-KR"/>
        </w:rPr>
        <w:t>Antenna polarizations</w:t>
      </w:r>
    </w:p>
    <w:p w:rsidR="002E19A4" w:rsidRDefault="002E19A4" w:rsidP="00711F95">
      <w:pPr>
        <w:pStyle w:val="Figure"/>
        <w:rPr>
          <w:rFonts w:eastAsia="Malgun Gothic"/>
          <w:b/>
          <w:sz w:val="22"/>
          <w:lang w:val="en-GB" w:eastAsia="ko-KR"/>
        </w:rPr>
      </w:pPr>
      <w:r>
        <w:rPr>
          <w:noProof/>
          <w:lang w:val="en-US" w:eastAsia="zh-CN"/>
        </w:rPr>
        <w:drawing>
          <wp:inline distT="0" distB="0" distL="0" distR="0" wp14:anchorId="163F2247" wp14:editId="0F12C4C1">
            <wp:extent cx="3810000" cy="1476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0" cy="1476375"/>
                    </a:xfrm>
                    <a:prstGeom prst="rect">
                      <a:avLst/>
                    </a:prstGeom>
                    <a:noFill/>
                    <a:ln>
                      <a:noFill/>
                    </a:ln>
                  </pic:spPr>
                </pic:pic>
              </a:graphicData>
            </a:graphic>
          </wp:inline>
        </w:drawing>
      </w:r>
    </w:p>
    <w:p w:rsidR="002E19A4" w:rsidRPr="00860FD7" w:rsidRDefault="002E19A4" w:rsidP="00711F95">
      <w:pPr>
        <w:spacing w:before="0"/>
        <w:rPr>
          <w:lang w:val="en-US" w:eastAsia="ko-KR"/>
        </w:rPr>
      </w:pPr>
      <w:r w:rsidRPr="00860FD7">
        <w:rPr>
          <w:lang w:val="en-US" w:eastAsia="ko-KR"/>
        </w:rPr>
        <w:t>Two antennas are horizontally installed at the same height of each pole. The isolation is measured while increasing the horizontal separations, measured centre-to-centre, between the two antennas as illustrated in Fig</w:t>
      </w:r>
      <w:r w:rsidR="00711F95">
        <w:rPr>
          <w:lang w:val="en-US" w:eastAsia="ko-KR"/>
        </w:rPr>
        <w:t>.</w:t>
      </w:r>
      <w:r w:rsidRPr="00860FD7">
        <w:rPr>
          <w:lang w:val="en-US" w:eastAsia="ko-KR"/>
        </w:rPr>
        <w:t xml:space="preserve"> 15. Figure 16 shows the results.</w:t>
      </w:r>
    </w:p>
    <w:p w:rsidR="002E19A4" w:rsidRPr="00860FD7" w:rsidRDefault="002E19A4" w:rsidP="00860FD7">
      <w:pPr>
        <w:pStyle w:val="FigureNo"/>
        <w:keepNext w:val="0"/>
        <w:keepLines w:val="0"/>
        <w:rPr>
          <w:lang w:val="en-US" w:eastAsia="ko-KR"/>
        </w:rPr>
      </w:pPr>
      <w:r w:rsidRPr="00860FD7">
        <w:rPr>
          <w:lang w:val="en-US"/>
        </w:rPr>
        <w:t>FIGURE 15</w:t>
      </w:r>
    </w:p>
    <w:p w:rsidR="002E19A4" w:rsidRPr="003B1EEC" w:rsidRDefault="002E19A4" w:rsidP="00711F95">
      <w:pPr>
        <w:pStyle w:val="Figuretitle"/>
        <w:rPr>
          <w:lang w:val="en-US" w:eastAsia="ko-KR"/>
        </w:rPr>
      </w:pPr>
      <w:r w:rsidRPr="003B1EEC">
        <w:rPr>
          <w:lang w:val="en-US" w:eastAsia="ko-KR"/>
        </w:rPr>
        <w:t>Antenna configuration for the horizontal separation(s)</w:t>
      </w:r>
    </w:p>
    <w:p w:rsidR="002E19A4" w:rsidRDefault="002E19A4" w:rsidP="00711F95">
      <w:pPr>
        <w:pStyle w:val="Figure"/>
        <w:rPr>
          <w:noProof/>
          <w:lang w:eastAsia="zh-CN"/>
        </w:rPr>
      </w:pPr>
      <w:r w:rsidRPr="00711F95">
        <w:rPr>
          <w:noProof/>
          <w:lang w:val="en-US" w:eastAsia="zh-CN"/>
        </w:rPr>
        <w:drawing>
          <wp:inline distT="0" distB="0" distL="0" distR="0" wp14:anchorId="5E12D41D" wp14:editId="136038A0">
            <wp:extent cx="3143250" cy="2362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3">
                      <a:extLst>
                        <a:ext uri="{28A0092B-C50C-407E-A947-70E740481C1C}">
                          <a14:useLocalDpi xmlns:a14="http://schemas.microsoft.com/office/drawing/2010/main" val="0"/>
                        </a:ext>
                      </a:extLst>
                    </a:blip>
                    <a:srcRect t="-221" b="-288"/>
                    <a:stretch>
                      <a:fillRect/>
                    </a:stretch>
                  </pic:blipFill>
                  <pic:spPr bwMode="auto">
                    <a:xfrm>
                      <a:off x="0" y="0"/>
                      <a:ext cx="3143250" cy="2362200"/>
                    </a:xfrm>
                    <a:prstGeom prst="rect">
                      <a:avLst/>
                    </a:prstGeom>
                    <a:noFill/>
                    <a:ln>
                      <a:noFill/>
                    </a:ln>
                  </pic:spPr>
                </pic:pic>
              </a:graphicData>
            </a:graphic>
          </wp:inline>
        </w:drawing>
      </w:r>
    </w:p>
    <w:p w:rsidR="00711F95" w:rsidRDefault="00711F95" w:rsidP="00860FD7">
      <w:pPr>
        <w:pStyle w:val="FigureNo"/>
        <w:keepNext w:val="0"/>
        <w:keepLines w:val="0"/>
        <w:spacing w:before="240"/>
      </w:pPr>
    </w:p>
    <w:p w:rsidR="002E19A4" w:rsidRDefault="002E19A4" w:rsidP="00711F95">
      <w:pPr>
        <w:pStyle w:val="FigureNo"/>
        <w:spacing w:before="240"/>
      </w:pPr>
      <w:r>
        <w:lastRenderedPageBreak/>
        <w:t>Figure 16</w:t>
      </w:r>
    </w:p>
    <w:p w:rsidR="002E19A4" w:rsidRPr="00711F95" w:rsidRDefault="002E19A4" w:rsidP="00711F95">
      <w:pPr>
        <w:pStyle w:val="Figuretitle"/>
        <w:rPr>
          <w:lang w:eastAsia="ko-KR"/>
        </w:rPr>
      </w:pPr>
      <w:bookmarkStart w:id="126" w:name="_Toc236220832"/>
      <w:r w:rsidRPr="00711F95">
        <w:rPr>
          <w:lang w:eastAsia="ko-KR"/>
        </w:rPr>
        <w:t>Antenna isolation vs. horizontal spacing</w:t>
      </w:r>
      <w:bookmarkEnd w:id="126"/>
    </w:p>
    <w:p w:rsidR="002E19A4" w:rsidRDefault="002E19A4" w:rsidP="00711F95">
      <w:pPr>
        <w:pStyle w:val="Figure"/>
        <w:rPr>
          <w:noProof/>
          <w:lang w:eastAsia="zh-CN"/>
        </w:rPr>
      </w:pPr>
      <w:r w:rsidRPr="00711F95">
        <w:rPr>
          <w:noProof/>
          <w:lang w:val="en-US" w:eastAsia="zh-CN"/>
        </w:rPr>
        <w:drawing>
          <wp:inline distT="0" distB="0" distL="0" distR="0" wp14:anchorId="6D690EAA" wp14:editId="726486F7">
            <wp:extent cx="3933825" cy="2438400"/>
            <wp:effectExtent l="19050" t="19050" r="2857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4" cstate="print">
                      <a:extLst>
                        <a:ext uri="{28A0092B-C50C-407E-A947-70E740481C1C}">
                          <a14:useLocalDpi xmlns:a14="http://schemas.microsoft.com/office/drawing/2010/main" val="0"/>
                        </a:ext>
                      </a:extLst>
                    </a:blip>
                    <a:srcRect b="-104"/>
                    <a:stretch>
                      <a:fillRect/>
                    </a:stretch>
                  </pic:blipFill>
                  <pic:spPr bwMode="auto">
                    <a:xfrm>
                      <a:off x="0" y="0"/>
                      <a:ext cx="3933825" cy="2438400"/>
                    </a:xfrm>
                    <a:prstGeom prst="rect">
                      <a:avLst/>
                    </a:prstGeom>
                    <a:noFill/>
                    <a:ln w="6350" cmpd="sng">
                      <a:solidFill>
                        <a:srgbClr val="000000"/>
                      </a:solidFill>
                      <a:miter lim="800000"/>
                      <a:headEnd/>
                      <a:tailEnd/>
                    </a:ln>
                    <a:effectLst/>
                  </pic:spPr>
                </pic:pic>
              </a:graphicData>
            </a:graphic>
          </wp:inline>
        </w:drawing>
      </w:r>
    </w:p>
    <w:p w:rsidR="002E19A4" w:rsidRPr="00860FD7" w:rsidRDefault="002E19A4" w:rsidP="00164642">
      <w:pPr>
        <w:pStyle w:val="Normalaftertitle"/>
        <w:rPr>
          <w:lang w:val="en-US" w:eastAsia="ko-KR"/>
        </w:rPr>
      </w:pPr>
      <w:r w:rsidRPr="00860FD7">
        <w:rPr>
          <w:lang w:val="en-US" w:eastAsia="ko-KR"/>
        </w:rPr>
        <w:t>The measured isolation ranges from 50 dB to 63 dB depending on separation distance and polarization. For the results in Fig</w:t>
      </w:r>
      <w:r w:rsidR="00164642">
        <w:rPr>
          <w:lang w:val="en-US" w:eastAsia="ko-KR"/>
        </w:rPr>
        <w:t>.</w:t>
      </w:r>
      <w:r w:rsidRPr="00860FD7">
        <w:rPr>
          <w:lang w:val="en-US" w:eastAsia="ko-KR"/>
        </w:rPr>
        <w:t xml:space="preserve"> 16, each antenna is facing the same direction. However, further measurements showed that a change of boresight direction of one antenna with respect to the other, can significantly influence the isolation. </w:t>
      </w:r>
    </w:p>
    <w:p w:rsidR="002E19A4" w:rsidRPr="00860FD7" w:rsidRDefault="002E19A4" w:rsidP="00164642">
      <w:pPr>
        <w:rPr>
          <w:lang w:val="en-US"/>
        </w:rPr>
      </w:pPr>
      <w:r w:rsidRPr="00860FD7">
        <w:rPr>
          <w:lang w:val="en-US"/>
        </w:rPr>
        <w:t xml:space="preserve">Figure 17 shows </w:t>
      </w:r>
      <w:r w:rsidRPr="00860FD7">
        <w:rPr>
          <w:lang w:val="en-US" w:eastAsia="ko-KR"/>
        </w:rPr>
        <w:t xml:space="preserve">the antenna configuration for measuring </w:t>
      </w:r>
      <w:r w:rsidRPr="00860FD7">
        <w:rPr>
          <w:lang w:val="en-US"/>
        </w:rPr>
        <w:t xml:space="preserve">the antenna isolation whilst varying the relative boresight angle. </w:t>
      </w:r>
      <w:r w:rsidRPr="00860FD7">
        <w:rPr>
          <w:lang w:val="en-US" w:eastAsia="ko-KR"/>
        </w:rPr>
        <w:t>The two antennas are horizontally installed with 3 m separation between the poles. As t</w:t>
      </w:r>
      <w:r w:rsidRPr="00860FD7">
        <w:rPr>
          <w:lang w:val="en-US"/>
        </w:rPr>
        <w:t>he boresight angle of one antenna against the other antenna increases</w:t>
      </w:r>
      <w:r w:rsidRPr="00860FD7">
        <w:rPr>
          <w:lang w:val="en-US" w:eastAsia="ko-KR"/>
        </w:rPr>
        <w:t xml:space="preserve"> from −45</w:t>
      </w:r>
      <w:r w:rsidR="00164642">
        <w:rPr>
          <w:lang w:val="en-US" w:eastAsia="ko-KR"/>
        </w:rPr>
        <w:t>°</w:t>
      </w:r>
      <w:r w:rsidRPr="00860FD7">
        <w:rPr>
          <w:lang w:val="en-US" w:eastAsia="ko-KR"/>
        </w:rPr>
        <w:t xml:space="preserve"> to 45</w:t>
      </w:r>
      <w:r w:rsidR="00164642">
        <w:rPr>
          <w:lang w:val="en-US" w:eastAsia="ko-KR"/>
        </w:rPr>
        <w:t>°</w:t>
      </w:r>
      <w:r w:rsidRPr="00860FD7">
        <w:rPr>
          <w:lang w:val="en-US"/>
        </w:rPr>
        <w:t xml:space="preserve">, the isolation </w:t>
      </w:r>
      <w:r w:rsidRPr="00860FD7">
        <w:rPr>
          <w:lang w:val="en-US" w:eastAsia="ko-KR"/>
        </w:rPr>
        <w:t>was measured</w:t>
      </w:r>
      <w:r w:rsidRPr="00860FD7">
        <w:rPr>
          <w:lang w:val="en-US"/>
        </w:rPr>
        <w:t>. The results are shown in Fig</w:t>
      </w:r>
      <w:r w:rsidR="00164642">
        <w:rPr>
          <w:lang w:val="en-US"/>
        </w:rPr>
        <w:t>.</w:t>
      </w:r>
      <w:r w:rsidRPr="00860FD7">
        <w:rPr>
          <w:lang w:val="en-US"/>
        </w:rPr>
        <w:t xml:space="preserve"> 18. Cross polar operation was employed.</w:t>
      </w:r>
    </w:p>
    <w:p w:rsidR="002E19A4" w:rsidRPr="00860FD7" w:rsidRDefault="002E19A4" w:rsidP="00860FD7">
      <w:pPr>
        <w:pStyle w:val="FigureNo"/>
        <w:keepNext w:val="0"/>
        <w:keepLines w:val="0"/>
        <w:rPr>
          <w:lang w:val="en-US"/>
        </w:rPr>
      </w:pPr>
      <w:bookmarkStart w:id="127" w:name="_Ref252868594"/>
      <w:r w:rsidRPr="00860FD7">
        <w:rPr>
          <w:lang w:val="en-US"/>
        </w:rPr>
        <w:t xml:space="preserve">Figure </w:t>
      </w:r>
      <w:bookmarkEnd w:id="127"/>
      <w:r w:rsidRPr="00860FD7">
        <w:rPr>
          <w:lang w:val="en-US"/>
        </w:rPr>
        <w:t>17</w:t>
      </w:r>
    </w:p>
    <w:p w:rsidR="002E19A4" w:rsidRPr="003B1EEC" w:rsidRDefault="002E19A4" w:rsidP="00164642">
      <w:pPr>
        <w:pStyle w:val="Figuretitle"/>
        <w:rPr>
          <w:lang w:val="en-US" w:eastAsia="ko-KR"/>
        </w:rPr>
      </w:pPr>
      <w:r w:rsidRPr="003B1EEC">
        <w:rPr>
          <w:lang w:val="en-US" w:eastAsia="ko-KR"/>
        </w:rPr>
        <w:t>Antenna configuration for varying the relative boresight angle</w:t>
      </w:r>
    </w:p>
    <w:p w:rsidR="002E19A4" w:rsidRPr="00164642" w:rsidRDefault="002E19A4" w:rsidP="00164642">
      <w:pPr>
        <w:pStyle w:val="Figure"/>
        <w:rPr>
          <w:noProof/>
          <w:lang w:eastAsia="zh-CN"/>
        </w:rPr>
      </w:pPr>
      <w:r w:rsidRPr="00164642">
        <w:rPr>
          <w:noProof/>
          <w:lang w:val="en-US" w:eastAsia="zh-CN"/>
        </w:rPr>
        <w:drawing>
          <wp:inline distT="0" distB="0" distL="0" distR="0" wp14:anchorId="159AB1A3" wp14:editId="6A9D7016">
            <wp:extent cx="1524000" cy="2276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5">
                      <a:extLst>
                        <a:ext uri="{28A0092B-C50C-407E-A947-70E740481C1C}">
                          <a14:useLocalDpi xmlns:a14="http://schemas.microsoft.com/office/drawing/2010/main" val="0"/>
                        </a:ext>
                      </a:extLst>
                    </a:blip>
                    <a:srcRect t="-172" r="-967" b="-2289"/>
                    <a:stretch>
                      <a:fillRect/>
                    </a:stretch>
                  </pic:blipFill>
                  <pic:spPr bwMode="auto">
                    <a:xfrm>
                      <a:off x="0" y="0"/>
                      <a:ext cx="1524000" cy="2276475"/>
                    </a:xfrm>
                    <a:prstGeom prst="rect">
                      <a:avLst/>
                    </a:prstGeom>
                    <a:noFill/>
                    <a:ln>
                      <a:noFill/>
                    </a:ln>
                  </pic:spPr>
                </pic:pic>
              </a:graphicData>
            </a:graphic>
          </wp:inline>
        </w:drawing>
      </w:r>
    </w:p>
    <w:p w:rsidR="002E19A4" w:rsidRPr="003B1EEC" w:rsidRDefault="002E19A4" w:rsidP="00164642">
      <w:pPr>
        <w:pStyle w:val="FigureNo"/>
        <w:rPr>
          <w:lang w:val="en-US"/>
        </w:rPr>
      </w:pPr>
      <w:bookmarkStart w:id="128" w:name="_Ref252784600"/>
      <w:bookmarkStart w:id="129" w:name="_Toc236220833"/>
      <w:r w:rsidRPr="003B1EEC">
        <w:rPr>
          <w:lang w:val="en-US"/>
        </w:rPr>
        <w:lastRenderedPageBreak/>
        <w:t xml:space="preserve">Figure </w:t>
      </w:r>
      <w:bookmarkEnd w:id="128"/>
      <w:r w:rsidRPr="003B1EEC">
        <w:rPr>
          <w:lang w:val="en-US"/>
        </w:rPr>
        <w:t>18</w:t>
      </w:r>
    </w:p>
    <w:p w:rsidR="002E19A4" w:rsidRPr="003B1EEC" w:rsidRDefault="002E19A4" w:rsidP="00164642">
      <w:pPr>
        <w:pStyle w:val="Figuretitle"/>
        <w:keepLines/>
        <w:rPr>
          <w:lang w:val="en-US" w:eastAsia="ko-KR"/>
        </w:rPr>
      </w:pPr>
      <w:r w:rsidRPr="003B1EEC">
        <w:rPr>
          <w:lang w:val="en-US" w:eastAsia="ko-KR"/>
        </w:rPr>
        <w:t>Boresight angle vs. antenna isolation</w:t>
      </w:r>
      <w:bookmarkEnd w:id="129"/>
    </w:p>
    <w:p w:rsidR="002E19A4" w:rsidRPr="00164642" w:rsidRDefault="002E19A4" w:rsidP="00164642">
      <w:pPr>
        <w:pStyle w:val="Figure"/>
        <w:rPr>
          <w:noProof/>
          <w:lang w:eastAsia="zh-CN"/>
        </w:rPr>
      </w:pPr>
      <w:r w:rsidRPr="00164642">
        <w:rPr>
          <w:noProof/>
          <w:lang w:val="en-US" w:eastAsia="zh-CN"/>
        </w:rPr>
        <w:drawing>
          <wp:inline distT="0" distB="0" distL="0" distR="0" wp14:anchorId="34E1ECD6" wp14:editId="5A479659">
            <wp:extent cx="3933825" cy="243840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6" cstate="print">
                      <a:extLst>
                        <a:ext uri="{28A0092B-C50C-407E-A947-70E740481C1C}">
                          <a14:useLocalDpi xmlns:a14="http://schemas.microsoft.com/office/drawing/2010/main" val="0"/>
                        </a:ext>
                      </a:extLst>
                    </a:blip>
                    <a:srcRect b="-104"/>
                    <a:stretch>
                      <a:fillRect/>
                    </a:stretch>
                  </pic:blipFill>
                  <pic:spPr bwMode="auto">
                    <a:xfrm>
                      <a:off x="0" y="0"/>
                      <a:ext cx="3933825" cy="2438400"/>
                    </a:xfrm>
                    <a:prstGeom prst="rect">
                      <a:avLst/>
                    </a:prstGeom>
                    <a:noFill/>
                    <a:ln w="6350" cmpd="sng">
                      <a:solidFill>
                        <a:srgbClr val="000000"/>
                      </a:solidFill>
                      <a:miter lim="800000"/>
                      <a:headEnd/>
                      <a:tailEnd/>
                    </a:ln>
                    <a:effectLst/>
                  </pic:spPr>
                </pic:pic>
              </a:graphicData>
            </a:graphic>
          </wp:inline>
        </w:drawing>
      </w:r>
    </w:p>
    <w:p w:rsidR="002E19A4" w:rsidRDefault="002E19A4" w:rsidP="00860FD7">
      <w:pPr>
        <w:rPr>
          <w:lang w:eastAsia="ko-KR"/>
        </w:rPr>
      </w:pPr>
    </w:p>
    <w:p w:rsidR="002E19A4" w:rsidRPr="00860FD7" w:rsidRDefault="002E19A4" w:rsidP="00164642">
      <w:pPr>
        <w:rPr>
          <w:lang w:val="en-US" w:eastAsia="ko-KR"/>
        </w:rPr>
      </w:pPr>
      <w:r w:rsidRPr="00860FD7">
        <w:rPr>
          <w:lang w:val="en-US" w:eastAsia="ko-KR"/>
        </w:rPr>
        <w:t>The results in Fig</w:t>
      </w:r>
      <w:r w:rsidR="00164642">
        <w:rPr>
          <w:lang w:val="en-US" w:eastAsia="ko-KR"/>
        </w:rPr>
        <w:t>.</w:t>
      </w:r>
      <w:r w:rsidRPr="00860FD7">
        <w:rPr>
          <w:lang w:val="en-US" w:eastAsia="ko-KR"/>
        </w:rPr>
        <w:t xml:space="preserve"> 18 show that p</w:t>
      </w:r>
      <w:r w:rsidRPr="00860FD7">
        <w:rPr>
          <w:lang w:val="en-US"/>
        </w:rPr>
        <w:t xml:space="preserve">ositive rotation of the relative boresight angle direction can improve the isolation by approximately 20 dB as the antenna boresight directions diverge. </w:t>
      </w:r>
      <w:r w:rsidRPr="00860FD7">
        <w:rPr>
          <w:lang w:val="en-US" w:eastAsia="ko-KR"/>
        </w:rPr>
        <w:t>Electrical tilting of the antenna pattern also significantly improves isolation.</w:t>
      </w:r>
    </w:p>
    <w:p w:rsidR="002E19A4" w:rsidRPr="00860FD7" w:rsidRDefault="002E19A4" w:rsidP="00F211F3">
      <w:pPr>
        <w:rPr>
          <w:lang w:val="en-US"/>
        </w:rPr>
      </w:pPr>
      <w:r w:rsidRPr="00860FD7">
        <w:rPr>
          <w:lang w:val="en-US" w:eastAsia="ko-KR"/>
        </w:rPr>
        <w:t xml:space="preserve">Figure 19 shows the antenna configuration with the </w:t>
      </w:r>
      <w:r w:rsidRPr="00860FD7">
        <w:rPr>
          <w:lang w:val="en-US"/>
        </w:rPr>
        <w:t>two antennas horizontally located 3 m apart.</w:t>
      </w:r>
      <w:r w:rsidRPr="00860FD7">
        <w:rPr>
          <w:lang w:val="en-US" w:eastAsia="ko-KR"/>
        </w:rPr>
        <w:t xml:space="preserve"> The down-tilt of the two antennas is increased from 0</w:t>
      </w:r>
      <w:r w:rsidR="00DC2270">
        <w:rPr>
          <w:lang w:val="en-US" w:eastAsia="ko-KR"/>
        </w:rPr>
        <w:t>°</w:t>
      </w:r>
      <w:r w:rsidRPr="00860FD7">
        <w:rPr>
          <w:lang w:val="en-US" w:eastAsia="ko-KR"/>
        </w:rPr>
        <w:t xml:space="preserve"> to 8</w:t>
      </w:r>
      <w:r w:rsidR="00F211F3">
        <w:rPr>
          <w:lang w:val="en-US" w:eastAsia="ko-KR"/>
        </w:rPr>
        <w:t>°</w:t>
      </w:r>
      <w:r w:rsidRPr="00860FD7">
        <w:rPr>
          <w:lang w:val="en-US" w:eastAsia="ko-KR"/>
        </w:rPr>
        <w:t xml:space="preserve"> simultaneously and the isolation is measured. The results are shown in Fig</w:t>
      </w:r>
      <w:r w:rsidR="00F211F3">
        <w:rPr>
          <w:lang w:val="en-US" w:eastAsia="ko-KR"/>
        </w:rPr>
        <w:t>.</w:t>
      </w:r>
      <w:r w:rsidRPr="00860FD7">
        <w:rPr>
          <w:lang w:val="en-US" w:eastAsia="ko-KR"/>
        </w:rPr>
        <w:t xml:space="preserve"> 20. </w:t>
      </w:r>
      <w:r w:rsidRPr="00860FD7">
        <w:rPr>
          <w:lang w:val="en-US"/>
        </w:rPr>
        <w:t>Cross polar operation is employed.</w:t>
      </w:r>
    </w:p>
    <w:p w:rsidR="002E19A4" w:rsidRPr="003B1EEC" w:rsidRDefault="002E19A4" w:rsidP="00F211F3">
      <w:pPr>
        <w:pStyle w:val="FigureNo"/>
        <w:rPr>
          <w:lang w:val="en-US"/>
        </w:rPr>
      </w:pPr>
      <w:r w:rsidRPr="003B1EEC">
        <w:rPr>
          <w:lang w:val="en-US"/>
        </w:rPr>
        <w:t>Figure 19</w:t>
      </w:r>
    </w:p>
    <w:p w:rsidR="002E19A4" w:rsidRPr="003B1EEC" w:rsidRDefault="002E19A4" w:rsidP="00F211F3">
      <w:pPr>
        <w:pStyle w:val="Figuretitle"/>
        <w:keepLines/>
        <w:rPr>
          <w:lang w:val="en-US" w:eastAsia="ko-KR"/>
        </w:rPr>
      </w:pPr>
      <w:r w:rsidRPr="003B1EEC">
        <w:rPr>
          <w:lang w:val="en-US" w:eastAsia="ko-KR"/>
        </w:rPr>
        <w:t>Antenna configuration for down-tilt measurements</w:t>
      </w:r>
    </w:p>
    <w:p w:rsidR="002E19A4" w:rsidRDefault="002E19A4" w:rsidP="00F211F3">
      <w:pPr>
        <w:pStyle w:val="Figure"/>
        <w:rPr>
          <w:noProof/>
          <w:lang w:eastAsia="zh-CN"/>
        </w:rPr>
      </w:pPr>
      <w:r w:rsidRPr="00F211F3">
        <w:rPr>
          <w:noProof/>
          <w:lang w:val="en-US" w:eastAsia="zh-CN"/>
        </w:rPr>
        <w:drawing>
          <wp:inline distT="0" distB="0" distL="0" distR="0" wp14:anchorId="075FAE8D" wp14:editId="7CB7FF02">
            <wp:extent cx="2019300" cy="1409700"/>
            <wp:effectExtent l="0" t="0" r="0" b="0"/>
            <wp:docPr id="26" name="Picture 26" descr="SDC10061_r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SDC10061_resiz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300" cy="1409700"/>
                    </a:xfrm>
                    <a:prstGeom prst="rect">
                      <a:avLst/>
                    </a:prstGeom>
                    <a:noFill/>
                    <a:ln>
                      <a:noFill/>
                    </a:ln>
                  </pic:spPr>
                </pic:pic>
              </a:graphicData>
            </a:graphic>
          </wp:inline>
        </w:drawing>
      </w:r>
      <w:r w:rsidRPr="00F211F3">
        <w:rPr>
          <w:noProof/>
          <w:lang w:val="en-US" w:eastAsia="zh-CN"/>
        </w:rPr>
        <w:drawing>
          <wp:inline distT="0" distB="0" distL="0" distR="0" wp14:anchorId="39BEDAE0" wp14:editId="69DF9379">
            <wp:extent cx="1409700" cy="619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9700" cy="619125"/>
                    </a:xfrm>
                    <a:prstGeom prst="rect">
                      <a:avLst/>
                    </a:prstGeom>
                    <a:noFill/>
                    <a:ln>
                      <a:noFill/>
                    </a:ln>
                  </pic:spPr>
                </pic:pic>
              </a:graphicData>
            </a:graphic>
          </wp:inline>
        </w:drawing>
      </w:r>
    </w:p>
    <w:p w:rsidR="002E19A4" w:rsidRPr="003B1EEC" w:rsidRDefault="002E19A4" w:rsidP="00F211F3">
      <w:pPr>
        <w:pStyle w:val="FigureNo"/>
        <w:rPr>
          <w:lang w:val="en-US"/>
        </w:rPr>
      </w:pPr>
      <w:bookmarkStart w:id="130" w:name="_Ref252878702"/>
      <w:r w:rsidRPr="003B1EEC">
        <w:rPr>
          <w:lang w:val="en-US"/>
        </w:rPr>
        <w:lastRenderedPageBreak/>
        <w:t xml:space="preserve">Figure </w:t>
      </w:r>
      <w:bookmarkEnd w:id="130"/>
      <w:r w:rsidRPr="003B1EEC">
        <w:rPr>
          <w:lang w:val="en-US"/>
        </w:rPr>
        <w:t>20</w:t>
      </w:r>
    </w:p>
    <w:p w:rsidR="002E19A4" w:rsidRPr="003B1EEC" w:rsidRDefault="002E19A4" w:rsidP="00F211F3">
      <w:pPr>
        <w:pStyle w:val="Figuretitle"/>
        <w:keepLines/>
        <w:rPr>
          <w:lang w:val="en-US" w:eastAsia="ko-KR"/>
        </w:rPr>
      </w:pPr>
      <w:r w:rsidRPr="003B1EEC">
        <w:rPr>
          <w:lang w:val="en-US" w:eastAsia="ko-KR"/>
        </w:rPr>
        <w:t>Electrical down-tilt vs. antenna isolation</w:t>
      </w:r>
      <w:bookmarkStart w:id="131" w:name="_Ref252785441"/>
      <w:bookmarkStart w:id="132" w:name="_Toc236220834"/>
    </w:p>
    <w:p w:rsidR="002E19A4" w:rsidRDefault="002E19A4" w:rsidP="00F211F3">
      <w:pPr>
        <w:pStyle w:val="Figure"/>
        <w:rPr>
          <w:noProof/>
          <w:lang w:eastAsia="zh-CN"/>
        </w:rPr>
      </w:pPr>
      <w:r w:rsidRPr="00F211F3">
        <w:rPr>
          <w:noProof/>
          <w:lang w:val="en-US" w:eastAsia="zh-CN"/>
        </w:rPr>
        <w:drawing>
          <wp:inline distT="0" distB="0" distL="0" distR="0" wp14:anchorId="41296977" wp14:editId="6CBFD245">
            <wp:extent cx="3933825" cy="2371725"/>
            <wp:effectExtent l="19050" t="19050" r="285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33825" cy="2371725"/>
                    </a:xfrm>
                    <a:prstGeom prst="rect">
                      <a:avLst/>
                    </a:prstGeom>
                    <a:noFill/>
                    <a:ln w="6350" cmpd="sng">
                      <a:solidFill>
                        <a:srgbClr val="000000"/>
                      </a:solidFill>
                      <a:miter lim="800000"/>
                      <a:headEnd/>
                      <a:tailEnd/>
                    </a:ln>
                    <a:effectLst/>
                  </pic:spPr>
                </pic:pic>
              </a:graphicData>
            </a:graphic>
          </wp:inline>
        </w:drawing>
      </w:r>
    </w:p>
    <w:bookmarkEnd w:id="131"/>
    <w:bookmarkEnd w:id="132"/>
    <w:p w:rsidR="002E19A4" w:rsidRDefault="002E19A4" w:rsidP="00860FD7">
      <w:pPr>
        <w:rPr>
          <w:lang w:eastAsia="ko-KR"/>
        </w:rPr>
      </w:pPr>
    </w:p>
    <w:p w:rsidR="002E19A4" w:rsidRPr="00860FD7" w:rsidRDefault="002E19A4" w:rsidP="00F211F3">
      <w:pPr>
        <w:rPr>
          <w:lang w:val="en-US" w:eastAsia="ko-KR"/>
        </w:rPr>
      </w:pPr>
      <w:r w:rsidRPr="00860FD7">
        <w:rPr>
          <w:lang w:val="en-US" w:eastAsia="ko-KR"/>
        </w:rPr>
        <w:t>Figure 20 shows that isolation can be improved by 20 dB, and provides an antenna isolation of 76 dB, with 4</w:t>
      </w:r>
      <w:r w:rsidR="00F211F3">
        <w:rPr>
          <w:lang w:val="en-US" w:eastAsia="ko-KR"/>
        </w:rPr>
        <w:t>°</w:t>
      </w:r>
      <w:r w:rsidRPr="00860FD7">
        <w:rPr>
          <w:lang w:val="en-US" w:eastAsia="ko-KR"/>
        </w:rPr>
        <w:t xml:space="preserve"> of down-tilt and horizontal separation of 3 m. </w:t>
      </w:r>
    </w:p>
    <w:p w:rsidR="002E19A4" w:rsidRPr="00711F95" w:rsidRDefault="002E19A4" w:rsidP="00F211F3">
      <w:pPr>
        <w:pStyle w:val="Heading4"/>
        <w:rPr>
          <w:lang w:val="en-US"/>
        </w:rPr>
      </w:pPr>
      <w:bookmarkStart w:id="133" w:name="_Toc236220806"/>
      <w:bookmarkStart w:id="134" w:name="_Toc273977827"/>
      <w:r w:rsidRPr="00711F95">
        <w:rPr>
          <w:lang w:val="en-US"/>
        </w:rPr>
        <w:t>8.2.1.2</w:t>
      </w:r>
      <w:r w:rsidRPr="00711F95">
        <w:rPr>
          <w:lang w:val="en-US"/>
        </w:rPr>
        <w:tab/>
        <w:t>Isolation with vertical separation</w:t>
      </w:r>
      <w:bookmarkEnd w:id="133"/>
      <w:bookmarkEnd w:id="134"/>
    </w:p>
    <w:p w:rsidR="002E19A4" w:rsidRPr="00860FD7" w:rsidRDefault="002E19A4" w:rsidP="00F211F3">
      <w:pPr>
        <w:rPr>
          <w:lang w:val="en-US" w:eastAsia="ko-KR"/>
        </w:rPr>
      </w:pPr>
      <w:r w:rsidRPr="00860FD7">
        <w:rPr>
          <w:lang w:val="en-US" w:eastAsia="ko-KR"/>
        </w:rPr>
        <w:t>Vertical separation can also be employed to isolate two antennas in a co-site situation. The basic configuration is depicted in Fig</w:t>
      </w:r>
      <w:r w:rsidR="00F211F3">
        <w:rPr>
          <w:lang w:val="en-US" w:eastAsia="ko-KR"/>
        </w:rPr>
        <w:t>.</w:t>
      </w:r>
      <w:r w:rsidRPr="00860FD7">
        <w:rPr>
          <w:lang w:val="en-US" w:eastAsia="ko-KR"/>
        </w:rPr>
        <w:t xml:space="preserve"> 21. The spatial separation is measured edge-to-edge. Antenna isolation for a range of vertical separation distances was measured with different vertical distances between the </w:t>
      </w:r>
      <w:r w:rsidRPr="00860FD7">
        <w:rPr>
          <w:lang w:val="en-US"/>
        </w:rPr>
        <w:t>two antennas. In addition the effect of the angle of down tilt and relative boresight angle direction are investigated. Cross polar operation was employed in all these scenarios.</w:t>
      </w:r>
    </w:p>
    <w:p w:rsidR="002E19A4" w:rsidRPr="00860FD7" w:rsidRDefault="002E19A4" w:rsidP="00F211F3">
      <w:pPr>
        <w:rPr>
          <w:lang w:val="en-US" w:eastAsia="ko-KR"/>
        </w:rPr>
      </w:pPr>
      <w:r w:rsidRPr="00860FD7">
        <w:rPr>
          <w:lang w:val="en-US" w:eastAsia="ko-KR"/>
        </w:rPr>
        <w:t>To measure the isolation against vertical separation, the antenna configuration is illustrated in Fig</w:t>
      </w:r>
      <w:r w:rsidR="00F211F3">
        <w:rPr>
          <w:lang w:val="en-US" w:eastAsia="ko-KR"/>
        </w:rPr>
        <w:t>. </w:t>
      </w:r>
      <w:r w:rsidRPr="00860FD7">
        <w:rPr>
          <w:lang w:val="en-US" w:eastAsia="ko-KR"/>
        </w:rPr>
        <w:t>21. Two antennas were installed on the same pole and as the vertical distance between the two antennas increased from 0 to 1 m, the isolation was measured. The results are shown in Fig</w:t>
      </w:r>
      <w:r w:rsidR="00F211F3">
        <w:rPr>
          <w:lang w:val="en-US" w:eastAsia="ko-KR"/>
        </w:rPr>
        <w:t>.</w:t>
      </w:r>
      <w:r w:rsidRPr="00860FD7">
        <w:rPr>
          <w:lang w:val="en-US" w:eastAsia="ko-KR"/>
        </w:rPr>
        <w:t> 22.</w:t>
      </w:r>
    </w:p>
    <w:p w:rsidR="002E19A4" w:rsidRPr="003B1EEC" w:rsidRDefault="002E19A4" w:rsidP="00F211F3">
      <w:pPr>
        <w:pStyle w:val="FigureNo"/>
        <w:rPr>
          <w:lang w:val="en-US"/>
        </w:rPr>
      </w:pPr>
      <w:bookmarkStart w:id="135" w:name="_Ref252870352"/>
      <w:r w:rsidRPr="003B1EEC">
        <w:rPr>
          <w:lang w:val="en-US"/>
        </w:rPr>
        <w:t xml:space="preserve">Figure </w:t>
      </w:r>
      <w:bookmarkEnd w:id="135"/>
      <w:r w:rsidRPr="003B1EEC">
        <w:rPr>
          <w:lang w:val="en-US"/>
        </w:rPr>
        <w:t>21</w:t>
      </w:r>
    </w:p>
    <w:p w:rsidR="002E19A4" w:rsidRPr="003B1EEC" w:rsidRDefault="002E19A4" w:rsidP="00F211F3">
      <w:pPr>
        <w:pStyle w:val="Figuretitle"/>
        <w:keepLines/>
        <w:rPr>
          <w:lang w:val="en-US" w:eastAsia="ko-KR"/>
        </w:rPr>
      </w:pPr>
      <w:r w:rsidRPr="003B1EEC">
        <w:rPr>
          <w:lang w:val="en-US" w:eastAsia="ko-KR"/>
        </w:rPr>
        <w:t>Antenna configuration for vertical separation</w:t>
      </w:r>
    </w:p>
    <w:p w:rsidR="002E19A4" w:rsidRPr="00F211F3" w:rsidRDefault="002E19A4" w:rsidP="00F211F3">
      <w:pPr>
        <w:pStyle w:val="Figure"/>
        <w:rPr>
          <w:noProof/>
          <w:lang w:eastAsia="zh-CN"/>
        </w:rPr>
      </w:pPr>
      <w:r w:rsidRPr="00F211F3">
        <w:rPr>
          <w:noProof/>
          <w:lang w:val="en-US" w:eastAsia="zh-CN"/>
        </w:rPr>
        <w:drawing>
          <wp:inline distT="0" distB="0" distL="0" distR="0" wp14:anchorId="15F28B51" wp14:editId="14D76BA2">
            <wp:extent cx="3914775" cy="16192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0">
                      <a:extLst>
                        <a:ext uri="{28A0092B-C50C-407E-A947-70E740481C1C}">
                          <a14:useLocalDpi xmlns:a14="http://schemas.microsoft.com/office/drawing/2010/main" val="0"/>
                        </a:ext>
                      </a:extLst>
                    </a:blip>
                    <a:srcRect t="-269" b="-430"/>
                    <a:stretch>
                      <a:fillRect/>
                    </a:stretch>
                  </pic:blipFill>
                  <pic:spPr bwMode="auto">
                    <a:xfrm>
                      <a:off x="0" y="0"/>
                      <a:ext cx="3914775" cy="1619250"/>
                    </a:xfrm>
                    <a:prstGeom prst="rect">
                      <a:avLst/>
                    </a:prstGeom>
                    <a:noFill/>
                    <a:ln>
                      <a:noFill/>
                    </a:ln>
                  </pic:spPr>
                </pic:pic>
              </a:graphicData>
            </a:graphic>
          </wp:inline>
        </w:drawing>
      </w:r>
    </w:p>
    <w:p w:rsidR="002E19A4" w:rsidRDefault="002E19A4" w:rsidP="00F211F3">
      <w:pPr>
        <w:pStyle w:val="FigureNo"/>
      </w:pPr>
      <w:bookmarkStart w:id="136" w:name="_Ref252786108"/>
      <w:bookmarkStart w:id="137" w:name="_Toc236220835"/>
      <w:r w:rsidRPr="00F211F3">
        <w:lastRenderedPageBreak/>
        <w:t>Figure</w:t>
      </w:r>
      <w:r>
        <w:t xml:space="preserve"> </w:t>
      </w:r>
      <w:bookmarkEnd w:id="136"/>
      <w:r>
        <w:t>22</w:t>
      </w:r>
    </w:p>
    <w:p w:rsidR="002E19A4" w:rsidRPr="00A25F26" w:rsidRDefault="002E19A4" w:rsidP="00F211F3">
      <w:pPr>
        <w:pStyle w:val="Figuretitle"/>
        <w:keepLines/>
        <w:rPr>
          <w:lang w:eastAsia="ko-KR"/>
        </w:rPr>
      </w:pPr>
      <w:r w:rsidRPr="00A25F26">
        <w:rPr>
          <w:lang w:eastAsia="ko-KR"/>
        </w:rPr>
        <w:t xml:space="preserve">Vertical isolation vs. </w:t>
      </w:r>
      <w:bookmarkEnd w:id="137"/>
      <w:r w:rsidRPr="00A25F26">
        <w:rPr>
          <w:lang w:eastAsia="ko-KR"/>
        </w:rPr>
        <w:t>vertical spacing</w:t>
      </w:r>
    </w:p>
    <w:p w:rsidR="002E19A4" w:rsidRDefault="002E19A4" w:rsidP="00F211F3">
      <w:pPr>
        <w:pStyle w:val="Figure"/>
        <w:rPr>
          <w:noProof/>
          <w:lang w:eastAsia="zh-CN"/>
        </w:rPr>
      </w:pPr>
      <w:r w:rsidRPr="00F211F3">
        <w:rPr>
          <w:noProof/>
          <w:lang w:val="en-US" w:eastAsia="zh-CN"/>
        </w:rPr>
        <w:drawing>
          <wp:inline distT="0" distB="0" distL="0" distR="0" wp14:anchorId="2748EB16" wp14:editId="336F7E8A">
            <wp:extent cx="3933825" cy="2438400"/>
            <wp:effectExtent l="19050" t="19050" r="2857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1" cstate="print">
                      <a:extLst>
                        <a:ext uri="{28A0092B-C50C-407E-A947-70E740481C1C}">
                          <a14:useLocalDpi xmlns:a14="http://schemas.microsoft.com/office/drawing/2010/main" val="0"/>
                        </a:ext>
                      </a:extLst>
                    </a:blip>
                    <a:srcRect b="-104"/>
                    <a:stretch>
                      <a:fillRect/>
                    </a:stretch>
                  </pic:blipFill>
                  <pic:spPr bwMode="auto">
                    <a:xfrm>
                      <a:off x="0" y="0"/>
                      <a:ext cx="3933825" cy="2438400"/>
                    </a:xfrm>
                    <a:prstGeom prst="rect">
                      <a:avLst/>
                    </a:prstGeom>
                    <a:noFill/>
                    <a:ln w="6350" cmpd="sng">
                      <a:solidFill>
                        <a:srgbClr val="000000"/>
                      </a:solidFill>
                      <a:miter lim="800000"/>
                      <a:headEnd/>
                      <a:tailEnd/>
                    </a:ln>
                    <a:effectLst/>
                  </pic:spPr>
                </pic:pic>
              </a:graphicData>
            </a:graphic>
          </wp:inline>
        </w:drawing>
      </w:r>
    </w:p>
    <w:p w:rsidR="002E19A4" w:rsidRDefault="002E19A4" w:rsidP="00860FD7"/>
    <w:p w:rsidR="002E19A4" w:rsidRPr="00860FD7" w:rsidRDefault="002E19A4" w:rsidP="00860FD7">
      <w:pPr>
        <w:rPr>
          <w:lang w:val="en-US" w:eastAsia="ko-KR"/>
        </w:rPr>
      </w:pPr>
      <w:r w:rsidRPr="00860FD7">
        <w:rPr>
          <w:lang w:val="en-US"/>
        </w:rPr>
        <w:t xml:space="preserve">Figure 22 shows the measurement results as the vertical separation distance between the two antennas is increased. </w:t>
      </w:r>
      <w:r w:rsidRPr="00860FD7">
        <w:rPr>
          <w:lang w:val="en-US" w:eastAsia="ko-KR"/>
        </w:rPr>
        <w:t>The measurement results show that simple vertical separation can achieve isolation of more than 70 dB. It can be observed that vertical separation appears to be more effective in isolating antennas than horizontal separation.</w:t>
      </w:r>
    </w:p>
    <w:p w:rsidR="002E19A4" w:rsidRPr="00860FD7" w:rsidRDefault="002E19A4" w:rsidP="00F211F3">
      <w:pPr>
        <w:rPr>
          <w:lang w:val="en-US" w:eastAsia="ko-KR"/>
        </w:rPr>
      </w:pPr>
      <w:r w:rsidRPr="00860FD7">
        <w:rPr>
          <w:lang w:val="en-US" w:eastAsia="ko-KR"/>
        </w:rPr>
        <w:t>For testing the impact of down-tilt with vertically separated antennas, two antennas were installed on the same pole with</w:t>
      </w:r>
      <w:r w:rsidRPr="00860FD7">
        <w:rPr>
          <w:lang w:val="en-US"/>
        </w:rPr>
        <w:t xml:space="preserve"> the same varying electrical down-tilt</w:t>
      </w:r>
      <w:r w:rsidRPr="00860FD7">
        <w:rPr>
          <w:lang w:val="en-US" w:eastAsia="ko-KR"/>
        </w:rPr>
        <w:t xml:space="preserve"> and </w:t>
      </w:r>
      <w:r w:rsidRPr="00860FD7">
        <w:rPr>
          <w:lang w:val="en-US"/>
        </w:rPr>
        <w:t>separated by 0.5 m a</w:t>
      </w:r>
      <w:r w:rsidRPr="00860FD7">
        <w:rPr>
          <w:lang w:val="en-US" w:eastAsia="ko-KR"/>
        </w:rPr>
        <w:t>s illustrated in Fig</w:t>
      </w:r>
      <w:r w:rsidR="00F211F3">
        <w:rPr>
          <w:lang w:val="en-US" w:eastAsia="ko-KR"/>
        </w:rPr>
        <w:t>. </w:t>
      </w:r>
      <w:r w:rsidRPr="00860FD7">
        <w:rPr>
          <w:lang w:val="en-US" w:eastAsia="ko-KR"/>
        </w:rPr>
        <w:t>23. The measurement results are shown in Fig</w:t>
      </w:r>
      <w:r w:rsidR="00F211F3">
        <w:rPr>
          <w:lang w:val="en-US" w:eastAsia="ko-KR"/>
        </w:rPr>
        <w:t>.</w:t>
      </w:r>
      <w:r w:rsidRPr="00860FD7">
        <w:rPr>
          <w:lang w:val="en-US" w:eastAsia="ko-KR"/>
        </w:rPr>
        <w:t xml:space="preserve"> 24.</w:t>
      </w:r>
    </w:p>
    <w:p w:rsidR="002E19A4" w:rsidRPr="00F211F3" w:rsidRDefault="002E19A4" w:rsidP="00F211F3">
      <w:pPr>
        <w:pStyle w:val="FigureNo"/>
        <w:rPr>
          <w:lang w:val="en-US"/>
        </w:rPr>
      </w:pPr>
      <w:r w:rsidRPr="00F211F3">
        <w:rPr>
          <w:lang w:val="en-US"/>
        </w:rPr>
        <w:t>FIGURE 23</w:t>
      </w:r>
    </w:p>
    <w:p w:rsidR="002E19A4" w:rsidRPr="003B1EEC" w:rsidRDefault="002E19A4" w:rsidP="00F211F3">
      <w:pPr>
        <w:pStyle w:val="Figuretitle"/>
        <w:keepLines/>
        <w:rPr>
          <w:lang w:val="en-US" w:eastAsia="ko-KR"/>
        </w:rPr>
      </w:pPr>
      <w:r w:rsidRPr="003B1EEC">
        <w:rPr>
          <w:lang w:val="en-US" w:eastAsia="ko-KR"/>
        </w:rPr>
        <w:t>Antenna configuration for down-tilt in vertically separated antennas</w:t>
      </w:r>
    </w:p>
    <w:p w:rsidR="002E19A4" w:rsidRDefault="002E19A4" w:rsidP="00F211F3">
      <w:pPr>
        <w:pStyle w:val="Figure"/>
        <w:rPr>
          <w:noProof/>
          <w:lang w:eastAsia="zh-CN"/>
        </w:rPr>
      </w:pPr>
      <w:r w:rsidRPr="00F211F3">
        <w:rPr>
          <w:noProof/>
          <w:lang w:val="en-US" w:eastAsia="zh-CN"/>
        </w:rPr>
        <w:drawing>
          <wp:inline distT="0" distB="0" distL="0" distR="0" wp14:anchorId="57563BEA" wp14:editId="22455A4C">
            <wp:extent cx="4400550" cy="1504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2">
                      <a:extLst>
                        <a:ext uri="{28A0092B-C50C-407E-A947-70E740481C1C}">
                          <a14:useLocalDpi xmlns:a14="http://schemas.microsoft.com/office/drawing/2010/main" val="0"/>
                        </a:ext>
                      </a:extLst>
                    </a:blip>
                    <a:srcRect t="-276" r="-4274" b="-414"/>
                    <a:stretch>
                      <a:fillRect/>
                    </a:stretch>
                  </pic:blipFill>
                  <pic:spPr bwMode="auto">
                    <a:xfrm>
                      <a:off x="0" y="0"/>
                      <a:ext cx="4400550" cy="1504950"/>
                    </a:xfrm>
                    <a:prstGeom prst="rect">
                      <a:avLst/>
                    </a:prstGeom>
                    <a:noFill/>
                    <a:ln>
                      <a:noFill/>
                    </a:ln>
                  </pic:spPr>
                </pic:pic>
              </a:graphicData>
            </a:graphic>
          </wp:inline>
        </w:drawing>
      </w:r>
    </w:p>
    <w:p w:rsidR="002E19A4" w:rsidRPr="00860FD7" w:rsidRDefault="002E19A4" w:rsidP="00F211F3">
      <w:pPr>
        <w:pStyle w:val="FigureNo"/>
        <w:rPr>
          <w:lang w:val="en-US"/>
        </w:rPr>
      </w:pPr>
      <w:bookmarkStart w:id="138" w:name="_Ref252872909"/>
      <w:r w:rsidRPr="00860FD7">
        <w:rPr>
          <w:lang w:val="en-US"/>
        </w:rPr>
        <w:lastRenderedPageBreak/>
        <w:t xml:space="preserve">Figure </w:t>
      </w:r>
      <w:bookmarkEnd w:id="138"/>
      <w:r w:rsidRPr="00860FD7">
        <w:rPr>
          <w:lang w:val="en-US"/>
        </w:rPr>
        <w:t>24</w:t>
      </w:r>
    </w:p>
    <w:p w:rsidR="002E19A4" w:rsidRPr="003B1EEC" w:rsidRDefault="002E19A4" w:rsidP="00F211F3">
      <w:pPr>
        <w:pStyle w:val="Figuretitle"/>
        <w:keepLines/>
        <w:rPr>
          <w:lang w:val="en-US" w:eastAsia="ko-KR"/>
        </w:rPr>
      </w:pPr>
      <w:r w:rsidRPr="003B1EEC">
        <w:rPr>
          <w:lang w:val="en-US" w:eastAsia="ko-KR"/>
        </w:rPr>
        <w:t>Electrical down-tilt vs. antenna isolation</w:t>
      </w:r>
    </w:p>
    <w:p w:rsidR="002E19A4" w:rsidRPr="00F211F3" w:rsidRDefault="002E19A4" w:rsidP="00F211F3">
      <w:pPr>
        <w:pStyle w:val="Figure"/>
        <w:rPr>
          <w:noProof/>
          <w:lang w:eastAsia="zh-CN"/>
        </w:rPr>
      </w:pPr>
      <w:bookmarkStart w:id="139" w:name="_Ref252786402"/>
      <w:bookmarkStart w:id="140" w:name="_Toc236220837"/>
      <w:r w:rsidRPr="00F211F3">
        <w:rPr>
          <w:noProof/>
          <w:lang w:val="en-US" w:eastAsia="zh-CN"/>
        </w:rPr>
        <w:drawing>
          <wp:inline distT="0" distB="0" distL="0" distR="0" wp14:anchorId="59A5EABA" wp14:editId="4D2AC899">
            <wp:extent cx="3933825" cy="2371725"/>
            <wp:effectExtent l="19050" t="19050"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33825" cy="2371725"/>
                    </a:xfrm>
                    <a:prstGeom prst="rect">
                      <a:avLst/>
                    </a:prstGeom>
                    <a:noFill/>
                    <a:ln w="6350" cmpd="sng">
                      <a:solidFill>
                        <a:srgbClr val="000000"/>
                      </a:solidFill>
                      <a:miter lim="800000"/>
                      <a:headEnd/>
                      <a:tailEnd/>
                    </a:ln>
                    <a:effectLst/>
                  </pic:spPr>
                </pic:pic>
              </a:graphicData>
            </a:graphic>
          </wp:inline>
        </w:drawing>
      </w:r>
    </w:p>
    <w:bookmarkEnd w:id="139"/>
    <w:bookmarkEnd w:id="140"/>
    <w:p w:rsidR="002E19A4" w:rsidRDefault="002E19A4" w:rsidP="00860FD7">
      <w:pPr>
        <w:rPr>
          <w:lang w:eastAsia="ko-KR"/>
        </w:rPr>
      </w:pPr>
    </w:p>
    <w:p w:rsidR="002E19A4" w:rsidRPr="00860FD7" w:rsidRDefault="002E19A4" w:rsidP="00F211F3">
      <w:pPr>
        <w:rPr>
          <w:lang w:val="en-US" w:eastAsia="ko-KR"/>
        </w:rPr>
      </w:pPr>
      <w:r w:rsidRPr="00860FD7">
        <w:rPr>
          <w:lang w:val="en-US" w:eastAsia="ko-KR"/>
        </w:rPr>
        <w:t>The measurement results in Fig</w:t>
      </w:r>
      <w:r w:rsidR="00F211F3">
        <w:rPr>
          <w:lang w:val="en-US" w:eastAsia="ko-KR"/>
        </w:rPr>
        <w:t>.</w:t>
      </w:r>
      <w:r w:rsidRPr="00860FD7">
        <w:rPr>
          <w:lang w:val="en-US" w:eastAsia="ko-KR"/>
        </w:rPr>
        <w:t xml:space="preserve"> 24 show that as for the horizontal separation case, electrical down-tilt can improve antenna isolation at some settings. In this example, the down-tilt of 4</w:t>
      </w:r>
      <w:r w:rsidR="00F211F3">
        <w:rPr>
          <w:lang w:val="en-US" w:eastAsia="ko-KR"/>
        </w:rPr>
        <w:t>°</w:t>
      </w:r>
      <w:r w:rsidRPr="00860FD7">
        <w:rPr>
          <w:lang w:val="en-US" w:eastAsia="ko-KR"/>
        </w:rPr>
        <w:t xml:space="preserve"> maximi</w:t>
      </w:r>
      <w:r w:rsidR="00F211F3">
        <w:rPr>
          <w:lang w:val="en-US" w:eastAsia="ko-KR"/>
        </w:rPr>
        <w:t>z</w:t>
      </w:r>
      <w:r w:rsidRPr="00860FD7">
        <w:rPr>
          <w:lang w:val="en-US" w:eastAsia="ko-KR"/>
        </w:rPr>
        <w:t>ed the isolation by 7 dB at around 83 dB.</w:t>
      </w:r>
    </w:p>
    <w:p w:rsidR="002E19A4" w:rsidRPr="00860FD7" w:rsidRDefault="002E19A4" w:rsidP="00F211F3">
      <w:pPr>
        <w:rPr>
          <w:lang w:val="en-US" w:eastAsia="ko-KR"/>
        </w:rPr>
      </w:pPr>
      <w:r w:rsidRPr="00860FD7">
        <w:rPr>
          <w:lang w:val="en-US" w:eastAsia="ko-KR"/>
        </w:rPr>
        <w:t>To measure the effect of the relative boresight directions in vertically separated antennas the antenna configuration</w:t>
      </w:r>
      <w:r w:rsidRPr="00860FD7">
        <w:rPr>
          <w:lang w:val="en-US"/>
        </w:rPr>
        <w:t xml:space="preserve"> Fig</w:t>
      </w:r>
      <w:r w:rsidR="00F211F3">
        <w:rPr>
          <w:lang w:val="en-US"/>
        </w:rPr>
        <w:t>.</w:t>
      </w:r>
      <w:r w:rsidRPr="00860FD7">
        <w:rPr>
          <w:lang w:val="en-US"/>
        </w:rPr>
        <w:t xml:space="preserve"> 25 was used.</w:t>
      </w:r>
      <w:r w:rsidRPr="00860FD7">
        <w:rPr>
          <w:lang w:val="en-US" w:eastAsia="ko-KR"/>
        </w:rPr>
        <w:t xml:space="preserve"> The direction of one antenna is fixed whilst the other antenna is rotated from 0</w:t>
      </w:r>
      <w:r w:rsidRPr="00860FD7">
        <w:rPr>
          <w:lang w:val="en-US"/>
        </w:rPr>
        <w:t>°</w:t>
      </w:r>
      <w:r w:rsidRPr="00860FD7">
        <w:rPr>
          <w:lang w:val="en-US" w:eastAsia="ko-KR"/>
        </w:rPr>
        <w:t xml:space="preserve"> (both antennas pointing in the same direction) to 180</w:t>
      </w:r>
      <w:r w:rsidRPr="00860FD7">
        <w:rPr>
          <w:lang w:val="en-US"/>
        </w:rPr>
        <w:t>°</w:t>
      </w:r>
      <w:r w:rsidRPr="00860FD7">
        <w:rPr>
          <w:lang w:val="en-US" w:eastAsia="ko-KR"/>
        </w:rPr>
        <w:t xml:space="preserve"> relative to the fixed antenna. The isolation measurement results are shown in Fig</w:t>
      </w:r>
      <w:r w:rsidR="00F211F3">
        <w:rPr>
          <w:lang w:val="en-US" w:eastAsia="ko-KR"/>
        </w:rPr>
        <w:t>.</w:t>
      </w:r>
      <w:r w:rsidRPr="00860FD7">
        <w:rPr>
          <w:lang w:val="en-US" w:eastAsia="ko-KR"/>
        </w:rPr>
        <w:t xml:space="preserve"> 26.</w:t>
      </w:r>
    </w:p>
    <w:p w:rsidR="002E19A4" w:rsidRPr="00860FD7" w:rsidRDefault="002E19A4" w:rsidP="00F211F3">
      <w:pPr>
        <w:pStyle w:val="FigureNo"/>
        <w:rPr>
          <w:lang w:val="en-US"/>
        </w:rPr>
      </w:pPr>
      <w:r w:rsidRPr="00860FD7">
        <w:rPr>
          <w:lang w:val="en-US"/>
        </w:rPr>
        <w:t>Figure 25</w:t>
      </w:r>
    </w:p>
    <w:p w:rsidR="002E19A4" w:rsidRPr="003B1EEC" w:rsidRDefault="002E19A4" w:rsidP="00F211F3">
      <w:pPr>
        <w:pStyle w:val="Figuretitle"/>
        <w:keepLines/>
        <w:rPr>
          <w:lang w:val="en-US" w:eastAsia="ko-KR"/>
        </w:rPr>
      </w:pPr>
      <w:r w:rsidRPr="003B1EEC">
        <w:rPr>
          <w:lang w:val="en-US" w:eastAsia="ko-KR"/>
        </w:rPr>
        <w:t>Antenna configuration for varying the relative boresight</w:t>
      </w:r>
      <w:r w:rsidRPr="003B1EEC">
        <w:rPr>
          <w:lang w:val="en-US" w:eastAsia="ko-KR"/>
        </w:rPr>
        <w:br/>
        <w:t>in vertically separated antennas</w:t>
      </w:r>
    </w:p>
    <w:p w:rsidR="002E19A4" w:rsidRDefault="002E19A4" w:rsidP="00F211F3">
      <w:pPr>
        <w:pStyle w:val="Figure"/>
        <w:rPr>
          <w:noProof/>
          <w:lang w:eastAsia="zh-CN"/>
        </w:rPr>
      </w:pPr>
      <w:r w:rsidRPr="00F211F3">
        <w:rPr>
          <w:noProof/>
          <w:lang w:val="en-US" w:eastAsia="zh-CN"/>
        </w:rPr>
        <w:drawing>
          <wp:inline distT="0" distB="0" distL="0" distR="0" wp14:anchorId="7D5E660D" wp14:editId="297E0413">
            <wp:extent cx="3095625" cy="22383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4" cstate="print">
                      <a:extLst>
                        <a:ext uri="{28A0092B-C50C-407E-A947-70E740481C1C}">
                          <a14:useLocalDpi xmlns:a14="http://schemas.microsoft.com/office/drawing/2010/main" val="0"/>
                        </a:ext>
                      </a:extLst>
                    </a:blip>
                    <a:srcRect t="-194" b="-252"/>
                    <a:stretch>
                      <a:fillRect/>
                    </a:stretch>
                  </pic:blipFill>
                  <pic:spPr bwMode="auto">
                    <a:xfrm>
                      <a:off x="0" y="0"/>
                      <a:ext cx="3095625" cy="2238375"/>
                    </a:xfrm>
                    <a:prstGeom prst="rect">
                      <a:avLst/>
                    </a:prstGeom>
                    <a:noFill/>
                    <a:ln>
                      <a:noFill/>
                    </a:ln>
                  </pic:spPr>
                </pic:pic>
              </a:graphicData>
            </a:graphic>
          </wp:inline>
        </w:drawing>
      </w:r>
    </w:p>
    <w:p w:rsidR="002E19A4" w:rsidRPr="00F211F3" w:rsidRDefault="002E19A4" w:rsidP="00F211F3">
      <w:pPr>
        <w:pStyle w:val="FigureNo"/>
        <w:rPr>
          <w:lang w:val="en-US"/>
        </w:rPr>
      </w:pPr>
      <w:r w:rsidRPr="00F211F3">
        <w:rPr>
          <w:lang w:val="en-US"/>
        </w:rPr>
        <w:lastRenderedPageBreak/>
        <w:t>Figure 26</w:t>
      </w:r>
    </w:p>
    <w:p w:rsidR="002E19A4" w:rsidRDefault="002E19A4" w:rsidP="00F211F3">
      <w:pPr>
        <w:pStyle w:val="Figuretitle"/>
        <w:keepLines/>
        <w:rPr>
          <w:lang w:eastAsia="ko-KR"/>
        </w:rPr>
      </w:pPr>
      <w:r>
        <w:rPr>
          <w:lang w:eastAsia="ko-KR"/>
        </w:rPr>
        <w:t xml:space="preserve">Vertical angle vs. antenna isolation </w:t>
      </w:r>
    </w:p>
    <w:p w:rsidR="002E19A4" w:rsidRDefault="002E19A4" w:rsidP="00F211F3">
      <w:pPr>
        <w:pStyle w:val="Figure"/>
        <w:rPr>
          <w:noProof/>
          <w:lang w:eastAsia="zh-CN"/>
        </w:rPr>
      </w:pPr>
      <w:r w:rsidRPr="00F211F3">
        <w:rPr>
          <w:noProof/>
          <w:lang w:val="en-US" w:eastAsia="zh-CN"/>
        </w:rPr>
        <w:drawing>
          <wp:inline distT="0" distB="0" distL="0" distR="0" wp14:anchorId="626F1069" wp14:editId="59D57F3C">
            <wp:extent cx="3933825" cy="239077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33825" cy="2390775"/>
                    </a:xfrm>
                    <a:prstGeom prst="rect">
                      <a:avLst/>
                    </a:prstGeom>
                    <a:noFill/>
                    <a:ln w="6350" cmpd="sng">
                      <a:solidFill>
                        <a:srgbClr val="000000"/>
                      </a:solidFill>
                      <a:miter lim="800000"/>
                      <a:headEnd/>
                      <a:tailEnd/>
                    </a:ln>
                    <a:effectLst/>
                  </pic:spPr>
                </pic:pic>
              </a:graphicData>
            </a:graphic>
          </wp:inline>
        </w:drawing>
      </w:r>
    </w:p>
    <w:p w:rsidR="002E19A4" w:rsidRDefault="002E19A4" w:rsidP="00860FD7">
      <w:pPr>
        <w:rPr>
          <w:lang w:eastAsia="ko-KR"/>
        </w:rPr>
      </w:pPr>
    </w:p>
    <w:p w:rsidR="002E19A4" w:rsidRPr="00860FD7" w:rsidRDefault="002E19A4" w:rsidP="00860FD7">
      <w:pPr>
        <w:rPr>
          <w:lang w:val="en-US"/>
        </w:rPr>
      </w:pPr>
      <w:r w:rsidRPr="00860FD7">
        <w:rPr>
          <w:lang w:val="en-US" w:eastAsia="ko-KR"/>
        </w:rPr>
        <w:t xml:space="preserve">Figure 26 shows the improvement in isolation by increasing the antenna angle. </w:t>
      </w:r>
      <w:r w:rsidRPr="00860FD7">
        <w:rPr>
          <w:lang w:val="en-US"/>
        </w:rPr>
        <w:t>Rotation of the boresight angle is less effective below 90° and rotation of the boresight angle up to 180° only increased the measured isolation by 10 dB.</w:t>
      </w:r>
    </w:p>
    <w:p w:rsidR="002E19A4" w:rsidRPr="00711F95" w:rsidRDefault="002E19A4" w:rsidP="00F211F3">
      <w:pPr>
        <w:pStyle w:val="Heading4"/>
        <w:rPr>
          <w:lang w:val="en-US"/>
        </w:rPr>
      </w:pPr>
      <w:bookmarkStart w:id="141" w:name="_Toc236220807"/>
      <w:bookmarkStart w:id="142" w:name="_Toc273977828"/>
      <w:r w:rsidRPr="00711F95">
        <w:rPr>
          <w:lang w:val="en-US"/>
        </w:rPr>
        <w:t>8.2.1.3</w:t>
      </w:r>
      <w:r w:rsidRPr="00711F95">
        <w:rPr>
          <w:lang w:val="en-US"/>
        </w:rPr>
        <w:tab/>
        <w:t>Horizontal and vertical separation</w:t>
      </w:r>
      <w:bookmarkEnd w:id="141"/>
      <w:bookmarkEnd w:id="142"/>
    </w:p>
    <w:p w:rsidR="002E19A4" w:rsidRPr="00860FD7" w:rsidRDefault="002E19A4" w:rsidP="007C7105">
      <w:pPr>
        <w:rPr>
          <w:lang w:val="en-US" w:eastAsia="ko-KR"/>
        </w:rPr>
      </w:pPr>
      <w:r w:rsidRPr="00860FD7">
        <w:rPr>
          <w:lang w:val="en-US" w:eastAsia="ko-KR"/>
        </w:rPr>
        <w:t>A combination of horizontal and vertical separation is another option to be taken into account</w:t>
      </w:r>
      <w:r w:rsidRPr="00860FD7">
        <w:rPr>
          <w:lang w:val="en-US"/>
        </w:rPr>
        <w:t xml:space="preserve">. </w:t>
      </w:r>
      <w:r w:rsidRPr="00860FD7">
        <w:rPr>
          <w:lang w:val="en-US" w:eastAsia="ko-KR"/>
        </w:rPr>
        <w:t>Two antennas were installed at different heights on separate poles as illustrated in Fig</w:t>
      </w:r>
      <w:r w:rsidR="007C7105">
        <w:rPr>
          <w:lang w:val="en-US" w:eastAsia="ko-KR"/>
        </w:rPr>
        <w:t>.</w:t>
      </w:r>
      <w:r w:rsidRPr="00860FD7">
        <w:rPr>
          <w:lang w:val="en-US" w:eastAsia="ko-KR"/>
        </w:rPr>
        <w:t xml:space="preserve"> 27. Since Fig</w:t>
      </w:r>
      <w:r w:rsidR="007C7105">
        <w:rPr>
          <w:lang w:val="en-US" w:eastAsia="ko-KR"/>
        </w:rPr>
        <w:t>.</w:t>
      </w:r>
      <w:r w:rsidRPr="00860FD7">
        <w:rPr>
          <w:lang w:val="en-US" w:eastAsia="ko-KR"/>
        </w:rPr>
        <w:t xml:space="preserve"> 22 suggests limited improvement in isolation above 1 m vertical separation, this was fixed whilst the horizontal separation was varied for the measurement process. Figure 28 shows the results of the isolation measurements. </w:t>
      </w:r>
    </w:p>
    <w:p w:rsidR="002E19A4" w:rsidRPr="00860FD7" w:rsidRDefault="002E19A4" w:rsidP="007C7105">
      <w:pPr>
        <w:pStyle w:val="FigureNo"/>
        <w:rPr>
          <w:lang w:val="en-US"/>
        </w:rPr>
      </w:pPr>
      <w:r w:rsidRPr="00860FD7">
        <w:rPr>
          <w:lang w:val="en-US"/>
        </w:rPr>
        <w:t>FIGURE 27</w:t>
      </w:r>
    </w:p>
    <w:p w:rsidR="002E19A4" w:rsidRPr="003B1EEC" w:rsidRDefault="002E19A4" w:rsidP="007C7105">
      <w:pPr>
        <w:pStyle w:val="Figuretitle"/>
        <w:keepLines/>
        <w:rPr>
          <w:lang w:val="en-US" w:eastAsia="ko-KR"/>
        </w:rPr>
      </w:pPr>
      <w:r w:rsidRPr="003B1EEC">
        <w:rPr>
          <w:lang w:val="en-US" w:eastAsia="ko-KR"/>
        </w:rPr>
        <w:t>Antenna configuration for horizontal and vertical separation</w:t>
      </w:r>
    </w:p>
    <w:p w:rsidR="002E19A4" w:rsidRDefault="002E19A4" w:rsidP="007C7105">
      <w:pPr>
        <w:pStyle w:val="Figure"/>
        <w:rPr>
          <w:noProof/>
          <w:lang w:eastAsia="zh-CN"/>
        </w:rPr>
      </w:pPr>
      <w:r w:rsidRPr="007C7105">
        <w:rPr>
          <w:noProof/>
          <w:lang w:val="en-US" w:eastAsia="zh-CN"/>
        </w:rPr>
        <w:drawing>
          <wp:inline distT="0" distB="0" distL="0" distR="0" wp14:anchorId="6E7EFAA2" wp14:editId="186210E4">
            <wp:extent cx="3867150" cy="1762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6" cstate="print">
                      <a:extLst>
                        <a:ext uri="{28A0092B-C50C-407E-A947-70E740481C1C}">
                          <a14:useLocalDpi xmlns:a14="http://schemas.microsoft.com/office/drawing/2010/main" val="0"/>
                        </a:ext>
                      </a:extLst>
                    </a:blip>
                    <a:srcRect t="-246" b="-282"/>
                    <a:stretch>
                      <a:fillRect/>
                    </a:stretch>
                  </pic:blipFill>
                  <pic:spPr bwMode="auto">
                    <a:xfrm>
                      <a:off x="0" y="0"/>
                      <a:ext cx="3867150" cy="1762125"/>
                    </a:xfrm>
                    <a:prstGeom prst="rect">
                      <a:avLst/>
                    </a:prstGeom>
                    <a:noFill/>
                    <a:ln>
                      <a:noFill/>
                    </a:ln>
                  </pic:spPr>
                </pic:pic>
              </a:graphicData>
            </a:graphic>
          </wp:inline>
        </w:drawing>
      </w:r>
    </w:p>
    <w:p w:rsidR="002E19A4" w:rsidRPr="00860FD7" w:rsidRDefault="002E19A4" w:rsidP="007C7105">
      <w:pPr>
        <w:pStyle w:val="FigureNo"/>
        <w:rPr>
          <w:lang w:val="en-US"/>
        </w:rPr>
      </w:pPr>
      <w:bookmarkStart w:id="143" w:name="_Ref252871715"/>
      <w:r w:rsidRPr="00860FD7">
        <w:rPr>
          <w:lang w:val="en-US"/>
        </w:rPr>
        <w:lastRenderedPageBreak/>
        <w:t xml:space="preserve">Figure </w:t>
      </w:r>
      <w:bookmarkEnd w:id="143"/>
      <w:r w:rsidRPr="00860FD7">
        <w:rPr>
          <w:lang w:val="en-US"/>
        </w:rPr>
        <w:t>28</w:t>
      </w:r>
    </w:p>
    <w:p w:rsidR="002E19A4" w:rsidRPr="003B1EEC" w:rsidRDefault="002E19A4" w:rsidP="007C7105">
      <w:pPr>
        <w:pStyle w:val="Figuretitle"/>
        <w:keepLines/>
        <w:rPr>
          <w:lang w:val="en-US" w:eastAsia="ko-KR"/>
        </w:rPr>
      </w:pPr>
      <w:r w:rsidRPr="003B1EEC">
        <w:rPr>
          <w:lang w:val="en-US" w:eastAsia="ko-KR"/>
        </w:rPr>
        <w:t>Horizontal &amp; vertical spacing vs. antenna isolation</w:t>
      </w:r>
    </w:p>
    <w:p w:rsidR="002E19A4" w:rsidRDefault="002E19A4" w:rsidP="007C7105">
      <w:pPr>
        <w:pStyle w:val="Figure"/>
        <w:rPr>
          <w:noProof/>
          <w:lang w:eastAsia="zh-CN"/>
        </w:rPr>
      </w:pPr>
      <w:r w:rsidRPr="007C7105">
        <w:rPr>
          <w:noProof/>
          <w:lang w:val="en-US" w:eastAsia="zh-CN"/>
        </w:rPr>
        <w:drawing>
          <wp:inline distT="0" distB="0" distL="0" distR="0" wp14:anchorId="052EADDC" wp14:editId="6AD078C8">
            <wp:extent cx="3933825" cy="243840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33825" cy="2438400"/>
                    </a:xfrm>
                    <a:prstGeom prst="rect">
                      <a:avLst/>
                    </a:prstGeom>
                    <a:noFill/>
                    <a:ln w="6350" cmpd="sng">
                      <a:solidFill>
                        <a:srgbClr val="000000"/>
                      </a:solidFill>
                      <a:miter lim="800000"/>
                      <a:headEnd/>
                      <a:tailEnd/>
                    </a:ln>
                    <a:effectLst/>
                  </pic:spPr>
                </pic:pic>
              </a:graphicData>
            </a:graphic>
          </wp:inline>
        </w:drawing>
      </w:r>
    </w:p>
    <w:p w:rsidR="002E19A4" w:rsidRPr="00860FD7" w:rsidRDefault="002E19A4" w:rsidP="007C7105">
      <w:pPr>
        <w:rPr>
          <w:lang w:val="en-US"/>
        </w:rPr>
      </w:pPr>
      <w:r w:rsidRPr="00860FD7">
        <w:rPr>
          <w:lang w:val="en-US"/>
        </w:rPr>
        <w:t>The</w:t>
      </w:r>
      <w:r w:rsidRPr="00860FD7">
        <w:rPr>
          <w:lang w:val="en-US" w:eastAsia="ko-KR"/>
        </w:rPr>
        <w:t xml:space="preserve"> isolation according to increasing horizontal separation with fixed </w:t>
      </w:r>
      <w:r w:rsidRPr="00860FD7">
        <w:rPr>
          <w:lang w:val="en-US"/>
        </w:rPr>
        <w:t>1 m</w:t>
      </w:r>
      <w:r w:rsidRPr="00860FD7">
        <w:rPr>
          <w:lang w:val="en-US" w:eastAsia="ko-KR"/>
        </w:rPr>
        <w:t xml:space="preserve"> vertical separation </w:t>
      </w:r>
      <w:r w:rsidRPr="00860FD7">
        <w:rPr>
          <w:lang w:val="en-US"/>
        </w:rPr>
        <w:t>is shown at Fig</w:t>
      </w:r>
      <w:r w:rsidR="007C7105">
        <w:rPr>
          <w:lang w:val="en-US"/>
        </w:rPr>
        <w:t>.</w:t>
      </w:r>
      <w:r w:rsidRPr="00860FD7">
        <w:rPr>
          <w:lang w:val="en-US"/>
        </w:rPr>
        <w:t xml:space="preserve"> 28. </w:t>
      </w:r>
      <w:r w:rsidRPr="00860FD7">
        <w:rPr>
          <w:lang w:val="en-US" w:eastAsia="ko-KR"/>
        </w:rPr>
        <w:t>Interestingly, t</w:t>
      </w:r>
      <w:r w:rsidRPr="00860FD7">
        <w:rPr>
          <w:lang w:val="en-US"/>
        </w:rPr>
        <w:t>he isolation for the mixed horizontal and vertical separation is decreasing with the increase in horizontal separation distance. But this is still better than that in the case of simple horizontal isolation. Therefore</w:t>
      </w:r>
      <w:r w:rsidR="007C7105">
        <w:rPr>
          <w:lang w:val="en-US"/>
        </w:rPr>
        <w:t>,</w:t>
      </w:r>
      <w:r w:rsidRPr="00860FD7">
        <w:rPr>
          <w:lang w:val="en-US"/>
        </w:rPr>
        <w:t xml:space="preserve"> mixed horizontal </w:t>
      </w:r>
      <w:r w:rsidR="007C7105">
        <w:rPr>
          <w:lang w:val="en-US"/>
        </w:rPr>
        <w:t>and</w:t>
      </w:r>
      <w:r w:rsidRPr="00860FD7">
        <w:rPr>
          <w:lang w:val="en-US"/>
        </w:rPr>
        <w:t xml:space="preserve"> vertical separation may be more effective where use of same antenna pole for both BS antennas is not possible.</w:t>
      </w:r>
    </w:p>
    <w:p w:rsidR="002E19A4" w:rsidRPr="00711F95" w:rsidRDefault="002E19A4" w:rsidP="007C7105">
      <w:pPr>
        <w:pStyle w:val="Heading4"/>
        <w:rPr>
          <w:lang w:val="en-US"/>
        </w:rPr>
      </w:pPr>
      <w:bookmarkStart w:id="144" w:name="_Toc236220808"/>
      <w:bookmarkStart w:id="145" w:name="_Toc273977829"/>
      <w:r w:rsidRPr="00711F95">
        <w:rPr>
          <w:lang w:val="en-US"/>
        </w:rPr>
        <w:t>8.2.1.4</w:t>
      </w:r>
      <w:r w:rsidRPr="00711F95">
        <w:rPr>
          <w:lang w:val="en-US"/>
        </w:rPr>
        <w:tab/>
        <w:t>Result summary</w:t>
      </w:r>
      <w:bookmarkEnd w:id="144"/>
      <w:bookmarkEnd w:id="145"/>
    </w:p>
    <w:p w:rsidR="002E19A4" w:rsidRPr="00860FD7" w:rsidRDefault="002E19A4" w:rsidP="00860FD7">
      <w:pPr>
        <w:rPr>
          <w:lang w:val="en-US"/>
        </w:rPr>
      </w:pPr>
      <w:bookmarkStart w:id="146" w:name="OLE_LINK2"/>
      <w:bookmarkStart w:id="147" w:name="OLE_LINK1"/>
      <w:r w:rsidRPr="00860FD7">
        <w:rPr>
          <w:lang w:val="en-US"/>
        </w:rPr>
        <w:t>The measured isolation for all the antenna configurations considered is summarized in Table 5.</w:t>
      </w:r>
    </w:p>
    <w:p w:rsidR="002E19A4" w:rsidRPr="00860FD7" w:rsidRDefault="002E19A4" w:rsidP="007C7105">
      <w:pPr>
        <w:rPr>
          <w:lang w:val="en-US" w:eastAsia="ko-KR"/>
        </w:rPr>
      </w:pPr>
      <w:r w:rsidRPr="00860FD7">
        <w:rPr>
          <w:lang w:val="en-US"/>
        </w:rPr>
        <w:t>If isolation with only the horizontal antenna configuration is considered, then</w:t>
      </w:r>
      <w:r w:rsidRPr="00860FD7">
        <w:rPr>
          <w:lang w:val="en-US" w:eastAsia="ko-KR"/>
        </w:rPr>
        <w:t xml:space="preserve"> a maximum of 76 dB isolation was measured with </w:t>
      </w:r>
      <w:r w:rsidRPr="00860FD7">
        <w:rPr>
          <w:lang w:val="en-US"/>
        </w:rPr>
        <w:t>3 m</w:t>
      </w:r>
      <w:r w:rsidRPr="00860FD7">
        <w:rPr>
          <w:lang w:val="en-US" w:eastAsia="ko-KR"/>
        </w:rPr>
        <w:t xml:space="preserve"> separation and 4</w:t>
      </w:r>
      <w:r w:rsidR="007C7105">
        <w:rPr>
          <w:lang w:val="en-US" w:eastAsia="ko-KR"/>
        </w:rPr>
        <w:t>°</w:t>
      </w:r>
      <w:r w:rsidRPr="00860FD7">
        <w:rPr>
          <w:lang w:val="en-US" w:eastAsia="ko-KR"/>
        </w:rPr>
        <w:t xml:space="preserve"> of electrical down-tilt. </w:t>
      </w:r>
      <w:bookmarkEnd w:id="146"/>
      <w:bookmarkEnd w:id="147"/>
      <w:r w:rsidRPr="00860FD7">
        <w:rPr>
          <w:lang w:val="en-US" w:eastAsia="ko-KR"/>
        </w:rPr>
        <w:t>On the other hand, with vertically separated antennas, a maximum of 83 dB isolation was measured with 0.5 m separation and 4</w:t>
      </w:r>
      <w:r w:rsidR="007C7105">
        <w:rPr>
          <w:lang w:val="en-US" w:eastAsia="ko-KR"/>
        </w:rPr>
        <w:t>°</w:t>
      </w:r>
      <w:r w:rsidRPr="00860FD7">
        <w:rPr>
          <w:lang w:val="en-US" w:eastAsia="ko-KR"/>
        </w:rPr>
        <w:t xml:space="preserve"> of electrical down-tilt. However, the practical configuration may depend upon the environment of the base station antenna installation, as well as the required isolation for protecting the system performance</w:t>
      </w:r>
      <w:r w:rsidRPr="007C7105">
        <w:rPr>
          <w:rStyle w:val="FootnoteReference"/>
        </w:rPr>
        <w:footnoteReference w:id="3"/>
      </w:r>
      <w:r w:rsidRPr="00860FD7">
        <w:rPr>
          <w:lang w:val="en-US" w:eastAsia="ko-KR"/>
        </w:rPr>
        <w:t>.</w:t>
      </w:r>
    </w:p>
    <w:p w:rsidR="002E19A4" w:rsidRDefault="007C7105" w:rsidP="00860FD7">
      <w:pPr>
        <w:pStyle w:val="TableNo"/>
        <w:keepNext w:val="0"/>
        <w:rPr>
          <w:lang w:val="en-US"/>
        </w:rPr>
      </w:pPr>
      <w:bookmarkStart w:id="148" w:name="_Ref252878534"/>
      <w:r>
        <w:rPr>
          <w:lang w:val="en-US"/>
        </w:rPr>
        <w:t xml:space="preserve">TABLE </w:t>
      </w:r>
      <w:bookmarkEnd w:id="148"/>
      <w:r w:rsidR="002E19A4">
        <w:rPr>
          <w:lang w:val="en-US"/>
        </w:rPr>
        <w:t>5</w:t>
      </w:r>
    </w:p>
    <w:p w:rsidR="002E19A4" w:rsidRPr="00860FD7" w:rsidRDefault="002E19A4" w:rsidP="00860FD7">
      <w:pPr>
        <w:pStyle w:val="Tabletitle"/>
        <w:keepNext w:val="0"/>
        <w:rPr>
          <w:rFonts w:eastAsia="Malgun Gothic"/>
          <w:lang w:val="en-US" w:eastAsia="ko-KR"/>
        </w:rPr>
      </w:pPr>
      <w:r w:rsidRPr="00860FD7">
        <w:rPr>
          <w:rFonts w:eastAsia="Malgun Gothic"/>
          <w:lang w:val="en-US" w:eastAsia="ko-KR"/>
        </w:rPr>
        <w:t>Summary of antenna configuration and measured isolation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A0" w:firstRow="1" w:lastRow="0" w:firstColumn="1" w:lastColumn="0" w:noHBand="0" w:noVBand="0"/>
      </w:tblPr>
      <w:tblGrid>
        <w:gridCol w:w="7494"/>
        <w:gridCol w:w="2145"/>
      </w:tblGrid>
      <w:tr w:rsidR="002E19A4" w:rsidTr="007C7105">
        <w:trPr>
          <w:jc w:val="center"/>
        </w:trPr>
        <w:tc>
          <w:tcPr>
            <w:tcW w:w="7095" w:type="dxa"/>
            <w:shd w:val="clear" w:color="auto" w:fill="auto"/>
            <w:vAlign w:val="center"/>
          </w:tcPr>
          <w:p w:rsidR="002E19A4" w:rsidRDefault="002E19A4" w:rsidP="007C7105">
            <w:pPr>
              <w:pStyle w:val="Tablehead"/>
              <w:keepNext w:val="0"/>
            </w:pPr>
            <w:r>
              <w:t xml:space="preserve">Antenna </w:t>
            </w:r>
            <w:r w:rsidR="007C7105">
              <w:t>c</w:t>
            </w:r>
            <w:r>
              <w:t>onfiguration</w:t>
            </w:r>
          </w:p>
        </w:tc>
        <w:tc>
          <w:tcPr>
            <w:tcW w:w="2031" w:type="dxa"/>
            <w:shd w:val="clear" w:color="auto" w:fill="auto"/>
            <w:vAlign w:val="center"/>
          </w:tcPr>
          <w:p w:rsidR="002E19A4" w:rsidRDefault="002E19A4" w:rsidP="007C7105">
            <w:pPr>
              <w:pStyle w:val="Tablehead"/>
              <w:keepNext w:val="0"/>
            </w:pPr>
            <w:r>
              <w:t xml:space="preserve">Measured </w:t>
            </w:r>
            <w:r w:rsidR="007C7105">
              <w:t>i</w:t>
            </w:r>
            <w:r>
              <w:t>solation</w:t>
            </w:r>
          </w:p>
        </w:tc>
      </w:tr>
      <w:tr w:rsidR="002E19A4" w:rsidTr="007C7105">
        <w:trPr>
          <w:jc w:val="center"/>
        </w:trPr>
        <w:tc>
          <w:tcPr>
            <w:tcW w:w="7095" w:type="dxa"/>
            <w:vAlign w:val="center"/>
          </w:tcPr>
          <w:p w:rsidR="002E19A4" w:rsidRPr="00225CEC" w:rsidRDefault="002E19A4" w:rsidP="00860FD7">
            <w:pPr>
              <w:pStyle w:val="Tabletext"/>
            </w:pPr>
            <w:r w:rsidRPr="00225CEC">
              <w:t>Horizontal separation 3 m/8 m</w:t>
            </w:r>
          </w:p>
        </w:tc>
        <w:tc>
          <w:tcPr>
            <w:tcW w:w="2031" w:type="dxa"/>
            <w:vAlign w:val="center"/>
          </w:tcPr>
          <w:p w:rsidR="002E19A4" w:rsidRPr="00225CEC" w:rsidRDefault="002E19A4" w:rsidP="00860FD7">
            <w:pPr>
              <w:pStyle w:val="Tabletext"/>
              <w:jc w:val="center"/>
            </w:pPr>
            <w:r w:rsidRPr="00225CEC">
              <w:t>56 dB/61 dB</w:t>
            </w:r>
          </w:p>
        </w:tc>
      </w:tr>
      <w:tr w:rsidR="002E19A4" w:rsidTr="007C7105">
        <w:trPr>
          <w:jc w:val="center"/>
        </w:trPr>
        <w:tc>
          <w:tcPr>
            <w:tcW w:w="7095" w:type="dxa"/>
            <w:vAlign w:val="center"/>
          </w:tcPr>
          <w:p w:rsidR="002E19A4" w:rsidRPr="00860FD7" w:rsidRDefault="002E19A4" w:rsidP="00860FD7">
            <w:pPr>
              <w:pStyle w:val="Tabletext"/>
              <w:rPr>
                <w:lang w:val="en-US"/>
              </w:rPr>
            </w:pPr>
            <w:r w:rsidRPr="00860FD7">
              <w:rPr>
                <w:lang w:val="en-US"/>
              </w:rPr>
              <w:t>Horizontal separation 3 m with 0°/+15°boresight angle rotation</w:t>
            </w:r>
          </w:p>
        </w:tc>
        <w:tc>
          <w:tcPr>
            <w:tcW w:w="2031" w:type="dxa"/>
            <w:vAlign w:val="center"/>
          </w:tcPr>
          <w:p w:rsidR="002E19A4" w:rsidRPr="00225CEC" w:rsidRDefault="002E19A4" w:rsidP="00860FD7">
            <w:pPr>
              <w:pStyle w:val="Tabletext"/>
              <w:jc w:val="center"/>
            </w:pPr>
            <w:r w:rsidRPr="00225CEC">
              <w:t>56 dB/60 dB</w:t>
            </w:r>
          </w:p>
        </w:tc>
      </w:tr>
      <w:tr w:rsidR="002E19A4" w:rsidTr="007C7105">
        <w:trPr>
          <w:jc w:val="center"/>
        </w:trPr>
        <w:tc>
          <w:tcPr>
            <w:tcW w:w="7095" w:type="dxa"/>
            <w:vAlign w:val="center"/>
          </w:tcPr>
          <w:p w:rsidR="002E19A4" w:rsidRPr="00860FD7" w:rsidRDefault="002E19A4" w:rsidP="00860FD7">
            <w:pPr>
              <w:pStyle w:val="Tabletext"/>
              <w:rPr>
                <w:lang w:val="en-US"/>
              </w:rPr>
            </w:pPr>
            <w:r w:rsidRPr="00860FD7">
              <w:rPr>
                <w:lang w:val="en-US"/>
              </w:rPr>
              <w:t>Horizontal separation 3 m with 0°/4°electrical down-tilt</w:t>
            </w:r>
          </w:p>
        </w:tc>
        <w:tc>
          <w:tcPr>
            <w:tcW w:w="2031" w:type="dxa"/>
            <w:vAlign w:val="center"/>
          </w:tcPr>
          <w:p w:rsidR="002E19A4" w:rsidRPr="00225CEC" w:rsidRDefault="002E19A4" w:rsidP="00860FD7">
            <w:pPr>
              <w:pStyle w:val="Tabletext"/>
              <w:jc w:val="center"/>
            </w:pPr>
            <w:r w:rsidRPr="00225CEC">
              <w:t>56 dB/76 dB</w:t>
            </w:r>
          </w:p>
        </w:tc>
      </w:tr>
      <w:tr w:rsidR="002E19A4" w:rsidTr="007C7105">
        <w:trPr>
          <w:jc w:val="center"/>
        </w:trPr>
        <w:tc>
          <w:tcPr>
            <w:tcW w:w="7095" w:type="dxa"/>
            <w:vAlign w:val="center"/>
          </w:tcPr>
          <w:p w:rsidR="002E19A4" w:rsidRPr="00225CEC" w:rsidRDefault="002E19A4" w:rsidP="00860FD7">
            <w:pPr>
              <w:pStyle w:val="Tabletext"/>
            </w:pPr>
            <w:r w:rsidRPr="00225CEC">
              <w:t>Vertical separation 0 m</w:t>
            </w:r>
          </w:p>
        </w:tc>
        <w:tc>
          <w:tcPr>
            <w:tcW w:w="2031" w:type="dxa"/>
            <w:vAlign w:val="center"/>
          </w:tcPr>
          <w:p w:rsidR="002E19A4" w:rsidRPr="00225CEC" w:rsidRDefault="002E19A4" w:rsidP="00860FD7">
            <w:pPr>
              <w:pStyle w:val="Tabletext"/>
              <w:jc w:val="center"/>
            </w:pPr>
            <w:r w:rsidRPr="00225CEC">
              <w:t>70 dB</w:t>
            </w:r>
          </w:p>
        </w:tc>
      </w:tr>
      <w:tr w:rsidR="002E19A4" w:rsidTr="007C7105">
        <w:trPr>
          <w:jc w:val="center"/>
        </w:trPr>
        <w:tc>
          <w:tcPr>
            <w:tcW w:w="7095" w:type="dxa"/>
            <w:vAlign w:val="center"/>
          </w:tcPr>
          <w:p w:rsidR="002E19A4" w:rsidRPr="00860FD7" w:rsidRDefault="002E19A4" w:rsidP="00860FD7">
            <w:pPr>
              <w:pStyle w:val="Tabletext"/>
              <w:rPr>
                <w:lang w:val="en-US"/>
              </w:rPr>
            </w:pPr>
            <w:r w:rsidRPr="00860FD7">
              <w:rPr>
                <w:lang w:val="en-US"/>
              </w:rPr>
              <w:t>Vertical separation 1</w:t>
            </w:r>
            <w:r w:rsidR="007C7105">
              <w:rPr>
                <w:lang w:val="en-US"/>
              </w:rPr>
              <w:t xml:space="preserve"> </w:t>
            </w:r>
            <w:r w:rsidRPr="00860FD7">
              <w:rPr>
                <w:lang w:val="en-US"/>
              </w:rPr>
              <w:t>m with different antenna pole (horizontal separation 1 m)</w:t>
            </w:r>
          </w:p>
        </w:tc>
        <w:tc>
          <w:tcPr>
            <w:tcW w:w="2031" w:type="dxa"/>
            <w:vAlign w:val="center"/>
          </w:tcPr>
          <w:p w:rsidR="002E19A4" w:rsidRPr="00225CEC" w:rsidRDefault="002E19A4" w:rsidP="00860FD7">
            <w:pPr>
              <w:pStyle w:val="Tabletext"/>
              <w:jc w:val="center"/>
            </w:pPr>
            <w:r w:rsidRPr="00225CEC">
              <w:t>76 dB</w:t>
            </w:r>
          </w:p>
        </w:tc>
      </w:tr>
      <w:tr w:rsidR="002E19A4" w:rsidTr="007C7105">
        <w:trPr>
          <w:jc w:val="center"/>
        </w:trPr>
        <w:tc>
          <w:tcPr>
            <w:tcW w:w="7095" w:type="dxa"/>
            <w:vAlign w:val="center"/>
          </w:tcPr>
          <w:p w:rsidR="002E19A4" w:rsidRPr="00860FD7" w:rsidRDefault="002E19A4" w:rsidP="00860FD7">
            <w:pPr>
              <w:pStyle w:val="Tabletext"/>
              <w:rPr>
                <w:lang w:val="en-US"/>
              </w:rPr>
            </w:pPr>
            <w:r w:rsidRPr="00860FD7">
              <w:rPr>
                <w:lang w:val="en-US"/>
              </w:rPr>
              <w:t>Vertical separation 0.5 m with 0°/4°electrical down-tilt</w:t>
            </w:r>
          </w:p>
        </w:tc>
        <w:tc>
          <w:tcPr>
            <w:tcW w:w="2031" w:type="dxa"/>
            <w:vAlign w:val="center"/>
          </w:tcPr>
          <w:p w:rsidR="002E19A4" w:rsidRPr="00225CEC" w:rsidRDefault="002E19A4" w:rsidP="00860FD7">
            <w:pPr>
              <w:pStyle w:val="Tabletext"/>
              <w:jc w:val="center"/>
            </w:pPr>
            <w:r w:rsidRPr="00225CEC">
              <w:t>76 dB/83 dB</w:t>
            </w:r>
          </w:p>
        </w:tc>
      </w:tr>
    </w:tbl>
    <w:p w:rsidR="002E19A4" w:rsidRDefault="002E19A4" w:rsidP="007C7105">
      <w:pPr>
        <w:pStyle w:val="Tablefin"/>
      </w:pPr>
    </w:p>
    <w:p w:rsidR="002E19A4" w:rsidRDefault="002E19A4" w:rsidP="00A97ADC">
      <w:pPr>
        <w:rPr>
          <w:lang w:val="en-US"/>
        </w:rPr>
      </w:pPr>
      <w:r>
        <w:rPr>
          <w:lang w:val="en-US"/>
        </w:rPr>
        <w:lastRenderedPageBreak/>
        <w:t xml:space="preserve">These results may be compared to those obtained from the analytical formula in </w:t>
      </w:r>
      <w:r w:rsidR="00A97ADC">
        <w:rPr>
          <w:lang w:val="en-US"/>
        </w:rPr>
        <w:t>§</w:t>
      </w:r>
      <w:r>
        <w:rPr>
          <w:lang w:val="en-US"/>
        </w:rPr>
        <w:t xml:space="preserve"> 6. For 2 665 MHz the necessary horizontal separation to obtain 60</w:t>
      </w:r>
      <w:r w:rsidR="00EA13BD">
        <w:rPr>
          <w:lang w:val="en-US"/>
        </w:rPr>
        <w:t xml:space="preserve"> dB isolation is 9.0 or 2.85 m</w:t>
      </w:r>
      <w:r>
        <w:rPr>
          <w:lang w:val="en-US"/>
        </w:rPr>
        <w:t>, depending on the antenna gain in the direction of the other antenna, which is not in contradiction with the results above. The analytical results for 2 665 MHz and a vertical edg</w:t>
      </w:r>
      <w:r w:rsidR="00EA13BD">
        <w:rPr>
          <w:lang w:val="en-US"/>
        </w:rPr>
        <w:t>e-to-edge separation of 0.71 m</w:t>
      </w:r>
      <w:r>
        <w:rPr>
          <w:lang w:val="en-US"/>
        </w:rPr>
        <w:t xml:space="preserve"> is an isolation of 60 dB, somewhat lower than the measured results. </w:t>
      </w:r>
    </w:p>
    <w:p w:rsidR="002E19A4" w:rsidRPr="00711F95" w:rsidRDefault="002E19A4" w:rsidP="00A97ADC">
      <w:pPr>
        <w:pStyle w:val="Heading3"/>
        <w:rPr>
          <w:rFonts w:eastAsia="Batang"/>
          <w:lang w:val="en-US"/>
        </w:rPr>
      </w:pPr>
      <w:bookmarkStart w:id="149" w:name="_Toc273977830"/>
      <w:bookmarkStart w:id="150" w:name="_Toc290220490"/>
      <w:bookmarkStart w:id="151" w:name="_Toc290406790"/>
      <w:bookmarkStart w:id="152" w:name="_Toc324153218"/>
      <w:bookmarkStart w:id="153" w:name="_Toc324424264"/>
      <w:r w:rsidRPr="00711F95">
        <w:rPr>
          <w:rFonts w:eastAsia="Batang"/>
          <w:lang w:val="en-US"/>
        </w:rPr>
        <w:t>8.2.2</w:t>
      </w:r>
      <w:r w:rsidRPr="00711F95">
        <w:rPr>
          <w:rFonts w:eastAsia="Batang"/>
          <w:lang w:val="en-US"/>
        </w:rPr>
        <w:tab/>
        <w:t>Measurements of horizontal separation in the 900, 1800 and 2 GHz bands</w:t>
      </w:r>
      <w:bookmarkEnd w:id="149"/>
      <w:bookmarkEnd w:id="150"/>
      <w:bookmarkEnd w:id="151"/>
      <w:bookmarkEnd w:id="152"/>
      <w:bookmarkEnd w:id="153"/>
    </w:p>
    <w:p w:rsidR="002E19A4" w:rsidRDefault="002E19A4" w:rsidP="00860FD7">
      <w:pPr>
        <w:rPr>
          <w:lang w:val="en-US"/>
        </w:rPr>
      </w:pPr>
      <w:r>
        <w:rPr>
          <w:lang w:val="en-US"/>
        </w:rPr>
        <w:t>Measurements of isolation due to horizontal separation of mono-band antennas have been carried out for 900, 1 800 and 2 000 MHz with antenna characteristics as defined in Table 6. The results are presented in Table 7, where the separation distance between the antennas is expressed as edge</w:t>
      </w:r>
      <w:r>
        <w:rPr>
          <w:lang w:val="en-US"/>
        </w:rPr>
        <w:noBreakHyphen/>
        <w:t>to</w:t>
      </w:r>
      <w:r>
        <w:rPr>
          <w:lang w:val="en-US"/>
        </w:rPr>
        <w:noBreakHyphen/>
        <w:t xml:space="preserve">edge.  </w:t>
      </w:r>
    </w:p>
    <w:p w:rsidR="002E19A4" w:rsidRDefault="00A97ADC" w:rsidP="00860FD7">
      <w:pPr>
        <w:pStyle w:val="TableNo"/>
        <w:keepNext w:val="0"/>
        <w:rPr>
          <w:lang w:val="en-US"/>
        </w:rPr>
      </w:pPr>
      <w:r w:rsidRPr="001933D7">
        <w:t>TABLE</w:t>
      </w:r>
      <w:r>
        <w:rPr>
          <w:lang w:val="en-US"/>
        </w:rPr>
        <w:t xml:space="preserve"> </w:t>
      </w:r>
      <w:r w:rsidR="002E19A4">
        <w:rPr>
          <w:lang w:val="en-US"/>
        </w:rPr>
        <w:t>6</w:t>
      </w:r>
    </w:p>
    <w:p w:rsidR="002E19A4" w:rsidRPr="00A25F26" w:rsidRDefault="002E19A4" w:rsidP="00860FD7">
      <w:pPr>
        <w:pStyle w:val="Tabletitle"/>
        <w:keepNext w:val="0"/>
        <w:rPr>
          <w:lang w:val="en-US"/>
        </w:rPr>
      </w:pPr>
      <w:r w:rsidRPr="00A25F26">
        <w:rPr>
          <w:lang w:val="en-US"/>
        </w:rPr>
        <w:t>Specifications for measured antennas</w:t>
      </w:r>
    </w:p>
    <w:tbl>
      <w:tblPr>
        <w:tblW w:w="9639" w:type="dxa"/>
        <w:jc w:val="center"/>
        <w:tblLayout w:type="fixed"/>
        <w:tblLook w:val="0000" w:firstRow="0" w:lastRow="0" w:firstColumn="0" w:lastColumn="0" w:noHBand="0" w:noVBand="0"/>
      </w:tblPr>
      <w:tblGrid>
        <w:gridCol w:w="2063"/>
        <w:gridCol w:w="2063"/>
        <w:gridCol w:w="2063"/>
        <w:gridCol w:w="1547"/>
        <w:gridCol w:w="1903"/>
      </w:tblGrid>
      <w:tr w:rsidR="002E19A4" w:rsidTr="00EA13BD">
        <w:trPr>
          <w:trHeight w:val="300"/>
          <w:jc w:val="center"/>
        </w:trPr>
        <w:tc>
          <w:tcPr>
            <w:tcW w:w="1701" w:type="dxa"/>
            <w:tcBorders>
              <w:top w:val="single" w:sz="4" w:space="0" w:color="auto"/>
              <w:left w:val="single" w:sz="4" w:space="0" w:color="auto"/>
              <w:bottom w:val="single" w:sz="4" w:space="0" w:color="auto"/>
              <w:right w:val="single" w:sz="4" w:space="0" w:color="auto"/>
            </w:tcBorders>
            <w:noWrap/>
            <w:vAlign w:val="center"/>
          </w:tcPr>
          <w:p w:rsidR="002E19A4" w:rsidRPr="001933D7" w:rsidRDefault="002E19A4" w:rsidP="00A97ADC">
            <w:pPr>
              <w:pStyle w:val="Tablehead"/>
              <w:keepNext w:val="0"/>
            </w:pPr>
            <w:bookmarkStart w:id="154" w:name="_Toc290220491"/>
            <w:r w:rsidRPr="001933D7">
              <w:t xml:space="preserve">Frequency </w:t>
            </w:r>
            <w:r w:rsidR="00A97ADC">
              <w:t>(</w:t>
            </w:r>
            <w:r w:rsidRPr="001933D7">
              <w:t>MHz</w:t>
            </w:r>
            <w:bookmarkEnd w:id="154"/>
            <w:r w:rsidR="00A97ADC">
              <w:t>)</w:t>
            </w:r>
          </w:p>
        </w:tc>
        <w:tc>
          <w:tcPr>
            <w:tcW w:w="1701" w:type="dxa"/>
            <w:tcBorders>
              <w:top w:val="single" w:sz="4" w:space="0" w:color="auto"/>
              <w:left w:val="nil"/>
              <w:bottom w:val="single" w:sz="4" w:space="0" w:color="auto"/>
              <w:right w:val="single" w:sz="4" w:space="0" w:color="auto"/>
            </w:tcBorders>
            <w:vAlign w:val="center"/>
          </w:tcPr>
          <w:p w:rsidR="002E19A4" w:rsidRPr="001933D7" w:rsidRDefault="002E19A4" w:rsidP="00A97ADC">
            <w:pPr>
              <w:pStyle w:val="Tablehead"/>
              <w:keepNext w:val="0"/>
            </w:pPr>
            <w:r w:rsidRPr="001933D7">
              <w:t xml:space="preserve">Antenna gain </w:t>
            </w:r>
            <w:r w:rsidRPr="001933D7">
              <w:br/>
            </w:r>
            <w:r w:rsidR="00A97ADC">
              <w:t>(</w:t>
            </w:r>
            <w:r w:rsidRPr="001933D7">
              <w:t>dBi</w:t>
            </w:r>
            <w:r w:rsidR="00A97ADC">
              <w:t>)</w:t>
            </w:r>
          </w:p>
        </w:tc>
        <w:tc>
          <w:tcPr>
            <w:tcW w:w="1701" w:type="dxa"/>
            <w:tcBorders>
              <w:top w:val="single" w:sz="4" w:space="0" w:color="auto"/>
              <w:left w:val="single" w:sz="4" w:space="0" w:color="auto"/>
              <w:bottom w:val="single" w:sz="4" w:space="0" w:color="auto"/>
              <w:right w:val="single" w:sz="4" w:space="0" w:color="auto"/>
            </w:tcBorders>
            <w:noWrap/>
            <w:vAlign w:val="center"/>
          </w:tcPr>
          <w:p w:rsidR="002E19A4" w:rsidRPr="001933D7" w:rsidRDefault="002E19A4" w:rsidP="00A97ADC">
            <w:pPr>
              <w:pStyle w:val="Tablehead"/>
              <w:keepNext w:val="0"/>
            </w:pPr>
            <w:r w:rsidRPr="001933D7">
              <w:t>Polarization</w:t>
            </w:r>
          </w:p>
        </w:tc>
        <w:tc>
          <w:tcPr>
            <w:tcW w:w="1276" w:type="dxa"/>
            <w:tcBorders>
              <w:top w:val="single" w:sz="4" w:space="0" w:color="auto"/>
              <w:left w:val="nil"/>
              <w:bottom w:val="single" w:sz="4" w:space="0" w:color="auto"/>
              <w:right w:val="single" w:sz="4" w:space="0" w:color="auto"/>
            </w:tcBorders>
            <w:noWrap/>
            <w:vAlign w:val="center"/>
          </w:tcPr>
          <w:p w:rsidR="002E19A4" w:rsidRPr="001933D7" w:rsidRDefault="002E19A4" w:rsidP="00A97ADC">
            <w:pPr>
              <w:pStyle w:val="Tablehead"/>
              <w:keepNext w:val="0"/>
            </w:pPr>
            <w:r w:rsidRPr="001933D7">
              <w:t xml:space="preserve">Horizontal opening </w:t>
            </w:r>
            <w:r w:rsidR="00A97ADC">
              <w:t>(°)</w:t>
            </w:r>
          </w:p>
        </w:tc>
        <w:tc>
          <w:tcPr>
            <w:tcW w:w="1569" w:type="dxa"/>
            <w:tcBorders>
              <w:top w:val="single" w:sz="4" w:space="0" w:color="auto"/>
              <w:left w:val="nil"/>
              <w:bottom w:val="single" w:sz="4" w:space="0" w:color="auto"/>
              <w:right w:val="single" w:sz="4" w:space="0" w:color="auto"/>
            </w:tcBorders>
            <w:noWrap/>
            <w:vAlign w:val="center"/>
          </w:tcPr>
          <w:p w:rsidR="002E19A4" w:rsidRPr="001933D7" w:rsidRDefault="002E19A4" w:rsidP="00A97ADC">
            <w:pPr>
              <w:pStyle w:val="Tablehead"/>
              <w:keepNext w:val="0"/>
            </w:pPr>
            <w:r w:rsidRPr="001933D7">
              <w:t xml:space="preserve">Vertical opening </w:t>
            </w:r>
            <w:r w:rsidR="00A97ADC">
              <w:t>(°)</w:t>
            </w:r>
          </w:p>
        </w:tc>
      </w:tr>
      <w:tr w:rsidR="002E19A4" w:rsidTr="00EA13BD">
        <w:trPr>
          <w:trHeight w:val="300"/>
          <w:jc w:val="center"/>
        </w:trPr>
        <w:tc>
          <w:tcPr>
            <w:tcW w:w="1701" w:type="dxa"/>
            <w:tcBorders>
              <w:top w:val="nil"/>
              <w:left w:val="single" w:sz="4" w:space="0" w:color="auto"/>
              <w:bottom w:val="single" w:sz="4" w:space="0" w:color="auto"/>
              <w:right w:val="single" w:sz="4" w:space="0" w:color="auto"/>
            </w:tcBorders>
            <w:noWrap/>
            <w:vAlign w:val="bottom"/>
          </w:tcPr>
          <w:p w:rsidR="002E19A4" w:rsidRPr="006F0D11" w:rsidRDefault="002E19A4" w:rsidP="00860FD7">
            <w:pPr>
              <w:pStyle w:val="Tabletext"/>
              <w:jc w:val="center"/>
            </w:pPr>
            <w:bookmarkStart w:id="155" w:name="_Toc290220492"/>
            <w:r w:rsidRPr="006F0D11">
              <w:t>900</w:t>
            </w:r>
            <w:bookmarkEnd w:id="155"/>
          </w:p>
        </w:tc>
        <w:tc>
          <w:tcPr>
            <w:tcW w:w="1701" w:type="dxa"/>
            <w:tcBorders>
              <w:top w:val="single" w:sz="4" w:space="0" w:color="auto"/>
              <w:left w:val="nil"/>
              <w:bottom w:val="single" w:sz="4" w:space="0" w:color="auto"/>
              <w:right w:val="single" w:sz="4" w:space="0" w:color="auto"/>
            </w:tcBorders>
          </w:tcPr>
          <w:p w:rsidR="002E19A4" w:rsidRPr="006F0D11" w:rsidRDefault="002E19A4" w:rsidP="00860FD7">
            <w:pPr>
              <w:pStyle w:val="Tabletext"/>
              <w:jc w:val="center"/>
            </w:pPr>
            <w:bookmarkStart w:id="156" w:name="_Toc290220493"/>
            <w:r w:rsidRPr="006F0D11">
              <w:t>16</w:t>
            </w:r>
            <w:bookmarkEnd w:id="156"/>
          </w:p>
        </w:tc>
        <w:tc>
          <w:tcPr>
            <w:tcW w:w="1701" w:type="dxa"/>
            <w:tcBorders>
              <w:top w:val="nil"/>
              <w:left w:val="single" w:sz="4" w:space="0" w:color="auto"/>
              <w:bottom w:val="single" w:sz="4" w:space="0" w:color="auto"/>
              <w:right w:val="single" w:sz="4" w:space="0" w:color="auto"/>
            </w:tcBorders>
            <w:noWrap/>
            <w:vAlign w:val="bottom"/>
          </w:tcPr>
          <w:p w:rsidR="002E19A4" w:rsidRPr="006F0D11" w:rsidRDefault="002E19A4" w:rsidP="00860FD7">
            <w:pPr>
              <w:pStyle w:val="Tabletext"/>
              <w:jc w:val="center"/>
            </w:pPr>
            <w:bookmarkStart w:id="157" w:name="_Toc290220494"/>
            <w:r w:rsidRPr="006F0D11">
              <w:t>Cross-polarized</w:t>
            </w:r>
            <w:bookmarkEnd w:id="157"/>
          </w:p>
        </w:tc>
        <w:tc>
          <w:tcPr>
            <w:tcW w:w="1276" w:type="dxa"/>
            <w:tcBorders>
              <w:top w:val="nil"/>
              <w:left w:val="nil"/>
              <w:bottom w:val="single" w:sz="4" w:space="0" w:color="auto"/>
              <w:right w:val="single" w:sz="4" w:space="0" w:color="auto"/>
            </w:tcBorders>
            <w:noWrap/>
            <w:vAlign w:val="bottom"/>
          </w:tcPr>
          <w:p w:rsidR="002E19A4" w:rsidRPr="006F0D11" w:rsidRDefault="002E19A4" w:rsidP="00860FD7">
            <w:pPr>
              <w:pStyle w:val="Tabletext"/>
              <w:jc w:val="center"/>
            </w:pPr>
            <w:bookmarkStart w:id="158" w:name="_Toc290220495"/>
            <w:r w:rsidRPr="006F0D11">
              <w:t>65</w:t>
            </w:r>
            <w:bookmarkEnd w:id="158"/>
          </w:p>
        </w:tc>
        <w:tc>
          <w:tcPr>
            <w:tcW w:w="1569" w:type="dxa"/>
            <w:tcBorders>
              <w:top w:val="nil"/>
              <w:left w:val="nil"/>
              <w:bottom w:val="single" w:sz="4" w:space="0" w:color="auto"/>
              <w:right w:val="single" w:sz="4" w:space="0" w:color="auto"/>
            </w:tcBorders>
            <w:noWrap/>
            <w:vAlign w:val="bottom"/>
          </w:tcPr>
          <w:p w:rsidR="002E19A4" w:rsidRPr="006F0D11" w:rsidRDefault="002E19A4" w:rsidP="00860FD7">
            <w:pPr>
              <w:pStyle w:val="Tabletext"/>
              <w:jc w:val="center"/>
            </w:pPr>
            <w:bookmarkStart w:id="159" w:name="_Toc290220496"/>
            <w:r w:rsidRPr="006F0D11">
              <w:t>8</w:t>
            </w:r>
            <w:bookmarkEnd w:id="159"/>
          </w:p>
        </w:tc>
      </w:tr>
      <w:tr w:rsidR="002E19A4" w:rsidTr="00EA13BD">
        <w:trPr>
          <w:trHeight w:val="300"/>
          <w:jc w:val="center"/>
        </w:trPr>
        <w:tc>
          <w:tcPr>
            <w:tcW w:w="1701" w:type="dxa"/>
            <w:tcBorders>
              <w:top w:val="nil"/>
              <w:left w:val="single" w:sz="4" w:space="0" w:color="auto"/>
              <w:bottom w:val="single" w:sz="4" w:space="0" w:color="auto"/>
              <w:right w:val="single" w:sz="4" w:space="0" w:color="auto"/>
            </w:tcBorders>
            <w:noWrap/>
            <w:vAlign w:val="bottom"/>
          </w:tcPr>
          <w:p w:rsidR="002E19A4" w:rsidRPr="006F0D11" w:rsidRDefault="002E19A4" w:rsidP="00860FD7">
            <w:pPr>
              <w:pStyle w:val="Tabletext"/>
              <w:jc w:val="center"/>
            </w:pPr>
            <w:bookmarkStart w:id="160" w:name="_Toc290220497"/>
            <w:r w:rsidRPr="006F0D11">
              <w:t>1</w:t>
            </w:r>
            <w:r>
              <w:t xml:space="preserve"> </w:t>
            </w:r>
            <w:r w:rsidRPr="006F0D11">
              <w:t>800</w:t>
            </w:r>
            <w:bookmarkEnd w:id="160"/>
          </w:p>
        </w:tc>
        <w:tc>
          <w:tcPr>
            <w:tcW w:w="1701" w:type="dxa"/>
            <w:tcBorders>
              <w:top w:val="single" w:sz="4" w:space="0" w:color="auto"/>
              <w:left w:val="nil"/>
              <w:bottom w:val="single" w:sz="4" w:space="0" w:color="auto"/>
              <w:right w:val="single" w:sz="4" w:space="0" w:color="auto"/>
            </w:tcBorders>
          </w:tcPr>
          <w:p w:rsidR="002E19A4" w:rsidRPr="006F0D11" w:rsidRDefault="002E19A4" w:rsidP="00860FD7">
            <w:pPr>
              <w:pStyle w:val="Tabletext"/>
              <w:jc w:val="center"/>
            </w:pPr>
            <w:bookmarkStart w:id="161" w:name="_Toc290220498"/>
            <w:r w:rsidRPr="006F0D11">
              <w:t>17</w:t>
            </w:r>
            <w:bookmarkEnd w:id="161"/>
          </w:p>
        </w:tc>
        <w:tc>
          <w:tcPr>
            <w:tcW w:w="1701" w:type="dxa"/>
            <w:tcBorders>
              <w:top w:val="nil"/>
              <w:left w:val="single" w:sz="4" w:space="0" w:color="auto"/>
              <w:bottom w:val="single" w:sz="4" w:space="0" w:color="auto"/>
              <w:right w:val="single" w:sz="4" w:space="0" w:color="auto"/>
            </w:tcBorders>
            <w:noWrap/>
            <w:vAlign w:val="bottom"/>
          </w:tcPr>
          <w:p w:rsidR="002E19A4" w:rsidRPr="006F0D11" w:rsidRDefault="002E19A4" w:rsidP="00860FD7">
            <w:pPr>
              <w:pStyle w:val="Tabletext"/>
              <w:jc w:val="center"/>
            </w:pPr>
            <w:bookmarkStart w:id="162" w:name="_Toc290220499"/>
            <w:r w:rsidRPr="006F0D11">
              <w:t>Cross-polarized</w:t>
            </w:r>
            <w:bookmarkEnd w:id="162"/>
          </w:p>
        </w:tc>
        <w:tc>
          <w:tcPr>
            <w:tcW w:w="1276" w:type="dxa"/>
            <w:tcBorders>
              <w:top w:val="nil"/>
              <w:left w:val="nil"/>
              <w:bottom w:val="single" w:sz="4" w:space="0" w:color="auto"/>
              <w:right w:val="single" w:sz="4" w:space="0" w:color="auto"/>
            </w:tcBorders>
            <w:noWrap/>
            <w:vAlign w:val="bottom"/>
          </w:tcPr>
          <w:p w:rsidR="002E19A4" w:rsidRPr="006F0D11" w:rsidRDefault="002E19A4" w:rsidP="00860FD7">
            <w:pPr>
              <w:pStyle w:val="Tabletext"/>
              <w:jc w:val="center"/>
            </w:pPr>
            <w:bookmarkStart w:id="163" w:name="_Toc290220500"/>
            <w:r w:rsidRPr="006F0D11">
              <w:t>65</w:t>
            </w:r>
            <w:bookmarkEnd w:id="163"/>
          </w:p>
        </w:tc>
        <w:tc>
          <w:tcPr>
            <w:tcW w:w="1569" w:type="dxa"/>
            <w:tcBorders>
              <w:top w:val="nil"/>
              <w:left w:val="nil"/>
              <w:bottom w:val="single" w:sz="4" w:space="0" w:color="auto"/>
              <w:right w:val="single" w:sz="4" w:space="0" w:color="auto"/>
            </w:tcBorders>
            <w:noWrap/>
            <w:vAlign w:val="bottom"/>
          </w:tcPr>
          <w:p w:rsidR="002E19A4" w:rsidRPr="006F0D11" w:rsidRDefault="002E19A4" w:rsidP="00860FD7">
            <w:pPr>
              <w:pStyle w:val="Tabletext"/>
              <w:jc w:val="center"/>
            </w:pPr>
            <w:bookmarkStart w:id="164" w:name="_Toc290220501"/>
            <w:r w:rsidRPr="006F0D11">
              <w:t>6</w:t>
            </w:r>
            <w:bookmarkEnd w:id="164"/>
          </w:p>
        </w:tc>
      </w:tr>
      <w:tr w:rsidR="002E19A4" w:rsidTr="00EA13BD">
        <w:trPr>
          <w:trHeight w:val="300"/>
          <w:jc w:val="center"/>
        </w:trPr>
        <w:tc>
          <w:tcPr>
            <w:tcW w:w="1701" w:type="dxa"/>
            <w:tcBorders>
              <w:top w:val="nil"/>
              <w:left w:val="single" w:sz="4" w:space="0" w:color="auto"/>
              <w:bottom w:val="single" w:sz="4" w:space="0" w:color="auto"/>
              <w:right w:val="single" w:sz="4" w:space="0" w:color="auto"/>
            </w:tcBorders>
            <w:noWrap/>
            <w:vAlign w:val="bottom"/>
          </w:tcPr>
          <w:p w:rsidR="002E19A4" w:rsidRPr="006F0D11" w:rsidRDefault="002E19A4" w:rsidP="00860FD7">
            <w:pPr>
              <w:pStyle w:val="Tabletext"/>
              <w:jc w:val="center"/>
            </w:pPr>
            <w:bookmarkStart w:id="165" w:name="_Toc290220502"/>
            <w:r w:rsidRPr="006F0D11">
              <w:t>2</w:t>
            </w:r>
            <w:r>
              <w:t xml:space="preserve"> </w:t>
            </w:r>
            <w:r w:rsidRPr="006F0D11">
              <w:t>000</w:t>
            </w:r>
            <w:bookmarkEnd w:id="165"/>
          </w:p>
        </w:tc>
        <w:tc>
          <w:tcPr>
            <w:tcW w:w="1701" w:type="dxa"/>
            <w:tcBorders>
              <w:top w:val="single" w:sz="4" w:space="0" w:color="auto"/>
              <w:left w:val="nil"/>
              <w:bottom w:val="single" w:sz="4" w:space="0" w:color="auto"/>
              <w:right w:val="single" w:sz="4" w:space="0" w:color="auto"/>
            </w:tcBorders>
          </w:tcPr>
          <w:p w:rsidR="002E19A4" w:rsidRPr="006F0D11" w:rsidRDefault="002E19A4" w:rsidP="00860FD7">
            <w:pPr>
              <w:pStyle w:val="Tabletext"/>
              <w:jc w:val="center"/>
            </w:pPr>
            <w:bookmarkStart w:id="166" w:name="_Toc290220503"/>
            <w:r w:rsidRPr="006F0D11">
              <w:t>18</w:t>
            </w:r>
            <w:bookmarkEnd w:id="166"/>
          </w:p>
        </w:tc>
        <w:tc>
          <w:tcPr>
            <w:tcW w:w="1701" w:type="dxa"/>
            <w:tcBorders>
              <w:top w:val="nil"/>
              <w:left w:val="single" w:sz="4" w:space="0" w:color="auto"/>
              <w:bottom w:val="single" w:sz="4" w:space="0" w:color="auto"/>
              <w:right w:val="single" w:sz="4" w:space="0" w:color="auto"/>
            </w:tcBorders>
            <w:noWrap/>
            <w:vAlign w:val="bottom"/>
          </w:tcPr>
          <w:p w:rsidR="002E19A4" w:rsidRPr="006F0D11" w:rsidRDefault="002E19A4" w:rsidP="00860FD7">
            <w:pPr>
              <w:pStyle w:val="Tabletext"/>
              <w:jc w:val="center"/>
            </w:pPr>
            <w:bookmarkStart w:id="167" w:name="_Toc290220504"/>
            <w:r w:rsidRPr="006F0D11">
              <w:t>Cross-polarized</w:t>
            </w:r>
            <w:bookmarkEnd w:id="167"/>
          </w:p>
        </w:tc>
        <w:tc>
          <w:tcPr>
            <w:tcW w:w="1276" w:type="dxa"/>
            <w:tcBorders>
              <w:top w:val="nil"/>
              <w:left w:val="nil"/>
              <w:bottom w:val="single" w:sz="4" w:space="0" w:color="auto"/>
              <w:right w:val="single" w:sz="4" w:space="0" w:color="auto"/>
            </w:tcBorders>
            <w:noWrap/>
            <w:vAlign w:val="bottom"/>
          </w:tcPr>
          <w:p w:rsidR="002E19A4" w:rsidRPr="006F0D11" w:rsidRDefault="002E19A4" w:rsidP="00860FD7">
            <w:pPr>
              <w:pStyle w:val="Tabletext"/>
              <w:jc w:val="center"/>
            </w:pPr>
            <w:r w:rsidRPr="006F0D11">
              <w:t>65</w:t>
            </w:r>
          </w:p>
        </w:tc>
        <w:tc>
          <w:tcPr>
            <w:tcW w:w="1569" w:type="dxa"/>
            <w:tcBorders>
              <w:top w:val="nil"/>
              <w:left w:val="nil"/>
              <w:bottom w:val="single" w:sz="4" w:space="0" w:color="auto"/>
              <w:right w:val="single" w:sz="4" w:space="0" w:color="auto"/>
            </w:tcBorders>
            <w:noWrap/>
            <w:vAlign w:val="bottom"/>
          </w:tcPr>
          <w:p w:rsidR="002E19A4" w:rsidRPr="006F0D11" w:rsidRDefault="002E19A4" w:rsidP="00860FD7">
            <w:pPr>
              <w:pStyle w:val="Tabletext"/>
              <w:jc w:val="center"/>
            </w:pPr>
            <w:r w:rsidRPr="006F0D11">
              <w:t>6</w:t>
            </w:r>
          </w:p>
        </w:tc>
      </w:tr>
    </w:tbl>
    <w:p w:rsidR="00A97ADC" w:rsidRDefault="00A97ADC" w:rsidP="00A97ADC">
      <w:pPr>
        <w:pStyle w:val="Tablefin"/>
      </w:pPr>
    </w:p>
    <w:p w:rsidR="002E19A4" w:rsidRDefault="0028431C" w:rsidP="00860FD7">
      <w:pPr>
        <w:pStyle w:val="TableNo"/>
        <w:keepNext w:val="0"/>
        <w:rPr>
          <w:lang w:val="en-US"/>
        </w:rPr>
      </w:pPr>
      <w:r>
        <w:rPr>
          <w:lang w:val="en-US"/>
        </w:rPr>
        <w:t xml:space="preserve">TABLE </w:t>
      </w:r>
      <w:r w:rsidR="002E19A4">
        <w:rPr>
          <w:lang w:val="en-US"/>
        </w:rPr>
        <w:t>7</w:t>
      </w:r>
    </w:p>
    <w:p w:rsidR="002E19A4" w:rsidRDefault="002E19A4" w:rsidP="00860FD7">
      <w:pPr>
        <w:pStyle w:val="Tabletitle"/>
        <w:keepNext w:val="0"/>
        <w:rPr>
          <w:lang w:val="en-US"/>
        </w:rPr>
      </w:pPr>
      <w:r>
        <w:rPr>
          <w:lang w:val="en-US"/>
        </w:rPr>
        <w:t>Measured antenna isolation (in dB) with horizontal separation</w:t>
      </w:r>
    </w:p>
    <w:tbl>
      <w:tblPr>
        <w:tblW w:w="6804" w:type="dxa"/>
        <w:jc w:val="center"/>
        <w:tblLayout w:type="fixed"/>
        <w:tblLook w:val="0000" w:firstRow="0" w:lastRow="0" w:firstColumn="0" w:lastColumn="0" w:noHBand="0" w:noVBand="0"/>
      </w:tblPr>
      <w:tblGrid>
        <w:gridCol w:w="1852"/>
        <w:gridCol w:w="1853"/>
        <w:gridCol w:w="1390"/>
        <w:gridCol w:w="1709"/>
      </w:tblGrid>
      <w:tr w:rsidR="002E19A4" w:rsidTr="0028431C">
        <w:trPr>
          <w:trHeight w:val="300"/>
          <w:jc w:val="center"/>
        </w:trPr>
        <w:tc>
          <w:tcPr>
            <w:tcW w:w="1701" w:type="dxa"/>
            <w:tcBorders>
              <w:top w:val="single" w:sz="4" w:space="0" w:color="auto"/>
              <w:left w:val="single" w:sz="4" w:space="0" w:color="auto"/>
              <w:bottom w:val="single" w:sz="4" w:space="0" w:color="auto"/>
              <w:right w:val="single" w:sz="4" w:space="0" w:color="auto"/>
            </w:tcBorders>
            <w:noWrap/>
            <w:vAlign w:val="bottom"/>
          </w:tcPr>
          <w:p w:rsidR="002E19A4" w:rsidRPr="006F0D11" w:rsidRDefault="002E19A4" w:rsidP="00860FD7">
            <w:pPr>
              <w:pStyle w:val="Tablehead"/>
              <w:keepNext w:val="0"/>
            </w:pPr>
            <w:r w:rsidRPr="006F0D11">
              <w:t>Dh (m)</w:t>
            </w:r>
          </w:p>
        </w:tc>
        <w:tc>
          <w:tcPr>
            <w:tcW w:w="1701" w:type="dxa"/>
            <w:tcBorders>
              <w:top w:val="single" w:sz="4" w:space="0" w:color="auto"/>
              <w:left w:val="nil"/>
              <w:bottom w:val="single" w:sz="4" w:space="0" w:color="auto"/>
              <w:right w:val="single" w:sz="4" w:space="0" w:color="auto"/>
            </w:tcBorders>
            <w:noWrap/>
            <w:vAlign w:val="bottom"/>
          </w:tcPr>
          <w:p w:rsidR="002E19A4" w:rsidRPr="006F0D11" w:rsidRDefault="002E19A4" w:rsidP="00860FD7">
            <w:pPr>
              <w:pStyle w:val="Tablehead"/>
              <w:keepNext w:val="0"/>
            </w:pPr>
            <w:r w:rsidRPr="006F0D11">
              <w:t>900 MHz</w:t>
            </w:r>
          </w:p>
        </w:tc>
        <w:tc>
          <w:tcPr>
            <w:tcW w:w="1276" w:type="dxa"/>
            <w:tcBorders>
              <w:top w:val="single" w:sz="4" w:space="0" w:color="auto"/>
              <w:left w:val="nil"/>
              <w:bottom w:val="single" w:sz="4" w:space="0" w:color="auto"/>
              <w:right w:val="single" w:sz="4" w:space="0" w:color="auto"/>
            </w:tcBorders>
            <w:noWrap/>
            <w:vAlign w:val="bottom"/>
          </w:tcPr>
          <w:p w:rsidR="002E19A4" w:rsidRPr="006F0D11" w:rsidRDefault="002E19A4" w:rsidP="00860FD7">
            <w:pPr>
              <w:pStyle w:val="Tablehead"/>
              <w:keepNext w:val="0"/>
            </w:pPr>
            <w:r w:rsidRPr="006F0D11">
              <w:t>1</w:t>
            </w:r>
            <w:r>
              <w:t xml:space="preserve"> </w:t>
            </w:r>
            <w:r w:rsidRPr="006F0D11">
              <w:t>800 MHz</w:t>
            </w:r>
          </w:p>
        </w:tc>
        <w:tc>
          <w:tcPr>
            <w:tcW w:w="1569" w:type="dxa"/>
            <w:tcBorders>
              <w:top w:val="single" w:sz="4" w:space="0" w:color="auto"/>
              <w:left w:val="nil"/>
              <w:bottom w:val="single" w:sz="4" w:space="0" w:color="auto"/>
              <w:right w:val="single" w:sz="4" w:space="0" w:color="auto"/>
            </w:tcBorders>
            <w:noWrap/>
            <w:vAlign w:val="bottom"/>
          </w:tcPr>
          <w:p w:rsidR="002E19A4" w:rsidRPr="006F0D11" w:rsidRDefault="002E19A4" w:rsidP="00860FD7">
            <w:pPr>
              <w:pStyle w:val="Tablehead"/>
              <w:keepNext w:val="0"/>
            </w:pPr>
            <w:r w:rsidRPr="006F0D11">
              <w:t>2 GHz</w:t>
            </w:r>
          </w:p>
        </w:tc>
      </w:tr>
      <w:tr w:rsidR="002E19A4" w:rsidTr="0028431C">
        <w:trPr>
          <w:trHeight w:val="300"/>
          <w:jc w:val="center"/>
        </w:trPr>
        <w:tc>
          <w:tcPr>
            <w:tcW w:w="1701" w:type="dxa"/>
            <w:tcBorders>
              <w:top w:val="nil"/>
              <w:left w:val="single" w:sz="4" w:space="0" w:color="auto"/>
              <w:bottom w:val="single" w:sz="4" w:space="0" w:color="auto"/>
              <w:right w:val="single" w:sz="4" w:space="0" w:color="auto"/>
            </w:tcBorders>
            <w:noWrap/>
            <w:vAlign w:val="bottom"/>
          </w:tcPr>
          <w:p w:rsidR="002E19A4" w:rsidRPr="006F0D11" w:rsidRDefault="002E19A4" w:rsidP="00860FD7">
            <w:pPr>
              <w:pStyle w:val="Tabletext"/>
              <w:jc w:val="center"/>
            </w:pPr>
            <w:r w:rsidRPr="006F0D11">
              <w:t>0,5</w:t>
            </w:r>
          </w:p>
        </w:tc>
        <w:tc>
          <w:tcPr>
            <w:tcW w:w="1701" w:type="dxa"/>
            <w:tcBorders>
              <w:top w:val="nil"/>
              <w:left w:val="nil"/>
              <w:bottom w:val="single" w:sz="4" w:space="0" w:color="auto"/>
              <w:right w:val="single" w:sz="4" w:space="0" w:color="auto"/>
            </w:tcBorders>
            <w:noWrap/>
            <w:vAlign w:val="bottom"/>
          </w:tcPr>
          <w:p w:rsidR="002E19A4" w:rsidRPr="006F0D11" w:rsidRDefault="002E19A4" w:rsidP="00860FD7">
            <w:pPr>
              <w:pStyle w:val="Tabletext"/>
              <w:jc w:val="center"/>
            </w:pPr>
            <w:r w:rsidRPr="006F0D11">
              <w:t>35</w:t>
            </w:r>
          </w:p>
        </w:tc>
        <w:tc>
          <w:tcPr>
            <w:tcW w:w="1276" w:type="dxa"/>
            <w:tcBorders>
              <w:top w:val="nil"/>
              <w:left w:val="nil"/>
              <w:bottom w:val="single" w:sz="4" w:space="0" w:color="auto"/>
              <w:right w:val="single" w:sz="4" w:space="0" w:color="auto"/>
            </w:tcBorders>
            <w:noWrap/>
            <w:vAlign w:val="bottom"/>
          </w:tcPr>
          <w:p w:rsidR="002E19A4" w:rsidRPr="006F0D11" w:rsidRDefault="002E19A4" w:rsidP="00860FD7">
            <w:pPr>
              <w:pStyle w:val="Tabletext"/>
              <w:jc w:val="center"/>
            </w:pPr>
            <w:r w:rsidRPr="006F0D11">
              <w:t>43</w:t>
            </w:r>
          </w:p>
        </w:tc>
        <w:tc>
          <w:tcPr>
            <w:tcW w:w="1569" w:type="dxa"/>
            <w:tcBorders>
              <w:top w:val="nil"/>
              <w:left w:val="nil"/>
              <w:bottom w:val="single" w:sz="4" w:space="0" w:color="auto"/>
              <w:right w:val="single" w:sz="4" w:space="0" w:color="auto"/>
            </w:tcBorders>
            <w:noWrap/>
            <w:vAlign w:val="bottom"/>
          </w:tcPr>
          <w:p w:rsidR="002E19A4" w:rsidRPr="006F0D11" w:rsidRDefault="002E19A4" w:rsidP="00860FD7">
            <w:pPr>
              <w:pStyle w:val="Tabletext"/>
              <w:jc w:val="center"/>
            </w:pPr>
            <w:r w:rsidRPr="006F0D11">
              <w:t>47</w:t>
            </w:r>
          </w:p>
        </w:tc>
      </w:tr>
      <w:tr w:rsidR="002E19A4" w:rsidTr="0028431C">
        <w:trPr>
          <w:trHeight w:val="300"/>
          <w:jc w:val="center"/>
        </w:trPr>
        <w:tc>
          <w:tcPr>
            <w:tcW w:w="1701" w:type="dxa"/>
            <w:tcBorders>
              <w:top w:val="nil"/>
              <w:left w:val="single" w:sz="4" w:space="0" w:color="auto"/>
              <w:bottom w:val="single" w:sz="4" w:space="0" w:color="auto"/>
              <w:right w:val="single" w:sz="4" w:space="0" w:color="auto"/>
            </w:tcBorders>
            <w:noWrap/>
            <w:vAlign w:val="bottom"/>
          </w:tcPr>
          <w:p w:rsidR="002E19A4" w:rsidRPr="006F0D11" w:rsidRDefault="002E19A4" w:rsidP="00860FD7">
            <w:pPr>
              <w:pStyle w:val="Tabletext"/>
              <w:jc w:val="center"/>
            </w:pPr>
            <w:r w:rsidRPr="006F0D11">
              <w:t>1</w:t>
            </w:r>
          </w:p>
        </w:tc>
        <w:tc>
          <w:tcPr>
            <w:tcW w:w="1701" w:type="dxa"/>
            <w:tcBorders>
              <w:top w:val="nil"/>
              <w:left w:val="nil"/>
              <w:bottom w:val="single" w:sz="4" w:space="0" w:color="auto"/>
              <w:right w:val="single" w:sz="4" w:space="0" w:color="auto"/>
            </w:tcBorders>
            <w:noWrap/>
            <w:vAlign w:val="bottom"/>
          </w:tcPr>
          <w:p w:rsidR="002E19A4" w:rsidRPr="006F0D11" w:rsidRDefault="002E19A4" w:rsidP="00860FD7">
            <w:pPr>
              <w:pStyle w:val="Tabletext"/>
              <w:jc w:val="center"/>
            </w:pPr>
            <w:r w:rsidRPr="006F0D11">
              <w:t>38</w:t>
            </w:r>
          </w:p>
        </w:tc>
        <w:tc>
          <w:tcPr>
            <w:tcW w:w="1276" w:type="dxa"/>
            <w:tcBorders>
              <w:top w:val="nil"/>
              <w:left w:val="nil"/>
              <w:bottom w:val="single" w:sz="4" w:space="0" w:color="auto"/>
              <w:right w:val="single" w:sz="4" w:space="0" w:color="auto"/>
            </w:tcBorders>
            <w:noWrap/>
            <w:vAlign w:val="bottom"/>
          </w:tcPr>
          <w:p w:rsidR="002E19A4" w:rsidRPr="006F0D11" w:rsidRDefault="002E19A4" w:rsidP="00860FD7">
            <w:pPr>
              <w:pStyle w:val="Tabletext"/>
              <w:jc w:val="center"/>
            </w:pPr>
            <w:r w:rsidRPr="006F0D11">
              <w:t>45</w:t>
            </w:r>
          </w:p>
        </w:tc>
        <w:tc>
          <w:tcPr>
            <w:tcW w:w="1569" w:type="dxa"/>
            <w:tcBorders>
              <w:top w:val="nil"/>
              <w:left w:val="nil"/>
              <w:bottom w:val="single" w:sz="4" w:space="0" w:color="auto"/>
              <w:right w:val="single" w:sz="4" w:space="0" w:color="auto"/>
            </w:tcBorders>
            <w:noWrap/>
            <w:vAlign w:val="bottom"/>
          </w:tcPr>
          <w:p w:rsidR="002E19A4" w:rsidRPr="006F0D11" w:rsidRDefault="002E19A4" w:rsidP="00860FD7">
            <w:pPr>
              <w:pStyle w:val="Tabletext"/>
              <w:jc w:val="center"/>
            </w:pPr>
            <w:r w:rsidRPr="006F0D11">
              <w:t>51</w:t>
            </w:r>
          </w:p>
        </w:tc>
      </w:tr>
      <w:tr w:rsidR="002E19A4" w:rsidTr="0028431C">
        <w:trPr>
          <w:trHeight w:val="300"/>
          <w:jc w:val="center"/>
        </w:trPr>
        <w:tc>
          <w:tcPr>
            <w:tcW w:w="1701" w:type="dxa"/>
            <w:tcBorders>
              <w:top w:val="nil"/>
              <w:left w:val="single" w:sz="4" w:space="0" w:color="auto"/>
              <w:bottom w:val="single" w:sz="4" w:space="0" w:color="auto"/>
              <w:right w:val="single" w:sz="4" w:space="0" w:color="auto"/>
            </w:tcBorders>
            <w:noWrap/>
            <w:vAlign w:val="bottom"/>
          </w:tcPr>
          <w:p w:rsidR="002E19A4" w:rsidRPr="006F0D11" w:rsidRDefault="002E19A4" w:rsidP="00860FD7">
            <w:pPr>
              <w:pStyle w:val="Tabletext"/>
              <w:jc w:val="center"/>
            </w:pPr>
            <w:r w:rsidRPr="006F0D11">
              <w:t>2</w:t>
            </w:r>
          </w:p>
        </w:tc>
        <w:tc>
          <w:tcPr>
            <w:tcW w:w="1701" w:type="dxa"/>
            <w:tcBorders>
              <w:top w:val="nil"/>
              <w:left w:val="nil"/>
              <w:bottom w:val="single" w:sz="4" w:space="0" w:color="auto"/>
              <w:right w:val="single" w:sz="4" w:space="0" w:color="auto"/>
            </w:tcBorders>
            <w:noWrap/>
            <w:vAlign w:val="bottom"/>
          </w:tcPr>
          <w:p w:rsidR="002E19A4" w:rsidRPr="006F0D11" w:rsidRDefault="002E19A4" w:rsidP="00860FD7">
            <w:pPr>
              <w:pStyle w:val="Tabletext"/>
              <w:jc w:val="center"/>
            </w:pPr>
            <w:r w:rsidRPr="006F0D11">
              <w:t>44</w:t>
            </w:r>
          </w:p>
        </w:tc>
        <w:tc>
          <w:tcPr>
            <w:tcW w:w="1276" w:type="dxa"/>
            <w:tcBorders>
              <w:top w:val="nil"/>
              <w:left w:val="nil"/>
              <w:bottom w:val="single" w:sz="4" w:space="0" w:color="auto"/>
              <w:right w:val="single" w:sz="4" w:space="0" w:color="auto"/>
            </w:tcBorders>
            <w:noWrap/>
            <w:vAlign w:val="bottom"/>
          </w:tcPr>
          <w:p w:rsidR="002E19A4" w:rsidRPr="006F0D11" w:rsidRDefault="002E19A4" w:rsidP="00860FD7">
            <w:pPr>
              <w:pStyle w:val="Tabletext"/>
              <w:jc w:val="center"/>
            </w:pPr>
            <w:r w:rsidRPr="006F0D11">
              <w:t>49</w:t>
            </w:r>
          </w:p>
        </w:tc>
        <w:tc>
          <w:tcPr>
            <w:tcW w:w="1569" w:type="dxa"/>
            <w:tcBorders>
              <w:top w:val="nil"/>
              <w:left w:val="nil"/>
              <w:bottom w:val="single" w:sz="4" w:space="0" w:color="auto"/>
              <w:right w:val="single" w:sz="4" w:space="0" w:color="auto"/>
            </w:tcBorders>
            <w:noWrap/>
            <w:vAlign w:val="bottom"/>
          </w:tcPr>
          <w:p w:rsidR="002E19A4" w:rsidRPr="006F0D11" w:rsidRDefault="002E19A4" w:rsidP="00860FD7">
            <w:pPr>
              <w:pStyle w:val="Tabletext"/>
              <w:jc w:val="center"/>
            </w:pPr>
            <w:r w:rsidRPr="006F0D11">
              <w:t>56</w:t>
            </w:r>
          </w:p>
        </w:tc>
      </w:tr>
      <w:tr w:rsidR="002E19A4" w:rsidTr="0028431C">
        <w:trPr>
          <w:trHeight w:val="300"/>
          <w:jc w:val="center"/>
        </w:trPr>
        <w:tc>
          <w:tcPr>
            <w:tcW w:w="1701" w:type="dxa"/>
            <w:tcBorders>
              <w:top w:val="nil"/>
              <w:left w:val="single" w:sz="4" w:space="0" w:color="auto"/>
              <w:bottom w:val="single" w:sz="4" w:space="0" w:color="auto"/>
              <w:right w:val="single" w:sz="4" w:space="0" w:color="auto"/>
            </w:tcBorders>
            <w:noWrap/>
            <w:vAlign w:val="bottom"/>
          </w:tcPr>
          <w:p w:rsidR="002E19A4" w:rsidRPr="006F0D11" w:rsidRDefault="002E19A4" w:rsidP="00860FD7">
            <w:pPr>
              <w:pStyle w:val="Tabletext"/>
              <w:jc w:val="center"/>
            </w:pPr>
            <w:r w:rsidRPr="006F0D11">
              <w:t>3</w:t>
            </w:r>
          </w:p>
        </w:tc>
        <w:tc>
          <w:tcPr>
            <w:tcW w:w="1701" w:type="dxa"/>
            <w:tcBorders>
              <w:top w:val="nil"/>
              <w:left w:val="nil"/>
              <w:bottom w:val="single" w:sz="4" w:space="0" w:color="auto"/>
              <w:right w:val="single" w:sz="4" w:space="0" w:color="auto"/>
            </w:tcBorders>
            <w:noWrap/>
            <w:vAlign w:val="bottom"/>
          </w:tcPr>
          <w:p w:rsidR="002E19A4" w:rsidRPr="006F0D11" w:rsidRDefault="002E19A4" w:rsidP="00860FD7">
            <w:pPr>
              <w:pStyle w:val="Tabletext"/>
              <w:jc w:val="center"/>
            </w:pPr>
            <w:r w:rsidRPr="006F0D11">
              <w:t>46</w:t>
            </w:r>
          </w:p>
        </w:tc>
        <w:tc>
          <w:tcPr>
            <w:tcW w:w="1276" w:type="dxa"/>
            <w:tcBorders>
              <w:top w:val="nil"/>
              <w:left w:val="nil"/>
              <w:bottom w:val="single" w:sz="4" w:space="0" w:color="auto"/>
              <w:right w:val="single" w:sz="4" w:space="0" w:color="auto"/>
            </w:tcBorders>
            <w:noWrap/>
            <w:vAlign w:val="bottom"/>
          </w:tcPr>
          <w:p w:rsidR="002E19A4" w:rsidRPr="006F0D11" w:rsidRDefault="002E19A4" w:rsidP="00860FD7">
            <w:pPr>
              <w:pStyle w:val="Tabletext"/>
              <w:jc w:val="center"/>
            </w:pPr>
            <w:r w:rsidRPr="006F0D11">
              <w:t>53</w:t>
            </w:r>
          </w:p>
        </w:tc>
        <w:tc>
          <w:tcPr>
            <w:tcW w:w="1569" w:type="dxa"/>
            <w:tcBorders>
              <w:top w:val="nil"/>
              <w:left w:val="nil"/>
              <w:bottom w:val="single" w:sz="4" w:space="0" w:color="auto"/>
              <w:right w:val="single" w:sz="4" w:space="0" w:color="auto"/>
            </w:tcBorders>
            <w:noWrap/>
            <w:vAlign w:val="bottom"/>
          </w:tcPr>
          <w:p w:rsidR="002E19A4" w:rsidRPr="006F0D11" w:rsidRDefault="002E19A4" w:rsidP="00860FD7">
            <w:pPr>
              <w:pStyle w:val="Tabletext"/>
              <w:jc w:val="center"/>
            </w:pPr>
            <w:r w:rsidRPr="006F0D11">
              <w:t>62</w:t>
            </w:r>
          </w:p>
        </w:tc>
      </w:tr>
    </w:tbl>
    <w:p w:rsidR="00A97ADC" w:rsidRDefault="00A97ADC" w:rsidP="00A97ADC">
      <w:pPr>
        <w:pStyle w:val="Tablefin"/>
      </w:pPr>
    </w:p>
    <w:p w:rsidR="002E19A4" w:rsidRDefault="002E19A4" w:rsidP="0028431C">
      <w:pPr>
        <w:rPr>
          <w:lang w:val="en-US"/>
        </w:rPr>
      </w:pPr>
      <w:r>
        <w:rPr>
          <w:lang w:val="en-US"/>
        </w:rPr>
        <w:t>The typical 900 MHz panel antenna (16 dBi gain) length is about 1.8 m, and 2 GHz band antenna</w:t>
      </w:r>
      <w:r w:rsidR="0028431C">
        <w:rPr>
          <w:lang w:val="en-US"/>
        </w:rPr>
        <w:t xml:space="preserve"> </w:t>
      </w:r>
      <w:r>
        <w:rPr>
          <w:lang w:val="en-US"/>
        </w:rPr>
        <w:t>(18 dBi) is about 1.2</w:t>
      </w:r>
      <w:r w:rsidR="0028431C">
        <w:rPr>
          <w:lang w:val="en-US"/>
        </w:rPr>
        <w:t xml:space="preserve"> </w:t>
      </w:r>
      <w:r>
        <w:rPr>
          <w:lang w:val="en-US"/>
        </w:rPr>
        <w:t xml:space="preserve">m, the analytical formula described in </w:t>
      </w:r>
      <w:r w:rsidR="0028431C">
        <w:rPr>
          <w:lang w:val="en-US"/>
        </w:rPr>
        <w:t>§</w:t>
      </w:r>
      <w:r>
        <w:rPr>
          <w:lang w:val="en-US"/>
        </w:rPr>
        <w:t xml:space="preserve"> 6 is for </w:t>
      </w:r>
      <w:r w:rsidRPr="00860FD7">
        <w:rPr>
          <w:lang w:val="en-US"/>
        </w:rPr>
        <w:t>far-field distance &gt;=2D</w:t>
      </w:r>
      <w:r w:rsidRPr="00860FD7">
        <w:rPr>
          <w:vertAlign w:val="superscript"/>
          <w:lang w:val="en-US"/>
        </w:rPr>
        <w:t>2</w:t>
      </w:r>
      <w:r w:rsidR="0028431C">
        <w:rPr>
          <w:lang w:val="en-US"/>
        </w:rPr>
        <w:t>/</w:t>
      </w:r>
      <w:r>
        <w:t>λ</w:t>
      </w:r>
      <w:r w:rsidRPr="00860FD7">
        <w:rPr>
          <w:lang w:val="en-US"/>
        </w:rPr>
        <w:t xml:space="preserve">, for the horizontal separation distance between 0.5 and 3 m, it is in near-field domain, the analytical formula given in </w:t>
      </w:r>
      <w:r w:rsidR="0028431C">
        <w:rPr>
          <w:lang w:val="en-US"/>
        </w:rPr>
        <w:t>§</w:t>
      </w:r>
      <w:r w:rsidRPr="00860FD7">
        <w:rPr>
          <w:lang w:val="en-US"/>
        </w:rPr>
        <w:t xml:space="preserve"> 6 is not valid for near-field domain, so it is difficult to compare the analytical results with the measurement presented in Table 7.</w:t>
      </w:r>
    </w:p>
    <w:p w:rsidR="002E19A4" w:rsidRPr="00711F95" w:rsidRDefault="002E19A4" w:rsidP="0028431C">
      <w:pPr>
        <w:pStyle w:val="Heading3"/>
        <w:rPr>
          <w:rFonts w:eastAsia="Batang"/>
          <w:lang w:val="en-US"/>
        </w:rPr>
      </w:pPr>
      <w:bookmarkStart w:id="168" w:name="_Toc290220505"/>
      <w:bookmarkStart w:id="169" w:name="_Toc290406791"/>
      <w:bookmarkStart w:id="170" w:name="_Toc324153219"/>
      <w:bookmarkStart w:id="171" w:name="_Toc324424265"/>
      <w:r w:rsidRPr="00711F95">
        <w:rPr>
          <w:rFonts w:eastAsia="Batang"/>
          <w:lang w:val="en-US"/>
        </w:rPr>
        <w:t>8.2.3</w:t>
      </w:r>
      <w:r w:rsidRPr="00711F95">
        <w:rPr>
          <w:rFonts w:eastAsia="Batang"/>
          <w:lang w:val="en-US"/>
        </w:rPr>
        <w:tab/>
        <w:t>Measurements of vertical isolation on a real base station tower</w:t>
      </w:r>
      <w:bookmarkEnd w:id="168"/>
      <w:bookmarkEnd w:id="169"/>
      <w:bookmarkEnd w:id="170"/>
      <w:bookmarkEnd w:id="171"/>
    </w:p>
    <w:p w:rsidR="002E19A4" w:rsidRPr="00711F95" w:rsidRDefault="002E19A4" w:rsidP="0028431C">
      <w:pPr>
        <w:pStyle w:val="Heading4"/>
        <w:rPr>
          <w:lang w:val="en-US"/>
        </w:rPr>
      </w:pPr>
      <w:r w:rsidRPr="00711F95">
        <w:rPr>
          <w:lang w:val="en-US"/>
        </w:rPr>
        <w:t>8.2.3.1</w:t>
      </w:r>
      <w:r w:rsidRPr="00711F95">
        <w:rPr>
          <w:lang w:val="en-US"/>
        </w:rPr>
        <w:tab/>
        <w:t>Introduction</w:t>
      </w:r>
    </w:p>
    <w:p w:rsidR="002E19A4" w:rsidRPr="00860FD7" w:rsidRDefault="002E19A4" w:rsidP="00860FD7">
      <w:pPr>
        <w:rPr>
          <w:shd w:val="clear" w:color="auto" w:fill="FFFFFF"/>
          <w:lang w:val="en-US"/>
        </w:rPr>
      </w:pPr>
      <w:r w:rsidRPr="00860FD7">
        <w:rPr>
          <w:rFonts w:eastAsia="MS Mincho"/>
          <w:shd w:val="clear" w:color="auto" w:fill="FFFFFF"/>
          <w:lang w:val="en-US"/>
        </w:rPr>
        <w:t>Experiments were carried out in Tangshan city, in the Hebei Province of China in July, 2010. The environment is plain s</w:t>
      </w:r>
      <w:r w:rsidR="0028431C">
        <w:rPr>
          <w:rFonts w:eastAsia="MS Mincho"/>
          <w:shd w:val="clear" w:color="auto" w:fill="FFFFFF"/>
          <w:lang w:val="en-US"/>
        </w:rPr>
        <w:t>uburban. The temperature was 24</w:t>
      </w:r>
      <w:r w:rsidRPr="00860FD7">
        <w:rPr>
          <w:rFonts w:eastAsia="MS Mincho"/>
          <w:shd w:val="clear" w:color="auto" w:fill="FFFFFF"/>
          <w:lang w:val="en-US"/>
        </w:rPr>
        <w:t>ºC, and the relative humidity was 55%. The major equipment used in the experiment are listed below:</w:t>
      </w:r>
    </w:p>
    <w:p w:rsidR="002E19A4" w:rsidRPr="00860FD7" w:rsidRDefault="0028431C" w:rsidP="00860FD7">
      <w:pPr>
        <w:pStyle w:val="enumlev1"/>
        <w:rPr>
          <w:rFonts w:eastAsia="MS Mincho"/>
          <w:lang w:val="en-US"/>
        </w:rPr>
      </w:pPr>
      <w:r>
        <w:rPr>
          <w:rFonts w:eastAsia="MS Mincho"/>
          <w:lang w:val="en-US"/>
        </w:rPr>
        <w:t>1)</w:t>
      </w:r>
      <w:r>
        <w:rPr>
          <w:rFonts w:eastAsia="MS Mincho"/>
          <w:lang w:val="en-US"/>
        </w:rPr>
        <w:tab/>
        <w:t>Two ± 45</w:t>
      </w:r>
      <w:r w:rsidR="002E19A4" w:rsidRPr="00860FD7">
        <w:rPr>
          <w:rFonts w:eastAsia="MS Mincho"/>
          <w:lang w:val="en-US"/>
        </w:rPr>
        <w:t>° polarized antennas with frequency range 820-960 MHz, and length of 0.75 m</w:t>
      </w:r>
      <w:r>
        <w:rPr>
          <w:rFonts w:eastAsia="MS Mincho"/>
          <w:lang w:val="en-US"/>
        </w:rPr>
        <w:t>;</w:t>
      </w:r>
    </w:p>
    <w:p w:rsidR="002E19A4" w:rsidRPr="00860FD7" w:rsidRDefault="002E19A4" w:rsidP="00860FD7">
      <w:pPr>
        <w:pStyle w:val="enumlev1"/>
        <w:rPr>
          <w:rFonts w:eastAsia="MS Mincho"/>
          <w:lang w:val="en-US"/>
        </w:rPr>
      </w:pPr>
      <w:r w:rsidRPr="00860FD7">
        <w:rPr>
          <w:rFonts w:eastAsia="MS Mincho"/>
          <w:lang w:val="en-US"/>
        </w:rPr>
        <w:t>2)</w:t>
      </w:r>
      <w:r w:rsidRPr="00860FD7">
        <w:rPr>
          <w:rFonts w:eastAsia="MS Mincho"/>
          <w:lang w:val="en-US"/>
        </w:rPr>
        <w:tab/>
        <w:t>Two vertical polarized antennas with frequency range 820-960 MHz, and length of 0.69 m</w:t>
      </w:r>
      <w:r w:rsidR="0028431C">
        <w:rPr>
          <w:rFonts w:eastAsia="MS Mincho"/>
          <w:lang w:val="en-US"/>
        </w:rPr>
        <w:t>;</w:t>
      </w:r>
    </w:p>
    <w:p w:rsidR="002E19A4" w:rsidRPr="00860FD7" w:rsidRDefault="002E19A4" w:rsidP="002B7A6D">
      <w:pPr>
        <w:pStyle w:val="enumlev1"/>
        <w:rPr>
          <w:rFonts w:eastAsia="MS Mincho"/>
          <w:lang w:val="en-US"/>
        </w:rPr>
      </w:pPr>
      <w:r w:rsidRPr="00860FD7">
        <w:rPr>
          <w:rFonts w:eastAsia="MS Mincho"/>
          <w:lang w:val="en-US"/>
        </w:rPr>
        <w:t>3)</w:t>
      </w:r>
      <w:r w:rsidRPr="00860FD7">
        <w:rPr>
          <w:rFonts w:eastAsia="MS Mincho"/>
          <w:lang w:val="en-US"/>
        </w:rPr>
        <w:tab/>
        <w:t>Portable vector network analy</w:t>
      </w:r>
      <w:r w:rsidR="002B7A6D">
        <w:rPr>
          <w:rFonts w:eastAsia="MS Mincho"/>
          <w:lang w:val="en-US"/>
        </w:rPr>
        <w:t>s</w:t>
      </w:r>
      <w:r w:rsidRPr="00860FD7">
        <w:rPr>
          <w:rFonts w:eastAsia="MS Mincho"/>
          <w:lang w:val="en-US"/>
        </w:rPr>
        <w:t>er with output power set to 6 dBm</w:t>
      </w:r>
      <w:r w:rsidR="0028431C">
        <w:rPr>
          <w:rFonts w:eastAsia="MS Mincho"/>
          <w:lang w:val="en-US"/>
        </w:rPr>
        <w:t>;</w:t>
      </w:r>
    </w:p>
    <w:p w:rsidR="002E19A4" w:rsidRPr="00860FD7" w:rsidRDefault="002E19A4" w:rsidP="00860FD7">
      <w:pPr>
        <w:pStyle w:val="enumlev1"/>
        <w:rPr>
          <w:rFonts w:eastAsia="MS Mincho"/>
          <w:lang w:val="en-US"/>
        </w:rPr>
      </w:pPr>
      <w:r w:rsidRPr="00860FD7">
        <w:rPr>
          <w:rFonts w:eastAsia="MS Mincho"/>
          <w:lang w:val="en-US"/>
        </w:rPr>
        <w:t>4)</w:t>
      </w:r>
      <w:r w:rsidRPr="00860FD7">
        <w:rPr>
          <w:rFonts w:eastAsia="MS Mincho"/>
          <w:lang w:val="en-US"/>
        </w:rPr>
        <w:tab/>
        <w:t>Laser range finder, meter stick, coaxial cables, adapters, etc.</w:t>
      </w:r>
    </w:p>
    <w:p w:rsidR="002E19A4" w:rsidRPr="00711F95" w:rsidRDefault="002E19A4" w:rsidP="0028431C">
      <w:pPr>
        <w:pStyle w:val="Heading4"/>
        <w:rPr>
          <w:lang w:val="en-US"/>
        </w:rPr>
      </w:pPr>
      <w:r w:rsidRPr="00711F95">
        <w:rPr>
          <w:lang w:val="en-US"/>
        </w:rPr>
        <w:lastRenderedPageBreak/>
        <w:t>8.2.3.2</w:t>
      </w:r>
      <w:r w:rsidRPr="00711F95">
        <w:rPr>
          <w:lang w:val="en-US"/>
        </w:rPr>
        <w:tab/>
        <w:t>Experimental scenario</w:t>
      </w:r>
    </w:p>
    <w:p w:rsidR="002E19A4" w:rsidRPr="00860FD7" w:rsidRDefault="002E19A4" w:rsidP="00860FD7">
      <w:pPr>
        <w:rPr>
          <w:rFonts w:eastAsia="MS Mincho"/>
          <w:shd w:val="clear" w:color="auto" w:fill="FFFFFF"/>
          <w:lang w:val="en-US"/>
        </w:rPr>
      </w:pPr>
      <w:r w:rsidRPr="00860FD7">
        <w:rPr>
          <w:rFonts w:eastAsia="MS Mincho"/>
          <w:shd w:val="clear" w:color="auto" w:fill="FFFFFF"/>
          <w:lang w:val="en-US"/>
        </w:rPr>
        <w:t>The measurement was done in a real single-tube antenna tower with the following characteristics:</w:t>
      </w:r>
    </w:p>
    <w:p w:rsidR="002E19A4" w:rsidRPr="00860FD7" w:rsidRDefault="002E19A4" w:rsidP="0028431C">
      <w:pPr>
        <w:pStyle w:val="enumlev1"/>
        <w:rPr>
          <w:rFonts w:eastAsia="MS Mincho"/>
          <w:lang w:val="en-US"/>
        </w:rPr>
      </w:pPr>
      <w:r w:rsidRPr="00860FD7">
        <w:rPr>
          <w:rFonts w:eastAsia="MS Mincho"/>
          <w:shd w:val="clear" w:color="auto" w:fill="FFFFFF"/>
          <w:lang w:val="en-US"/>
        </w:rPr>
        <w:t>•</w:t>
      </w:r>
      <w:r w:rsidRPr="00860FD7">
        <w:rPr>
          <w:rFonts w:eastAsia="MS Mincho"/>
          <w:shd w:val="clear" w:color="auto" w:fill="FFFFFF"/>
          <w:lang w:val="en-US"/>
        </w:rPr>
        <w:tab/>
        <w:t xml:space="preserve">height = 45 m </w:t>
      </w:r>
    </w:p>
    <w:p w:rsidR="002E19A4" w:rsidRPr="00860FD7" w:rsidRDefault="002E19A4" w:rsidP="00860FD7">
      <w:pPr>
        <w:pStyle w:val="enumlev1"/>
        <w:rPr>
          <w:rFonts w:eastAsia="MS Mincho"/>
          <w:lang w:val="en-US"/>
        </w:rPr>
      </w:pPr>
      <w:r w:rsidRPr="00860FD7">
        <w:rPr>
          <w:rFonts w:eastAsia="MS Mincho"/>
          <w:shd w:val="clear" w:color="auto" w:fill="FFFFFF"/>
          <w:lang w:val="en-US"/>
        </w:rPr>
        <w:t>•</w:t>
      </w:r>
      <w:r w:rsidRPr="00860FD7">
        <w:rPr>
          <w:rFonts w:eastAsia="MS Mincho"/>
          <w:shd w:val="clear" w:color="auto" w:fill="FFFFFF"/>
          <w:lang w:val="en-US"/>
        </w:rPr>
        <w:tab/>
        <w:t>diameter = 0.7 m</w:t>
      </w:r>
    </w:p>
    <w:p w:rsidR="002E19A4" w:rsidRPr="00860FD7" w:rsidRDefault="002E19A4" w:rsidP="00860FD7">
      <w:pPr>
        <w:pStyle w:val="enumlev1"/>
        <w:rPr>
          <w:rFonts w:eastAsia="MS Mincho"/>
          <w:lang w:val="en-US"/>
        </w:rPr>
      </w:pPr>
      <w:r w:rsidRPr="00860FD7">
        <w:rPr>
          <w:rFonts w:eastAsia="MS Mincho"/>
          <w:shd w:val="clear" w:color="auto" w:fill="FFFFFF"/>
          <w:lang w:val="en-US"/>
        </w:rPr>
        <w:t>•</w:t>
      </w:r>
      <w:r w:rsidRPr="00860FD7">
        <w:rPr>
          <w:rFonts w:eastAsia="MS Mincho"/>
          <w:shd w:val="clear" w:color="auto" w:fill="FFFFFF"/>
          <w:lang w:val="en-US"/>
        </w:rPr>
        <w:tab/>
        <w:t>height of platform for operators and instruments = 35 m</w:t>
      </w:r>
    </w:p>
    <w:p w:rsidR="002E19A4" w:rsidRPr="00860FD7" w:rsidRDefault="002E19A4" w:rsidP="00860FD7">
      <w:pPr>
        <w:pStyle w:val="enumlev1"/>
        <w:rPr>
          <w:rFonts w:eastAsia="MS Mincho"/>
          <w:lang w:val="en-US"/>
        </w:rPr>
      </w:pPr>
      <w:r w:rsidRPr="00860FD7">
        <w:rPr>
          <w:rFonts w:eastAsia="MS Mincho"/>
          <w:shd w:val="clear" w:color="auto" w:fill="FFFFFF"/>
          <w:lang w:val="en-US"/>
        </w:rPr>
        <w:t>•</w:t>
      </w:r>
      <w:r w:rsidRPr="00860FD7">
        <w:rPr>
          <w:rFonts w:eastAsia="MS Mincho"/>
          <w:shd w:val="clear" w:color="auto" w:fill="FFFFFF"/>
          <w:lang w:val="en-US"/>
        </w:rPr>
        <w:tab/>
        <w:t>platform structure (circular steel cage), with radius = 3.6 m</w:t>
      </w:r>
    </w:p>
    <w:p w:rsidR="002E19A4" w:rsidRPr="00860FD7" w:rsidRDefault="002E19A4" w:rsidP="00860FD7">
      <w:pPr>
        <w:pStyle w:val="enumlev1"/>
        <w:rPr>
          <w:rFonts w:eastAsia="MS Mincho"/>
          <w:lang w:val="en-US"/>
        </w:rPr>
      </w:pPr>
      <w:r w:rsidRPr="00860FD7">
        <w:rPr>
          <w:rFonts w:eastAsia="MS Mincho"/>
          <w:shd w:val="clear" w:color="auto" w:fill="FFFFFF"/>
          <w:lang w:val="en-US"/>
        </w:rPr>
        <w:t>•</w:t>
      </w:r>
      <w:r w:rsidRPr="00860FD7">
        <w:rPr>
          <w:rFonts w:eastAsia="MS Mincho"/>
          <w:shd w:val="clear" w:color="auto" w:fill="FFFFFF"/>
          <w:lang w:val="en-US"/>
        </w:rPr>
        <w:tab/>
      </w:r>
      <w:r w:rsidRPr="00860FD7">
        <w:rPr>
          <w:rFonts w:eastAsia="MS Mincho"/>
          <w:lang w:val="en-US"/>
        </w:rPr>
        <w:t>the vertical isolation between the two BS antennas was measured in 890 MHz and 830 MHz.</w:t>
      </w:r>
    </w:p>
    <w:p w:rsidR="002E19A4" w:rsidRPr="00860FD7" w:rsidRDefault="002E19A4" w:rsidP="0028431C">
      <w:pPr>
        <w:rPr>
          <w:rFonts w:eastAsia="MS Mincho"/>
          <w:lang w:val="en-US"/>
        </w:rPr>
      </w:pPr>
      <w:r w:rsidRPr="00860FD7">
        <w:rPr>
          <w:rFonts w:eastAsia="MS Mincho"/>
          <w:lang w:val="en-US"/>
        </w:rPr>
        <w:t>Figure 29 shows the set-up of the experiment</w:t>
      </w:r>
      <w:r w:rsidR="0028431C">
        <w:rPr>
          <w:rFonts w:eastAsia="MS Mincho"/>
          <w:lang w:val="en-US"/>
        </w:rPr>
        <w:t>.</w:t>
      </w:r>
    </w:p>
    <w:p w:rsidR="002E19A4" w:rsidRPr="00860FD7" w:rsidRDefault="002E19A4" w:rsidP="0028431C">
      <w:pPr>
        <w:pStyle w:val="FigureNo"/>
        <w:rPr>
          <w:lang w:val="en-US"/>
        </w:rPr>
      </w:pPr>
      <w:r w:rsidRPr="003B1EEC">
        <w:rPr>
          <w:lang w:val="en-US"/>
        </w:rPr>
        <w:t>Figure</w:t>
      </w:r>
      <w:r w:rsidRPr="00860FD7">
        <w:rPr>
          <w:lang w:val="en-US"/>
        </w:rPr>
        <w:t xml:space="preserve"> 29</w:t>
      </w:r>
    </w:p>
    <w:p w:rsidR="002E19A4" w:rsidRPr="00860FD7" w:rsidRDefault="002E19A4" w:rsidP="0028431C">
      <w:pPr>
        <w:pStyle w:val="Figuretitle"/>
        <w:rPr>
          <w:lang w:val="en-US"/>
        </w:rPr>
      </w:pPr>
      <w:r w:rsidRPr="00860FD7">
        <w:rPr>
          <w:lang w:val="en-US"/>
        </w:rPr>
        <w:t xml:space="preserve">Set-up </w:t>
      </w:r>
      <w:r w:rsidRPr="003B1EEC">
        <w:rPr>
          <w:lang w:val="en-US"/>
        </w:rPr>
        <w:t>of</w:t>
      </w:r>
      <w:r w:rsidRPr="00860FD7">
        <w:rPr>
          <w:lang w:val="en-US"/>
        </w:rPr>
        <w:t xml:space="preserve"> the </w:t>
      </w:r>
      <w:bookmarkStart w:id="172" w:name="OLE_LINK5"/>
      <w:bookmarkStart w:id="173" w:name="OLE_LINK6"/>
      <w:r w:rsidRPr="00860FD7">
        <w:rPr>
          <w:lang w:val="en-US"/>
        </w:rPr>
        <w:t xml:space="preserve">experiment </w:t>
      </w:r>
      <w:bookmarkEnd w:id="172"/>
      <w:bookmarkEnd w:id="173"/>
    </w:p>
    <w:p w:rsidR="002E19A4" w:rsidRDefault="002E19A4" w:rsidP="0028431C">
      <w:pPr>
        <w:pStyle w:val="Figure"/>
      </w:pPr>
      <w:r>
        <w:object w:dxaOrig="12573" w:dyaOrig="10988">
          <v:shape id="_x0000_i1029" type="#_x0000_t75" style="width:308.15pt;height:269.55pt" o:ole="">
            <v:imagedata r:id="rId48" o:title=""/>
          </v:shape>
          <o:OLEObject Type="Embed" ProgID="Visio.Drawing.11" ShapeID="_x0000_i1029" DrawAspect="Content" ObjectID="_1399381074" r:id="rId49"/>
        </w:object>
      </w:r>
    </w:p>
    <w:p w:rsidR="002E19A4" w:rsidRDefault="002E19A4" w:rsidP="00860FD7">
      <w:pPr>
        <w:rPr>
          <w:rFonts w:eastAsia="MS Mincho"/>
        </w:rPr>
      </w:pPr>
    </w:p>
    <w:p w:rsidR="002E19A4" w:rsidRPr="00860FD7" w:rsidRDefault="002E19A4" w:rsidP="0028431C">
      <w:pPr>
        <w:rPr>
          <w:rFonts w:eastAsia="MS Mincho"/>
          <w:lang w:val="en-US"/>
        </w:rPr>
      </w:pPr>
      <w:r w:rsidRPr="00860FD7">
        <w:rPr>
          <w:rFonts w:eastAsia="MS Mincho"/>
          <w:lang w:val="en-US"/>
        </w:rPr>
        <w:t>In the experiment, the pole was connected to platform and the antennas were installed on the pole, the pole can move. So we set two scenarios: A, Antenna close to platform edge; B, antenna away from platform about 1.2 m, as shown in Fig</w:t>
      </w:r>
      <w:r w:rsidR="0028431C">
        <w:rPr>
          <w:rFonts w:eastAsia="MS Mincho"/>
          <w:lang w:val="en-US"/>
        </w:rPr>
        <w:t>.</w:t>
      </w:r>
      <w:r w:rsidRPr="00860FD7">
        <w:rPr>
          <w:rFonts w:eastAsia="MS Mincho"/>
          <w:lang w:val="en-US"/>
        </w:rPr>
        <w:t xml:space="preserve"> 30.</w:t>
      </w:r>
    </w:p>
    <w:p w:rsidR="002E19A4" w:rsidRPr="003B1EEC" w:rsidRDefault="002E19A4" w:rsidP="0028431C">
      <w:pPr>
        <w:pStyle w:val="FigureNo"/>
        <w:rPr>
          <w:lang w:val="en-US"/>
        </w:rPr>
      </w:pPr>
      <w:r w:rsidRPr="003B1EEC">
        <w:rPr>
          <w:lang w:val="en-US"/>
        </w:rPr>
        <w:lastRenderedPageBreak/>
        <w:t>Figure 30</w:t>
      </w:r>
    </w:p>
    <w:p w:rsidR="002E19A4" w:rsidRPr="00860FD7" w:rsidRDefault="002E19A4" w:rsidP="0028431C">
      <w:pPr>
        <w:pStyle w:val="Figuretitle"/>
        <w:rPr>
          <w:lang w:val="en-US"/>
        </w:rPr>
      </w:pPr>
      <w:r w:rsidRPr="00860FD7">
        <w:rPr>
          <w:lang w:val="en-US"/>
        </w:rPr>
        <w:t xml:space="preserve">Antenna pole close to the platform and away from the platform </w:t>
      </w:r>
    </w:p>
    <w:p w:rsidR="002E19A4" w:rsidRPr="0028431C" w:rsidRDefault="002E19A4" w:rsidP="0028431C">
      <w:pPr>
        <w:pStyle w:val="Figure"/>
      </w:pPr>
      <w:r w:rsidRPr="0028431C">
        <w:rPr>
          <w:noProof/>
          <w:lang w:val="en-US" w:eastAsia="zh-CN"/>
        </w:rPr>
        <w:drawing>
          <wp:inline distT="0" distB="0" distL="0" distR="0" wp14:anchorId="5AB682C5" wp14:editId="26C3B1FC">
            <wp:extent cx="4895850" cy="2905125"/>
            <wp:effectExtent l="0" t="0" r="0" b="0"/>
            <wp:docPr id="15" name="Picture 15" descr="Picture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set-u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95850" cy="2905125"/>
                    </a:xfrm>
                    <a:prstGeom prst="rect">
                      <a:avLst/>
                    </a:prstGeom>
                    <a:noFill/>
                    <a:ln>
                      <a:noFill/>
                    </a:ln>
                  </pic:spPr>
                </pic:pic>
              </a:graphicData>
            </a:graphic>
          </wp:inline>
        </w:drawing>
      </w:r>
    </w:p>
    <w:p w:rsidR="002E19A4" w:rsidRDefault="002E19A4" w:rsidP="00860FD7">
      <w:pPr>
        <w:jc w:val="center"/>
        <w:rPr>
          <w:szCs w:val="21"/>
        </w:rPr>
      </w:pPr>
    </w:p>
    <w:p w:rsidR="002E19A4" w:rsidRPr="00860FD7" w:rsidRDefault="002E19A4" w:rsidP="00860FD7">
      <w:pPr>
        <w:rPr>
          <w:rFonts w:eastAsia="MS Mincho"/>
          <w:lang w:val="en-US"/>
        </w:rPr>
      </w:pPr>
      <w:r w:rsidRPr="00860FD7">
        <w:rPr>
          <w:rFonts w:eastAsia="MS Mincho"/>
          <w:lang w:val="en-US"/>
        </w:rPr>
        <w:t xml:space="preserve">According to different polarization combinations, four experiments items were designed: </w:t>
      </w:r>
    </w:p>
    <w:p w:rsidR="002E19A4" w:rsidRPr="00860FD7" w:rsidRDefault="002E19A4" w:rsidP="0028431C">
      <w:pPr>
        <w:pStyle w:val="enumlev1"/>
        <w:rPr>
          <w:lang w:val="en-US"/>
        </w:rPr>
      </w:pPr>
      <w:r w:rsidRPr="00860FD7">
        <w:rPr>
          <w:rFonts w:eastAsia="MS Mincho"/>
          <w:lang w:val="en-US"/>
        </w:rPr>
        <w:t>1)</w:t>
      </w:r>
      <w:r w:rsidRPr="00860FD7">
        <w:rPr>
          <w:rFonts w:eastAsia="MS Mincho"/>
          <w:lang w:val="en-US"/>
        </w:rPr>
        <w:tab/>
        <w:t xml:space="preserve">Vertical </w:t>
      </w:r>
      <w:r w:rsidR="0028431C">
        <w:rPr>
          <w:rFonts w:eastAsia="MS Mincho"/>
          <w:lang w:val="en-US"/>
        </w:rPr>
        <w:t>p</w:t>
      </w:r>
      <w:r w:rsidRPr="00860FD7">
        <w:rPr>
          <w:rFonts w:eastAsia="MS Mincho"/>
          <w:lang w:val="en-US"/>
        </w:rPr>
        <w:t xml:space="preserve">olarization vs. </w:t>
      </w:r>
      <w:r w:rsidR="0028431C">
        <w:rPr>
          <w:rFonts w:eastAsia="MS Mincho"/>
          <w:lang w:val="en-US"/>
        </w:rPr>
        <w:t>v</w:t>
      </w:r>
      <w:r w:rsidRPr="00860FD7">
        <w:rPr>
          <w:rFonts w:eastAsia="MS Mincho"/>
          <w:lang w:val="en-US"/>
        </w:rPr>
        <w:t>ertical polarization</w:t>
      </w:r>
      <w:r w:rsidR="0028431C">
        <w:rPr>
          <w:rFonts w:eastAsia="MS Mincho"/>
          <w:lang w:val="en-US"/>
        </w:rPr>
        <w:t>;</w:t>
      </w:r>
    </w:p>
    <w:p w:rsidR="002E19A4" w:rsidRPr="00860FD7" w:rsidRDefault="0028431C" w:rsidP="00860FD7">
      <w:pPr>
        <w:pStyle w:val="enumlev1"/>
        <w:rPr>
          <w:lang w:val="en-US"/>
        </w:rPr>
      </w:pPr>
      <w:r>
        <w:rPr>
          <w:rFonts w:eastAsia="MS Mincho"/>
          <w:lang w:val="en-US"/>
        </w:rPr>
        <w:t>2)</w:t>
      </w:r>
      <w:r>
        <w:rPr>
          <w:rFonts w:eastAsia="MS Mincho"/>
          <w:lang w:val="en-US"/>
        </w:rPr>
        <w:tab/>
        <w:t>Vertical polarization vs. 45</w:t>
      </w:r>
      <w:r w:rsidR="002E19A4" w:rsidRPr="00860FD7">
        <w:rPr>
          <w:rFonts w:eastAsia="MS Mincho"/>
          <w:lang w:val="en-US"/>
        </w:rPr>
        <w:t>° polarization</w:t>
      </w:r>
      <w:r>
        <w:rPr>
          <w:rFonts w:eastAsia="MS Mincho"/>
          <w:lang w:val="en-US"/>
        </w:rPr>
        <w:t>;</w:t>
      </w:r>
    </w:p>
    <w:p w:rsidR="002E19A4" w:rsidRPr="00860FD7" w:rsidRDefault="0028431C" w:rsidP="00860FD7">
      <w:pPr>
        <w:pStyle w:val="enumlev1"/>
        <w:rPr>
          <w:lang w:val="en-US"/>
        </w:rPr>
      </w:pPr>
      <w:r>
        <w:rPr>
          <w:rFonts w:eastAsia="MS Mincho"/>
          <w:lang w:val="en-US"/>
        </w:rPr>
        <w:t>3)</w:t>
      </w:r>
      <w:r>
        <w:rPr>
          <w:rFonts w:eastAsia="MS Mincho"/>
          <w:lang w:val="en-US"/>
        </w:rPr>
        <w:tab/>
        <w:t>In-phase 45</w:t>
      </w:r>
      <w:r w:rsidR="002E19A4" w:rsidRPr="00860FD7">
        <w:rPr>
          <w:rFonts w:eastAsia="MS Mincho"/>
          <w:lang w:val="en-US"/>
        </w:rPr>
        <w:t>° polarization</w:t>
      </w:r>
      <w:r>
        <w:rPr>
          <w:rFonts w:eastAsia="MS Mincho"/>
          <w:lang w:val="en-US"/>
        </w:rPr>
        <w:t>;</w:t>
      </w:r>
    </w:p>
    <w:p w:rsidR="002E19A4" w:rsidRPr="00860FD7" w:rsidRDefault="002E19A4" w:rsidP="0028431C">
      <w:pPr>
        <w:pStyle w:val="enumlev1"/>
        <w:rPr>
          <w:lang w:val="en-US"/>
        </w:rPr>
      </w:pPr>
      <w:r w:rsidRPr="00860FD7">
        <w:rPr>
          <w:rFonts w:eastAsia="MS Mincho"/>
          <w:lang w:val="en-US"/>
        </w:rPr>
        <w:t>4)</w:t>
      </w:r>
      <w:r w:rsidRPr="00860FD7">
        <w:rPr>
          <w:rFonts w:eastAsia="MS Mincho"/>
          <w:lang w:val="en-US"/>
        </w:rPr>
        <w:tab/>
        <w:t>Orthogonal 45°polarization</w:t>
      </w:r>
      <w:r w:rsidR="0028431C">
        <w:rPr>
          <w:rFonts w:eastAsia="MS Mincho"/>
          <w:lang w:val="en-US"/>
        </w:rPr>
        <w:t>,</w:t>
      </w:r>
    </w:p>
    <w:p w:rsidR="002E19A4" w:rsidRPr="00860FD7" w:rsidRDefault="002E19A4" w:rsidP="0028431C">
      <w:pPr>
        <w:rPr>
          <w:rFonts w:eastAsia="MS Mincho"/>
          <w:lang w:val="en-US"/>
        </w:rPr>
      </w:pPr>
      <w:r w:rsidRPr="00860FD7">
        <w:rPr>
          <w:lang w:val="en-US"/>
        </w:rPr>
        <w:t>a</w:t>
      </w:r>
      <w:r w:rsidRPr="00860FD7">
        <w:rPr>
          <w:rFonts w:eastAsia="MS Mincho"/>
          <w:lang w:val="en-US"/>
        </w:rPr>
        <w:t>s shown in Fig</w:t>
      </w:r>
      <w:r w:rsidR="0028431C">
        <w:rPr>
          <w:rFonts w:eastAsia="MS Mincho"/>
          <w:lang w:val="en-US"/>
        </w:rPr>
        <w:t>.</w:t>
      </w:r>
      <w:r w:rsidRPr="00860FD7">
        <w:rPr>
          <w:rFonts w:eastAsia="MS Mincho"/>
          <w:lang w:val="en-US"/>
        </w:rPr>
        <w:t xml:space="preserve"> 31. </w:t>
      </w:r>
    </w:p>
    <w:p w:rsidR="002E19A4" w:rsidRPr="00860FD7" w:rsidRDefault="002E19A4" w:rsidP="0028431C">
      <w:pPr>
        <w:rPr>
          <w:rFonts w:eastAsia="MS Mincho"/>
          <w:lang w:val="en-US"/>
        </w:rPr>
      </w:pPr>
      <w:r w:rsidRPr="00860FD7">
        <w:rPr>
          <w:rFonts w:eastAsia="MS Mincho"/>
          <w:lang w:val="en-US"/>
        </w:rPr>
        <w:t>Generally speaking, polarization is defined with respect to a reference plane – which is formed by the plane containing the direction of propagation of the electromagnetic (e.m.) wave and the normal to the surface (on which the e.m. wave impinges). In the case of dipole antennas, the reference plane is formed by the plane containing the antenna axis and the direction of propagation of the e.m. wave. However, some textbooks go a step further and use the earth’s surface directly as the reference plane. This Report employs the same simplification and assumes that polarization can be defined with respect to the earth’s surface, If the antenna axis is parallel to the earth’s surface, then the polarization is deemed horizontal, while if the axis is perpendicular to the earth’s surface, the polarization is vertical. This simplification and consequent definition of polarization are both depicted in Fig</w:t>
      </w:r>
      <w:r w:rsidR="0028431C">
        <w:rPr>
          <w:rFonts w:eastAsia="MS Mincho"/>
          <w:lang w:val="en-US"/>
        </w:rPr>
        <w:t>.</w:t>
      </w:r>
      <w:r w:rsidRPr="00860FD7">
        <w:rPr>
          <w:rFonts w:eastAsia="MS Mincho"/>
          <w:lang w:val="en-US"/>
        </w:rPr>
        <w:t xml:space="preserve"> 31. </w:t>
      </w:r>
    </w:p>
    <w:p w:rsidR="002E19A4" w:rsidRPr="003B1EEC" w:rsidRDefault="002E19A4" w:rsidP="0028431C">
      <w:pPr>
        <w:pStyle w:val="FigureNo"/>
        <w:rPr>
          <w:lang w:val="en-US"/>
        </w:rPr>
      </w:pPr>
      <w:r w:rsidRPr="003B1EEC">
        <w:rPr>
          <w:lang w:val="en-US"/>
        </w:rPr>
        <w:lastRenderedPageBreak/>
        <w:t>Figure 31</w:t>
      </w:r>
    </w:p>
    <w:p w:rsidR="002E19A4" w:rsidRPr="00860FD7" w:rsidRDefault="002E19A4" w:rsidP="0028431C">
      <w:pPr>
        <w:pStyle w:val="Figuretitle"/>
        <w:rPr>
          <w:lang w:val="en-US"/>
        </w:rPr>
      </w:pPr>
      <w:r w:rsidRPr="00860FD7">
        <w:rPr>
          <w:lang w:val="en-US"/>
        </w:rPr>
        <w:t>Items of different polarization and downtilt combinations, as seen from the side</w:t>
      </w:r>
    </w:p>
    <w:p w:rsidR="002E19A4" w:rsidRPr="0028431C" w:rsidRDefault="002E19A4" w:rsidP="0028431C">
      <w:pPr>
        <w:pStyle w:val="Figure"/>
      </w:pPr>
      <w:r>
        <w:object w:dxaOrig="15987" w:dyaOrig="9999">
          <v:shape id="_x0000_i1030" type="#_x0000_t75" style="width:419.9pt;height:205.05pt" o:ole="">
            <v:imagedata r:id="rId51" o:title="" cropbottom="11778f" cropright="652f"/>
          </v:shape>
          <o:OLEObject Type="Embed" ProgID="Visio.Drawing.11" ShapeID="_x0000_i1030" DrawAspect="Content" ObjectID="_1399381075" r:id="rId52"/>
        </w:object>
      </w:r>
    </w:p>
    <w:p w:rsidR="002E19A4" w:rsidRDefault="002E19A4" w:rsidP="00860FD7">
      <w:pPr>
        <w:rPr>
          <w:rFonts w:eastAsia="MS Mincho"/>
        </w:rPr>
      </w:pPr>
    </w:p>
    <w:p w:rsidR="002E19A4" w:rsidRPr="00860FD7" w:rsidRDefault="002E19A4" w:rsidP="0028431C">
      <w:pPr>
        <w:rPr>
          <w:lang w:val="en-US"/>
        </w:rPr>
      </w:pPr>
      <w:r w:rsidRPr="00860FD7">
        <w:rPr>
          <w:rFonts w:eastAsia="MS Mincho"/>
          <w:lang w:val="en-US"/>
        </w:rPr>
        <w:t>The following Fig</w:t>
      </w:r>
      <w:r w:rsidR="0028431C">
        <w:rPr>
          <w:rFonts w:eastAsia="MS Mincho"/>
          <w:lang w:val="en-US"/>
        </w:rPr>
        <w:t>.</w:t>
      </w:r>
      <w:r w:rsidRPr="00860FD7">
        <w:rPr>
          <w:rFonts w:eastAsia="MS Mincho"/>
          <w:lang w:val="en-US"/>
        </w:rPr>
        <w:t xml:space="preserve"> 32 is a </w:t>
      </w:r>
      <w:r w:rsidRPr="00860FD7">
        <w:rPr>
          <w:shd w:val="clear" w:color="auto" w:fill="FFFFFF"/>
          <w:lang w:val="en-US"/>
        </w:rPr>
        <w:t>photo of the experiment:</w:t>
      </w:r>
    </w:p>
    <w:p w:rsidR="002E19A4" w:rsidRPr="003B1EEC" w:rsidRDefault="002E19A4" w:rsidP="0028431C">
      <w:pPr>
        <w:pStyle w:val="FigureNo"/>
        <w:rPr>
          <w:lang w:val="en-US"/>
        </w:rPr>
      </w:pPr>
      <w:r w:rsidRPr="003B1EEC">
        <w:rPr>
          <w:lang w:val="en-US"/>
        </w:rPr>
        <w:lastRenderedPageBreak/>
        <w:t>figure 32</w:t>
      </w:r>
    </w:p>
    <w:p w:rsidR="002E19A4" w:rsidRPr="003B1EEC" w:rsidRDefault="002E19A4" w:rsidP="0028431C">
      <w:pPr>
        <w:pStyle w:val="Figuretitle"/>
        <w:rPr>
          <w:lang w:val="en-US"/>
        </w:rPr>
      </w:pPr>
      <w:r w:rsidRPr="003B1EEC">
        <w:rPr>
          <w:lang w:val="en-US"/>
        </w:rPr>
        <w:t>Worker is installing an antenna</w:t>
      </w:r>
    </w:p>
    <w:p w:rsidR="002E19A4" w:rsidRPr="0028431C" w:rsidRDefault="002E19A4" w:rsidP="0028431C">
      <w:pPr>
        <w:pStyle w:val="Figure"/>
      </w:pPr>
      <w:r w:rsidRPr="0028431C">
        <w:rPr>
          <w:noProof/>
          <w:lang w:val="en-US" w:eastAsia="zh-CN"/>
        </w:rPr>
        <w:drawing>
          <wp:inline distT="0" distB="0" distL="0" distR="0" wp14:anchorId="3C8FD209" wp14:editId="747973AA">
            <wp:extent cx="4095750" cy="5457825"/>
            <wp:effectExtent l="0" t="0" r="0" b="9525"/>
            <wp:docPr id="14" name="Picture 14" descr="DSCF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DSCF20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5750" cy="5457825"/>
                    </a:xfrm>
                    <a:prstGeom prst="rect">
                      <a:avLst/>
                    </a:prstGeom>
                    <a:noFill/>
                    <a:ln>
                      <a:noFill/>
                    </a:ln>
                  </pic:spPr>
                </pic:pic>
              </a:graphicData>
            </a:graphic>
          </wp:inline>
        </w:drawing>
      </w:r>
    </w:p>
    <w:p w:rsidR="002E19A4" w:rsidRDefault="002E19A4" w:rsidP="00860FD7"/>
    <w:p w:rsidR="002E19A4" w:rsidRPr="00711F95" w:rsidRDefault="002E19A4" w:rsidP="003132C8">
      <w:pPr>
        <w:pStyle w:val="Heading4"/>
        <w:rPr>
          <w:lang w:val="en-US"/>
        </w:rPr>
      </w:pPr>
      <w:r w:rsidRPr="00711F95">
        <w:rPr>
          <w:lang w:val="en-US"/>
        </w:rPr>
        <w:t>8.2.3.3</w:t>
      </w:r>
      <w:r w:rsidRPr="00711F95">
        <w:rPr>
          <w:lang w:val="en-US"/>
        </w:rPr>
        <w:tab/>
        <w:t>Measurement results</w:t>
      </w:r>
    </w:p>
    <w:p w:rsidR="002E19A4" w:rsidRPr="00860FD7" w:rsidRDefault="002E19A4" w:rsidP="00860FD7">
      <w:pPr>
        <w:rPr>
          <w:lang w:val="en-US"/>
        </w:rPr>
      </w:pPr>
      <w:r w:rsidRPr="00860FD7">
        <w:rPr>
          <w:lang w:val="en-US"/>
        </w:rPr>
        <w:t xml:space="preserve">The following tables show measurement results. Readings 1 and 2 correspond to measurements of the same scenario, but at different points in time. </w:t>
      </w:r>
    </w:p>
    <w:p w:rsidR="003132C8" w:rsidRDefault="003132C8">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E19A4" w:rsidRDefault="003132C8" w:rsidP="003132C8">
      <w:pPr>
        <w:pStyle w:val="TableNo"/>
        <w:keepLines/>
        <w:rPr>
          <w:lang w:val="en-US"/>
        </w:rPr>
      </w:pPr>
      <w:r>
        <w:rPr>
          <w:lang w:val="en-US"/>
        </w:rPr>
        <w:lastRenderedPageBreak/>
        <w:t xml:space="preserve">TABLE </w:t>
      </w:r>
      <w:r w:rsidR="002E19A4">
        <w:rPr>
          <w:lang w:val="en-US"/>
        </w:rPr>
        <w:t>8</w:t>
      </w:r>
    </w:p>
    <w:p w:rsidR="002E19A4" w:rsidRPr="003B1EEC" w:rsidRDefault="002E19A4" w:rsidP="003132C8">
      <w:pPr>
        <w:pStyle w:val="Tabletitle"/>
        <w:rPr>
          <w:lang w:val="en-US"/>
        </w:rPr>
      </w:pPr>
      <w:r w:rsidRPr="00860FD7">
        <w:rPr>
          <w:lang w:val="en-US"/>
        </w:rPr>
        <w:t>Vertical isolation of item 1</w:t>
      </w:r>
      <w:r w:rsidR="003132C8">
        <w:rPr>
          <w:lang w:val="en-US"/>
        </w:rPr>
        <w:t xml:space="preserve"> (</w:t>
      </w:r>
      <w:r w:rsidRPr="00860FD7">
        <w:rPr>
          <w:rFonts w:eastAsia="MS Mincho"/>
          <w:lang w:val="en-US"/>
        </w:rPr>
        <w:t>Vertical polarization ~ Vertical polarization</w:t>
      </w:r>
      <w:r w:rsidR="003132C8">
        <w:rPr>
          <w:rFonts w:eastAsia="MS Mincho"/>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7"/>
        <w:gridCol w:w="1606"/>
        <w:gridCol w:w="1607"/>
        <w:gridCol w:w="1606"/>
        <w:gridCol w:w="1606"/>
        <w:gridCol w:w="1607"/>
      </w:tblGrid>
      <w:tr w:rsidR="002E19A4" w:rsidTr="003132C8">
        <w:trPr>
          <w:jc w:val="center"/>
        </w:trPr>
        <w:tc>
          <w:tcPr>
            <w:tcW w:w="1420" w:type="dxa"/>
            <w:vAlign w:val="center"/>
          </w:tcPr>
          <w:p w:rsidR="002E19A4" w:rsidRDefault="002E19A4" w:rsidP="003132C8">
            <w:pPr>
              <w:pStyle w:val="Tablehead"/>
            </w:pPr>
            <w:r>
              <w:t>Sequence</w:t>
            </w:r>
          </w:p>
        </w:tc>
        <w:tc>
          <w:tcPr>
            <w:tcW w:w="1420" w:type="dxa"/>
            <w:vAlign w:val="center"/>
          </w:tcPr>
          <w:p w:rsidR="002E19A4" w:rsidRDefault="002E19A4" w:rsidP="003132C8">
            <w:pPr>
              <w:pStyle w:val="Tablehead"/>
            </w:pPr>
            <w:r>
              <w:t>Frequency (MHz)</w:t>
            </w:r>
          </w:p>
        </w:tc>
        <w:tc>
          <w:tcPr>
            <w:tcW w:w="1421" w:type="dxa"/>
            <w:vAlign w:val="center"/>
          </w:tcPr>
          <w:p w:rsidR="002E19A4" w:rsidRDefault="002E19A4" w:rsidP="003132C8">
            <w:pPr>
              <w:pStyle w:val="Tablehead"/>
            </w:pPr>
            <w:r>
              <w:t>Edge distance (m)</w:t>
            </w:r>
          </w:p>
        </w:tc>
        <w:tc>
          <w:tcPr>
            <w:tcW w:w="1420" w:type="dxa"/>
            <w:vAlign w:val="center"/>
          </w:tcPr>
          <w:p w:rsidR="002E19A4" w:rsidRDefault="002E19A4" w:rsidP="003132C8">
            <w:pPr>
              <w:pStyle w:val="Tablehead"/>
            </w:pPr>
            <w:r>
              <w:t>Reading 1 (dB)</w:t>
            </w:r>
          </w:p>
        </w:tc>
        <w:tc>
          <w:tcPr>
            <w:tcW w:w="1420" w:type="dxa"/>
            <w:vAlign w:val="center"/>
          </w:tcPr>
          <w:p w:rsidR="002E19A4" w:rsidRDefault="002E19A4" w:rsidP="003132C8">
            <w:pPr>
              <w:pStyle w:val="Tablehead"/>
            </w:pPr>
            <w:r>
              <w:t>Reading 2 (dB)</w:t>
            </w:r>
          </w:p>
        </w:tc>
        <w:tc>
          <w:tcPr>
            <w:tcW w:w="1421" w:type="dxa"/>
            <w:vAlign w:val="center"/>
          </w:tcPr>
          <w:p w:rsidR="002E19A4" w:rsidRDefault="002E19A4" w:rsidP="003132C8">
            <w:pPr>
              <w:pStyle w:val="Tablehead"/>
            </w:pPr>
            <w:r>
              <w:t xml:space="preserve">Scenario </w:t>
            </w:r>
          </w:p>
        </w:tc>
      </w:tr>
      <w:tr w:rsidR="002E19A4" w:rsidTr="003132C8">
        <w:trPr>
          <w:jc w:val="center"/>
        </w:trPr>
        <w:tc>
          <w:tcPr>
            <w:tcW w:w="1420" w:type="dxa"/>
            <w:vMerge w:val="restart"/>
            <w:vAlign w:val="center"/>
          </w:tcPr>
          <w:p w:rsidR="002E19A4" w:rsidRDefault="002E19A4" w:rsidP="003132C8">
            <w:pPr>
              <w:pStyle w:val="Tabletext"/>
              <w:jc w:val="center"/>
            </w:pPr>
            <w:r>
              <w:t>1</w:t>
            </w:r>
          </w:p>
        </w:tc>
        <w:tc>
          <w:tcPr>
            <w:tcW w:w="1420" w:type="dxa"/>
            <w:vAlign w:val="center"/>
          </w:tcPr>
          <w:p w:rsidR="002E19A4" w:rsidRDefault="002E19A4" w:rsidP="003132C8">
            <w:pPr>
              <w:pStyle w:val="Tabletext"/>
              <w:jc w:val="center"/>
            </w:pPr>
            <w:r>
              <w:t>890</w:t>
            </w:r>
          </w:p>
        </w:tc>
        <w:tc>
          <w:tcPr>
            <w:tcW w:w="1421" w:type="dxa"/>
            <w:vAlign w:val="center"/>
          </w:tcPr>
          <w:p w:rsidR="002E19A4" w:rsidRDefault="002E19A4" w:rsidP="003132C8">
            <w:pPr>
              <w:pStyle w:val="Tabletext"/>
              <w:jc w:val="center"/>
              <w:rPr>
                <w:rFonts w:eastAsia="SimSun"/>
              </w:rPr>
            </w:pPr>
            <w:r>
              <w:t>0.21</w:t>
            </w:r>
          </w:p>
        </w:tc>
        <w:tc>
          <w:tcPr>
            <w:tcW w:w="1420" w:type="dxa"/>
            <w:vAlign w:val="center"/>
          </w:tcPr>
          <w:p w:rsidR="002E19A4" w:rsidRDefault="002E19A4" w:rsidP="003132C8">
            <w:pPr>
              <w:pStyle w:val="Tabletext"/>
              <w:jc w:val="center"/>
            </w:pPr>
            <w:r>
              <w:t>47.22</w:t>
            </w:r>
          </w:p>
        </w:tc>
        <w:tc>
          <w:tcPr>
            <w:tcW w:w="1420" w:type="dxa"/>
            <w:vAlign w:val="center"/>
          </w:tcPr>
          <w:p w:rsidR="002E19A4" w:rsidRDefault="002B7A6D" w:rsidP="003132C8">
            <w:pPr>
              <w:pStyle w:val="Tabletext"/>
              <w:jc w:val="center"/>
            </w:pPr>
            <w:r>
              <w:t>–</w:t>
            </w:r>
          </w:p>
        </w:tc>
        <w:tc>
          <w:tcPr>
            <w:tcW w:w="1421" w:type="dxa"/>
            <w:vAlign w:val="center"/>
          </w:tcPr>
          <w:p w:rsidR="002E19A4" w:rsidRDefault="002E19A4" w:rsidP="003132C8">
            <w:pPr>
              <w:pStyle w:val="Tabletext"/>
              <w:jc w:val="center"/>
            </w:pPr>
            <w:r>
              <w:t>Close</w:t>
            </w:r>
          </w:p>
        </w:tc>
      </w:tr>
      <w:tr w:rsidR="002E19A4" w:rsidTr="003132C8">
        <w:trPr>
          <w:jc w:val="center"/>
        </w:trPr>
        <w:tc>
          <w:tcPr>
            <w:tcW w:w="1420" w:type="dxa"/>
            <w:vMerge/>
            <w:vAlign w:val="center"/>
          </w:tcPr>
          <w:p w:rsidR="002E19A4" w:rsidRDefault="002E19A4" w:rsidP="003132C8">
            <w:pPr>
              <w:pStyle w:val="Tabletext"/>
              <w:jc w:val="center"/>
            </w:pPr>
          </w:p>
        </w:tc>
        <w:tc>
          <w:tcPr>
            <w:tcW w:w="1420" w:type="dxa"/>
            <w:vAlign w:val="center"/>
          </w:tcPr>
          <w:p w:rsidR="002E19A4" w:rsidRDefault="002E19A4" w:rsidP="003132C8">
            <w:pPr>
              <w:pStyle w:val="Tabletext"/>
              <w:jc w:val="center"/>
            </w:pPr>
            <w:r>
              <w:t>890</w:t>
            </w:r>
          </w:p>
        </w:tc>
        <w:tc>
          <w:tcPr>
            <w:tcW w:w="1421" w:type="dxa"/>
            <w:vAlign w:val="center"/>
          </w:tcPr>
          <w:p w:rsidR="002E19A4" w:rsidRDefault="002E19A4" w:rsidP="003132C8">
            <w:pPr>
              <w:pStyle w:val="Tabletext"/>
              <w:jc w:val="center"/>
              <w:rPr>
                <w:rFonts w:eastAsia="SimSun"/>
              </w:rPr>
            </w:pPr>
            <w:r>
              <w:t>0.21</w:t>
            </w:r>
          </w:p>
        </w:tc>
        <w:tc>
          <w:tcPr>
            <w:tcW w:w="1420" w:type="dxa"/>
            <w:vAlign w:val="center"/>
          </w:tcPr>
          <w:p w:rsidR="002E19A4" w:rsidRDefault="002E19A4" w:rsidP="003132C8">
            <w:pPr>
              <w:pStyle w:val="Tabletext"/>
              <w:jc w:val="center"/>
            </w:pPr>
            <w:r>
              <w:t>46.24</w:t>
            </w:r>
          </w:p>
        </w:tc>
        <w:tc>
          <w:tcPr>
            <w:tcW w:w="1420" w:type="dxa"/>
            <w:vAlign w:val="center"/>
          </w:tcPr>
          <w:p w:rsidR="002E19A4" w:rsidRDefault="002B7A6D" w:rsidP="003132C8">
            <w:pPr>
              <w:pStyle w:val="Tabletext"/>
              <w:jc w:val="center"/>
            </w:pPr>
            <w:r>
              <w:t>–</w:t>
            </w:r>
          </w:p>
        </w:tc>
        <w:tc>
          <w:tcPr>
            <w:tcW w:w="1421" w:type="dxa"/>
            <w:vAlign w:val="center"/>
          </w:tcPr>
          <w:p w:rsidR="002E19A4" w:rsidRDefault="002E19A4" w:rsidP="003132C8">
            <w:pPr>
              <w:pStyle w:val="Tabletext"/>
              <w:jc w:val="center"/>
            </w:pPr>
            <w:r>
              <w:t>Away</w:t>
            </w:r>
          </w:p>
        </w:tc>
      </w:tr>
      <w:tr w:rsidR="002E19A4" w:rsidTr="003132C8">
        <w:trPr>
          <w:jc w:val="center"/>
        </w:trPr>
        <w:tc>
          <w:tcPr>
            <w:tcW w:w="1420" w:type="dxa"/>
            <w:vMerge w:val="restart"/>
            <w:vAlign w:val="center"/>
          </w:tcPr>
          <w:p w:rsidR="002E19A4" w:rsidRDefault="002E19A4" w:rsidP="003132C8">
            <w:pPr>
              <w:pStyle w:val="Tabletext"/>
              <w:jc w:val="center"/>
            </w:pPr>
            <w:r>
              <w:t>2</w:t>
            </w:r>
          </w:p>
        </w:tc>
        <w:tc>
          <w:tcPr>
            <w:tcW w:w="1420" w:type="dxa"/>
            <w:vAlign w:val="center"/>
          </w:tcPr>
          <w:p w:rsidR="002E19A4" w:rsidRDefault="002E19A4" w:rsidP="003132C8">
            <w:pPr>
              <w:pStyle w:val="Tabletext"/>
              <w:jc w:val="center"/>
            </w:pPr>
            <w:r>
              <w:t>890</w:t>
            </w:r>
          </w:p>
        </w:tc>
        <w:tc>
          <w:tcPr>
            <w:tcW w:w="1421" w:type="dxa"/>
            <w:vAlign w:val="center"/>
          </w:tcPr>
          <w:p w:rsidR="002E19A4" w:rsidRDefault="002E19A4" w:rsidP="003132C8">
            <w:pPr>
              <w:pStyle w:val="Tabletext"/>
              <w:jc w:val="center"/>
              <w:rPr>
                <w:rFonts w:eastAsia="SimSun"/>
              </w:rPr>
            </w:pPr>
            <w:r>
              <w:t>1.32</w:t>
            </w:r>
          </w:p>
        </w:tc>
        <w:tc>
          <w:tcPr>
            <w:tcW w:w="1420" w:type="dxa"/>
            <w:vAlign w:val="center"/>
          </w:tcPr>
          <w:p w:rsidR="002E19A4" w:rsidRDefault="002E19A4" w:rsidP="003132C8">
            <w:pPr>
              <w:pStyle w:val="Tabletext"/>
              <w:jc w:val="center"/>
            </w:pPr>
            <w:r>
              <w:t>59.92</w:t>
            </w:r>
          </w:p>
        </w:tc>
        <w:tc>
          <w:tcPr>
            <w:tcW w:w="1420" w:type="dxa"/>
            <w:vAlign w:val="center"/>
          </w:tcPr>
          <w:p w:rsidR="002E19A4" w:rsidRDefault="002E19A4" w:rsidP="003132C8">
            <w:pPr>
              <w:pStyle w:val="Tabletext"/>
              <w:jc w:val="center"/>
            </w:pPr>
            <w:r>
              <w:t>60.42</w:t>
            </w:r>
          </w:p>
        </w:tc>
        <w:tc>
          <w:tcPr>
            <w:tcW w:w="1421" w:type="dxa"/>
            <w:vAlign w:val="center"/>
          </w:tcPr>
          <w:p w:rsidR="002E19A4" w:rsidRDefault="002E19A4" w:rsidP="003132C8">
            <w:pPr>
              <w:pStyle w:val="Tabletext"/>
              <w:jc w:val="center"/>
            </w:pPr>
            <w:r>
              <w:t>Close</w:t>
            </w:r>
          </w:p>
        </w:tc>
      </w:tr>
      <w:tr w:rsidR="002E19A4" w:rsidTr="003132C8">
        <w:trPr>
          <w:jc w:val="center"/>
        </w:trPr>
        <w:tc>
          <w:tcPr>
            <w:tcW w:w="1420" w:type="dxa"/>
            <w:vMerge/>
            <w:vAlign w:val="center"/>
          </w:tcPr>
          <w:p w:rsidR="002E19A4" w:rsidRDefault="002E19A4" w:rsidP="003132C8">
            <w:pPr>
              <w:pStyle w:val="Tabletext"/>
              <w:jc w:val="center"/>
            </w:pPr>
          </w:p>
        </w:tc>
        <w:tc>
          <w:tcPr>
            <w:tcW w:w="1420" w:type="dxa"/>
            <w:vAlign w:val="center"/>
          </w:tcPr>
          <w:p w:rsidR="002E19A4" w:rsidRDefault="002E19A4" w:rsidP="003132C8">
            <w:pPr>
              <w:pStyle w:val="Tabletext"/>
              <w:jc w:val="center"/>
            </w:pPr>
            <w:r>
              <w:t>890</w:t>
            </w:r>
          </w:p>
        </w:tc>
        <w:tc>
          <w:tcPr>
            <w:tcW w:w="1421" w:type="dxa"/>
            <w:vAlign w:val="center"/>
          </w:tcPr>
          <w:p w:rsidR="002E19A4" w:rsidRDefault="002E19A4" w:rsidP="003132C8">
            <w:pPr>
              <w:pStyle w:val="Tabletext"/>
              <w:jc w:val="center"/>
              <w:rPr>
                <w:rFonts w:eastAsia="SimSun"/>
              </w:rPr>
            </w:pPr>
            <w:r>
              <w:t>1.32</w:t>
            </w:r>
          </w:p>
        </w:tc>
        <w:tc>
          <w:tcPr>
            <w:tcW w:w="1420" w:type="dxa"/>
            <w:vAlign w:val="center"/>
          </w:tcPr>
          <w:p w:rsidR="002E19A4" w:rsidRDefault="002E19A4" w:rsidP="003132C8">
            <w:pPr>
              <w:pStyle w:val="Tabletext"/>
              <w:jc w:val="center"/>
            </w:pPr>
            <w:r>
              <w:t>60.15</w:t>
            </w:r>
          </w:p>
        </w:tc>
        <w:tc>
          <w:tcPr>
            <w:tcW w:w="1420" w:type="dxa"/>
            <w:vAlign w:val="center"/>
          </w:tcPr>
          <w:p w:rsidR="002E19A4" w:rsidRDefault="002E19A4" w:rsidP="003132C8">
            <w:pPr>
              <w:pStyle w:val="Tabletext"/>
              <w:jc w:val="center"/>
            </w:pPr>
            <w:r>
              <w:t>61.00</w:t>
            </w:r>
          </w:p>
        </w:tc>
        <w:tc>
          <w:tcPr>
            <w:tcW w:w="1421" w:type="dxa"/>
            <w:vAlign w:val="center"/>
          </w:tcPr>
          <w:p w:rsidR="002E19A4" w:rsidRDefault="002E19A4" w:rsidP="003132C8">
            <w:pPr>
              <w:pStyle w:val="Tabletext"/>
              <w:jc w:val="center"/>
            </w:pPr>
            <w:r>
              <w:t>Away</w:t>
            </w:r>
          </w:p>
        </w:tc>
      </w:tr>
      <w:tr w:rsidR="002E19A4" w:rsidTr="003132C8">
        <w:trPr>
          <w:jc w:val="center"/>
        </w:trPr>
        <w:tc>
          <w:tcPr>
            <w:tcW w:w="1420" w:type="dxa"/>
            <w:vMerge w:val="restart"/>
            <w:vAlign w:val="center"/>
          </w:tcPr>
          <w:p w:rsidR="002E19A4" w:rsidRDefault="002E19A4" w:rsidP="003132C8">
            <w:pPr>
              <w:pStyle w:val="Tabletext"/>
              <w:jc w:val="center"/>
            </w:pPr>
            <w:r>
              <w:t>3</w:t>
            </w:r>
          </w:p>
        </w:tc>
        <w:tc>
          <w:tcPr>
            <w:tcW w:w="1420" w:type="dxa"/>
            <w:vAlign w:val="center"/>
          </w:tcPr>
          <w:p w:rsidR="002E19A4" w:rsidRDefault="002E19A4" w:rsidP="003132C8">
            <w:pPr>
              <w:pStyle w:val="Tabletext"/>
              <w:jc w:val="center"/>
            </w:pPr>
            <w:r>
              <w:t>890</w:t>
            </w:r>
          </w:p>
        </w:tc>
        <w:tc>
          <w:tcPr>
            <w:tcW w:w="1421" w:type="dxa"/>
            <w:vAlign w:val="center"/>
          </w:tcPr>
          <w:p w:rsidR="002E19A4" w:rsidRDefault="002E19A4" w:rsidP="003132C8">
            <w:pPr>
              <w:pStyle w:val="Tabletext"/>
              <w:jc w:val="center"/>
              <w:rPr>
                <w:rFonts w:eastAsia="SimSun"/>
              </w:rPr>
            </w:pPr>
            <w:r>
              <w:t>2.38</w:t>
            </w:r>
          </w:p>
        </w:tc>
        <w:tc>
          <w:tcPr>
            <w:tcW w:w="1420" w:type="dxa"/>
            <w:vAlign w:val="center"/>
          </w:tcPr>
          <w:p w:rsidR="002E19A4" w:rsidRDefault="002E19A4" w:rsidP="003132C8">
            <w:pPr>
              <w:pStyle w:val="Tabletext"/>
              <w:jc w:val="center"/>
            </w:pPr>
            <w:r>
              <w:t>54.65</w:t>
            </w:r>
          </w:p>
        </w:tc>
        <w:tc>
          <w:tcPr>
            <w:tcW w:w="1420" w:type="dxa"/>
            <w:vAlign w:val="center"/>
          </w:tcPr>
          <w:p w:rsidR="002E19A4" w:rsidRDefault="002E19A4" w:rsidP="003132C8">
            <w:pPr>
              <w:pStyle w:val="Tabletext"/>
              <w:jc w:val="center"/>
            </w:pPr>
            <w:r>
              <w:t>55.67</w:t>
            </w:r>
          </w:p>
        </w:tc>
        <w:tc>
          <w:tcPr>
            <w:tcW w:w="1421" w:type="dxa"/>
            <w:vAlign w:val="center"/>
          </w:tcPr>
          <w:p w:rsidR="002E19A4" w:rsidRDefault="002E19A4" w:rsidP="003132C8">
            <w:pPr>
              <w:pStyle w:val="Tabletext"/>
              <w:jc w:val="center"/>
            </w:pPr>
            <w:r>
              <w:t>Close</w:t>
            </w:r>
          </w:p>
        </w:tc>
      </w:tr>
      <w:tr w:rsidR="002E19A4" w:rsidTr="003132C8">
        <w:trPr>
          <w:jc w:val="center"/>
        </w:trPr>
        <w:tc>
          <w:tcPr>
            <w:tcW w:w="1420" w:type="dxa"/>
            <w:vMerge/>
            <w:vAlign w:val="center"/>
          </w:tcPr>
          <w:p w:rsidR="002E19A4" w:rsidRDefault="002E19A4" w:rsidP="003132C8">
            <w:pPr>
              <w:pStyle w:val="Tabletext"/>
              <w:jc w:val="center"/>
            </w:pPr>
          </w:p>
        </w:tc>
        <w:tc>
          <w:tcPr>
            <w:tcW w:w="1420" w:type="dxa"/>
            <w:vAlign w:val="center"/>
          </w:tcPr>
          <w:p w:rsidR="002E19A4" w:rsidRDefault="002E19A4" w:rsidP="003132C8">
            <w:pPr>
              <w:pStyle w:val="Tabletext"/>
              <w:jc w:val="center"/>
            </w:pPr>
            <w:r>
              <w:t>890</w:t>
            </w:r>
          </w:p>
        </w:tc>
        <w:tc>
          <w:tcPr>
            <w:tcW w:w="1421" w:type="dxa"/>
            <w:vAlign w:val="center"/>
          </w:tcPr>
          <w:p w:rsidR="002E19A4" w:rsidRDefault="002E19A4" w:rsidP="003132C8">
            <w:pPr>
              <w:pStyle w:val="Tabletext"/>
              <w:jc w:val="center"/>
              <w:rPr>
                <w:rFonts w:eastAsia="SimSun"/>
              </w:rPr>
            </w:pPr>
            <w:r>
              <w:t>2.38</w:t>
            </w:r>
          </w:p>
        </w:tc>
        <w:tc>
          <w:tcPr>
            <w:tcW w:w="1420" w:type="dxa"/>
            <w:vAlign w:val="center"/>
          </w:tcPr>
          <w:p w:rsidR="002E19A4" w:rsidRDefault="002E19A4" w:rsidP="003132C8">
            <w:pPr>
              <w:pStyle w:val="Tabletext"/>
              <w:jc w:val="center"/>
            </w:pPr>
            <w:r>
              <w:t>61.26</w:t>
            </w:r>
          </w:p>
        </w:tc>
        <w:tc>
          <w:tcPr>
            <w:tcW w:w="1420" w:type="dxa"/>
            <w:vAlign w:val="center"/>
          </w:tcPr>
          <w:p w:rsidR="002E19A4" w:rsidRDefault="002E19A4" w:rsidP="003132C8">
            <w:pPr>
              <w:pStyle w:val="Tabletext"/>
              <w:jc w:val="center"/>
            </w:pPr>
            <w:r>
              <w:t>60.86</w:t>
            </w:r>
          </w:p>
        </w:tc>
        <w:tc>
          <w:tcPr>
            <w:tcW w:w="1421" w:type="dxa"/>
            <w:vAlign w:val="center"/>
          </w:tcPr>
          <w:p w:rsidR="002E19A4" w:rsidRDefault="002E19A4" w:rsidP="003132C8">
            <w:pPr>
              <w:pStyle w:val="Tabletext"/>
              <w:jc w:val="center"/>
            </w:pPr>
            <w:r>
              <w:t>Away</w:t>
            </w:r>
          </w:p>
        </w:tc>
      </w:tr>
      <w:tr w:rsidR="002E19A4" w:rsidTr="003132C8">
        <w:trPr>
          <w:jc w:val="center"/>
        </w:trPr>
        <w:tc>
          <w:tcPr>
            <w:tcW w:w="1420" w:type="dxa"/>
            <w:vMerge w:val="restart"/>
            <w:vAlign w:val="center"/>
          </w:tcPr>
          <w:p w:rsidR="002E19A4" w:rsidRDefault="002E19A4" w:rsidP="003132C8">
            <w:pPr>
              <w:pStyle w:val="Tabletext"/>
              <w:jc w:val="center"/>
            </w:pPr>
            <w:r>
              <w:t>4</w:t>
            </w:r>
          </w:p>
        </w:tc>
        <w:tc>
          <w:tcPr>
            <w:tcW w:w="1420" w:type="dxa"/>
            <w:vAlign w:val="center"/>
          </w:tcPr>
          <w:p w:rsidR="002E19A4" w:rsidRDefault="002E19A4" w:rsidP="003132C8">
            <w:pPr>
              <w:pStyle w:val="Tabletext"/>
              <w:jc w:val="center"/>
            </w:pPr>
            <w:r>
              <w:t>890</w:t>
            </w:r>
          </w:p>
        </w:tc>
        <w:tc>
          <w:tcPr>
            <w:tcW w:w="1421" w:type="dxa"/>
            <w:vAlign w:val="center"/>
          </w:tcPr>
          <w:p w:rsidR="002E19A4" w:rsidRDefault="002E19A4" w:rsidP="003132C8">
            <w:pPr>
              <w:pStyle w:val="Tabletext"/>
              <w:jc w:val="center"/>
              <w:rPr>
                <w:rFonts w:eastAsia="SimSun"/>
              </w:rPr>
            </w:pPr>
            <w:r>
              <w:t>3.77</w:t>
            </w:r>
          </w:p>
        </w:tc>
        <w:tc>
          <w:tcPr>
            <w:tcW w:w="1420" w:type="dxa"/>
            <w:vAlign w:val="center"/>
          </w:tcPr>
          <w:p w:rsidR="002E19A4" w:rsidRDefault="002B7A6D" w:rsidP="003132C8">
            <w:pPr>
              <w:pStyle w:val="Tabletext"/>
              <w:jc w:val="center"/>
            </w:pPr>
            <w:r>
              <w:t>–</w:t>
            </w:r>
          </w:p>
        </w:tc>
        <w:tc>
          <w:tcPr>
            <w:tcW w:w="1420" w:type="dxa"/>
            <w:vAlign w:val="center"/>
          </w:tcPr>
          <w:p w:rsidR="002E19A4" w:rsidRDefault="002B7A6D" w:rsidP="003132C8">
            <w:pPr>
              <w:pStyle w:val="Tabletext"/>
              <w:jc w:val="center"/>
            </w:pPr>
            <w:r>
              <w:t>–</w:t>
            </w:r>
          </w:p>
        </w:tc>
        <w:tc>
          <w:tcPr>
            <w:tcW w:w="1421" w:type="dxa"/>
            <w:vAlign w:val="center"/>
          </w:tcPr>
          <w:p w:rsidR="002E19A4" w:rsidRDefault="002E19A4" w:rsidP="003132C8">
            <w:pPr>
              <w:pStyle w:val="Tabletext"/>
              <w:jc w:val="center"/>
            </w:pPr>
            <w:r>
              <w:t>Close</w:t>
            </w:r>
          </w:p>
        </w:tc>
      </w:tr>
      <w:tr w:rsidR="002E19A4" w:rsidTr="003132C8">
        <w:trPr>
          <w:jc w:val="center"/>
        </w:trPr>
        <w:tc>
          <w:tcPr>
            <w:tcW w:w="1420" w:type="dxa"/>
            <w:vMerge/>
            <w:vAlign w:val="center"/>
          </w:tcPr>
          <w:p w:rsidR="002E19A4" w:rsidRDefault="002E19A4" w:rsidP="003132C8">
            <w:pPr>
              <w:pStyle w:val="Tabletext"/>
              <w:jc w:val="center"/>
            </w:pPr>
          </w:p>
        </w:tc>
        <w:tc>
          <w:tcPr>
            <w:tcW w:w="1420" w:type="dxa"/>
            <w:vAlign w:val="center"/>
          </w:tcPr>
          <w:p w:rsidR="002E19A4" w:rsidRDefault="002E19A4" w:rsidP="003132C8">
            <w:pPr>
              <w:pStyle w:val="Tabletext"/>
              <w:jc w:val="center"/>
            </w:pPr>
            <w:r>
              <w:t>890</w:t>
            </w:r>
          </w:p>
        </w:tc>
        <w:tc>
          <w:tcPr>
            <w:tcW w:w="1421" w:type="dxa"/>
            <w:vAlign w:val="center"/>
          </w:tcPr>
          <w:p w:rsidR="002E19A4" w:rsidRDefault="002E19A4" w:rsidP="003132C8">
            <w:pPr>
              <w:pStyle w:val="Tabletext"/>
              <w:jc w:val="center"/>
              <w:rPr>
                <w:rFonts w:eastAsia="SimSun"/>
              </w:rPr>
            </w:pPr>
            <w:r>
              <w:t>3.77</w:t>
            </w:r>
          </w:p>
        </w:tc>
        <w:tc>
          <w:tcPr>
            <w:tcW w:w="1420" w:type="dxa"/>
            <w:vAlign w:val="center"/>
          </w:tcPr>
          <w:p w:rsidR="002E19A4" w:rsidRDefault="002E19A4" w:rsidP="003132C8">
            <w:pPr>
              <w:pStyle w:val="Tabletext"/>
              <w:jc w:val="center"/>
            </w:pPr>
            <w:r>
              <w:t>64.68</w:t>
            </w:r>
          </w:p>
        </w:tc>
        <w:tc>
          <w:tcPr>
            <w:tcW w:w="1420" w:type="dxa"/>
            <w:vAlign w:val="center"/>
          </w:tcPr>
          <w:p w:rsidR="002E19A4" w:rsidRDefault="002E19A4" w:rsidP="003132C8">
            <w:pPr>
              <w:pStyle w:val="Tabletext"/>
              <w:jc w:val="center"/>
            </w:pPr>
            <w:r>
              <w:t>64.46</w:t>
            </w:r>
          </w:p>
        </w:tc>
        <w:tc>
          <w:tcPr>
            <w:tcW w:w="1421" w:type="dxa"/>
            <w:vAlign w:val="center"/>
          </w:tcPr>
          <w:p w:rsidR="002E19A4" w:rsidRDefault="002E19A4" w:rsidP="003132C8">
            <w:pPr>
              <w:pStyle w:val="Tabletext"/>
              <w:jc w:val="center"/>
            </w:pPr>
            <w:r>
              <w:t>Away</w:t>
            </w:r>
          </w:p>
        </w:tc>
      </w:tr>
    </w:tbl>
    <w:p w:rsidR="003132C8" w:rsidRDefault="003132C8" w:rsidP="003132C8">
      <w:pPr>
        <w:pStyle w:val="Tablefin"/>
      </w:pPr>
    </w:p>
    <w:p w:rsidR="002E19A4" w:rsidRDefault="003132C8" w:rsidP="00860FD7">
      <w:pPr>
        <w:pStyle w:val="TableNo"/>
        <w:keepNext w:val="0"/>
        <w:rPr>
          <w:lang w:val="en-US"/>
        </w:rPr>
      </w:pPr>
      <w:r>
        <w:rPr>
          <w:lang w:val="en-US"/>
        </w:rPr>
        <w:t xml:space="preserve">TABLE </w:t>
      </w:r>
      <w:r w:rsidR="002E19A4">
        <w:rPr>
          <w:lang w:val="en-US"/>
        </w:rPr>
        <w:t>9</w:t>
      </w:r>
    </w:p>
    <w:p w:rsidR="002E19A4" w:rsidRPr="00860FD7" w:rsidRDefault="002E19A4" w:rsidP="00860FD7">
      <w:pPr>
        <w:pStyle w:val="Tabletitle"/>
        <w:keepNext w:val="0"/>
        <w:rPr>
          <w:lang w:val="en-US"/>
        </w:rPr>
      </w:pPr>
      <w:r w:rsidRPr="00860FD7">
        <w:rPr>
          <w:lang w:val="en-US"/>
        </w:rPr>
        <w:t>Vertical isolation of item 2</w:t>
      </w:r>
      <w:r w:rsidRPr="00860FD7">
        <w:rPr>
          <w:rFonts w:eastAsia="SimSun" w:hAnsi="SimSun" w:hint="eastAsia"/>
          <w:lang w:val="en-US"/>
        </w:rPr>
        <w:t>（</w:t>
      </w:r>
      <w:r w:rsidRPr="00860FD7">
        <w:rPr>
          <w:rFonts w:eastAsia="MS Mincho"/>
          <w:lang w:val="en-US"/>
        </w:rPr>
        <w:t>vertical polarization</w:t>
      </w:r>
      <w:r w:rsidR="002B7A6D">
        <w:rPr>
          <w:rFonts w:eastAsia="MS Mincho"/>
          <w:lang w:val="en-US"/>
        </w:rPr>
        <w:t xml:space="preserve"> </w:t>
      </w:r>
      <w:r w:rsidRPr="00860FD7">
        <w:rPr>
          <w:rFonts w:eastAsia="MS Mincho"/>
          <w:lang w:val="en-US"/>
        </w:rPr>
        <w:t>~</w:t>
      </w:r>
      <w:r w:rsidR="002B7A6D">
        <w:rPr>
          <w:rFonts w:eastAsia="MS Mincho"/>
          <w:lang w:val="en-US"/>
        </w:rPr>
        <w:t xml:space="preserve"> 45</w:t>
      </w:r>
      <w:r w:rsidRPr="00860FD7">
        <w:rPr>
          <w:rFonts w:eastAsia="MS Mincho"/>
          <w:lang w:val="en-US"/>
        </w:rPr>
        <w:t>° polarization</w:t>
      </w:r>
      <w:r w:rsidRPr="00860FD7">
        <w:rPr>
          <w:rFonts w:eastAsia="SimSun" w:hAnsi="SimSun" w:hint="eastAsia"/>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7"/>
        <w:gridCol w:w="1606"/>
        <w:gridCol w:w="1607"/>
        <w:gridCol w:w="1606"/>
        <w:gridCol w:w="1606"/>
        <w:gridCol w:w="1607"/>
      </w:tblGrid>
      <w:tr w:rsidR="002E19A4" w:rsidTr="003132C8">
        <w:trPr>
          <w:jc w:val="center"/>
        </w:trPr>
        <w:tc>
          <w:tcPr>
            <w:tcW w:w="1607" w:type="dxa"/>
            <w:vAlign w:val="center"/>
          </w:tcPr>
          <w:p w:rsidR="002E19A4" w:rsidRPr="003132C8" w:rsidRDefault="002E19A4" w:rsidP="003132C8">
            <w:pPr>
              <w:pStyle w:val="Tablehead"/>
            </w:pPr>
            <w:r w:rsidRPr="003132C8">
              <w:t>Sequence</w:t>
            </w:r>
          </w:p>
        </w:tc>
        <w:tc>
          <w:tcPr>
            <w:tcW w:w="1606" w:type="dxa"/>
            <w:vAlign w:val="center"/>
          </w:tcPr>
          <w:p w:rsidR="002E19A4" w:rsidRPr="003132C8" w:rsidRDefault="002E19A4" w:rsidP="003132C8">
            <w:pPr>
              <w:pStyle w:val="Tablehead"/>
            </w:pPr>
            <w:r w:rsidRPr="003132C8">
              <w:t>Frequency (MHz)</w:t>
            </w:r>
          </w:p>
        </w:tc>
        <w:tc>
          <w:tcPr>
            <w:tcW w:w="1607" w:type="dxa"/>
            <w:vAlign w:val="center"/>
          </w:tcPr>
          <w:p w:rsidR="002E19A4" w:rsidRPr="003132C8" w:rsidRDefault="002E19A4" w:rsidP="003132C8">
            <w:pPr>
              <w:pStyle w:val="Tablehead"/>
            </w:pPr>
            <w:r w:rsidRPr="003132C8">
              <w:t>Edge distance (m)</w:t>
            </w:r>
          </w:p>
        </w:tc>
        <w:tc>
          <w:tcPr>
            <w:tcW w:w="1606" w:type="dxa"/>
            <w:vAlign w:val="center"/>
          </w:tcPr>
          <w:p w:rsidR="002E19A4" w:rsidRPr="003132C8" w:rsidRDefault="002E19A4" w:rsidP="003132C8">
            <w:pPr>
              <w:pStyle w:val="Tablehead"/>
            </w:pPr>
            <w:r w:rsidRPr="003132C8">
              <w:t>Reading 1 (dB)</w:t>
            </w:r>
          </w:p>
        </w:tc>
        <w:tc>
          <w:tcPr>
            <w:tcW w:w="1606" w:type="dxa"/>
            <w:vAlign w:val="center"/>
          </w:tcPr>
          <w:p w:rsidR="002E19A4" w:rsidRPr="003132C8" w:rsidRDefault="002E19A4" w:rsidP="003132C8">
            <w:pPr>
              <w:pStyle w:val="Tablehead"/>
            </w:pPr>
            <w:r w:rsidRPr="003132C8">
              <w:t>Reading 2 (dB)</w:t>
            </w:r>
          </w:p>
        </w:tc>
        <w:tc>
          <w:tcPr>
            <w:tcW w:w="1607" w:type="dxa"/>
            <w:vAlign w:val="center"/>
          </w:tcPr>
          <w:p w:rsidR="002E19A4" w:rsidRPr="003132C8" w:rsidRDefault="002E19A4" w:rsidP="003132C8">
            <w:pPr>
              <w:pStyle w:val="Tablehead"/>
            </w:pPr>
            <w:r w:rsidRPr="003132C8">
              <w:t xml:space="preserve">Scenario </w:t>
            </w:r>
          </w:p>
        </w:tc>
      </w:tr>
      <w:tr w:rsidR="002E19A4" w:rsidTr="003132C8">
        <w:trPr>
          <w:jc w:val="center"/>
        </w:trPr>
        <w:tc>
          <w:tcPr>
            <w:tcW w:w="1607" w:type="dxa"/>
            <w:vMerge w:val="restart"/>
            <w:vAlign w:val="center"/>
          </w:tcPr>
          <w:p w:rsidR="002E19A4" w:rsidRDefault="002E19A4" w:rsidP="003132C8">
            <w:pPr>
              <w:pStyle w:val="Tabletext"/>
              <w:jc w:val="center"/>
            </w:pPr>
            <w:r>
              <w:t>1</w:t>
            </w:r>
          </w:p>
        </w:tc>
        <w:tc>
          <w:tcPr>
            <w:tcW w:w="1606" w:type="dxa"/>
            <w:vAlign w:val="center"/>
          </w:tcPr>
          <w:p w:rsidR="002E19A4" w:rsidRDefault="002E19A4" w:rsidP="003132C8">
            <w:pPr>
              <w:pStyle w:val="Tabletext"/>
              <w:jc w:val="center"/>
            </w:pPr>
            <w:r>
              <w:t>890</w:t>
            </w:r>
          </w:p>
        </w:tc>
        <w:tc>
          <w:tcPr>
            <w:tcW w:w="1607" w:type="dxa"/>
            <w:vAlign w:val="center"/>
          </w:tcPr>
          <w:p w:rsidR="002E19A4" w:rsidRDefault="002E19A4" w:rsidP="003132C8">
            <w:pPr>
              <w:pStyle w:val="Tabletext"/>
              <w:jc w:val="center"/>
              <w:rPr>
                <w:rFonts w:eastAsia="SimSun"/>
              </w:rPr>
            </w:pPr>
            <w:r>
              <w:t>0.30</w:t>
            </w:r>
          </w:p>
        </w:tc>
        <w:tc>
          <w:tcPr>
            <w:tcW w:w="1606" w:type="dxa"/>
            <w:vAlign w:val="center"/>
          </w:tcPr>
          <w:p w:rsidR="002E19A4" w:rsidRDefault="002E19A4" w:rsidP="003132C8">
            <w:pPr>
              <w:pStyle w:val="Tabletext"/>
              <w:jc w:val="center"/>
            </w:pPr>
            <w:r>
              <w:t>55.33</w:t>
            </w:r>
          </w:p>
        </w:tc>
        <w:tc>
          <w:tcPr>
            <w:tcW w:w="1606" w:type="dxa"/>
            <w:vAlign w:val="center"/>
          </w:tcPr>
          <w:p w:rsidR="002E19A4" w:rsidRDefault="002B7A6D" w:rsidP="003132C8">
            <w:pPr>
              <w:pStyle w:val="Tabletext"/>
              <w:jc w:val="center"/>
            </w:pPr>
            <w:r>
              <w:t>–</w:t>
            </w:r>
          </w:p>
        </w:tc>
        <w:tc>
          <w:tcPr>
            <w:tcW w:w="1607" w:type="dxa"/>
            <w:vAlign w:val="center"/>
          </w:tcPr>
          <w:p w:rsidR="002E19A4" w:rsidRDefault="002E19A4" w:rsidP="003132C8">
            <w:pPr>
              <w:pStyle w:val="Tabletext"/>
              <w:jc w:val="center"/>
            </w:pPr>
            <w:r>
              <w:t>Close</w:t>
            </w:r>
          </w:p>
        </w:tc>
      </w:tr>
      <w:tr w:rsidR="002E19A4" w:rsidTr="003132C8">
        <w:trPr>
          <w:jc w:val="center"/>
        </w:trPr>
        <w:tc>
          <w:tcPr>
            <w:tcW w:w="1607" w:type="dxa"/>
            <w:vMerge/>
            <w:vAlign w:val="center"/>
          </w:tcPr>
          <w:p w:rsidR="002E19A4" w:rsidRDefault="002E19A4" w:rsidP="003132C8">
            <w:pPr>
              <w:pStyle w:val="Tabletext"/>
              <w:jc w:val="center"/>
            </w:pPr>
          </w:p>
        </w:tc>
        <w:tc>
          <w:tcPr>
            <w:tcW w:w="1606" w:type="dxa"/>
            <w:vAlign w:val="center"/>
          </w:tcPr>
          <w:p w:rsidR="002E19A4" w:rsidRDefault="002E19A4" w:rsidP="003132C8">
            <w:pPr>
              <w:pStyle w:val="Tabletext"/>
              <w:jc w:val="center"/>
            </w:pPr>
            <w:r>
              <w:t>890</w:t>
            </w:r>
          </w:p>
        </w:tc>
        <w:tc>
          <w:tcPr>
            <w:tcW w:w="1607" w:type="dxa"/>
            <w:vAlign w:val="center"/>
          </w:tcPr>
          <w:p w:rsidR="002E19A4" w:rsidRDefault="002E19A4" w:rsidP="003132C8">
            <w:pPr>
              <w:pStyle w:val="Tabletext"/>
              <w:jc w:val="center"/>
              <w:rPr>
                <w:rFonts w:eastAsia="SimSun"/>
              </w:rPr>
            </w:pPr>
            <w:r>
              <w:t>0.30</w:t>
            </w:r>
          </w:p>
        </w:tc>
        <w:tc>
          <w:tcPr>
            <w:tcW w:w="1606" w:type="dxa"/>
            <w:vAlign w:val="center"/>
          </w:tcPr>
          <w:p w:rsidR="002E19A4" w:rsidRDefault="002E19A4" w:rsidP="003132C8">
            <w:pPr>
              <w:pStyle w:val="Tabletext"/>
              <w:jc w:val="center"/>
            </w:pPr>
            <w:r>
              <w:t>57.14</w:t>
            </w:r>
          </w:p>
        </w:tc>
        <w:tc>
          <w:tcPr>
            <w:tcW w:w="1606" w:type="dxa"/>
            <w:vAlign w:val="center"/>
          </w:tcPr>
          <w:p w:rsidR="002E19A4" w:rsidRDefault="002B7A6D" w:rsidP="003132C8">
            <w:pPr>
              <w:pStyle w:val="Tabletext"/>
              <w:jc w:val="center"/>
            </w:pPr>
            <w:r>
              <w:t>–</w:t>
            </w:r>
          </w:p>
        </w:tc>
        <w:tc>
          <w:tcPr>
            <w:tcW w:w="1607" w:type="dxa"/>
            <w:vAlign w:val="center"/>
          </w:tcPr>
          <w:p w:rsidR="002E19A4" w:rsidRDefault="002E19A4" w:rsidP="003132C8">
            <w:pPr>
              <w:pStyle w:val="Tabletext"/>
              <w:jc w:val="center"/>
            </w:pPr>
            <w:r>
              <w:t>Away</w:t>
            </w:r>
          </w:p>
        </w:tc>
      </w:tr>
      <w:tr w:rsidR="002E19A4" w:rsidTr="003132C8">
        <w:trPr>
          <w:jc w:val="center"/>
        </w:trPr>
        <w:tc>
          <w:tcPr>
            <w:tcW w:w="1607" w:type="dxa"/>
            <w:vMerge w:val="restart"/>
            <w:vAlign w:val="center"/>
          </w:tcPr>
          <w:p w:rsidR="002E19A4" w:rsidRDefault="002E19A4" w:rsidP="003132C8">
            <w:pPr>
              <w:pStyle w:val="Tabletext"/>
              <w:jc w:val="center"/>
            </w:pPr>
            <w:r>
              <w:t>2</w:t>
            </w:r>
          </w:p>
        </w:tc>
        <w:tc>
          <w:tcPr>
            <w:tcW w:w="1606" w:type="dxa"/>
            <w:vAlign w:val="center"/>
          </w:tcPr>
          <w:p w:rsidR="002E19A4" w:rsidRDefault="002E19A4" w:rsidP="003132C8">
            <w:pPr>
              <w:pStyle w:val="Tabletext"/>
              <w:jc w:val="center"/>
            </w:pPr>
            <w:r>
              <w:t>890</w:t>
            </w:r>
          </w:p>
        </w:tc>
        <w:tc>
          <w:tcPr>
            <w:tcW w:w="1607" w:type="dxa"/>
            <w:vAlign w:val="center"/>
          </w:tcPr>
          <w:p w:rsidR="002E19A4" w:rsidRDefault="002E19A4" w:rsidP="003132C8">
            <w:pPr>
              <w:pStyle w:val="Tabletext"/>
              <w:jc w:val="center"/>
              <w:rPr>
                <w:rFonts w:eastAsia="SimSun"/>
              </w:rPr>
            </w:pPr>
            <w:r>
              <w:t>3.50</w:t>
            </w:r>
          </w:p>
        </w:tc>
        <w:tc>
          <w:tcPr>
            <w:tcW w:w="1606" w:type="dxa"/>
            <w:vAlign w:val="center"/>
          </w:tcPr>
          <w:p w:rsidR="002E19A4" w:rsidRDefault="002E19A4" w:rsidP="003132C8">
            <w:pPr>
              <w:pStyle w:val="Tabletext"/>
              <w:jc w:val="center"/>
            </w:pPr>
            <w:r>
              <w:t>69.20</w:t>
            </w:r>
          </w:p>
        </w:tc>
        <w:tc>
          <w:tcPr>
            <w:tcW w:w="1606" w:type="dxa"/>
            <w:vAlign w:val="center"/>
          </w:tcPr>
          <w:p w:rsidR="002E19A4" w:rsidRDefault="002E19A4" w:rsidP="003132C8">
            <w:pPr>
              <w:pStyle w:val="Tabletext"/>
              <w:jc w:val="center"/>
            </w:pPr>
            <w:r>
              <w:t>70.07</w:t>
            </w:r>
          </w:p>
        </w:tc>
        <w:tc>
          <w:tcPr>
            <w:tcW w:w="1607" w:type="dxa"/>
            <w:vAlign w:val="center"/>
          </w:tcPr>
          <w:p w:rsidR="002E19A4" w:rsidRDefault="002E19A4" w:rsidP="003132C8">
            <w:pPr>
              <w:pStyle w:val="Tabletext"/>
              <w:jc w:val="center"/>
            </w:pPr>
            <w:r>
              <w:t>Close</w:t>
            </w:r>
          </w:p>
        </w:tc>
      </w:tr>
      <w:tr w:rsidR="002E19A4" w:rsidTr="003132C8">
        <w:trPr>
          <w:jc w:val="center"/>
        </w:trPr>
        <w:tc>
          <w:tcPr>
            <w:tcW w:w="1607" w:type="dxa"/>
            <w:vMerge/>
            <w:vAlign w:val="center"/>
          </w:tcPr>
          <w:p w:rsidR="002E19A4" w:rsidRDefault="002E19A4" w:rsidP="003132C8">
            <w:pPr>
              <w:pStyle w:val="Tabletext"/>
              <w:jc w:val="center"/>
            </w:pPr>
          </w:p>
        </w:tc>
        <w:tc>
          <w:tcPr>
            <w:tcW w:w="1606" w:type="dxa"/>
            <w:vAlign w:val="center"/>
          </w:tcPr>
          <w:p w:rsidR="002E19A4" w:rsidRDefault="002E19A4" w:rsidP="003132C8">
            <w:pPr>
              <w:pStyle w:val="Tabletext"/>
              <w:jc w:val="center"/>
            </w:pPr>
            <w:r>
              <w:t>890</w:t>
            </w:r>
          </w:p>
        </w:tc>
        <w:tc>
          <w:tcPr>
            <w:tcW w:w="1607" w:type="dxa"/>
            <w:vAlign w:val="center"/>
          </w:tcPr>
          <w:p w:rsidR="002E19A4" w:rsidRDefault="002E19A4" w:rsidP="003132C8">
            <w:pPr>
              <w:pStyle w:val="Tabletext"/>
              <w:jc w:val="center"/>
              <w:rPr>
                <w:rFonts w:eastAsia="SimSun"/>
              </w:rPr>
            </w:pPr>
            <w:r>
              <w:t>3.50</w:t>
            </w:r>
          </w:p>
        </w:tc>
        <w:tc>
          <w:tcPr>
            <w:tcW w:w="1606" w:type="dxa"/>
            <w:vAlign w:val="center"/>
          </w:tcPr>
          <w:p w:rsidR="002E19A4" w:rsidRDefault="002E19A4" w:rsidP="003132C8">
            <w:pPr>
              <w:pStyle w:val="Tabletext"/>
              <w:jc w:val="center"/>
            </w:pPr>
            <w:r>
              <w:t>71.50</w:t>
            </w:r>
          </w:p>
        </w:tc>
        <w:tc>
          <w:tcPr>
            <w:tcW w:w="1606" w:type="dxa"/>
            <w:vAlign w:val="center"/>
          </w:tcPr>
          <w:p w:rsidR="002E19A4" w:rsidRDefault="002B7A6D" w:rsidP="003132C8">
            <w:pPr>
              <w:pStyle w:val="Tabletext"/>
              <w:jc w:val="center"/>
            </w:pPr>
            <w:r>
              <w:t>–</w:t>
            </w:r>
          </w:p>
        </w:tc>
        <w:tc>
          <w:tcPr>
            <w:tcW w:w="1607" w:type="dxa"/>
            <w:vAlign w:val="center"/>
          </w:tcPr>
          <w:p w:rsidR="002E19A4" w:rsidRDefault="002E19A4" w:rsidP="003132C8">
            <w:pPr>
              <w:pStyle w:val="Tabletext"/>
              <w:jc w:val="center"/>
            </w:pPr>
            <w:r>
              <w:t>Away</w:t>
            </w:r>
          </w:p>
        </w:tc>
      </w:tr>
      <w:tr w:rsidR="002E19A4" w:rsidTr="003132C8">
        <w:trPr>
          <w:jc w:val="center"/>
        </w:trPr>
        <w:tc>
          <w:tcPr>
            <w:tcW w:w="1607" w:type="dxa"/>
            <w:vAlign w:val="center"/>
          </w:tcPr>
          <w:p w:rsidR="002E19A4" w:rsidRDefault="002E19A4" w:rsidP="003132C8">
            <w:pPr>
              <w:pStyle w:val="Tabletext"/>
              <w:jc w:val="center"/>
            </w:pPr>
            <w:r>
              <w:t>3</w:t>
            </w:r>
          </w:p>
        </w:tc>
        <w:tc>
          <w:tcPr>
            <w:tcW w:w="1606" w:type="dxa"/>
            <w:vAlign w:val="center"/>
          </w:tcPr>
          <w:p w:rsidR="002E19A4" w:rsidRDefault="002E19A4" w:rsidP="003132C8">
            <w:pPr>
              <w:pStyle w:val="Tabletext"/>
              <w:jc w:val="center"/>
            </w:pPr>
            <w:r>
              <w:t>830</w:t>
            </w:r>
          </w:p>
        </w:tc>
        <w:tc>
          <w:tcPr>
            <w:tcW w:w="1607" w:type="dxa"/>
            <w:vAlign w:val="center"/>
          </w:tcPr>
          <w:p w:rsidR="002E19A4" w:rsidRDefault="002E19A4" w:rsidP="003132C8">
            <w:pPr>
              <w:pStyle w:val="Tabletext"/>
              <w:jc w:val="center"/>
              <w:rPr>
                <w:rFonts w:eastAsia="SimSun"/>
              </w:rPr>
            </w:pPr>
            <w:r>
              <w:t>3.50</w:t>
            </w:r>
          </w:p>
        </w:tc>
        <w:tc>
          <w:tcPr>
            <w:tcW w:w="1606" w:type="dxa"/>
            <w:vAlign w:val="center"/>
          </w:tcPr>
          <w:p w:rsidR="002E19A4" w:rsidRDefault="002E19A4" w:rsidP="003132C8">
            <w:pPr>
              <w:pStyle w:val="Tabletext"/>
              <w:jc w:val="center"/>
            </w:pPr>
            <w:r>
              <w:t>60.77</w:t>
            </w:r>
          </w:p>
        </w:tc>
        <w:tc>
          <w:tcPr>
            <w:tcW w:w="1606" w:type="dxa"/>
            <w:vAlign w:val="center"/>
          </w:tcPr>
          <w:p w:rsidR="002E19A4" w:rsidRDefault="002B7A6D" w:rsidP="003132C8">
            <w:pPr>
              <w:pStyle w:val="Tabletext"/>
              <w:jc w:val="center"/>
            </w:pPr>
            <w:r>
              <w:t>–</w:t>
            </w:r>
          </w:p>
        </w:tc>
        <w:tc>
          <w:tcPr>
            <w:tcW w:w="1607" w:type="dxa"/>
            <w:vAlign w:val="center"/>
          </w:tcPr>
          <w:p w:rsidR="002E19A4" w:rsidRDefault="002E19A4" w:rsidP="003132C8">
            <w:pPr>
              <w:pStyle w:val="Tabletext"/>
              <w:jc w:val="center"/>
            </w:pPr>
            <w:r>
              <w:t>Away</w:t>
            </w:r>
          </w:p>
        </w:tc>
      </w:tr>
    </w:tbl>
    <w:p w:rsidR="003132C8" w:rsidRDefault="003132C8" w:rsidP="003132C8">
      <w:pPr>
        <w:pStyle w:val="Tablefin"/>
      </w:pPr>
    </w:p>
    <w:p w:rsidR="002E19A4" w:rsidRDefault="003132C8" w:rsidP="00860FD7">
      <w:pPr>
        <w:pStyle w:val="TableNo"/>
        <w:keepNext w:val="0"/>
        <w:rPr>
          <w:lang w:val="en-US"/>
        </w:rPr>
      </w:pPr>
      <w:r>
        <w:rPr>
          <w:lang w:val="en-US"/>
        </w:rPr>
        <w:t xml:space="preserve">TABLE </w:t>
      </w:r>
      <w:r w:rsidR="002E19A4">
        <w:rPr>
          <w:lang w:val="en-US"/>
        </w:rPr>
        <w:t>10</w:t>
      </w:r>
    </w:p>
    <w:p w:rsidR="002E19A4" w:rsidRPr="00860FD7" w:rsidRDefault="002E19A4" w:rsidP="003132C8">
      <w:pPr>
        <w:pStyle w:val="Tabletitle"/>
        <w:keepNext w:val="0"/>
        <w:rPr>
          <w:lang w:val="en-US"/>
        </w:rPr>
      </w:pPr>
      <w:r w:rsidRPr="00860FD7">
        <w:rPr>
          <w:lang w:val="en-US"/>
        </w:rPr>
        <w:t>Vertical isolation of item 3</w:t>
      </w:r>
      <w:r w:rsidR="003132C8">
        <w:rPr>
          <w:lang w:val="en-US"/>
        </w:rPr>
        <w:t xml:space="preserve"> (</w:t>
      </w:r>
      <w:r w:rsidRPr="00860FD7">
        <w:rPr>
          <w:rFonts w:eastAsia="MS Mincho"/>
          <w:lang w:val="en-US"/>
        </w:rPr>
        <w:t>In phase 45° polarization</w:t>
      </w:r>
      <w:r w:rsidR="003132C8">
        <w:rPr>
          <w:rFonts w:eastAsia="MS Mincho"/>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1"/>
        <w:gridCol w:w="1979"/>
        <w:gridCol w:w="1980"/>
        <w:gridCol w:w="1979"/>
        <w:gridCol w:w="1980"/>
      </w:tblGrid>
      <w:tr w:rsidR="002E19A4" w:rsidTr="003132C8">
        <w:trPr>
          <w:trHeight w:val="330"/>
          <w:jc w:val="center"/>
        </w:trPr>
        <w:tc>
          <w:tcPr>
            <w:tcW w:w="1721" w:type="dxa"/>
            <w:vAlign w:val="center"/>
          </w:tcPr>
          <w:p w:rsidR="002E19A4" w:rsidRPr="003132C8" w:rsidRDefault="002E19A4" w:rsidP="003132C8">
            <w:pPr>
              <w:pStyle w:val="Tablehead"/>
            </w:pPr>
            <w:r w:rsidRPr="003132C8">
              <w:t>Sequence</w:t>
            </w:r>
          </w:p>
        </w:tc>
        <w:tc>
          <w:tcPr>
            <w:tcW w:w="1979" w:type="dxa"/>
            <w:vAlign w:val="center"/>
          </w:tcPr>
          <w:p w:rsidR="002E19A4" w:rsidRPr="003132C8" w:rsidRDefault="002E19A4" w:rsidP="003132C8">
            <w:pPr>
              <w:pStyle w:val="Tablehead"/>
            </w:pPr>
            <w:r w:rsidRPr="003132C8">
              <w:t>Frequency (MHz)</w:t>
            </w:r>
          </w:p>
        </w:tc>
        <w:tc>
          <w:tcPr>
            <w:tcW w:w="1980" w:type="dxa"/>
            <w:vAlign w:val="center"/>
          </w:tcPr>
          <w:p w:rsidR="002E19A4" w:rsidRPr="003132C8" w:rsidRDefault="002E19A4" w:rsidP="003132C8">
            <w:pPr>
              <w:pStyle w:val="Tablehead"/>
            </w:pPr>
            <w:r w:rsidRPr="003132C8">
              <w:t>Edge distance (m)</w:t>
            </w:r>
          </w:p>
        </w:tc>
        <w:tc>
          <w:tcPr>
            <w:tcW w:w="1979" w:type="dxa"/>
            <w:vAlign w:val="center"/>
          </w:tcPr>
          <w:p w:rsidR="002E19A4" w:rsidRPr="003132C8" w:rsidRDefault="002E19A4" w:rsidP="003132C8">
            <w:pPr>
              <w:pStyle w:val="Tablehead"/>
            </w:pPr>
            <w:r w:rsidRPr="003132C8">
              <w:t>Reading 1 (dB)</w:t>
            </w:r>
          </w:p>
        </w:tc>
        <w:tc>
          <w:tcPr>
            <w:tcW w:w="1980" w:type="dxa"/>
            <w:vAlign w:val="center"/>
          </w:tcPr>
          <w:p w:rsidR="002E19A4" w:rsidRPr="003132C8" w:rsidRDefault="002E19A4" w:rsidP="003132C8">
            <w:pPr>
              <w:pStyle w:val="Tablehead"/>
            </w:pPr>
            <w:r w:rsidRPr="003132C8">
              <w:t xml:space="preserve">Scenario </w:t>
            </w:r>
          </w:p>
        </w:tc>
      </w:tr>
      <w:tr w:rsidR="002E19A4" w:rsidTr="003132C8">
        <w:trPr>
          <w:trHeight w:val="330"/>
          <w:jc w:val="center"/>
        </w:trPr>
        <w:tc>
          <w:tcPr>
            <w:tcW w:w="1721" w:type="dxa"/>
            <w:vMerge w:val="restart"/>
            <w:vAlign w:val="center"/>
          </w:tcPr>
          <w:p w:rsidR="002E19A4" w:rsidRPr="003132C8" w:rsidRDefault="002E19A4" w:rsidP="003132C8">
            <w:pPr>
              <w:pStyle w:val="Tabletext"/>
              <w:jc w:val="center"/>
            </w:pPr>
            <w:r w:rsidRPr="003132C8">
              <w:t>1</w:t>
            </w:r>
          </w:p>
        </w:tc>
        <w:tc>
          <w:tcPr>
            <w:tcW w:w="1979" w:type="dxa"/>
            <w:vAlign w:val="center"/>
          </w:tcPr>
          <w:p w:rsidR="002E19A4" w:rsidRPr="003132C8" w:rsidRDefault="002E19A4" w:rsidP="003132C8">
            <w:pPr>
              <w:pStyle w:val="Tabletext"/>
              <w:jc w:val="center"/>
            </w:pPr>
            <w:r w:rsidRPr="003132C8">
              <w:t>890</w:t>
            </w:r>
          </w:p>
        </w:tc>
        <w:tc>
          <w:tcPr>
            <w:tcW w:w="1980" w:type="dxa"/>
            <w:vAlign w:val="center"/>
          </w:tcPr>
          <w:p w:rsidR="002E19A4" w:rsidRPr="003132C8" w:rsidRDefault="002E19A4" w:rsidP="003132C8">
            <w:pPr>
              <w:pStyle w:val="Tabletext"/>
              <w:jc w:val="center"/>
            </w:pPr>
            <w:r w:rsidRPr="003132C8">
              <w:t>0.19</w:t>
            </w:r>
          </w:p>
        </w:tc>
        <w:tc>
          <w:tcPr>
            <w:tcW w:w="1979" w:type="dxa"/>
            <w:vAlign w:val="center"/>
          </w:tcPr>
          <w:p w:rsidR="002E19A4" w:rsidRPr="003132C8" w:rsidRDefault="002E19A4" w:rsidP="003132C8">
            <w:pPr>
              <w:pStyle w:val="Tabletext"/>
              <w:jc w:val="center"/>
            </w:pPr>
            <w:r w:rsidRPr="003132C8">
              <w:t>44.76</w:t>
            </w:r>
          </w:p>
        </w:tc>
        <w:tc>
          <w:tcPr>
            <w:tcW w:w="1980" w:type="dxa"/>
            <w:vAlign w:val="center"/>
          </w:tcPr>
          <w:p w:rsidR="002E19A4" w:rsidRPr="003132C8" w:rsidRDefault="002E19A4" w:rsidP="003132C8">
            <w:pPr>
              <w:pStyle w:val="Tabletext"/>
              <w:jc w:val="center"/>
            </w:pPr>
            <w:r w:rsidRPr="003132C8">
              <w:t xml:space="preserve">Close </w:t>
            </w:r>
          </w:p>
        </w:tc>
      </w:tr>
      <w:tr w:rsidR="002E19A4" w:rsidTr="003132C8">
        <w:trPr>
          <w:trHeight w:val="330"/>
          <w:jc w:val="center"/>
        </w:trPr>
        <w:tc>
          <w:tcPr>
            <w:tcW w:w="1721" w:type="dxa"/>
            <w:vMerge/>
            <w:vAlign w:val="center"/>
          </w:tcPr>
          <w:p w:rsidR="002E19A4" w:rsidRPr="003132C8" w:rsidRDefault="002E19A4" w:rsidP="003132C8">
            <w:pPr>
              <w:pStyle w:val="Tabletext"/>
              <w:jc w:val="center"/>
            </w:pPr>
          </w:p>
        </w:tc>
        <w:tc>
          <w:tcPr>
            <w:tcW w:w="1979" w:type="dxa"/>
            <w:vAlign w:val="center"/>
          </w:tcPr>
          <w:p w:rsidR="002E19A4" w:rsidRPr="003132C8" w:rsidRDefault="002E19A4" w:rsidP="003132C8">
            <w:pPr>
              <w:pStyle w:val="Tabletext"/>
              <w:jc w:val="center"/>
            </w:pPr>
            <w:r w:rsidRPr="003132C8">
              <w:t>890</w:t>
            </w:r>
          </w:p>
        </w:tc>
        <w:tc>
          <w:tcPr>
            <w:tcW w:w="1980" w:type="dxa"/>
            <w:vAlign w:val="center"/>
          </w:tcPr>
          <w:p w:rsidR="002E19A4" w:rsidRPr="003132C8" w:rsidRDefault="002E19A4" w:rsidP="003132C8">
            <w:pPr>
              <w:pStyle w:val="Tabletext"/>
              <w:jc w:val="center"/>
            </w:pPr>
            <w:r w:rsidRPr="003132C8">
              <w:t>0.19</w:t>
            </w:r>
          </w:p>
        </w:tc>
        <w:tc>
          <w:tcPr>
            <w:tcW w:w="1979" w:type="dxa"/>
            <w:vAlign w:val="center"/>
          </w:tcPr>
          <w:p w:rsidR="002E19A4" w:rsidRPr="003132C8" w:rsidRDefault="002E19A4" w:rsidP="003132C8">
            <w:pPr>
              <w:pStyle w:val="Tabletext"/>
              <w:jc w:val="center"/>
            </w:pPr>
            <w:r w:rsidRPr="003132C8">
              <w:t>55.06</w:t>
            </w:r>
          </w:p>
        </w:tc>
        <w:tc>
          <w:tcPr>
            <w:tcW w:w="1980" w:type="dxa"/>
            <w:vAlign w:val="center"/>
          </w:tcPr>
          <w:p w:rsidR="002E19A4" w:rsidRPr="003132C8" w:rsidRDefault="002E19A4" w:rsidP="003132C8">
            <w:pPr>
              <w:pStyle w:val="Tabletext"/>
              <w:jc w:val="center"/>
            </w:pPr>
            <w:r w:rsidRPr="003132C8">
              <w:t>Away</w:t>
            </w:r>
          </w:p>
        </w:tc>
      </w:tr>
      <w:tr w:rsidR="002E19A4" w:rsidTr="003132C8">
        <w:trPr>
          <w:trHeight w:val="330"/>
          <w:jc w:val="center"/>
        </w:trPr>
        <w:tc>
          <w:tcPr>
            <w:tcW w:w="1721" w:type="dxa"/>
            <w:vMerge w:val="restart"/>
            <w:vAlign w:val="center"/>
          </w:tcPr>
          <w:p w:rsidR="002E19A4" w:rsidRPr="003132C8" w:rsidRDefault="002E19A4" w:rsidP="003132C8">
            <w:pPr>
              <w:pStyle w:val="Tabletext"/>
              <w:jc w:val="center"/>
            </w:pPr>
            <w:r w:rsidRPr="003132C8">
              <w:t>2</w:t>
            </w:r>
          </w:p>
        </w:tc>
        <w:tc>
          <w:tcPr>
            <w:tcW w:w="1979" w:type="dxa"/>
            <w:vAlign w:val="center"/>
          </w:tcPr>
          <w:p w:rsidR="002E19A4" w:rsidRPr="003132C8" w:rsidRDefault="002E19A4" w:rsidP="003132C8">
            <w:pPr>
              <w:pStyle w:val="Tabletext"/>
              <w:jc w:val="center"/>
            </w:pPr>
            <w:r w:rsidRPr="003132C8">
              <w:t>830</w:t>
            </w:r>
          </w:p>
        </w:tc>
        <w:tc>
          <w:tcPr>
            <w:tcW w:w="1980" w:type="dxa"/>
            <w:vAlign w:val="center"/>
          </w:tcPr>
          <w:p w:rsidR="002E19A4" w:rsidRPr="003132C8" w:rsidRDefault="002E19A4" w:rsidP="003132C8">
            <w:pPr>
              <w:pStyle w:val="Tabletext"/>
              <w:jc w:val="center"/>
            </w:pPr>
            <w:r w:rsidRPr="003132C8">
              <w:t>0.19</w:t>
            </w:r>
          </w:p>
        </w:tc>
        <w:tc>
          <w:tcPr>
            <w:tcW w:w="1979" w:type="dxa"/>
            <w:vAlign w:val="center"/>
          </w:tcPr>
          <w:p w:rsidR="002E19A4" w:rsidRPr="003132C8" w:rsidRDefault="002E19A4" w:rsidP="003132C8">
            <w:pPr>
              <w:pStyle w:val="Tabletext"/>
              <w:jc w:val="center"/>
            </w:pPr>
            <w:r w:rsidRPr="003132C8">
              <w:t>52.71</w:t>
            </w:r>
          </w:p>
        </w:tc>
        <w:tc>
          <w:tcPr>
            <w:tcW w:w="1980" w:type="dxa"/>
            <w:vAlign w:val="center"/>
          </w:tcPr>
          <w:p w:rsidR="002E19A4" w:rsidRPr="003132C8" w:rsidRDefault="002E19A4" w:rsidP="003132C8">
            <w:pPr>
              <w:pStyle w:val="Tabletext"/>
              <w:jc w:val="center"/>
            </w:pPr>
            <w:r w:rsidRPr="003132C8">
              <w:t xml:space="preserve">Close </w:t>
            </w:r>
          </w:p>
        </w:tc>
      </w:tr>
      <w:tr w:rsidR="002E19A4" w:rsidTr="003132C8">
        <w:trPr>
          <w:trHeight w:val="330"/>
          <w:jc w:val="center"/>
        </w:trPr>
        <w:tc>
          <w:tcPr>
            <w:tcW w:w="1721" w:type="dxa"/>
            <w:vMerge/>
            <w:vAlign w:val="center"/>
          </w:tcPr>
          <w:p w:rsidR="002E19A4" w:rsidRPr="003132C8" w:rsidRDefault="002E19A4" w:rsidP="003132C8">
            <w:pPr>
              <w:pStyle w:val="Tabletext"/>
              <w:jc w:val="center"/>
            </w:pPr>
          </w:p>
        </w:tc>
        <w:tc>
          <w:tcPr>
            <w:tcW w:w="1979" w:type="dxa"/>
            <w:vAlign w:val="center"/>
          </w:tcPr>
          <w:p w:rsidR="002E19A4" w:rsidRPr="003132C8" w:rsidRDefault="002E19A4" w:rsidP="003132C8">
            <w:pPr>
              <w:pStyle w:val="Tabletext"/>
              <w:jc w:val="center"/>
            </w:pPr>
            <w:r w:rsidRPr="003132C8">
              <w:t>830</w:t>
            </w:r>
          </w:p>
        </w:tc>
        <w:tc>
          <w:tcPr>
            <w:tcW w:w="1980" w:type="dxa"/>
            <w:vAlign w:val="center"/>
          </w:tcPr>
          <w:p w:rsidR="002E19A4" w:rsidRPr="003132C8" w:rsidRDefault="002E19A4" w:rsidP="003132C8">
            <w:pPr>
              <w:pStyle w:val="Tabletext"/>
              <w:jc w:val="center"/>
            </w:pPr>
            <w:r w:rsidRPr="003132C8">
              <w:t>0.19</w:t>
            </w:r>
          </w:p>
        </w:tc>
        <w:tc>
          <w:tcPr>
            <w:tcW w:w="1979" w:type="dxa"/>
            <w:vAlign w:val="center"/>
          </w:tcPr>
          <w:p w:rsidR="002E19A4" w:rsidRPr="003132C8" w:rsidRDefault="002E19A4" w:rsidP="003132C8">
            <w:pPr>
              <w:pStyle w:val="Tabletext"/>
              <w:jc w:val="center"/>
            </w:pPr>
            <w:r w:rsidRPr="003132C8">
              <w:t>58.28</w:t>
            </w:r>
          </w:p>
        </w:tc>
        <w:tc>
          <w:tcPr>
            <w:tcW w:w="1980" w:type="dxa"/>
            <w:vAlign w:val="center"/>
          </w:tcPr>
          <w:p w:rsidR="002E19A4" w:rsidRPr="003132C8" w:rsidRDefault="002E19A4" w:rsidP="003132C8">
            <w:pPr>
              <w:pStyle w:val="Tabletext"/>
              <w:jc w:val="center"/>
            </w:pPr>
            <w:r w:rsidRPr="003132C8">
              <w:t>Away</w:t>
            </w:r>
          </w:p>
        </w:tc>
      </w:tr>
      <w:tr w:rsidR="002E19A4" w:rsidTr="003132C8">
        <w:trPr>
          <w:trHeight w:val="330"/>
          <w:jc w:val="center"/>
        </w:trPr>
        <w:tc>
          <w:tcPr>
            <w:tcW w:w="1721" w:type="dxa"/>
            <w:vMerge w:val="restart"/>
            <w:vAlign w:val="center"/>
          </w:tcPr>
          <w:p w:rsidR="002E19A4" w:rsidRPr="003132C8" w:rsidRDefault="002E19A4" w:rsidP="003132C8">
            <w:pPr>
              <w:pStyle w:val="Tabletext"/>
              <w:jc w:val="center"/>
            </w:pPr>
            <w:r w:rsidRPr="003132C8">
              <w:t>3</w:t>
            </w:r>
          </w:p>
        </w:tc>
        <w:tc>
          <w:tcPr>
            <w:tcW w:w="1979" w:type="dxa"/>
            <w:vAlign w:val="center"/>
          </w:tcPr>
          <w:p w:rsidR="002E19A4" w:rsidRPr="003132C8" w:rsidRDefault="002E19A4" w:rsidP="003132C8">
            <w:pPr>
              <w:pStyle w:val="Tabletext"/>
              <w:jc w:val="center"/>
            </w:pPr>
            <w:r w:rsidRPr="003132C8">
              <w:t>890</w:t>
            </w:r>
          </w:p>
        </w:tc>
        <w:tc>
          <w:tcPr>
            <w:tcW w:w="1980" w:type="dxa"/>
            <w:vAlign w:val="center"/>
          </w:tcPr>
          <w:p w:rsidR="002E19A4" w:rsidRPr="003132C8" w:rsidRDefault="002E19A4" w:rsidP="003132C8">
            <w:pPr>
              <w:pStyle w:val="Tabletext"/>
              <w:jc w:val="center"/>
            </w:pPr>
            <w:r w:rsidRPr="003132C8">
              <w:t>3.62</w:t>
            </w:r>
          </w:p>
        </w:tc>
        <w:tc>
          <w:tcPr>
            <w:tcW w:w="1979" w:type="dxa"/>
            <w:vAlign w:val="center"/>
          </w:tcPr>
          <w:p w:rsidR="002E19A4" w:rsidRPr="003132C8" w:rsidRDefault="002E19A4" w:rsidP="003132C8">
            <w:pPr>
              <w:pStyle w:val="Tabletext"/>
              <w:jc w:val="center"/>
            </w:pPr>
            <w:r w:rsidRPr="003132C8">
              <w:t>61.27</w:t>
            </w:r>
          </w:p>
        </w:tc>
        <w:tc>
          <w:tcPr>
            <w:tcW w:w="1980" w:type="dxa"/>
            <w:vAlign w:val="center"/>
          </w:tcPr>
          <w:p w:rsidR="002E19A4" w:rsidRPr="003132C8" w:rsidRDefault="002E19A4" w:rsidP="003132C8">
            <w:pPr>
              <w:pStyle w:val="Tabletext"/>
              <w:jc w:val="center"/>
            </w:pPr>
            <w:r w:rsidRPr="003132C8">
              <w:t xml:space="preserve">Close </w:t>
            </w:r>
          </w:p>
        </w:tc>
      </w:tr>
      <w:tr w:rsidR="002E19A4" w:rsidTr="003132C8">
        <w:trPr>
          <w:trHeight w:val="330"/>
          <w:jc w:val="center"/>
        </w:trPr>
        <w:tc>
          <w:tcPr>
            <w:tcW w:w="1721" w:type="dxa"/>
            <w:vMerge/>
            <w:vAlign w:val="center"/>
          </w:tcPr>
          <w:p w:rsidR="002E19A4" w:rsidRPr="003132C8" w:rsidRDefault="002E19A4" w:rsidP="003132C8">
            <w:pPr>
              <w:pStyle w:val="Tabletext"/>
              <w:jc w:val="center"/>
            </w:pPr>
          </w:p>
        </w:tc>
        <w:tc>
          <w:tcPr>
            <w:tcW w:w="1979" w:type="dxa"/>
            <w:vAlign w:val="center"/>
          </w:tcPr>
          <w:p w:rsidR="002E19A4" w:rsidRPr="003132C8" w:rsidRDefault="002E19A4" w:rsidP="003132C8">
            <w:pPr>
              <w:pStyle w:val="Tabletext"/>
              <w:jc w:val="center"/>
            </w:pPr>
            <w:r w:rsidRPr="003132C8">
              <w:t>890</w:t>
            </w:r>
          </w:p>
        </w:tc>
        <w:tc>
          <w:tcPr>
            <w:tcW w:w="1980" w:type="dxa"/>
            <w:vAlign w:val="center"/>
          </w:tcPr>
          <w:p w:rsidR="002E19A4" w:rsidRPr="003132C8" w:rsidRDefault="002E19A4" w:rsidP="003132C8">
            <w:pPr>
              <w:pStyle w:val="Tabletext"/>
              <w:jc w:val="center"/>
            </w:pPr>
            <w:r w:rsidRPr="003132C8">
              <w:t>3.62</w:t>
            </w:r>
          </w:p>
        </w:tc>
        <w:tc>
          <w:tcPr>
            <w:tcW w:w="1979" w:type="dxa"/>
            <w:vAlign w:val="center"/>
          </w:tcPr>
          <w:p w:rsidR="002E19A4" w:rsidRPr="003132C8" w:rsidRDefault="002E19A4" w:rsidP="003132C8">
            <w:pPr>
              <w:pStyle w:val="Tabletext"/>
              <w:jc w:val="center"/>
            </w:pPr>
            <w:r w:rsidRPr="003132C8">
              <w:t>66.73</w:t>
            </w:r>
          </w:p>
        </w:tc>
        <w:tc>
          <w:tcPr>
            <w:tcW w:w="1980" w:type="dxa"/>
            <w:vAlign w:val="center"/>
          </w:tcPr>
          <w:p w:rsidR="002E19A4" w:rsidRPr="003132C8" w:rsidRDefault="002E19A4" w:rsidP="003132C8">
            <w:pPr>
              <w:pStyle w:val="Tabletext"/>
              <w:jc w:val="center"/>
            </w:pPr>
            <w:r w:rsidRPr="003132C8">
              <w:t>Away</w:t>
            </w:r>
          </w:p>
        </w:tc>
      </w:tr>
    </w:tbl>
    <w:p w:rsidR="003132C8" w:rsidRDefault="003132C8" w:rsidP="003132C8">
      <w:pPr>
        <w:pStyle w:val="Tablefin"/>
      </w:pPr>
    </w:p>
    <w:p w:rsidR="003132C8" w:rsidRDefault="003132C8">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E19A4" w:rsidRDefault="003132C8" w:rsidP="00860FD7">
      <w:pPr>
        <w:pStyle w:val="TableNo"/>
        <w:keepNext w:val="0"/>
        <w:rPr>
          <w:lang w:val="en-US"/>
        </w:rPr>
      </w:pPr>
      <w:r>
        <w:rPr>
          <w:lang w:val="en-US"/>
        </w:rPr>
        <w:lastRenderedPageBreak/>
        <w:t xml:space="preserve">TABLE </w:t>
      </w:r>
      <w:r w:rsidR="002E19A4">
        <w:rPr>
          <w:lang w:val="en-US"/>
        </w:rPr>
        <w:t>11</w:t>
      </w:r>
    </w:p>
    <w:p w:rsidR="002E19A4" w:rsidRPr="00860FD7" w:rsidRDefault="002E19A4" w:rsidP="00860FD7">
      <w:pPr>
        <w:pStyle w:val="Tabletitle"/>
        <w:keepNext w:val="0"/>
        <w:rPr>
          <w:lang w:val="en-US"/>
        </w:rPr>
      </w:pPr>
      <w:r w:rsidRPr="00860FD7">
        <w:rPr>
          <w:lang w:val="en-US"/>
        </w:rPr>
        <w:t>Vertical isolation of item 4</w:t>
      </w:r>
      <w:r w:rsidRPr="00860FD7">
        <w:rPr>
          <w:rFonts w:eastAsia="SimSun" w:hAnsi="SimSun" w:hint="eastAsia"/>
          <w:lang w:val="en-US"/>
        </w:rPr>
        <w:t>（</w:t>
      </w:r>
      <w:r w:rsidR="002B7A6D">
        <w:rPr>
          <w:rFonts w:eastAsia="MS Mincho"/>
          <w:lang w:val="en-US"/>
        </w:rPr>
        <w:t>Orthogonal 45</w:t>
      </w:r>
      <w:r w:rsidRPr="00860FD7">
        <w:rPr>
          <w:rFonts w:eastAsia="MS Mincho"/>
          <w:lang w:val="en-US"/>
        </w:rPr>
        <w:t>°</w:t>
      </w:r>
      <w:r w:rsidR="002B7A6D">
        <w:rPr>
          <w:rFonts w:eastAsia="MS Mincho"/>
          <w:lang w:val="en-US"/>
        </w:rPr>
        <w:t xml:space="preserve"> </w:t>
      </w:r>
      <w:r w:rsidRPr="00860FD7">
        <w:rPr>
          <w:rFonts w:eastAsia="MS Mincho"/>
          <w:lang w:val="en-US"/>
        </w:rPr>
        <w:t>polarization</w:t>
      </w:r>
      <w:r w:rsidRPr="00860FD7">
        <w:rPr>
          <w:rFonts w:eastAsia="SimSun" w:hAnsi="SimSun" w:hint="eastAsia"/>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7"/>
        <w:gridCol w:w="1929"/>
        <w:gridCol w:w="1927"/>
        <w:gridCol w:w="1929"/>
      </w:tblGrid>
      <w:tr w:rsidR="002E19A4" w:rsidTr="003132C8">
        <w:trPr>
          <w:trHeight w:val="330"/>
          <w:jc w:val="center"/>
        </w:trPr>
        <w:tc>
          <w:tcPr>
            <w:tcW w:w="1927" w:type="dxa"/>
            <w:vAlign w:val="center"/>
          </w:tcPr>
          <w:p w:rsidR="002E19A4" w:rsidRPr="003132C8" w:rsidRDefault="002E19A4" w:rsidP="003132C8">
            <w:pPr>
              <w:pStyle w:val="Tablehead"/>
            </w:pPr>
            <w:r w:rsidRPr="003132C8">
              <w:t>Sequence</w:t>
            </w:r>
          </w:p>
        </w:tc>
        <w:tc>
          <w:tcPr>
            <w:tcW w:w="1927" w:type="dxa"/>
            <w:vAlign w:val="center"/>
          </w:tcPr>
          <w:p w:rsidR="002E19A4" w:rsidRPr="003132C8" w:rsidRDefault="002E19A4" w:rsidP="003132C8">
            <w:pPr>
              <w:pStyle w:val="Tablehead"/>
            </w:pPr>
            <w:r w:rsidRPr="003132C8">
              <w:t>Frequency (MHz)</w:t>
            </w:r>
          </w:p>
        </w:tc>
        <w:tc>
          <w:tcPr>
            <w:tcW w:w="1929" w:type="dxa"/>
            <w:vAlign w:val="center"/>
          </w:tcPr>
          <w:p w:rsidR="002E19A4" w:rsidRPr="003132C8" w:rsidRDefault="002E19A4" w:rsidP="003132C8">
            <w:pPr>
              <w:pStyle w:val="Tablehead"/>
            </w:pPr>
            <w:r w:rsidRPr="003132C8">
              <w:t>Edge distance (m)</w:t>
            </w:r>
          </w:p>
        </w:tc>
        <w:tc>
          <w:tcPr>
            <w:tcW w:w="1927" w:type="dxa"/>
            <w:vAlign w:val="center"/>
          </w:tcPr>
          <w:p w:rsidR="002E19A4" w:rsidRPr="003132C8" w:rsidRDefault="002E19A4" w:rsidP="003132C8">
            <w:pPr>
              <w:pStyle w:val="Tablehead"/>
            </w:pPr>
            <w:r w:rsidRPr="003132C8">
              <w:t>Reading 1 (dB)</w:t>
            </w:r>
          </w:p>
        </w:tc>
        <w:tc>
          <w:tcPr>
            <w:tcW w:w="1929" w:type="dxa"/>
            <w:vAlign w:val="center"/>
          </w:tcPr>
          <w:p w:rsidR="002E19A4" w:rsidRPr="003132C8" w:rsidRDefault="002E19A4" w:rsidP="003132C8">
            <w:pPr>
              <w:pStyle w:val="Tablehead"/>
            </w:pPr>
            <w:r w:rsidRPr="003132C8">
              <w:t xml:space="preserve">Scenario </w:t>
            </w:r>
          </w:p>
        </w:tc>
      </w:tr>
      <w:tr w:rsidR="002E19A4" w:rsidTr="003132C8">
        <w:trPr>
          <w:trHeight w:val="330"/>
          <w:jc w:val="center"/>
        </w:trPr>
        <w:tc>
          <w:tcPr>
            <w:tcW w:w="1927" w:type="dxa"/>
            <w:vMerge w:val="restart"/>
            <w:vAlign w:val="center"/>
          </w:tcPr>
          <w:p w:rsidR="002E19A4" w:rsidRPr="003132C8" w:rsidRDefault="002E19A4" w:rsidP="003132C8">
            <w:pPr>
              <w:pStyle w:val="Tabletext"/>
              <w:jc w:val="center"/>
            </w:pPr>
            <w:r w:rsidRPr="003132C8">
              <w:t>1</w:t>
            </w:r>
          </w:p>
        </w:tc>
        <w:tc>
          <w:tcPr>
            <w:tcW w:w="1927" w:type="dxa"/>
            <w:vAlign w:val="center"/>
          </w:tcPr>
          <w:p w:rsidR="002E19A4" w:rsidRPr="003132C8" w:rsidRDefault="002E19A4" w:rsidP="003132C8">
            <w:pPr>
              <w:pStyle w:val="Tabletext"/>
              <w:jc w:val="center"/>
            </w:pPr>
            <w:r w:rsidRPr="003132C8">
              <w:t>830</w:t>
            </w:r>
          </w:p>
        </w:tc>
        <w:tc>
          <w:tcPr>
            <w:tcW w:w="1929" w:type="dxa"/>
            <w:vAlign w:val="center"/>
          </w:tcPr>
          <w:p w:rsidR="002E19A4" w:rsidRPr="003132C8" w:rsidRDefault="002E19A4" w:rsidP="003132C8">
            <w:pPr>
              <w:pStyle w:val="Tabletext"/>
              <w:jc w:val="center"/>
            </w:pPr>
            <w:r w:rsidRPr="003132C8">
              <w:t>0.19</w:t>
            </w:r>
          </w:p>
        </w:tc>
        <w:tc>
          <w:tcPr>
            <w:tcW w:w="1927" w:type="dxa"/>
            <w:vAlign w:val="center"/>
          </w:tcPr>
          <w:p w:rsidR="002E19A4" w:rsidRPr="003132C8" w:rsidRDefault="002E19A4" w:rsidP="003132C8">
            <w:pPr>
              <w:pStyle w:val="Tabletext"/>
              <w:jc w:val="center"/>
            </w:pPr>
            <w:r w:rsidRPr="003132C8">
              <w:t>54.76</w:t>
            </w:r>
          </w:p>
        </w:tc>
        <w:tc>
          <w:tcPr>
            <w:tcW w:w="1929" w:type="dxa"/>
            <w:vAlign w:val="center"/>
          </w:tcPr>
          <w:p w:rsidR="002E19A4" w:rsidRPr="003132C8" w:rsidRDefault="002E19A4" w:rsidP="003132C8">
            <w:pPr>
              <w:pStyle w:val="Tabletext"/>
              <w:jc w:val="center"/>
            </w:pPr>
            <w:r w:rsidRPr="003132C8">
              <w:t xml:space="preserve">Close </w:t>
            </w:r>
          </w:p>
        </w:tc>
      </w:tr>
      <w:tr w:rsidR="002E19A4" w:rsidTr="003132C8">
        <w:trPr>
          <w:trHeight w:val="330"/>
          <w:jc w:val="center"/>
        </w:trPr>
        <w:tc>
          <w:tcPr>
            <w:tcW w:w="1927" w:type="dxa"/>
            <w:vMerge/>
            <w:vAlign w:val="center"/>
          </w:tcPr>
          <w:p w:rsidR="002E19A4" w:rsidRPr="003132C8" w:rsidRDefault="002E19A4" w:rsidP="003132C8">
            <w:pPr>
              <w:pStyle w:val="Tabletext"/>
              <w:jc w:val="center"/>
            </w:pPr>
          </w:p>
        </w:tc>
        <w:tc>
          <w:tcPr>
            <w:tcW w:w="1927" w:type="dxa"/>
            <w:vAlign w:val="center"/>
          </w:tcPr>
          <w:p w:rsidR="002E19A4" w:rsidRPr="003132C8" w:rsidRDefault="002E19A4" w:rsidP="003132C8">
            <w:pPr>
              <w:pStyle w:val="Tabletext"/>
              <w:jc w:val="center"/>
            </w:pPr>
            <w:r w:rsidRPr="003132C8">
              <w:t>830</w:t>
            </w:r>
          </w:p>
        </w:tc>
        <w:tc>
          <w:tcPr>
            <w:tcW w:w="1929" w:type="dxa"/>
            <w:vAlign w:val="center"/>
          </w:tcPr>
          <w:p w:rsidR="002E19A4" w:rsidRPr="003132C8" w:rsidRDefault="002E19A4" w:rsidP="003132C8">
            <w:pPr>
              <w:pStyle w:val="Tabletext"/>
              <w:jc w:val="center"/>
            </w:pPr>
            <w:r w:rsidRPr="003132C8">
              <w:t>0.19</w:t>
            </w:r>
          </w:p>
        </w:tc>
        <w:tc>
          <w:tcPr>
            <w:tcW w:w="1927" w:type="dxa"/>
            <w:vAlign w:val="center"/>
          </w:tcPr>
          <w:p w:rsidR="002E19A4" w:rsidRPr="003132C8" w:rsidRDefault="002E19A4" w:rsidP="003132C8">
            <w:pPr>
              <w:pStyle w:val="Tabletext"/>
              <w:jc w:val="center"/>
            </w:pPr>
            <w:r w:rsidRPr="003132C8">
              <w:t>58.08</w:t>
            </w:r>
          </w:p>
        </w:tc>
        <w:tc>
          <w:tcPr>
            <w:tcW w:w="1929" w:type="dxa"/>
            <w:vAlign w:val="center"/>
          </w:tcPr>
          <w:p w:rsidR="002E19A4" w:rsidRPr="003132C8" w:rsidRDefault="002E19A4" w:rsidP="003132C8">
            <w:pPr>
              <w:pStyle w:val="Tabletext"/>
              <w:jc w:val="center"/>
            </w:pPr>
            <w:r w:rsidRPr="003132C8">
              <w:t>Away</w:t>
            </w:r>
          </w:p>
        </w:tc>
      </w:tr>
      <w:tr w:rsidR="002E19A4" w:rsidTr="003132C8">
        <w:trPr>
          <w:trHeight w:val="330"/>
          <w:jc w:val="center"/>
        </w:trPr>
        <w:tc>
          <w:tcPr>
            <w:tcW w:w="1927" w:type="dxa"/>
            <w:vMerge w:val="restart"/>
            <w:vAlign w:val="center"/>
          </w:tcPr>
          <w:p w:rsidR="002E19A4" w:rsidRPr="003132C8" w:rsidRDefault="002E19A4" w:rsidP="003132C8">
            <w:pPr>
              <w:pStyle w:val="Tabletext"/>
              <w:jc w:val="center"/>
            </w:pPr>
            <w:r w:rsidRPr="003132C8">
              <w:t>2</w:t>
            </w:r>
          </w:p>
        </w:tc>
        <w:tc>
          <w:tcPr>
            <w:tcW w:w="1927" w:type="dxa"/>
            <w:vAlign w:val="center"/>
          </w:tcPr>
          <w:p w:rsidR="002E19A4" w:rsidRPr="003132C8" w:rsidRDefault="002E19A4" w:rsidP="003132C8">
            <w:pPr>
              <w:pStyle w:val="Tabletext"/>
              <w:jc w:val="center"/>
            </w:pPr>
            <w:r w:rsidRPr="003132C8">
              <w:t>890</w:t>
            </w:r>
          </w:p>
        </w:tc>
        <w:tc>
          <w:tcPr>
            <w:tcW w:w="1929" w:type="dxa"/>
            <w:vAlign w:val="center"/>
          </w:tcPr>
          <w:p w:rsidR="002E19A4" w:rsidRPr="003132C8" w:rsidRDefault="002E19A4" w:rsidP="003132C8">
            <w:pPr>
              <w:pStyle w:val="Tabletext"/>
              <w:jc w:val="center"/>
            </w:pPr>
            <w:r w:rsidRPr="003132C8">
              <w:t>3.62</w:t>
            </w:r>
          </w:p>
        </w:tc>
        <w:tc>
          <w:tcPr>
            <w:tcW w:w="1927" w:type="dxa"/>
            <w:vAlign w:val="center"/>
          </w:tcPr>
          <w:p w:rsidR="002E19A4" w:rsidRPr="003132C8" w:rsidRDefault="002E19A4" w:rsidP="003132C8">
            <w:pPr>
              <w:pStyle w:val="Tabletext"/>
              <w:jc w:val="center"/>
            </w:pPr>
            <w:r w:rsidRPr="003132C8">
              <w:t>68.89</w:t>
            </w:r>
          </w:p>
        </w:tc>
        <w:tc>
          <w:tcPr>
            <w:tcW w:w="1929" w:type="dxa"/>
            <w:vAlign w:val="center"/>
          </w:tcPr>
          <w:p w:rsidR="002E19A4" w:rsidRPr="003132C8" w:rsidRDefault="002E19A4" w:rsidP="003132C8">
            <w:pPr>
              <w:pStyle w:val="Tabletext"/>
              <w:jc w:val="center"/>
            </w:pPr>
            <w:r w:rsidRPr="003132C8">
              <w:t xml:space="preserve">Close </w:t>
            </w:r>
          </w:p>
        </w:tc>
      </w:tr>
      <w:tr w:rsidR="002E19A4" w:rsidTr="003132C8">
        <w:trPr>
          <w:trHeight w:val="330"/>
          <w:jc w:val="center"/>
        </w:trPr>
        <w:tc>
          <w:tcPr>
            <w:tcW w:w="1927" w:type="dxa"/>
            <w:vMerge/>
            <w:vAlign w:val="center"/>
          </w:tcPr>
          <w:p w:rsidR="002E19A4" w:rsidRPr="003132C8" w:rsidRDefault="002E19A4" w:rsidP="003132C8">
            <w:pPr>
              <w:pStyle w:val="Tabletext"/>
              <w:jc w:val="center"/>
            </w:pPr>
          </w:p>
        </w:tc>
        <w:tc>
          <w:tcPr>
            <w:tcW w:w="1927" w:type="dxa"/>
            <w:vAlign w:val="center"/>
          </w:tcPr>
          <w:p w:rsidR="002E19A4" w:rsidRPr="003132C8" w:rsidRDefault="002E19A4" w:rsidP="003132C8">
            <w:pPr>
              <w:pStyle w:val="Tabletext"/>
              <w:jc w:val="center"/>
            </w:pPr>
            <w:r w:rsidRPr="003132C8">
              <w:t>890</w:t>
            </w:r>
          </w:p>
        </w:tc>
        <w:tc>
          <w:tcPr>
            <w:tcW w:w="1929" w:type="dxa"/>
            <w:vAlign w:val="center"/>
          </w:tcPr>
          <w:p w:rsidR="002E19A4" w:rsidRPr="003132C8" w:rsidRDefault="002E19A4" w:rsidP="003132C8">
            <w:pPr>
              <w:pStyle w:val="Tabletext"/>
              <w:jc w:val="center"/>
            </w:pPr>
            <w:r w:rsidRPr="003132C8">
              <w:t>3.62</w:t>
            </w:r>
          </w:p>
        </w:tc>
        <w:tc>
          <w:tcPr>
            <w:tcW w:w="1927" w:type="dxa"/>
            <w:vAlign w:val="center"/>
          </w:tcPr>
          <w:p w:rsidR="002E19A4" w:rsidRPr="003132C8" w:rsidRDefault="002E19A4" w:rsidP="003132C8">
            <w:pPr>
              <w:pStyle w:val="Tabletext"/>
              <w:jc w:val="center"/>
            </w:pPr>
            <w:r w:rsidRPr="003132C8">
              <w:t>73.52</w:t>
            </w:r>
          </w:p>
        </w:tc>
        <w:tc>
          <w:tcPr>
            <w:tcW w:w="1929" w:type="dxa"/>
            <w:vAlign w:val="center"/>
          </w:tcPr>
          <w:p w:rsidR="002E19A4" w:rsidRPr="003132C8" w:rsidRDefault="002E19A4" w:rsidP="003132C8">
            <w:pPr>
              <w:pStyle w:val="Tabletext"/>
              <w:jc w:val="center"/>
            </w:pPr>
            <w:r w:rsidRPr="003132C8">
              <w:t>Away</w:t>
            </w:r>
          </w:p>
        </w:tc>
      </w:tr>
    </w:tbl>
    <w:p w:rsidR="003132C8" w:rsidRDefault="003132C8" w:rsidP="003132C8">
      <w:pPr>
        <w:pStyle w:val="Tablefin"/>
      </w:pPr>
    </w:p>
    <w:p w:rsidR="002E19A4" w:rsidRPr="00860FD7" w:rsidRDefault="002E19A4" w:rsidP="003132C8">
      <w:pPr>
        <w:rPr>
          <w:rFonts w:eastAsia="MS Mincho"/>
          <w:lang w:val="en-US"/>
        </w:rPr>
      </w:pPr>
      <w:r w:rsidRPr="00860FD7">
        <w:rPr>
          <w:rFonts w:eastAsia="MS Mincho"/>
          <w:shd w:val="clear" w:color="auto" w:fill="FFFFFF"/>
          <w:lang w:val="en-US"/>
        </w:rPr>
        <w:t>In the study, we can find that in man</w:t>
      </w:r>
      <w:r w:rsidR="003132C8">
        <w:rPr>
          <w:rFonts w:eastAsia="MS Mincho"/>
          <w:shd w:val="clear" w:color="auto" w:fill="FFFFFF"/>
          <w:lang w:val="en-US"/>
        </w:rPr>
        <w:t xml:space="preserve">y cases, vertical isolation of </w:t>
      </w:r>
      <w:r w:rsidR="003132C8">
        <w:rPr>
          <w:rFonts w:eastAsia="MS Mincho"/>
          <w:lang w:val="en-US"/>
        </w:rPr>
        <w:t>“</w:t>
      </w:r>
      <w:r w:rsidRPr="00860FD7">
        <w:rPr>
          <w:rFonts w:eastAsia="MS Mincho"/>
          <w:shd w:val="clear" w:color="auto" w:fill="FFFFFF"/>
          <w:lang w:val="en-US"/>
        </w:rPr>
        <w:t>scenario A: close</w:t>
      </w:r>
      <w:r w:rsidR="003132C8">
        <w:rPr>
          <w:rFonts w:eastAsia="MS Mincho"/>
          <w:lang w:val="en-US"/>
        </w:rPr>
        <w:t>”</w:t>
      </w:r>
      <w:r w:rsidRPr="00860FD7">
        <w:rPr>
          <w:rFonts w:eastAsia="MS Mincho"/>
          <w:shd w:val="clear" w:color="auto" w:fill="FFFFFF"/>
          <w:lang w:val="en-US"/>
        </w:rPr>
        <w:t xml:space="preserve"> is less than that of "scenario B: away from platform". One reason can be analy</w:t>
      </w:r>
      <w:r w:rsidR="003132C8">
        <w:rPr>
          <w:rFonts w:eastAsia="MS Mincho"/>
          <w:shd w:val="clear" w:color="auto" w:fill="FFFFFF"/>
          <w:lang w:val="en-US"/>
        </w:rPr>
        <w:t>s</w:t>
      </w:r>
      <w:r w:rsidRPr="00860FD7">
        <w:rPr>
          <w:rFonts w:eastAsia="MS Mincho"/>
          <w:shd w:val="clear" w:color="auto" w:fill="FFFFFF"/>
          <w:lang w:val="en-US"/>
        </w:rPr>
        <w:t>ed using ray tracing method. As shown in Fig</w:t>
      </w:r>
      <w:r w:rsidR="003132C8">
        <w:rPr>
          <w:rFonts w:eastAsia="MS Mincho"/>
          <w:shd w:val="clear" w:color="auto" w:fill="FFFFFF"/>
          <w:lang w:val="en-US"/>
        </w:rPr>
        <w:t>.</w:t>
      </w:r>
      <w:r w:rsidRPr="00860FD7">
        <w:rPr>
          <w:rFonts w:eastAsia="MS Mincho"/>
          <w:shd w:val="clear" w:color="auto" w:fill="FFFFFF"/>
          <w:lang w:val="en-US"/>
        </w:rPr>
        <w:t xml:space="preserve"> 33, there is a metal structure near two vertical isolated antenna, in addition to the vertical coupling (corresponding to the vertical isolation), there is also lateral reflection </w:t>
      </w:r>
      <w:r w:rsidR="003132C8">
        <w:rPr>
          <w:rFonts w:eastAsia="MS Mincho"/>
          <w:shd w:val="clear" w:color="auto" w:fill="FFFFFF"/>
          <w:lang w:val="en-US"/>
        </w:rPr>
        <w:t>–</w:t>
      </w:r>
      <w:r w:rsidRPr="00860FD7">
        <w:rPr>
          <w:rFonts w:eastAsia="MS Mincho"/>
          <w:shd w:val="clear" w:color="auto" w:fill="FFFFFF"/>
          <w:lang w:val="en-US"/>
        </w:rPr>
        <w:t xml:space="preserve"> reception between the two antennas </w:t>
      </w:r>
      <w:r w:rsidRPr="00860FD7">
        <w:rPr>
          <w:rFonts w:eastAsia="MS Mincho"/>
          <w:lang w:val="en-US"/>
        </w:rPr>
        <w:t>(as the Line 1 and Line 2 in Fig</w:t>
      </w:r>
      <w:r w:rsidR="003132C8">
        <w:rPr>
          <w:rFonts w:eastAsia="MS Mincho"/>
          <w:lang w:val="en-US"/>
        </w:rPr>
        <w:t>.</w:t>
      </w:r>
      <w:r w:rsidRPr="00860FD7">
        <w:rPr>
          <w:rFonts w:eastAsia="MS Mincho"/>
          <w:lang w:val="en-US"/>
        </w:rPr>
        <w:t xml:space="preserve"> 33 indicate), which means an increase of energy coupling and isolation reduction. Therefore, the results of </w:t>
      </w:r>
      <w:r w:rsidR="003132C8">
        <w:rPr>
          <w:rFonts w:eastAsia="MS Mincho"/>
          <w:lang w:val="en-US"/>
        </w:rPr>
        <w:t>“</w:t>
      </w:r>
      <w:r w:rsidRPr="00860FD7">
        <w:rPr>
          <w:rFonts w:eastAsia="MS Mincho"/>
          <w:shd w:val="clear" w:color="auto" w:fill="FFFFFF"/>
          <w:lang w:val="en-US"/>
        </w:rPr>
        <w:t>scenario B: away from platform</w:t>
      </w:r>
      <w:r w:rsidR="003132C8">
        <w:rPr>
          <w:rFonts w:eastAsia="MS Mincho"/>
          <w:lang w:val="en-US"/>
        </w:rPr>
        <w:t>” is more nearly to “pure vertical isolation”</w:t>
      </w:r>
      <w:r w:rsidRPr="00860FD7">
        <w:rPr>
          <w:rFonts w:eastAsia="MS Mincho"/>
          <w:lang w:val="en-US"/>
        </w:rPr>
        <w:t xml:space="preserve">. But the measurement results of </w:t>
      </w:r>
      <w:r w:rsidR="003132C8">
        <w:rPr>
          <w:rFonts w:eastAsia="MS Mincho"/>
          <w:lang w:val="en-US"/>
        </w:rPr>
        <w:t>“</w:t>
      </w:r>
      <w:r w:rsidRPr="00860FD7">
        <w:rPr>
          <w:rFonts w:eastAsia="MS Mincho"/>
          <w:shd w:val="clear" w:color="auto" w:fill="FFFFFF"/>
          <w:lang w:val="en-US"/>
        </w:rPr>
        <w:t>scenario A: close</w:t>
      </w:r>
      <w:r w:rsidR="003132C8">
        <w:rPr>
          <w:rFonts w:eastAsia="MS Mincho"/>
          <w:lang w:val="en-US"/>
        </w:rPr>
        <w:t>”</w:t>
      </w:r>
      <w:r w:rsidRPr="00860FD7">
        <w:rPr>
          <w:rFonts w:eastAsia="MS Mincho"/>
          <w:shd w:val="clear" w:color="auto" w:fill="FFFFFF"/>
          <w:lang w:val="en-US"/>
        </w:rPr>
        <w:t xml:space="preserve"> </w:t>
      </w:r>
      <w:r w:rsidRPr="00860FD7">
        <w:rPr>
          <w:rFonts w:eastAsia="MS Mincho"/>
          <w:lang w:val="en-US"/>
        </w:rPr>
        <w:t xml:space="preserve">is also valuable, because in the actual antenna installation, sometimes the antenna is close to metal platform. </w:t>
      </w:r>
    </w:p>
    <w:p w:rsidR="002E19A4" w:rsidRPr="00860FD7" w:rsidRDefault="002E19A4" w:rsidP="00860FD7">
      <w:pPr>
        <w:pStyle w:val="FigureNo"/>
        <w:keepNext w:val="0"/>
        <w:keepLines w:val="0"/>
        <w:rPr>
          <w:lang w:val="en-US"/>
        </w:rPr>
      </w:pPr>
      <w:r w:rsidRPr="00860FD7">
        <w:rPr>
          <w:lang w:val="en-US"/>
        </w:rPr>
        <w:t>Figure 33</w:t>
      </w:r>
    </w:p>
    <w:p w:rsidR="002E19A4" w:rsidRPr="00860FD7" w:rsidRDefault="002E19A4" w:rsidP="00860FD7">
      <w:pPr>
        <w:pStyle w:val="Figuretitle"/>
        <w:keepNext w:val="0"/>
        <w:rPr>
          <w:lang w:val="en-US"/>
        </w:rPr>
      </w:pPr>
      <w:r w:rsidRPr="00860FD7">
        <w:rPr>
          <w:lang w:val="en-US"/>
        </w:rPr>
        <w:t>The energy transfers near metal structure</w:t>
      </w:r>
      <w:r w:rsidRPr="00860FD7">
        <w:rPr>
          <w:rFonts w:eastAsia="SimSun"/>
          <w:lang w:val="en-US"/>
        </w:rPr>
        <w:t xml:space="preserve">: </w:t>
      </w:r>
      <w:r w:rsidRPr="00860FD7">
        <w:rPr>
          <w:lang w:val="en-US"/>
        </w:rPr>
        <w:t>Vertical coupling and lateral reflection – reception</w:t>
      </w:r>
    </w:p>
    <w:p w:rsidR="002E19A4" w:rsidRDefault="002E19A4" w:rsidP="003132C8">
      <w:pPr>
        <w:pStyle w:val="Figure"/>
      </w:pPr>
      <w:r>
        <w:object w:dxaOrig="7447" w:dyaOrig="10188">
          <v:shape id="_x0000_i1031" type="#_x0000_t75" style="width:233.3pt;height:271.3pt" o:ole="">
            <v:imagedata r:id="rId54" o:title="" cropbottom="6355f" cropright="-871f"/>
          </v:shape>
          <o:OLEObject Type="Embed" ProgID="Visio.Drawing.11" ShapeID="_x0000_i1031" DrawAspect="Content" ObjectID="_1399381076" r:id="rId55"/>
        </w:object>
      </w:r>
    </w:p>
    <w:p w:rsidR="002E19A4" w:rsidRDefault="002E19A4" w:rsidP="003132C8">
      <w:pPr>
        <w:rPr>
          <w:lang w:val="en-US"/>
        </w:rPr>
      </w:pPr>
      <w:r>
        <w:rPr>
          <w:lang w:val="en-US"/>
        </w:rPr>
        <w:t>For some measurement cases</w:t>
      </w:r>
      <w:r w:rsidR="003132C8">
        <w:rPr>
          <w:lang w:val="en-US"/>
        </w:rPr>
        <w:t>,</w:t>
      </w:r>
      <w:r>
        <w:rPr>
          <w:lang w:val="en-US"/>
        </w:rPr>
        <w:t xml:space="preserve"> there is good agreement with the analytical results obtained from equation (4), for instance in the case of separation no more than 1.5 m and when both antennas have vertical polarization. For instance, this equations gives a required vertical separation distance of 2.16 met</w:t>
      </w:r>
      <w:r w:rsidR="003132C8">
        <w:rPr>
          <w:lang w:val="en-US"/>
        </w:rPr>
        <w:t>r</w:t>
      </w:r>
      <w:r>
        <w:rPr>
          <w:lang w:val="en-US"/>
        </w:rPr>
        <w:t xml:space="preserve">es to obtain 60 dB isolation for 880 MHz with the same polarization of transmitter and receiver. The corresponding result from these measurements is for 890 MHz between </w:t>
      </w:r>
      <w:r w:rsidR="002B7A6D">
        <w:rPr>
          <w:lang w:val="en-US"/>
        </w:rPr>
        <w:t>1.3 and slightly more than 2 m</w:t>
      </w:r>
      <w:r>
        <w:rPr>
          <w:lang w:val="en-US"/>
        </w:rPr>
        <w:t>. Note</w:t>
      </w:r>
      <w:r w:rsidR="003132C8">
        <w:rPr>
          <w:lang w:val="en-US"/>
        </w:rPr>
        <w:t>,</w:t>
      </w:r>
      <w:r>
        <w:rPr>
          <w:lang w:val="en-US"/>
        </w:rPr>
        <w:t xml:space="preserve"> however</w:t>
      </w:r>
      <w:r w:rsidR="003132C8">
        <w:rPr>
          <w:lang w:val="en-US"/>
        </w:rPr>
        <w:t>,</w:t>
      </w:r>
      <w:r>
        <w:rPr>
          <w:lang w:val="en-US"/>
        </w:rPr>
        <w:t xml:space="preserve"> that for some cases</w:t>
      </w:r>
      <w:r w:rsidR="003132C8">
        <w:rPr>
          <w:lang w:val="en-US"/>
        </w:rPr>
        <w:t>,</w:t>
      </w:r>
      <w:r>
        <w:rPr>
          <w:lang w:val="en-US"/>
        </w:rPr>
        <w:t xml:space="preserve"> the differences between the formula and </w:t>
      </w:r>
      <w:r>
        <w:rPr>
          <w:lang w:val="en-US"/>
        </w:rPr>
        <w:lastRenderedPageBreak/>
        <w:t xml:space="preserve">the measured isolation may be up to 15 dB. See further Figs 34 and 35 for a comparison between some of the measurement results and what is predicted by the equations of </w:t>
      </w:r>
      <w:r w:rsidR="003132C8">
        <w:rPr>
          <w:lang w:val="en-US"/>
        </w:rPr>
        <w:t>§</w:t>
      </w:r>
      <w:r>
        <w:rPr>
          <w:lang w:val="en-US"/>
        </w:rPr>
        <w:t xml:space="preserve"> 6. </w:t>
      </w:r>
    </w:p>
    <w:p w:rsidR="002E19A4" w:rsidRDefault="002E19A4" w:rsidP="00860FD7">
      <w:pPr>
        <w:pStyle w:val="FigureNo"/>
        <w:keepNext w:val="0"/>
        <w:keepLines w:val="0"/>
        <w:rPr>
          <w:lang w:eastAsia="zh-CN"/>
        </w:rPr>
      </w:pPr>
      <w:r>
        <w:t>figure 34</w:t>
      </w:r>
    </w:p>
    <w:p w:rsidR="002E19A4" w:rsidRDefault="002E19A4" w:rsidP="003132C8">
      <w:pPr>
        <w:pStyle w:val="Figuretitle"/>
        <w:keepNext w:val="0"/>
      </w:pPr>
      <w:r>
        <w:t>Vertical isolation</w:t>
      </w:r>
      <w:r w:rsidR="003132C8">
        <w:t xml:space="preserve"> (</w:t>
      </w:r>
      <w:r>
        <w:t>Vertical polarization ~ Vertical polarization</w:t>
      </w:r>
      <w:r w:rsidR="003132C8">
        <w:t>)</w:t>
      </w:r>
    </w:p>
    <w:p w:rsidR="002E19A4" w:rsidRDefault="002E19A4" w:rsidP="003132C8">
      <w:pPr>
        <w:pStyle w:val="Figure"/>
      </w:pPr>
      <w:r w:rsidRPr="003132C8">
        <w:rPr>
          <w:noProof/>
          <w:lang w:val="en-US" w:eastAsia="zh-CN"/>
        </w:rPr>
        <w:drawing>
          <wp:inline distT="0" distB="0" distL="0" distR="0" wp14:anchorId="72573D23" wp14:editId="17D155A3">
            <wp:extent cx="4095750" cy="3028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5750" cy="3028950"/>
                    </a:xfrm>
                    <a:prstGeom prst="rect">
                      <a:avLst/>
                    </a:prstGeom>
                    <a:noFill/>
                    <a:ln>
                      <a:noFill/>
                    </a:ln>
                  </pic:spPr>
                </pic:pic>
              </a:graphicData>
            </a:graphic>
          </wp:inline>
        </w:drawing>
      </w:r>
    </w:p>
    <w:p w:rsidR="002E19A4" w:rsidRPr="003132C8" w:rsidRDefault="002E19A4" w:rsidP="00860FD7">
      <w:pPr>
        <w:pStyle w:val="FigureNo"/>
        <w:keepNext w:val="0"/>
        <w:keepLines w:val="0"/>
        <w:rPr>
          <w:lang w:val="en-US" w:eastAsia="zh-CN"/>
        </w:rPr>
      </w:pPr>
      <w:r w:rsidRPr="003132C8">
        <w:rPr>
          <w:lang w:val="en-US"/>
        </w:rPr>
        <w:t xml:space="preserve">figure </w:t>
      </w:r>
      <w:r w:rsidRPr="003132C8">
        <w:rPr>
          <w:lang w:val="en-US" w:eastAsia="zh-CN"/>
        </w:rPr>
        <w:t>35</w:t>
      </w:r>
    </w:p>
    <w:p w:rsidR="002E19A4" w:rsidRPr="003B1EEC" w:rsidRDefault="002E19A4" w:rsidP="003132C8">
      <w:pPr>
        <w:pStyle w:val="Figuretitle"/>
        <w:keepNext w:val="0"/>
        <w:rPr>
          <w:lang w:val="en-US"/>
        </w:rPr>
      </w:pPr>
      <w:r w:rsidRPr="003B1EEC">
        <w:rPr>
          <w:lang w:val="en-US"/>
        </w:rPr>
        <w:t>Vertical isolation</w:t>
      </w:r>
      <w:r w:rsidR="003132C8" w:rsidRPr="003B1EEC">
        <w:rPr>
          <w:lang w:val="en-US"/>
        </w:rPr>
        <w:t xml:space="preserve"> (</w:t>
      </w:r>
      <w:r w:rsidRPr="003B1EEC">
        <w:rPr>
          <w:lang w:val="en-US"/>
        </w:rPr>
        <w:t>In phase 45° polarization</w:t>
      </w:r>
      <w:r w:rsidR="003132C8" w:rsidRPr="003B1EEC">
        <w:rPr>
          <w:lang w:val="en-US"/>
        </w:rPr>
        <w:t>)</w:t>
      </w:r>
    </w:p>
    <w:p w:rsidR="002E19A4" w:rsidRDefault="002E19A4" w:rsidP="003132C8">
      <w:pPr>
        <w:pStyle w:val="Figure"/>
      </w:pPr>
      <w:r w:rsidRPr="003132C8">
        <w:rPr>
          <w:noProof/>
          <w:lang w:val="en-US" w:eastAsia="zh-CN"/>
        </w:rPr>
        <w:drawing>
          <wp:inline distT="0" distB="0" distL="0" distR="0" wp14:anchorId="54CF13AC" wp14:editId="273295F0">
            <wp:extent cx="4095750" cy="3095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95750" cy="3095625"/>
                    </a:xfrm>
                    <a:prstGeom prst="rect">
                      <a:avLst/>
                    </a:prstGeom>
                    <a:noFill/>
                    <a:ln>
                      <a:noFill/>
                    </a:ln>
                  </pic:spPr>
                </pic:pic>
              </a:graphicData>
            </a:graphic>
          </wp:inline>
        </w:drawing>
      </w:r>
    </w:p>
    <w:p w:rsidR="002E19A4" w:rsidRDefault="002E19A4" w:rsidP="00860FD7">
      <w:pPr>
        <w:rPr>
          <w:lang w:val="en-US"/>
        </w:rPr>
      </w:pPr>
      <w:r>
        <w:rPr>
          <w:lang w:val="en-US"/>
        </w:rPr>
        <w:t xml:space="preserve">Different polarization of transmitter and receiver increases isolation as expected. The decrease in antenna isolation with the antennas nearer the mast is also as expected; where the presence of an antenna mast, causing reflections, decreases the isolation compared to a free space scenario.  </w:t>
      </w:r>
    </w:p>
    <w:p w:rsidR="002E19A4" w:rsidRPr="00711F95" w:rsidRDefault="002E19A4" w:rsidP="003132C8">
      <w:pPr>
        <w:pStyle w:val="Heading3"/>
        <w:rPr>
          <w:rFonts w:eastAsia="Batang"/>
          <w:bCs/>
          <w:lang w:val="en-US"/>
        </w:rPr>
      </w:pPr>
      <w:bookmarkStart w:id="174" w:name="_Toc290220506"/>
      <w:bookmarkStart w:id="175" w:name="_Toc290406792"/>
      <w:bookmarkStart w:id="176" w:name="_Toc324153220"/>
      <w:bookmarkStart w:id="177" w:name="_Toc324424266"/>
      <w:r w:rsidRPr="00711F95">
        <w:rPr>
          <w:rFonts w:eastAsia="Batang"/>
          <w:lang w:val="en-US"/>
        </w:rPr>
        <w:lastRenderedPageBreak/>
        <w:t>8.2.4</w:t>
      </w:r>
      <w:r w:rsidRPr="00711F95">
        <w:rPr>
          <w:rFonts w:eastAsia="Batang"/>
          <w:lang w:val="en-US"/>
        </w:rPr>
        <w:tab/>
        <w:t>Inter-band antenna isolation measurement results</w:t>
      </w:r>
      <w:bookmarkEnd w:id="174"/>
      <w:bookmarkEnd w:id="175"/>
      <w:bookmarkEnd w:id="176"/>
      <w:bookmarkEnd w:id="177"/>
    </w:p>
    <w:p w:rsidR="002E19A4" w:rsidRPr="00860FD7" w:rsidRDefault="002E19A4" w:rsidP="003132C8">
      <w:pPr>
        <w:rPr>
          <w:lang w:val="en-US"/>
        </w:rPr>
      </w:pPr>
      <w:r w:rsidRPr="00860FD7">
        <w:rPr>
          <w:w w:val="102"/>
          <w:lang w:val="en-US"/>
        </w:rPr>
        <w:t xml:space="preserve">Antenna isolation (coupling loss) between two dipole antennas has been measured in the laboratory at three frequencies: 900 MHz, 2 000 MHz, and 2 600 MHz. </w:t>
      </w:r>
      <w:r w:rsidRPr="00860FD7">
        <w:rPr>
          <w:lang w:val="en-US"/>
        </w:rPr>
        <w:t xml:space="preserve">The dipole antennas used in the measurement were specially designed antennas for laboratory measurement. For 900 MHz measurement, two 900 MHz dipole antennas are used. For 2 GHz and 2.6 GHz measurements, two wideband dipole antennas covering both 2 GHz and 2.6 GHz frequency bands are used. </w:t>
      </w:r>
      <w:r w:rsidRPr="00860FD7">
        <w:rPr>
          <w:w w:val="102"/>
          <w:lang w:val="en-US"/>
        </w:rPr>
        <w:t xml:space="preserve">The antenna characteristics are </w:t>
      </w:r>
      <w:r w:rsidR="001E5791" w:rsidRPr="00860FD7">
        <w:rPr>
          <w:w w:val="102"/>
          <w:lang w:val="en-US"/>
        </w:rPr>
        <w:t>summarized</w:t>
      </w:r>
      <w:r w:rsidRPr="00860FD7">
        <w:rPr>
          <w:w w:val="102"/>
          <w:lang w:val="en-US"/>
        </w:rPr>
        <w:t xml:space="preserve"> in Table 12.</w:t>
      </w:r>
    </w:p>
    <w:p w:rsidR="002E19A4" w:rsidRDefault="003132C8" w:rsidP="00860FD7">
      <w:pPr>
        <w:pStyle w:val="TableNo"/>
        <w:keepNext w:val="0"/>
        <w:rPr>
          <w:lang w:val="en-US"/>
        </w:rPr>
      </w:pPr>
      <w:r>
        <w:rPr>
          <w:lang w:val="en-US"/>
        </w:rPr>
        <w:t xml:space="preserve">TABLE </w:t>
      </w:r>
      <w:r w:rsidR="002E19A4">
        <w:rPr>
          <w:lang w:val="en-US"/>
        </w:rPr>
        <w:t>12</w:t>
      </w:r>
    </w:p>
    <w:p w:rsidR="002E19A4" w:rsidRPr="00860FD7" w:rsidRDefault="002E19A4" w:rsidP="00860FD7">
      <w:pPr>
        <w:pStyle w:val="Tabletitle"/>
        <w:keepNext w:val="0"/>
        <w:rPr>
          <w:lang w:val="en-US"/>
        </w:rPr>
      </w:pPr>
      <w:r w:rsidRPr="00860FD7">
        <w:rPr>
          <w:lang w:val="en-US"/>
        </w:rPr>
        <w:t>Antenna size and gain at different frequency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9"/>
        <w:gridCol w:w="2450"/>
        <w:gridCol w:w="2450"/>
        <w:gridCol w:w="2450"/>
      </w:tblGrid>
      <w:tr w:rsidR="002E19A4" w:rsidTr="003132C8">
        <w:trPr>
          <w:trHeight w:val="270"/>
          <w:jc w:val="center"/>
        </w:trPr>
        <w:tc>
          <w:tcPr>
            <w:tcW w:w="2156" w:type="dxa"/>
            <w:noWrap/>
            <w:vAlign w:val="bottom"/>
          </w:tcPr>
          <w:p w:rsidR="002E19A4" w:rsidRDefault="003132C8" w:rsidP="00860FD7">
            <w:pPr>
              <w:pStyle w:val="Tabletext"/>
              <w:rPr>
                <w:rFonts w:eastAsia="SimSun"/>
                <w:lang w:eastAsia="zh-CN"/>
              </w:rPr>
            </w:pPr>
            <w:r>
              <w:rPr>
                <w:rFonts w:eastAsia="SimSun"/>
                <w:lang w:eastAsia="zh-CN"/>
              </w:rPr>
              <w:t>F</w:t>
            </w:r>
            <w:r w:rsidR="002E19A4">
              <w:rPr>
                <w:rFonts w:eastAsia="SimSun"/>
                <w:lang w:eastAsia="zh-CN"/>
              </w:rPr>
              <w:t>requency</w:t>
            </w:r>
          </w:p>
        </w:tc>
        <w:tc>
          <w:tcPr>
            <w:tcW w:w="2308" w:type="dxa"/>
            <w:noWrap/>
            <w:vAlign w:val="bottom"/>
          </w:tcPr>
          <w:p w:rsidR="002E19A4" w:rsidRDefault="002E19A4" w:rsidP="003132C8">
            <w:pPr>
              <w:pStyle w:val="Tabletext"/>
              <w:jc w:val="center"/>
              <w:rPr>
                <w:rFonts w:eastAsia="SimSun"/>
                <w:lang w:eastAsia="zh-CN"/>
              </w:rPr>
            </w:pPr>
            <w:r>
              <w:rPr>
                <w:rFonts w:eastAsia="SimSun"/>
                <w:lang w:eastAsia="zh-CN"/>
              </w:rPr>
              <w:t>900 MHz</w:t>
            </w:r>
          </w:p>
        </w:tc>
        <w:tc>
          <w:tcPr>
            <w:tcW w:w="2308" w:type="dxa"/>
            <w:noWrap/>
            <w:vAlign w:val="bottom"/>
          </w:tcPr>
          <w:p w:rsidR="002E19A4" w:rsidRDefault="002E19A4" w:rsidP="003132C8">
            <w:pPr>
              <w:pStyle w:val="Tabletext"/>
              <w:jc w:val="center"/>
              <w:rPr>
                <w:rFonts w:eastAsia="SimSun"/>
                <w:lang w:eastAsia="zh-CN"/>
              </w:rPr>
            </w:pPr>
            <w:r>
              <w:rPr>
                <w:rFonts w:eastAsia="SimSun"/>
                <w:lang w:eastAsia="zh-CN"/>
              </w:rPr>
              <w:t>2 GHz</w:t>
            </w:r>
          </w:p>
        </w:tc>
        <w:tc>
          <w:tcPr>
            <w:tcW w:w="2308" w:type="dxa"/>
            <w:noWrap/>
            <w:vAlign w:val="bottom"/>
          </w:tcPr>
          <w:p w:rsidR="002E19A4" w:rsidRDefault="002E19A4" w:rsidP="003132C8">
            <w:pPr>
              <w:pStyle w:val="Tabletext"/>
              <w:jc w:val="center"/>
              <w:rPr>
                <w:rFonts w:eastAsia="SimSun"/>
                <w:lang w:eastAsia="zh-CN"/>
              </w:rPr>
            </w:pPr>
            <w:r>
              <w:rPr>
                <w:rFonts w:eastAsia="SimSun"/>
                <w:lang w:eastAsia="zh-CN"/>
              </w:rPr>
              <w:t>2.6 GHz</w:t>
            </w:r>
          </w:p>
        </w:tc>
      </w:tr>
      <w:tr w:rsidR="002E19A4" w:rsidTr="003132C8">
        <w:trPr>
          <w:trHeight w:val="255"/>
          <w:jc w:val="center"/>
        </w:trPr>
        <w:tc>
          <w:tcPr>
            <w:tcW w:w="2156" w:type="dxa"/>
            <w:noWrap/>
            <w:vAlign w:val="bottom"/>
          </w:tcPr>
          <w:p w:rsidR="002E19A4" w:rsidRDefault="003132C8" w:rsidP="00860FD7">
            <w:pPr>
              <w:pStyle w:val="Tabletext"/>
              <w:rPr>
                <w:rFonts w:eastAsia="SimSun"/>
                <w:lang w:eastAsia="zh-CN"/>
              </w:rPr>
            </w:pPr>
            <w:r>
              <w:rPr>
                <w:rFonts w:eastAsia="SimSun"/>
                <w:lang w:eastAsia="zh-CN"/>
              </w:rPr>
              <w:t>A</w:t>
            </w:r>
            <w:r w:rsidR="002E19A4">
              <w:rPr>
                <w:rFonts w:eastAsia="SimSun"/>
                <w:lang w:eastAsia="zh-CN"/>
              </w:rPr>
              <w:t>ntenna length</w:t>
            </w:r>
          </w:p>
        </w:tc>
        <w:tc>
          <w:tcPr>
            <w:tcW w:w="2308" w:type="dxa"/>
            <w:noWrap/>
            <w:vAlign w:val="bottom"/>
          </w:tcPr>
          <w:p w:rsidR="002E19A4" w:rsidRDefault="002E19A4" w:rsidP="003132C8">
            <w:pPr>
              <w:pStyle w:val="Tabletext"/>
              <w:jc w:val="center"/>
              <w:rPr>
                <w:rFonts w:eastAsia="SimSun"/>
                <w:lang w:eastAsia="zh-CN"/>
              </w:rPr>
            </w:pPr>
            <w:r>
              <w:rPr>
                <w:rFonts w:eastAsia="SimSun"/>
                <w:lang w:eastAsia="zh-CN"/>
              </w:rPr>
              <w:t>18.5 cm</w:t>
            </w:r>
          </w:p>
        </w:tc>
        <w:tc>
          <w:tcPr>
            <w:tcW w:w="2308" w:type="dxa"/>
            <w:noWrap/>
            <w:vAlign w:val="bottom"/>
          </w:tcPr>
          <w:p w:rsidR="002E19A4" w:rsidRDefault="002E19A4" w:rsidP="003132C8">
            <w:pPr>
              <w:pStyle w:val="Tabletext"/>
              <w:jc w:val="center"/>
              <w:rPr>
                <w:rFonts w:eastAsia="SimSun"/>
                <w:lang w:eastAsia="zh-CN"/>
              </w:rPr>
            </w:pPr>
            <w:r>
              <w:rPr>
                <w:rFonts w:eastAsia="SimSun"/>
                <w:lang w:eastAsia="zh-CN"/>
              </w:rPr>
              <w:t>7 cm</w:t>
            </w:r>
          </w:p>
        </w:tc>
        <w:tc>
          <w:tcPr>
            <w:tcW w:w="2308" w:type="dxa"/>
            <w:noWrap/>
            <w:vAlign w:val="bottom"/>
          </w:tcPr>
          <w:p w:rsidR="002E19A4" w:rsidRDefault="002E19A4" w:rsidP="003132C8">
            <w:pPr>
              <w:pStyle w:val="Tabletext"/>
              <w:jc w:val="center"/>
              <w:rPr>
                <w:rFonts w:eastAsia="SimSun"/>
                <w:lang w:eastAsia="zh-CN"/>
              </w:rPr>
            </w:pPr>
            <w:r>
              <w:rPr>
                <w:rFonts w:eastAsia="SimSun"/>
                <w:lang w:eastAsia="zh-CN"/>
              </w:rPr>
              <w:t>7 cm</w:t>
            </w:r>
          </w:p>
        </w:tc>
      </w:tr>
      <w:tr w:rsidR="002E19A4" w:rsidTr="003132C8">
        <w:trPr>
          <w:trHeight w:val="255"/>
          <w:jc w:val="center"/>
        </w:trPr>
        <w:tc>
          <w:tcPr>
            <w:tcW w:w="2156" w:type="dxa"/>
            <w:noWrap/>
            <w:vAlign w:val="bottom"/>
          </w:tcPr>
          <w:p w:rsidR="002E19A4" w:rsidRDefault="003132C8" w:rsidP="00860FD7">
            <w:pPr>
              <w:pStyle w:val="Tabletext"/>
              <w:rPr>
                <w:rFonts w:eastAsia="SimSun"/>
                <w:lang w:eastAsia="zh-CN"/>
              </w:rPr>
            </w:pPr>
            <w:r>
              <w:rPr>
                <w:rFonts w:eastAsia="SimSun"/>
                <w:lang w:eastAsia="zh-CN"/>
              </w:rPr>
              <w:t>M</w:t>
            </w:r>
            <w:r w:rsidR="002E19A4">
              <w:rPr>
                <w:rFonts w:eastAsia="SimSun"/>
                <w:lang w:eastAsia="zh-CN"/>
              </w:rPr>
              <w:t>aximum gain</w:t>
            </w:r>
          </w:p>
        </w:tc>
        <w:tc>
          <w:tcPr>
            <w:tcW w:w="2308" w:type="dxa"/>
            <w:noWrap/>
            <w:vAlign w:val="bottom"/>
          </w:tcPr>
          <w:p w:rsidR="002E19A4" w:rsidRDefault="002E19A4" w:rsidP="003132C8">
            <w:pPr>
              <w:pStyle w:val="Tabletext"/>
              <w:jc w:val="center"/>
              <w:rPr>
                <w:rFonts w:eastAsia="SimSun"/>
                <w:lang w:eastAsia="zh-CN"/>
              </w:rPr>
            </w:pPr>
            <w:r>
              <w:rPr>
                <w:rFonts w:eastAsia="SimSun"/>
                <w:lang w:eastAsia="zh-CN"/>
              </w:rPr>
              <w:t>2.25</w:t>
            </w:r>
          </w:p>
        </w:tc>
        <w:tc>
          <w:tcPr>
            <w:tcW w:w="2308" w:type="dxa"/>
            <w:noWrap/>
            <w:vAlign w:val="bottom"/>
          </w:tcPr>
          <w:p w:rsidR="002E19A4" w:rsidRDefault="002E19A4" w:rsidP="003132C8">
            <w:pPr>
              <w:pStyle w:val="Tabletext"/>
              <w:jc w:val="center"/>
              <w:rPr>
                <w:rFonts w:eastAsia="SimSun"/>
                <w:lang w:eastAsia="zh-CN"/>
              </w:rPr>
            </w:pPr>
            <w:r>
              <w:rPr>
                <w:rFonts w:eastAsia="SimSun"/>
                <w:lang w:eastAsia="zh-CN"/>
              </w:rPr>
              <w:t>1.92</w:t>
            </w:r>
          </w:p>
        </w:tc>
        <w:tc>
          <w:tcPr>
            <w:tcW w:w="2308" w:type="dxa"/>
            <w:noWrap/>
            <w:vAlign w:val="bottom"/>
          </w:tcPr>
          <w:p w:rsidR="002E19A4" w:rsidRDefault="002E19A4" w:rsidP="003132C8">
            <w:pPr>
              <w:pStyle w:val="Tabletext"/>
              <w:jc w:val="center"/>
              <w:rPr>
                <w:rFonts w:eastAsia="SimSun"/>
                <w:lang w:eastAsia="zh-CN"/>
              </w:rPr>
            </w:pPr>
            <w:r>
              <w:rPr>
                <w:rFonts w:eastAsia="SimSun"/>
                <w:lang w:eastAsia="zh-CN"/>
              </w:rPr>
              <w:t>2.1</w:t>
            </w:r>
          </w:p>
        </w:tc>
      </w:tr>
    </w:tbl>
    <w:p w:rsidR="002E19A4" w:rsidRDefault="002E19A4" w:rsidP="003132C8">
      <w:pPr>
        <w:pStyle w:val="Tablefin"/>
        <w:rPr>
          <w:w w:val="102"/>
        </w:rPr>
      </w:pPr>
    </w:p>
    <w:p w:rsidR="002E19A4" w:rsidRPr="00860FD7" w:rsidRDefault="002E19A4" w:rsidP="003132C8">
      <w:pPr>
        <w:rPr>
          <w:lang w:val="en-US"/>
        </w:rPr>
      </w:pPr>
      <w:r w:rsidRPr="00860FD7">
        <w:rPr>
          <w:w w:val="102"/>
          <w:lang w:val="en-US"/>
        </w:rPr>
        <w:t>The measured antenna isolation</w:t>
      </w:r>
      <w:r w:rsidR="003132C8">
        <w:rPr>
          <w:w w:val="102"/>
          <w:lang w:val="en-US"/>
        </w:rPr>
        <w:t xml:space="preserve"> </w:t>
      </w:r>
      <w:r w:rsidRPr="00860FD7">
        <w:rPr>
          <w:w w:val="102"/>
          <w:lang w:val="en-US"/>
        </w:rPr>
        <w:t xml:space="preserve">(coupling loss) at three frequencies for different horizontal separation and vertical separation distances are respectively plotted in Figs 36 and 37. It can be seen that antenna isolation is frequency dependent. The antenna isolation is greater for higher frequencies. </w:t>
      </w:r>
    </w:p>
    <w:p w:rsidR="002E19A4" w:rsidRPr="00860FD7" w:rsidRDefault="002E19A4" w:rsidP="003132C8">
      <w:pPr>
        <w:pStyle w:val="FigureNo"/>
        <w:rPr>
          <w:lang w:val="en-US"/>
        </w:rPr>
      </w:pPr>
      <w:r w:rsidRPr="003B1EEC">
        <w:rPr>
          <w:lang w:val="en-US"/>
        </w:rPr>
        <w:t>Figure</w:t>
      </w:r>
      <w:r w:rsidRPr="00860FD7">
        <w:rPr>
          <w:lang w:val="en-US"/>
        </w:rPr>
        <w:t xml:space="preserve"> 36</w:t>
      </w:r>
    </w:p>
    <w:p w:rsidR="002E19A4" w:rsidRPr="00860FD7" w:rsidRDefault="002E19A4" w:rsidP="003132C8">
      <w:pPr>
        <w:pStyle w:val="Figuretitle"/>
        <w:rPr>
          <w:lang w:val="en-US"/>
        </w:rPr>
      </w:pPr>
      <w:r w:rsidRPr="00860FD7">
        <w:rPr>
          <w:lang w:val="en-US"/>
        </w:rPr>
        <w:t xml:space="preserve">Antenna </w:t>
      </w:r>
      <w:r w:rsidRPr="003B1EEC">
        <w:rPr>
          <w:lang w:val="en-US"/>
        </w:rPr>
        <w:t>isolation</w:t>
      </w:r>
      <w:r w:rsidRPr="00860FD7">
        <w:rPr>
          <w:lang w:val="en-US"/>
        </w:rPr>
        <w:t xml:space="preserve"> as function of horizontal separation distance (Edge to </w:t>
      </w:r>
      <w:r w:rsidR="002B7A6D" w:rsidRPr="00860FD7">
        <w:rPr>
          <w:lang w:val="en-US"/>
        </w:rPr>
        <w:t>e</w:t>
      </w:r>
      <w:r w:rsidRPr="00860FD7">
        <w:rPr>
          <w:lang w:val="en-US"/>
        </w:rPr>
        <w:t>dge)</w:t>
      </w:r>
    </w:p>
    <w:p w:rsidR="002E19A4" w:rsidRPr="003132C8" w:rsidRDefault="002E19A4" w:rsidP="003132C8">
      <w:pPr>
        <w:pStyle w:val="Figure"/>
        <w:rPr>
          <w:lang w:val="en-US"/>
        </w:rPr>
      </w:pPr>
      <w:r>
        <w:rPr>
          <w:noProof/>
          <w:lang w:val="en-US" w:eastAsia="zh-CN"/>
        </w:rPr>
        <w:drawing>
          <wp:inline distT="0" distB="0" distL="0" distR="0" wp14:anchorId="5AAED39B" wp14:editId="7FF8BCB8">
            <wp:extent cx="3876675" cy="2362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76675" cy="2362200"/>
                    </a:xfrm>
                    <a:prstGeom prst="rect">
                      <a:avLst/>
                    </a:prstGeom>
                    <a:noFill/>
                    <a:ln>
                      <a:noFill/>
                    </a:ln>
                  </pic:spPr>
                </pic:pic>
              </a:graphicData>
            </a:graphic>
          </wp:inline>
        </w:drawing>
      </w:r>
    </w:p>
    <w:p w:rsidR="002E19A4" w:rsidRPr="003B1EEC" w:rsidRDefault="002E19A4" w:rsidP="003C1A8D">
      <w:pPr>
        <w:pStyle w:val="FigureNo"/>
        <w:rPr>
          <w:lang w:val="en-US"/>
        </w:rPr>
      </w:pPr>
      <w:r w:rsidRPr="003B1EEC">
        <w:rPr>
          <w:lang w:val="en-US"/>
        </w:rPr>
        <w:lastRenderedPageBreak/>
        <w:t>Figure 37</w:t>
      </w:r>
    </w:p>
    <w:p w:rsidR="002E19A4" w:rsidRPr="00860FD7" w:rsidRDefault="002E19A4" w:rsidP="003C1A8D">
      <w:pPr>
        <w:pStyle w:val="Figuretitle"/>
        <w:rPr>
          <w:lang w:val="en-US"/>
        </w:rPr>
      </w:pPr>
      <w:r w:rsidRPr="00860FD7">
        <w:rPr>
          <w:lang w:val="en-US"/>
        </w:rPr>
        <w:t xml:space="preserve">Antenna isolation as function of vertical separation distance (Edge to </w:t>
      </w:r>
      <w:r w:rsidR="003C1A8D">
        <w:rPr>
          <w:lang w:val="en-US"/>
        </w:rPr>
        <w:t>e</w:t>
      </w:r>
      <w:r w:rsidRPr="00860FD7">
        <w:rPr>
          <w:lang w:val="en-US"/>
        </w:rPr>
        <w:t>dge)</w:t>
      </w:r>
    </w:p>
    <w:p w:rsidR="002E19A4" w:rsidRPr="003C1A8D" w:rsidRDefault="002E19A4" w:rsidP="003C1A8D">
      <w:pPr>
        <w:pStyle w:val="Figure"/>
        <w:rPr>
          <w:noProof/>
          <w:lang w:val="en-US" w:eastAsia="zh-CN"/>
        </w:rPr>
      </w:pPr>
      <w:r>
        <w:rPr>
          <w:noProof/>
          <w:lang w:val="en-US" w:eastAsia="zh-CN"/>
        </w:rPr>
        <w:drawing>
          <wp:inline distT="0" distB="0" distL="0" distR="0" wp14:anchorId="046CCFC4" wp14:editId="5D6B3B7D">
            <wp:extent cx="4114800" cy="2428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14800" cy="2428875"/>
                    </a:xfrm>
                    <a:prstGeom prst="rect">
                      <a:avLst/>
                    </a:prstGeom>
                    <a:noFill/>
                    <a:ln>
                      <a:noFill/>
                    </a:ln>
                  </pic:spPr>
                </pic:pic>
              </a:graphicData>
            </a:graphic>
          </wp:inline>
        </w:drawing>
      </w:r>
    </w:p>
    <w:p w:rsidR="002E19A4" w:rsidRDefault="002E19A4" w:rsidP="00860FD7">
      <w:pPr>
        <w:rPr>
          <w:w w:val="102"/>
        </w:rPr>
      </w:pPr>
    </w:p>
    <w:p w:rsidR="002E19A4" w:rsidRPr="00860FD7" w:rsidRDefault="002E19A4" w:rsidP="00860FD7">
      <w:pPr>
        <w:rPr>
          <w:w w:val="102"/>
          <w:lang w:val="en-US"/>
        </w:rPr>
      </w:pPr>
      <w:r w:rsidRPr="00860FD7">
        <w:rPr>
          <w:w w:val="102"/>
          <w:lang w:val="en-US"/>
        </w:rPr>
        <w:t>It should be noted that the antenna isolation at 2 GHz and 2.6 GHz bands has been measured using the same type of wideband dipole antennas. The antenna gain and radiation patterns in these two bands are very similar. The difference of antenna isolation mainly comes from the near-field propagation loss difference at different frequencies and coupling effect of the two near-by dipole antennas.</w:t>
      </w:r>
    </w:p>
    <w:p w:rsidR="002E19A4" w:rsidRPr="00860FD7" w:rsidRDefault="002E19A4" w:rsidP="003C1A8D">
      <w:pPr>
        <w:rPr>
          <w:rFonts w:eastAsia="Arial Unicode MS"/>
          <w:w w:val="102"/>
          <w:lang w:val="en-US"/>
        </w:rPr>
      </w:pPr>
      <w:r w:rsidRPr="00860FD7">
        <w:rPr>
          <w:rFonts w:eastAsia="Arial Unicode MS"/>
          <w:w w:val="102"/>
          <w:lang w:val="en-US"/>
        </w:rPr>
        <w:t>The measured antenna isolation as function of horizontal separation distance presented in Fig</w:t>
      </w:r>
      <w:r w:rsidR="003C1A8D">
        <w:rPr>
          <w:rFonts w:eastAsia="Arial Unicode MS"/>
          <w:w w:val="102"/>
          <w:lang w:val="en-US"/>
        </w:rPr>
        <w:t>.</w:t>
      </w:r>
      <w:r w:rsidRPr="00860FD7">
        <w:rPr>
          <w:rFonts w:eastAsia="Arial Unicode MS"/>
          <w:w w:val="102"/>
          <w:lang w:val="en-US"/>
        </w:rPr>
        <w:t xml:space="preserve"> 36 is compared with the analytical calculation by using the equation provided in </w:t>
      </w:r>
      <w:r w:rsidR="003C1A8D">
        <w:rPr>
          <w:rFonts w:eastAsia="Arial Unicode MS"/>
          <w:w w:val="102"/>
          <w:lang w:val="en-US"/>
        </w:rPr>
        <w:t>§</w:t>
      </w:r>
      <w:r w:rsidRPr="00860FD7">
        <w:rPr>
          <w:rFonts w:eastAsia="Arial Unicode MS"/>
          <w:w w:val="102"/>
          <w:lang w:val="en-US"/>
        </w:rPr>
        <w:t xml:space="preserve"> 6, for the small dipole antenna, the far-field condition 2D</w:t>
      </w:r>
      <w:r w:rsidRPr="00860FD7">
        <w:rPr>
          <w:rFonts w:eastAsia="Arial Unicode MS"/>
          <w:w w:val="102"/>
          <w:vertAlign w:val="superscript"/>
          <w:lang w:val="en-US"/>
        </w:rPr>
        <w:t>2</w:t>
      </w:r>
      <w:r w:rsidRPr="00860FD7">
        <w:rPr>
          <w:rFonts w:eastAsia="Arial Unicode MS"/>
          <w:w w:val="102"/>
          <w:lang w:val="en-US"/>
        </w:rPr>
        <w:t>/</w:t>
      </w:r>
      <w:r>
        <w:rPr>
          <w:rFonts w:ascii="Symbol" w:eastAsia="Arial Unicode MS" w:hAnsi="Symbol"/>
          <w:w w:val="102"/>
        </w:rPr>
        <w:sym w:font="Symbol" w:char="F06C"/>
      </w:r>
      <w:r w:rsidRPr="00860FD7">
        <w:rPr>
          <w:rFonts w:eastAsia="Arial Unicode MS"/>
          <w:w w:val="102"/>
          <w:lang w:val="en-US"/>
        </w:rPr>
        <w:t>= 0.2 m for 900 MHz band (0.06 m and 0.08 m for 2</w:t>
      </w:r>
      <w:r w:rsidR="003C1A8D">
        <w:rPr>
          <w:rFonts w:eastAsia="Arial Unicode MS"/>
          <w:w w:val="102"/>
          <w:lang w:val="en-US"/>
        </w:rPr>
        <w:t> </w:t>
      </w:r>
      <w:r w:rsidRPr="00860FD7">
        <w:rPr>
          <w:rFonts w:eastAsia="Arial Unicode MS"/>
          <w:w w:val="102"/>
          <w:lang w:val="en-US"/>
        </w:rPr>
        <w:t>GHz and 2.6 GHz bands respectively), it is met at horizontal separation distance of 20 cm for 900 MHz band (6 cm and 8 cm for 2 GHz and 2.6 GHz band, respectively). The comparisons between measurements and analytical calculations for the three frequencies of 900 MHz, 2 000</w:t>
      </w:r>
      <w:r w:rsidR="003C1A8D">
        <w:rPr>
          <w:rFonts w:eastAsia="Arial Unicode MS"/>
          <w:w w:val="102"/>
          <w:lang w:val="en-US"/>
        </w:rPr>
        <w:t> </w:t>
      </w:r>
      <w:r w:rsidRPr="00860FD7">
        <w:rPr>
          <w:rFonts w:eastAsia="Arial Unicode MS"/>
          <w:w w:val="102"/>
          <w:lang w:val="en-US"/>
        </w:rPr>
        <w:t>MHz, and 2 600 MHz, are plotted in Fig</w:t>
      </w:r>
      <w:r w:rsidR="003C1A8D">
        <w:rPr>
          <w:rFonts w:eastAsia="Arial Unicode MS"/>
          <w:w w:val="102"/>
          <w:lang w:val="en-US"/>
        </w:rPr>
        <w:t>.</w:t>
      </w:r>
      <w:r w:rsidRPr="00860FD7">
        <w:rPr>
          <w:rFonts w:eastAsia="Arial Unicode MS"/>
          <w:w w:val="102"/>
          <w:lang w:val="en-US"/>
        </w:rPr>
        <w:t xml:space="preserve"> 38.</w:t>
      </w:r>
    </w:p>
    <w:p w:rsidR="002E19A4" w:rsidRPr="003B1EEC" w:rsidRDefault="002E19A4" w:rsidP="003C1A8D">
      <w:pPr>
        <w:pStyle w:val="FigureNo"/>
        <w:rPr>
          <w:lang w:val="en-US"/>
        </w:rPr>
      </w:pPr>
      <w:r w:rsidRPr="003B1EEC">
        <w:rPr>
          <w:lang w:val="en-US"/>
        </w:rPr>
        <w:lastRenderedPageBreak/>
        <w:t>Figure 38</w:t>
      </w:r>
    </w:p>
    <w:p w:rsidR="002E19A4" w:rsidRPr="00860FD7" w:rsidRDefault="002E19A4" w:rsidP="003C1A8D">
      <w:pPr>
        <w:pStyle w:val="Figuretitle"/>
        <w:rPr>
          <w:lang w:val="en-US"/>
        </w:rPr>
      </w:pPr>
      <w:r w:rsidRPr="00860FD7">
        <w:rPr>
          <w:lang w:val="en-US"/>
        </w:rPr>
        <w:t>Comparison between measurements and analytical calculations (horizontal separation)</w:t>
      </w:r>
    </w:p>
    <w:p w:rsidR="002E19A4" w:rsidRPr="003C1A8D" w:rsidRDefault="002E19A4" w:rsidP="003C1A8D">
      <w:pPr>
        <w:pStyle w:val="Figure"/>
        <w:rPr>
          <w:noProof/>
          <w:lang w:val="en-US" w:eastAsia="zh-CN"/>
        </w:rPr>
      </w:pPr>
      <w:r w:rsidRPr="003C1A8D">
        <w:rPr>
          <w:noProof/>
          <w:lang w:val="en-US" w:eastAsia="zh-CN"/>
        </w:rPr>
        <w:drawing>
          <wp:inline distT="0" distB="0" distL="0" distR="0" wp14:anchorId="75D60778" wp14:editId="2EE9775D">
            <wp:extent cx="4876800" cy="3924300"/>
            <wp:effectExtent l="0" t="0" r="19050" b="19050"/>
            <wp:docPr id="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E19A4" w:rsidRDefault="002E19A4" w:rsidP="00860FD7">
      <w:pPr>
        <w:rPr>
          <w:rFonts w:eastAsia="Arial Unicode MS"/>
          <w:w w:val="102"/>
        </w:rPr>
      </w:pPr>
    </w:p>
    <w:p w:rsidR="002E19A4" w:rsidRPr="00860FD7" w:rsidRDefault="002E19A4" w:rsidP="003C1A8D">
      <w:pPr>
        <w:rPr>
          <w:rFonts w:eastAsia="Arial Unicode MS"/>
          <w:w w:val="102"/>
          <w:lang w:val="en-US"/>
        </w:rPr>
      </w:pPr>
      <w:r w:rsidRPr="00860FD7">
        <w:rPr>
          <w:rFonts w:eastAsia="Arial Unicode MS"/>
          <w:w w:val="102"/>
          <w:lang w:val="en-US"/>
        </w:rPr>
        <w:t xml:space="preserve">It can be seen that the analytical calculations are quite in line with the measurements, especially for the horizontal separation distance </w:t>
      </w:r>
      <w:r w:rsidR="003C1A8D">
        <w:rPr>
          <w:rFonts w:eastAsia="Arial Unicode MS"/>
          <w:w w:val="102"/>
          <w:lang w:val="en-US"/>
        </w:rPr>
        <w:t>≥</w:t>
      </w:r>
      <w:r w:rsidRPr="00860FD7">
        <w:rPr>
          <w:rFonts w:eastAsia="Arial Unicode MS"/>
          <w:w w:val="102"/>
          <w:lang w:val="en-US"/>
        </w:rPr>
        <w:t xml:space="preserve">20 cm for 900 MHz band, which is the far-field condition. For 2.6 GHz, the calculation and measurements match also quite well, in particular for the horizontal separation distance </w:t>
      </w:r>
      <w:r w:rsidR="003C1A8D">
        <w:rPr>
          <w:rFonts w:eastAsia="Arial Unicode MS"/>
          <w:w w:val="102"/>
          <w:lang w:val="en-US"/>
        </w:rPr>
        <w:t>≥</w:t>
      </w:r>
      <w:r w:rsidRPr="00860FD7">
        <w:rPr>
          <w:rFonts w:eastAsia="Arial Unicode MS"/>
          <w:w w:val="102"/>
          <w:lang w:val="en-US"/>
        </w:rPr>
        <w:t>6 cm.</w:t>
      </w:r>
    </w:p>
    <w:p w:rsidR="002E19A4" w:rsidRPr="00860FD7" w:rsidRDefault="002E19A4" w:rsidP="003C1A8D">
      <w:pPr>
        <w:rPr>
          <w:rFonts w:eastAsia="Arial Unicode MS"/>
          <w:w w:val="102"/>
          <w:lang w:val="en-US"/>
        </w:rPr>
      </w:pPr>
      <w:r w:rsidRPr="00860FD7">
        <w:rPr>
          <w:rFonts w:eastAsia="Arial Unicode MS"/>
          <w:w w:val="102"/>
          <w:lang w:val="en-US"/>
        </w:rPr>
        <w:t>The measured dipole antenna isolation with vertical separation presented in Fig</w:t>
      </w:r>
      <w:r w:rsidR="003C1A8D">
        <w:rPr>
          <w:rFonts w:eastAsia="Arial Unicode MS"/>
          <w:w w:val="102"/>
          <w:lang w:val="en-US"/>
        </w:rPr>
        <w:t>.</w:t>
      </w:r>
      <w:r w:rsidRPr="00860FD7">
        <w:rPr>
          <w:rFonts w:eastAsia="Arial Unicode MS"/>
          <w:w w:val="102"/>
          <w:lang w:val="en-US"/>
        </w:rPr>
        <w:t xml:space="preserve"> 37 is also compared with the analytical calculations based on the formula in </w:t>
      </w:r>
      <w:r w:rsidR="003C1A8D">
        <w:rPr>
          <w:rFonts w:eastAsia="Arial Unicode MS"/>
          <w:w w:val="102"/>
          <w:lang w:val="en-US"/>
        </w:rPr>
        <w:t>§</w:t>
      </w:r>
      <w:r w:rsidRPr="00860FD7">
        <w:rPr>
          <w:rFonts w:eastAsia="Arial Unicode MS"/>
          <w:w w:val="102"/>
          <w:lang w:val="en-US"/>
        </w:rPr>
        <w:t xml:space="preserve"> 6. The comparison curves for the three frequencies of 900 MHz, 2 000 MHz, and 2 600 MHz are plotted in Fig</w:t>
      </w:r>
      <w:r w:rsidR="003C1A8D">
        <w:rPr>
          <w:rFonts w:eastAsia="Arial Unicode MS"/>
          <w:w w:val="102"/>
          <w:lang w:val="en-US"/>
        </w:rPr>
        <w:t>.</w:t>
      </w:r>
      <w:r w:rsidRPr="00860FD7">
        <w:rPr>
          <w:rFonts w:eastAsia="Arial Unicode MS"/>
          <w:w w:val="102"/>
          <w:lang w:val="en-US"/>
        </w:rPr>
        <w:t> 39.</w:t>
      </w:r>
    </w:p>
    <w:p w:rsidR="002E19A4" w:rsidRPr="00860FD7" w:rsidRDefault="002E19A4" w:rsidP="003C1A8D">
      <w:pPr>
        <w:rPr>
          <w:rFonts w:eastAsia="Arial Unicode MS"/>
          <w:w w:val="102"/>
          <w:lang w:val="en-US"/>
        </w:rPr>
      </w:pPr>
      <w:r w:rsidRPr="00860FD7">
        <w:rPr>
          <w:rFonts w:eastAsia="Arial Unicode MS"/>
          <w:w w:val="102"/>
          <w:lang w:val="en-US"/>
        </w:rPr>
        <w:t xml:space="preserve">The comparison curves in </w:t>
      </w:r>
      <w:r w:rsidR="003C1A8D">
        <w:rPr>
          <w:rFonts w:eastAsia="Arial Unicode MS"/>
          <w:w w:val="102"/>
          <w:lang w:val="en-US"/>
        </w:rPr>
        <w:t>F</w:t>
      </w:r>
      <w:r w:rsidRPr="00860FD7">
        <w:rPr>
          <w:rFonts w:eastAsia="Arial Unicode MS"/>
          <w:w w:val="102"/>
          <w:lang w:val="en-US"/>
        </w:rPr>
        <w:t>ig</w:t>
      </w:r>
      <w:r w:rsidR="003C1A8D">
        <w:rPr>
          <w:rFonts w:eastAsia="Arial Unicode MS"/>
          <w:w w:val="102"/>
          <w:lang w:val="en-US"/>
        </w:rPr>
        <w:t>.</w:t>
      </w:r>
      <w:r w:rsidRPr="00860FD7">
        <w:rPr>
          <w:rFonts w:eastAsia="Arial Unicode MS"/>
          <w:w w:val="102"/>
          <w:lang w:val="en-US"/>
        </w:rPr>
        <w:t xml:space="preserve"> 40 show that the calculated antenna isolations are about 2 to 3 dB higher compared to the measured antenna isolations at vertical separation, they have the similar behaviour as function of vertical separation distance.</w:t>
      </w:r>
    </w:p>
    <w:p w:rsidR="002E19A4" w:rsidRPr="003B1EEC" w:rsidRDefault="002E19A4" w:rsidP="003C1A8D">
      <w:pPr>
        <w:pStyle w:val="FigureNo"/>
        <w:rPr>
          <w:lang w:val="en-US"/>
        </w:rPr>
      </w:pPr>
      <w:r w:rsidRPr="003B1EEC">
        <w:rPr>
          <w:lang w:val="en-US"/>
        </w:rPr>
        <w:lastRenderedPageBreak/>
        <w:t>Figure 39</w:t>
      </w:r>
    </w:p>
    <w:p w:rsidR="002E19A4" w:rsidRPr="00860FD7" w:rsidRDefault="002E19A4" w:rsidP="003C1A8D">
      <w:pPr>
        <w:pStyle w:val="Figuretitle"/>
        <w:rPr>
          <w:lang w:val="en-US"/>
        </w:rPr>
      </w:pPr>
      <w:r w:rsidRPr="00860FD7">
        <w:rPr>
          <w:lang w:val="en-US"/>
        </w:rPr>
        <w:t>Comparison between measurements and analytical calculations (vertical separation)</w:t>
      </w:r>
    </w:p>
    <w:p w:rsidR="002E19A4" w:rsidRPr="003C1A8D" w:rsidRDefault="002E19A4" w:rsidP="003C1A8D">
      <w:pPr>
        <w:pStyle w:val="Figure"/>
        <w:rPr>
          <w:noProof/>
          <w:lang w:val="en-US" w:eastAsia="zh-CN"/>
        </w:rPr>
      </w:pPr>
      <w:r>
        <w:rPr>
          <w:noProof/>
          <w:lang w:val="en-US" w:eastAsia="zh-CN"/>
        </w:rPr>
        <w:drawing>
          <wp:inline distT="0" distB="0" distL="0" distR="0" wp14:anchorId="4D94EC7F" wp14:editId="6541A970">
            <wp:extent cx="4876800" cy="3390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76800" cy="3390900"/>
                    </a:xfrm>
                    <a:prstGeom prst="rect">
                      <a:avLst/>
                    </a:prstGeom>
                    <a:noFill/>
                    <a:ln>
                      <a:noFill/>
                    </a:ln>
                  </pic:spPr>
                </pic:pic>
              </a:graphicData>
            </a:graphic>
          </wp:inline>
        </w:drawing>
      </w:r>
    </w:p>
    <w:p w:rsidR="002E19A4" w:rsidRDefault="002E19A4" w:rsidP="00860FD7">
      <w:pPr>
        <w:rPr>
          <w:w w:val="102"/>
        </w:rPr>
      </w:pPr>
    </w:p>
    <w:p w:rsidR="002E19A4" w:rsidRPr="00860FD7" w:rsidRDefault="002E19A4" w:rsidP="003C1A8D">
      <w:pPr>
        <w:rPr>
          <w:w w:val="102"/>
          <w:lang w:val="en-US"/>
        </w:rPr>
      </w:pPr>
      <w:r w:rsidRPr="00860FD7">
        <w:rPr>
          <w:w w:val="102"/>
          <w:lang w:val="en-US"/>
        </w:rPr>
        <w:t>Some antenna isolation measurement data between 900/1 800 MHz band antenna and 2 GHz band antenna at the frequency of 2 GHz are plotted in Fig</w:t>
      </w:r>
      <w:r w:rsidR="003C1A8D">
        <w:rPr>
          <w:w w:val="102"/>
          <w:lang w:val="en-US"/>
        </w:rPr>
        <w:t>.</w:t>
      </w:r>
      <w:r w:rsidRPr="00860FD7">
        <w:rPr>
          <w:w w:val="102"/>
          <w:lang w:val="en-US"/>
        </w:rPr>
        <w:t xml:space="preserve"> 40. The 900 MHz band antenna, 1 800 MHz band antenna, and 2 GHz band antenna have the same characteristics: x-polar antenna with maximum gain of 17 dBi, 65° horizontal opening, etc. </w:t>
      </w:r>
    </w:p>
    <w:p w:rsidR="002E19A4" w:rsidRPr="003B1EEC" w:rsidRDefault="002E19A4" w:rsidP="003C1A8D">
      <w:pPr>
        <w:pStyle w:val="FigureNo"/>
        <w:rPr>
          <w:lang w:val="en-US"/>
        </w:rPr>
      </w:pPr>
      <w:r w:rsidRPr="003B1EEC">
        <w:rPr>
          <w:lang w:val="en-US"/>
        </w:rPr>
        <w:t>Figure 40</w:t>
      </w:r>
    </w:p>
    <w:p w:rsidR="002E19A4" w:rsidRPr="003C1A8D" w:rsidRDefault="002E19A4" w:rsidP="003C1A8D">
      <w:pPr>
        <w:pStyle w:val="Figuretitle"/>
        <w:rPr>
          <w:lang w:val="en-US"/>
        </w:rPr>
      </w:pPr>
      <w:r w:rsidRPr="003C1A8D">
        <w:rPr>
          <w:lang w:val="en-US"/>
        </w:rPr>
        <w:t xml:space="preserve">Antenna isolation as function of horizontal separation distance (Edge to </w:t>
      </w:r>
      <w:r w:rsidR="003C1A8D">
        <w:rPr>
          <w:lang w:val="en-US"/>
        </w:rPr>
        <w:t>e</w:t>
      </w:r>
      <w:r w:rsidRPr="003C1A8D">
        <w:rPr>
          <w:lang w:val="en-US"/>
        </w:rPr>
        <w:t>dge)</w:t>
      </w:r>
    </w:p>
    <w:p w:rsidR="002E19A4" w:rsidRPr="003C1A8D" w:rsidRDefault="002E19A4" w:rsidP="003C1A8D">
      <w:pPr>
        <w:pStyle w:val="Figure"/>
        <w:rPr>
          <w:noProof/>
          <w:lang w:val="en-US" w:eastAsia="zh-CN"/>
        </w:rPr>
      </w:pPr>
      <w:r>
        <w:rPr>
          <w:noProof/>
          <w:lang w:val="en-US" w:eastAsia="zh-CN"/>
        </w:rPr>
        <w:drawing>
          <wp:inline distT="0" distB="0" distL="0" distR="0" wp14:anchorId="230E1DB5" wp14:editId="6F96716F">
            <wp:extent cx="5638800" cy="2724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38800" cy="2724150"/>
                    </a:xfrm>
                    <a:prstGeom prst="rect">
                      <a:avLst/>
                    </a:prstGeom>
                    <a:noFill/>
                    <a:ln>
                      <a:noFill/>
                    </a:ln>
                  </pic:spPr>
                </pic:pic>
              </a:graphicData>
            </a:graphic>
          </wp:inline>
        </w:drawing>
      </w:r>
    </w:p>
    <w:p w:rsidR="002E19A4" w:rsidRDefault="002E19A4" w:rsidP="00860FD7">
      <w:pPr>
        <w:rPr>
          <w:w w:val="102"/>
        </w:rPr>
      </w:pPr>
    </w:p>
    <w:p w:rsidR="002E19A4" w:rsidRPr="00860FD7" w:rsidRDefault="002E19A4" w:rsidP="00860FD7">
      <w:pPr>
        <w:rPr>
          <w:w w:val="102"/>
          <w:lang w:val="en-US"/>
        </w:rPr>
      </w:pPr>
      <w:r w:rsidRPr="00860FD7">
        <w:rPr>
          <w:w w:val="102"/>
          <w:lang w:val="en-US"/>
        </w:rPr>
        <w:t xml:space="preserve">It is interesting to see that the antenna isolation between 900 MHz band antenna and 2 GHz band antenna is about 10 dB greater than that between 1 800 MHz band antenna and 2 GHz band </w:t>
      </w:r>
      <w:r w:rsidRPr="00860FD7">
        <w:rPr>
          <w:w w:val="102"/>
          <w:lang w:val="en-US"/>
        </w:rPr>
        <w:lastRenderedPageBreak/>
        <w:t>antenna. Since both measurements have been done at the same frequency 2 GHz, this difference comes mainly from the antenna characteristics (gain, radiation patterns) of 900 MHz band antenna and 1 800 MHz band antenna at the frequency of 2 GHz.</w:t>
      </w:r>
    </w:p>
    <w:p w:rsidR="002E19A4" w:rsidRDefault="002E19A4" w:rsidP="00860FD7">
      <w:pPr>
        <w:spacing w:before="280"/>
        <w:rPr>
          <w:b/>
          <w:bCs/>
          <w:sz w:val="28"/>
          <w:szCs w:val="28"/>
          <w:lang w:val="en-US"/>
        </w:rPr>
      </w:pPr>
      <w:bookmarkStart w:id="178" w:name="_Toc290220507"/>
      <w:bookmarkStart w:id="179" w:name="_Toc290406793"/>
      <w:bookmarkStart w:id="180" w:name="_Toc324153221"/>
      <w:bookmarkStart w:id="181" w:name="_Toc324424267"/>
      <w:bookmarkStart w:id="182" w:name="_Toc324744220"/>
      <w:r w:rsidRPr="00860FD7">
        <w:rPr>
          <w:rStyle w:val="Heading1Char"/>
          <w:szCs w:val="28"/>
          <w:lang w:val="en-US"/>
        </w:rPr>
        <w:t>9</w:t>
      </w:r>
      <w:r w:rsidRPr="00860FD7">
        <w:rPr>
          <w:rStyle w:val="Heading1Char"/>
          <w:szCs w:val="28"/>
          <w:lang w:val="en-US"/>
        </w:rPr>
        <w:tab/>
        <w:t>Spurious emissions, blocking and intermodulation interference effects</w:t>
      </w:r>
      <w:bookmarkEnd w:id="178"/>
      <w:bookmarkEnd w:id="179"/>
      <w:bookmarkEnd w:id="180"/>
      <w:bookmarkEnd w:id="181"/>
      <w:bookmarkEnd w:id="182"/>
    </w:p>
    <w:p w:rsidR="002E19A4" w:rsidRPr="00860FD7" w:rsidRDefault="002E19A4" w:rsidP="007048D6">
      <w:pPr>
        <w:rPr>
          <w:lang w:val="en-US"/>
        </w:rPr>
      </w:pPr>
      <w:r w:rsidRPr="00860FD7">
        <w:rPr>
          <w:lang w:val="en-US"/>
        </w:rPr>
        <w:t>As wireless communication systems develop, different mobile systems coexist, such as GSM, TD</w:t>
      </w:r>
      <w:r w:rsidRPr="00860FD7">
        <w:rPr>
          <w:lang w:val="en-US"/>
        </w:rPr>
        <w:noBreakHyphen/>
        <w:t>SCDMA, WCDMA and cdma2000 and so on. But the suitable sites to build the tower are limited. In some cases</w:t>
      </w:r>
      <w:r w:rsidR="007048D6">
        <w:rPr>
          <w:lang w:val="en-US"/>
        </w:rPr>
        <w:t>,</w:t>
      </w:r>
      <w:r w:rsidRPr="00860FD7">
        <w:rPr>
          <w:lang w:val="en-US"/>
        </w:rPr>
        <w:t xml:space="preserve"> it may then be beneficial for operators to share the towers to mount their base station antennas. When engineers configure the antennas, they need to adjust the distance between several antennas that share the tower. They not only need the method to get actual antenna isolation, but also the method to get the antenna isolation requirements. For further details see Annex </w:t>
      </w:r>
      <w:r w:rsidR="007048D6">
        <w:rPr>
          <w:lang w:val="en-US"/>
        </w:rPr>
        <w:t>5</w:t>
      </w:r>
      <w:r w:rsidRPr="00860FD7">
        <w:rPr>
          <w:lang w:val="en-US"/>
        </w:rPr>
        <w:t xml:space="preserve">. </w:t>
      </w:r>
    </w:p>
    <w:p w:rsidR="002E19A4" w:rsidRPr="00711F95" w:rsidRDefault="002E19A4" w:rsidP="00860FD7">
      <w:pPr>
        <w:pStyle w:val="Heading2"/>
        <w:keepNext w:val="0"/>
        <w:keepLines w:val="0"/>
        <w:rPr>
          <w:b w:val="0"/>
          <w:bCs/>
          <w:lang w:val="en-US"/>
        </w:rPr>
      </w:pPr>
      <w:bookmarkStart w:id="183" w:name="_Toc290220508"/>
      <w:bookmarkStart w:id="184" w:name="_Toc290406794"/>
      <w:bookmarkStart w:id="185" w:name="_Toc324153222"/>
      <w:bookmarkStart w:id="186" w:name="_Toc324424268"/>
      <w:bookmarkStart w:id="187" w:name="_Toc324744221"/>
      <w:r w:rsidRPr="00711F95">
        <w:rPr>
          <w:bCs/>
          <w:lang w:val="en-US"/>
        </w:rPr>
        <w:t>9.1</w:t>
      </w:r>
      <w:r w:rsidRPr="00711F95">
        <w:rPr>
          <w:bCs/>
          <w:lang w:val="en-US"/>
        </w:rPr>
        <w:tab/>
        <w:t>Spurious emission interference isolation analysis</w:t>
      </w:r>
      <w:bookmarkEnd w:id="183"/>
      <w:bookmarkEnd w:id="184"/>
      <w:bookmarkEnd w:id="185"/>
      <w:bookmarkEnd w:id="186"/>
      <w:bookmarkEnd w:id="187"/>
    </w:p>
    <w:p w:rsidR="002E19A4" w:rsidRPr="00860FD7" w:rsidRDefault="002E19A4" w:rsidP="007048D6">
      <w:pPr>
        <w:rPr>
          <w:lang w:val="en-US" w:eastAsia="zh-CN"/>
        </w:rPr>
      </w:pPr>
      <w:r w:rsidRPr="00860FD7">
        <w:rPr>
          <w:lang w:val="en-US" w:eastAsia="zh-CN"/>
        </w:rPr>
        <w:t xml:space="preserve">When the transmitter noise floor or spurious emission signal falls in the frequency band of the interfered with system receiver, it will be interfered. </w:t>
      </w:r>
      <w:r>
        <w:rPr>
          <w:lang w:val="en-US"/>
        </w:rPr>
        <w:t>For BS-to-BS interference</w:t>
      </w:r>
      <w:r>
        <w:rPr>
          <w:rFonts w:hint="eastAsia"/>
          <w:lang w:val="en-US" w:eastAsia="zh-CN"/>
        </w:rPr>
        <w:t xml:space="preserve">, </w:t>
      </w:r>
      <w:r w:rsidR="007048D6">
        <w:rPr>
          <w:lang w:val="en-US" w:eastAsia="zh-CN"/>
        </w:rPr>
        <w:t>t</w:t>
      </w:r>
      <w:r w:rsidRPr="00860FD7">
        <w:rPr>
          <w:lang w:val="en-US" w:eastAsia="zh-CN"/>
        </w:rPr>
        <w:t>aking the protection margin into consideration, the isolation of spurious emission is the following:</w:t>
      </w:r>
    </w:p>
    <w:p w:rsidR="002E19A4" w:rsidRDefault="002E19A4" w:rsidP="007048D6">
      <w:pPr>
        <w:pStyle w:val="Equation"/>
        <w:rPr>
          <w:lang w:val="en-US"/>
        </w:rPr>
      </w:pPr>
      <w:r>
        <w:rPr>
          <w:lang w:val="en-US"/>
        </w:rPr>
        <w:tab/>
      </w:r>
      <w:r>
        <w:rPr>
          <w:lang w:val="en-US"/>
        </w:rPr>
        <w:tab/>
      </w:r>
      <w:r w:rsidRPr="00860FD7">
        <w:rPr>
          <w:i/>
          <w:lang w:val="en-US"/>
        </w:rPr>
        <w:t>I</w:t>
      </w:r>
      <w:r w:rsidRPr="00860FD7">
        <w:rPr>
          <w:i/>
          <w:vertAlign w:val="subscript"/>
          <w:lang w:val="en-US" w:eastAsia="zh-CN"/>
        </w:rPr>
        <w:t>spurious</w:t>
      </w:r>
      <w:r>
        <w:rPr>
          <w:lang w:val="en-US"/>
        </w:rPr>
        <w:t xml:space="preserve"> = </w:t>
      </w:r>
      <w:bookmarkStart w:id="188" w:name="OLE_LINK56"/>
      <w:bookmarkStart w:id="189" w:name="OLE_LINK57"/>
      <w:r>
        <w:rPr>
          <w:rFonts w:hint="eastAsia"/>
          <w:lang w:val="en-US" w:eastAsia="zh-CN"/>
        </w:rPr>
        <w:t>P</w:t>
      </w:r>
      <w:r w:rsidRPr="00860FD7">
        <w:rPr>
          <w:i/>
          <w:szCs w:val="21"/>
          <w:vertAlign w:val="subscript"/>
          <w:lang w:val="en-US"/>
        </w:rPr>
        <w:t>emission</w:t>
      </w:r>
      <w:bookmarkEnd w:id="188"/>
      <w:bookmarkEnd w:id="189"/>
      <w:r>
        <w:rPr>
          <w:lang w:val="en-US"/>
        </w:rPr>
        <w:t xml:space="preserve"> </w:t>
      </w:r>
      <w:r w:rsidR="007048D6">
        <w:rPr>
          <w:lang w:val="en-US"/>
        </w:rPr>
        <w:t>–</w:t>
      </w:r>
      <w:r>
        <w:rPr>
          <w:lang w:val="en-US"/>
        </w:rPr>
        <w:t xml:space="preserve"> K</w:t>
      </w:r>
      <w:r>
        <w:rPr>
          <w:vertAlign w:val="subscript"/>
          <w:lang w:val="en-US"/>
        </w:rPr>
        <w:t>BW</w:t>
      </w:r>
      <w:r>
        <w:rPr>
          <w:lang w:val="en-US"/>
        </w:rPr>
        <w:t xml:space="preserve"> </w:t>
      </w:r>
      <w:r w:rsidR="007048D6">
        <w:rPr>
          <w:lang w:val="en-US"/>
        </w:rPr>
        <w:t>–</w:t>
      </w:r>
      <w:r>
        <w:rPr>
          <w:lang w:val="en-US"/>
        </w:rPr>
        <w:t xml:space="preserve"> L</w:t>
      </w:r>
      <w:r>
        <w:rPr>
          <w:vertAlign w:val="subscript"/>
          <w:lang w:val="en-US"/>
        </w:rPr>
        <w:t>Tx</w:t>
      </w:r>
      <w:r>
        <w:rPr>
          <w:lang w:val="en-US"/>
        </w:rPr>
        <w:t xml:space="preserve"> </w:t>
      </w:r>
      <w:r w:rsidR="007048D6">
        <w:rPr>
          <w:lang w:val="en-US"/>
        </w:rPr>
        <w:t>–</w:t>
      </w:r>
      <w:r>
        <w:rPr>
          <w:lang w:val="en-US"/>
        </w:rPr>
        <w:t xml:space="preserve"> L</w:t>
      </w:r>
      <w:r>
        <w:rPr>
          <w:vertAlign w:val="subscript"/>
          <w:lang w:val="en-US"/>
        </w:rPr>
        <w:t>Rx</w:t>
      </w:r>
      <w:r>
        <w:rPr>
          <w:lang w:val="en-US"/>
        </w:rPr>
        <w:t xml:space="preserve"> </w:t>
      </w:r>
      <w:r w:rsidR="007048D6">
        <w:rPr>
          <w:lang w:val="en-US"/>
        </w:rPr>
        <w:t>–</w:t>
      </w:r>
      <w:r>
        <w:rPr>
          <w:lang w:val="en-US"/>
        </w:rPr>
        <w:t xml:space="preserve"> M</w:t>
      </w:r>
      <w:r>
        <w:rPr>
          <w:vertAlign w:val="subscript"/>
          <w:lang w:val="en-US"/>
        </w:rPr>
        <w:t xml:space="preserve">Rx </w:t>
      </w:r>
      <w:r>
        <w:rPr>
          <w:vertAlign w:val="subscript"/>
          <w:lang w:val="en-US"/>
        </w:rPr>
        <w:tab/>
      </w:r>
      <w:r>
        <w:rPr>
          <w:lang w:val="en-US"/>
        </w:rPr>
        <w:t>(1</w:t>
      </w:r>
      <w:r w:rsidR="007048D6">
        <w:rPr>
          <w:lang w:val="en-US"/>
        </w:rPr>
        <w:t>4</w:t>
      </w:r>
      <w:r>
        <w:rPr>
          <w:lang w:val="en-US"/>
        </w:rPr>
        <w:t>)</w:t>
      </w:r>
    </w:p>
    <w:p w:rsidR="002E19A4" w:rsidRPr="00860FD7" w:rsidRDefault="002E19A4" w:rsidP="00860FD7">
      <w:pPr>
        <w:rPr>
          <w:lang w:val="en-US"/>
        </w:rPr>
      </w:pPr>
      <w:r w:rsidRPr="00860FD7">
        <w:rPr>
          <w:lang w:val="en-US" w:eastAsia="zh-CN"/>
        </w:rPr>
        <w:t>where:</w:t>
      </w:r>
    </w:p>
    <w:p w:rsidR="002E19A4" w:rsidRDefault="002E19A4" w:rsidP="000A393E">
      <w:pPr>
        <w:pStyle w:val="Equationlegend"/>
      </w:pPr>
      <w:r>
        <w:rPr>
          <w:i/>
        </w:rPr>
        <w:tab/>
        <w:t>I</w:t>
      </w:r>
      <w:r>
        <w:rPr>
          <w:rFonts w:eastAsia="SimSun"/>
          <w:i/>
          <w:vertAlign w:val="subscript"/>
          <w:lang w:eastAsia="zh-CN"/>
        </w:rPr>
        <w:t>spurious</w:t>
      </w:r>
      <w:r>
        <w:t xml:space="preserve"> [dB]:</w:t>
      </w:r>
      <w:r>
        <w:tab/>
        <w:t>spurious emission isolation between the interferer and the interfered</w:t>
      </w:r>
    </w:p>
    <w:p w:rsidR="002E19A4" w:rsidRDefault="002E19A4" w:rsidP="000A393E">
      <w:pPr>
        <w:pStyle w:val="Equationlegend"/>
        <w:rPr>
          <w:rFonts w:eastAsia="SimSun"/>
        </w:rPr>
      </w:pPr>
      <w:r>
        <w:rPr>
          <w:i/>
        </w:rPr>
        <w:tab/>
      </w:r>
      <w:r>
        <w:rPr>
          <w:rFonts w:eastAsia="SimSun" w:hint="eastAsia"/>
          <w:lang w:eastAsia="zh-CN"/>
        </w:rPr>
        <w:t>P</w:t>
      </w:r>
      <w:r>
        <w:rPr>
          <w:i/>
          <w:szCs w:val="21"/>
          <w:vertAlign w:val="subscript"/>
        </w:rPr>
        <w:t>emission</w:t>
      </w:r>
      <w:r>
        <w:t xml:space="preserve"> [dBm]:</w:t>
      </w:r>
      <w:r>
        <w:tab/>
        <w:t>the spurious emission specification of the interferer transmitter in the frequency band of the interfered with system</w:t>
      </w:r>
      <w:r>
        <w:rPr>
          <w:rFonts w:eastAsia="SimSun"/>
        </w:rPr>
        <w:t xml:space="preserve"> in the specified measurement bandwidth</w:t>
      </w:r>
    </w:p>
    <w:p w:rsidR="002E19A4" w:rsidRDefault="002E19A4" w:rsidP="000A393E">
      <w:pPr>
        <w:pStyle w:val="Equationlegend"/>
      </w:pPr>
      <w:r>
        <w:rPr>
          <w:i/>
        </w:rPr>
        <w:tab/>
        <w:t>BW</w:t>
      </w:r>
      <w:r>
        <w:rPr>
          <w:szCs w:val="24"/>
          <w:vertAlign w:val="subscript"/>
        </w:rPr>
        <w:t>Tx</w:t>
      </w:r>
      <w:r>
        <w:t xml:space="preserve"> [kHz]:</w:t>
      </w:r>
      <w:r>
        <w:tab/>
      </w:r>
      <w:r>
        <w:rPr>
          <w:rFonts w:eastAsia="SimSun"/>
        </w:rPr>
        <w:t>measurement</w:t>
      </w:r>
      <w:r>
        <w:t xml:space="preserve"> bandwidth of the interferer system</w:t>
      </w:r>
    </w:p>
    <w:p w:rsidR="002E19A4" w:rsidRDefault="002E19A4" w:rsidP="000A393E">
      <w:pPr>
        <w:pStyle w:val="Equationlegend"/>
      </w:pPr>
      <w:r>
        <w:rPr>
          <w:i/>
        </w:rPr>
        <w:tab/>
        <w:t>BW</w:t>
      </w:r>
      <w:r>
        <w:rPr>
          <w:szCs w:val="24"/>
          <w:vertAlign w:val="subscript"/>
        </w:rPr>
        <w:t>Rx</w:t>
      </w:r>
      <w:r>
        <w:t xml:space="preserve"> [kHz]:</w:t>
      </w:r>
      <w:r>
        <w:tab/>
      </w:r>
      <w:r>
        <w:rPr>
          <w:rFonts w:eastAsia="SimSun"/>
        </w:rPr>
        <w:t>channel</w:t>
      </w:r>
      <w:r>
        <w:t xml:space="preserve"> bandwidth of the interfered with system</w:t>
      </w:r>
    </w:p>
    <w:p w:rsidR="002E19A4" w:rsidRDefault="002E19A4" w:rsidP="000A393E">
      <w:pPr>
        <w:pStyle w:val="Equationlegend"/>
      </w:pPr>
      <w:r>
        <w:rPr>
          <w:i/>
        </w:rPr>
        <w:tab/>
        <w:t>L</w:t>
      </w:r>
      <w:r>
        <w:rPr>
          <w:szCs w:val="24"/>
          <w:vertAlign w:val="subscript"/>
        </w:rPr>
        <w:t>Tx</w:t>
      </w:r>
      <w:r>
        <w:t xml:space="preserve"> [dB]:</w:t>
      </w:r>
      <w:r>
        <w:tab/>
        <w:t>aerial feeder loss of the interferer system</w:t>
      </w:r>
    </w:p>
    <w:p w:rsidR="002E19A4" w:rsidRDefault="002E19A4" w:rsidP="000A393E">
      <w:pPr>
        <w:pStyle w:val="Equationlegend"/>
      </w:pPr>
      <w:r>
        <w:rPr>
          <w:i/>
        </w:rPr>
        <w:tab/>
        <w:t>L</w:t>
      </w:r>
      <w:r>
        <w:rPr>
          <w:szCs w:val="24"/>
          <w:vertAlign w:val="subscript"/>
        </w:rPr>
        <w:t>Rx</w:t>
      </w:r>
      <w:r>
        <w:t xml:space="preserve"> [dB]:</w:t>
      </w:r>
      <w:r>
        <w:tab/>
        <w:t>aerial feeder loss of the interfered with system</w:t>
      </w:r>
    </w:p>
    <w:p w:rsidR="002E19A4" w:rsidRDefault="002E19A4" w:rsidP="000A393E">
      <w:pPr>
        <w:pStyle w:val="Equationlegend"/>
        <w:rPr>
          <w:rFonts w:eastAsia="SimSun"/>
        </w:rPr>
      </w:pPr>
      <w:r>
        <w:rPr>
          <w:i/>
        </w:rPr>
        <w:tab/>
        <w:t>M</w:t>
      </w:r>
      <w:r>
        <w:rPr>
          <w:szCs w:val="24"/>
          <w:vertAlign w:val="subscript"/>
        </w:rPr>
        <w:t>Rx</w:t>
      </w:r>
      <w:r>
        <w:t xml:space="preserve"> [dB]:</w:t>
      </w:r>
      <w:r>
        <w:tab/>
        <w:t xml:space="preserve">the interference value to the interfered with system under certain protection </w:t>
      </w:r>
      <w:r>
        <w:rPr>
          <w:rFonts w:eastAsia="SimSun"/>
        </w:rPr>
        <w:t>ratio</w:t>
      </w:r>
    </w:p>
    <w:p w:rsidR="002E19A4" w:rsidRDefault="002E19A4" w:rsidP="000A393E">
      <w:pPr>
        <w:pStyle w:val="Equationlegend"/>
      </w:pPr>
      <w:r>
        <w:rPr>
          <w:i/>
        </w:rPr>
        <w:tab/>
        <w:t>K</w:t>
      </w:r>
      <w:r>
        <w:rPr>
          <w:i/>
          <w:szCs w:val="24"/>
          <w:vertAlign w:val="subscript"/>
        </w:rPr>
        <w:t>BW</w:t>
      </w:r>
      <w:r>
        <w:t xml:space="preserve"> [dB]:</w:t>
      </w:r>
      <w:r>
        <w:tab/>
        <w:t xml:space="preserve">bandwidth conversion factor </w:t>
      </w:r>
    </w:p>
    <w:p w:rsidR="002E19A4" w:rsidRPr="00860FD7" w:rsidRDefault="002E19A4" w:rsidP="00860FD7">
      <w:pPr>
        <w:pStyle w:val="Equation"/>
        <w:rPr>
          <w:lang w:val="en-US" w:eastAsia="zh-CN"/>
        </w:rPr>
      </w:pPr>
      <w:r w:rsidRPr="00860FD7">
        <w:rPr>
          <w:lang w:val="en-US" w:eastAsia="zh-CN"/>
        </w:rPr>
        <w:tab/>
      </w:r>
      <w:r w:rsidRPr="00860FD7">
        <w:rPr>
          <w:lang w:val="en-US" w:eastAsia="zh-CN"/>
        </w:rPr>
        <w:tab/>
        <w:t>K</w:t>
      </w:r>
      <w:r w:rsidRPr="00860FD7">
        <w:rPr>
          <w:szCs w:val="24"/>
          <w:vertAlign w:val="subscript"/>
          <w:lang w:val="en-US" w:eastAsia="zh-CN"/>
        </w:rPr>
        <w:t>BW</w:t>
      </w:r>
      <w:r w:rsidRPr="00860FD7">
        <w:rPr>
          <w:lang w:val="en-US" w:eastAsia="zh-CN"/>
        </w:rPr>
        <w:t>= 10*log(BW</w:t>
      </w:r>
      <w:r w:rsidRPr="00860FD7">
        <w:rPr>
          <w:szCs w:val="24"/>
          <w:vertAlign w:val="subscript"/>
          <w:lang w:val="en-US" w:eastAsia="zh-CN"/>
        </w:rPr>
        <w:t>Tx</w:t>
      </w:r>
      <w:r w:rsidRPr="00860FD7">
        <w:rPr>
          <w:lang w:val="en-US" w:eastAsia="zh-CN"/>
        </w:rPr>
        <w:t>/ BW</w:t>
      </w:r>
      <w:r w:rsidRPr="00860FD7">
        <w:rPr>
          <w:szCs w:val="24"/>
          <w:vertAlign w:val="subscript"/>
          <w:lang w:val="en-US" w:eastAsia="zh-CN"/>
        </w:rPr>
        <w:t>Rx</w:t>
      </w:r>
      <w:r w:rsidRPr="00860FD7">
        <w:rPr>
          <w:lang w:val="en-US" w:eastAsia="zh-CN"/>
        </w:rPr>
        <w:t>)</w:t>
      </w:r>
    </w:p>
    <w:p w:rsidR="002E19A4" w:rsidRPr="00860FD7" w:rsidRDefault="002E19A4" w:rsidP="00860FD7">
      <w:pPr>
        <w:rPr>
          <w:lang w:val="en-US" w:eastAsia="zh-CN"/>
        </w:rPr>
      </w:pPr>
      <w:r w:rsidRPr="00860FD7">
        <w:rPr>
          <w:i/>
          <w:lang w:val="en-US" w:eastAsia="zh-CN"/>
        </w:rPr>
        <w:t>M</w:t>
      </w:r>
      <w:r w:rsidRPr="00860FD7">
        <w:rPr>
          <w:szCs w:val="24"/>
          <w:vertAlign w:val="subscript"/>
          <w:lang w:val="en-US" w:eastAsia="zh-CN"/>
        </w:rPr>
        <w:t>Rx</w:t>
      </w:r>
      <w:r w:rsidRPr="00860FD7">
        <w:rPr>
          <w:lang w:val="en-US" w:eastAsia="zh-CN"/>
        </w:rPr>
        <w:t>Value:</w:t>
      </w:r>
    </w:p>
    <w:p w:rsidR="002E19A4" w:rsidRPr="00860FD7" w:rsidRDefault="002E19A4" w:rsidP="00860FD7">
      <w:pPr>
        <w:pStyle w:val="enumlev1"/>
        <w:rPr>
          <w:lang w:val="en-US" w:eastAsia="zh-CN"/>
        </w:rPr>
      </w:pPr>
      <w:r w:rsidRPr="00860FD7">
        <w:rPr>
          <w:lang w:val="en-US" w:eastAsia="zh-CN"/>
        </w:rPr>
        <w:t>•</w:t>
      </w:r>
      <w:r w:rsidRPr="00860FD7">
        <w:rPr>
          <w:lang w:val="en-US" w:eastAsia="zh-CN"/>
        </w:rPr>
        <w:tab/>
        <w:t xml:space="preserve">when the worsening ratio is 0.4 dB, </w:t>
      </w:r>
      <w:r w:rsidRPr="00860FD7">
        <w:rPr>
          <w:i/>
          <w:lang w:val="en-US" w:eastAsia="zh-CN"/>
        </w:rPr>
        <w:t>M</w:t>
      </w:r>
      <w:r w:rsidRPr="00860FD7">
        <w:rPr>
          <w:szCs w:val="24"/>
          <w:vertAlign w:val="subscript"/>
          <w:lang w:val="en-US" w:eastAsia="zh-CN"/>
        </w:rPr>
        <w:t>Rx</w:t>
      </w:r>
      <w:r w:rsidRPr="00860FD7">
        <w:rPr>
          <w:lang w:val="en-US" w:eastAsia="zh-CN"/>
        </w:rPr>
        <w:t xml:space="preserve"> interference value is 10 dB lower than the noise floor of the interfered with receiver;</w:t>
      </w:r>
    </w:p>
    <w:p w:rsidR="002E19A4" w:rsidRPr="00860FD7" w:rsidRDefault="002E19A4" w:rsidP="00860FD7">
      <w:pPr>
        <w:pStyle w:val="enumlev1"/>
        <w:rPr>
          <w:lang w:val="en-US" w:eastAsia="zh-CN"/>
        </w:rPr>
      </w:pPr>
      <w:r w:rsidRPr="00860FD7">
        <w:rPr>
          <w:lang w:val="en-US" w:eastAsia="zh-CN"/>
        </w:rPr>
        <w:t>•</w:t>
      </w:r>
      <w:r w:rsidRPr="00860FD7">
        <w:rPr>
          <w:lang w:val="en-US" w:eastAsia="zh-CN"/>
        </w:rPr>
        <w:tab/>
        <w:t xml:space="preserve">when the worsening ratio is 0.8 dB, </w:t>
      </w:r>
      <w:r w:rsidRPr="00860FD7">
        <w:rPr>
          <w:i/>
          <w:lang w:val="en-US" w:eastAsia="zh-CN"/>
        </w:rPr>
        <w:t>M</w:t>
      </w:r>
      <w:r w:rsidRPr="00860FD7">
        <w:rPr>
          <w:szCs w:val="24"/>
          <w:vertAlign w:val="subscript"/>
          <w:lang w:val="en-US" w:eastAsia="zh-CN"/>
        </w:rPr>
        <w:t>Rx</w:t>
      </w:r>
      <w:r w:rsidRPr="00860FD7">
        <w:rPr>
          <w:lang w:val="en-US" w:eastAsia="zh-CN"/>
        </w:rPr>
        <w:t xml:space="preserve"> interference value is 7 dB lower than the noise floor of the interfered with receiver;</w:t>
      </w:r>
    </w:p>
    <w:p w:rsidR="002E19A4" w:rsidRPr="00860FD7" w:rsidRDefault="002E19A4" w:rsidP="00860FD7">
      <w:pPr>
        <w:rPr>
          <w:lang w:val="en-US" w:eastAsia="zh-CN"/>
        </w:rPr>
      </w:pPr>
      <w:r w:rsidRPr="00860FD7">
        <w:rPr>
          <w:lang w:val="en-US" w:eastAsia="zh-CN"/>
        </w:rPr>
        <w:t>The noise floor of the system is equal to:</w:t>
      </w:r>
    </w:p>
    <w:p w:rsidR="002E19A4" w:rsidRDefault="002E19A4" w:rsidP="007048D6">
      <w:pPr>
        <w:pStyle w:val="Equation"/>
        <w:rPr>
          <w:lang w:val="en-US"/>
        </w:rPr>
      </w:pPr>
      <w:r>
        <w:rPr>
          <w:lang w:val="en-US"/>
        </w:rPr>
        <w:tab/>
      </w:r>
      <w:r>
        <w:rPr>
          <w:lang w:val="en-US"/>
        </w:rPr>
        <w:tab/>
        <w:t>N</w:t>
      </w:r>
      <w:r>
        <w:rPr>
          <w:i/>
          <w:iCs/>
          <w:vertAlign w:val="subscript"/>
          <w:lang w:val="en-US"/>
        </w:rPr>
        <w:t>Noise</w:t>
      </w:r>
      <w:r>
        <w:rPr>
          <w:lang w:val="en-US"/>
        </w:rPr>
        <w:t xml:space="preserve"> = −174 + </w:t>
      </w:r>
      <w:r>
        <w:rPr>
          <w:i/>
          <w:iCs/>
          <w:lang w:val="en-US"/>
        </w:rPr>
        <w:t>NF</w:t>
      </w:r>
      <w:r>
        <w:rPr>
          <w:lang w:val="en-US"/>
        </w:rPr>
        <w:t xml:space="preserve"> +10*log(Receiver_BW)</w:t>
      </w:r>
      <w:r>
        <w:rPr>
          <w:lang w:val="en-US"/>
        </w:rPr>
        <w:tab/>
        <w:t>(1</w:t>
      </w:r>
      <w:r w:rsidR="007048D6">
        <w:rPr>
          <w:lang w:val="en-US"/>
        </w:rPr>
        <w:t>5</w:t>
      </w:r>
      <w:r>
        <w:rPr>
          <w:lang w:val="en-US"/>
        </w:rPr>
        <w:t>)</w:t>
      </w:r>
    </w:p>
    <w:p w:rsidR="002E19A4" w:rsidRPr="00860FD7" w:rsidRDefault="002E19A4" w:rsidP="00860FD7">
      <w:pPr>
        <w:rPr>
          <w:lang w:val="en-US"/>
        </w:rPr>
      </w:pPr>
      <w:r w:rsidRPr="00860FD7">
        <w:rPr>
          <w:lang w:val="en-US" w:eastAsia="zh-CN"/>
        </w:rPr>
        <w:t>where:</w:t>
      </w:r>
    </w:p>
    <w:p w:rsidR="007048D6" w:rsidRDefault="007048D6" w:rsidP="007048D6">
      <w:pPr>
        <w:pStyle w:val="Equationlegend"/>
        <w:rPr>
          <w:lang w:eastAsia="zh-CN"/>
        </w:rPr>
      </w:pPr>
      <w:r>
        <w:rPr>
          <w:i/>
        </w:rPr>
        <w:tab/>
      </w:r>
      <w:r w:rsidR="002E19A4" w:rsidRPr="00860FD7">
        <w:rPr>
          <w:i/>
        </w:rPr>
        <w:t>N</w:t>
      </w:r>
      <w:r w:rsidR="002E19A4" w:rsidRPr="00860FD7">
        <w:rPr>
          <w:szCs w:val="24"/>
          <w:vertAlign w:val="subscript"/>
        </w:rPr>
        <w:t>Noise</w:t>
      </w:r>
      <w:r w:rsidR="002E19A4" w:rsidRPr="00860FD7">
        <w:t xml:space="preserve"> [dBm]</w:t>
      </w:r>
      <w:r>
        <w:t>:</w:t>
      </w:r>
      <w:r w:rsidR="002E19A4" w:rsidRPr="00860FD7">
        <w:rPr>
          <w:rFonts w:hint="eastAsia"/>
          <w:lang w:eastAsia="zh-CN"/>
        </w:rPr>
        <w:t xml:space="preserve"> </w:t>
      </w:r>
      <w:r>
        <w:rPr>
          <w:lang w:eastAsia="zh-CN"/>
        </w:rPr>
        <w:tab/>
      </w:r>
      <w:r w:rsidR="002E19A4" w:rsidRPr="00860FD7">
        <w:t>noise floor of the interfered with system</w:t>
      </w:r>
    </w:p>
    <w:p w:rsidR="007048D6" w:rsidRDefault="007048D6" w:rsidP="007048D6">
      <w:pPr>
        <w:pStyle w:val="Equationlegend"/>
      </w:pPr>
      <w:r>
        <w:tab/>
      </w:r>
      <w:r w:rsidR="002E19A4" w:rsidRPr="00860FD7">
        <w:t>NF[dB]</w:t>
      </w:r>
      <w:r>
        <w:rPr>
          <w:lang w:eastAsia="zh-CN"/>
        </w:rPr>
        <w:t>:</w:t>
      </w:r>
      <w:r>
        <w:rPr>
          <w:lang w:eastAsia="zh-CN"/>
        </w:rPr>
        <w:tab/>
      </w:r>
      <w:r w:rsidR="002E19A4" w:rsidRPr="00860FD7">
        <w:t>noise figure of the interfered with system</w:t>
      </w:r>
    </w:p>
    <w:p w:rsidR="002E19A4" w:rsidRPr="00860FD7" w:rsidRDefault="007048D6" w:rsidP="007048D6">
      <w:pPr>
        <w:pStyle w:val="Equationlegend"/>
      </w:pPr>
      <w:r>
        <w:tab/>
      </w:r>
      <w:r w:rsidR="002E19A4" w:rsidRPr="00860FD7">
        <w:t>BW[Hz]</w:t>
      </w:r>
      <w:r>
        <w:t>:</w:t>
      </w:r>
      <w:r w:rsidR="002E19A4" w:rsidRPr="00860FD7">
        <w:rPr>
          <w:rFonts w:hint="eastAsia"/>
          <w:lang w:eastAsia="zh-CN"/>
        </w:rPr>
        <w:t xml:space="preserve"> </w:t>
      </w:r>
      <w:r>
        <w:rPr>
          <w:lang w:eastAsia="zh-CN"/>
        </w:rPr>
        <w:tab/>
      </w:r>
      <w:r w:rsidR="002E19A4" w:rsidRPr="00860FD7">
        <w:t>the channel bandwidth of the interfered with system.</w:t>
      </w:r>
    </w:p>
    <w:p w:rsidR="002E19A4" w:rsidRPr="00711F95" w:rsidRDefault="002E19A4" w:rsidP="007048D6">
      <w:pPr>
        <w:pStyle w:val="Heading2"/>
        <w:rPr>
          <w:lang w:val="en-US"/>
        </w:rPr>
      </w:pPr>
      <w:bookmarkStart w:id="190" w:name="_Toc290220509"/>
      <w:bookmarkStart w:id="191" w:name="_Toc290406795"/>
      <w:bookmarkStart w:id="192" w:name="_Toc324153223"/>
      <w:bookmarkStart w:id="193" w:name="_Toc324424269"/>
      <w:bookmarkStart w:id="194" w:name="_Toc324744222"/>
      <w:r w:rsidRPr="00711F95">
        <w:rPr>
          <w:lang w:val="en-US"/>
        </w:rPr>
        <w:lastRenderedPageBreak/>
        <w:t>9.2</w:t>
      </w:r>
      <w:r w:rsidRPr="00711F95">
        <w:rPr>
          <w:lang w:val="en-US"/>
        </w:rPr>
        <w:tab/>
        <w:t>Blocking interference isolation analysis</w:t>
      </w:r>
      <w:bookmarkEnd w:id="190"/>
      <w:bookmarkEnd w:id="191"/>
      <w:bookmarkEnd w:id="192"/>
      <w:bookmarkEnd w:id="193"/>
      <w:bookmarkEnd w:id="194"/>
    </w:p>
    <w:p w:rsidR="002E19A4" w:rsidRPr="00860FD7" w:rsidRDefault="002E19A4" w:rsidP="00860FD7">
      <w:pPr>
        <w:rPr>
          <w:lang w:val="en-US" w:eastAsia="zh-CN"/>
        </w:rPr>
      </w:pPr>
      <w:r w:rsidRPr="00860FD7">
        <w:rPr>
          <w:lang w:val="en-US" w:eastAsia="zh-CN"/>
        </w:rPr>
        <w:t>The isolation of blocking interference is the following:</w:t>
      </w:r>
    </w:p>
    <w:p w:rsidR="002E19A4" w:rsidRDefault="002E19A4" w:rsidP="007048D6">
      <w:pPr>
        <w:pStyle w:val="Equation"/>
        <w:rPr>
          <w:lang w:val="en-US"/>
        </w:rPr>
      </w:pPr>
      <w:r>
        <w:rPr>
          <w:lang w:val="en-US"/>
        </w:rPr>
        <w:tab/>
      </w:r>
      <w:r>
        <w:rPr>
          <w:lang w:val="en-US"/>
        </w:rPr>
        <w:tab/>
        <w:t>I</w:t>
      </w:r>
      <w:r>
        <w:rPr>
          <w:vertAlign w:val="subscript"/>
          <w:lang w:val="en-US"/>
        </w:rPr>
        <w:t>Blocking</w:t>
      </w:r>
      <w:r>
        <w:rPr>
          <w:lang w:val="en-US"/>
        </w:rPr>
        <w:t xml:space="preserve"> = P</w:t>
      </w:r>
      <w:r>
        <w:rPr>
          <w:vertAlign w:val="subscript"/>
          <w:lang w:val="en-US"/>
        </w:rPr>
        <w:t>Tx</w:t>
      </w:r>
      <w:r>
        <w:rPr>
          <w:lang w:val="en-US"/>
        </w:rPr>
        <w:t xml:space="preserve"> </w:t>
      </w:r>
      <w:r w:rsidR="007048D6">
        <w:rPr>
          <w:lang w:val="en-US"/>
        </w:rPr>
        <w:t>–</w:t>
      </w:r>
      <w:r>
        <w:rPr>
          <w:lang w:val="en-US"/>
        </w:rPr>
        <w:t xml:space="preserve"> L</w:t>
      </w:r>
      <w:r>
        <w:rPr>
          <w:vertAlign w:val="subscript"/>
          <w:lang w:val="en-US"/>
        </w:rPr>
        <w:t>Tx</w:t>
      </w:r>
      <w:r>
        <w:rPr>
          <w:lang w:val="en-US"/>
        </w:rPr>
        <w:t xml:space="preserve"> </w:t>
      </w:r>
      <w:r w:rsidR="007048D6">
        <w:rPr>
          <w:lang w:val="en-US"/>
        </w:rPr>
        <w:t>–</w:t>
      </w:r>
      <w:r>
        <w:rPr>
          <w:lang w:val="en-US"/>
        </w:rPr>
        <w:t xml:space="preserve"> L</w:t>
      </w:r>
      <w:r>
        <w:rPr>
          <w:vertAlign w:val="subscript"/>
          <w:lang w:val="en-US"/>
        </w:rPr>
        <w:t>Rx</w:t>
      </w:r>
      <w:r w:rsidR="007048D6">
        <w:rPr>
          <w:vertAlign w:val="subscript"/>
          <w:lang w:val="en-US"/>
        </w:rPr>
        <w:t xml:space="preserve"> </w:t>
      </w:r>
      <w:r>
        <w:rPr>
          <w:lang w:val="en-US"/>
        </w:rPr>
        <w:t>–</w:t>
      </w:r>
      <w:r w:rsidR="007048D6">
        <w:rPr>
          <w:lang w:val="en-US"/>
        </w:rPr>
        <w:t xml:space="preserve"> </w:t>
      </w:r>
      <w:r>
        <w:rPr>
          <w:rFonts w:hint="eastAsia"/>
          <w:lang w:val="en-US" w:eastAsia="zh-CN"/>
        </w:rPr>
        <w:t>P</w:t>
      </w:r>
      <w:r>
        <w:rPr>
          <w:vertAlign w:val="subscript"/>
          <w:lang w:val="en-US"/>
        </w:rPr>
        <w:t>Blocking</w:t>
      </w:r>
      <w:r>
        <w:rPr>
          <w:vertAlign w:val="subscript"/>
          <w:lang w:val="en-US"/>
        </w:rPr>
        <w:tab/>
      </w:r>
      <w:r>
        <w:rPr>
          <w:lang w:val="en-US"/>
        </w:rPr>
        <w:t>(1</w:t>
      </w:r>
      <w:r w:rsidR="007048D6">
        <w:rPr>
          <w:lang w:val="en-US"/>
        </w:rPr>
        <w:t>6</w:t>
      </w:r>
      <w:r>
        <w:rPr>
          <w:lang w:val="en-US"/>
        </w:rPr>
        <w:t>)</w:t>
      </w:r>
    </w:p>
    <w:p w:rsidR="002E19A4" w:rsidRDefault="002E19A4" w:rsidP="00315D0C">
      <w:pPr>
        <w:pStyle w:val="Equationlegend"/>
      </w:pPr>
      <w:r>
        <w:rPr>
          <w:rFonts w:hint="eastAsia"/>
          <w:lang w:eastAsia="zh-CN"/>
        </w:rPr>
        <w:t xml:space="preserve">The </w:t>
      </w:r>
      <w:r>
        <w:rPr>
          <w:lang w:eastAsia="zh-CN"/>
        </w:rPr>
        <w:t>detail</w:t>
      </w:r>
      <w:r>
        <w:rPr>
          <w:rFonts w:hint="eastAsia"/>
          <w:lang w:eastAsia="zh-CN"/>
        </w:rPr>
        <w:t xml:space="preserve"> information </w:t>
      </w:r>
      <w:r w:rsidR="00315D0C">
        <w:rPr>
          <w:rFonts w:hint="eastAsia"/>
          <w:lang w:eastAsia="zh-CN"/>
        </w:rPr>
        <w:t>about parameters in equation (1</w:t>
      </w:r>
      <w:r w:rsidR="00315D0C">
        <w:rPr>
          <w:lang w:eastAsia="zh-CN"/>
        </w:rPr>
        <w:t>6</w:t>
      </w:r>
      <w:r>
        <w:rPr>
          <w:rFonts w:hint="eastAsia"/>
          <w:lang w:eastAsia="zh-CN"/>
        </w:rPr>
        <w:t xml:space="preserve">) </w:t>
      </w:r>
      <w:r w:rsidR="00315D0C">
        <w:rPr>
          <w:lang w:eastAsia="zh-CN"/>
        </w:rPr>
        <w:t xml:space="preserve">is </w:t>
      </w:r>
      <w:r>
        <w:rPr>
          <w:rFonts w:hint="eastAsia"/>
          <w:lang w:eastAsia="zh-CN"/>
        </w:rPr>
        <w:t xml:space="preserve">in </w:t>
      </w:r>
      <w:r w:rsidR="00315D0C">
        <w:rPr>
          <w:lang w:eastAsia="zh-CN"/>
        </w:rPr>
        <w:t>A</w:t>
      </w:r>
      <w:r>
        <w:rPr>
          <w:rFonts w:hint="eastAsia"/>
          <w:lang w:eastAsia="zh-CN"/>
        </w:rPr>
        <w:t xml:space="preserve">nnex </w:t>
      </w:r>
      <w:r w:rsidR="00315D0C">
        <w:rPr>
          <w:lang w:eastAsia="zh-CN"/>
        </w:rPr>
        <w:t>5</w:t>
      </w:r>
      <w:r>
        <w:rPr>
          <w:lang w:eastAsia="zh-CN"/>
        </w:rPr>
        <w:t>.</w:t>
      </w:r>
    </w:p>
    <w:p w:rsidR="002E19A4" w:rsidRPr="00711F95" w:rsidRDefault="002E19A4" w:rsidP="00860FD7">
      <w:pPr>
        <w:pStyle w:val="Heading2"/>
        <w:keepNext w:val="0"/>
        <w:keepLines w:val="0"/>
        <w:rPr>
          <w:b w:val="0"/>
          <w:bCs/>
          <w:lang w:val="en-US"/>
        </w:rPr>
      </w:pPr>
      <w:bookmarkStart w:id="195" w:name="_Toc290220510"/>
      <w:bookmarkStart w:id="196" w:name="_Toc290406796"/>
      <w:bookmarkStart w:id="197" w:name="_Toc324153224"/>
      <w:bookmarkStart w:id="198" w:name="_Toc324424270"/>
      <w:bookmarkStart w:id="199" w:name="_Toc324744223"/>
      <w:r w:rsidRPr="00711F95">
        <w:rPr>
          <w:bCs/>
          <w:lang w:val="en-US"/>
        </w:rPr>
        <w:t>9.3</w:t>
      </w:r>
      <w:r w:rsidRPr="00711F95">
        <w:rPr>
          <w:bCs/>
          <w:lang w:val="en-US"/>
        </w:rPr>
        <w:tab/>
        <w:t>Intermodulation interference isolation analysis</w:t>
      </w:r>
      <w:bookmarkEnd w:id="195"/>
      <w:bookmarkEnd w:id="196"/>
      <w:bookmarkEnd w:id="197"/>
      <w:bookmarkEnd w:id="198"/>
      <w:bookmarkEnd w:id="199"/>
    </w:p>
    <w:p w:rsidR="002E19A4" w:rsidRPr="00860FD7" w:rsidRDefault="002E19A4" w:rsidP="00315D0C">
      <w:pPr>
        <w:rPr>
          <w:lang w:val="en-US" w:eastAsia="zh-CN"/>
        </w:rPr>
      </w:pPr>
      <w:r>
        <w:rPr>
          <w:lang w:val="en-US" w:eastAsia="zh-CN"/>
        </w:rPr>
        <w:t xml:space="preserve">Before the analysis of </w:t>
      </w:r>
      <w:r w:rsidRPr="00860FD7">
        <w:rPr>
          <w:lang w:val="en-US" w:eastAsia="zh-CN"/>
        </w:rPr>
        <w:t>intermodulation interference isolation,</w:t>
      </w:r>
      <w:r w:rsidR="00315D0C">
        <w:rPr>
          <w:lang w:val="en-US" w:eastAsia="zh-CN"/>
        </w:rPr>
        <w:t xml:space="preserve"> </w:t>
      </w:r>
      <w:r>
        <w:rPr>
          <w:lang w:val="en-US"/>
        </w:rPr>
        <w:t xml:space="preserve">the probability of occurrence of </w:t>
      </w:r>
      <w:r>
        <w:rPr>
          <w:lang w:val="en-US" w:eastAsia="zh-CN"/>
        </w:rPr>
        <w:t xml:space="preserve">odd and low-level </w:t>
      </w:r>
      <w:r>
        <w:rPr>
          <w:lang w:val="en-US"/>
        </w:rPr>
        <w:t>intermodulation interference</w:t>
      </w:r>
      <w:r>
        <w:rPr>
          <w:lang w:val="en-US" w:eastAsia="zh-CN"/>
        </w:rPr>
        <w:t xml:space="preserve">, that influences the performance of the interfered with system, </w:t>
      </w:r>
      <w:r>
        <w:rPr>
          <w:lang w:val="en-US"/>
        </w:rPr>
        <w:t>due to more than two high</w:t>
      </w:r>
      <w:r>
        <w:rPr>
          <w:lang w:val="en-US"/>
        </w:rPr>
        <w:noBreakHyphen/>
        <w:t>level unwanted signals</w:t>
      </w:r>
      <w:r>
        <w:rPr>
          <w:lang w:val="en-US" w:eastAsia="zh-CN"/>
        </w:rPr>
        <w:t>, should be analy</w:t>
      </w:r>
      <w:r w:rsidR="00315D0C">
        <w:rPr>
          <w:lang w:val="en-US" w:eastAsia="zh-CN"/>
        </w:rPr>
        <w:t>s</w:t>
      </w:r>
      <w:r>
        <w:rPr>
          <w:lang w:val="en-US" w:eastAsia="zh-CN"/>
        </w:rPr>
        <w:t>ed beforehand.</w:t>
      </w:r>
    </w:p>
    <w:p w:rsidR="002E19A4" w:rsidRPr="00860FD7" w:rsidRDefault="002E19A4" w:rsidP="00860FD7">
      <w:pPr>
        <w:rPr>
          <w:lang w:val="en-US" w:eastAsia="zh-CN"/>
        </w:rPr>
      </w:pPr>
      <w:r w:rsidRPr="00860FD7">
        <w:rPr>
          <w:lang w:val="en-US" w:eastAsia="zh-CN"/>
        </w:rPr>
        <w:t>The isolation of intermodulation interference is the following:</w:t>
      </w:r>
    </w:p>
    <w:p w:rsidR="002E19A4" w:rsidRDefault="002E19A4" w:rsidP="00315D0C">
      <w:pPr>
        <w:pStyle w:val="Equation"/>
        <w:rPr>
          <w:lang w:val="en-US"/>
        </w:rPr>
      </w:pPr>
      <w:r>
        <w:rPr>
          <w:lang w:val="en-US"/>
        </w:rPr>
        <w:tab/>
      </w:r>
      <w:r>
        <w:rPr>
          <w:lang w:val="en-US"/>
        </w:rPr>
        <w:tab/>
        <w:t xml:space="preserve">I </w:t>
      </w:r>
      <w:r>
        <w:rPr>
          <w:vertAlign w:val="subscript"/>
          <w:lang w:val="en-US"/>
        </w:rPr>
        <w:t>intermodulation</w:t>
      </w:r>
      <w:r>
        <w:rPr>
          <w:lang w:val="en-US"/>
        </w:rPr>
        <w:t xml:space="preserve"> = P</w:t>
      </w:r>
      <w:r>
        <w:rPr>
          <w:vertAlign w:val="subscript"/>
          <w:lang w:val="en-US"/>
        </w:rPr>
        <w:t>intermodulation</w:t>
      </w:r>
      <w:r>
        <w:rPr>
          <w:lang w:val="en-US"/>
        </w:rPr>
        <w:t xml:space="preserve"> </w:t>
      </w:r>
      <w:r w:rsidR="00315D0C">
        <w:rPr>
          <w:lang w:val="en-US"/>
        </w:rPr>
        <w:t>–</w:t>
      </w:r>
      <w:r>
        <w:rPr>
          <w:lang w:val="en-US"/>
        </w:rPr>
        <w:t xml:space="preserve"> N</w:t>
      </w:r>
      <w:r>
        <w:rPr>
          <w:vertAlign w:val="subscript"/>
          <w:lang w:val="en-US"/>
        </w:rPr>
        <w:t>Rx</w:t>
      </w:r>
      <w:r>
        <w:rPr>
          <w:lang w:val="en-US"/>
        </w:rPr>
        <w:t xml:space="preserve"> </w:t>
      </w:r>
      <w:r w:rsidR="00315D0C">
        <w:rPr>
          <w:lang w:val="en-US"/>
        </w:rPr>
        <w:t>–</w:t>
      </w:r>
      <w:r>
        <w:rPr>
          <w:lang w:val="en-US"/>
        </w:rPr>
        <w:t xml:space="preserve"> 10*log(BW</w:t>
      </w:r>
      <w:r>
        <w:rPr>
          <w:vertAlign w:val="subscript"/>
          <w:lang w:val="en-US"/>
        </w:rPr>
        <w:t>Tx</w:t>
      </w:r>
      <w:r>
        <w:rPr>
          <w:lang w:val="en-US"/>
        </w:rPr>
        <w:t xml:space="preserve"> / BW</w:t>
      </w:r>
      <w:r>
        <w:rPr>
          <w:vertAlign w:val="subscript"/>
          <w:lang w:val="en-US"/>
        </w:rPr>
        <w:t>Rx</w:t>
      </w:r>
      <w:r>
        <w:rPr>
          <w:lang w:val="en-US"/>
        </w:rPr>
        <w:t xml:space="preserve">) </w:t>
      </w:r>
      <w:r>
        <w:rPr>
          <w:lang w:val="en-US"/>
        </w:rPr>
        <w:tab/>
        <w:t>(1</w:t>
      </w:r>
      <w:r w:rsidR="00315D0C">
        <w:rPr>
          <w:lang w:val="en-US"/>
        </w:rPr>
        <w:t>7</w:t>
      </w:r>
      <w:r>
        <w:rPr>
          <w:lang w:val="en-US"/>
        </w:rPr>
        <w:t>)</w:t>
      </w:r>
    </w:p>
    <w:p w:rsidR="002E19A4" w:rsidRPr="00860FD7" w:rsidRDefault="002E19A4" w:rsidP="00315D0C">
      <w:pPr>
        <w:rPr>
          <w:lang w:val="en-US"/>
        </w:rPr>
      </w:pPr>
      <w:r w:rsidRPr="00860FD7">
        <w:rPr>
          <w:lang w:val="en-US" w:eastAsia="zh-CN"/>
        </w:rPr>
        <w:t>The detail information about parameters in equation (1</w:t>
      </w:r>
      <w:r w:rsidR="00315D0C">
        <w:rPr>
          <w:lang w:val="en-US" w:eastAsia="zh-CN"/>
        </w:rPr>
        <w:t>7</w:t>
      </w:r>
      <w:r w:rsidRPr="00860FD7">
        <w:rPr>
          <w:lang w:val="en-US" w:eastAsia="zh-CN"/>
        </w:rPr>
        <w:t>)</w:t>
      </w:r>
      <w:r w:rsidR="00315D0C">
        <w:rPr>
          <w:lang w:val="en-US" w:eastAsia="zh-CN"/>
        </w:rPr>
        <w:t xml:space="preserve"> is</w:t>
      </w:r>
      <w:r w:rsidRPr="00860FD7">
        <w:rPr>
          <w:lang w:val="en-US" w:eastAsia="zh-CN"/>
        </w:rPr>
        <w:t xml:space="preserve"> in </w:t>
      </w:r>
      <w:r w:rsidR="00315D0C">
        <w:rPr>
          <w:lang w:val="en-US" w:eastAsia="zh-CN"/>
        </w:rPr>
        <w:t>A</w:t>
      </w:r>
      <w:r w:rsidRPr="00860FD7">
        <w:rPr>
          <w:lang w:val="en-US" w:eastAsia="zh-CN"/>
        </w:rPr>
        <w:t xml:space="preserve">nnex </w:t>
      </w:r>
      <w:r w:rsidR="00315D0C">
        <w:rPr>
          <w:lang w:val="en-US" w:eastAsia="zh-CN"/>
        </w:rPr>
        <w:t>5</w:t>
      </w:r>
      <w:r w:rsidRPr="00860FD7">
        <w:rPr>
          <w:lang w:val="en-US" w:eastAsia="zh-CN"/>
        </w:rPr>
        <w:t xml:space="preserve">. </w:t>
      </w:r>
    </w:p>
    <w:p w:rsidR="002E19A4" w:rsidRPr="00711F95" w:rsidRDefault="002E19A4" w:rsidP="00860FD7">
      <w:pPr>
        <w:pStyle w:val="Heading2"/>
        <w:keepNext w:val="0"/>
        <w:keepLines w:val="0"/>
        <w:rPr>
          <w:rFonts w:eastAsia="SimSun"/>
          <w:b w:val="0"/>
          <w:lang w:val="en-US"/>
        </w:rPr>
      </w:pPr>
      <w:bookmarkStart w:id="200" w:name="_Toc290220511"/>
      <w:bookmarkStart w:id="201" w:name="_Toc290406797"/>
      <w:bookmarkStart w:id="202" w:name="_Toc324153225"/>
      <w:bookmarkStart w:id="203" w:name="_Toc324424271"/>
      <w:bookmarkStart w:id="204" w:name="_Toc324744224"/>
      <w:r w:rsidRPr="00711F95">
        <w:rPr>
          <w:bCs/>
          <w:lang w:val="en-US"/>
        </w:rPr>
        <w:t>9.4</w:t>
      </w:r>
      <w:r w:rsidRPr="00711F95">
        <w:rPr>
          <w:bCs/>
          <w:lang w:val="en-US"/>
        </w:rPr>
        <w:tab/>
      </w:r>
      <w:r w:rsidRPr="00711F95">
        <w:rPr>
          <w:rFonts w:eastAsia="SimSun"/>
          <w:lang w:val="en-US"/>
        </w:rPr>
        <w:t>Isolation methodology</w:t>
      </w:r>
      <w:bookmarkEnd w:id="200"/>
      <w:bookmarkEnd w:id="201"/>
      <w:bookmarkEnd w:id="202"/>
      <w:bookmarkEnd w:id="203"/>
      <w:bookmarkEnd w:id="204"/>
    </w:p>
    <w:p w:rsidR="002E19A4" w:rsidRPr="00860FD7" w:rsidRDefault="002E19A4" w:rsidP="00860FD7">
      <w:pPr>
        <w:rPr>
          <w:lang w:val="en-US"/>
        </w:rPr>
      </w:pPr>
      <w:r>
        <w:rPr>
          <w:rFonts w:eastAsia="Gulim"/>
          <w:lang w:val="en-US" w:eastAsia="ko-KR"/>
        </w:rPr>
        <w:t>When several different radio systems are co-located, the antenna isolation concept can be brought into consideration in the calculation of interference between them</w:t>
      </w:r>
      <w:r>
        <w:rPr>
          <w:lang w:val="en-US" w:eastAsia="zh-CN"/>
        </w:rPr>
        <w:t>, such as</w:t>
      </w:r>
      <w:r>
        <w:rPr>
          <w:rFonts w:eastAsia="Gulim"/>
          <w:lang w:val="en-US" w:eastAsia="ko-KR"/>
        </w:rPr>
        <w:t xml:space="preserve"> the isolations of horizontal (HI), vertical (VI) and slant (SI) antenna configurations.</w:t>
      </w:r>
      <w:r>
        <w:rPr>
          <w:lang w:val="en-US" w:eastAsia="zh-CN"/>
        </w:rPr>
        <w:t xml:space="preserve"> When space is available, the space distance between antennas should be large enough to guarantee sufficient isolation and more protection ratio against the interference. When antenna space isolation is not enough to meet the requirement, external band-pass filter could be adopted to mitigate the interference. </w:t>
      </w:r>
    </w:p>
    <w:p w:rsidR="002E19A4" w:rsidRDefault="002E19A4" w:rsidP="00860FD7">
      <w:pPr>
        <w:pStyle w:val="Heading1"/>
        <w:keepNext w:val="0"/>
        <w:keepLines w:val="0"/>
        <w:rPr>
          <w:szCs w:val="28"/>
          <w:lang w:val="en-US"/>
        </w:rPr>
      </w:pPr>
      <w:bookmarkStart w:id="205" w:name="_Toc290220512"/>
      <w:bookmarkStart w:id="206" w:name="_Toc290406798"/>
      <w:bookmarkStart w:id="207" w:name="_Toc324153226"/>
      <w:bookmarkStart w:id="208" w:name="_Toc324424272"/>
      <w:bookmarkStart w:id="209" w:name="_Toc324744225"/>
      <w:r>
        <w:rPr>
          <w:szCs w:val="28"/>
          <w:lang w:val="en-US"/>
        </w:rPr>
        <w:t>10</w:t>
      </w:r>
      <w:r>
        <w:rPr>
          <w:szCs w:val="28"/>
          <w:lang w:val="en-US"/>
        </w:rPr>
        <w:tab/>
        <w:t>Summary and conclusions</w:t>
      </w:r>
      <w:bookmarkEnd w:id="205"/>
      <w:bookmarkEnd w:id="206"/>
      <w:bookmarkEnd w:id="207"/>
      <w:bookmarkEnd w:id="208"/>
      <w:bookmarkEnd w:id="209"/>
    </w:p>
    <w:p w:rsidR="002E19A4" w:rsidRPr="00711F95" w:rsidRDefault="002E19A4" w:rsidP="00860FD7">
      <w:pPr>
        <w:rPr>
          <w:b/>
          <w:lang w:val="en-US" w:eastAsia="ja-JP"/>
        </w:rPr>
      </w:pPr>
      <w:r w:rsidRPr="00711F95">
        <w:rPr>
          <w:lang w:val="en-US" w:eastAsia="ja-JP"/>
        </w:rPr>
        <w:t>This Report provides information regarding isolation between IMT base station antennas in the land mobile service, that are co-located or located in close proximity. Analytical methods are provided for horizontal, vertical and slant space isolation. The analytical equation for horizontal separation antenna isolation is valid only for far-field domain (d</w:t>
      </w:r>
      <w:r w:rsidRPr="00711F95">
        <w:rPr>
          <w:rFonts w:ascii="(Utiliser une police de caractè" w:hAnsi="(Utiliser une police de caractè"/>
          <w:vertAlign w:val="subscript"/>
          <w:lang w:val="en-US" w:eastAsia="ja-JP"/>
        </w:rPr>
        <w:t>h</w:t>
      </w:r>
      <w:r w:rsidRPr="00711F95">
        <w:rPr>
          <w:lang w:val="en-US" w:eastAsia="ja-JP"/>
        </w:rPr>
        <w:t>&gt;=2D</w:t>
      </w:r>
      <w:r w:rsidRPr="00711F95">
        <w:rPr>
          <w:rFonts w:ascii="(Utiliser une police de caractè" w:hAnsi="(Utiliser une police de caractè"/>
          <w:vertAlign w:val="superscript"/>
          <w:lang w:val="en-US" w:eastAsia="ja-JP"/>
        </w:rPr>
        <w:t>2</w:t>
      </w:r>
      <w:r w:rsidRPr="00711F95">
        <w:rPr>
          <w:lang w:val="en-US" w:eastAsia="ja-JP"/>
        </w:rPr>
        <w:t>/</w:t>
      </w:r>
      <w:r>
        <w:rPr>
          <w:rFonts w:ascii="Symbol" w:hAnsi="Symbol"/>
          <w:lang w:eastAsia="ja-JP"/>
        </w:rPr>
        <w:t></w:t>
      </w:r>
      <w:r w:rsidRPr="00711F95">
        <w:rPr>
          <w:lang w:val="en-US" w:eastAsia="ja-JP"/>
        </w:rPr>
        <w:t xml:space="preserve">). The sensitivity to antenna orientation for the vertical isolation case is demonstrated by calculations. Simulations also demonstrate that influence of nearby objects, such as the antenna mast, may cause reflections which affect the antenna isolation. A multi-antenna scenario is studied and conclusions are drawn regarding the feasibility of such a deployment.  </w:t>
      </w:r>
    </w:p>
    <w:p w:rsidR="002E19A4" w:rsidRPr="00711F95" w:rsidRDefault="002E19A4" w:rsidP="00860FD7">
      <w:pPr>
        <w:rPr>
          <w:b/>
          <w:lang w:val="en-US" w:eastAsia="ja-JP"/>
        </w:rPr>
      </w:pPr>
      <w:r w:rsidRPr="00711F95">
        <w:rPr>
          <w:lang w:val="en-US" w:eastAsia="ja-JP"/>
        </w:rPr>
        <w:t xml:space="preserve">Measurement methodology for antenna isolation is described both for antennas using the same frequency band and for different bands. Measurement results are provided for some typical deployment scenarios; horizontal, vertical and slant separation. In addition, antenna isolations for some cases with antenna down tilt and variations in the relative boresight angle have been measured. Measurements have been carried out for horizontal, vertical and slant scenarios for the operating frequency 2.6 GHz, see Table 5, for horizontal separation for the frequencies 900, 1 800 and 2 000 MHz, see Table 7, for vertical separation in the 800 MHz range, and for inter-band antenna isolation.  </w:t>
      </w:r>
    </w:p>
    <w:p w:rsidR="002E19A4" w:rsidRPr="00711F95" w:rsidRDefault="002E19A4" w:rsidP="00860FD7">
      <w:pPr>
        <w:rPr>
          <w:b/>
          <w:lang w:val="en-US" w:eastAsia="ja-JP"/>
        </w:rPr>
      </w:pPr>
      <w:r w:rsidRPr="00711F95">
        <w:rPr>
          <w:lang w:val="en-US" w:eastAsia="ja-JP"/>
        </w:rPr>
        <w:t xml:space="preserve">Two major conclusions can be drawn based on the results from the analytical results and the measurements. Firstly, considerable isolation between co-located antennas can be obtained by horizontal, vertical or slant separation, and the application of tilt and/or relative boresight rotation. For the 2.6 GHz set of measurements, the isolation for a horizontal separation of 3 m varies between 56 and 76 dB, depending on tilt and boresight, and for a vertical separation of 0.5 m between 76 and 83 dB depending on whether tilt is used or not. The second set of measurements shows that for lower frequencies the isolation decreases, for instance it was measured to be 46 dB </w:t>
      </w:r>
      <w:r w:rsidRPr="00711F95">
        <w:rPr>
          <w:lang w:val="en-US" w:eastAsia="ja-JP"/>
        </w:rPr>
        <w:lastRenderedPageBreak/>
        <w:t xml:space="preserve">for 900 MHz at 3 m horizontal separation (no tilt or boresight rotation). The measurements in the 800 MHz range of vertical separation provide 45 – 75 dB isolation depending on physical separation, 0.2 m – 3.6 m, and polarization. Measurements also verify the need for taking into account frequency dependent characteristics of the two antennas, as the influence on isolation may be significant. </w:t>
      </w:r>
    </w:p>
    <w:p w:rsidR="002E19A4" w:rsidRPr="00711F95" w:rsidRDefault="002E19A4" w:rsidP="00860FD7">
      <w:pPr>
        <w:rPr>
          <w:b/>
          <w:lang w:val="en-US" w:eastAsia="ja-JP"/>
        </w:rPr>
      </w:pPr>
      <w:r w:rsidRPr="00711F95">
        <w:rPr>
          <w:lang w:val="en-US" w:eastAsia="ja-JP"/>
        </w:rPr>
        <w:t xml:space="preserve">Secondly, it is clear from the measurements and the theoretical analysis that the obtained isolation values are sensitive to frequency, antenna tilt, antenna boresight, details of the antenna diagram and the structure of the antenna mast. In particular, the theoretical analysis shows the sensitivity of isolation values in relation to the vertical antenna diagram. Care must thus be taken when applying analytical methods or basic measurement results to estimate obtainable isolation values for a particular deployment. </w:t>
      </w:r>
    </w:p>
    <w:p w:rsidR="002E19A4" w:rsidRDefault="002E19A4" w:rsidP="00315D0C">
      <w:pPr>
        <w:rPr>
          <w:lang w:val="en-US"/>
        </w:rPr>
      </w:pPr>
    </w:p>
    <w:p w:rsidR="00315D0C" w:rsidRDefault="00315D0C" w:rsidP="00315D0C">
      <w:pPr>
        <w:rPr>
          <w:lang w:val="en-US"/>
        </w:rPr>
      </w:pPr>
    </w:p>
    <w:p w:rsidR="002E19A4" w:rsidRPr="00711F95" w:rsidRDefault="002E19A4" w:rsidP="00315D0C">
      <w:pPr>
        <w:pStyle w:val="AnnexNoTitle"/>
        <w:rPr>
          <w:lang w:val="en-US"/>
        </w:rPr>
      </w:pPr>
      <w:bookmarkStart w:id="210" w:name="_Toc290406799"/>
      <w:bookmarkStart w:id="211" w:name="_Toc324153227"/>
      <w:bookmarkStart w:id="212" w:name="_Toc324424273"/>
      <w:bookmarkStart w:id="213" w:name="_Toc324744226"/>
      <w:r>
        <w:rPr>
          <w:lang w:val="en-US"/>
        </w:rPr>
        <w:t xml:space="preserve">Annex </w:t>
      </w:r>
      <w:bookmarkEnd w:id="210"/>
      <w:r w:rsidR="00315D0C">
        <w:rPr>
          <w:lang w:val="en-US"/>
        </w:rPr>
        <w:t>1</w:t>
      </w:r>
      <w:r w:rsidR="00315D0C">
        <w:rPr>
          <w:lang w:val="en-US"/>
        </w:rPr>
        <w:br/>
      </w:r>
      <w:r w:rsidR="00315D0C">
        <w:rPr>
          <w:lang w:val="en-US"/>
        </w:rPr>
        <w:br/>
      </w:r>
      <w:r w:rsidRPr="00711F95">
        <w:rPr>
          <w:lang w:val="en-US"/>
        </w:rPr>
        <w:t>Isolation calculation examples</w:t>
      </w:r>
      <w:bookmarkEnd w:id="211"/>
      <w:bookmarkEnd w:id="212"/>
      <w:bookmarkEnd w:id="213"/>
    </w:p>
    <w:p w:rsidR="002E19A4" w:rsidRPr="00860FD7" w:rsidRDefault="002E19A4" w:rsidP="00315D0C">
      <w:pPr>
        <w:pStyle w:val="Normalaftertitle"/>
        <w:rPr>
          <w:lang w:val="en-US" w:eastAsia="zh-CN"/>
        </w:rPr>
      </w:pPr>
      <w:r w:rsidRPr="00860FD7">
        <w:rPr>
          <w:lang w:val="en-US" w:eastAsia="zh-CN"/>
        </w:rPr>
        <w:t>In the following requirements, the aerial</w:t>
      </w:r>
      <w:r w:rsidRPr="00860FD7">
        <w:rPr>
          <w:rFonts w:eastAsia="SimSun"/>
          <w:lang w:val="en-US" w:eastAsia="zh-CN"/>
        </w:rPr>
        <w:t xml:space="preserve"> feeder</w:t>
      </w:r>
      <w:r w:rsidRPr="00860FD7">
        <w:rPr>
          <w:lang w:val="en-US" w:eastAsia="zh-CN"/>
        </w:rPr>
        <w:t xml:space="preserve"> loss is not considered, for specific circumstance, antenna isolation can be gotten by subtracting the aerial loss</w:t>
      </w:r>
      <w:r w:rsidRPr="00860FD7">
        <w:rPr>
          <w:rFonts w:eastAsia="SimSun"/>
          <w:lang w:val="en-US" w:eastAsia="zh-CN"/>
        </w:rPr>
        <w:t xml:space="preserve"> of the receiver system</w:t>
      </w:r>
      <w:r w:rsidRPr="00860FD7">
        <w:rPr>
          <w:lang w:val="en-US" w:eastAsia="zh-CN"/>
        </w:rPr>
        <w:t xml:space="preserve"> from the following results. </w:t>
      </w:r>
      <w:r w:rsidR="00315D0C">
        <w:rPr>
          <w:lang w:val="en-US" w:eastAsia="zh-CN"/>
        </w:rPr>
        <w:t>Further</w:t>
      </w:r>
      <w:r w:rsidRPr="00860FD7">
        <w:rPr>
          <w:lang w:val="en-US" w:eastAsia="zh-CN"/>
        </w:rPr>
        <w:t>more, the filter that undoubtedly mitigates the interference should be analy</w:t>
      </w:r>
      <w:r w:rsidR="00315D0C">
        <w:rPr>
          <w:lang w:val="en-US" w:eastAsia="zh-CN"/>
        </w:rPr>
        <w:t>s</w:t>
      </w:r>
      <w:r w:rsidRPr="00860FD7">
        <w:rPr>
          <w:lang w:val="en-US" w:eastAsia="zh-CN"/>
        </w:rPr>
        <w:t>ed</w:t>
      </w:r>
      <w:r w:rsidRPr="00860FD7">
        <w:rPr>
          <w:rFonts w:eastAsia="SimSun"/>
          <w:lang w:val="en-US" w:eastAsia="zh-CN"/>
        </w:rPr>
        <w:t xml:space="preserve"> if is exists</w:t>
      </w:r>
      <w:r w:rsidRPr="00860FD7">
        <w:rPr>
          <w:lang w:val="en-US" w:eastAsia="zh-CN"/>
        </w:rPr>
        <w:t xml:space="preserve">, and the extra mitigation </w:t>
      </w:r>
      <w:r w:rsidRPr="00860FD7">
        <w:rPr>
          <w:rFonts w:eastAsia="SimSun"/>
          <w:lang w:val="en-US" w:eastAsia="zh-CN"/>
        </w:rPr>
        <w:t>ratio</w:t>
      </w:r>
      <w:r w:rsidRPr="00860FD7">
        <w:rPr>
          <w:lang w:val="en-US" w:eastAsia="zh-CN"/>
        </w:rPr>
        <w:t xml:space="preserve"> introduced by the filter subtracted from the following isolation requirements gives the real isolation.</w:t>
      </w:r>
    </w:p>
    <w:p w:rsidR="002E19A4" w:rsidRPr="00711F95" w:rsidRDefault="002E19A4" w:rsidP="00315D0C">
      <w:pPr>
        <w:pStyle w:val="Heading1"/>
        <w:rPr>
          <w:rFonts w:eastAsia="Batang"/>
          <w:lang w:val="en-US"/>
        </w:rPr>
      </w:pPr>
      <w:bookmarkStart w:id="214" w:name="_Toc273977836"/>
      <w:bookmarkStart w:id="215" w:name="_Toc290220513"/>
      <w:bookmarkStart w:id="216" w:name="_Toc290406800"/>
      <w:bookmarkStart w:id="217" w:name="_Toc324153228"/>
      <w:bookmarkStart w:id="218" w:name="_Toc324424274"/>
      <w:bookmarkStart w:id="219" w:name="_Toc324744227"/>
      <w:r w:rsidRPr="00711F95">
        <w:rPr>
          <w:rFonts w:eastAsia="Batang"/>
          <w:lang w:val="en-US"/>
        </w:rPr>
        <w:t>1</w:t>
      </w:r>
      <w:r w:rsidRPr="00711F95">
        <w:rPr>
          <w:rFonts w:eastAsia="Batang"/>
          <w:lang w:val="en-US"/>
        </w:rPr>
        <w:tab/>
        <w:t>Interference technical specifications</w:t>
      </w:r>
      <w:bookmarkEnd w:id="214"/>
      <w:bookmarkEnd w:id="215"/>
      <w:bookmarkEnd w:id="216"/>
      <w:bookmarkEnd w:id="217"/>
      <w:bookmarkEnd w:id="218"/>
      <w:bookmarkEnd w:id="219"/>
    </w:p>
    <w:p w:rsidR="002E19A4" w:rsidRDefault="00315D0C" w:rsidP="00315D0C">
      <w:pPr>
        <w:pStyle w:val="TableNo"/>
        <w:keepNext w:val="0"/>
        <w:rPr>
          <w:lang w:val="en-US"/>
        </w:rPr>
      </w:pPr>
      <w:r>
        <w:rPr>
          <w:lang w:val="en-US"/>
        </w:rPr>
        <w:t>TABLE 13</w:t>
      </w:r>
    </w:p>
    <w:p w:rsidR="002E19A4" w:rsidRDefault="002E19A4" w:rsidP="00860FD7">
      <w:pPr>
        <w:pStyle w:val="Tabletitle"/>
        <w:keepNext w:val="0"/>
        <w:rPr>
          <w:lang w:val="en-US"/>
        </w:rPr>
      </w:pPr>
      <w:r w:rsidRPr="003B1EEC">
        <w:rPr>
          <w:lang w:val="en-US"/>
        </w:rPr>
        <w:t xml:space="preserve">Interference technical specifications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1617"/>
        <w:gridCol w:w="2197"/>
        <w:gridCol w:w="1756"/>
        <w:gridCol w:w="2160"/>
      </w:tblGrid>
      <w:tr w:rsidR="002E19A4" w:rsidTr="00315D0C">
        <w:trPr>
          <w:trHeight w:val="624"/>
          <w:jc w:val="center"/>
        </w:trPr>
        <w:tc>
          <w:tcPr>
            <w:tcW w:w="1952" w:type="dxa"/>
          </w:tcPr>
          <w:p w:rsidR="002E19A4" w:rsidRDefault="002E19A4" w:rsidP="00315D0C">
            <w:pPr>
              <w:pStyle w:val="Tablehead"/>
              <w:rPr>
                <w:lang w:val="en-US"/>
              </w:rPr>
            </w:pPr>
            <w:r>
              <w:t>The interfered with system</w:t>
            </w:r>
          </w:p>
        </w:tc>
        <w:tc>
          <w:tcPr>
            <w:tcW w:w="1652" w:type="dxa"/>
          </w:tcPr>
          <w:p w:rsidR="002E19A4" w:rsidRDefault="002E19A4" w:rsidP="00315D0C">
            <w:pPr>
              <w:pStyle w:val="Tablehead"/>
              <w:rPr>
                <w:lang w:val="en-US"/>
              </w:rPr>
            </w:pPr>
            <w:r>
              <w:t>The interfering system</w:t>
            </w:r>
          </w:p>
        </w:tc>
        <w:tc>
          <w:tcPr>
            <w:tcW w:w="2247" w:type="dxa"/>
          </w:tcPr>
          <w:p w:rsidR="002E19A4" w:rsidRDefault="002E19A4" w:rsidP="00315D0C">
            <w:pPr>
              <w:pStyle w:val="Tablehead"/>
              <w:rPr>
                <w:lang w:val="en-US"/>
              </w:rPr>
            </w:pPr>
            <w:r>
              <w:t>Spurious emission specifications</w:t>
            </w:r>
          </w:p>
        </w:tc>
        <w:tc>
          <w:tcPr>
            <w:tcW w:w="1795" w:type="dxa"/>
          </w:tcPr>
          <w:p w:rsidR="002E19A4" w:rsidRDefault="002E19A4" w:rsidP="00315D0C">
            <w:pPr>
              <w:pStyle w:val="Tablehead"/>
              <w:rPr>
                <w:lang w:val="en-US"/>
              </w:rPr>
            </w:pPr>
            <w:r>
              <w:t>Blocking specifications</w:t>
            </w:r>
          </w:p>
        </w:tc>
        <w:tc>
          <w:tcPr>
            <w:tcW w:w="2209" w:type="dxa"/>
          </w:tcPr>
          <w:p w:rsidR="002E19A4" w:rsidRDefault="002E19A4" w:rsidP="00315D0C">
            <w:pPr>
              <w:pStyle w:val="Tablehead"/>
              <w:rPr>
                <w:lang w:val="en-US"/>
              </w:rPr>
            </w:pPr>
            <w:r>
              <w:t>Intermodulation specifications</w:t>
            </w:r>
          </w:p>
        </w:tc>
      </w:tr>
      <w:tr w:rsidR="002E19A4" w:rsidTr="00315D0C">
        <w:trPr>
          <w:trHeight w:val="227"/>
          <w:jc w:val="center"/>
        </w:trPr>
        <w:tc>
          <w:tcPr>
            <w:tcW w:w="1952" w:type="dxa"/>
            <w:vMerge w:val="restart"/>
            <w:vAlign w:val="center"/>
          </w:tcPr>
          <w:p w:rsidR="002E19A4" w:rsidRDefault="002E19A4" w:rsidP="00860FD7">
            <w:pPr>
              <w:pStyle w:val="Tabletext"/>
              <w:jc w:val="center"/>
            </w:pPr>
            <w:r>
              <w:t>System A</w:t>
            </w:r>
          </w:p>
        </w:tc>
        <w:tc>
          <w:tcPr>
            <w:tcW w:w="1652" w:type="dxa"/>
            <w:vAlign w:val="bottom"/>
          </w:tcPr>
          <w:p w:rsidR="002E19A4" w:rsidRDefault="002E19A4" w:rsidP="00860FD7">
            <w:pPr>
              <w:pStyle w:val="Tabletext"/>
              <w:jc w:val="center"/>
            </w:pPr>
            <w:r>
              <w:t>System B</w:t>
            </w:r>
          </w:p>
        </w:tc>
        <w:tc>
          <w:tcPr>
            <w:tcW w:w="2247" w:type="dxa"/>
            <w:vAlign w:val="bottom"/>
          </w:tcPr>
          <w:p w:rsidR="002E19A4" w:rsidRDefault="00315D0C" w:rsidP="00860FD7">
            <w:pPr>
              <w:pStyle w:val="Tabletext"/>
              <w:jc w:val="center"/>
              <w:rPr>
                <w:rFonts w:eastAsia="SimSun"/>
              </w:rPr>
            </w:pPr>
            <w:r>
              <w:rPr>
                <w:rFonts w:eastAsia="SimSun"/>
              </w:rPr>
              <w:sym w:font="Symbol" w:char="F02D"/>
            </w:r>
            <w:r w:rsidR="002E19A4">
              <w:rPr>
                <w:rFonts w:eastAsia="SimSun"/>
              </w:rPr>
              <w:t>67 dBm/100 kHz</w:t>
            </w:r>
          </w:p>
        </w:tc>
        <w:tc>
          <w:tcPr>
            <w:tcW w:w="1795" w:type="dxa"/>
            <w:vAlign w:val="bottom"/>
          </w:tcPr>
          <w:p w:rsidR="002E19A4" w:rsidRDefault="00315D0C" w:rsidP="00860FD7">
            <w:pPr>
              <w:pStyle w:val="Tabletext"/>
              <w:jc w:val="center"/>
              <w:rPr>
                <w:rFonts w:eastAsia="SimSun"/>
              </w:rPr>
            </w:pPr>
            <w:r>
              <w:rPr>
                <w:rFonts w:eastAsia="SimSun"/>
              </w:rPr>
              <w:sym w:font="Symbol" w:char="F02D"/>
            </w:r>
            <w:r w:rsidR="002E19A4">
              <w:rPr>
                <w:rFonts w:eastAsia="SimSun"/>
              </w:rPr>
              <w:t>13 dBm</w:t>
            </w:r>
          </w:p>
        </w:tc>
        <w:tc>
          <w:tcPr>
            <w:tcW w:w="2209" w:type="dxa"/>
            <w:vAlign w:val="bottom"/>
          </w:tcPr>
          <w:p w:rsidR="002E19A4" w:rsidRDefault="00315D0C" w:rsidP="00860FD7">
            <w:pPr>
              <w:pStyle w:val="Tabletext"/>
              <w:jc w:val="center"/>
              <w:rPr>
                <w:rFonts w:eastAsia="SimSun"/>
              </w:rPr>
            </w:pPr>
            <w:r>
              <w:rPr>
                <w:rFonts w:eastAsia="SimSun"/>
              </w:rPr>
              <w:sym w:font="Symbol" w:char="F02D"/>
            </w:r>
            <w:r w:rsidR="002E19A4">
              <w:rPr>
                <w:rFonts w:eastAsia="SimSun"/>
              </w:rPr>
              <w:t>43 dBm</w:t>
            </w:r>
          </w:p>
        </w:tc>
      </w:tr>
      <w:tr w:rsidR="002E19A4" w:rsidTr="00315D0C">
        <w:trPr>
          <w:trHeight w:val="227"/>
          <w:jc w:val="center"/>
        </w:trPr>
        <w:tc>
          <w:tcPr>
            <w:tcW w:w="1952" w:type="dxa"/>
            <w:vMerge/>
            <w:vAlign w:val="center"/>
          </w:tcPr>
          <w:p w:rsidR="002E19A4" w:rsidRDefault="002E19A4" w:rsidP="00860FD7">
            <w:pPr>
              <w:overflowPunct/>
              <w:autoSpaceDE/>
              <w:autoSpaceDN/>
              <w:adjustRightInd/>
              <w:spacing w:before="0"/>
              <w:rPr>
                <w:sz w:val="20"/>
              </w:rPr>
            </w:pPr>
          </w:p>
        </w:tc>
        <w:tc>
          <w:tcPr>
            <w:tcW w:w="1652" w:type="dxa"/>
            <w:vAlign w:val="bottom"/>
          </w:tcPr>
          <w:p w:rsidR="002E19A4" w:rsidRDefault="002E19A4" w:rsidP="00860FD7">
            <w:pPr>
              <w:pStyle w:val="Tabletext"/>
              <w:jc w:val="center"/>
            </w:pPr>
            <w:r>
              <w:t>System C</w:t>
            </w:r>
          </w:p>
        </w:tc>
        <w:tc>
          <w:tcPr>
            <w:tcW w:w="2247" w:type="dxa"/>
            <w:vAlign w:val="bottom"/>
          </w:tcPr>
          <w:p w:rsidR="002E19A4" w:rsidRDefault="00315D0C" w:rsidP="00860FD7">
            <w:pPr>
              <w:pStyle w:val="Tabletext"/>
              <w:jc w:val="center"/>
              <w:rPr>
                <w:rFonts w:eastAsia="SimSun"/>
              </w:rPr>
            </w:pPr>
            <w:r>
              <w:rPr>
                <w:rFonts w:eastAsia="SimSun"/>
              </w:rPr>
              <w:sym w:font="Symbol" w:char="F02D"/>
            </w:r>
            <w:r w:rsidR="002E19A4">
              <w:rPr>
                <w:rFonts w:eastAsia="SimSun"/>
              </w:rPr>
              <w:t>98 dBm/100 kHz</w:t>
            </w:r>
          </w:p>
        </w:tc>
        <w:tc>
          <w:tcPr>
            <w:tcW w:w="1795" w:type="dxa"/>
            <w:vAlign w:val="bottom"/>
          </w:tcPr>
          <w:p w:rsidR="002E19A4" w:rsidRDefault="002E19A4" w:rsidP="00860FD7">
            <w:pPr>
              <w:pStyle w:val="Tabletext"/>
              <w:jc w:val="center"/>
              <w:rPr>
                <w:rFonts w:eastAsia="SimSun"/>
              </w:rPr>
            </w:pPr>
            <w:r>
              <w:rPr>
                <w:rFonts w:eastAsia="SimSun"/>
              </w:rPr>
              <w:t>8 dBm</w:t>
            </w:r>
          </w:p>
        </w:tc>
        <w:tc>
          <w:tcPr>
            <w:tcW w:w="2209" w:type="dxa"/>
            <w:vAlign w:val="bottom"/>
          </w:tcPr>
          <w:p w:rsidR="002E19A4" w:rsidRDefault="00315D0C" w:rsidP="00860FD7">
            <w:pPr>
              <w:pStyle w:val="Tabletext"/>
              <w:jc w:val="center"/>
              <w:rPr>
                <w:rFonts w:eastAsia="SimSun"/>
              </w:rPr>
            </w:pPr>
            <w:r>
              <w:rPr>
                <w:rFonts w:eastAsia="SimSun"/>
              </w:rPr>
              <w:sym w:font="Symbol" w:char="F02D"/>
            </w:r>
            <w:r w:rsidR="002E19A4">
              <w:rPr>
                <w:rFonts w:eastAsia="SimSun"/>
              </w:rPr>
              <w:t>43 dBm</w:t>
            </w:r>
          </w:p>
        </w:tc>
      </w:tr>
    </w:tbl>
    <w:p w:rsidR="00315D0C" w:rsidRDefault="00315D0C" w:rsidP="00315D0C">
      <w:pPr>
        <w:pStyle w:val="Tablefin"/>
      </w:pPr>
    </w:p>
    <w:p w:rsidR="002E19A4" w:rsidRDefault="002E19A4" w:rsidP="00315D0C">
      <w:pPr>
        <w:pStyle w:val="Note"/>
        <w:rPr>
          <w:lang w:val="en-US"/>
        </w:rPr>
      </w:pPr>
      <w:r>
        <w:rPr>
          <w:lang w:val="en-US"/>
        </w:rPr>
        <w:t xml:space="preserve">NOTE </w:t>
      </w:r>
      <w:r w:rsidR="00315D0C">
        <w:rPr>
          <w:lang w:val="en-US"/>
        </w:rPr>
        <w:t>–</w:t>
      </w:r>
      <w:r>
        <w:rPr>
          <w:lang w:val="en-US"/>
        </w:rPr>
        <w:t xml:space="preserve"> The frequency bands of System A and C are around 900 MHz, and that of System B is around 2 GHz.</w:t>
      </w:r>
    </w:p>
    <w:p w:rsidR="002E19A4" w:rsidRPr="00711F95" w:rsidRDefault="002E19A4" w:rsidP="00315D0C">
      <w:pPr>
        <w:pStyle w:val="Heading1"/>
        <w:rPr>
          <w:rFonts w:eastAsia="Batang"/>
          <w:lang w:val="en-US"/>
        </w:rPr>
      </w:pPr>
      <w:bookmarkStart w:id="220" w:name="_Toc290220514"/>
      <w:bookmarkStart w:id="221" w:name="_Toc290406801"/>
      <w:bookmarkStart w:id="222" w:name="_Toc324153229"/>
      <w:bookmarkStart w:id="223" w:name="_Toc324424275"/>
      <w:bookmarkStart w:id="224" w:name="_Toc324744228"/>
      <w:r w:rsidRPr="00711F95">
        <w:rPr>
          <w:rFonts w:eastAsia="Batang"/>
          <w:lang w:val="en-US"/>
        </w:rPr>
        <w:t>2</w:t>
      </w:r>
      <w:r w:rsidRPr="00711F95">
        <w:rPr>
          <w:rFonts w:eastAsia="Batang"/>
          <w:lang w:val="en-US"/>
        </w:rPr>
        <w:tab/>
        <w:t>The isolation requirements for System A</w:t>
      </w:r>
      <w:bookmarkEnd w:id="220"/>
      <w:bookmarkEnd w:id="221"/>
      <w:bookmarkEnd w:id="222"/>
      <w:bookmarkEnd w:id="223"/>
      <w:bookmarkEnd w:id="224"/>
    </w:p>
    <w:p w:rsidR="002E19A4" w:rsidRPr="00711F95" w:rsidRDefault="002E19A4" w:rsidP="00315D0C">
      <w:pPr>
        <w:pStyle w:val="Heading2"/>
        <w:rPr>
          <w:rFonts w:eastAsia="MS Mincho"/>
          <w:lang w:val="en-US"/>
        </w:rPr>
      </w:pPr>
      <w:bookmarkStart w:id="225" w:name="_Toc273977837"/>
      <w:bookmarkStart w:id="226" w:name="_Toc290220515"/>
      <w:bookmarkStart w:id="227" w:name="_Toc290406802"/>
      <w:bookmarkStart w:id="228" w:name="_Toc324153230"/>
      <w:bookmarkStart w:id="229" w:name="_Toc324424276"/>
      <w:bookmarkStart w:id="230" w:name="_Toc324744229"/>
      <w:r w:rsidRPr="00711F95">
        <w:rPr>
          <w:rFonts w:eastAsia="MS Mincho"/>
          <w:lang w:val="en-US"/>
        </w:rPr>
        <w:t>2.1</w:t>
      </w:r>
      <w:r w:rsidRPr="00711F95">
        <w:rPr>
          <w:rFonts w:eastAsia="MS Mincho"/>
          <w:lang w:val="en-US"/>
        </w:rPr>
        <w:tab/>
        <w:t>The spurious emission isolation requirements for System A</w:t>
      </w:r>
      <w:bookmarkEnd w:id="225"/>
      <w:bookmarkEnd w:id="226"/>
      <w:bookmarkEnd w:id="227"/>
      <w:bookmarkEnd w:id="228"/>
      <w:bookmarkEnd w:id="229"/>
      <w:bookmarkEnd w:id="230"/>
    </w:p>
    <w:p w:rsidR="002E19A4" w:rsidRDefault="002E19A4" w:rsidP="00315D0C">
      <w:pPr>
        <w:rPr>
          <w:lang w:val="en-US"/>
        </w:rPr>
      </w:pPr>
      <w:r>
        <w:rPr>
          <w:lang w:val="en-US"/>
        </w:rPr>
        <w:t xml:space="preserve">The isolation requirements for System A are listed below. </w:t>
      </w:r>
    </w:p>
    <w:p w:rsidR="002221F1" w:rsidRDefault="002221F1">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E19A4" w:rsidRPr="00860FD7" w:rsidRDefault="00315D0C" w:rsidP="00315D0C">
      <w:pPr>
        <w:pStyle w:val="TableNo"/>
        <w:keepNext w:val="0"/>
        <w:rPr>
          <w:lang w:val="en-US" w:eastAsia="zh-CN"/>
        </w:rPr>
      </w:pPr>
      <w:r>
        <w:rPr>
          <w:lang w:val="en-US"/>
        </w:rPr>
        <w:lastRenderedPageBreak/>
        <w:t>TABLE</w:t>
      </w:r>
      <w:r w:rsidR="002E19A4">
        <w:rPr>
          <w:lang w:val="en-US"/>
        </w:rPr>
        <w:t xml:space="preserve"> </w:t>
      </w:r>
      <w:r>
        <w:rPr>
          <w:lang w:val="en-US"/>
        </w:rPr>
        <w:t>14</w:t>
      </w:r>
    </w:p>
    <w:p w:rsidR="002E19A4" w:rsidRPr="00860FD7" w:rsidRDefault="002E19A4" w:rsidP="00860FD7">
      <w:pPr>
        <w:pStyle w:val="Tabletitle"/>
        <w:keepNext w:val="0"/>
        <w:rPr>
          <w:lang w:val="en-US" w:eastAsia="zh-CN"/>
        </w:rPr>
      </w:pPr>
      <w:r w:rsidRPr="00860FD7">
        <w:rPr>
          <w:lang w:val="en-US"/>
        </w:rPr>
        <w:t>The spurious emission isolation requirements for System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1960"/>
        <w:gridCol w:w="1408"/>
        <w:gridCol w:w="1649"/>
        <w:gridCol w:w="1984"/>
        <w:gridCol w:w="1559"/>
      </w:tblGrid>
      <w:tr w:rsidR="002E19A4" w:rsidTr="00EA6711">
        <w:trPr>
          <w:trHeight w:val="20"/>
          <w:jc w:val="center"/>
        </w:trPr>
        <w:tc>
          <w:tcPr>
            <w:tcW w:w="1079" w:type="dxa"/>
          </w:tcPr>
          <w:p w:rsidR="002E19A4" w:rsidRDefault="002E19A4" w:rsidP="00EB5C58">
            <w:pPr>
              <w:pStyle w:val="Tablehead"/>
            </w:pPr>
            <w:r>
              <w:t>Other systems</w:t>
            </w:r>
          </w:p>
        </w:tc>
        <w:tc>
          <w:tcPr>
            <w:tcW w:w="1960" w:type="dxa"/>
          </w:tcPr>
          <w:p w:rsidR="002E19A4" w:rsidRPr="00711F95" w:rsidRDefault="00EB5C58" w:rsidP="00EB5C58">
            <w:pPr>
              <w:pStyle w:val="Tablehead"/>
              <w:rPr>
                <w:lang w:val="en-US"/>
              </w:rPr>
            </w:pPr>
            <w:r>
              <w:rPr>
                <w:lang w:val="en-US"/>
              </w:rPr>
              <w:t>T</w:t>
            </w:r>
            <w:r w:rsidR="002E19A4" w:rsidRPr="00711F95">
              <w:rPr>
                <w:lang w:val="en-US"/>
              </w:rPr>
              <w:t>he spurious emission requirements of other systems in A frequency band</w:t>
            </w:r>
          </w:p>
        </w:tc>
        <w:tc>
          <w:tcPr>
            <w:tcW w:w="1408" w:type="dxa"/>
          </w:tcPr>
          <w:p w:rsidR="002E19A4" w:rsidRDefault="002E19A4" w:rsidP="00EB5C58">
            <w:pPr>
              <w:pStyle w:val="Tablehead"/>
            </w:pPr>
            <w:r>
              <w:t>System A receiver sensitivity</w:t>
            </w:r>
          </w:p>
        </w:tc>
        <w:tc>
          <w:tcPr>
            <w:tcW w:w="1649" w:type="dxa"/>
          </w:tcPr>
          <w:p w:rsidR="002E19A4" w:rsidRPr="00711F95" w:rsidRDefault="002E19A4" w:rsidP="00EB5C58">
            <w:pPr>
              <w:pStyle w:val="Tablehead"/>
              <w:rPr>
                <w:lang w:val="en-US"/>
              </w:rPr>
            </w:pPr>
            <w:r w:rsidRPr="00711F95">
              <w:rPr>
                <w:lang w:val="en-US"/>
              </w:rPr>
              <w:t>System A base station receiver noise floor</w:t>
            </w:r>
          </w:p>
        </w:tc>
        <w:tc>
          <w:tcPr>
            <w:tcW w:w="1984" w:type="dxa"/>
          </w:tcPr>
          <w:p w:rsidR="002E19A4" w:rsidRPr="00711F95" w:rsidRDefault="002E19A4" w:rsidP="00EB5C58">
            <w:pPr>
              <w:pStyle w:val="Tablehead"/>
              <w:rPr>
                <w:lang w:val="en-US"/>
              </w:rPr>
            </w:pPr>
            <w:r w:rsidRPr="00711F95">
              <w:rPr>
                <w:lang w:val="en-US"/>
              </w:rPr>
              <w:t>the interference value to System A under 1dB worsening ratio</w:t>
            </w:r>
          </w:p>
        </w:tc>
        <w:tc>
          <w:tcPr>
            <w:tcW w:w="1559" w:type="dxa"/>
          </w:tcPr>
          <w:p w:rsidR="002E19A4" w:rsidRDefault="002E19A4" w:rsidP="00EB5C58">
            <w:pPr>
              <w:pStyle w:val="Tablehead"/>
            </w:pPr>
            <w:r>
              <w:t>Isolation requirements</w:t>
            </w:r>
          </w:p>
        </w:tc>
      </w:tr>
      <w:tr w:rsidR="002E19A4" w:rsidRPr="002221F1" w:rsidTr="00EA6711">
        <w:trPr>
          <w:trHeight w:val="20"/>
          <w:jc w:val="center"/>
        </w:trPr>
        <w:tc>
          <w:tcPr>
            <w:tcW w:w="1079" w:type="dxa"/>
          </w:tcPr>
          <w:p w:rsidR="002E19A4" w:rsidRDefault="002E19A4" w:rsidP="00315D0C">
            <w:pPr>
              <w:pStyle w:val="Tabletext"/>
              <w:jc w:val="center"/>
              <w:rPr>
                <w:lang w:val="en-US" w:eastAsia="zh-CN"/>
              </w:rPr>
            </w:pPr>
            <w:r>
              <w:rPr>
                <w:lang w:val="en-US" w:eastAsia="zh-CN"/>
              </w:rPr>
              <w:t>System B</w:t>
            </w:r>
          </w:p>
        </w:tc>
        <w:tc>
          <w:tcPr>
            <w:tcW w:w="1960" w:type="dxa"/>
          </w:tcPr>
          <w:p w:rsidR="002E19A4" w:rsidRDefault="002221F1" w:rsidP="00315D0C">
            <w:pPr>
              <w:pStyle w:val="Tabletext"/>
              <w:jc w:val="center"/>
              <w:rPr>
                <w:lang w:val="en-US" w:eastAsia="zh-CN"/>
              </w:rPr>
            </w:pPr>
            <w:r>
              <w:rPr>
                <w:lang w:val="en-US" w:eastAsia="zh-CN"/>
              </w:rPr>
              <w:sym w:font="Symbol" w:char="F02D"/>
            </w:r>
            <w:r w:rsidR="002E19A4">
              <w:rPr>
                <w:lang w:val="en-US" w:eastAsia="zh-CN"/>
              </w:rPr>
              <w:t>98</w:t>
            </w:r>
            <w:r w:rsidR="001849A5">
              <w:rPr>
                <w:lang w:val="en-US" w:eastAsia="zh-CN"/>
              </w:rPr>
              <w:t xml:space="preserve"> </w:t>
            </w:r>
            <w:r w:rsidR="002E19A4">
              <w:rPr>
                <w:lang w:val="en-US" w:eastAsia="zh-CN"/>
              </w:rPr>
              <w:t>dBm/100 kHz</w:t>
            </w:r>
          </w:p>
        </w:tc>
        <w:tc>
          <w:tcPr>
            <w:tcW w:w="1408" w:type="dxa"/>
          </w:tcPr>
          <w:p w:rsidR="002E19A4" w:rsidRDefault="002221F1" w:rsidP="00315D0C">
            <w:pPr>
              <w:pStyle w:val="Tabletext"/>
              <w:jc w:val="center"/>
              <w:rPr>
                <w:lang w:val="en-US" w:eastAsia="zh-CN"/>
              </w:rPr>
            </w:pPr>
            <w:r>
              <w:rPr>
                <w:lang w:val="en-US" w:eastAsia="zh-CN"/>
              </w:rPr>
              <w:sym w:font="Symbol" w:char="F02D"/>
            </w:r>
            <w:r w:rsidR="002E19A4">
              <w:rPr>
                <w:lang w:val="en-US" w:eastAsia="zh-CN"/>
              </w:rPr>
              <w:t>104 dBm</w:t>
            </w:r>
          </w:p>
        </w:tc>
        <w:tc>
          <w:tcPr>
            <w:tcW w:w="1649" w:type="dxa"/>
          </w:tcPr>
          <w:p w:rsidR="002E19A4" w:rsidRDefault="002221F1" w:rsidP="00315D0C">
            <w:pPr>
              <w:pStyle w:val="Tabletext"/>
              <w:jc w:val="center"/>
              <w:rPr>
                <w:lang w:val="en-US" w:eastAsia="zh-CN"/>
              </w:rPr>
            </w:pPr>
            <w:r>
              <w:rPr>
                <w:lang w:val="en-US" w:eastAsia="zh-CN"/>
              </w:rPr>
              <w:sym w:font="Symbol" w:char="F02D"/>
            </w:r>
            <w:r w:rsidR="002E19A4">
              <w:rPr>
                <w:lang w:val="en-US" w:eastAsia="zh-CN"/>
              </w:rPr>
              <w:t>113 dBm/</w:t>
            </w:r>
            <w:r>
              <w:rPr>
                <w:lang w:val="en-US" w:eastAsia="zh-CN"/>
              </w:rPr>
              <w:br/>
            </w:r>
            <w:r w:rsidR="002E19A4">
              <w:rPr>
                <w:lang w:val="en-US" w:eastAsia="zh-CN"/>
              </w:rPr>
              <w:t>200 kHz</w:t>
            </w:r>
          </w:p>
        </w:tc>
        <w:tc>
          <w:tcPr>
            <w:tcW w:w="1984" w:type="dxa"/>
          </w:tcPr>
          <w:p w:rsidR="002E19A4" w:rsidRDefault="002221F1" w:rsidP="00315D0C">
            <w:pPr>
              <w:pStyle w:val="Tabletext"/>
              <w:jc w:val="center"/>
              <w:rPr>
                <w:lang w:val="en-US" w:eastAsia="zh-CN"/>
              </w:rPr>
            </w:pPr>
            <w:r>
              <w:rPr>
                <w:lang w:val="en-US" w:eastAsia="zh-CN"/>
              </w:rPr>
              <w:sym w:font="Symbol" w:char="F02D"/>
            </w:r>
            <w:r w:rsidR="002E19A4">
              <w:rPr>
                <w:lang w:val="en-US" w:eastAsia="zh-CN"/>
              </w:rPr>
              <w:t>119 dBm/</w:t>
            </w:r>
            <w:r>
              <w:rPr>
                <w:lang w:val="en-US" w:eastAsia="zh-CN"/>
              </w:rPr>
              <w:br/>
            </w:r>
            <w:r w:rsidR="002E19A4">
              <w:rPr>
                <w:lang w:val="en-US" w:eastAsia="zh-CN"/>
              </w:rPr>
              <w:t>200 kHz</w:t>
            </w:r>
          </w:p>
        </w:tc>
        <w:tc>
          <w:tcPr>
            <w:tcW w:w="1559" w:type="dxa"/>
          </w:tcPr>
          <w:p w:rsidR="002E19A4" w:rsidRDefault="002E19A4" w:rsidP="00315D0C">
            <w:pPr>
              <w:pStyle w:val="Tabletext"/>
              <w:jc w:val="center"/>
              <w:rPr>
                <w:lang w:val="en-US" w:eastAsia="zh-CN"/>
              </w:rPr>
            </w:pPr>
            <w:r>
              <w:rPr>
                <w:lang w:val="en-US" w:eastAsia="zh-CN"/>
              </w:rPr>
              <w:t>24 dB</w:t>
            </w:r>
          </w:p>
        </w:tc>
      </w:tr>
      <w:tr w:rsidR="002E19A4" w:rsidRPr="002221F1" w:rsidTr="00EA6711">
        <w:trPr>
          <w:trHeight w:val="20"/>
          <w:jc w:val="center"/>
        </w:trPr>
        <w:tc>
          <w:tcPr>
            <w:tcW w:w="1079" w:type="dxa"/>
          </w:tcPr>
          <w:p w:rsidR="002E19A4" w:rsidRDefault="002E19A4" w:rsidP="00315D0C">
            <w:pPr>
              <w:pStyle w:val="Tabletext"/>
              <w:jc w:val="center"/>
              <w:rPr>
                <w:lang w:val="en-US" w:eastAsia="zh-CN"/>
              </w:rPr>
            </w:pPr>
            <w:r>
              <w:rPr>
                <w:lang w:val="en-US" w:eastAsia="zh-CN"/>
              </w:rPr>
              <w:t>System C</w:t>
            </w:r>
          </w:p>
        </w:tc>
        <w:tc>
          <w:tcPr>
            <w:tcW w:w="1960" w:type="dxa"/>
          </w:tcPr>
          <w:p w:rsidR="002E19A4" w:rsidRDefault="002221F1" w:rsidP="00315D0C">
            <w:pPr>
              <w:pStyle w:val="Tabletext"/>
              <w:jc w:val="center"/>
              <w:rPr>
                <w:lang w:val="en-US" w:eastAsia="zh-CN"/>
              </w:rPr>
            </w:pPr>
            <w:r>
              <w:rPr>
                <w:lang w:val="en-US" w:eastAsia="zh-CN"/>
              </w:rPr>
              <w:sym w:font="Symbol" w:char="F02D"/>
            </w:r>
            <w:r w:rsidR="002E19A4">
              <w:rPr>
                <w:lang w:val="en-US" w:eastAsia="zh-CN"/>
              </w:rPr>
              <w:t>67</w:t>
            </w:r>
            <w:r w:rsidR="001849A5">
              <w:rPr>
                <w:lang w:val="en-US" w:eastAsia="zh-CN"/>
              </w:rPr>
              <w:t xml:space="preserve"> </w:t>
            </w:r>
            <w:r w:rsidR="002E19A4">
              <w:rPr>
                <w:lang w:val="en-US" w:eastAsia="zh-CN"/>
              </w:rPr>
              <w:t>dBm/100 kHz</w:t>
            </w:r>
          </w:p>
        </w:tc>
        <w:tc>
          <w:tcPr>
            <w:tcW w:w="1408" w:type="dxa"/>
          </w:tcPr>
          <w:p w:rsidR="002E19A4" w:rsidRDefault="002221F1" w:rsidP="00315D0C">
            <w:pPr>
              <w:pStyle w:val="Tabletext"/>
              <w:jc w:val="center"/>
              <w:rPr>
                <w:lang w:val="en-US" w:eastAsia="zh-CN"/>
              </w:rPr>
            </w:pPr>
            <w:r>
              <w:rPr>
                <w:lang w:val="en-US" w:eastAsia="zh-CN"/>
              </w:rPr>
              <w:sym w:font="Symbol" w:char="F02D"/>
            </w:r>
            <w:r w:rsidR="002E19A4">
              <w:rPr>
                <w:lang w:val="en-US" w:eastAsia="zh-CN"/>
              </w:rPr>
              <w:t>104 dBm</w:t>
            </w:r>
          </w:p>
        </w:tc>
        <w:tc>
          <w:tcPr>
            <w:tcW w:w="1649" w:type="dxa"/>
          </w:tcPr>
          <w:p w:rsidR="002E19A4" w:rsidRDefault="002221F1" w:rsidP="00315D0C">
            <w:pPr>
              <w:pStyle w:val="Tabletext"/>
              <w:jc w:val="center"/>
              <w:rPr>
                <w:lang w:val="en-US" w:eastAsia="zh-CN"/>
              </w:rPr>
            </w:pPr>
            <w:r>
              <w:rPr>
                <w:lang w:val="en-US" w:eastAsia="zh-CN"/>
              </w:rPr>
              <w:sym w:font="Symbol" w:char="F02D"/>
            </w:r>
            <w:r w:rsidR="002E19A4">
              <w:rPr>
                <w:lang w:val="en-US" w:eastAsia="zh-CN"/>
              </w:rPr>
              <w:t>113 dBm/</w:t>
            </w:r>
            <w:r>
              <w:rPr>
                <w:lang w:val="en-US" w:eastAsia="zh-CN"/>
              </w:rPr>
              <w:br/>
            </w:r>
            <w:r w:rsidR="002E19A4">
              <w:rPr>
                <w:lang w:val="en-US" w:eastAsia="zh-CN"/>
              </w:rPr>
              <w:t>200 kHz</w:t>
            </w:r>
          </w:p>
        </w:tc>
        <w:tc>
          <w:tcPr>
            <w:tcW w:w="1984" w:type="dxa"/>
          </w:tcPr>
          <w:p w:rsidR="002E19A4" w:rsidRDefault="002221F1" w:rsidP="00315D0C">
            <w:pPr>
              <w:pStyle w:val="Tabletext"/>
              <w:jc w:val="center"/>
              <w:rPr>
                <w:lang w:val="en-US" w:eastAsia="zh-CN"/>
              </w:rPr>
            </w:pPr>
            <w:r>
              <w:rPr>
                <w:lang w:val="en-US" w:eastAsia="zh-CN"/>
              </w:rPr>
              <w:sym w:font="Symbol" w:char="F02D"/>
            </w:r>
            <w:r w:rsidR="002E19A4">
              <w:rPr>
                <w:lang w:val="en-US" w:eastAsia="zh-CN"/>
              </w:rPr>
              <w:t>119 dBm/</w:t>
            </w:r>
            <w:r>
              <w:rPr>
                <w:lang w:val="en-US" w:eastAsia="zh-CN"/>
              </w:rPr>
              <w:br/>
            </w:r>
            <w:r w:rsidR="002E19A4">
              <w:rPr>
                <w:lang w:val="en-US" w:eastAsia="zh-CN"/>
              </w:rPr>
              <w:t>200 kHz</w:t>
            </w:r>
          </w:p>
        </w:tc>
        <w:tc>
          <w:tcPr>
            <w:tcW w:w="1559" w:type="dxa"/>
          </w:tcPr>
          <w:p w:rsidR="002E19A4" w:rsidRDefault="002E19A4" w:rsidP="00315D0C">
            <w:pPr>
              <w:pStyle w:val="Tabletext"/>
              <w:jc w:val="center"/>
              <w:rPr>
                <w:lang w:val="en-US" w:eastAsia="zh-CN"/>
              </w:rPr>
            </w:pPr>
            <w:r w:rsidRPr="002221F1">
              <w:rPr>
                <w:lang w:val="en-US" w:eastAsia="zh-CN"/>
              </w:rPr>
              <w:t>55 dB</w:t>
            </w:r>
          </w:p>
        </w:tc>
      </w:tr>
    </w:tbl>
    <w:p w:rsidR="002221F1" w:rsidRDefault="002221F1" w:rsidP="002221F1">
      <w:pPr>
        <w:pStyle w:val="Tablefin"/>
      </w:pPr>
    </w:p>
    <w:p w:rsidR="002E19A4" w:rsidRPr="00711F95" w:rsidRDefault="002E19A4" w:rsidP="002221F1">
      <w:pPr>
        <w:pStyle w:val="Heading2"/>
        <w:rPr>
          <w:rFonts w:eastAsia="MS Mincho"/>
          <w:lang w:val="en-US"/>
        </w:rPr>
      </w:pPr>
      <w:bookmarkStart w:id="231" w:name="_Toc290220516"/>
      <w:bookmarkStart w:id="232" w:name="_Toc290406803"/>
      <w:bookmarkStart w:id="233" w:name="_Toc324153231"/>
      <w:bookmarkStart w:id="234" w:name="_Toc324424277"/>
      <w:bookmarkStart w:id="235" w:name="_Toc324744230"/>
      <w:r w:rsidRPr="00711F95">
        <w:rPr>
          <w:rFonts w:eastAsia="MS Mincho"/>
          <w:lang w:val="en-US"/>
        </w:rPr>
        <w:t>2.2</w:t>
      </w:r>
      <w:r w:rsidRPr="00711F95">
        <w:rPr>
          <w:rFonts w:eastAsia="MS Mincho"/>
          <w:lang w:val="en-US"/>
        </w:rPr>
        <w:tab/>
        <w:t>The blocking isolation requirements for System A</w:t>
      </w:r>
      <w:bookmarkEnd w:id="231"/>
      <w:bookmarkEnd w:id="232"/>
      <w:bookmarkEnd w:id="233"/>
      <w:bookmarkEnd w:id="234"/>
      <w:bookmarkEnd w:id="235"/>
    </w:p>
    <w:p w:rsidR="002E19A4" w:rsidRPr="00860FD7" w:rsidRDefault="002E19A4" w:rsidP="00860FD7">
      <w:pPr>
        <w:rPr>
          <w:lang w:val="en-US" w:eastAsia="zh-CN"/>
        </w:rPr>
      </w:pPr>
      <w:r w:rsidRPr="00860FD7">
        <w:rPr>
          <w:lang w:val="en-US" w:eastAsia="zh-CN"/>
        </w:rPr>
        <w:t>The blocking isolation requirements for System A is listed below.</w:t>
      </w:r>
    </w:p>
    <w:p w:rsidR="002E19A4" w:rsidRDefault="002221F1" w:rsidP="002221F1">
      <w:pPr>
        <w:pStyle w:val="TableNo"/>
        <w:keepNext w:val="0"/>
        <w:rPr>
          <w:lang w:val="en-US"/>
        </w:rPr>
      </w:pPr>
      <w:r>
        <w:rPr>
          <w:lang w:val="en-US"/>
        </w:rPr>
        <w:t>TABLE 15</w:t>
      </w:r>
    </w:p>
    <w:p w:rsidR="002E19A4" w:rsidRPr="00860FD7" w:rsidRDefault="002E19A4" w:rsidP="00860FD7">
      <w:pPr>
        <w:pStyle w:val="Tabletitle"/>
        <w:keepNext w:val="0"/>
        <w:rPr>
          <w:lang w:val="en-US" w:eastAsia="zh-CN"/>
        </w:rPr>
      </w:pPr>
      <w:r w:rsidRPr="00860FD7">
        <w:rPr>
          <w:lang w:val="en-US"/>
        </w:rPr>
        <w:t>The blocking isolation requirements for System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2"/>
        <w:gridCol w:w="2888"/>
        <w:gridCol w:w="2944"/>
        <w:gridCol w:w="2075"/>
      </w:tblGrid>
      <w:tr w:rsidR="002E19A4" w:rsidTr="002221F1">
        <w:trPr>
          <w:trHeight w:val="624"/>
          <w:jc w:val="center"/>
        </w:trPr>
        <w:tc>
          <w:tcPr>
            <w:tcW w:w="1732" w:type="dxa"/>
          </w:tcPr>
          <w:p w:rsidR="002E19A4" w:rsidRPr="002221F1" w:rsidRDefault="002E19A4" w:rsidP="002221F1">
            <w:pPr>
              <w:pStyle w:val="Tablehead"/>
            </w:pPr>
            <w:r w:rsidRPr="002221F1">
              <w:t>Other systems</w:t>
            </w:r>
          </w:p>
        </w:tc>
        <w:tc>
          <w:tcPr>
            <w:tcW w:w="2888" w:type="dxa"/>
          </w:tcPr>
          <w:p w:rsidR="002E19A4" w:rsidRPr="002221F1" w:rsidRDefault="002E19A4" w:rsidP="001849A5">
            <w:pPr>
              <w:pStyle w:val="Tablehead"/>
              <w:rPr>
                <w:lang w:val="en-US"/>
              </w:rPr>
            </w:pPr>
            <w:r w:rsidRPr="002221F1">
              <w:rPr>
                <w:lang w:val="en-US"/>
              </w:rPr>
              <w:t>The supposed channel power of other systems</w:t>
            </w:r>
            <w:r w:rsidR="001849A5">
              <w:rPr>
                <w:lang w:val="en-US"/>
              </w:rPr>
              <w:t xml:space="preserve"> </w:t>
            </w:r>
            <w:r w:rsidRPr="002221F1">
              <w:rPr>
                <w:lang w:val="en-US"/>
              </w:rPr>
              <w:t>(dBm)</w:t>
            </w:r>
          </w:p>
        </w:tc>
        <w:tc>
          <w:tcPr>
            <w:tcW w:w="2944" w:type="dxa"/>
          </w:tcPr>
          <w:p w:rsidR="002E19A4" w:rsidRPr="002221F1" w:rsidRDefault="002E19A4" w:rsidP="001849A5">
            <w:pPr>
              <w:pStyle w:val="Tablehead"/>
              <w:rPr>
                <w:lang w:val="en-US"/>
              </w:rPr>
            </w:pPr>
            <w:r w:rsidRPr="002221F1">
              <w:rPr>
                <w:lang w:val="en-US"/>
              </w:rPr>
              <w:t>System A base station blocking requirements</w:t>
            </w:r>
            <w:r w:rsidR="001849A5">
              <w:rPr>
                <w:lang w:val="en-US"/>
              </w:rPr>
              <w:t xml:space="preserve"> </w:t>
            </w:r>
            <w:r w:rsidRPr="002221F1">
              <w:rPr>
                <w:lang w:val="en-US"/>
              </w:rPr>
              <w:t>(dBm)</w:t>
            </w:r>
          </w:p>
        </w:tc>
        <w:tc>
          <w:tcPr>
            <w:tcW w:w="2075" w:type="dxa"/>
          </w:tcPr>
          <w:p w:rsidR="002E19A4" w:rsidRPr="002221F1" w:rsidRDefault="002E19A4" w:rsidP="002221F1">
            <w:pPr>
              <w:pStyle w:val="Tablehead"/>
            </w:pPr>
            <w:r w:rsidRPr="002221F1">
              <w:t>Isolation requirements (dB)</w:t>
            </w:r>
          </w:p>
        </w:tc>
      </w:tr>
      <w:tr w:rsidR="002E19A4" w:rsidTr="002221F1">
        <w:trPr>
          <w:trHeight w:val="315"/>
          <w:jc w:val="center"/>
        </w:trPr>
        <w:tc>
          <w:tcPr>
            <w:tcW w:w="1732" w:type="dxa"/>
            <w:vAlign w:val="bottom"/>
          </w:tcPr>
          <w:p w:rsidR="002E19A4" w:rsidRDefault="002E19A4" w:rsidP="002221F1">
            <w:pPr>
              <w:pStyle w:val="Tabletext"/>
              <w:jc w:val="center"/>
              <w:rPr>
                <w:lang w:val="en-US" w:eastAsia="zh-CN"/>
              </w:rPr>
            </w:pPr>
            <w:r w:rsidRPr="002221F1">
              <w:rPr>
                <w:lang w:val="en-US" w:eastAsia="zh-CN"/>
              </w:rPr>
              <w:t>System B</w:t>
            </w:r>
          </w:p>
        </w:tc>
        <w:tc>
          <w:tcPr>
            <w:tcW w:w="2888" w:type="dxa"/>
            <w:vAlign w:val="bottom"/>
          </w:tcPr>
          <w:p w:rsidR="002E19A4" w:rsidRDefault="002E19A4" w:rsidP="002221F1">
            <w:pPr>
              <w:pStyle w:val="Tabletext"/>
              <w:jc w:val="center"/>
              <w:rPr>
                <w:lang w:val="en-US" w:eastAsia="zh-CN"/>
              </w:rPr>
            </w:pPr>
            <w:r w:rsidRPr="002221F1">
              <w:rPr>
                <w:lang w:val="en-US" w:eastAsia="zh-CN"/>
              </w:rPr>
              <w:t>42</w:t>
            </w:r>
          </w:p>
        </w:tc>
        <w:tc>
          <w:tcPr>
            <w:tcW w:w="2944" w:type="dxa"/>
            <w:vAlign w:val="bottom"/>
          </w:tcPr>
          <w:p w:rsidR="002E19A4" w:rsidRDefault="002E19A4" w:rsidP="002221F1">
            <w:pPr>
              <w:pStyle w:val="Tabletext"/>
              <w:jc w:val="center"/>
              <w:rPr>
                <w:lang w:val="en-US" w:eastAsia="zh-CN"/>
              </w:rPr>
            </w:pPr>
            <w:r w:rsidRPr="002221F1">
              <w:rPr>
                <w:lang w:val="en-US" w:eastAsia="zh-CN"/>
              </w:rPr>
              <w:t>8</w:t>
            </w:r>
          </w:p>
        </w:tc>
        <w:tc>
          <w:tcPr>
            <w:tcW w:w="2075" w:type="dxa"/>
            <w:vAlign w:val="bottom"/>
          </w:tcPr>
          <w:p w:rsidR="002E19A4" w:rsidRDefault="002E19A4" w:rsidP="002221F1">
            <w:pPr>
              <w:pStyle w:val="Tabletext"/>
              <w:jc w:val="center"/>
              <w:rPr>
                <w:lang w:val="en-US" w:eastAsia="zh-CN"/>
              </w:rPr>
            </w:pPr>
            <w:r w:rsidRPr="002221F1">
              <w:rPr>
                <w:lang w:val="en-US" w:eastAsia="zh-CN"/>
              </w:rPr>
              <w:t>34</w:t>
            </w:r>
          </w:p>
        </w:tc>
      </w:tr>
      <w:tr w:rsidR="002E19A4" w:rsidTr="002221F1">
        <w:trPr>
          <w:trHeight w:val="315"/>
          <w:jc w:val="center"/>
        </w:trPr>
        <w:tc>
          <w:tcPr>
            <w:tcW w:w="1732" w:type="dxa"/>
            <w:vAlign w:val="bottom"/>
          </w:tcPr>
          <w:p w:rsidR="002E19A4" w:rsidRDefault="002E19A4" w:rsidP="002221F1">
            <w:pPr>
              <w:pStyle w:val="Tabletext"/>
              <w:jc w:val="center"/>
              <w:rPr>
                <w:lang w:val="en-US" w:eastAsia="zh-CN"/>
              </w:rPr>
            </w:pPr>
            <w:r w:rsidRPr="002221F1">
              <w:rPr>
                <w:lang w:val="en-US" w:eastAsia="zh-CN"/>
              </w:rPr>
              <w:t>System C</w:t>
            </w:r>
          </w:p>
        </w:tc>
        <w:tc>
          <w:tcPr>
            <w:tcW w:w="2888" w:type="dxa"/>
            <w:vAlign w:val="bottom"/>
          </w:tcPr>
          <w:p w:rsidR="002E19A4" w:rsidRDefault="002E19A4" w:rsidP="002221F1">
            <w:pPr>
              <w:pStyle w:val="Tabletext"/>
              <w:jc w:val="center"/>
              <w:rPr>
                <w:lang w:val="en-US" w:eastAsia="zh-CN"/>
              </w:rPr>
            </w:pPr>
            <w:r w:rsidRPr="002221F1">
              <w:rPr>
                <w:lang w:val="en-US" w:eastAsia="zh-CN"/>
              </w:rPr>
              <w:t>49</w:t>
            </w:r>
          </w:p>
        </w:tc>
        <w:tc>
          <w:tcPr>
            <w:tcW w:w="2944" w:type="dxa"/>
            <w:vAlign w:val="bottom"/>
          </w:tcPr>
          <w:p w:rsidR="002E19A4" w:rsidRDefault="002221F1" w:rsidP="002221F1">
            <w:pPr>
              <w:pStyle w:val="Tabletext"/>
              <w:jc w:val="center"/>
              <w:rPr>
                <w:lang w:val="en-US" w:eastAsia="zh-CN"/>
              </w:rPr>
            </w:pPr>
            <w:r>
              <w:rPr>
                <w:lang w:val="en-US" w:eastAsia="zh-CN"/>
              </w:rPr>
              <w:sym w:font="Symbol" w:char="F02D"/>
            </w:r>
            <w:r w:rsidR="002E19A4" w:rsidRPr="002221F1">
              <w:rPr>
                <w:lang w:val="en-US" w:eastAsia="zh-CN"/>
              </w:rPr>
              <w:t>13</w:t>
            </w:r>
          </w:p>
        </w:tc>
        <w:tc>
          <w:tcPr>
            <w:tcW w:w="2075" w:type="dxa"/>
            <w:vAlign w:val="bottom"/>
          </w:tcPr>
          <w:p w:rsidR="002E19A4" w:rsidRDefault="002E19A4" w:rsidP="002221F1">
            <w:pPr>
              <w:pStyle w:val="Tabletext"/>
              <w:jc w:val="center"/>
              <w:rPr>
                <w:lang w:val="en-US" w:eastAsia="zh-CN"/>
              </w:rPr>
            </w:pPr>
            <w:r w:rsidRPr="002221F1">
              <w:rPr>
                <w:lang w:val="en-US" w:eastAsia="zh-CN"/>
              </w:rPr>
              <w:t>62</w:t>
            </w:r>
          </w:p>
        </w:tc>
      </w:tr>
    </w:tbl>
    <w:p w:rsidR="002221F1" w:rsidRDefault="002221F1" w:rsidP="002221F1">
      <w:pPr>
        <w:pStyle w:val="Tablefin"/>
      </w:pPr>
      <w:bookmarkStart w:id="236" w:name="_Toc290220517"/>
      <w:bookmarkStart w:id="237" w:name="_Toc290406804"/>
    </w:p>
    <w:p w:rsidR="002E19A4" w:rsidRPr="00711F95" w:rsidRDefault="002E19A4" w:rsidP="002221F1">
      <w:pPr>
        <w:pStyle w:val="Heading2"/>
        <w:rPr>
          <w:rFonts w:eastAsia="MS Mincho"/>
          <w:lang w:val="en-US"/>
        </w:rPr>
      </w:pPr>
      <w:bookmarkStart w:id="238" w:name="_Toc324153232"/>
      <w:bookmarkStart w:id="239" w:name="_Toc324424278"/>
      <w:bookmarkStart w:id="240" w:name="_Toc324744231"/>
      <w:r w:rsidRPr="00711F95">
        <w:rPr>
          <w:rFonts w:eastAsia="MS Mincho"/>
          <w:lang w:val="en-US"/>
        </w:rPr>
        <w:t>2.3</w:t>
      </w:r>
      <w:r w:rsidRPr="00711F95">
        <w:rPr>
          <w:rFonts w:eastAsia="MS Mincho"/>
          <w:lang w:val="en-US"/>
        </w:rPr>
        <w:tab/>
        <w:t>The intermodulation isolation requirements for System A</w:t>
      </w:r>
      <w:bookmarkEnd w:id="236"/>
      <w:bookmarkEnd w:id="237"/>
      <w:bookmarkEnd w:id="238"/>
      <w:bookmarkEnd w:id="239"/>
      <w:bookmarkEnd w:id="240"/>
    </w:p>
    <w:p w:rsidR="002E19A4" w:rsidRPr="00860FD7" w:rsidRDefault="002E19A4" w:rsidP="00860FD7">
      <w:pPr>
        <w:rPr>
          <w:lang w:val="en-US" w:eastAsia="zh-CN"/>
        </w:rPr>
      </w:pPr>
      <w:r w:rsidRPr="00860FD7">
        <w:rPr>
          <w:lang w:val="en-US" w:eastAsia="zh-CN"/>
        </w:rPr>
        <w:t>In practice, the intermodulation is not considered here.</w:t>
      </w:r>
    </w:p>
    <w:p w:rsidR="002E19A4" w:rsidRPr="00711F95" w:rsidRDefault="002E19A4" w:rsidP="002221F1">
      <w:pPr>
        <w:pStyle w:val="Heading2"/>
        <w:rPr>
          <w:rFonts w:eastAsia="MS Mincho"/>
          <w:lang w:val="en-US"/>
        </w:rPr>
      </w:pPr>
      <w:bookmarkStart w:id="241" w:name="_Toc290220518"/>
      <w:bookmarkStart w:id="242" w:name="_Toc290406805"/>
      <w:bookmarkStart w:id="243" w:name="_Toc324153233"/>
      <w:bookmarkStart w:id="244" w:name="_Toc324424279"/>
      <w:bookmarkStart w:id="245" w:name="_Toc324744232"/>
      <w:r w:rsidRPr="00711F95">
        <w:rPr>
          <w:rFonts w:eastAsia="MS Mincho"/>
          <w:lang w:val="en-US"/>
        </w:rPr>
        <w:t>2.4</w:t>
      </w:r>
      <w:r w:rsidRPr="00711F95">
        <w:rPr>
          <w:rFonts w:eastAsia="MS Mincho"/>
          <w:lang w:val="en-US"/>
        </w:rPr>
        <w:tab/>
        <w:t>Isolation requirements for System A</w:t>
      </w:r>
      <w:bookmarkEnd w:id="241"/>
      <w:bookmarkEnd w:id="242"/>
      <w:bookmarkEnd w:id="243"/>
      <w:bookmarkEnd w:id="244"/>
      <w:bookmarkEnd w:id="245"/>
    </w:p>
    <w:p w:rsidR="002E19A4" w:rsidRDefault="002221F1" w:rsidP="002221F1">
      <w:pPr>
        <w:pStyle w:val="TableNo"/>
        <w:keepNext w:val="0"/>
        <w:rPr>
          <w:lang w:val="en-US" w:eastAsia="zh-CN"/>
        </w:rPr>
      </w:pPr>
      <w:r>
        <w:rPr>
          <w:lang w:val="en-US"/>
        </w:rPr>
        <w:t>TABLE 16</w:t>
      </w:r>
    </w:p>
    <w:p w:rsidR="002E19A4" w:rsidRDefault="002E19A4" w:rsidP="00860FD7">
      <w:pPr>
        <w:pStyle w:val="Tabletitle"/>
        <w:keepNext w:val="0"/>
        <w:rPr>
          <w:lang w:val="en-US" w:eastAsia="zh-CN"/>
        </w:rPr>
      </w:pPr>
      <w:r w:rsidRPr="00860FD7">
        <w:rPr>
          <w:lang w:val="en-US"/>
        </w:rPr>
        <w:t>Isolation requirements for System A</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1"/>
        <w:gridCol w:w="3516"/>
      </w:tblGrid>
      <w:tr w:rsidR="002E19A4" w:rsidTr="002221F1">
        <w:trPr>
          <w:trHeight w:val="20"/>
          <w:jc w:val="center"/>
        </w:trPr>
        <w:tc>
          <w:tcPr>
            <w:tcW w:w="2721" w:type="dxa"/>
          </w:tcPr>
          <w:p w:rsidR="002E19A4" w:rsidRPr="002221F1" w:rsidRDefault="002E19A4" w:rsidP="002221F1">
            <w:pPr>
              <w:pStyle w:val="Tablehead"/>
            </w:pPr>
            <w:r w:rsidRPr="002221F1">
              <w:t>Other systems</w:t>
            </w:r>
          </w:p>
        </w:tc>
        <w:tc>
          <w:tcPr>
            <w:tcW w:w="3516" w:type="dxa"/>
          </w:tcPr>
          <w:p w:rsidR="002E19A4" w:rsidRPr="002221F1" w:rsidRDefault="002E19A4" w:rsidP="002221F1">
            <w:pPr>
              <w:pStyle w:val="Tablehead"/>
            </w:pPr>
            <w:r w:rsidRPr="002221F1">
              <w:t>Isolation requirements (dB)</w:t>
            </w:r>
          </w:p>
        </w:tc>
      </w:tr>
      <w:tr w:rsidR="002E19A4" w:rsidTr="002221F1">
        <w:trPr>
          <w:trHeight w:val="20"/>
          <w:jc w:val="center"/>
        </w:trPr>
        <w:tc>
          <w:tcPr>
            <w:tcW w:w="2721" w:type="dxa"/>
            <w:vAlign w:val="bottom"/>
          </w:tcPr>
          <w:p w:rsidR="002E19A4" w:rsidRDefault="002E19A4" w:rsidP="002221F1">
            <w:pPr>
              <w:pStyle w:val="Tabletext"/>
              <w:jc w:val="center"/>
              <w:rPr>
                <w:lang w:val="en-US" w:eastAsia="zh-CN"/>
              </w:rPr>
            </w:pPr>
            <w:r w:rsidRPr="002221F1">
              <w:rPr>
                <w:lang w:val="en-US" w:eastAsia="zh-CN"/>
              </w:rPr>
              <w:t>System B</w:t>
            </w:r>
          </w:p>
        </w:tc>
        <w:tc>
          <w:tcPr>
            <w:tcW w:w="3516" w:type="dxa"/>
            <w:vAlign w:val="bottom"/>
          </w:tcPr>
          <w:p w:rsidR="002E19A4" w:rsidRDefault="002E19A4" w:rsidP="002221F1">
            <w:pPr>
              <w:pStyle w:val="Tabletext"/>
              <w:jc w:val="center"/>
              <w:rPr>
                <w:lang w:val="en-US" w:eastAsia="zh-CN"/>
              </w:rPr>
            </w:pPr>
            <w:r w:rsidRPr="002221F1">
              <w:rPr>
                <w:lang w:val="en-US" w:eastAsia="zh-CN"/>
              </w:rPr>
              <w:t>34</w:t>
            </w:r>
          </w:p>
        </w:tc>
      </w:tr>
      <w:tr w:rsidR="002E19A4" w:rsidTr="002221F1">
        <w:trPr>
          <w:trHeight w:val="20"/>
          <w:jc w:val="center"/>
        </w:trPr>
        <w:tc>
          <w:tcPr>
            <w:tcW w:w="2721" w:type="dxa"/>
            <w:vAlign w:val="bottom"/>
          </w:tcPr>
          <w:p w:rsidR="002E19A4" w:rsidRDefault="002E19A4" w:rsidP="002221F1">
            <w:pPr>
              <w:pStyle w:val="Tabletext"/>
              <w:jc w:val="center"/>
              <w:rPr>
                <w:lang w:val="en-US" w:eastAsia="zh-CN"/>
              </w:rPr>
            </w:pPr>
            <w:r w:rsidRPr="002221F1">
              <w:rPr>
                <w:lang w:val="en-US" w:eastAsia="zh-CN"/>
              </w:rPr>
              <w:t>System C</w:t>
            </w:r>
          </w:p>
        </w:tc>
        <w:tc>
          <w:tcPr>
            <w:tcW w:w="3516" w:type="dxa"/>
            <w:vAlign w:val="bottom"/>
          </w:tcPr>
          <w:p w:rsidR="002E19A4" w:rsidRDefault="002E19A4" w:rsidP="002221F1">
            <w:pPr>
              <w:pStyle w:val="Tabletext"/>
              <w:jc w:val="center"/>
              <w:rPr>
                <w:lang w:val="en-US" w:eastAsia="zh-CN"/>
              </w:rPr>
            </w:pPr>
            <w:r w:rsidRPr="002221F1">
              <w:rPr>
                <w:lang w:val="en-US" w:eastAsia="zh-CN"/>
              </w:rPr>
              <w:t>62</w:t>
            </w:r>
          </w:p>
        </w:tc>
      </w:tr>
    </w:tbl>
    <w:p w:rsidR="002221F1" w:rsidRDefault="002221F1" w:rsidP="002221F1">
      <w:pPr>
        <w:pStyle w:val="Tablefin"/>
      </w:pPr>
    </w:p>
    <w:p w:rsidR="002221F1" w:rsidRDefault="002221F1">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E19A4" w:rsidRDefault="002221F1" w:rsidP="002221F1">
      <w:pPr>
        <w:pStyle w:val="TableNo"/>
        <w:keepNext w:val="0"/>
        <w:rPr>
          <w:lang w:val="en-US"/>
        </w:rPr>
      </w:pPr>
      <w:r>
        <w:rPr>
          <w:lang w:val="en-US"/>
        </w:rPr>
        <w:lastRenderedPageBreak/>
        <w:t>TABLE 17</w:t>
      </w:r>
    </w:p>
    <w:p w:rsidR="002E19A4" w:rsidRDefault="002E19A4" w:rsidP="00860FD7">
      <w:pPr>
        <w:pStyle w:val="Tabletitle"/>
        <w:keepNext w:val="0"/>
        <w:rPr>
          <w:lang w:val="en-US" w:eastAsia="zh-CN"/>
        </w:rPr>
      </w:pPr>
      <w:r>
        <w:t>Vertical isolation calculation</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7"/>
        <w:gridCol w:w="2378"/>
        <w:gridCol w:w="2562"/>
      </w:tblGrid>
      <w:tr w:rsidR="002E19A4" w:rsidTr="002221F1">
        <w:trPr>
          <w:trHeight w:val="20"/>
          <w:jc w:val="center"/>
        </w:trPr>
        <w:tc>
          <w:tcPr>
            <w:tcW w:w="1297" w:type="dxa"/>
            <w:vMerge w:val="restart"/>
          </w:tcPr>
          <w:p w:rsidR="002E19A4" w:rsidRPr="002221F1" w:rsidRDefault="002E19A4" w:rsidP="002221F1">
            <w:pPr>
              <w:pStyle w:val="Tablehead"/>
            </w:pPr>
            <w:r w:rsidRPr="002221F1">
              <w:t>Vertical distance/m</w:t>
            </w:r>
          </w:p>
        </w:tc>
        <w:tc>
          <w:tcPr>
            <w:tcW w:w="4940" w:type="dxa"/>
            <w:gridSpan w:val="2"/>
          </w:tcPr>
          <w:p w:rsidR="002E19A4" w:rsidRPr="002221F1" w:rsidRDefault="002E19A4" w:rsidP="002221F1">
            <w:pPr>
              <w:pStyle w:val="Tablehead"/>
            </w:pPr>
            <w:r w:rsidRPr="002221F1">
              <w:t>Vertical isolation (dB)</w:t>
            </w:r>
          </w:p>
        </w:tc>
      </w:tr>
      <w:tr w:rsidR="002E19A4" w:rsidTr="002221F1">
        <w:trPr>
          <w:trHeight w:val="20"/>
          <w:jc w:val="center"/>
        </w:trPr>
        <w:tc>
          <w:tcPr>
            <w:tcW w:w="1297" w:type="dxa"/>
            <w:vMerge/>
            <w:vAlign w:val="center"/>
          </w:tcPr>
          <w:p w:rsidR="002E19A4" w:rsidRPr="002221F1" w:rsidRDefault="002E19A4" w:rsidP="002221F1">
            <w:pPr>
              <w:pStyle w:val="Tablehead"/>
            </w:pPr>
          </w:p>
        </w:tc>
        <w:tc>
          <w:tcPr>
            <w:tcW w:w="2378" w:type="dxa"/>
          </w:tcPr>
          <w:p w:rsidR="002E19A4" w:rsidRPr="002221F1" w:rsidRDefault="002E19A4" w:rsidP="002221F1">
            <w:pPr>
              <w:pStyle w:val="Tablehead"/>
            </w:pPr>
            <w:r w:rsidRPr="002221F1">
              <w:t>System B</w:t>
            </w:r>
          </w:p>
        </w:tc>
        <w:tc>
          <w:tcPr>
            <w:tcW w:w="2562" w:type="dxa"/>
          </w:tcPr>
          <w:p w:rsidR="002E19A4" w:rsidRPr="002221F1" w:rsidRDefault="002E19A4" w:rsidP="002221F1">
            <w:pPr>
              <w:pStyle w:val="Tablehead"/>
            </w:pPr>
            <w:r w:rsidRPr="002221F1">
              <w:t>System C</w:t>
            </w:r>
          </w:p>
        </w:tc>
      </w:tr>
      <w:tr w:rsidR="002E19A4" w:rsidTr="002221F1">
        <w:trPr>
          <w:trHeight w:val="20"/>
          <w:jc w:val="center"/>
        </w:trPr>
        <w:tc>
          <w:tcPr>
            <w:tcW w:w="1297" w:type="dxa"/>
            <w:vAlign w:val="bottom"/>
          </w:tcPr>
          <w:p w:rsidR="002E19A4" w:rsidRDefault="002E19A4" w:rsidP="002221F1">
            <w:pPr>
              <w:pStyle w:val="Tabletext"/>
              <w:jc w:val="center"/>
              <w:rPr>
                <w:lang w:val="en-US" w:eastAsia="zh-CN"/>
              </w:rPr>
            </w:pPr>
            <w:r w:rsidRPr="002221F1">
              <w:rPr>
                <w:lang w:val="en-US" w:eastAsia="zh-CN"/>
              </w:rPr>
              <w:t>1</w:t>
            </w:r>
          </w:p>
        </w:tc>
        <w:tc>
          <w:tcPr>
            <w:tcW w:w="2378" w:type="dxa"/>
            <w:vAlign w:val="bottom"/>
          </w:tcPr>
          <w:p w:rsidR="002E19A4" w:rsidRDefault="002E19A4" w:rsidP="002221F1">
            <w:pPr>
              <w:pStyle w:val="Tabletext"/>
              <w:jc w:val="center"/>
              <w:rPr>
                <w:lang w:val="en-US" w:eastAsia="zh-CN"/>
              </w:rPr>
            </w:pPr>
            <w:r w:rsidRPr="002221F1">
              <w:rPr>
                <w:lang w:val="en-US" w:eastAsia="zh-CN"/>
              </w:rPr>
              <w:t>61</w:t>
            </w:r>
          </w:p>
        </w:tc>
        <w:tc>
          <w:tcPr>
            <w:tcW w:w="2562" w:type="dxa"/>
            <w:vAlign w:val="bottom"/>
          </w:tcPr>
          <w:p w:rsidR="002E19A4" w:rsidRDefault="002E19A4" w:rsidP="002221F1">
            <w:pPr>
              <w:pStyle w:val="Tabletext"/>
              <w:jc w:val="center"/>
              <w:rPr>
                <w:lang w:val="en-US" w:eastAsia="zh-CN"/>
              </w:rPr>
            </w:pPr>
            <w:r w:rsidRPr="002221F1">
              <w:rPr>
                <w:lang w:val="en-US" w:eastAsia="zh-CN"/>
              </w:rPr>
              <w:t>47</w:t>
            </w:r>
          </w:p>
        </w:tc>
      </w:tr>
      <w:tr w:rsidR="002E19A4" w:rsidTr="002221F1">
        <w:trPr>
          <w:trHeight w:val="20"/>
          <w:jc w:val="center"/>
        </w:trPr>
        <w:tc>
          <w:tcPr>
            <w:tcW w:w="1297" w:type="dxa"/>
            <w:vAlign w:val="bottom"/>
          </w:tcPr>
          <w:p w:rsidR="002E19A4" w:rsidRDefault="002E19A4" w:rsidP="002221F1">
            <w:pPr>
              <w:pStyle w:val="Tabletext"/>
              <w:jc w:val="center"/>
              <w:rPr>
                <w:lang w:val="en-US" w:eastAsia="zh-CN"/>
              </w:rPr>
            </w:pPr>
            <w:r w:rsidRPr="002221F1">
              <w:rPr>
                <w:lang w:val="en-US" w:eastAsia="zh-CN"/>
              </w:rPr>
              <w:t>2</w:t>
            </w:r>
          </w:p>
        </w:tc>
        <w:tc>
          <w:tcPr>
            <w:tcW w:w="2378" w:type="dxa"/>
            <w:vAlign w:val="bottom"/>
          </w:tcPr>
          <w:p w:rsidR="002E19A4" w:rsidRDefault="002E19A4" w:rsidP="002221F1">
            <w:pPr>
              <w:pStyle w:val="Tabletext"/>
              <w:jc w:val="center"/>
              <w:rPr>
                <w:lang w:val="en-US" w:eastAsia="zh-CN"/>
              </w:rPr>
            </w:pPr>
            <w:r w:rsidRPr="002221F1">
              <w:rPr>
                <w:lang w:val="en-US" w:eastAsia="zh-CN"/>
              </w:rPr>
              <w:t>73</w:t>
            </w:r>
          </w:p>
        </w:tc>
        <w:tc>
          <w:tcPr>
            <w:tcW w:w="2562" w:type="dxa"/>
            <w:vAlign w:val="bottom"/>
          </w:tcPr>
          <w:p w:rsidR="002E19A4" w:rsidRDefault="002E19A4" w:rsidP="002221F1">
            <w:pPr>
              <w:pStyle w:val="Tabletext"/>
              <w:jc w:val="center"/>
              <w:rPr>
                <w:lang w:val="en-US" w:eastAsia="zh-CN"/>
              </w:rPr>
            </w:pPr>
            <w:r w:rsidRPr="002221F1">
              <w:rPr>
                <w:lang w:val="en-US" w:eastAsia="zh-CN"/>
              </w:rPr>
              <w:t>59</w:t>
            </w:r>
          </w:p>
        </w:tc>
      </w:tr>
      <w:tr w:rsidR="002E19A4" w:rsidTr="002221F1">
        <w:trPr>
          <w:trHeight w:val="20"/>
          <w:jc w:val="center"/>
        </w:trPr>
        <w:tc>
          <w:tcPr>
            <w:tcW w:w="1297" w:type="dxa"/>
            <w:vAlign w:val="bottom"/>
          </w:tcPr>
          <w:p w:rsidR="002E19A4" w:rsidRDefault="002E19A4" w:rsidP="002221F1">
            <w:pPr>
              <w:pStyle w:val="Tabletext"/>
              <w:jc w:val="center"/>
              <w:rPr>
                <w:lang w:val="en-US" w:eastAsia="zh-CN"/>
              </w:rPr>
            </w:pPr>
            <w:r w:rsidRPr="002221F1">
              <w:rPr>
                <w:lang w:val="en-US" w:eastAsia="zh-CN"/>
              </w:rPr>
              <w:t>2.5</w:t>
            </w:r>
          </w:p>
        </w:tc>
        <w:tc>
          <w:tcPr>
            <w:tcW w:w="2378" w:type="dxa"/>
            <w:vAlign w:val="bottom"/>
          </w:tcPr>
          <w:p w:rsidR="002E19A4" w:rsidRDefault="002E19A4" w:rsidP="002221F1">
            <w:pPr>
              <w:pStyle w:val="Tabletext"/>
              <w:jc w:val="center"/>
              <w:rPr>
                <w:lang w:val="en-US" w:eastAsia="zh-CN"/>
              </w:rPr>
            </w:pPr>
            <w:r w:rsidRPr="002221F1">
              <w:rPr>
                <w:lang w:val="en-US" w:eastAsia="zh-CN"/>
              </w:rPr>
              <w:t>77</w:t>
            </w:r>
          </w:p>
        </w:tc>
        <w:tc>
          <w:tcPr>
            <w:tcW w:w="2562" w:type="dxa"/>
            <w:vAlign w:val="bottom"/>
          </w:tcPr>
          <w:p w:rsidR="002E19A4" w:rsidRDefault="002E19A4" w:rsidP="002221F1">
            <w:pPr>
              <w:pStyle w:val="Tabletext"/>
              <w:jc w:val="center"/>
              <w:rPr>
                <w:lang w:val="en-US" w:eastAsia="zh-CN"/>
              </w:rPr>
            </w:pPr>
            <w:r w:rsidRPr="002221F1">
              <w:rPr>
                <w:lang w:val="en-US" w:eastAsia="zh-CN"/>
              </w:rPr>
              <w:t>63</w:t>
            </w:r>
          </w:p>
        </w:tc>
      </w:tr>
      <w:tr w:rsidR="002E19A4" w:rsidTr="002221F1">
        <w:trPr>
          <w:trHeight w:val="20"/>
          <w:jc w:val="center"/>
        </w:trPr>
        <w:tc>
          <w:tcPr>
            <w:tcW w:w="1297" w:type="dxa"/>
            <w:vAlign w:val="bottom"/>
          </w:tcPr>
          <w:p w:rsidR="002E19A4" w:rsidRDefault="002E19A4" w:rsidP="002221F1">
            <w:pPr>
              <w:pStyle w:val="Tabletext"/>
              <w:jc w:val="center"/>
              <w:rPr>
                <w:lang w:val="en-US" w:eastAsia="zh-CN"/>
              </w:rPr>
            </w:pPr>
            <w:r w:rsidRPr="002221F1">
              <w:rPr>
                <w:lang w:val="en-US" w:eastAsia="zh-CN"/>
              </w:rPr>
              <w:t>3</w:t>
            </w:r>
          </w:p>
        </w:tc>
        <w:tc>
          <w:tcPr>
            <w:tcW w:w="2378" w:type="dxa"/>
            <w:vAlign w:val="bottom"/>
          </w:tcPr>
          <w:p w:rsidR="002E19A4" w:rsidRDefault="002E19A4" w:rsidP="002221F1">
            <w:pPr>
              <w:pStyle w:val="Tabletext"/>
              <w:jc w:val="center"/>
              <w:rPr>
                <w:lang w:val="en-US" w:eastAsia="zh-CN"/>
              </w:rPr>
            </w:pPr>
            <w:r w:rsidRPr="002221F1">
              <w:rPr>
                <w:lang w:val="en-US" w:eastAsia="zh-CN"/>
              </w:rPr>
              <w:t>80</w:t>
            </w:r>
          </w:p>
        </w:tc>
        <w:tc>
          <w:tcPr>
            <w:tcW w:w="2562" w:type="dxa"/>
            <w:vAlign w:val="bottom"/>
          </w:tcPr>
          <w:p w:rsidR="002E19A4" w:rsidRDefault="002E19A4" w:rsidP="002221F1">
            <w:pPr>
              <w:pStyle w:val="Tabletext"/>
              <w:jc w:val="center"/>
              <w:rPr>
                <w:lang w:val="en-US" w:eastAsia="zh-CN"/>
              </w:rPr>
            </w:pPr>
            <w:r w:rsidRPr="002221F1">
              <w:rPr>
                <w:lang w:val="en-US" w:eastAsia="zh-CN"/>
              </w:rPr>
              <w:t>66</w:t>
            </w:r>
          </w:p>
        </w:tc>
      </w:tr>
      <w:tr w:rsidR="002E19A4" w:rsidTr="002221F1">
        <w:trPr>
          <w:trHeight w:val="20"/>
          <w:jc w:val="center"/>
        </w:trPr>
        <w:tc>
          <w:tcPr>
            <w:tcW w:w="1297" w:type="dxa"/>
            <w:vAlign w:val="bottom"/>
          </w:tcPr>
          <w:p w:rsidR="002E19A4" w:rsidRDefault="002E19A4" w:rsidP="002221F1">
            <w:pPr>
              <w:pStyle w:val="Tabletext"/>
              <w:jc w:val="center"/>
              <w:rPr>
                <w:lang w:val="en-US" w:eastAsia="zh-CN"/>
              </w:rPr>
            </w:pPr>
            <w:r w:rsidRPr="002221F1">
              <w:rPr>
                <w:lang w:val="en-US" w:eastAsia="zh-CN"/>
              </w:rPr>
              <w:t>3.5</w:t>
            </w:r>
          </w:p>
        </w:tc>
        <w:tc>
          <w:tcPr>
            <w:tcW w:w="2378" w:type="dxa"/>
            <w:vAlign w:val="bottom"/>
          </w:tcPr>
          <w:p w:rsidR="002E19A4" w:rsidRDefault="002E19A4" w:rsidP="002221F1">
            <w:pPr>
              <w:pStyle w:val="Tabletext"/>
              <w:jc w:val="center"/>
              <w:rPr>
                <w:lang w:val="en-US" w:eastAsia="zh-CN"/>
              </w:rPr>
            </w:pPr>
            <w:r w:rsidRPr="002221F1">
              <w:rPr>
                <w:lang w:val="en-US" w:eastAsia="zh-CN"/>
              </w:rPr>
              <w:t>82</w:t>
            </w:r>
          </w:p>
        </w:tc>
        <w:tc>
          <w:tcPr>
            <w:tcW w:w="2562" w:type="dxa"/>
            <w:vAlign w:val="bottom"/>
          </w:tcPr>
          <w:p w:rsidR="002E19A4" w:rsidRDefault="002E19A4" w:rsidP="002221F1">
            <w:pPr>
              <w:pStyle w:val="Tabletext"/>
              <w:jc w:val="center"/>
              <w:rPr>
                <w:lang w:val="en-US" w:eastAsia="zh-CN"/>
              </w:rPr>
            </w:pPr>
            <w:r w:rsidRPr="002221F1">
              <w:rPr>
                <w:lang w:val="en-US" w:eastAsia="zh-CN"/>
              </w:rPr>
              <w:t>69</w:t>
            </w:r>
          </w:p>
        </w:tc>
      </w:tr>
      <w:tr w:rsidR="002E19A4" w:rsidTr="002221F1">
        <w:trPr>
          <w:trHeight w:val="20"/>
          <w:jc w:val="center"/>
        </w:trPr>
        <w:tc>
          <w:tcPr>
            <w:tcW w:w="1297" w:type="dxa"/>
            <w:vAlign w:val="bottom"/>
          </w:tcPr>
          <w:p w:rsidR="002E19A4" w:rsidRDefault="002E19A4" w:rsidP="002221F1">
            <w:pPr>
              <w:pStyle w:val="Tabletext"/>
              <w:jc w:val="center"/>
              <w:rPr>
                <w:lang w:val="en-US" w:eastAsia="zh-CN"/>
              </w:rPr>
            </w:pPr>
            <w:r w:rsidRPr="002221F1">
              <w:rPr>
                <w:lang w:val="en-US" w:eastAsia="zh-CN"/>
              </w:rPr>
              <w:t>4</w:t>
            </w:r>
          </w:p>
        </w:tc>
        <w:tc>
          <w:tcPr>
            <w:tcW w:w="2378" w:type="dxa"/>
            <w:vAlign w:val="bottom"/>
          </w:tcPr>
          <w:p w:rsidR="002E19A4" w:rsidRDefault="002E19A4" w:rsidP="002221F1">
            <w:pPr>
              <w:pStyle w:val="Tabletext"/>
              <w:jc w:val="center"/>
              <w:rPr>
                <w:lang w:val="en-US" w:eastAsia="zh-CN"/>
              </w:rPr>
            </w:pPr>
            <w:r w:rsidRPr="002221F1">
              <w:rPr>
                <w:lang w:val="en-US" w:eastAsia="zh-CN"/>
              </w:rPr>
              <w:t>85</w:t>
            </w:r>
          </w:p>
        </w:tc>
        <w:tc>
          <w:tcPr>
            <w:tcW w:w="2562" w:type="dxa"/>
            <w:vAlign w:val="bottom"/>
          </w:tcPr>
          <w:p w:rsidR="002E19A4" w:rsidRDefault="002E19A4" w:rsidP="002221F1">
            <w:pPr>
              <w:pStyle w:val="Tabletext"/>
              <w:jc w:val="center"/>
              <w:rPr>
                <w:lang w:val="en-US" w:eastAsia="zh-CN"/>
              </w:rPr>
            </w:pPr>
            <w:r w:rsidRPr="002221F1">
              <w:rPr>
                <w:lang w:val="en-US" w:eastAsia="zh-CN"/>
              </w:rPr>
              <w:t>71</w:t>
            </w:r>
          </w:p>
        </w:tc>
      </w:tr>
      <w:tr w:rsidR="002E19A4" w:rsidTr="002221F1">
        <w:trPr>
          <w:trHeight w:val="20"/>
          <w:jc w:val="center"/>
        </w:trPr>
        <w:tc>
          <w:tcPr>
            <w:tcW w:w="1297" w:type="dxa"/>
            <w:vAlign w:val="bottom"/>
          </w:tcPr>
          <w:p w:rsidR="002E19A4" w:rsidRDefault="002E19A4" w:rsidP="002221F1">
            <w:pPr>
              <w:pStyle w:val="Tabletext"/>
              <w:jc w:val="center"/>
              <w:rPr>
                <w:lang w:val="en-US" w:eastAsia="zh-CN"/>
              </w:rPr>
            </w:pPr>
            <w:r w:rsidRPr="002221F1">
              <w:rPr>
                <w:lang w:val="en-US" w:eastAsia="zh-CN"/>
              </w:rPr>
              <w:t>5</w:t>
            </w:r>
          </w:p>
        </w:tc>
        <w:tc>
          <w:tcPr>
            <w:tcW w:w="2378" w:type="dxa"/>
            <w:vAlign w:val="bottom"/>
          </w:tcPr>
          <w:p w:rsidR="002E19A4" w:rsidRDefault="002E19A4" w:rsidP="002221F1">
            <w:pPr>
              <w:pStyle w:val="Tabletext"/>
              <w:jc w:val="center"/>
              <w:rPr>
                <w:lang w:val="en-US" w:eastAsia="zh-CN"/>
              </w:rPr>
            </w:pPr>
            <w:r w:rsidRPr="002221F1">
              <w:rPr>
                <w:lang w:val="en-US" w:eastAsia="zh-CN"/>
              </w:rPr>
              <w:t>89</w:t>
            </w:r>
          </w:p>
        </w:tc>
        <w:tc>
          <w:tcPr>
            <w:tcW w:w="2562" w:type="dxa"/>
            <w:vAlign w:val="bottom"/>
          </w:tcPr>
          <w:p w:rsidR="002E19A4" w:rsidRDefault="002E19A4" w:rsidP="002221F1">
            <w:pPr>
              <w:pStyle w:val="Tabletext"/>
              <w:jc w:val="center"/>
              <w:rPr>
                <w:lang w:val="en-US" w:eastAsia="zh-CN"/>
              </w:rPr>
            </w:pPr>
            <w:r w:rsidRPr="002221F1">
              <w:rPr>
                <w:lang w:val="en-US" w:eastAsia="zh-CN"/>
              </w:rPr>
              <w:t>75</w:t>
            </w:r>
          </w:p>
        </w:tc>
      </w:tr>
    </w:tbl>
    <w:p w:rsidR="002221F1" w:rsidRDefault="002221F1" w:rsidP="002221F1">
      <w:pPr>
        <w:pStyle w:val="Tablefin"/>
      </w:pPr>
      <w:bookmarkStart w:id="246" w:name="_Toc273977838"/>
    </w:p>
    <w:p w:rsidR="002E19A4" w:rsidRPr="002221F1" w:rsidRDefault="002E19A4" w:rsidP="002221F1">
      <w:pPr>
        <w:pStyle w:val="Heading2"/>
        <w:rPr>
          <w:rFonts w:eastAsia="MS Mincho"/>
          <w:lang w:val="en-US"/>
        </w:rPr>
      </w:pPr>
      <w:bookmarkStart w:id="247" w:name="_Toc290220519"/>
      <w:bookmarkStart w:id="248" w:name="_Toc290406806"/>
      <w:bookmarkStart w:id="249" w:name="_Toc324153234"/>
      <w:bookmarkStart w:id="250" w:name="_Toc324424280"/>
      <w:bookmarkStart w:id="251" w:name="_Toc324744233"/>
      <w:r w:rsidRPr="002221F1">
        <w:rPr>
          <w:rFonts w:eastAsia="MS Mincho"/>
          <w:lang w:val="en-US"/>
        </w:rPr>
        <w:t>2.5</w:t>
      </w:r>
      <w:r w:rsidRPr="002221F1">
        <w:rPr>
          <w:rFonts w:eastAsia="MS Mincho"/>
          <w:lang w:val="en-US"/>
        </w:rPr>
        <w:tab/>
        <w:t>Conclusion</w:t>
      </w:r>
      <w:bookmarkEnd w:id="246"/>
      <w:bookmarkEnd w:id="247"/>
      <w:bookmarkEnd w:id="248"/>
      <w:bookmarkEnd w:id="249"/>
      <w:bookmarkEnd w:id="250"/>
      <w:bookmarkEnd w:id="251"/>
    </w:p>
    <w:p w:rsidR="002E19A4" w:rsidRDefault="002E19A4" w:rsidP="002221F1">
      <w:pPr>
        <w:rPr>
          <w:lang w:val="en-US" w:eastAsia="zh-CN"/>
        </w:rPr>
      </w:pPr>
      <w:r>
        <w:rPr>
          <w:lang w:val="en-US" w:eastAsia="zh-CN"/>
        </w:rPr>
        <w:t xml:space="preserve">Considering Tables </w:t>
      </w:r>
      <w:r w:rsidR="002221F1">
        <w:rPr>
          <w:lang w:val="en-US" w:eastAsia="zh-CN"/>
        </w:rPr>
        <w:t>16</w:t>
      </w:r>
      <w:r>
        <w:rPr>
          <w:lang w:val="en-US" w:eastAsia="zh-CN"/>
        </w:rPr>
        <w:t xml:space="preserve"> and </w:t>
      </w:r>
      <w:r w:rsidR="002221F1">
        <w:rPr>
          <w:lang w:val="en-US" w:eastAsia="zh-CN"/>
        </w:rPr>
        <w:t>17</w:t>
      </w:r>
      <w:r>
        <w:rPr>
          <w:lang w:val="en-US" w:eastAsia="zh-CN"/>
        </w:rPr>
        <w:t xml:space="preserve">, we can get the minimum acceptable vertical distance. </w:t>
      </w:r>
    </w:p>
    <w:p w:rsidR="002221F1" w:rsidRDefault="002221F1" w:rsidP="002221F1">
      <w:pPr>
        <w:rPr>
          <w:lang w:val="en-US" w:eastAsia="zh-CN"/>
        </w:rPr>
      </w:pPr>
    </w:p>
    <w:p w:rsidR="002221F1" w:rsidRDefault="002221F1" w:rsidP="002221F1">
      <w:pPr>
        <w:rPr>
          <w:lang w:val="en-US" w:eastAsia="zh-CN"/>
        </w:rPr>
      </w:pPr>
    </w:p>
    <w:p w:rsidR="002E19A4" w:rsidRPr="002221F1" w:rsidRDefault="002E19A4" w:rsidP="002221F1">
      <w:pPr>
        <w:pStyle w:val="AnnexNoTitle"/>
        <w:rPr>
          <w:lang w:val="en-US"/>
        </w:rPr>
      </w:pPr>
      <w:bookmarkStart w:id="252" w:name="_Toc290406807"/>
      <w:bookmarkStart w:id="253" w:name="_Toc324153235"/>
      <w:bookmarkStart w:id="254" w:name="_Toc324424281"/>
      <w:bookmarkStart w:id="255" w:name="_Toc324744234"/>
      <w:r>
        <w:rPr>
          <w:lang w:val="en-US"/>
        </w:rPr>
        <w:t>A</w:t>
      </w:r>
      <w:r w:rsidR="002221F1">
        <w:rPr>
          <w:lang w:val="en-US"/>
        </w:rPr>
        <w:t xml:space="preserve">nnex </w:t>
      </w:r>
      <w:bookmarkEnd w:id="252"/>
      <w:r w:rsidR="002221F1">
        <w:rPr>
          <w:lang w:val="en-US"/>
        </w:rPr>
        <w:t>2</w:t>
      </w:r>
      <w:r w:rsidR="002221F1">
        <w:rPr>
          <w:lang w:val="en-US"/>
        </w:rPr>
        <w:br/>
      </w:r>
      <w:r w:rsidR="002221F1">
        <w:rPr>
          <w:lang w:val="en-US"/>
        </w:rPr>
        <w:br/>
      </w:r>
      <w:r w:rsidRPr="002221F1">
        <w:rPr>
          <w:szCs w:val="28"/>
          <w:lang w:val="en-US"/>
        </w:rPr>
        <w:t>Simulation analysis of analytical methods for antenna isolation</w:t>
      </w:r>
      <w:bookmarkEnd w:id="253"/>
      <w:bookmarkEnd w:id="254"/>
      <w:bookmarkEnd w:id="255"/>
    </w:p>
    <w:p w:rsidR="002E19A4" w:rsidRPr="00860FD7" w:rsidRDefault="002E19A4" w:rsidP="002221F1">
      <w:pPr>
        <w:pStyle w:val="Normalaftertitle"/>
        <w:rPr>
          <w:lang w:val="en-US"/>
        </w:rPr>
      </w:pPr>
      <w:r w:rsidRPr="00860FD7">
        <w:rPr>
          <w:lang w:val="en-US"/>
        </w:rPr>
        <w:t xml:space="preserve">This Annex contains an analysis of the relationships between the Friis formula and the other analytical methods for calculating antenna isolation presented in this Report. </w:t>
      </w:r>
    </w:p>
    <w:p w:rsidR="002E19A4" w:rsidRPr="00711F95" w:rsidRDefault="002E19A4" w:rsidP="002221F1">
      <w:pPr>
        <w:pStyle w:val="Heading1"/>
        <w:rPr>
          <w:rFonts w:eastAsia="Batang"/>
          <w:lang w:val="en-US"/>
        </w:rPr>
      </w:pPr>
      <w:bookmarkStart w:id="256" w:name="_Toc290220520"/>
      <w:bookmarkStart w:id="257" w:name="_Toc290406808"/>
      <w:bookmarkStart w:id="258" w:name="_Toc324153236"/>
      <w:bookmarkStart w:id="259" w:name="_Toc324424282"/>
      <w:bookmarkStart w:id="260" w:name="_Toc324744235"/>
      <w:r w:rsidRPr="00711F95">
        <w:rPr>
          <w:rFonts w:eastAsia="Batang"/>
          <w:lang w:val="en-US"/>
        </w:rPr>
        <w:t>1</w:t>
      </w:r>
      <w:r w:rsidRPr="00711F95">
        <w:rPr>
          <w:rFonts w:eastAsia="Batang"/>
          <w:lang w:val="en-US"/>
        </w:rPr>
        <w:tab/>
        <w:t>Models for antenna isolation</w:t>
      </w:r>
      <w:bookmarkEnd w:id="256"/>
      <w:bookmarkEnd w:id="257"/>
      <w:bookmarkEnd w:id="258"/>
      <w:bookmarkEnd w:id="259"/>
      <w:bookmarkEnd w:id="260"/>
    </w:p>
    <w:p w:rsidR="002E19A4" w:rsidRPr="00860FD7" w:rsidRDefault="002E19A4" w:rsidP="002221F1">
      <w:pPr>
        <w:rPr>
          <w:lang w:val="en-US"/>
        </w:rPr>
      </w:pPr>
      <w:r w:rsidRPr="00860FD7">
        <w:rPr>
          <w:lang w:val="en-US"/>
        </w:rPr>
        <w:t xml:space="preserve">The Friis formula </w:t>
      </w:r>
      <w:r w:rsidRPr="00860FD7">
        <w:rPr>
          <w:sz w:val="26"/>
          <w:szCs w:val="22"/>
          <w:lang w:val="en-US"/>
        </w:rPr>
        <w:t>[2]</w:t>
      </w:r>
      <w:r w:rsidRPr="00860FD7">
        <w:rPr>
          <w:lang w:val="en-US"/>
        </w:rPr>
        <w:t xml:space="preserve"> gives the following relation between the received (P</w:t>
      </w:r>
      <w:r w:rsidRPr="00860FD7">
        <w:rPr>
          <w:vertAlign w:val="subscript"/>
          <w:lang w:val="en-US"/>
        </w:rPr>
        <w:t>r</w:t>
      </w:r>
      <w:r w:rsidRPr="00860FD7">
        <w:rPr>
          <w:lang w:val="en-US"/>
        </w:rPr>
        <w:t>) and transmitted power (P</w:t>
      </w:r>
      <w:r w:rsidRPr="00860FD7">
        <w:rPr>
          <w:vertAlign w:val="subscript"/>
          <w:lang w:val="en-US"/>
        </w:rPr>
        <w:t>t</w:t>
      </w:r>
      <w:r w:rsidRPr="00860FD7">
        <w:rPr>
          <w:lang w:val="en-US"/>
        </w:rPr>
        <w:t xml:space="preserve">): </w:t>
      </w:r>
    </w:p>
    <w:p w:rsidR="002E19A4" w:rsidRPr="00AD24DA" w:rsidRDefault="002E19A4" w:rsidP="002221F1">
      <w:pPr>
        <w:pStyle w:val="Equation"/>
        <w:rPr>
          <w:lang w:val="fr-CH"/>
        </w:rPr>
      </w:pPr>
      <w:r w:rsidRPr="00860FD7">
        <w:rPr>
          <w:lang w:val="en-US"/>
        </w:rPr>
        <w:tab/>
      </w:r>
      <w:r w:rsidRPr="00860FD7">
        <w:rPr>
          <w:lang w:val="en-US"/>
        </w:rPr>
        <w:tab/>
      </w:r>
      <w:r w:rsidRPr="00AD24DA">
        <w:rPr>
          <w:lang w:val="fr-CH"/>
        </w:rPr>
        <w:t>P</w:t>
      </w:r>
      <w:r w:rsidRPr="00AD24DA">
        <w:rPr>
          <w:vertAlign w:val="subscript"/>
          <w:lang w:val="fr-CH"/>
        </w:rPr>
        <w:t>r</w:t>
      </w:r>
      <w:r w:rsidRPr="00AD24DA">
        <w:rPr>
          <w:lang w:val="fr-CH"/>
        </w:rPr>
        <w:t>/P</w:t>
      </w:r>
      <w:r w:rsidRPr="00AD24DA">
        <w:rPr>
          <w:vertAlign w:val="subscript"/>
          <w:lang w:val="fr-CH"/>
        </w:rPr>
        <w:t>t</w:t>
      </w:r>
      <w:r w:rsidRPr="00AD24DA">
        <w:rPr>
          <w:lang w:val="fr-CH"/>
        </w:rPr>
        <w:t xml:space="preserve"> = G</w:t>
      </w:r>
      <w:r w:rsidRPr="00AD24DA">
        <w:rPr>
          <w:vertAlign w:val="subscript"/>
          <w:lang w:val="fr-CH"/>
        </w:rPr>
        <w:t>t</w:t>
      </w:r>
      <w:r w:rsidRPr="00AD24DA">
        <w:rPr>
          <w:lang w:val="fr-CH"/>
        </w:rPr>
        <w:t>G</w:t>
      </w:r>
      <w:r w:rsidRPr="00AD24DA">
        <w:rPr>
          <w:vertAlign w:val="subscript"/>
          <w:lang w:val="fr-CH"/>
        </w:rPr>
        <w:t>r</w:t>
      </w:r>
      <w:r w:rsidRPr="00AD24DA">
        <w:rPr>
          <w:lang w:val="fr-CH"/>
        </w:rPr>
        <w:t xml:space="preserve"> (</w:t>
      </w:r>
      <w:r>
        <w:t>λ</w:t>
      </w:r>
      <w:r w:rsidRPr="00AD24DA">
        <w:rPr>
          <w:lang w:val="fr-CH"/>
        </w:rPr>
        <w:t>/4</w:t>
      </w:r>
      <w:r>
        <w:t>π</w:t>
      </w:r>
      <w:r w:rsidRPr="00AD24DA">
        <w:rPr>
          <w:lang w:val="fr-CH"/>
        </w:rPr>
        <w:t>r)</w:t>
      </w:r>
      <w:r w:rsidRPr="00AD24DA">
        <w:rPr>
          <w:vertAlign w:val="superscript"/>
          <w:lang w:val="fr-CH"/>
        </w:rPr>
        <w:t>2</w:t>
      </w:r>
      <w:r w:rsidRPr="00AD24DA">
        <w:rPr>
          <w:lang w:val="fr-CH"/>
        </w:rPr>
        <w:tab/>
        <w:t>(</w:t>
      </w:r>
      <w:r w:rsidR="002221F1">
        <w:rPr>
          <w:lang w:val="fr-CH"/>
        </w:rPr>
        <w:t>18</w:t>
      </w:r>
      <w:r w:rsidRPr="00AD24DA">
        <w:rPr>
          <w:lang w:val="fr-CH"/>
        </w:rPr>
        <w:t>)</w:t>
      </w:r>
    </w:p>
    <w:p w:rsidR="002E19A4" w:rsidRPr="00860FD7" w:rsidRDefault="002E19A4" w:rsidP="00860FD7">
      <w:pPr>
        <w:rPr>
          <w:lang w:val="en-US"/>
        </w:rPr>
      </w:pPr>
      <w:r w:rsidRPr="00860FD7">
        <w:rPr>
          <w:lang w:val="en-US"/>
        </w:rPr>
        <w:t>Here G</w:t>
      </w:r>
      <w:r w:rsidRPr="00860FD7">
        <w:rPr>
          <w:vertAlign w:val="subscript"/>
          <w:lang w:val="en-US"/>
        </w:rPr>
        <w:t>r</w:t>
      </w:r>
      <w:r w:rsidRPr="00860FD7">
        <w:rPr>
          <w:lang w:val="en-US"/>
        </w:rPr>
        <w:t xml:space="preserve"> and G</w:t>
      </w:r>
      <w:r w:rsidRPr="00860FD7">
        <w:rPr>
          <w:vertAlign w:val="subscript"/>
          <w:lang w:val="en-US"/>
        </w:rPr>
        <w:t>t</w:t>
      </w:r>
      <w:r w:rsidRPr="00860FD7">
        <w:rPr>
          <w:lang w:val="en-US"/>
        </w:rPr>
        <w:t xml:space="preserve"> are the receive antenna and transmit antenna gains, respectively, and r is the distance between the antennas. Note that the Friis formula is derived using line-of-sight conditions. In normal usage the receive and transmit antennas are directed towards each other which implies the usage of peak gain figures. However, it can be used with arbitrarily rotated antennas by using the gain figures in the line-of-sight direction to the other antenna. </w:t>
      </w:r>
    </w:p>
    <w:p w:rsidR="002E19A4" w:rsidRPr="00860FD7" w:rsidRDefault="002E19A4" w:rsidP="00860FD7">
      <w:pPr>
        <w:rPr>
          <w:lang w:val="en-US"/>
        </w:rPr>
      </w:pPr>
      <w:r w:rsidRPr="00860FD7">
        <w:rPr>
          <w:lang w:val="en-US"/>
        </w:rPr>
        <w:t>By introducing the isolation:</w:t>
      </w:r>
    </w:p>
    <w:p w:rsidR="002E19A4" w:rsidRDefault="002E19A4" w:rsidP="002221F1">
      <w:pPr>
        <w:pStyle w:val="Equation"/>
        <w:rPr>
          <w:lang w:val="en-US"/>
        </w:rPr>
      </w:pPr>
      <w:r>
        <w:rPr>
          <w:lang w:val="en-US"/>
        </w:rPr>
        <w:tab/>
      </w:r>
      <w:r>
        <w:rPr>
          <w:lang w:val="en-US"/>
        </w:rPr>
        <w:tab/>
        <w:t>I</w:t>
      </w:r>
      <w:r>
        <w:rPr>
          <w:vertAlign w:val="subscript"/>
          <w:lang w:val="en-US"/>
        </w:rPr>
        <w:t>F</w:t>
      </w:r>
      <w:r>
        <w:rPr>
          <w:lang w:val="en-US"/>
        </w:rPr>
        <w:t xml:space="preserve"> = P</w:t>
      </w:r>
      <w:r>
        <w:rPr>
          <w:vertAlign w:val="subscript"/>
          <w:lang w:val="en-US"/>
        </w:rPr>
        <w:t>t</w:t>
      </w:r>
      <w:r>
        <w:rPr>
          <w:lang w:val="en-US"/>
        </w:rPr>
        <w:t>/P</w:t>
      </w:r>
      <w:r>
        <w:rPr>
          <w:vertAlign w:val="subscript"/>
          <w:lang w:val="en-US"/>
        </w:rPr>
        <w:t>r</w:t>
      </w:r>
      <w:r>
        <w:rPr>
          <w:lang w:val="en-US"/>
        </w:rPr>
        <w:tab/>
        <w:t>(</w:t>
      </w:r>
      <w:r w:rsidR="002221F1">
        <w:rPr>
          <w:lang w:val="en-US"/>
        </w:rPr>
        <w:t>19</w:t>
      </w:r>
      <w:r>
        <w:rPr>
          <w:lang w:val="en-US"/>
        </w:rPr>
        <w:t>)</w:t>
      </w:r>
    </w:p>
    <w:p w:rsidR="002E19A4" w:rsidRPr="00860FD7" w:rsidRDefault="002E19A4" w:rsidP="002221F1">
      <w:pPr>
        <w:rPr>
          <w:lang w:val="en-US"/>
        </w:rPr>
      </w:pPr>
      <w:r w:rsidRPr="00860FD7">
        <w:rPr>
          <w:lang w:val="en-US"/>
        </w:rPr>
        <w:t>and converting (</w:t>
      </w:r>
      <w:r w:rsidR="002221F1">
        <w:rPr>
          <w:lang w:val="en-US"/>
        </w:rPr>
        <w:t>18) to dB scale we get:</w:t>
      </w:r>
    </w:p>
    <w:p w:rsidR="002E19A4" w:rsidRDefault="002E19A4" w:rsidP="002221F1">
      <w:pPr>
        <w:pStyle w:val="Equation"/>
        <w:rPr>
          <w:lang w:val="en-US"/>
        </w:rPr>
      </w:pPr>
      <w:r>
        <w:rPr>
          <w:lang w:val="en-US"/>
        </w:rPr>
        <w:tab/>
      </w:r>
      <w:r>
        <w:rPr>
          <w:lang w:val="en-US"/>
        </w:rPr>
        <w:tab/>
        <w:t>I</w:t>
      </w:r>
      <w:r>
        <w:rPr>
          <w:vertAlign w:val="subscript"/>
          <w:lang w:val="en-US"/>
        </w:rPr>
        <w:t>F</w:t>
      </w:r>
      <w:r>
        <w:rPr>
          <w:lang w:val="en-US"/>
        </w:rPr>
        <w:t xml:space="preserve"> = 22 + 20 log(r/ </w:t>
      </w:r>
      <w:r>
        <w:t>λ</w:t>
      </w:r>
      <w:r>
        <w:rPr>
          <w:lang w:val="en-US"/>
        </w:rPr>
        <w:t>) – (G</w:t>
      </w:r>
      <w:r>
        <w:rPr>
          <w:vertAlign w:val="subscript"/>
          <w:lang w:val="en-US"/>
        </w:rPr>
        <w:t>t</w:t>
      </w:r>
      <w:r>
        <w:rPr>
          <w:lang w:val="en-US"/>
        </w:rPr>
        <w:t xml:space="preserve"> + G</w:t>
      </w:r>
      <w:r>
        <w:rPr>
          <w:vertAlign w:val="subscript"/>
          <w:lang w:val="en-US"/>
        </w:rPr>
        <w:t>r</w:t>
      </w:r>
      <w:r>
        <w:rPr>
          <w:lang w:val="en-US"/>
        </w:rPr>
        <w:t xml:space="preserve">) </w:t>
      </w:r>
      <w:r>
        <w:rPr>
          <w:lang w:val="en-US"/>
        </w:rPr>
        <w:tab/>
        <w:t>(</w:t>
      </w:r>
      <w:r w:rsidR="002221F1">
        <w:rPr>
          <w:lang w:val="en-US"/>
        </w:rPr>
        <w:t>20</w:t>
      </w:r>
      <w:r>
        <w:rPr>
          <w:lang w:val="en-US"/>
        </w:rPr>
        <w:t>)</w:t>
      </w:r>
    </w:p>
    <w:p w:rsidR="002E19A4" w:rsidRPr="00860FD7" w:rsidRDefault="002E19A4" w:rsidP="00860FD7">
      <w:pPr>
        <w:rPr>
          <w:lang w:val="en-US"/>
        </w:rPr>
      </w:pPr>
      <w:r w:rsidRPr="00860FD7">
        <w:rPr>
          <w:lang w:val="en-US"/>
        </w:rPr>
        <w:t>When two antennas are placed in such a way that they show pattern nulls to each other</w:t>
      </w:r>
      <w:r w:rsidR="002221F1">
        <w:rPr>
          <w:lang w:val="en-US"/>
        </w:rPr>
        <w:t>,</w:t>
      </w:r>
      <w:r w:rsidRPr="00860FD7">
        <w:rPr>
          <w:lang w:val="en-US"/>
        </w:rPr>
        <w:t xml:space="preserve"> the situation is slightly more complicated. In such a situation</w:t>
      </w:r>
      <w:r w:rsidR="005C4D22">
        <w:rPr>
          <w:lang w:val="en-US"/>
        </w:rPr>
        <w:t>,</w:t>
      </w:r>
      <w:r w:rsidRPr="00860FD7">
        <w:rPr>
          <w:lang w:val="en-US"/>
        </w:rPr>
        <w:t xml:space="preserve"> the isolation will depend on two mechanisms: </w:t>
      </w:r>
    </w:p>
    <w:p w:rsidR="002E19A4" w:rsidRPr="00860FD7" w:rsidRDefault="002E19A4" w:rsidP="00860FD7">
      <w:pPr>
        <w:pStyle w:val="enumlev1"/>
        <w:rPr>
          <w:lang w:val="en-US"/>
        </w:rPr>
      </w:pPr>
      <w:r w:rsidRPr="00860FD7">
        <w:rPr>
          <w:lang w:val="en-US"/>
        </w:rPr>
        <w:lastRenderedPageBreak/>
        <w:t>1)</w:t>
      </w:r>
      <w:r w:rsidRPr="00860FD7">
        <w:rPr>
          <w:lang w:val="en-US"/>
        </w:rPr>
        <w:tab/>
        <w:t>If the antennas are perfectly oriented</w:t>
      </w:r>
      <w:r w:rsidR="005C4D22">
        <w:rPr>
          <w:lang w:val="en-US"/>
        </w:rPr>
        <w:t>,</w:t>
      </w:r>
      <w:r w:rsidRPr="00860FD7">
        <w:rPr>
          <w:lang w:val="en-US"/>
        </w:rPr>
        <w:t xml:space="preserve"> only field components decaying like 1/r</w:t>
      </w:r>
      <w:r w:rsidRPr="00860FD7">
        <w:rPr>
          <w:vertAlign w:val="superscript"/>
          <w:lang w:val="en-US"/>
        </w:rPr>
        <w:t>2</w:t>
      </w:r>
      <w:r w:rsidRPr="00860FD7">
        <w:rPr>
          <w:lang w:val="en-US"/>
        </w:rPr>
        <w:t xml:space="preserve"> and hence power density decaying like 1/r</w:t>
      </w:r>
      <w:r w:rsidRPr="00860FD7">
        <w:rPr>
          <w:vertAlign w:val="superscript"/>
          <w:lang w:val="en-US"/>
        </w:rPr>
        <w:t>4</w:t>
      </w:r>
      <w:r w:rsidRPr="00860FD7">
        <w:rPr>
          <w:lang w:val="en-US"/>
        </w:rPr>
        <w:t xml:space="preserve"> will contribute. </w:t>
      </w:r>
      <w:r w:rsidR="005C4D22">
        <w:rPr>
          <w:lang w:val="en-US"/>
        </w:rPr>
        <w:t>These field components are near-</w:t>
      </w:r>
      <w:r w:rsidRPr="00860FD7">
        <w:rPr>
          <w:lang w:val="en-US"/>
        </w:rPr>
        <w:t>field components of any direction, even radial components may contribute. For large distances</w:t>
      </w:r>
      <w:r w:rsidR="005C4D22">
        <w:rPr>
          <w:lang w:val="en-US"/>
        </w:rPr>
        <w:t>,</w:t>
      </w:r>
      <w:r w:rsidRPr="00860FD7">
        <w:rPr>
          <w:lang w:val="en-US"/>
        </w:rPr>
        <w:t xml:space="preserve"> the isolation will be very high. For vertically separated short dipoles</w:t>
      </w:r>
      <w:r w:rsidR="005C4D22">
        <w:rPr>
          <w:lang w:val="en-US"/>
        </w:rPr>
        <w:t>,</w:t>
      </w:r>
      <w:r w:rsidRPr="00860FD7">
        <w:rPr>
          <w:lang w:val="en-US"/>
        </w:rPr>
        <w:t xml:space="preserve"> the isolation become</w:t>
      </w:r>
      <w:r w:rsidR="005C4D22">
        <w:rPr>
          <w:lang w:val="en-US"/>
        </w:rPr>
        <w:t>s</w:t>
      </w:r>
      <w:r w:rsidRPr="00860FD7">
        <w:rPr>
          <w:lang w:val="en-US"/>
        </w:rPr>
        <w:t xml:space="preserve"> </w:t>
      </w:r>
    </w:p>
    <w:p w:rsidR="002E19A4" w:rsidRPr="00860FD7" w:rsidRDefault="002E19A4" w:rsidP="005C4D22">
      <w:pPr>
        <w:pStyle w:val="Equation"/>
        <w:rPr>
          <w:lang w:val="en-US"/>
        </w:rPr>
      </w:pPr>
      <w:r w:rsidRPr="00860FD7">
        <w:rPr>
          <w:lang w:val="en-US"/>
        </w:rPr>
        <w:tab/>
      </w:r>
      <w:r w:rsidRPr="00860FD7">
        <w:rPr>
          <w:lang w:val="en-US"/>
        </w:rPr>
        <w:tab/>
        <w:t>I</w:t>
      </w:r>
      <w:r w:rsidRPr="00860FD7">
        <w:rPr>
          <w:vertAlign w:val="subscript"/>
          <w:lang w:val="en-US"/>
        </w:rPr>
        <w:t>null</w:t>
      </w:r>
      <w:r w:rsidRPr="00860FD7">
        <w:rPr>
          <w:lang w:val="en-US"/>
        </w:rPr>
        <w:t xml:space="preserve"> = 28 + 40 log(r)</w:t>
      </w:r>
      <w:r w:rsidRPr="00860FD7">
        <w:rPr>
          <w:lang w:val="en-US"/>
        </w:rPr>
        <w:tab/>
        <w:t>(</w:t>
      </w:r>
      <w:r w:rsidR="005C4D22">
        <w:rPr>
          <w:lang w:val="en-US"/>
        </w:rPr>
        <w:t>21</w:t>
      </w:r>
      <w:r w:rsidRPr="00860FD7">
        <w:rPr>
          <w:lang w:val="en-US"/>
        </w:rPr>
        <w:t>)</w:t>
      </w:r>
    </w:p>
    <w:p w:rsidR="002E19A4" w:rsidRPr="00860FD7" w:rsidRDefault="002E19A4" w:rsidP="00860FD7">
      <w:pPr>
        <w:pStyle w:val="enumlev1"/>
        <w:rPr>
          <w:lang w:val="en-US"/>
        </w:rPr>
      </w:pPr>
      <w:r w:rsidRPr="00860FD7">
        <w:rPr>
          <w:lang w:val="en-US"/>
        </w:rPr>
        <w:t>2)</w:t>
      </w:r>
      <w:r w:rsidRPr="00860FD7">
        <w:rPr>
          <w:lang w:val="en-US"/>
        </w:rPr>
        <w:tab/>
        <w:t>If the antenna orientation accuracy is finite, which is most likely, th</w:t>
      </w:r>
      <w:r w:rsidR="005C4D22">
        <w:rPr>
          <w:lang w:val="en-US"/>
        </w:rPr>
        <w:t>e Friis formula applies for far-</w:t>
      </w:r>
      <w:r w:rsidRPr="00860FD7">
        <w:rPr>
          <w:lang w:val="en-US"/>
        </w:rPr>
        <w:t xml:space="preserve">field distances </w:t>
      </w:r>
    </w:p>
    <w:p w:rsidR="002E19A4" w:rsidRPr="00860FD7" w:rsidRDefault="002E19A4" w:rsidP="005C4D22">
      <w:pPr>
        <w:pStyle w:val="Equation"/>
        <w:rPr>
          <w:lang w:val="en-US"/>
        </w:rPr>
      </w:pPr>
      <w:r w:rsidRPr="00860FD7">
        <w:rPr>
          <w:lang w:val="en-US"/>
        </w:rPr>
        <w:tab/>
      </w:r>
      <w:r w:rsidRPr="00860FD7">
        <w:rPr>
          <w:lang w:val="en-US"/>
        </w:rPr>
        <w:tab/>
        <w:t>r ≥ 2D</w:t>
      </w:r>
      <w:r w:rsidRPr="00860FD7">
        <w:rPr>
          <w:vertAlign w:val="superscript"/>
          <w:lang w:val="en-US"/>
        </w:rPr>
        <w:t>2</w:t>
      </w:r>
      <w:r w:rsidRPr="00860FD7">
        <w:rPr>
          <w:lang w:val="en-US"/>
        </w:rPr>
        <w:t xml:space="preserve">/ </w:t>
      </w:r>
      <w:r>
        <w:t>λ</w:t>
      </w:r>
      <w:r w:rsidRPr="00860FD7">
        <w:rPr>
          <w:lang w:val="en-US"/>
        </w:rPr>
        <w:t xml:space="preserve"> </w:t>
      </w:r>
      <w:r w:rsidRPr="00860FD7">
        <w:rPr>
          <w:lang w:val="en-US"/>
        </w:rPr>
        <w:tab/>
        <w:t>(</w:t>
      </w:r>
      <w:r w:rsidR="005C4D22">
        <w:rPr>
          <w:lang w:val="en-US"/>
        </w:rPr>
        <w:t>22</w:t>
      </w:r>
      <w:r w:rsidRPr="00860FD7">
        <w:rPr>
          <w:lang w:val="en-US"/>
        </w:rPr>
        <w:t>)</w:t>
      </w:r>
    </w:p>
    <w:p w:rsidR="002E19A4" w:rsidRPr="00860FD7" w:rsidRDefault="002E19A4" w:rsidP="00860FD7">
      <w:pPr>
        <w:pStyle w:val="Equation"/>
        <w:rPr>
          <w:lang w:val="en-US"/>
        </w:rPr>
      </w:pPr>
      <w:r w:rsidRPr="00860FD7">
        <w:rPr>
          <w:lang w:val="en-US"/>
        </w:rPr>
        <w:t>and with a gain level corresponding to a representative value near the pattern nulls.</w:t>
      </w:r>
    </w:p>
    <w:p w:rsidR="002E19A4" w:rsidRPr="00860FD7" w:rsidRDefault="002E19A4" w:rsidP="005C4D22">
      <w:pPr>
        <w:rPr>
          <w:lang w:val="en-US"/>
        </w:rPr>
      </w:pPr>
      <w:r w:rsidRPr="00860FD7">
        <w:rPr>
          <w:lang w:val="en-US"/>
        </w:rPr>
        <w:t>In the context of dipole antennas</w:t>
      </w:r>
      <w:r w:rsidR="005C4D22">
        <w:rPr>
          <w:lang w:val="en-US"/>
        </w:rPr>
        <w:t>,</w:t>
      </w:r>
      <w:r w:rsidRPr="00860FD7">
        <w:rPr>
          <w:lang w:val="en-US"/>
        </w:rPr>
        <w:t xml:space="preserve"> (</w:t>
      </w:r>
      <w:r w:rsidR="005C4D22">
        <w:rPr>
          <w:lang w:val="en-US"/>
        </w:rPr>
        <w:t>20</w:t>
      </w:r>
      <w:r w:rsidRPr="00860FD7">
        <w:rPr>
          <w:lang w:val="en-US"/>
        </w:rPr>
        <w:t>) is referred to as horizontal isolation, and (</w:t>
      </w:r>
      <w:r w:rsidR="005C4D22">
        <w:rPr>
          <w:lang w:val="en-US"/>
        </w:rPr>
        <w:t>21</w:t>
      </w:r>
      <w:r w:rsidRPr="00860FD7">
        <w:rPr>
          <w:lang w:val="en-US"/>
        </w:rPr>
        <w:t>) is called vertical isolation. In the combined case of both horizontal and vertical separation</w:t>
      </w:r>
      <w:r w:rsidR="005C4D22">
        <w:rPr>
          <w:lang w:val="en-US"/>
        </w:rPr>
        <w:t>,</w:t>
      </w:r>
      <w:r w:rsidRPr="00860FD7">
        <w:rPr>
          <w:lang w:val="en-US"/>
        </w:rPr>
        <w:t xml:space="preserve"> it has been proposed to use I = I</w:t>
      </w:r>
      <w:r w:rsidRPr="00860FD7">
        <w:rPr>
          <w:vertAlign w:val="subscript"/>
          <w:lang w:val="en-US"/>
        </w:rPr>
        <w:t>F</w:t>
      </w:r>
      <w:r w:rsidRPr="00860FD7">
        <w:rPr>
          <w:lang w:val="en-US"/>
        </w:rPr>
        <w:t xml:space="preserve"> +</w:t>
      </w:r>
      <w:r w:rsidR="005C4D22">
        <w:rPr>
          <w:lang w:val="en-US"/>
        </w:rPr>
        <w:t xml:space="preserve"> </w:t>
      </w:r>
      <w:r w:rsidRPr="00860FD7">
        <w:rPr>
          <w:lang w:val="en-US"/>
        </w:rPr>
        <w:t>I</w:t>
      </w:r>
      <w:r w:rsidRPr="00860FD7">
        <w:rPr>
          <w:vertAlign w:val="subscript"/>
          <w:lang w:val="en-US"/>
        </w:rPr>
        <w:t>null</w:t>
      </w:r>
      <w:r w:rsidRPr="00860FD7">
        <w:rPr>
          <w:lang w:val="en-US"/>
        </w:rPr>
        <w:t xml:space="preserve"> or various combinations of I</w:t>
      </w:r>
      <w:r w:rsidRPr="00860FD7">
        <w:rPr>
          <w:vertAlign w:val="subscript"/>
          <w:lang w:val="en-US"/>
        </w:rPr>
        <w:t>F</w:t>
      </w:r>
      <w:r w:rsidRPr="00860FD7">
        <w:rPr>
          <w:lang w:val="en-US"/>
        </w:rPr>
        <w:t xml:space="preserve"> and I</w:t>
      </w:r>
      <w:r w:rsidRPr="00860FD7">
        <w:rPr>
          <w:vertAlign w:val="subscript"/>
          <w:lang w:val="en-US"/>
        </w:rPr>
        <w:t>null</w:t>
      </w:r>
      <w:r w:rsidRPr="00860FD7">
        <w:rPr>
          <w:lang w:val="en-US"/>
        </w:rPr>
        <w:t>.</w:t>
      </w:r>
    </w:p>
    <w:p w:rsidR="002E19A4" w:rsidRPr="00711F95" w:rsidRDefault="002E19A4" w:rsidP="005C4D22">
      <w:pPr>
        <w:pStyle w:val="Heading1"/>
        <w:rPr>
          <w:rFonts w:eastAsia="Batang"/>
          <w:lang w:val="en-US"/>
        </w:rPr>
      </w:pPr>
      <w:bookmarkStart w:id="261" w:name="_Toc273977839"/>
      <w:bookmarkStart w:id="262" w:name="_Toc290220521"/>
      <w:bookmarkStart w:id="263" w:name="_Toc290406809"/>
      <w:bookmarkStart w:id="264" w:name="_Toc324153237"/>
      <w:bookmarkStart w:id="265" w:name="_Toc324424283"/>
      <w:bookmarkStart w:id="266" w:name="_Toc324744236"/>
      <w:r w:rsidRPr="00711F95">
        <w:rPr>
          <w:rFonts w:eastAsia="Batang"/>
          <w:lang w:val="en-US"/>
        </w:rPr>
        <w:t>2</w:t>
      </w:r>
      <w:r w:rsidRPr="00711F95">
        <w:rPr>
          <w:rFonts w:eastAsia="Batang"/>
          <w:lang w:val="en-US"/>
        </w:rPr>
        <w:tab/>
        <w:t>Method for analysis</w:t>
      </w:r>
      <w:bookmarkEnd w:id="261"/>
      <w:bookmarkEnd w:id="262"/>
      <w:bookmarkEnd w:id="263"/>
      <w:bookmarkEnd w:id="264"/>
      <w:bookmarkEnd w:id="265"/>
      <w:bookmarkEnd w:id="266"/>
    </w:p>
    <w:p w:rsidR="002E19A4" w:rsidRPr="00860FD7" w:rsidRDefault="002E19A4" w:rsidP="005C4D22">
      <w:pPr>
        <w:rPr>
          <w:lang w:val="en-US"/>
        </w:rPr>
      </w:pPr>
      <w:r w:rsidRPr="00860FD7">
        <w:rPr>
          <w:lang w:val="en-US"/>
        </w:rPr>
        <w:t>To verify the use of the Friis formula (</w:t>
      </w:r>
      <w:r w:rsidR="005C4D22">
        <w:rPr>
          <w:lang w:val="en-US"/>
        </w:rPr>
        <w:t>18</w:t>
      </w:r>
      <w:r w:rsidRPr="00860FD7">
        <w:rPr>
          <w:lang w:val="en-US"/>
        </w:rPr>
        <w:t>)</w:t>
      </w:r>
      <w:r w:rsidR="005C4D22">
        <w:rPr>
          <w:lang w:val="en-US"/>
        </w:rPr>
        <w:t>,</w:t>
      </w:r>
      <w:r w:rsidRPr="00860FD7">
        <w:rPr>
          <w:lang w:val="en-US"/>
        </w:rPr>
        <w:t xml:space="preserve"> calculations have been carried out using the method in [5], pp</w:t>
      </w:r>
      <w:r w:rsidR="005C4D22">
        <w:rPr>
          <w:lang w:val="en-US"/>
        </w:rPr>
        <w:t>.</w:t>
      </w:r>
      <w:r w:rsidRPr="00860FD7">
        <w:rPr>
          <w:lang w:val="en-US"/>
        </w:rPr>
        <w:t xml:space="preserve"> 416-422, which provides of coupling between arbitrary arrays of electric and magnetic dipoles. Here, short electric dipoles (G = 1.76 dBi), half-wave electric dipoles (G = 2.15 dBi) and an array of electric and magnetic antennas (G = 17.3 dBi) have been used. The array is designed to mimic the pattern of a typical sector antenna. The antenna array and the resultin</w:t>
      </w:r>
      <w:r w:rsidR="005C4D22">
        <w:rPr>
          <w:lang w:val="en-US"/>
        </w:rPr>
        <w:t>g pattern are depicted in Fig</w:t>
      </w:r>
      <w:r w:rsidRPr="00860FD7">
        <w:rPr>
          <w:lang w:val="en-US"/>
        </w:rPr>
        <w:t xml:space="preserve">s </w:t>
      </w:r>
      <w:r w:rsidR="005C4D22">
        <w:rPr>
          <w:lang w:val="en-US"/>
        </w:rPr>
        <w:t>4</w:t>
      </w:r>
      <w:r w:rsidRPr="00860FD7">
        <w:rPr>
          <w:lang w:val="en-US"/>
        </w:rPr>
        <w:t xml:space="preserve">1 and </w:t>
      </w:r>
      <w:r w:rsidR="005C4D22">
        <w:rPr>
          <w:lang w:val="en-US"/>
        </w:rPr>
        <w:t>4</w:t>
      </w:r>
      <w:r w:rsidRPr="00860FD7">
        <w:rPr>
          <w:lang w:val="en-US"/>
        </w:rPr>
        <w:t xml:space="preserve">2. The array of dipoles is made of pairs of electric and magnetic (loop) dipoles, also called Huygens sources. The spacing between the elements is 0.8 </w:t>
      </w:r>
      <w:r>
        <w:t>λ</w:t>
      </w:r>
      <w:r w:rsidRPr="00860FD7">
        <w:rPr>
          <w:lang w:val="en-US"/>
        </w:rPr>
        <w:t xml:space="preserve"> vertically and 0.4 </w:t>
      </w:r>
      <w:r>
        <w:t>λ</w:t>
      </w:r>
      <w:r w:rsidRPr="00860FD7">
        <w:rPr>
          <w:lang w:val="en-US"/>
        </w:rPr>
        <w:t xml:space="preserve"> horizontally. The electric dipoles have length 0.45 </w:t>
      </w:r>
      <w:r>
        <w:t>λ</w:t>
      </w:r>
      <w:r w:rsidRPr="00860FD7">
        <w:rPr>
          <w:lang w:val="en-US"/>
        </w:rPr>
        <w:t xml:space="preserve"> and the loop radius is 1/4 of the dipole length, i.e. 0:45 </w:t>
      </w:r>
      <w:r>
        <w:t>λ</w:t>
      </w:r>
      <w:r w:rsidRPr="00860FD7">
        <w:rPr>
          <w:lang w:val="en-US"/>
        </w:rPr>
        <w:t>/4. For simplicity</w:t>
      </w:r>
      <w:r w:rsidR="005C4D22">
        <w:rPr>
          <w:lang w:val="en-US"/>
        </w:rPr>
        <w:t>,</w:t>
      </w:r>
      <w:r w:rsidRPr="00860FD7">
        <w:rPr>
          <w:lang w:val="en-US"/>
        </w:rPr>
        <w:t xml:space="preserve"> the frequency used is 300 MHz, i.e. </w:t>
      </w:r>
      <w:r>
        <w:t>λ</w:t>
      </w:r>
      <w:r w:rsidRPr="00860FD7">
        <w:rPr>
          <w:lang w:val="en-US"/>
        </w:rPr>
        <w:t xml:space="preserve"> = 1</w:t>
      </w:r>
      <w:r w:rsidR="005C4D22">
        <w:rPr>
          <w:lang w:val="en-US"/>
        </w:rPr>
        <w:t xml:space="preserve"> </w:t>
      </w:r>
      <w:r w:rsidRPr="00860FD7">
        <w:rPr>
          <w:lang w:val="en-US"/>
        </w:rPr>
        <w:t>m.</w:t>
      </w:r>
    </w:p>
    <w:p w:rsidR="002E19A4" w:rsidRPr="005C4D22" w:rsidRDefault="002E19A4" w:rsidP="005C4D22">
      <w:pPr>
        <w:pStyle w:val="FigureNo"/>
      </w:pPr>
      <w:r>
        <w:lastRenderedPageBreak/>
        <w:t xml:space="preserve">FIGURE </w:t>
      </w:r>
      <w:r w:rsidR="005C4D22">
        <w:t>41</w:t>
      </w:r>
    </w:p>
    <w:p w:rsidR="002E19A4" w:rsidRDefault="002E19A4" w:rsidP="005C4D22">
      <w:pPr>
        <w:pStyle w:val="Figure"/>
      </w:pPr>
      <w:r>
        <w:rPr>
          <w:noProof/>
          <w:lang w:val="en-US" w:eastAsia="zh-CN"/>
        </w:rPr>
        <w:drawing>
          <wp:inline distT="0" distB="0" distL="0" distR="0" wp14:anchorId="654DE338" wp14:editId="7812DAF2">
            <wp:extent cx="5934075" cy="4219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4075" cy="4219575"/>
                    </a:xfrm>
                    <a:prstGeom prst="rect">
                      <a:avLst/>
                    </a:prstGeom>
                    <a:noFill/>
                    <a:ln>
                      <a:noFill/>
                    </a:ln>
                  </pic:spPr>
                </pic:pic>
              </a:graphicData>
            </a:graphic>
          </wp:inline>
        </w:drawing>
      </w:r>
    </w:p>
    <w:p w:rsidR="002E19A4" w:rsidRPr="005C4D22" w:rsidRDefault="005C4D22" w:rsidP="005C4D22">
      <w:pPr>
        <w:pStyle w:val="FigureNo"/>
      </w:pPr>
      <w:r>
        <w:lastRenderedPageBreak/>
        <w:t>Figure 4</w:t>
      </w:r>
      <w:r w:rsidR="002E19A4">
        <w:t>2</w:t>
      </w:r>
    </w:p>
    <w:p w:rsidR="002E19A4" w:rsidRPr="005C4D22" w:rsidRDefault="002E19A4" w:rsidP="005C4D22">
      <w:pPr>
        <w:pStyle w:val="Figure"/>
        <w:rPr>
          <w:noProof/>
          <w:lang w:val="en-US" w:eastAsia="zh-CN"/>
        </w:rPr>
      </w:pPr>
      <w:r>
        <w:rPr>
          <w:noProof/>
          <w:lang w:val="en-US" w:eastAsia="zh-CN"/>
        </w:rPr>
        <w:drawing>
          <wp:inline distT="0" distB="0" distL="0" distR="0" wp14:anchorId="06665C92" wp14:editId="1FF9FAAC">
            <wp:extent cx="5934075" cy="4219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4075" cy="4219575"/>
                    </a:xfrm>
                    <a:prstGeom prst="rect">
                      <a:avLst/>
                    </a:prstGeom>
                    <a:noFill/>
                    <a:ln>
                      <a:noFill/>
                    </a:ln>
                  </pic:spPr>
                </pic:pic>
              </a:graphicData>
            </a:graphic>
          </wp:inline>
        </w:drawing>
      </w:r>
    </w:p>
    <w:p w:rsidR="002E19A4" w:rsidRPr="00860FD7" w:rsidRDefault="002E19A4" w:rsidP="005C4D22">
      <w:pPr>
        <w:rPr>
          <w:lang w:val="en-US"/>
        </w:rPr>
      </w:pPr>
      <w:r w:rsidRPr="00860FD7">
        <w:rPr>
          <w:lang w:val="en-US"/>
        </w:rPr>
        <w:t>The gain of the dipole array for use in the Friis formula (1) is 0.086</w:t>
      </w:r>
      <w:r w:rsidR="005C4D22">
        <w:rPr>
          <w:lang w:val="en-US"/>
        </w:rPr>
        <w:t xml:space="preserve"> </w:t>
      </w:r>
      <w:r w:rsidRPr="00860FD7">
        <w:rPr>
          <w:lang w:val="en-US"/>
        </w:rPr>
        <w:t>dBi looking sideways (</w:t>
      </w:r>
      <w:r>
        <w:t>θ</w:t>
      </w:r>
      <w:r w:rsidRPr="00860FD7">
        <w:rPr>
          <w:lang w:val="en-US"/>
        </w:rPr>
        <w:t>,</w:t>
      </w:r>
      <w:r>
        <w:t>φ</w:t>
      </w:r>
      <w:r w:rsidRPr="00860FD7">
        <w:rPr>
          <w:lang w:val="en-US"/>
        </w:rPr>
        <w:t>) = (90°,</w:t>
      </w:r>
      <w:r w:rsidR="005C4D22">
        <w:rPr>
          <w:lang w:val="en-US"/>
        </w:rPr>
        <w:t xml:space="preserve"> ±90°) and –</w:t>
      </w:r>
      <w:r w:rsidRPr="00860FD7">
        <w:rPr>
          <w:lang w:val="en-US"/>
        </w:rPr>
        <w:t xml:space="preserve">4.4 dBi looking upwards and downwards, i.e. </w:t>
      </w:r>
      <w:r>
        <w:t>θ</w:t>
      </w:r>
      <w:r w:rsidRPr="00860FD7">
        <w:rPr>
          <w:lang w:val="en-US"/>
        </w:rPr>
        <w:t xml:space="preserve"> = 0 or 180°. The values of these directions have been indicated in the figure.</w:t>
      </w:r>
    </w:p>
    <w:p w:rsidR="002E19A4" w:rsidRPr="00711F95" w:rsidRDefault="002E19A4" w:rsidP="005C4D22">
      <w:pPr>
        <w:pStyle w:val="Heading1"/>
        <w:rPr>
          <w:rFonts w:eastAsia="Batang"/>
          <w:lang w:val="en-US"/>
        </w:rPr>
      </w:pPr>
      <w:bookmarkStart w:id="267" w:name="_Toc273977840"/>
      <w:bookmarkStart w:id="268" w:name="_Toc290220522"/>
      <w:bookmarkStart w:id="269" w:name="_Toc290406810"/>
      <w:bookmarkStart w:id="270" w:name="_Toc324153238"/>
      <w:bookmarkStart w:id="271" w:name="_Toc324424284"/>
      <w:bookmarkStart w:id="272" w:name="_Toc324744237"/>
      <w:r w:rsidRPr="00711F95">
        <w:rPr>
          <w:rFonts w:eastAsia="Batang"/>
          <w:lang w:val="en-US"/>
        </w:rPr>
        <w:t>3</w:t>
      </w:r>
      <w:r w:rsidRPr="00711F95">
        <w:rPr>
          <w:rFonts w:eastAsia="Batang"/>
          <w:lang w:val="en-US"/>
        </w:rPr>
        <w:tab/>
        <w:t>Results</w:t>
      </w:r>
      <w:bookmarkEnd w:id="267"/>
      <w:bookmarkEnd w:id="268"/>
      <w:bookmarkEnd w:id="269"/>
      <w:bookmarkEnd w:id="270"/>
      <w:bookmarkEnd w:id="271"/>
      <w:bookmarkEnd w:id="272"/>
    </w:p>
    <w:p w:rsidR="002E19A4" w:rsidRPr="00860FD7" w:rsidRDefault="002E19A4" w:rsidP="005C4D22">
      <w:pPr>
        <w:rPr>
          <w:lang w:val="en-US"/>
        </w:rPr>
      </w:pPr>
      <w:r w:rsidRPr="00860FD7">
        <w:rPr>
          <w:lang w:val="en-US"/>
        </w:rPr>
        <w:t>The results from the calculations are compared with (</w:t>
      </w:r>
      <w:r w:rsidR="005C4D22">
        <w:rPr>
          <w:lang w:val="en-US"/>
        </w:rPr>
        <w:t>20</w:t>
      </w:r>
      <w:r w:rsidRPr="00860FD7">
        <w:rPr>
          <w:lang w:val="en-US"/>
        </w:rPr>
        <w:t>) and (</w:t>
      </w:r>
      <w:r w:rsidR="005C4D22">
        <w:rPr>
          <w:lang w:val="en-US"/>
        </w:rPr>
        <w:t>21</w:t>
      </w:r>
      <w:r w:rsidRPr="00860FD7">
        <w:rPr>
          <w:lang w:val="en-US"/>
        </w:rPr>
        <w:t xml:space="preserve">) in Figs </w:t>
      </w:r>
      <w:r w:rsidR="005C4D22">
        <w:rPr>
          <w:lang w:val="en-US"/>
        </w:rPr>
        <w:t>4</w:t>
      </w:r>
      <w:r w:rsidRPr="00860FD7">
        <w:rPr>
          <w:lang w:val="en-US"/>
        </w:rPr>
        <w:t xml:space="preserve">3 and </w:t>
      </w:r>
      <w:r w:rsidR="005C4D22">
        <w:rPr>
          <w:lang w:val="en-US"/>
        </w:rPr>
        <w:t>4</w:t>
      </w:r>
      <w:r w:rsidRPr="00860FD7">
        <w:rPr>
          <w:lang w:val="en-US"/>
        </w:rPr>
        <w:t>4. The coupling is calculated using the Induced EMF method, see [6], pp</w:t>
      </w:r>
      <w:r w:rsidR="005C4D22">
        <w:rPr>
          <w:lang w:val="en-US"/>
        </w:rPr>
        <w:t>.</w:t>
      </w:r>
      <w:r w:rsidRPr="00860FD7">
        <w:rPr>
          <w:lang w:val="en-US"/>
        </w:rPr>
        <w:t xml:space="preserve"> 416-422. Figure </w:t>
      </w:r>
      <w:r w:rsidR="005C4D22">
        <w:rPr>
          <w:lang w:val="en-US"/>
        </w:rPr>
        <w:t>4</w:t>
      </w:r>
      <w:r w:rsidRPr="00860FD7">
        <w:rPr>
          <w:lang w:val="en-US"/>
        </w:rPr>
        <w:t xml:space="preserve">3 is based on measuring </w:t>
      </w:r>
      <w:r w:rsidR="005C4D22">
        <w:rPr>
          <w:lang w:val="en-US"/>
        </w:rPr>
        <w:t xml:space="preserve">the </w:t>
      </w:r>
      <w:r w:rsidRPr="00860FD7">
        <w:rPr>
          <w:lang w:val="en-US"/>
        </w:rPr>
        <w:t>separation from the cent</w:t>
      </w:r>
      <w:r w:rsidR="005C4D22">
        <w:rPr>
          <w:lang w:val="en-US"/>
        </w:rPr>
        <w:t>r</w:t>
      </w:r>
      <w:r w:rsidRPr="00860FD7">
        <w:rPr>
          <w:lang w:val="en-US"/>
        </w:rPr>
        <w:t>e of one antenna to the cent</w:t>
      </w:r>
      <w:r w:rsidR="005C4D22">
        <w:rPr>
          <w:lang w:val="en-US"/>
        </w:rPr>
        <w:t>r</w:t>
      </w:r>
      <w:r w:rsidRPr="00860FD7">
        <w:rPr>
          <w:lang w:val="en-US"/>
        </w:rPr>
        <w:t>e of the other, whereas Fig</w:t>
      </w:r>
      <w:r w:rsidR="005C4D22">
        <w:rPr>
          <w:lang w:val="en-US"/>
        </w:rPr>
        <w:t>.</w:t>
      </w:r>
      <w:r w:rsidRPr="00860FD7">
        <w:rPr>
          <w:lang w:val="en-US"/>
        </w:rPr>
        <w:t> </w:t>
      </w:r>
      <w:r w:rsidR="005C4D22">
        <w:rPr>
          <w:lang w:val="en-US"/>
        </w:rPr>
        <w:t>4</w:t>
      </w:r>
      <w:r w:rsidRPr="00860FD7">
        <w:rPr>
          <w:lang w:val="en-US"/>
        </w:rPr>
        <w:t xml:space="preserve">4 uses antenna edge to antenna edge distance. </w:t>
      </w:r>
    </w:p>
    <w:p w:rsidR="002E19A4" w:rsidRPr="003B1EEC" w:rsidRDefault="002E19A4" w:rsidP="005C4D22">
      <w:pPr>
        <w:pStyle w:val="FigureNo"/>
        <w:rPr>
          <w:lang w:val="en-US"/>
        </w:rPr>
      </w:pPr>
      <w:r w:rsidRPr="003B1EEC">
        <w:rPr>
          <w:lang w:val="en-US"/>
        </w:rPr>
        <w:lastRenderedPageBreak/>
        <w:t xml:space="preserve">FIGURE </w:t>
      </w:r>
      <w:r w:rsidR="005C4D22" w:rsidRPr="003B1EEC">
        <w:rPr>
          <w:lang w:val="en-US"/>
        </w:rPr>
        <w:t>4</w:t>
      </w:r>
      <w:r w:rsidRPr="003B1EEC">
        <w:rPr>
          <w:lang w:val="en-US"/>
        </w:rPr>
        <w:t>3</w:t>
      </w:r>
    </w:p>
    <w:p w:rsidR="005C4D22" w:rsidRPr="005C4D22" w:rsidRDefault="005C4D22" w:rsidP="005C4D22">
      <w:pPr>
        <w:pStyle w:val="Figuretitle"/>
        <w:rPr>
          <w:lang w:val="en-US"/>
        </w:rPr>
      </w:pPr>
      <w:r w:rsidRPr="00860FD7">
        <w:rPr>
          <w:lang w:val="en-US"/>
        </w:rPr>
        <w:t>Comparison between calculated isolation and models</w:t>
      </w:r>
    </w:p>
    <w:p w:rsidR="002E19A4" w:rsidRPr="005C4D22" w:rsidRDefault="002E19A4" w:rsidP="005C4D22">
      <w:pPr>
        <w:pStyle w:val="Figure"/>
        <w:rPr>
          <w:noProof/>
          <w:lang w:val="en-US" w:eastAsia="zh-CN"/>
        </w:rPr>
      </w:pPr>
      <w:r>
        <w:rPr>
          <w:noProof/>
          <w:lang w:val="en-US" w:eastAsia="zh-CN"/>
        </w:rPr>
        <w:drawing>
          <wp:inline distT="0" distB="0" distL="0" distR="0" wp14:anchorId="795C4071" wp14:editId="632117CC">
            <wp:extent cx="5934075" cy="4219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4219575"/>
                    </a:xfrm>
                    <a:prstGeom prst="rect">
                      <a:avLst/>
                    </a:prstGeom>
                    <a:noFill/>
                    <a:ln>
                      <a:noFill/>
                    </a:ln>
                  </pic:spPr>
                </pic:pic>
              </a:graphicData>
            </a:graphic>
          </wp:inline>
        </w:drawing>
      </w:r>
    </w:p>
    <w:p w:rsidR="002E19A4" w:rsidRPr="00860FD7" w:rsidRDefault="002E19A4" w:rsidP="001849A5">
      <w:pPr>
        <w:rPr>
          <w:lang w:val="en-US"/>
        </w:rPr>
      </w:pPr>
      <w:r w:rsidRPr="00860FD7">
        <w:rPr>
          <w:lang w:val="en-US"/>
        </w:rPr>
        <w:t>Short dipoles are denoted “short”, half-wave dipoles “</w:t>
      </w:r>
      <w:r>
        <w:t>λ</w:t>
      </w:r>
      <w:r w:rsidRPr="00860FD7">
        <w:rPr>
          <w:lang w:val="en-US"/>
        </w:rPr>
        <w:t xml:space="preserve"> =</w:t>
      </w:r>
      <w:r w:rsidR="005C4D22">
        <w:rPr>
          <w:lang w:val="en-US"/>
        </w:rPr>
        <w:t xml:space="preserve"> </w:t>
      </w:r>
      <w:r w:rsidRPr="00860FD7">
        <w:rPr>
          <w:lang w:val="en-US"/>
        </w:rPr>
        <w:t>2</w:t>
      </w:r>
      <w:r w:rsidR="005C4D22" w:rsidRPr="00860FD7">
        <w:rPr>
          <w:lang w:val="en-US"/>
        </w:rPr>
        <w:t>”</w:t>
      </w:r>
      <w:r w:rsidRPr="00860FD7">
        <w:rPr>
          <w:lang w:val="en-US"/>
        </w:rPr>
        <w:t xml:space="preserve"> and the</w:t>
      </w:r>
      <w:r w:rsidR="005C4D22">
        <w:rPr>
          <w:lang w:val="en-US"/>
        </w:rPr>
        <w:t xml:space="preserve"> dipole array depicted in Fig</w:t>
      </w:r>
      <w:r w:rsidRPr="00860FD7">
        <w:rPr>
          <w:lang w:val="en-US"/>
        </w:rPr>
        <w:t>s</w:t>
      </w:r>
      <w:r w:rsidR="005C4D22">
        <w:rPr>
          <w:lang w:val="en-US"/>
        </w:rPr>
        <w:t> 4</w:t>
      </w:r>
      <w:r w:rsidRPr="00860FD7">
        <w:rPr>
          <w:lang w:val="en-US"/>
        </w:rPr>
        <w:t xml:space="preserve">1 and </w:t>
      </w:r>
      <w:r w:rsidR="005C4D22">
        <w:rPr>
          <w:lang w:val="en-US"/>
        </w:rPr>
        <w:t>4</w:t>
      </w:r>
      <w:r w:rsidRPr="00860FD7">
        <w:rPr>
          <w:lang w:val="en-US"/>
        </w:rPr>
        <w:t xml:space="preserve">2 is denoted “array”. Results for horizontal (H)/vertical (V) separation are depicted using solid/dashed lines, respectively. The “array” values are most relevant, as they represent the behaviour of </w:t>
      </w:r>
      <w:r w:rsidR="005C4D22">
        <w:rPr>
          <w:lang w:val="en-US"/>
        </w:rPr>
        <w:t>a sector antenna. The far-</w:t>
      </w:r>
      <w:r w:rsidRPr="00860FD7">
        <w:rPr>
          <w:lang w:val="en-US"/>
        </w:rPr>
        <w:t>field distance 2D</w:t>
      </w:r>
      <w:r w:rsidRPr="00860FD7">
        <w:rPr>
          <w:vertAlign w:val="superscript"/>
          <w:lang w:val="en-US"/>
        </w:rPr>
        <w:t>2</w:t>
      </w:r>
      <w:r w:rsidRPr="00860FD7">
        <w:rPr>
          <w:lang w:val="en-US"/>
        </w:rPr>
        <w:t>/</w:t>
      </w:r>
      <w:r>
        <w:t>λ</w:t>
      </w:r>
      <w:r w:rsidRPr="00860FD7">
        <w:rPr>
          <w:lang w:val="en-US"/>
        </w:rPr>
        <w:t xml:space="preserve"> = 82 m for the dipole array is depicted with a red dot-dashed vertical line. The value 0.086 dBi employed in one of the Friis calculation corresponds to the antenna gain looking sideways (azimuth = 90</w:t>
      </w:r>
      <w:r w:rsidR="005C4D22">
        <w:rPr>
          <w:lang w:val="en-US"/>
        </w:rPr>
        <w:t>°</w:t>
      </w:r>
      <w:r w:rsidRPr="00860FD7">
        <w:rPr>
          <w:lang w:val="en-US"/>
        </w:rPr>
        <w:t>)</w:t>
      </w:r>
      <w:r w:rsidR="005C4D22">
        <w:rPr>
          <w:lang w:val="en-US"/>
        </w:rPr>
        <w:t>, a horizontal separation, and –</w:t>
      </w:r>
      <w:r w:rsidRPr="00860FD7">
        <w:rPr>
          <w:lang w:val="en-US"/>
        </w:rPr>
        <w:t>4.4 dBi corresponds to looking upwards and downwards, a vertical separation. The value 1.76 dBi corresponds to a short dipole, and 2.15 dBi corresponds to a half-wave dipole.</w:t>
      </w:r>
    </w:p>
    <w:p w:rsidR="002E19A4" w:rsidRPr="003B1EEC" w:rsidRDefault="002E19A4" w:rsidP="005C4D22">
      <w:pPr>
        <w:pStyle w:val="FigureNo"/>
        <w:rPr>
          <w:lang w:val="en-US"/>
        </w:rPr>
      </w:pPr>
      <w:r w:rsidRPr="003B1EEC">
        <w:rPr>
          <w:lang w:val="en-US"/>
        </w:rPr>
        <w:lastRenderedPageBreak/>
        <w:t xml:space="preserve">FIGURE </w:t>
      </w:r>
      <w:r w:rsidR="005C4D22" w:rsidRPr="003B1EEC">
        <w:rPr>
          <w:lang w:val="en-US"/>
        </w:rPr>
        <w:t>4</w:t>
      </w:r>
      <w:r w:rsidRPr="003B1EEC">
        <w:rPr>
          <w:lang w:val="en-US"/>
        </w:rPr>
        <w:t>4</w:t>
      </w:r>
    </w:p>
    <w:p w:rsidR="005C4D22" w:rsidRPr="005C4D22" w:rsidRDefault="005C4D22" w:rsidP="005C4D22">
      <w:pPr>
        <w:pStyle w:val="Figuretitle"/>
        <w:rPr>
          <w:lang w:val="en-US"/>
        </w:rPr>
      </w:pPr>
      <w:r w:rsidRPr="00860FD7">
        <w:rPr>
          <w:lang w:val="en-US"/>
        </w:rPr>
        <w:t>Comparison between calculated isolation and models</w:t>
      </w:r>
    </w:p>
    <w:p w:rsidR="002E19A4" w:rsidRPr="005C4D22" w:rsidRDefault="002E19A4" w:rsidP="005C4D22">
      <w:pPr>
        <w:pStyle w:val="Figure"/>
        <w:rPr>
          <w:noProof/>
          <w:lang w:val="en-US" w:eastAsia="zh-CN"/>
        </w:rPr>
      </w:pPr>
      <w:r w:rsidRPr="005C4D22">
        <w:rPr>
          <w:noProof/>
          <w:lang w:val="en-US" w:eastAsia="zh-CN"/>
        </w:rPr>
        <w:drawing>
          <wp:inline distT="0" distB="0" distL="0" distR="0" wp14:anchorId="079AEAC5" wp14:editId="5D2D2C21">
            <wp:extent cx="5934075" cy="4219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075" cy="4219575"/>
                    </a:xfrm>
                    <a:prstGeom prst="rect">
                      <a:avLst/>
                    </a:prstGeom>
                    <a:noFill/>
                    <a:ln>
                      <a:noFill/>
                    </a:ln>
                  </pic:spPr>
                </pic:pic>
              </a:graphicData>
            </a:graphic>
          </wp:inline>
        </w:drawing>
      </w:r>
    </w:p>
    <w:p w:rsidR="002E19A4" w:rsidRPr="00860FD7" w:rsidRDefault="002E19A4" w:rsidP="00AB14B1">
      <w:pPr>
        <w:rPr>
          <w:lang w:val="en-US"/>
        </w:rPr>
      </w:pPr>
      <w:r w:rsidRPr="00860FD7">
        <w:rPr>
          <w:lang w:val="en-US"/>
        </w:rPr>
        <w:t>Short dipoles are denoted “short”, half-wave dipoles “</w:t>
      </w:r>
      <w:r>
        <w:t>λ</w:t>
      </w:r>
      <w:r w:rsidRPr="00860FD7">
        <w:rPr>
          <w:lang w:val="en-US"/>
        </w:rPr>
        <w:t>=2</w:t>
      </w:r>
      <w:r w:rsidR="005C4D22" w:rsidRPr="00860FD7">
        <w:rPr>
          <w:lang w:val="en-US"/>
        </w:rPr>
        <w:t>”</w:t>
      </w:r>
      <w:r w:rsidRPr="00860FD7">
        <w:rPr>
          <w:lang w:val="en-US"/>
        </w:rPr>
        <w:t xml:space="preserve"> and the</w:t>
      </w:r>
      <w:r w:rsidR="005C4D22">
        <w:rPr>
          <w:lang w:val="en-US"/>
        </w:rPr>
        <w:t xml:space="preserve"> dipole array depicted in Fig</w:t>
      </w:r>
      <w:r w:rsidRPr="00860FD7">
        <w:rPr>
          <w:lang w:val="en-US"/>
        </w:rPr>
        <w:t>s</w:t>
      </w:r>
      <w:r w:rsidR="005C4D22">
        <w:rPr>
          <w:lang w:val="en-US"/>
        </w:rPr>
        <w:t> 4</w:t>
      </w:r>
      <w:r w:rsidRPr="00860FD7">
        <w:rPr>
          <w:lang w:val="en-US"/>
        </w:rPr>
        <w:t xml:space="preserve">1 and </w:t>
      </w:r>
      <w:r w:rsidR="005C4D22">
        <w:rPr>
          <w:lang w:val="en-US"/>
        </w:rPr>
        <w:t>4</w:t>
      </w:r>
      <w:r w:rsidRPr="00860FD7">
        <w:rPr>
          <w:lang w:val="en-US"/>
        </w:rPr>
        <w:t>2 is denoted “array”. Results for horizontal (H)/vertical (V) separation are depicted using solid/dashed lines, respectively. The “array” values are most relevant, as they represent the behaviour of a sector antenna. The far</w:t>
      </w:r>
      <w:r w:rsidR="005C4D22">
        <w:rPr>
          <w:lang w:val="en-US"/>
        </w:rPr>
        <w:t>-</w:t>
      </w:r>
      <w:r w:rsidRPr="00860FD7">
        <w:rPr>
          <w:lang w:val="en-US"/>
        </w:rPr>
        <w:t>field distance 2D</w:t>
      </w:r>
      <w:r w:rsidRPr="00860FD7">
        <w:rPr>
          <w:vertAlign w:val="superscript"/>
          <w:lang w:val="en-US"/>
        </w:rPr>
        <w:t>2</w:t>
      </w:r>
      <w:r w:rsidRPr="00860FD7">
        <w:rPr>
          <w:lang w:val="en-US"/>
        </w:rPr>
        <w:t>/</w:t>
      </w:r>
      <w:r>
        <w:t>λ</w:t>
      </w:r>
      <w:r w:rsidRPr="00860FD7">
        <w:rPr>
          <w:lang w:val="en-US"/>
        </w:rPr>
        <w:t xml:space="preserve"> = 82 m for the dipole array is depicted with a red dot-dashed vertical line. The value 0.086 dBi employed in one of the Friis calculation corresponds to the antenna gain looking sideways (azimuth = 90</w:t>
      </w:r>
      <w:r w:rsidR="005C4D22">
        <w:rPr>
          <w:lang w:val="en-US"/>
        </w:rPr>
        <w:t>°</w:t>
      </w:r>
      <w:r w:rsidRPr="00860FD7">
        <w:rPr>
          <w:lang w:val="en-US"/>
        </w:rPr>
        <w:t xml:space="preserve">), a horizontal separation, </w:t>
      </w:r>
      <w:r w:rsidR="00AB14B1">
        <w:rPr>
          <w:lang w:val="en-US"/>
        </w:rPr>
        <w:br/>
      </w:r>
      <w:r w:rsidRPr="00860FD7">
        <w:rPr>
          <w:lang w:val="en-US"/>
        </w:rPr>
        <w:t>and</w:t>
      </w:r>
      <w:r w:rsidR="00AB14B1">
        <w:rPr>
          <w:lang w:val="en-US"/>
        </w:rPr>
        <w:t> –</w:t>
      </w:r>
      <w:r w:rsidRPr="00860FD7">
        <w:rPr>
          <w:lang w:val="en-US"/>
        </w:rPr>
        <w:t>4.4</w:t>
      </w:r>
      <w:r w:rsidR="005C4D22">
        <w:rPr>
          <w:lang w:val="en-US"/>
        </w:rPr>
        <w:t> </w:t>
      </w:r>
      <w:r w:rsidRPr="00860FD7">
        <w:rPr>
          <w:lang w:val="en-US"/>
        </w:rPr>
        <w:t>dBi corresponds to looking upwards and downwards, a vertical separation. The value 1.7</w:t>
      </w:r>
      <w:r w:rsidR="00AB14B1">
        <w:rPr>
          <w:lang w:val="en-US"/>
        </w:rPr>
        <w:t> </w:t>
      </w:r>
      <w:r w:rsidRPr="00860FD7">
        <w:rPr>
          <w:lang w:val="en-US"/>
        </w:rPr>
        <w:t xml:space="preserve"> dBi corresponds to a short dipole, and 2.15 dBi corresponds to a half-wave dipole.</w:t>
      </w:r>
    </w:p>
    <w:p w:rsidR="002E19A4" w:rsidRPr="00860FD7" w:rsidRDefault="002E19A4" w:rsidP="00AB14B1">
      <w:pPr>
        <w:rPr>
          <w:lang w:val="en-US"/>
        </w:rPr>
      </w:pPr>
      <w:r w:rsidRPr="00860FD7">
        <w:rPr>
          <w:lang w:val="en-US"/>
        </w:rPr>
        <w:t>From the results in Fig</w:t>
      </w:r>
      <w:r w:rsidR="00AB14B1">
        <w:rPr>
          <w:lang w:val="en-US"/>
        </w:rPr>
        <w:t>.</w:t>
      </w:r>
      <w:r w:rsidRPr="00860FD7">
        <w:rPr>
          <w:lang w:val="en-US"/>
        </w:rPr>
        <w:t xml:space="preserve"> </w:t>
      </w:r>
      <w:r w:rsidR="00AB14B1">
        <w:rPr>
          <w:lang w:val="en-US"/>
        </w:rPr>
        <w:t>4</w:t>
      </w:r>
      <w:r w:rsidRPr="00860FD7">
        <w:rPr>
          <w:lang w:val="en-US"/>
        </w:rPr>
        <w:t>3</w:t>
      </w:r>
      <w:r w:rsidR="00AB14B1">
        <w:rPr>
          <w:lang w:val="en-US"/>
        </w:rPr>
        <w:t>,</w:t>
      </w:r>
      <w:r w:rsidRPr="00860FD7">
        <w:rPr>
          <w:lang w:val="en-US"/>
        </w:rPr>
        <w:t xml:space="preserve"> it is manifest that the most realistic antenna, the dipole array, follows the radial behaviour of the Friis formula for vertical separation. In all cases</w:t>
      </w:r>
      <w:r w:rsidR="00AB14B1">
        <w:rPr>
          <w:lang w:val="en-US"/>
        </w:rPr>
        <w:t>,</w:t>
      </w:r>
      <w:r w:rsidRPr="00860FD7">
        <w:rPr>
          <w:lang w:val="en-US"/>
        </w:rPr>
        <w:t xml:space="preserve"> where antennas are not oriented to mutually show pattern nulls</w:t>
      </w:r>
      <w:r w:rsidR="00AB14B1">
        <w:rPr>
          <w:lang w:val="en-US"/>
        </w:rPr>
        <w:t>,</w:t>
      </w:r>
      <w:r w:rsidRPr="00860FD7">
        <w:rPr>
          <w:lang w:val="en-US"/>
        </w:rPr>
        <w:t xml:space="preserve"> the Friis formula applies for large enough separations (</w:t>
      </w:r>
      <w:r w:rsidR="00AB14B1">
        <w:rPr>
          <w:lang w:val="en-US"/>
        </w:rPr>
        <w:t>22</w:t>
      </w:r>
      <w:r w:rsidRPr="00860FD7">
        <w:rPr>
          <w:lang w:val="en-US"/>
        </w:rPr>
        <w:t>). For small separations</w:t>
      </w:r>
      <w:r w:rsidR="00AB14B1">
        <w:rPr>
          <w:lang w:val="en-US"/>
        </w:rPr>
        <w:t>,</w:t>
      </w:r>
      <w:r w:rsidRPr="00860FD7">
        <w:rPr>
          <w:lang w:val="en-US"/>
        </w:rPr>
        <w:t xml:space="preserve"> the Friis formula will in some cases under-estimate and in other cases over-estimate the isolation. Note that the Friis formula applies when using the correct gain figures with respect to angle of departure and arrival. In the case of horizontally separated dipole arrays:</w:t>
      </w:r>
    </w:p>
    <w:p w:rsidR="002E19A4" w:rsidRDefault="002E19A4" w:rsidP="00AB14B1">
      <w:pPr>
        <w:pStyle w:val="Equation"/>
        <w:rPr>
          <w:lang w:val="en-US"/>
        </w:rPr>
      </w:pPr>
      <w:r w:rsidRPr="00860FD7">
        <w:rPr>
          <w:lang w:val="en-US"/>
        </w:rPr>
        <w:tab/>
      </w:r>
      <w:r w:rsidRPr="00860FD7">
        <w:rPr>
          <w:lang w:val="en-US"/>
        </w:rPr>
        <w:tab/>
      </w:r>
      <w:r>
        <w:rPr>
          <w:lang w:val="en-US"/>
        </w:rPr>
        <w:t>G</w:t>
      </w:r>
      <w:r>
        <w:rPr>
          <w:vertAlign w:val="subscript"/>
          <w:lang w:val="en-US"/>
        </w:rPr>
        <w:t>r</w:t>
      </w:r>
      <w:r>
        <w:rPr>
          <w:lang w:val="en-US"/>
        </w:rPr>
        <w:t xml:space="preserve"> = G(90,</w:t>
      </w:r>
      <w:r w:rsidR="00AB14B1">
        <w:rPr>
          <w:lang w:val="en-US"/>
        </w:rPr>
        <w:t>–</w:t>
      </w:r>
      <w:r>
        <w:rPr>
          <w:lang w:val="en-US"/>
        </w:rPr>
        <w:t>90) = Gt = G(90,90) = 0.086 dBi,</w:t>
      </w:r>
      <w:r>
        <w:rPr>
          <w:lang w:val="en-US"/>
        </w:rPr>
        <w:tab/>
        <w:t>(</w:t>
      </w:r>
      <w:r w:rsidR="00AB14B1">
        <w:rPr>
          <w:lang w:val="en-US"/>
        </w:rPr>
        <w:t>23</w:t>
      </w:r>
      <w:r>
        <w:rPr>
          <w:lang w:val="en-US"/>
        </w:rPr>
        <w:t>)</w:t>
      </w:r>
    </w:p>
    <w:p w:rsidR="002E19A4" w:rsidRPr="00860FD7" w:rsidRDefault="002E19A4" w:rsidP="00860FD7">
      <w:pPr>
        <w:rPr>
          <w:lang w:val="en-US"/>
        </w:rPr>
      </w:pPr>
      <w:r w:rsidRPr="00860FD7">
        <w:rPr>
          <w:lang w:val="en-US"/>
        </w:rPr>
        <w:t>and in the case of vertically separated dipole arrays</w:t>
      </w:r>
    </w:p>
    <w:p w:rsidR="002E19A4" w:rsidRDefault="002E19A4" w:rsidP="00AB14B1">
      <w:pPr>
        <w:pStyle w:val="Equation"/>
        <w:rPr>
          <w:lang w:val="en-US"/>
        </w:rPr>
      </w:pPr>
      <w:r>
        <w:rPr>
          <w:lang w:val="en-US"/>
        </w:rPr>
        <w:tab/>
      </w:r>
      <w:r>
        <w:rPr>
          <w:lang w:val="en-US"/>
        </w:rPr>
        <w:tab/>
      </w:r>
      <w:r>
        <w:rPr>
          <w:lang w:val="pl-PL"/>
        </w:rPr>
        <w:t>G</w:t>
      </w:r>
      <w:r>
        <w:rPr>
          <w:vertAlign w:val="subscript"/>
          <w:lang w:val="pl-PL"/>
        </w:rPr>
        <w:t>r</w:t>
      </w:r>
      <w:r>
        <w:rPr>
          <w:lang w:val="pl-PL"/>
        </w:rPr>
        <w:t xml:space="preserve"> = G(180,</w:t>
      </w:r>
      <w:r>
        <w:t>φ</w:t>
      </w:r>
      <w:r>
        <w:rPr>
          <w:lang w:val="pl-PL"/>
        </w:rPr>
        <w:t>) = Gt = G(0,</w:t>
      </w:r>
      <w:r>
        <w:t>φ</w:t>
      </w:r>
      <w:r>
        <w:rPr>
          <w:lang w:val="pl-PL"/>
        </w:rPr>
        <w:t xml:space="preserve">) = </w:t>
      </w:r>
      <w:r w:rsidR="00AB14B1">
        <w:rPr>
          <w:lang w:val="pl-PL"/>
        </w:rPr>
        <w:t>–</w:t>
      </w:r>
      <w:r>
        <w:rPr>
          <w:lang w:val="pl-PL"/>
        </w:rPr>
        <w:t xml:space="preserve">4.4 dBi. </w:t>
      </w:r>
      <w:r>
        <w:rPr>
          <w:lang w:val="pl-PL"/>
        </w:rPr>
        <w:tab/>
      </w:r>
      <w:r>
        <w:rPr>
          <w:lang w:val="en-US"/>
        </w:rPr>
        <w:t>(</w:t>
      </w:r>
      <w:r w:rsidR="00AB14B1">
        <w:rPr>
          <w:lang w:val="en-US"/>
        </w:rPr>
        <w:t>24</w:t>
      </w:r>
      <w:r>
        <w:rPr>
          <w:lang w:val="en-US"/>
        </w:rPr>
        <w:t>)</w:t>
      </w:r>
    </w:p>
    <w:p w:rsidR="002E19A4" w:rsidRPr="00860FD7" w:rsidRDefault="002E19A4" w:rsidP="00AB14B1">
      <w:pPr>
        <w:rPr>
          <w:lang w:val="en-US"/>
        </w:rPr>
      </w:pPr>
      <w:r w:rsidRPr="00860FD7">
        <w:rPr>
          <w:lang w:val="en-US"/>
        </w:rPr>
        <w:t>Although the agreement between the Friis formula and the calculated values are good for the short antenna, there are large differences for the more realistic sector antenna (“array”). This indicates the sensitivity in the vertical direction, and that equation (</w:t>
      </w:r>
      <w:r w:rsidR="00AB14B1">
        <w:rPr>
          <w:lang w:val="en-US"/>
        </w:rPr>
        <w:t>21</w:t>
      </w:r>
      <w:r w:rsidRPr="00860FD7">
        <w:rPr>
          <w:lang w:val="en-US"/>
        </w:rPr>
        <w:t xml:space="preserve">) may overestimate the isolation. Moreover, in reality one must take into account the limited pointing accuracy of mounted antennas. An </w:t>
      </w:r>
      <w:r w:rsidRPr="00860FD7">
        <w:rPr>
          <w:lang w:val="en-US"/>
        </w:rPr>
        <w:lastRenderedPageBreak/>
        <w:t>alternative is to use the Friis formula and a representative gain value from an angular region around the pattern nulls.</w:t>
      </w:r>
    </w:p>
    <w:p w:rsidR="002E19A4" w:rsidRPr="00711F95" w:rsidRDefault="002E19A4" w:rsidP="00AB14B1">
      <w:pPr>
        <w:pStyle w:val="Heading1"/>
        <w:rPr>
          <w:rFonts w:eastAsia="Batang"/>
          <w:lang w:val="en-US"/>
        </w:rPr>
      </w:pPr>
      <w:bookmarkStart w:id="273" w:name="_Toc273977841"/>
      <w:bookmarkStart w:id="274" w:name="_Toc290220523"/>
      <w:bookmarkStart w:id="275" w:name="_Toc290406811"/>
      <w:bookmarkStart w:id="276" w:name="_Toc324153239"/>
      <w:bookmarkStart w:id="277" w:name="_Toc324424285"/>
      <w:bookmarkStart w:id="278" w:name="_Toc324744238"/>
      <w:r w:rsidRPr="00711F95">
        <w:rPr>
          <w:rFonts w:eastAsia="Batang"/>
          <w:lang w:val="en-US"/>
        </w:rPr>
        <w:t>4</w:t>
      </w:r>
      <w:r w:rsidRPr="00711F95">
        <w:rPr>
          <w:rFonts w:eastAsia="Batang"/>
          <w:lang w:val="en-US"/>
        </w:rPr>
        <w:tab/>
        <w:t>Conclusions</w:t>
      </w:r>
      <w:bookmarkEnd w:id="273"/>
      <w:bookmarkEnd w:id="274"/>
      <w:bookmarkEnd w:id="275"/>
      <w:bookmarkEnd w:id="276"/>
      <w:bookmarkEnd w:id="277"/>
      <w:bookmarkEnd w:id="278"/>
    </w:p>
    <w:p w:rsidR="002E19A4" w:rsidRPr="00860FD7" w:rsidRDefault="002E19A4" w:rsidP="00AB14B1">
      <w:pPr>
        <w:pStyle w:val="enumlev1"/>
        <w:rPr>
          <w:lang w:val="en-US"/>
        </w:rPr>
      </w:pPr>
      <w:r w:rsidRPr="00860FD7">
        <w:rPr>
          <w:lang w:val="en-US"/>
        </w:rPr>
        <w:t>1)</w:t>
      </w:r>
      <w:r w:rsidRPr="00860FD7">
        <w:rPr>
          <w:lang w:val="en-US"/>
        </w:rPr>
        <w:tab/>
        <w:t>The Friis formula can be used to calculate isolation for any relative position and orientation of two antennas</w:t>
      </w:r>
      <w:r w:rsidR="00AB14B1">
        <w:rPr>
          <w:lang w:val="en-US"/>
        </w:rPr>
        <w:t>;</w:t>
      </w:r>
    </w:p>
    <w:p w:rsidR="002E19A4" w:rsidRPr="00860FD7" w:rsidRDefault="002E19A4" w:rsidP="00AB14B1">
      <w:pPr>
        <w:pStyle w:val="enumlev1"/>
        <w:rPr>
          <w:lang w:val="en-US"/>
        </w:rPr>
      </w:pPr>
      <w:r w:rsidRPr="00860FD7">
        <w:rPr>
          <w:lang w:val="en-US"/>
        </w:rPr>
        <w:t>2)</w:t>
      </w:r>
      <w:r w:rsidRPr="00860FD7">
        <w:rPr>
          <w:lang w:val="en-US"/>
        </w:rPr>
        <w:tab/>
        <w:t>Taking antenna mounting imperfections into account the gain values should be chosen conservatively</w:t>
      </w:r>
      <w:r w:rsidR="00AB14B1">
        <w:rPr>
          <w:lang w:val="en-US"/>
        </w:rPr>
        <w:t>;</w:t>
      </w:r>
    </w:p>
    <w:p w:rsidR="002E19A4" w:rsidRPr="00860FD7" w:rsidRDefault="002E19A4" w:rsidP="00860FD7">
      <w:pPr>
        <w:pStyle w:val="enumlev1"/>
        <w:rPr>
          <w:lang w:val="en-US"/>
        </w:rPr>
      </w:pPr>
      <w:r w:rsidRPr="00860FD7">
        <w:rPr>
          <w:lang w:val="en-US"/>
        </w:rPr>
        <w:t>3)</w:t>
      </w:r>
      <w:r w:rsidRPr="00860FD7">
        <w:rPr>
          <w:lang w:val="en-US"/>
        </w:rPr>
        <w:tab/>
        <w:t>If the antennas are located and oriented such that they are in the sidelobe region of each other</w:t>
      </w:r>
      <w:r w:rsidR="00AB14B1">
        <w:rPr>
          <w:lang w:val="en-US"/>
        </w:rPr>
        <w:t>,</w:t>
      </w:r>
      <w:r w:rsidRPr="00860FD7">
        <w:rPr>
          <w:lang w:val="en-US"/>
        </w:rPr>
        <w:t xml:space="preserve"> the peak gain level in the sidelobe regions can be used. A conservative approximation of the isolation is then</w:t>
      </w:r>
    </w:p>
    <w:p w:rsidR="002E19A4" w:rsidRPr="00860FD7" w:rsidRDefault="002E19A4" w:rsidP="00AB14B1">
      <w:pPr>
        <w:pStyle w:val="Equation"/>
        <w:rPr>
          <w:lang w:val="en-US"/>
        </w:rPr>
      </w:pPr>
      <w:r>
        <w:rPr>
          <w:lang w:val="en-US"/>
        </w:rPr>
        <w:tab/>
      </w:r>
      <w:r>
        <w:rPr>
          <w:lang w:val="en-US"/>
        </w:rPr>
        <w:tab/>
        <w:t>I</w:t>
      </w:r>
      <w:r>
        <w:rPr>
          <w:vertAlign w:val="subscript"/>
          <w:lang w:val="en-US"/>
        </w:rPr>
        <w:t>F</w:t>
      </w:r>
      <w:r>
        <w:rPr>
          <w:lang w:val="en-US"/>
        </w:rPr>
        <w:t xml:space="preserve"> = 22 + 20 log(r/ </w:t>
      </w:r>
      <w:r>
        <w:t>λ</w:t>
      </w:r>
      <w:r>
        <w:rPr>
          <w:lang w:val="en-US"/>
        </w:rPr>
        <w:t>) – (G</w:t>
      </w:r>
      <w:r>
        <w:rPr>
          <w:vertAlign w:val="subscript"/>
          <w:lang w:val="en-US"/>
        </w:rPr>
        <w:t>t,SL</w:t>
      </w:r>
      <w:r>
        <w:rPr>
          <w:lang w:val="en-US"/>
        </w:rPr>
        <w:t xml:space="preserve"> + G</w:t>
      </w:r>
      <w:r>
        <w:rPr>
          <w:vertAlign w:val="subscript"/>
          <w:lang w:val="en-US"/>
        </w:rPr>
        <w:t>r,SL</w:t>
      </w:r>
      <w:r>
        <w:rPr>
          <w:lang w:val="en-US"/>
        </w:rPr>
        <w:t xml:space="preserve">) </w:t>
      </w:r>
      <w:r>
        <w:rPr>
          <w:lang w:val="en-US"/>
        </w:rPr>
        <w:tab/>
        <w:t>(</w:t>
      </w:r>
      <w:r w:rsidR="00AB14B1">
        <w:rPr>
          <w:lang w:val="en-US"/>
        </w:rPr>
        <w:t>25</w:t>
      </w:r>
      <w:r>
        <w:rPr>
          <w:lang w:val="en-US"/>
        </w:rPr>
        <w:t>)</w:t>
      </w:r>
    </w:p>
    <w:p w:rsidR="002E19A4" w:rsidRPr="00860FD7" w:rsidRDefault="002E19A4" w:rsidP="00860FD7">
      <w:pPr>
        <w:rPr>
          <w:lang w:val="en-US"/>
        </w:rPr>
      </w:pPr>
      <w:r w:rsidRPr="00860FD7">
        <w:rPr>
          <w:lang w:val="en-US"/>
        </w:rPr>
        <w:t xml:space="preserve">Here </w:t>
      </w:r>
      <w:r>
        <w:rPr>
          <w:lang w:val="en-US"/>
        </w:rPr>
        <w:t>G</w:t>
      </w:r>
      <w:r>
        <w:rPr>
          <w:vertAlign w:val="subscript"/>
          <w:lang w:val="en-US"/>
        </w:rPr>
        <w:t>x,SL</w:t>
      </w:r>
      <w:r w:rsidRPr="00860FD7">
        <w:rPr>
          <w:lang w:val="en-US"/>
        </w:rPr>
        <w:t xml:space="preserve"> = G</w:t>
      </w:r>
      <w:r w:rsidRPr="00860FD7">
        <w:rPr>
          <w:vertAlign w:val="subscript"/>
          <w:lang w:val="en-US"/>
        </w:rPr>
        <w:t>x,PEAK</w:t>
      </w:r>
      <w:r w:rsidRPr="00860FD7">
        <w:rPr>
          <w:lang w:val="en-US"/>
        </w:rPr>
        <w:t xml:space="preserve">+ SLL is the peak gain in the sidelobe region. </w:t>
      </w:r>
    </w:p>
    <w:p w:rsidR="002E19A4" w:rsidRDefault="002E19A4" w:rsidP="00860FD7">
      <w:pPr>
        <w:rPr>
          <w:lang w:val="en-US"/>
        </w:rPr>
      </w:pPr>
    </w:p>
    <w:p w:rsidR="00AB14B1" w:rsidRPr="00860FD7" w:rsidRDefault="00AB14B1" w:rsidP="00860FD7">
      <w:pPr>
        <w:rPr>
          <w:lang w:val="en-US"/>
        </w:rPr>
      </w:pPr>
    </w:p>
    <w:p w:rsidR="002E19A4" w:rsidRPr="00711F95" w:rsidRDefault="002E19A4" w:rsidP="00AB14B1">
      <w:pPr>
        <w:pStyle w:val="AnnexNoTitle"/>
        <w:rPr>
          <w:rFonts w:eastAsia="Batang"/>
          <w:shd w:val="clear" w:color="auto" w:fill="FFFFFF"/>
          <w:lang w:val="en-US"/>
        </w:rPr>
      </w:pPr>
      <w:bookmarkStart w:id="279" w:name="_Toc290406812"/>
      <w:bookmarkStart w:id="280" w:name="_Toc324153240"/>
      <w:bookmarkStart w:id="281" w:name="_Toc324424286"/>
      <w:bookmarkStart w:id="282" w:name="_Toc324744239"/>
      <w:r>
        <w:rPr>
          <w:lang w:val="en-US"/>
        </w:rPr>
        <w:t xml:space="preserve">Annex </w:t>
      </w:r>
      <w:bookmarkEnd w:id="279"/>
      <w:r w:rsidR="00AB14B1">
        <w:rPr>
          <w:lang w:val="en-US"/>
        </w:rPr>
        <w:t>3</w:t>
      </w:r>
      <w:r w:rsidR="00AB14B1">
        <w:rPr>
          <w:lang w:val="en-US"/>
        </w:rPr>
        <w:br/>
      </w:r>
      <w:r w:rsidR="00AB14B1">
        <w:rPr>
          <w:lang w:val="en-US"/>
        </w:rPr>
        <w:br/>
      </w:r>
      <w:r w:rsidRPr="00711F95">
        <w:rPr>
          <w:rFonts w:eastAsia="Batang"/>
          <w:shd w:val="clear" w:color="auto" w:fill="FFFFFF"/>
          <w:lang w:val="en-US"/>
        </w:rPr>
        <w:t>Influence of objects near the antenna</w:t>
      </w:r>
      <w:bookmarkEnd w:id="280"/>
      <w:bookmarkEnd w:id="281"/>
      <w:bookmarkEnd w:id="282"/>
    </w:p>
    <w:p w:rsidR="002E19A4" w:rsidRPr="00711F95" w:rsidRDefault="002E19A4" w:rsidP="00AB14B1">
      <w:pPr>
        <w:pStyle w:val="Heading1"/>
        <w:rPr>
          <w:lang w:val="en-US"/>
        </w:rPr>
      </w:pPr>
      <w:bookmarkStart w:id="283" w:name="_Toc290406813"/>
      <w:bookmarkStart w:id="284" w:name="_Toc324153241"/>
      <w:bookmarkStart w:id="285" w:name="_Toc324424287"/>
      <w:bookmarkStart w:id="286" w:name="_Toc324744240"/>
      <w:r w:rsidRPr="00711F95">
        <w:rPr>
          <w:lang w:val="en-US"/>
        </w:rPr>
        <w:t>1</w:t>
      </w:r>
      <w:r w:rsidRPr="00711F95">
        <w:rPr>
          <w:lang w:val="en-US"/>
        </w:rPr>
        <w:tab/>
        <w:t>Example of a conductor mast’s influence on the isolation between two half-wave dipole antennas</w:t>
      </w:r>
      <w:bookmarkEnd w:id="283"/>
      <w:bookmarkEnd w:id="284"/>
      <w:bookmarkEnd w:id="285"/>
      <w:bookmarkEnd w:id="286"/>
    </w:p>
    <w:p w:rsidR="002E19A4" w:rsidRPr="00860FD7" w:rsidRDefault="002E19A4" w:rsidP="00AB14B1">
      <w:pPr>
        <w:tabs>
          <w:tab w:val="left" w:pos="2650"/>
        </w:tabs>
        <w:spacing w:before="160"/>
        <w:rPr>
          <w:rFonts w:hAnsi="SimSun"/>
          <w:lang w:val="en-US"/>
        </w:rPr>
      </w:pPr>
      <w:r w:rsidRPr="00860FD7">
        <w:rPr>
          <w:rFonts w:eastAsia="Batang"/>
          <w:shd w:val="clear" w:color="auto" w:fill="FFFFFF"/>
          <w:lang w:val="en-US"/>
        </w:rPr>
        <w:t>Base station antenna masts are generally made of metal, that may reflect electromagnetic waves. The structure of masts can somewhat simplistically be divided into two kinds, either a framework of angle iron, see Fig</w:t>
      </w:r>
      <w:r w:rsidR="00AB14B1">
        <w:rPr>
          <w:rFonts w:eastAsia="Batang"/>
          <w:shd w:val="clear" w:color="auto" w:fill="FFFFFF"/>
          <w:lang w:val="en-US"/>
        </w:rPr>
        <w:t>.</w:t>
      </w:r>
      <w:r w:rsidRPr="00860FD7">
        <w:rPr>
          <w:rFonts w:eastAsia="Batang"/>
          <w:shd w:val="clear" w:color="auto" w:fill="FFFFFF"/>
          <w:lang w:val="en-US"/>
        </w:rPr>
        <w:t xml:space="preserve"> 8, </w:t>
      </w:r>
      <w:r w:rsidR="00AB14B1">
        <w:rPr>
          <w:rFonts w:eastAsia="Batang"/>
          <w:shd w:val="clear" w:color="auto" w:fill="FFFFFF"/>
          <w:lang w:val="en-US"/>
        </w:rPr>
        <w:t>§</w:t>
      </w:r>
      <w:r w:rsidRPr="00860FD7">
        <w:rPr>
          <w:rFonts w:eastAsia="Batang"/>
          <w:shd w:val="clear" w:color="auto" w:fill="FFFFFF"/>
          <w:lang w:val="en-US"/>
        </w:rPr>
        <w:t xml:space="preserve"> 7.1, or a closed metal tube mast (sometimes referred to as single</w:t>
      </w:r>
      <w:r w:rsidRPr="00860FD7">
        <w:rPr>
          <w:rFonts w:eastAsia="Batang"/>
          <w:shd w:val="clear" w:color="auto" w:fill="FFFFFF"/>
          <w:lang w:val="en-US"/>
        </w:rPr>
        <w:noBreakHyphen/>
        <w:t>tube tower), see Fig</w:t>
      </w:r>
      <w:r w:rsidR="00AB14B1">
        <w:rPr>
          <w:rFonts w:eastAsia="Batang"/>
          <w:shd w:val="clear" w:color="auto" w:fill="FFFFFF"/>
          <w:lang w:val="en-US"/>
        </w:rPr>
        <w:t>.</w:t>
      </w:r>
      <w:r w:rsidRPr="00860FD7">
        <w:rPr>
          <w:rFonts w:eastAsia="Batang"/>
          <w:shd w:val="clear" w:color="auto" w:fill="FFFFFF"/>
          <w:lang w:val="en-US"/>
        </w:rPr>
        <w:t xml:space="preserve"> 9, </w:t>
      </w:r>
      <w:r w:rsidR="00AB14B1">
        <w:rPr>
          <w:rFonts w:eastAsia="Batang"/>
          <w:shd w:val="clear" w:color="auto" w:fill="FFFFFF"/>
          <w:lang w:val="en-US"/>
        </w:rPr>
        <w:t>§</w:t>
      </w:r>
      <w:r w:rsidRPr="00860FD7">
        <w:rPr>
          <w:rFonts w:eastAsia="Batang"/>
          <w:shd w:val="clear" w:color="auto" w:fill="FFFFFF"/>
          <w:lang w:val="en-US"/>
        </w:rPr>
        <w:t xml:space="preserve"> 7.1. Given the different characteristics of these masts, it is reasonable to assume that they will affect the antenna isolation differently. Indeed, simulations for 900 MHz, 1</w:t>
      </w:r>
      <w:r w:rsidR="00AB14B1">
        <w:rPr>
          <w:rFonts w:eastAsia="Batang"/>
          <w:shd w:val="clear" w:color="auto" w:fill="FFFFFF"/>
          <w:lang w:val="en-US"/>
        </w:rPr>
        <w:t> </w:t>
      </w:r>
      <w:r w:rsidRPr="00860FD7">
        <w:rPr>
          <w:rFonts w:eastAsia="Batang"/>
          <w:shd w:val="clear" w:color="auto" w:fill="FFFFFF"/>
          <w:lang w:val="en-US"/>
        </w:rPr>
        <w:t>800 MHz and 2 100 MHz shows</w:t>
      </w:r>
      <w:r w:rsidR="00AB14B1">
        <w:rPr>
          <w:rFonts w:eastAsia="Batang"/>
          <w:shd w:val="clear" w:color="auto" w:fill="FFFFFF"/>
          <w:lang w:val="en-US"/>
        </w:rPr>
        <w:t xml:space="preserve"> that a mast according to Fig.</w:t>
      </w:r>
      <w:r w:rsidRPr="00860FD7">
        <w:rPr>
          <w:rFonts w:eastAsia="Batang"/>
          <w:shd w:val="clear" w:color="auto" w:fill="FFFFFF"/>
          <w:lang w:val="en-US"/>
        </w:rPr>
        <w:t xml:space="preserve"> 8 with cross-section edges’ length of about 1 m and distance between dipole and mast axis is more than 2.5 m, the influence of the mast on the isolation is quite small. The rest this section thus focuses on the single</w:t>
      </w:r>
      <w:r w:rsidRPr="00860FD7">
        <w:rPr>
          <w:rFonts w:eastAsia="Batang"/>
          <w:shd w:val="clear" w:color="auto" w:fill="FFFFFF"/>
          <w:lang w:val="en-US"/>
        </w:rPr>
        <w:noBreakHyphen/>
        <w:t>tube tower’s influence on isolation, using simulations based on the Method of Moments, a standard method in the area of computational electromagnetics.</w:t>
      </w:r>
    </w:p>
    <w:p w:rsidR="002E19A4" w:rsidRDefault="002E19A4" w:rsidP="00AB14B1">
      <w:pPr>
        <w:pStyle w:val="Heading2"/>
        <w:rPr>
          <w:lang w:val="en-US"/>
        </w:rPr>
      </w:pPr>
      <w:bookmarkStart w:id="287" w:name="_Toc324153242"/>
      <w:bookmarkStart w:id="288" w:name="_Toc324424288"/>
      <w:bookmarkStart w:id="289" w:name="_Toc324744241"/>
      <w:r w:rsidRPr="00711F95">
        <w:rPr>
          <w:lang w:val="en-US"/>
        </w:rPr>
        <w:t>1.1</w:t>
      </w:r>
      <w:r w:rsidRPr="00711F95">
        <w:rPr>
          <w:lang w:val="en-US"/>
        </w:rPr>
        <w:tab/>
        <w:t>A scenario of two antennas sharing a conductor mast</w:t>
      </w:r>
      <w:bookmarkEnd w:id="287"/>
      <w:bookmarkEnd w:id="288"/>
      <w:bookmarkEnd w:id="289"/>
    </w:p>
    <w:p w:rsidR="002E19A4" w:rsidRDefault="002E19A4" w:rsidP="00AB14B1">
      <w:pPr>
        <w:rPr>
          <w:lang w:val="en-US"/>
        </w:rPr>
      </w:pPr>
      <w:r w:rsidRPr="00860FD7">
        <w:rPr>
          <w:lang w:val="en-US"/>
        </w:rPr>
        <w:t>As shown in Fig</w:t>
      </w:r>
      <w:r w:rsidR="00AB14B1">
        <w:rPr>
          <w:lang w:val="en-US"/>
        </w:rPr>
        <w:t>.</w:t>
      </w:r>
      <w:r w:rsidRPr="00860FD7">
        <w:rPr>
          <w:lang w:val="en-US"/>
        </w:rPr>
        <w:t xml:space="preserve"> </w:t>
      </w:r>
      <w:r w:rsidR="00AB14B1">
        <w:rPr>
          <w:lang w:val="en-US"/>
        </w:rPr>
        <w:t>45</w:t>
      </w:r>
      <w:r w:rsidRPr="00860FD7">
        <w:rPr>
          <w:lang w:val="en-US"/>
        </w:rPr>
        <w:t>, the simulations consider a mast that is a metal cylinder of height H. Transmitting and receiving antennas are half-wave dipole antennas, mounted parallel to the cylinder axis. The dipole antenna cent</w:t>
      </w:r>
      <w:r w:rsidR="00AB14B1">
        <w:rPr>
          <w:lang w:val="en-US"/>
        </w:rPr>
        <w:t>r</w:t>
      </w:r>
      <w:r w:rsidRPr="00860FD7">
        <w:rPr>
          <w:lang w:val="en-US"/>
        </w:rPr>
        <w:t>e and the cylinder axis cent</w:t>
      </w:r>
      <w:r w:rsidR="00AB14B1">
        <w:rPr>
          <w:lang w:val="en-US"/>
        </w:rPr>
        <w:t>r</w:t>
      </w:r>
      <w:r w:rsidRPr="00860FD7">
        <w:rPr>
          <w:lang w:val="en-US"/>
        </w:rPr>
        <w:t>e are in the same horizontal plane. Figure </w:t>
      </w:r>
      <w:r w:rsidR="00AB14B1">
        <w:rPr>
          <w:lang w:val="en-US"/>
        </w:rPr>
        <w:t>46</w:t>
      </w:r>
      <w:r w:rsidRPr="00860FD7">
        <w:rPr>
          <w:lang w:val="en-US"/>
        </w:rPr>
        <w:t xml:space="preserve"> shows a cross</w:t>
      </w:r>
      <w:r w:rsidRPr="00860FD7">
        <w:rPr>
          <w:lang w:val="en-US"/>
        </w:rPr>
        <w:noBreakHyphen/>
        <w:t>section diagram of the masts and the antennas. It is assumed that the radius of the mast at the height of the antennas is</w:t>
      </w:r>
      <w:r w:rsidR="00AB14B1">
        <w:rPr>
          <w:lang w:val="en-US"/>
        </w:rPr>
        <w:t xml:space="preserve"> </w:t>
      </w:r>
      <w:r w:rsidR="00AB14B1" w:rsidRPr="00AB14B1">
        <w:rPr>
          <w:i/>
          <w:iCs/>
          <w:lang w:val="en-US"/>
        </w:rPr>
        <w:t>R</w:t>
      </w:r>
      <w:r w:rsidR="00AB14B1" w:rsidRPr="00AB14B1">
        <w:rPr>
          <w:i/>
          <w:iCs/>
          <w:vertAlign w:val="subscript"/>
          <w:lang w:val="en-US"/>
        </w:rPr>
        <w:t>m</w:t>
      </w:r>
      <w:r w:rsidR="00AB14B1">
        <w:rPr>
          <w:lang w:val="en-US"/>
        </w:rPr>
        <w:t xml:space="preserve"> = 0.35 </w:t>
      </w:r>
      <w:r w:rsidR="00AB14B1" w:rsidRPr="00AB14B1">
        <w:rPr>
          <w:i/>
          <w:iCs/>
          <w:lang w:val="en-US"/>
        </w:rPr>
        <w:t>m</w:t>
      </w:r>
      <w:r w:rsidRPr="00860FD7">
        <w:rPr>
          <w:lang w:val="en-US"/>
        </w:rPr>
        <w:t xml:space="preserve">, while the distance of the antennas from the cylinder axis is </w:t>
      </w:r>
      <w:r w:rsidR="00AB14B1" w:rsidRPr="00AB14B1">
        <w:rPr>
          <w:i/>
          <w:iCs/>
          <w:lang w:val="en-US"/>
        </w:rPr>
        <w:t>R</w:t>
      </w:r>
      <w:r w:rsidR="00AB14B1">
        <w:rPr>
          <w:i/>
          <w:iCs/>
          <w:vertAlign w:val="subscript"/>
          <w:lang w:val="en-US"/>
        </w:rPr>
        <w:t>a</w:t>
      </w:r>
      <w:r w:rsidR="00AB14B1">
        <w:rPr>
          <w:lang w:val="en-US"/>
        </w:rPr>
        <w:t xml:space="preserve"> = 1.8 </w:t>
      </w:r>
      <w:r w:rsidR="00AB14B1" w:rsidRPr="00AB14B1">
        <w:rPr>
          <w:i/>
          <w:iCs/>
          <w:lang w:val="en-US"/>
        </w:rPr>
        <w:t>m</w:t>
      </w:r>
      <w:r w:rsidRPr="00860FD7">
        <w:rPr>
          <w:lang w:val="en-US"/>
        </w:rPr>
        <w:t>.</w:t>
      </w:r>
      <w:r w:rsidR="001849A5">
        <w:rPr>
          <w:lang w:val="en-US"/>
        </w:rPr>
        <w:t xml:space="preserve"> </w:t>
      </w:r>
      <w:r w:rsidRPr="00860FD7">
        <w:rPr>
          <w:lang w:val="en-US"/>
        </w:rPr>
        <w:t xml:space="preserve">The angle between the two antennas is </w:t>
      </w:r>
      <w:r>
        <w:t>α</w:t>
      </w:r>
      <w:r w:rsidRPr="00860FD7">
        <w:rPr>
          <w:lang w:val="en-US"/>
        </w:rPr>
        <w:t xml:space="preserve">. </w:t>
      </w:r>
    </w:p>
    <w:p w:rsidR="00AB14B1" w:rsidRDefault="00AB14B1">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AB14B1" w:rsidRPr="00860FD7" w:rsidRDefault="00AB14B1" w:rsidP="00AB14B1">
      <w:pPr>
        <w:spacing w:before="0"/>
        <w:rPr>
          <w:lang w:val="en-US"/>
        </w:rPr>
      </w:pPr>
    </w:p>
    <w:tbl>
      <w:tblPr>
        <w:tblW w:w="0" w:type="auto"/>
        <w:jc w:val="center"/>
        <w:tblInd w:w="-2478" w:type="dxa"/>
        <w:tblLook w:val="01E0" w:firstRow="1" w:lastRow="1" w:firstColumn="1" w:lastColumn="1" w:noHBand="0" w:noVBand="0"/>
      </w:tblPr>
      <w:tblGrid>
        <w:gridCol w:w="4942"/>
        <w:gridCol w:w="4546"/>
      </w:tblGrid>
      <w:tr w:rsidR="002E19A4" w:rsidRPr="006161DD" w:rsidTr="000A393E">
        <w:trPr>
          <w:jc w:val="center"/>
        </w:trPr>
        <w:tc>
          <w:tcPr>
            <w:tcW w:w="4942" w:type="dxa"/>
          </w:tcPr>
          <w:p w:rsidR="002E19A4" w:rsidRPr="00860FD7" w:rsidRDefault="002E19A4" w:rsidP="007A6264">
            <w:pPr>
              <w:pStyle w:val="FigureNo"/>
              <w:keepNext w:val="0"/>
              <w:keepLines w:val="0"/>
              <w:rPr>
                <w:lang w:val="en-US"/>
              </w:rPr>
            </w:pPr>
            <w:r w:rsidRPr="00860FD7">
              <w:rPr>
                <w:lang w:val="en-US"/>
              </w:rPr>
              <w:t xml:space="preserve">Figure </w:t>
            </w:r>
            <w:r w:rsidR="007A6264">
              <w:rPr>
                <w:lang w:val="en-US"/>
              </w:rPr>
              <w:t>45</w:t>
            </w:r>
          </w:p>
          <w:p w:rsidR="002E19A4" w:rsidRPr="00860FD7" w:rsidRDefault="002E19A4" w:rsidP="00860FD7">
            <w:pPr>
              <w:pStyle w:val="Figuretitle"/>
              <w:keepNext w:val="0"/>
              <w:rPr>
                <w:rFonts w:eastAsia="Batang"/>
                <w:bCs/>
                <w:shd w:val="clear" w:color="auto" w:fill="FFFFFF"/>
                <w:lang w:val="en-US"/>
              </w:rPr>
            </w:pPr>
            <w:r w:rsidRPr="00860FD7">
              <w:rPr>
                <w:rFonts w:eastAsia="Batang"/>
                <w:bCs/>
                <w:shd w:val="clear" w:color="auto" w:fill="FFFFFF"/>
                <w:lang w:val="en-US"/>
              </w:rPr>
              <w:t xml:space="preserve">Two antennas sharing a mast  </w:t>
            </w:r>
          </w:p>
        </w:tc>
        <w:tc>
          <w:tcPr>
            <w:tcW w:w="4546" w:type="dxa"/>
            <w:vAlign w:val="bottom"/>
          </w:tcPr>
          <w:p w:rsidR="002E19A4" w:rsidRPr="00860FD7" w:rsidRDefault="002E19A4" w:rsidP="007A6264">
            <w:pPr>
              <w:pStyle w:val="FigureNo"/>
              <w:keepNext w:val="0"/>
              <w:keepLines w:val="0"/>
              <w:rPr>
                <w:lang w:val="en-US"/>
              </w:rPr>
            </w:pPr>
            <w:r w:rsidRPr="00860FD7">
              <w:rPr>
                <w:lang w:val="en-US"/>
              </w:rPr>
              <w:t xml:space="preserve">Figure </w:t>
            </w:r>
            <w:r w:rsidR="007A6264">
              <w:rPr>
                <w:lang w:val="en-US"/>
              </w:rPr>
              <w:t>46</w:t>
            </w:r>
          </w:p>
          <w:p w:rsidR="002E19A4" w:rsidRPr="00860FD7" w:rsidRDefault="002E19A4" w:rsidP="001412DC">
            <w:pPr>
              <w:pStyle w:val="Figuretitle"/>
              <w:keepNext w:val="0"/>
              <w:spacing w:after="240"/>
              <w:rPr>
                <w:rFonts w:ascii="SimSun" w:eastAsia="SimSun" w:cs="SimSun"/>
                <w:lang w:val="en-US"/>
              </w:rPr>
            </w:pPr>
            <w:r w:rsidRPr="00860FD7">
              <w:rPr>
                <w:lang w:val="en-US"/>
              </w:rPr>
              <w:t>Cross-section diagram of Fig</w:t>
            </w:r>
            <w:r w:rsidR="001412DC">
              <w:rPr>
                <w:lang w:val="en-US"/>
              </w:rPr>
              <w:t>.</w:t>
            </w:r>
            <w:r w:rsidRPr="00860FD7">
              <w:rPr>
                <w:lang w:val="en-US"/>
              </w:rPr>
              <w:t xml:space="preserve"> </w:t>
            </w:r>
            <w:r w:rsidR="00AB14B1">
              <w:rPr>
                <w:lang w:val="en-US"/>
              </w:rPr>
              <w:t>45</w:t>
            </w:r>
          </w:p>
        </w:tc>
      </w:tr>
      <w:tr w:rsidR="002E19A4" w:rsidTr="000A393E">
        <w:trPr>
          <w:jc w:val="center"/>
        </w:trPr>
        <w:tc>
          <w:tcPr>
            <w:tcW w:w="4942" w:type="dxa"/>
          </w:tcPr>
          <w:p w:rsidR="002E19A4" w:rsidRDefault="002E19A4" w:rsidP="00860FD7">
            <w:pPr>
              <w:jc w:val="center"/>
              <w:rPr>
                <w:rFonts w:eastAsia="Batang"/>
                <w:szCs w:val="24"/>
                <w:shd w:val="clear" w:color="auto" w:fill="FFFFFF"/>
              </w:rPr>
            </w:pPr>
            <w:r>
              <w:object w:dxaOrig="7172" w:dyaOrig="7094">
                <v:shape id="_x0000_i1032" type="#_x0000_t75" style="width:220.05pt;height:220.05pt" o:ole="">
                  <v:imagedata r:id="rId66" o:title=""/>
                </v:shape>
                <o:OLEObject Type="Embed" ProgID="Visio.Drawing.11" ShapeID="_x0000_i1032" DrawAspect="Content" ObjectID="_1399381077" r:id="rId67"/>
              </w:object>
            </w:r>
          </w:p>
        </w:tc>
        <w:tc>
          <w:tcPr>
            <w:tcW w:w="4546" w:type="dxa"/>
            <w:vAlign w:val="bottom"/>
          </w:tcPr>
          <w:p w:rsidR="002E19A4" w:rsidRDefault="002E19A4" w:rsidP="00860FD7">
            <w:pPr>
              <w:jc w:val="center"/>
              <w:rPr>
                <w:rFonts w:ascii="SimSun" w:eastAsia="SimSun" w:cs="SimSun"/>
              </w:rPr>
            </w:pPr>
            <w:r>
              <w:object w:dxaOrig="6912" w:dyaOrig="7160">
                <v:shape id="_x0000_i1033" type="#_x0000_t75" style="width:187.8pt;height:194.1pt" o:ole="">
                  <v:imagedata r:id="rId68" o:title=""/>
                </v:shape>
                <o:OLEObject Type="Embed" ProgID="Visio.Drawing.11" ShapeID="_x0000_i1033" DrawAspect="Content" ObjectID="_1399381078" r:id="rId69"/>
              </w:object>
            </w:r>
          </w:p>
        </w:tc>
      </w:tr>
    </w:tbl>
    <w:p w:rsidR="002E19A4" w:rsidRPr="00860FD7" w:rsidRDefault="002E19A4" w:rsidP="00860FD7">
      <w:pPr>
        <w:rPr>
          <w:lang w:val="en-US"/>
        </w:rPr>
      </w:pPr>
      <w:r w:rsidRPr="00860FD7">
        <w:rPr>
          <w:lang w:val="en-US"/>
        </w:rPr>
        <w:t xml:space="preserve">The contribution has established a simulation model based on MoM, and there are some specific settings notes: </w:t>
      </w:r>
    </w:p>
    <w:p w:rsidR="002E19A4" w:rsidRPr="00860FD7" w:rsidRDefault="002E19A4" w:rsidP="001412DC">
      <w:pPr>
        <w:pStyle w:val="enumlev1"/>
        <w:rPr>
          <w:lang w:val="en-US"/>
        </w:rPr>
      </w:pPr>
      <w:r w:rsidRPr="00860FD7">
        <w:rPr>
          <w:lang w:val="en-US"/>
        </w:rPr>
        <w:t>1)</w:t>
      </w:r>
      <w:r w:rsidRPr="00860FD7">
        <w:rPr>
          <w:lang w:val="en-US"/>
        </w:rPr>
        <w:tab/>
        <w:t>Simulation frequency is 900 MHz, 1 800 MHz and 2 100 MHz.</w:t>
      </w:r>
    </w:p>
    <w:p w:rsidR="002E19A4" w:rsidRPr="00860FD7" w:rsidRDefault="002E19A4" w:rsidP="001412DC">
      <w:pPr>
        <w:pStyle w:val="enumlev1"/>
        <w:rPr>
          <w:lang w:val="en-US"/>
        </w:rPr>
      </w:pPr>
      <w:r w:rsidRPr="00860FD7">
        <w:rPr>
          <w:lang w:val="en-US"/>
        </w:rPr>
        <w:t>2)</w:t>
      </w:r>
      <w:r w:rsidRPr="00860FD7">
        <w:rPr>
          <w:lang w:val="en-US"/>
        </w:rPr>
        <w:tab/>
        <w:t>Real mast may be as high as 40 m, simulation model of such length requires enormous computation. However, for a simulation model of this scenario, a length of H=0.8 m~1.2 m is enough.</w:t>
      </w:r>
    </w:p>
    <w:p w:rsidR="002E19A4" w:rsidRPr="00860FD7" w:rsidRDefault="002E19A4" w:rsidP="007A6264">
      <w:pPr>
        <w:pStyle w:val="enumlev1"/>
        <w:rPr>
          <w:lang w:val="en-US"/>
        </w:rPr>
      </w:pPr>
      <w:r w:rsidRPr="00860FD7">
        <w:rPr>
          <w:lang w:val="en-US"/>
        </w:rPr>
        <w:t>3)</w:t>
      </w:r>
      <w:r w:rsidRPr="00860FD7">
        <w:rPr>
          <w:lang w:val="en-US"/>
        </w:rPr>
        <w:tab/>
      </w:r>
      <w:r>
        <w:t>α</w:t>
      </w:r>
      <w:r w:rsidR="001412DC">
        <w:rPr>
          <w:lang w:val="en-US"/>
        </w:rPr>
        <w:t xml:space="preserve"> has been set to 60°, 120° and 180</w:t>
      </w:r>
      <w:r w:rsidRPr="00860FD7">
        <w:rPr>
          <w:lang w:val="en-US"/>
        </w:rPr>
        <w:t>°. In calculation, the antenna port impedance is matching half-wave dipole input impedance</w:t>
      </w:r>
      <w:r>
        <w:rPr>
          <w:position w:val="-12"/>
          <w:szCs w:val="21"/>
        </w:rPr>
        <w:object w:dxaOrig="1620" w:dyaOrig="360">
          <v:shape id="_x0000_i1034" type="#_x0000_t75" style="width:81.2pt;height:17.85pt" o:ole="">
            <v:imagedata r:id="rId70" o:title=""/>
          </v:shape>
          <o:OLEObject Type="Embed" ProgID="Equation.DSMT4" ShapeID="_x0000_i1034" DrawAspect="Content" ObjectID="_1399381079" r:id="rId71"/>
        </w:object>
      </w:r>
      <w:r w:rsidRPr="00860FD7">
        <w:rPr>
          <w:lang w:val="en-US"/>
        </w:rPr>
        <w:t>. In free space, this will eliminate reflection at the antenna port, but if there is a metal reflector around the antenna, the "antenna-reflector" constitutes a new radiation system so radiation impedance will change, thus the original port impedance no longer match it, so the return loss (</w:t>
      </w:r>
      <w:r>
        <w:rPr>
          <w:position w:val="-12"/>
          <w:szCs w:val="21"/>
        </w:rPr>
        <w:object w:dxaOrig="320" w:dyaOrig="360">
          <v:shape id="_x0000_i1035" type="#_x0000_t75" style="width:15pt;height:17.85pt" o:ole="">
            <v:imagedata r:id="rId72" o:title=""/>
          </v:shape>
          <o:OLEObject Type="Embed" ProgID="Equation.DSMT4" ShapeID="_x0000_i1035" DrawAspect="Content" ObjectID="_1399381080" r:id="rId73"/>
        </w:object>
      </w:r>
      <w:r w:rsidRPr="00860FD7">
        <w:rPr>
          <w:lang w:val="en-US"/>
        </w:rPr>
        <w:t>) on input port may increase.</w:t>
      </w:r>
    </w:p>
    <w:p w:rsidR="002E19A4" w:rsidRPr="00860FD7" w:rsidRDefault="002E19A4" w:rsidP="001412DC">
      <w:pPr>
        <w:pStyle w:val="enumlev1"/>
        <w:rPr>
          <w:lang w:val="en-US"/>
        </w:rPr>
      </w:pPr>
      <w:r w:rsidRPr="00860FD7">
        <w:rPr>
          <w:lang w:val="en-US"/>
        </w:rPr>
        <w:t>4)</w:t>
      </w:r>
      <w:r w:rsidRPr="00860FD7">
        <w:rPr>
          <w:lang w:val="en-US"/>
        </w:rPr>
        <w:tab/>
        <w:t>The metal antenna is set as an infinitely thin perfect conductor. The metal mast is assumed to be a perfect conductor.</w:t>
      </w:r>
    </w:p>
    <w:p w:rsidR="002E19A4" w:rsidRPr="00860FD7" w:rsidRDefault="002E19A4" w:rsidP="007A6264">
      <w:pPr>
        <w:pStyle w:val="enumlev1"/>
        <w:rPr>
          <w:lang w:val="en-US"/>
        </w:rPr>
      </w:pPr>
      <w:r w:rsidRPr="00860FD7">
        <w:rPr>
          <w:lang w:val="en-US"/>
        </w:rPr>
        <w:t>5)</w:t>
      </w:r>
      <w:r w:rsidRPr="00860FD7">
        <w:rPr>
          <w:lang w:val="en-US"/>
        </w:rPr>
        <w:tab/>
        <w:t>In the MoM model, the edge length is set to 0.15</w:t>
      </w:r>
      <w:r w:rsidR="007A6264">
        <w:rPr>
          <w:lang w:val="en-US"/>
        </w:rPr>
        <w:t xml:space="preserve"> </w:t>
      </w:r>
      <w:r>
        <w:t>λ</w:t>
      </w:r>
      <w:r w:rsidRPr="00860FD7">
        <w:rPr>
          <w:lang w:val="en-US"/>
        </w:rPr>
        <w:t xml:space="preserve">. </w:t>
      </w:r>
    </w:p>
    <w:p w:rsidR="002E19A4" w:rsidRPr="00860FD7" w:rsidRDefault="002E19A4" w:rsidP="007A6264">
      <w:pPr>
        <w:rPr>
          <w:rFonts w:eastAsia="Batang"/>
          <w:shd w:val="clear" w:color="auto" w:fill="FFFFFF"/>
          <w:lang w:val="en-US"/>
        </w:rPr>
      </w:pPr>
      <w:r w:rsidRPr="00860FD7">
        <w:rPr>
          <w:rFonts w:eastAsia="Batang"/>
          <w:shd w:val="clear" w:color="auto" w:fill="FFFFFF"/>
          <w:lang w:val="en-US"/>
        </w:rPr>
        <w:t xml:space="preserve">Tables </w:t>
      </w:r>
      <w:r w:rsidR="007A6264">
        <w:rPr>
          <w:rFonts w:eastAsia="Batang"/>
          <w:shd w:val="clear" w:color="auto" w:fill="FFFFFF"/>
          <w:lang w:val="en-US"/>
        </w:rPr>
        <w:t xml:space="preserve">18 and 19 </w:t>
      </w:r>
      <w:r w:rsidRPr="00860FD7">
        <w:rPr>
          <w:rFonts w:eastAsia="Batang"/>
          <w:shd w:val="clear" w:color="auto" w:fill="FFFFFF"/>
          <w:lang w:val="en-US"/>
        </w:rPr>
        <w:t>show the main results of the simulation.</w:t>
      </w:r>
    </w:p>
    <w:p w:rsidR="007A6264" w:rsidRDefault="007A6264">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E19A4" w:rsidRDefault="007A6264" w:rsidP="007A6264">
      <w:pPr>
        <w:pStyle w:val="TableNo"/>
        <w:keepNext w:val="0"/>
        <w:rPr>
          <w:lang w:val="en-US"/>
        </w:rPr>
      </w:pPr>
      <w:r>
        <w:rPr>
          <w:lang w:val="en-US"/>
        </w:rPr>
        <w:lastRenderedPageBreak/>
        <w:t>TABLE 18</w:t>
      </w:r>
    </w:p>
    <w:p w:rsidR="002E19A4" w:rsidRPr="00860FD7" w:rsidRDefault="002E19A4" w:rsidP="00860FD7">
      <w:pPr>
        <w:pStyle w:val="Tabletitle"/>
        <w:keepNext w:val="0"/>
        <w:rPr>
          <w:rFonts w:eastAsia="Batang"/>
          <w:bCs/>
          <w:shd w:val="clear" w:color="auto" w:fill="FFFFFF"/>
          <w:lang w:val="en-US"/>
        </w:rPr>
      </w:pPr>
      <w:r w:rsidRPr="00860FD7">
        <w:rPr>
          <w:rFonts w:eastAsia="Batang"/>
          <w:bCs/>
          <w:shd w:val="clear" w:color="auto" w:fill="FFFFFF"/>
          <w:lang w:val="en-US"/>
        </w:rPr>
        <w:t xml:space="preserve">Simulation result at </w:t>
      </w:r>
      <w:r w:rsidRPr="00860FD7">
        <w:rPr>
          <w:bCs/>
          <w:lang w:val="en-US"/>
        </w:rPr>
        <w:t>900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5"/>
        <w:gridCol w:w="1524"/>
        <w:gridCol w:w="1525"/>
        <w:gridCol w:w="1525"/>
      </w:tblGrid>
      <w:tr w:rsidR="002E19A4" w:rsidTr="007A6264">
        <w:trPr>
          <w:jc w:val="center"/>
        </w:trPr>
        <w:tc>
          <w:tcPr>
            <w:tcW w:w="4559" w:type="dxa"/>
            <w:tcBorders>
              <w:tl2br w:val="single" w:sz="4" w:space="0" w:color="auto"/>
            </w:tcBorders>
          </w:tcPr>
          <w:p w:rsidR="002E19A4" w:rsidRDefault="002E19A4" w:rsidP="00860FD7">
            <w:pPr>
              <w:pStyle w:val="Tabletext"/>
              <w:rPr>
                <w:rFonts w:eastAsia="Batang"/>
                <w:shd w:val="clear" w:color="auto" w:fill="FFFFFF"/>
              </w:rPr>
            </w:pPr>
            <w:r>
              <w:rPr>
                <w:rFonts w:eastAsia="Batang"/>
                <w:shd w:val="clear" w:color="auto" w:fill="FFFFFF"/>
              </w:rPr>
              <w:t xml:space="preserve">Parameter                                           </w:t>
            </w:r>
            <w:r w:rsidR="007A6264">
              <w:rPr>
                <w:rFonts w:eastAsia="Batang"/>
                <w:shd w:val="clear" w:color="auto" w:fill="FFFFFF"/>
              </w:rPr>
              <w:t xml:space="preserve">         </w:t>
            </w:r>
            <w:r>
              <w:rPr>
                <w:rFonts w:eastAsia="Batang"/>
                <w:shd w:val="clear" w:color="auto" w:fill="FFFFFF"/>
              </w:rPr>
              <w:t xml:space="preserve">     </w:t>
            </w:r>
            <w:r w:rsidR="007A6264">
              <w:rPr>
                <w:rFonts w:eastAsia="Batang"/>
                <w:shd w:val="clear" w:color="auto" w:fill="FFFFFF"/>
              </w:rPr>
              <w:t>[</w:t>
            </w:r>
            <w:r>
              <w:rPr>
                <w:rFonts w:eastAsia="Batang"/>
                <w:shd w:val="clear" w:color="auto" w:fill="FFFFFF"/>
              </w:rPr>
              <w:t>α</w:t>
            </w:r>
            <w:r w:rsidR="007A6264">
              <w:rPr>
                <w:rFonts w:eastAsia="Batang"/>
                <w:shd w:val="clear" w:color="auto" w:fill="FFFFFF"/>
              </w:rPr>
              <w:t>]</w:t>
            </w:r>
          </w:p>
        </w:tc>
        <w:tc>
          <w:tcPr>
            <w:tcW w:w="1372" w:type="dxa"/>
            <w:vAlign w:val="center"/>
          </w:tcPr>
          <w:p w:rsidR="002E19A4" w:rsidRDefault="002E19A4" w:rsidP="00860FD7">
            <w:pPr>
              <w:pStyle w:val="Tabletext"/>
              <w:jc w:val="center"/>
              <w:rPr>
                <w:rFonts w:eastAsia="Batang"/>
                <w:shd w:val="clear" w:color="auto" w:fill="FFFFFF"/>
              </w:rPr>
            </w:pPr>
            <w:r>
              <w:t>60°</w:t>
            </w:r>
          </w:p>
        </w:tc>
        <w:tc>
          <w:tcPr>
            <w:tcW w:w="1373" w:type="dxa"/>
            <w:vAlign w:val="center"/>
          </w:tcPr>
          <w:p w:rsidR="002E19A4" w:rsidRDefault="002E19A4" w:rsidP="00860FD7">
            <w:pPr>
              <w:pStyle w:val="Tabletext"/>
              <w:jc w:val="center"/>
              <w:rPr>
                <w:rFonts w:eastAsia="Batang"/>
                <w:shd w:val="clear" w:color="auto" w:fill="FFFFFF"/>
              </w:rPr>
            </w:pPr>
            <w:r>
              <w:t>120°</w:t>
            </w:r>
          </w:p>
        </w:tc>
        <w:tc>
          <w:tcPr>
            <w:tcW w:w="1373" w:type="dxa"/>
            <w:vAlign w:val="center"/>
          </w:tcPr>
          <w:p w:rsidR="002E19A4" w:rsidRDefault="002E19A4" w:rsidP="00860FD7">
            <w:pPr>
              <w:pStyle w:val="Tabletext"/>
              <w:jc w:val="center"/>
              <w:rPr>
                <w:rFonts w:eastAsia="Batang"/>
                <w:shd w:val="clear" w:color="auto" w:fill="FFFFFF"/>
              </w:rPr>
            </w:pPr>
            <w:r>
              <w:t>180°</w:t>
            </w:r>
          </w:p>
        </w:tc>
      </w:tr>
      <w:tr w:rsidR="002E19A4" w:rsidTr="007A6264">
        <w:trPr>
          <w:jc w:val="center"/>
        </w:trPr>
        <w:tc>
          <w:tcPr>
            <w:tcW w:w="4559" w:type="dxa"/>
          </w:tcPr>
          <w:p w:rsidR="002E19A4" w:rsidRPr="00860FD7" w:rsidRDefault="002E19A4" w:rsidP="007A6264">
            <w:pPr>
              <w:pStyle w:val="Tabletext"/>
              <w:rPr>
                <w:rFonts w:eastAsia="Batang"/>
                <w:shd w:val="clear" w:color="auto" w:fill="FFFFFF"/>
                <w:lang w:val="en-US"/>
              </w:rPr>
            </w:pPr>
            <w:r w:rsidRPr="00860FD7">
              <w:rPr>
                <w:rFonts w:eastAsia="Batang"/>
                <w:shd w:val="clear" w:color="auto" w:fill="FFFFFF"/>
                <w:lang w:val="en-US"/>
              </w:rPr>
              <w:t xml:space="preserve">Isolation in free space </w:t>
            </w:r>
            <w:r w:rsidR="007A6264" w:rsidRPr="007A6264">
              <w:rPr>
                <w:i/>
                <w:iCs/>
                <w:lang w:val="it-IT"/>
              </w:rPr>
              <w:t>I</w:t>
            </w:r>
            <w:r w:rsidR="007A6264">
              <w:rPr>
                <w:i/>
                <w:iCs/>
                <w:vertAlign w:val="subscript"/>
                <w:lang w:val="it-IT"/>
              </w:rPr>
              <w:t>F</w:t>
            </w:r>
            <w:r w:rsidR="007A6264">
              <w:rPr>
                <w:lang w:val="it-IT"/>
              </w:rPr>
              <w:t xml:space="preserve"> </w:t>
            </w:r>
            <w:r w:rsidRPr="00860FD7">
              <w:rPr>
                <w:lang w:val="en-US"/>
              </w:rPr>
              <w:t>(dB)</w:t>
            </w:r>
          </w:p>
        </w:tc>
        <w:tc>
          <w:tcPr>
            <w:tcW w:w="1372" w:type="dxa"/>
            <w:vAlign w:val="center"/>
          </w:tcPr>
          <w:p w:rsidR="002E19A4" w:rsidRDefault="002E19A4" w:rsidP="00860FD7">
            <w:pPr>
              <w:pStyle w:val="Tabletext"/>
              <w:jc w:val="center"/>
              <w:rPr>
                <w:rFonts w:ascii="SimSun" w:eastAsia="SimSun" w:cs="SimSun"/>
              </w:rPr>
            </w:pPr>
            <w:r>
              <w:t>32.39</w:t>
            </w:r>
          </w:p>
        </w:tc>
        <w:tc>
          <w:tcPr>
            <w:tcW w:w="1373" w:type="dxa"/>
            <w:vAlign w:val="center"/>
          </w:tcPr>
          <w:p w:rsidR="002E19A4" w:rsidRDefault="002E19A4" w:rsidP="00860FD7">
            <w:pPr>
              <w:pStyle w:val="Tabletext"/>
              <w:jc w:val="center"/>
              <w:rPr>
                <w:rFonts w:ascii="SimSun" w:eastAsia="SimSun" w:cs="SimSun"/>
              </w:rPr>
            </w:pPr>
            <w:r>
              <w:t>37.16</w:t>
            </w:r>
          </w:p>
        </w:tc>
        <w:tc>
          <w:tcPr>
            <w:tcW w:w="1373" w:type="dxa"/>
            <w:vAlign w:val="center"/>
          </w:tcPr>
          <w:p w:rsidR="002E19A4" w:rsidRDefault="002E19A4" w:rsidP="00860FD7">
            <w:pPr>
              <w:pStyle w:val="Tabletext"/>
              <w:jc w:val="center"/>
              <w:rPr>
                <w:rFonts w:ascii="SimSun" w:eastAsia="SimSun" w:cs="SimSun"/>
              </w:rPr>
            </w:pPr>
            <w:r>
              <w:t>38.41</w:t>
            </w:r>
          </w:p>
        </w:tc>
      </w:tr>
      <w:tr w:rsidR="002E19A4" w:rsidTr="007A6264">
        <w:trPr>
          <w:jc w:val="center"/>
        </w:trPr>
        <w:tc>
          <w:tcPr>
            <w:tcW w:w="4559" w:type="dxa"/>
          </w:tcPr>
          <w:p w:rsidR="002E19A4" w:rsidRDefault="002E19A4" w:rsidP="007A6264">
            <w:pPr>
              <w:pStyle w:val="Tabletext"/>
              <w:rPr>
                <w:rFonts w:eastAsia="Batang"/>
                <w:shd w:val="clear" w:color="auto" w:fill="FFFFFF"/>
                <w:lang w:val="it-IT"/>
              </w:rPr>
            </w:pPr>
            <w:r>
              <w:rPr>
                <w:rFonts w:eastAsia="Batang"/>
                <w:shd w:val="clear" w:color="auto" w:fill="FFFFFF"/>
                <w:lang w:val="it-IT"/>
              </w:rPr>
              <w:t>Isolation in</w:t>
            </w:r>
            <w:r>
              <w:rPr>
                <w:lang w:val="it-IT"/>
              </w:rPr>
              <w:t xml:space="preserve"> </w:t>
            </w:r>
            <w:r w:rsidR="007A6264">
              <w:rPr>
                <w:lang w:val="it-IT"/>
              </w:rPr>
              <w:t>F</w:t>
            </w:r>
            <w:r>
              <w:rPr>
                <w:lang w:val="it-IT"/>
              </w:rPr>
              <w:t>ig</w:t>
            </w:r>
            <w:r w:rsidR="007A6264">
              <w:rPr>
                <w:lang w:val="it-IT"/>
              </w:rPr>
              <w:t>.</w:t>
            </w:r>
            <w:r>
              <w:rPr>
                <w:lang w:val="it-IT"/>
              </w:rPr>
              <w:t xml:space="preserve"> </w:t>
            </w:r>
            <w:r w:rsidR="007A6264">
              <w:rPr>
                <w:lang w:val="it-IT"/>
              </w:rPr>
              <w:t>45</w:t>
            </w:r>
            <w:r>
              <w:rPr>
                <w:lang w:val="it-IT"/>
              </w:rPr>
              <w:t xml:space="preserve"> scenario </w:t>
            </w:r>
            <w:r w:rsidR="007A6264" w:rsidRPr="007A6264">
              <w:rPr>
                <w:i/>
                <w:iCs/>
                <w:lang w:val="it-IT"/>
              </w:rPr>
              <w:t>I</w:t>
            </w:r>
            <w:r w:rsidR="007A6264" w:rsidRPr="007A6264">
              <w:rPr>
                <w:i/>
                <w:iCs/>
                <w:vertAlign w:val="subscript"/>
                <w:lang w:val="it-IT"/>
              </w:rPr>
              <w:t>M</w:t>
            </w:r>
            <w:r w:rsidR="007A6264">
              <w:rPr>
                <w:lang w:val="it-IT"/>
              </w:rPr>
              <w:t xml:space="preserve"> </w:t>
            </w:r>
            <w:r>
              <w:rPr>
                <w:lang w:val="it-IT"/>
              </w:rPr>
              <w:t>(dB)</w:t>
            </w:r>
          </w:p>
        </w:tc>
        <w:tc>
          <w:tcPr>
            <w:tcW w:w="1372" w:type="dxa"/>
            <w:vAlign w:val="center"/>
          </w:tcPr>
          <w:p w:rsidR="002E19A4" w:rsidRDefault="002E19A4" w:rsidP="00860FD7">
            <w:pPr>
              <w:pStyle w:val="Tabletext"/>
              <w:jc w:val="center"/>
              <w:rPr>
                <w:rFonts w:ascii="SimSun" w:eastAsia="SimSun" w:cs="SimSun"/>
              </w:rPr>
            </w:pPr>
            <w:r>
              <w:t>31.60</w:t>
            </w:r>
          </w:p>
        </w:tc>
        <w:tc>
          <w:tcPr>
            <w:tcW w:w="1373" w:type="dxa"/>
            <w:vAlign w:val="center"/>
          </w:tcPr>
          <w:p w:rsidR="002E19A4" w:rsidRDefault="002E19A4" w:rsidP="00860FD7">
            <w:pPr>
              <w:pStyle w:val="Tabletext"/>
              <w:jc w:val="center"/>
              <w:rPr>
                <w:rFonts w:ascii="SimSun" w:eastAsia="SimSun" w:cs="SimSun"/>
              </w:rPr>
            </w:pPr>
            <w:r>
              <w:t>35.44</w:t>
            </w:r>
          </w:p>
        </w:tc>
        <w:tc>
          <w:tcPr>
            <w:tcW w:w="1373" w:type="dxa"/>
            <w:vAlign w:val="center"/>
          </w:tcPr>
          <w:p w:rsidR="002E19A4" w:rsidRDefault="002E19A4" w:rsidP="00860FD7">
            <w:pPr>
              <w:pStyle w:val="Tabletext"/>
              <w:jc w:val="center"/>
              <w:rPr>
                <w:rFonts w:ascii="SimSun" w:eastAsia="SimSun" w:cs="SimSun"/>
              </w:rPr>
            </w:pPr>
            <w:r>
              <w:t>55.93</w:t>
            </w:r>
          </w:p>
        </w:tc>
      </w:tr>
      <w:tr w:rsidR="002E19A4" w:rsidTr="007A6264">
        <w:trPr>
          <w:jc w:val="center"/>
        </w:trPr>
        <w:tc>
          <w:tcPr>
            <w:tcW w:w="4559" w:type="dxa"/>
          </w:tcPr>
          <w:p w:rsidR="002E19A4" w:rsidRDefault="002E19A4" w:rsidP="00860FD7">
            <w:pPr>
              <w:pStyle w:val="Tabletext"/>
              <w:rPr>
                <w:rFonts w:eastAsia="Batang"/>
                <w:shd w:val="clear" w:color="auto" w:fill="FFFFFF"/>
              </w:rPr>
            </w:pPr>
            <w:r>
              <w:rPr>
                <w:rFonts w:eastAsia="Batang"/>
                <w:b/>
                <w:i/>
                <w:shd w:val="clear" w:color="auto" w:fill="FFFFFF"/>
              </w:rPr>
              <w:t>Variation of isolation</w:t>
            </w:r>
            <w:r>
              <w:rPr>
                <w:position w:val="-12"/>
              </w:rPr>
              <w:object w:dxaOrig="1300" w:dyaOrig="360">
                <v:shape id="_x0000_i1036" type="#_x0000_t75" style="width:74.3pt;height:20.15pt" o:ole="">
                  <v:imagedata r:id="rId74" o:title=""/>
                </v:shape>
                <o:OLEObject Type="Embed" ProgID="Equation.DSMT4" ShapeID="_x0000_i1036" DrawAspect="Content" ObjectID="_1399381081" r:id="rId75"/>
              </w:object>
            </w:r>
            <w:r>
              <w:t>(dB)</w:t>
            </w:r>
          </w:p>
        </w:tc>
        <w:tc>
          <w:tcPr>
            <w:tcW w:w="1372" w:type="dxa"/>
            <w:vAlign w:val="center"/>
          </w:tcPr>
          <w:p w:rsidR="002E19A4" w:rsidRDefault="007A6264" w:rsidP="00860FD7">
            <w:pPr>
              <w:pStyle w:val="Tabletext"/>
              <w:jc w:val="center"/>
              <w:rPr>
                <w:rFonts w:ascii="SimSun" w:eastAsia="SimSun" w:cs="SimSun"/>
              </w:rPr>
            </w:pPr>
            <w:r>
              <w:sym w:font="Symbol" w:char="F02D"/>
            </w:r>
            <w:r w:rsidR="002E19A4">
              <w:t>0.79</w:t>
            </w:r>
          </w:p>
        </w:tc>
        <w:tc>
          <w:tcPr>
            <w:tcW w:w="1373" w:type="dxa"/>
            <w:vAlign w:val="center"/>
          </w:tcPr>
          <w:p w:rsidR="002E19A4" w:rsidRDefault="007A6264" w:rsidP="00860FD7">
            <w:pPr>
              <w:pStyle w:val="Tabletext"/>
              <w:jc w:val="center"/>
              <w:rPr>
                <w:rFonts w:ascii="SimSun" w:eastAsia="SimSun" w:cs="SimSun"/>
              </w:rPr>
            </w:pPr>
            <w:r>
              <w:sym w:font="Symbol" w:char="F02D"/>
            </w:r>
            <w:r w:rsidR="002E19A4">
              <w:t>1.72</w:t>
            </w:r>
          </w:p>
        </w:tc>
        <w:tc>
          <w:tcPr>
            <w:tcW w:w="1373" w:type="dxa"/>
            <w:vAlign w:val="center"/>
          </w:tcPr>
          <w:p w:rsidR="002E19A4" w:rsidRDefault="002E19A4" w:rsidP="00860FD7">
            <w:pPr>
              <w:pStyle w:val="Tabletext"/>
              <w:jc w:val="center"/>
              <w:rPr>
                <w:rFonts w:ascii="SimSun" w:eastAsia="SimSun" w:cs="SimSun"/>
              </w:rPr>
            </w:pPr>
            <w:r>
              <w:t>17.52</w:t>
            </w:r>
          </w:p>
        </w:tc>
      </w:tr>
      <w:tr w:rsidR="002E19A4" w:rsidTr="007A6264">
        <w:trPr>
          <w:jc w:val="center"/>
        </w:trPr>
        <w:tc>
          <w:tcPr>
            <w:tcW w:w="4559" w:type="dxa"/>
          </w:tcPr>
          <w:p w:rsidR="002E19A4" w:rsidRPr="00860FD7" w:rsidRDefault="002E19A4" w:rsidP="007A6264">
            <w:pPr>
              <w:pStyle w:val="Tabletext"/>
              <w:rPr>
                <w:rFonts w:eastAsia="Batang"/>
                <w:shd w:val="clear" w:color="auto" w:fill="FFFFFF"/>
                <w:lang w:val="en-US"/>
              </w:rPr>
            </w:pPr>
            <w:r w:rsidRPr="00860FD7">
              <w:rPr>
                <w:rFonts w:eastAsia="Batang"/>
                <w:shd w:val="clear" w:color="auto" w:fill="FFFFFF"/>
                <w:lang w:val="en-US"/>
              </w:rPr>
              <w:t>Return loss in</w:t>
            </w:r>
            <w:r w:rsidRPr="00860FD7">
              <w:rPr>
                <w:lang w:val="en-US"/>
              </w:rPr>
              <w:t xml:space="preserve"> </w:t>
            </w:r>
            <w:r w:rsidR="007A6264">
              <w:rPr>
                <w:lang w:val="en-US"/>
              </w:rPr>
              <w:t>F</w:t>
            </w:r>
            <w:r w:rsidRPr="00860FD7">
              <w:rPr>
                <w:lang w:val="en-US"/>
              </w:rPr>
              <w:t>ig</w:t>
            </w:r>
            <w:r w:rsidR="007A6264">
              <w:rPr>
                <w:lang w:val="en-US"/>
              </w:rPr>
              <w:t>. 1</w:t>
            </w:r>
            <w:r w:rsidRPr="00860FD7">
              <w:rPr>
                <w:lang w:val="en-US"/>
              </w:rPr>
              <w:t xml:space="preserve"> scenario</w:t>
            </w:r>
            <w:r>
              <w:rPr>
                <w:position w:val="-12"/>
              </w:rPr>
              <w:object w:dxaOrig="320" w:dyaOrig="360">
                <v:shape id="_x0000_i1037" type="#_x0000_t75" style="width:15pt;height:17.85pt" o:ole="">
                  <v:imagedata r:id="rId76" o:title=""/>
                </v:shape>
                <o:OLEObject Type="Embed" ProgID="Equation.DSMT4" ShapeID="_x0000_i1037" DrawAspect="Content" ObjectID="_1399381082" r:id="rId77"/>
              </w:object>
            </w:r>
            <w:r w:rsidRPr="00860FD7">
              <w:rPr>
                <w:lang w:val="en-US"/>
              </w:rPr>
              <w:t xml:space="preserve"> (dB)</w:t>
            </w:r>
          </w:p>
        </w:tc>
        <w:tc>
          <w:tcPr>
            <w:tcW w:w="1372" w:type="dxa"/>
            <w:vAlign w:val="center"/>
          </w:tcPr>
          <w:p w:rsidR="002E19A4" w:rsidRDefault="007A6264" w:rsidP="00860FD7">
            <w:pPr>
              <w:pStyle w:val="Tabletext"/>
              <w:jc w:val="center"/>
              <w:rPr>
                <w:rFonts w:ascii="SimSun" w:eastAsia="SimSun" w:cs="SimSun"/>
              </w:rPr>
            </w:pPr>
            <w:r>
              <w:sym w:font="Symbol" w:char="F02D"/>
            </w:r>
            <w:r w:rsidR="002E19A4">
              <w:t>21.92</w:t>
            </w:r>
          </w:p>
        </w:tc>
        <w:tc>
          <w:tcPr>
            <w:tcW w:w="1373" w:type="dxa"/>
            <w:vAlign w:val="center"/>
          </w:tcPr>
          <w:p w:rsidR="002E19A4" w:rsidRDefault="007A6264" w:rsidP="00860FD7">
            <w:pPr>
              <w:pStyle w:val="Tabletext"/>
              <w:jc w:val="center"/>
              <w:rPr>
                <w:rFonts w:ascii="SimSun" w:eastAsia="SimSun" w:cs="SimSun"/>
              </w:rPr>
            </w:pPr>
            <w:r>
              <w:sym w:font="Symbol" w:char="F02D"/>
            </w:r>
            <w:r w:rsidR="002E19A4">
              <w:t>21.97</w:t>
            </w:r>
          </w:p>
        </w:tc>
        <w:tc>
          <w:tcPr>
            <w:tcW w:w="1373" w:type="dxa"/>
            <w:vAlign w:val="center"/>
          </w:tcPr>
          <w:p w:rsidR="002E19A4" w:rsidRDefault="007A6264" w:rsidP="00860FD7">
            <w:pPr>
              <w:pStyle w:val="Tabletext"/>
              <w:jc w:val="center"/>
              <w:rPr>
                <w:rFonts w:ascii="SimSun" w:eastAsia="SimSun" w:cs="SimSun"/>
              </w:rPr>
            </w:pPr>
            <w:r>
              <w:sym w:font="Symbol" w:char="F02D"/>
            </w:r>
            <w:r w:rsidR="002E19A4">
              <w:t>22.00</w:t>
            </w:r>
          </w:p>
        </w:tc>
      </w:tr>
    </w:tbl>
    <w:p w:rsidR="007A6264" w:rsidRDefault="007A6264" w:rsidP="007A6264">
      <w:pPr>
        <w:pStyle w:val="Tablefin"/>
      </w:pPr>
    </w:p>
    <w:p w:rsidR="002E19A4" w:rsidRDefault="007A6264" w:rsidP="007A6264">
      <w:pPr>
        <w:pStyle w:val="TableNo"/>
        <w:keepNext w:val="0"/>
        <w:rPr>
          <w:lang w:val="en-US"/>
        </w:rPr>
      </w:pPr>
      <w:r>
        <w:rPr>
          <w:lang w:val="en-US"/>
        </w:rPr>
        <w:t>TABLE 19</w:t>
      </w:r>
    </w:p>
    <w:p w:rsidR="002E19A4" w:rsidRDefault="002E19A4" w:rsidP="00860FD7">
      <w:pPr>
        <w:pStyle w:val="Tabletitle"/>
        <w:keepNext w:val="0"/>
        <w:rPr>
          <w:rFonts w:eastAsia="Batang"/>
          <w:bCs/>
          <w:shd w:val="clear" w:color="auto" w:fill="FFFFFF"/>
        </w:rPr>
      </w:pPr>
      <w:r>
        <w:rPr>
          <w:rFonts w:eastAsia="Batang"/>
          <w:bCs/>
          <w:shd w:val="clear" w:color="auto" w:fill="FFFFFF"/>
        </w:rPr>
        <w:t xml:space="preserve">Simulation result at </w:t>
      </w:r>
      <w:r>
        <w:rPr>
          <w:bCs/>
        </w:rPr>
        <w:t>1 800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5"/>
        <w:gridCol w:w="1524"/>
        <w:gridCol w:w="1525"/>
        <w:gridCol w:w="1525"/>
      </w:tblGrid>
      <w:tr w:rsidR="002E19A4" w:rsidTr="007A6264">
        <w:trPr>
          <w:jc w:val="center"/>
        </w:trPr>
        <w:tc>
          <w:tcPr>
            <w:tcW w:w="5065" w:type="dxa"/>
            <w:tcBorders>
              <w:tl2br w:val="single" w:sz="4" w:space="0" w:color="auto"/>
            </w:tcBorders>
          </w:tcPr>
          <w:p w:rsidR="002E19A4" w:rsidRDefault="002E19A4" w:rsidP="00860FD7">
            <w:pPr>
              <w:pStyle w:val="Tabletext"/>
              <w:rPr>
                <w:rFonts w:eastAsia="Batang"/>
                <w:shd w:val="clear" w:color="auto" w:fill="FFFFFF"/>
              </w:rPr>
            </w:pPr>
            <w:r>
              <w:rPr>
                <w:rFonts w:eastAsia="Batang"/>
                <w:shd w:val="clear" w:color="auto" w:fill="FFFFFF"/>
              </w:rPr>
              <w:t xml:space="preserve">Parameter                                         </w:t>
            </w:r>
            <w:r w:rsidR="007A6264">
              <w:rPr>
                <w:rFonts w:eastAsia="Batang"/>
                <w:shd w:val="clear" w:color="auto" w:fill="FFFFFF"/>
              </w:rPr>
              <w:t xml:space="preserve">          </w:t>
            </w:r>
            <w:r>
              <w:rPr>
                <w:rFonts w:eastAsia="Batang"/>
                <w:shd w:val="clear" w:color="auto" w:fill="FFFFFF"/>
              </w:rPr>
              <w:t xml:space="preserve">       </w:t>
            </w:r>
            <w:r w:rsidR="007A6264">
              <w:rPr>
                <w:rFonts w:eastAsia="Batang"/>
                <w:shd w:val="clear" w:color="auto" w:fill="FFFFFF"/>
              </w:rPr>
              <w:t>[</w:t>
            </w:r>
            <w:r>
              <w:rPr>
                <w:rFonts w:eastAsia="Batang"/>
                <w:shd w:val="clear" w:color="auto" w:fill="FFFFFF"/>
              </w:rPr>
              <w:t>α</w:t>
            </w:r>
            <w:r w:rsidR="007A6264">
              <w:rPr>
                <w:rFonts w:eastAsia="Batang"/>
                <w:shd w:val="clear" w:color="auto" w:fill="FFFFFF"/>
              </w:rPr>
              <w:t>]</w:t>
            </w:r>
          </w:p>
        </w:tc>
        <w:tc>
          <w:tcPr>
            <w:tcW w:w="1524" w:type="dxa"/>
            <w:vAlign w:val="center"/>
          </w:tcPr>
          <w:p w:rsidR="002E19A4" w:rsidRDefault="002E19A4" w:rsidP="00860FD7">
            <w:pPr>
              <w:pStyle w:val="Tabletext"/>
              <w:jc w:val="center"/>
              <w:rPr>
                <w:rFonts w:eastAsia="Batang"/>
                <w:shd w:val="clear" w:color="auto" w:fill="FFFFFF"/>
              </w:rPr>
            </w:pPr>
            <w:r>
              <w:t>60°</w:t>
            </w:r>
          </w:p>
        </w:tc>
        <w:tc>
          <w:tcPr>
            <w:tcW w:w="1525" w:type="dxa"/>
            <w:vAlign w:val="center"/>
          </w:tcPr>
          <w:p w:rsidR="002E19A4" w:rsidRDefault="002E19A4" w:rsidP="00860FD7">
            <w:pPr>
              <w:pStyle w:val="Tabletext"/>
              <w:jc w:val="center"/>
              <w:rPr>
                <w:rFonts w:eastAsia="Batang"/>
                <w:shd w:val="clear" w:color="auto" w:fill="FFFFFF"/>
              </w:rPr>
            </w:pPr>
            <w:r>
              <w:t>120°</w:t>
            </w:r>
          </w:p>
        </w:tc>
        <w:tc>
          <w:tcPr>
            <w:tcW w:w="1525" w:type="dxa"/>
            <w:vAlign w:val="center"/>
          </w:tcPr>
          <w:p w:rsidR="002E19A4" w:rsidRDefault="002E19A4" w:rsidP="00860FD7">
            <w:pPr>
              <w:pStyle w:val="Tabletext"/>
              <w:jc w:val="center"/>
              <w:rPr>
                <w:rFonts w:eastAsia="Batang"/>
                <w:shd w:val="clear" w:color="auto" w:fill="FFFFFF"/>
              </w:rPr>
            </w:pPr>
            <w:r>
              <w:t>180°</w:t>
            </w:r>
          </w:p>
        </w:tc>
      </w:tr>
      <w:tr w:rsidR="002E19A4" w:rsidTr="007A6264">
        <w:trPr>
          <w:jc w:val="center"/>
        </w:trPr>
        <w:tc>
          <w:tcPr>
            <w:tcW w:w="5065" w:type="dxa"/>
          </w:tcPr>
          <w:p w:rsidR="002E19A4" w:rsidRPr="00860FD7" w:rsidRDefault="002E19A4" w:rsidP="00860FD7">
            <w:pPr>
              <w:pStyle w:val="Tabletext"/>
              <w:rPr>
                <w:rFonts w:eastAsia="Batang"/>
                <w:shd w:val="clear" w:color="auto" w:fill="FFFFFF"/>
                <w:lang w:val="en-US"/>
              </w:rPr>
            </w:pPr>
            <w:r w:rsidRPr="00860FD7">
              <w:rPr>
                <w:rFonts w:eastAsia="Batang"/>
                <w:shd w:val="clear" w:color="auto" w:fill="FFFFFF"/>
                <w:lang w:val="en-US"/>
              </w:rPr>
              <w:t xml:space="preserve">Isolation in free space </w:t>
            </w:r>
            <w:r w:rsidR="007A6264" w:rsidRPr="007A6264">
              <w:rPr>
                <w:i/>
                <w:iCs/>
                <w:lang w:val="it-IT"/>
              </w:rPr>
              <w:t>I</w:t>
            </w:r>
            <w:r w:rsidR="007A6264">
              <w:rPr>
                <w:i/>
                <w:iCs/>
                <w:vertAlign w:val="subscript"/>
                <w:lang w:val="it-IT"/>
              </w:rPr>
              <w:t>F</w:t>
            </w:r>
            <w:r w:rsidR="007A6264">
              <w:rPr>
                <w:lang w:val="it-IT"/>
              </w:rPr>
              <w:t xml:space="preserve"> </w:t>
            </w:r>
            <w:r w:rsidRPr="00860FD7">
              <w:rPr>
                <w:lang w:val="en-US"/>
              </w:rPr>
              <w:t>(dB)</w:t>
            </w:r>
          </w:p>
        </w:tc>
        <w:tc>
          <w:tcPr>
            <w:tcW w:w="1524" w:type="dxa"/>
            <w:vAlign w:val="center"/>
          </w:tcPr>
          <w:p w:rsidR="002E19A4" w:rsidRDefault="002E19A4" w:rsidP="00860FD7">
            <w:pPr>
              <w:pStyle w:val="Tabletext"/>
              <w:jc w:val="center"/>
              <w:rPr>
                <w:rFonts w:ascii="SimSun" w:eastAsia="SimSun" w:cs="SimSun"/>
              </w:rPr>
            </w:pPr>
            <w:r>
              <w:t>38.41</w:t>
            </w:r>
          </w:p>
        </w:tc>
        <w:tc>
          <w:tcPr>
            <w:tcW w:w="1525" w:type="dxa"/>
            <w:vAlign w:val="center"/>
          </w:tcPr>
          <w:p w:rsidR="002E19A4" w:rsidRDefault="002E19A4" w:rsidP="00860FD7">
            <w:pPr>
              <w:pStyle w:val="Tabletext"/>
              <w:jc w:val="center"/>
              <w:rPr>
                <w:rFonts w:ascii="SimSun" w:eastAsia="SimSun" w:cs="SimSun"/>
              </w:rPr>
            </w:pPr>
            <w:r>
              <w:t>43.18</w:t>
            </w:r>
          </w:p>
        </w:tc>
        <w:tc>
          <w:tcPr>
            <w:tcW w:w="1525" w:type="dxa"/>
            <w:vAlign w:val="center"/>
          </w:tcPr>
          <w:p w:rsidR="002E19A4" w:rsidRDefault="002E19A4" w:rsidP="00860FD7">
            <w:pPr>
              <w:pStyle w:val="Tabletext"/>
              <w:jc w:val="center"/>
              <w:rPr>
                <w:rFonts w:ascii="SimSun" w:eastAsia="SimSun" w:cs="SimSun"/>
              </w:rPr>
            </w:pPr>
            <w:r>
              <w:t>44.43</w:t>
            </w:r>
          </w:p>
        </w:tc>
      </w:tr>
      <w:tr w:rsidR="002E19A4" w:rsidTr="007A6264">
        <w:trPr>
          <w:jc w:val="center"/>
        </w:trPr>
        <w:tc>
          <w:tcPr>
            <w:tcW w:w="5065" w:type="dxa"/>
          </w:tcPr>
          <w:p w:rsidR="002E19A4" w:rsidRDefault="002E19A4" w:rsidP="007A6264">
            <w:pPr>
              <w:pStyle w:val="Tabletext"/>
              <w:rPr>
                <w:rFonts w:eastAsia="Batang"/>
                <w:shd w:val="clear" w:color="auto" w:fill="FFFFFF"/>
                <w:lang w:val="it-IT"/>
              </w:rPr>
            </w:pPr>
            <w:r>
              <w:rPr>
                <w:rFonts w:eastAsia="Batang"/>
                <w:shd w:val="clear" w:color="auto" w:fill="FFFFFF"/>
                <w:lang w:val="it-IT"/>
              </w:rPr>
              <w:t>Isolation in</w:t>
            </w:r>
            <w:r>
              <w:rPr>
                <w:lang w:val="it-IT"/>
              </w:rPr>
              <w:t xml:space="preserve"> </w:t>
            </w:r>
            <w:r w:rsidR="007A6264">
              <w:rPr>
                <w:lang w:val="it-IT"/>
              </w:rPr>
              <w:t>F</w:t>
            </w:r>
            <w:r>
              <w:rPr>
                <w:lang w:val="it-IT"/>
              </w:rPr>
              <w:t>ig</w:t>
            </w:r>
            <w:r w:rsidR="007A6264">
              <w:rPr>
                <w:lang w:val="it-IT"/>
              </w:rPr>
              <w:t>.</w:t>
            </w:r>
            <w:r>
              <w:rPr>
                <w:lang w:val="it-IT"/>
              </w:rPr>
              <w:t xml:space="preserve"> </w:t>
            </w:r>
            <w:r w:rsidR="007A6264">
              <w:rPr>
                <w:lang w:val="it-IT"/>
              </w:rPr>
              <w:t>45</w:t>
            </w:r>
            <w:r>
              <w:rPr>
                <w:lang w:val="it-IT"/>
              </w:rPr>
              <w:t xml:space="preserve"> scenario </w:t>
            </w:r>
            <w:r w:rsidR="007A6264" w:rsidRPr="007A6264">
              <w:rPr>
                <w:i/>
                <w:iCs/>
                <w:lang w:val="it-IT"/>
              </w:rPr>
              <w:t>I</w:t>
            </w:r>
            <w:r w:rsidR="007A6264" w:rsidRPr="007A6264">
              <w:rPr>
                <w:i/>
                <w:iCs/>
                <w:vertAlign w:val="subscript"/>
                <w:lang w:val="it-IT"/>
              </w:rPr>
              <w:t>M</w:t>
            </w:r>
            <w:r w:rsidR="007A6264">
              <w:rPr>
                <w:lang w:val="it-IT"/>
              </w:rPr>
              <w:t xml:space="preserve"> </w:t>
            </w:r>
            <w:r>
              <w:rPr>
                <w:lang w:val="it-IT"/>
              </w:rPr>
              <w:t>(dB)</w:t>
            </w:r>
          </w:p>
        </w:tc>
        <w:tc>
          <w:tcPr>
            <w:tcW w:w="1524" w:type="dxa"/>
            <w:vAlign w:val="center"/>
          </w:tcPr>
          <w:p w:rsidR="002E19A4" w:rsidRDefault="002E19A4" w:rsidP="00860FD7">
            <w:pPr>
              <w:pStyle w:val="Tabletext"/>
              <w:jc w:val="center"/>
              <w:rPr>
                <w:rFonts w:ascii="SimSun" w:eastAsia="SimSun" w:cs="SimSun"/>
              </w:rPr>
            </w:pPr>
            <w:r>
              <w:t>37.01</w:t>
            </w:r>
          </w:p>
        </w:tc>
        <w:tc>
          <w:tcPr>
            <w:tcW w:w="1525" w:type="dxa"/>
            <w:vAlign w:val="center"/>
          </w:tcPr>
          <w:p w:rsidR="002E19A4" w:rsidRDefault="002E19A4" w:rsidP="00860FD7">
            <w:pPr>
              <w:pStyle w:val="Tabletext"/>
              <w:jc w:val="center"/>
              <w:rPr>
                <w:rFonts w:ascii="SimSun" w:eastAsia="SimSun" w:cs="SimSun"/>
              </w:rPr>
            </w:pPr>
            <w:r>
              <w:t>42.90</w:t>
            </w:r>
          </w:p>
        </w:tc>
        <w:tc>
          <w:tcPr>
            <w:tcW w:w="1525" w:type="dxa"/>
            <w:vAlign w:val="center"/>
          </w:tcPr>
          <w:p w:rsidR="002E19A4" w:rsidRDefault="002E19A4" w:rsidP="00860FD7">
            <w:pPr>
              <w:pStyle w:val="Tabletext"/>
              <w:jc w:val="center"/>
              <w:rPr>
                <w:rFonts w:ascii="SimSun" w:eastAsia="SimSun" w:cs="SimSun"/>
              </w:rPr>
            </w:pPr>
            <w:r>
              <w:t>56.36</w:t>
            </w:r>
          </w:p>
        </w:tc>
      </w:tr>
      <w:tr w:rsidR="002E19A4" w:rsidTr="007A6264">
        <w:trPr>
          <w:jc w:val="center"/>
        </w:trPr>
        <w:tc>
          <w:tcPr>
            <w:tcW w:w="5065" w:type="dxa"/>
          </w:tcPr>
          <w:p w:rsidR="002E19A4" w:rsidRDefault="002E19A4" w:rsidP="00860FD7">
            <w:pPr>
              <w:pStyle w:val="Tabletext"/>
              <w:rPr>
                <w:rFonts w:eastAsia="Batang"/>
                <w:shd w:val="clear" w:color="auto" w:fill="FFFFFF"/>
              </w:rPr>
            </w:pPr>
            <w:r>
              <w:rPr>
                <w:rFonts w:eastAsia="Batang"/>
                <w:b/>
                <w:i/>
                <w:shd w:val="clear" w:color="auto" w:fill="FFFFFF"/>
              </w:rPr>
              <w:t>Variation of isolation</w:t>
            </w:r>
            <w:r>
              <w:rPr>
                <w:position w:val="-12"/>
              </w:rPr>
              <w:object w:dxaOrig="1300" w:dyaOrig="360">
                <v:shape id="_x0000_i1038" type="#_x0000_t75" style="width:74.3pt;height:20.15pt" o:ole="">
                  <v:imagedata r:id="rId74" o:title=""/>
                </v:shape>
                <o:OLEObject Type="Embed" ProgID="Equation.DSMT4" ShapeID="_x0000_i1038" DrawAspect="Content" ObjectID="_1399381083" r:id="rId78"/>
              </w:object>
            </w:r>
            <w:r>
              <w:t>(dB)</w:t>
            </w:r>
          </w:p>
        </w:tc>
        <w:tc>
          <w:tcPr>
            <w:tcW w:w="1524" w:type="dxa"/>
            <w:vAlign w:val="center"/>
          </w:tcPr>
          <w:p w:rsidR="002E19A4" w:rsidRDefault="007A6264" w:rsidP="00860FD7">
            <w:pPr>
              <w:pStyle w:val="Tabletext"/>
              <w:jc w:val="center"/>
              <w:rPr>
                <w:rFonts w:ascii="SimSun" w:eastAsia="SimSun" w:cs="SimSun"/>
              </w:rPr>
            </w:pPr>
            <w:r>
              <w:sym w:font="Symbol" w:char="F02D"/>
            </w:r>
            <w:r w:rsidR="002E19A4">
              <w:t>1.41</w:t>
            </w:r>
          </w:p>
        </w:tc>
        <w:tc>
          <w:tcPr>
            <w:tcW w:w="1525" w:type="dxa"/>
            <w:vAlign w:val="center"/>
          </w:tcPr>
          <w:p w:rsidR="002E19A4" w:rsidRDefault="007A6264" w:rsidP="00860FD7">
            <w:pPr>
              <w:pStyle w:val="Tabletext"/>
              <w:jc w:val="center"/>
              <w:rPr>
                <w:rFonts w:ascii="SimSun" w:eastAsia="SimSun" w:cs="SimSun"/>
              </w:rPr>
            </w:pPr>
            <w:r>
              <w:sym w:font="Symbol" w:char="F02D"/>
            </w:r>
            <w:r w:rsidR="002E19A4">
              <w:t>0.28</w:t>
            </w:r>
          </w:p>
        </w:tc>
        <w:tc>
          <w:tcPr>
            <w:tcW w:w="1525" w:type="dxa"/>
            <w:vAlign w:val="center"/>
          </w:tcPr>
          <w:p w:rsidR="002E19A4" w:rsidRDefault="002E19A4" w:rsidP="00860FD7">
            <w:pPr>
              <w:pStyle w:val="Tabletext"/>
              <w:jc w:val="center"/>
              <w:rPr>
                <w:rFonts w:ascii="SimSun" w:eastAsia="SimSun" w:cs="SimSun"/>
              </w:rPr>
            </w:pPr>
            <w:r>
              <w:t>11.93</w:t>
            </w:r>
          </w:p>
        </w:tc>
      </w:tr>
      <w:tr w:rsidR="002E19A4" w:rsidRPr="007A6264" w:rsidTr="007A6264">
        <w:trPr>
          <w:jc w:val="center"/>
        </w:trPr>
        <w:tc>
          <w:tcPr>
            <w:tcW w:w="5065" w:type="dxa"/>
          </w:tcPr>
          <w:p w:rsidR="002E19A4" w:rsidRPr="00860FD7" w:rsidRDefault="002E19A4" w:rsidP="007A6264">
            <w:pPr>
              <w:pStyle w:val="Tabletext"/>
              <w:rPr>
                <w:rFonts w:eastAsia="Batang"/>
                <w:shd w:val="clear" w:color="auto" w:fill="FFFFFF"/>
                <w:lang w:val="en-US"/>
              </w:rPr>
            </w:pPr>
            <w:r w:rsidRPr="00860FD7">
              <w:rPr>
                <w:rFonts w:eastAsia="Batang"/>
                <w:shd w:val="clear" w:color="auto" w:fill="FFFFFF"/>
                <w:lang w:val="en-US"/>
              </w:rPr>
              <w:t>Return loss in</w:t>
            </w:r>
            <w:r w:rsidRPr="00860FD7">
              <w:rPr>
                <w:lang w:val="en-US"/>
              </w:rPr>
              <w:t xml:space="preserve"> </w:t>
            </w:r>
            <w:r w:rsidR="007A6264">
              <w:rPr>
                <w:lang w:val="en-US"/>
              </w:rPr>
              <w:t>F</w:t>
            </w:r>
            <w:r w:rsidRPr="00860FD7">
              <w:rPr>
                <w:lang w:val="en-US"/>
              </w:rPr>
              <w:t>ig.</w:t>
            </w:r>
            <w:r w:rsidR="007A6264">
              <w:rPr>
                <w:lang w:val="en-US"/>
              </w:rPr>
              <w:t xml:space="preserve"> </w:t>
            </w:r>
            <w:r w:rsidRPr="00860FD7">
              <w:rPr>
                <w:lang w:val="en-US"/>
              </w:rPr>
              <w:t>1 scenario</w:t>
            </w:r>
            <w:r>
              <w:rPr>
                <w:position w:val="-12"/>
              </w:rPr>
              <w:object w:dxaOrig="320" w:dyaOrig="360">
                <v:shape id="_x0000_i1039" type="#_x0000_t75" style="width:15pt;height:17.85pt" o:ole="">
                  <v:imagedata r:id="rId76" o:title=""/>
                </v:shape>
                <o:OLEObject Type="Embed" ProgID="Equation.DSMT4" ShapeID="_x0000_i1039" DrawAspect="Content" ObjectID="_1399381084" r:id="rId79"/>
              </w:object>
            </w:r>
            <w:r w:rsidRPr="00860FD7">
              <w:rPr>
                <w:lang w:val="en-US"/>
              </w:rPr>
              <w:t xml:space="preserve"> (dB)</w:t>
            </w:r>
          </w:p>
        </w:tc>
        <w:tc>
          <w:tcPr>
            <w:tcW w:w="1524" w:type="dxa"/>
            <w:vAlign w:val="center"/>
          </w:tcPr>
          <w:p w:rsidR="002E19A4" w:rsidRPr="007A6264" w:rsidRDefault="007A6264" w:rsidP="00860FD7">
            <w:pPr>
              <w:pStyle w:val="Tabletext"/>
              <w:jc w:val="center"/>
              <w:rPr>
                <w:rFonts w:ascii="SimSun" w:eastAsia="SimSun" w:cs="SimSun"/>
                <w:lang w:val="en-US"/>
              </w:rPr>
            </w:pPr>
            <w:r>
              <w:sym w:font="Symbol" w:char="F02D"/>
            </w:r>
            <w:r w:rsidR="002E19A4" w:rsidRPr="007A6264">
              <w:rPr>
                <w:lang w:val="en-US"/>
              </w:rPr>
              <w:t>22.50</w:t>
            </w:r>
          </w:p>
        </w:tc>
        <w:tc>
          <w:tcPr>
            <w:tcW w:w="1525" w:type="dxa"/>
            <w:vAlign w:val="center"/>
          </w:tcPr>
          <w:p w:rsidR="002E19A4" w:rsidRPr="007A6264" w:rsidRDefault="007A6264" w:rsidP="00860FD7">
            <w:pPr>
              <w:pStyle w:val="Tabletext"/>
              <w:jc w:val="center"/>
              <w:rPr>
                <w:rFonts w:ascii="SimSun" w:eastAsia="SimSun" w:cs="SimSun"/>
                <w:lang w:val="en-US"/>
              </w:rPr>
            </w:pPr>
            <w:r>
              <w:sym w:font="Symbol" w:char="F02D"/>
            </w:r>
            <w:r w:rsidR="002E19A4" w:rsidRPr="007A6264">
              <w:rPr>
                <w:lang w:val="en-US"/>
              </w:rPr>
              <w:t>22.49</w:t>
            </w:r>
          </w:p>
        </w:tc>
        <w:tc>
          <w:tcPr>
            <w:tcW w:w="1525" w:type="dxa"/>
            <w:vAlign w:val="center"/>
          </w:tcPr>
          <w:p w:rsidR="002E19A4" w:rsidRPr="007A6264" w:rsidRDefault="007A6264" w:rsidP="00860FD7">
            <w:pPr>
              <w:pStyle w:val="Tabletext"/>
              <w:jc w:val="center"/>
              <w:rPr>
                <w:rFonts w:ascii="SimSun" w:eastAsia="SimSun" w:cs="SimSun"/>
                <w:lang w:val="en-US"/>
              </w:rPr>
            </w:pPr>
            <w:r>
              <w:sym w:font="Symbol" w:char="F02D"/>
            </w:r>
            <w:r w:rsidR="002E19A4" w:rsidRPr="007A6264">
              <w:rPr>
                <w:lang w:val="en-US"/>
              </w:rPr>
              <w:t>22.48</w:t>
            </w:r>
          </w:p>
        </w:tc>
      </w:tr>
    </w:tbl>
    <w:p w:rsidR="007A6264" w:rsidRDefault="007A6264" w:rsidP="007A6264">
      <w:pPr>
        <w:pStyle w:val="Tablefin"/>
      </w:pPr>
    </w:p>
    <w:p w:rsidR="002E19A4" w:rsidRDefault="007A6264" w:rsidP="007A6264">
      <w:pPr>
        <w:pStyle w:val="TableNo"/>
        <w:keepNext w:val="0"/>
        <w:rPr>
          <w:lang w:val="en-US"/>
        </w:rPr>
      </w:pPr>
      <w:r>
        <w:rPr>
          <w:lang w:val="en-US"/>
        </w:rPr>
        <w:t>TABLE 20</w:t>
      </w:r>
    </w:p>
    <w:p w:rsidR="002E19A4" w:rsidRPr="007A6264" w:rsidRDefault="002E19A4" w:rsidP="00860FD7">
      <w:pPr>
        <w:pStyle w:val="Tabletitle"/>
        <w:keepNext w:val="0"/>
        <w:rPr>
          <w:rFonts w:eastAsia="Batang"/>
          <w:bCs/>
          <w:shd w:val="clear" w:color="auto" w:fill="FFFFFF"/>
          <w:lang w:val="en-US"/>
        </w:rPr>
      </w:pPr>
      <w:r w:rsidRPr="007A6264">
        <w:rPr>
          <w:rFonts w:eastAsia="Batang"/>
          <w:bCs/>
          <w:shd w:val="clear" w:color="auto" w:fill="FFFFFF"/>
          <w:lang w:val="en-US"/>
        </w:rPr>
        <w:t xml:space="preserve">Simulation result at </w:t>
      </w:r>
      <w:r w:rsidRPr="007A6264">
        <w:rPr>
          <w:bCs/>
          <w:lang w:val="en-US"/>
        </w:rPr>
        <w:t>2 100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5"/>
        <w:gridCol w:w="1524"/>
        <w:gridCol w:w="1525"/>
        <w:gridCol w:w="1525"/>
      </w:tblGrid>
      <w:tr w:rsidR="002E19A4" w:rsidTr="007A6264">
        <w:trPr>
          <w:jc w:val="center"/>
        </w:trPr>
        <w:tc>
          <w:tcPr>
            <w:tcW w:w="5065" w:type="dxa"/>
            <w:tcBorders>
              <w:tl2br w:val="single" w:sz="4" w:space="0" w:color="auto"/>
            </w:tcBorders>
          </w:tcPr>
          <w:p w:rsidR="002E19A4" w:rsidRPr="007A6264" w:rsidRDefault="002E19A4" w:rsidP="007A6264">
            <w:pPr>
              <w:pStyle w:val="Tabletext"/>
              <w:rPr>
                <w:rFonts w:eastAsia="Batang"/>
                <w:shd w:val="clear" w:color="auto" w:fill="FFFFFF"/>
                <w:lang w:val="en-US"/>
              </w:rPr>
            </w:pPr>
            <w:r w:rsidRPr="007A6264">
              <w:rPr>
                <w:rFonts w:eastAsia="Batang"/>
                <w:shd w:val="clear" w:color="auto" w:fill="FFFFFF"/>
                <w:lang w:val="en-US"/>
              </w:rPr>
              <w:t xml:space="preserve">Parameter                                        </w:t>
            </w:r>
            <w:r w:rsidR="007A6264">
              <w:rPr>
                <w:rFonts w:eastAsia="Batang"/>
                <w:shd w:val="clear" w:color="auto" w:fill="FFFFFF"/>
                <w:lang w:val="en-US"/>
              </w:rPr>
              <w:t xml:space="preserve">          </w:t>
            </w:r>
            <w:r w:rsidRPr="007A6264">
              <w:rPr>
                <w:rFonts w:eastAsia="Batang"/>
                <w:shd w:val="clear" w:color="auto" w:fill="FFFFFF"/>
                <w:lang w:val="en-US"/>
              </w:rPr>
              <w:t xml:space="preserve"> </w:t>
            </w:r>
            <w:r w:rsidR="007A6264">
              <w:rPr>
                <w:rFonts w:eastAsia="Batang"/>
                <w:shd w:val="clear" w:color="auto" w:fill="FFFFFF"/>
                <w:lang w:val="en-US"/>
              </w:rPr>
              <w:t xml:space="preserve"> </w:t>
            </w:r>
            <w:r w:rsidRPr="007A6264">
              <w:rPr>
                <w:rFonts w:eastAsia="Batang"/>
                <w:shd w:val="clear" w:color="auto" w:fill="FFFFFF"/>
                <w:lang w:val="en-US"/>
              </w:rPr>
              <w:t xml:space="preserve">       </w:t>
            </w:r>
            <w:r w:rsidR="007A6264">
              <w:rPr>
                <w:rFonts w:eastAsia="Batang"/>
                <w:shd w:val="clear" w:color="auto" w:fill="FFFFFF"/>
                <w:lang w:val="en-US"/>
              </w:rPr>
              <w:t>[</w:t>
            </w:r>
            <w:r>
              <w:rPr>
                <w:rFonts w:eastAsia="Batang"/>
                <w:shd w:val="clear" w:color="auto" w:fill="FFFFFF"/>
              </w:rPr>
              <w:t>α</w:t>
            </w:r>
            <w:r w:rsidR="007A6264">
              <w:rPr>
                <w:rFonts w:eastAsia="Batang"/>
                <w:shd w:val="clear" w:color="auto" w:fill="FFFFFF"/>
              </w:rPr>
              <w:t>]</w:t>
            </w:r>
          </w:p>
        </w:tc>
        <w:tc>
          <w:tcPr>
            <w:tcW w:w="1524" w:type="dxa"/>
            <w:vAlign w:val="center"/>
          </w:tcPr>
          <w:p w:rsidR="002E19A4" w:rsidRPr="007A6264" w:rsidRDefault="002E19A4" w:rsidP="00860FD7">
            <w:pPr>
              <w:pStyle w:val="Tabletext"/>
              <w:jc w:val="center"/>
              <w:rPr>
                <w:rFonts w:eastAsia="Batang"/>
                <w:shd w:val="clear" w:color="auto" w:fill="FFFFFF"/>
                <w:lang w:val="en-US"/>
              </w:rPr>
            </w:pPr>
            <w:r w:rsidRPr="007A6264">
              <w:rPr>
                <w:lang w:val="en-US"/>
              </w:rPr>
              <w:t>60°</w:t>
            </w:r>
          </w:p>
        </w:tc>
        <w:tc>
          <w:tcPr>
            <w:tcW w:w="1525" w:type="dxa"/>
            <w:vAlign w:val="center"/>
          </w:tcPr>
          <w:p w:rsidR="002E19A4" w:rsidRDefault="002E19A4" w:rsidP="00860FD7">
            <w:pPr>
              <w:pStyle w:val="Tabletext"/>
              <w:jc w:val="center"/>
              <w:rPr>
                <w:rFonts w:eastAsia="Batang"/>
                <w:shd w:val="clear" w:color="auto" w:fill="FFFFFF"/>
              </w:rPr>
            </w:pPr>
            <w:r>
              <w:t>120°</w:t>
            </w:r>
          </w:p>
        </w:tc>
        <w:tc>
          <w:tcPr>
            <w:tcW w:w="1525" w:type="dxa"/>
            <w:vAlign w:val="center"/>
          </w:tcPr>
          <w:p w:rsidR="002E19A4" w:rsidRDefault="002E19A4" w:rsidP="00860FD7">
            <w:pPr>
              <w:pStyle w:val="Tabletext"/>
              <w:jc w:val="center"/>
              <w:rPr>
                <w:rFonts w:eastAsia="Batang"/>
                <w:shd w:val="clear" w:color="auto" w:fill="FFFFFF"/>
              </w:rPr>
            </w:pPr>
            <w:r>
              <w:t>180°</w:t>
            </w:r>
          </w:p>
        </w:tc>
      </w:tr>
      <w:tr w:rsidR="002E19A4" w:rsidTr="007A6264">
        <w:trPr>
          <w:jc w:val="center"/>
        </w:trPr>
        <w:tc>
          <w:tcPr>
            <w:tcW w:w="5065" w:type="dxa"/>
          </w:tcPr>
          <w:p w:rsidR="002E19A4" w:rsidRPr="00860FD7" w:rsidRDefault="002E19A4" w:rsidP="00860FD7">
            <w:pPr>
              <w:pStyle w:val="Tabletext"/>
              <w:rPr>
                <w:rFonts w:eastAsia="Batang"/>
                <w:shd w:val="clear" w:color="auto" w:fill="FFFFFF"/>
                <w:lang w:val="en-US"/>
              </w:rPr>
            </w:pPr>
            <w:r w:rsidRPr="00860FD7">
              <w:rPr>
                <w:rFonts w:eastAsia="Batang"/>
                <w:shd w:val="clear" w:color="auto" w:fill="FFFFFF"/>
                <w:lang w:val="en-US"/>
              </w:rPr>
              <w:t xml:space="preserve">Isolation in free space </w:t>
            </w:r>
            <w:r w:rsidR="007A6264" w:rsidRPr="007A6264">
              <w:rPr>
                <w:i/>
                <w:iCs/>
                <w:lang w:val="it-IT"/>
              </w:rPr>
              <w:t>I</w:t>
            </w:r>
            <w:r w:rsidR="007A6264">
              <w:rPr>
                <w:i/>
                <w:iCs/>
                <w:vertAlign w:val="subscript"/>
                <w:lang w:val="it-IT"/>
              </w:rPr>
              <w:t>F</w:t>
            </w:r>
            <w:r w:rsidR="007A6264">
              <w:rPr>
                <w:lang w:val="it-IT"/>
              </w:rPr>
              <w:t xml:space="preserve"> </w:t>
            </w:r>
            <w:r w:rsidRPr="00860FD7">
              <w:rPr>
                <w:lang w:val="en-US"/>
              </w:rPr>
              <w:t>(dB)</w:t>
            </w:r>
          </w:p>
        </w:tc>
        <w:tc>
          <w:tcPr>
            <w:tcW w:w="1524" w:type="dxa"/>
            <w:vAlign w:val="center"/>
          </w:tcPr>
          <w:p w:rsidR="002E19A4" w:rsidRDefault="002E19A4" w:rsidP="00860FD7">
            <w:pPr>
              <w:pStyle w:val="Tabletext"/>
              <w:jc w:val="center"/>
              <w:rPr>
                <w:rFonts w:ascii="SimSun" w:eastAsia="SimSun" w:cs="SimSun"/>
              </w:rPr>
            </w:pPr>
            <w:r>
              <w:t>39.75</w:t>
            </w:r>
          </w:p>
        </w:tc>
        <w:tc>
          <w:tcPr>
            <w:tcW w:w="1525" w:type="dxa"/>
            <w:vAlign w:val="center"/>
          </w:tcPr>
          <w:p w:rsidR="002E19A4" w:rsidRDefault="002E19A4" w:rsidP="00860FD7">
            <w:pPr>
              <w:pStyle w:val="Tabletext"/>
              <w:jc w:val="center"/>
              <w:rPr>
                <w:rFonts w:ascii="SimSun" w:eastAsia="SimSun" w:cs="SimSun"/>
              </w:rPr>
            </w:pPr>
            <w:r>
              <w:t>44.52</w:t>
            </w:r>
          </w:p>
        </w:tc>
        <w:tc>
          <w:tcPr>
            <w:tcW w:w="1525" w:type="dxa"/>
            <w:vAlign w:val="center"/>
          </w:tcPr>
          <w:p w:rsidR="002E19A4" w:rsidRDefault="002E19A4" w:rsidP="00860FD7">
            <w:pPr>
              <w:pStyle w:val="Tabletext"/>
              <w:jc w:val="center"/>
              <w:rPr>
                <w:rFonts w:ascii="SimSun" w:eastAsia="SimSun" w:cs="SimSun"/>
              </w:rPr>
            </w:pPr>
            <w:r>
              <w:t>45.77</w:t>
            </w:r>
          </w:p>
        </w:tc>
      </w:tr>
      <w:tr w:rsidR="002E19A4" w:rsidTr="007A6264">
        <w:trPr>
          <w:jc w:val="center"/>
        </w:trPr>
        <w:tc>
          <w:tcPr>
            <w:tcW w:w="5065" w:type="dxa"/>
          </w:tcPr>
          <w:p w:rsidR="002E19A4" w:rsidRDefault="002E19A4" w:rsidP="007A6264">
            <w:pPr>
              <w:pStyle w:val="Tabletext"/>
              <w:rPr>
                <w:rFonts w:eastAsia="Batang"/>
                <w:shd w:val="clear" w:color="auto" w:fill="FFFFFF"/>
                <w:lang w:val="it-IT"/>
              </w:rPr>
            </w:pPr>
            <w:r>
              <w:rPr>
                <w:rFonts w:eastAsia="Batang"/>
                <w:shd w:val="clear" w:color="auto" w:fill="FFFFFF"/>
                <w:lang w:val="it-IT"/>
              </w:rPr>
              <w:t>Isolation in</w:t>
            </w:r>
            <w:r>
              <w:rPr>
                <w:lang w:val="it-IT"/>
              </w:rPr>
              <w:t xml:space="preserve"> </w:t>
            </w:r>
            <w:r w:rsidR="007A6264">
              <w:rPr>
                <w:lang w:val="it-IT"/>
              </w:rPr>
              <w:t>F</w:t>
            </w:r>
            <w:r>
              <w:rPr>
                <w:lang w:val="it-IT"/>
              </w:rPr>
              <w:t>ig</w:t>
            </w:r>
            <w:r w:rsidR="007A6264">
              <w:rPr>
                <w:lang w:val="it-IT"/>
              </w:rPr>
              <w:t>.</w:t>
            </w:r>
            <w:r>
              <w:rPr>
                <w:lang w:val="it-IT"/>
              </w:rPr>
              <w:t xml:space="preserve"> </w:t>
            </w:r>
            <w:r w:rsidR="007A6264">
              <w:rPr>
                <w:lang w:val="it-IT"/>
              </w:rPr>
              <w:t>45</w:t>
            </w:r>
            <w:r>
              <w:rPr>
                <w:lang w:val="it-IT"/>
              </w:rPr>
              <w:t xml:space="preserve"> scenario </w:t>
            </w:r>
            <w:r w:rsidR="007A6264" w:rsidRPr="007A6264">
              <w:rPr>
                <w:i/>
                <w:iCs/>
                <w:lang w:val="it-IT"/>
              </w:rPr>
              <w:t>I</w:t>
            </w:r>
            <w:r w:rsidR="007A6264" w:rsidRPr="007A6264">
              <w:rPr>
                <w:i/>
                <w:iCs/>
                <w:vertAlign w:val="subscript"/>
                <w:lang w:val="it-IT"/>
              </w:rPr>
              <w:t>M</w:t>
            </w:r>
            <w:r w:rsidR="007A6264">
              <w:rPr>
                <w:lang w:val="it-IT"/>
              </w:rPr>
              <w:t xml:space="preserve"> </w:t>
            </w:r>
            <w:r>
              <w:rPr>
                <w:lang w:val="it-IT"/>
              </w:rPr>
              <w:t>(dB)</w:t>
            </w:r>
          </w:p>
        </w:tc>
        <w:tc>
          <w:tcPr>
            <w:tcW w:w="1524" w:type="dxa"/>
            <w:vAlign w:val="center"/>
          </w:tcPr>
          <w:p w:rsidR="002E19A4" w:rsidRDefault="002E19A4" w:rsidP="00860FD7">
            <w:pPr>
              <w:pStyle w:val="Tabletext"/>
              <w:jc w:val="center"/>
              <w:rPr>
                <w:rFonts w:ascii="SimSun" w:eastAsia="SimSun" w:cs="SimSun"/>
              </w:rPr>
            </w:pPr>
            <w:r>
              <w:t>37.16</w:t>
            </w:r>
          </w:p>
        </w:tc>
        <w:tc>
          <w:tcPr>
            <w:tcW w:w="1525" w:type="dxa"/>
            <w:vAlign w:val="center"/>
          </w:tcPr>
          <w:p w:rsidR="002E19A4" w:rsidRDefault="002E19A4" w:rsidP="00860FD7">
            <w:pPr>
              <w:pStyle w:val="Tabletext"/>
              <w:jc w:val="center"/>
              <w:rPr>
                <w:rFonts w:ascii="SimSun" w:eastAsia="SimSun" w:cs="SimSun"/>
              </w:rPr>
            </w:pPr>
            <w:r>
              <w:t>42.01</w:t>
            </w:r>
          </w:p>
        </w:tc>
        <w:tc>
          <w:tcPr>
            <w:tcW w:w="1525" w:type="dxa"/>
            <w:vAlign w:val="center"/>
          </w:tcPr>
          <w:p w:rsidR="002E19A4" w:rsidRDefault="002E19A4" w:rsidP="00860FD7">
            <w:pPr>
              <w:pStyle w:val="Tabletext"/>
              <w:jc w:val="center"/>
              <w:rPr>
                <w:rFonts w:ascii="SimSun" w:eastAsia="SimSun" w:cs="SimSun"/>
              </w:rPr>
            </w:pPr>
            <w:r>
              <w:t>55.36</w:t>
            </w:r>
          </w:p>
        </w:tc>
      </w:tr>
      <w:tr w:rsidR="002E19A4" w:rsidTr="007A6264">
        <w:trPr>
          <w:jc w:val="center"/>
        </w:trPr>
        <w:tc>
          <w:tcPr>
            <w:tcW w:w="5065" w:type="dxa"/>
          </w:tcPr>
          <w:p w:rsidR="002E19A4" w:rsidRDefault="002E19A4" w:rsidP="00860FD7">
            <w:pPr>
              <w:pStyle w:val="Tabletext"/>
              <w:rPr>
                <w:rFonts w:eastAsia="Batang"/>
                <w:shd w:val="clear" w:color="auto" w:fill="FFFFFF"/>
              </w:rPr>
            </w:pPr>
            <w:r>
              <w:rPr>
                <w:rFonts w:eastAsia="Batang"/>
                <w:b/>
                <w:i/>
                <w:shd w:val="clear" w:color="auto" w:fill="FFFFFF"/>
              </w:rPr>
              <w:t>Variation of isolation</w:t>
            </w:r>
            <w:r>
              <w:rPr>
                <w:position w:val="-12"/>
              </w:rPr>
              <w:object w:dxaOrig="1300" w:dyaOrig="360">
                <v:shape id="_x0000_i1040" type="#_x0000_t75" style="width:74.3pt;height:20.15pt" o:ole="">
                  <v:imagedata r:id="rId74" o:title=""/>
                </v:shape>
                <o:OLEObject Type="Embed" ProgID="Equation.DSMT4" ShapeID="_x0000_i1040" DrawAspect="Content" ObjectID="_1399381085" r:id="rId80"/>
              </w:object>
            </w:r>
            <w:r>
              <w:t>(dB)</w:t>
            </w:r>
          </w:p>
        </w:tc>
        <w:tc>
          <w:tcPr>
            <w:tcW w:w="1524" w:type="dxa"/>
            <w:vAlign w:val="center"/>
          </w:tcPr>
          <w:p w:rsidR="002E19A4" w:rsidRDefault="007A6264" w:rsidP="00860FD7">
            <w:pPr>
              <w:pStyle w:val="Tabletext"/>
              <w:jc w:val="center"/>
              <w:rPr>
                <w:rFonts w:ascii="SimSun" w:eastAsia="SimSun" w:cs="SimSun"/>
              </w:rPr>
            </w:pPr>
            <w:r>
              <w:sym w:font="Symbol" w:char="F02D"/>
            </w:r>
            <w:r w:rsidR="002E19A4">
              <w:t>2.59</w:t>
            </w:r>
          </w:p>
        </w:tc>
        <w:tc>
          <w:tcPr>
            <w:tcW w:w="1525" w:type="dxa"/>
            <w:vAlign w:val="center"/>
          </w:tcPr>
          <w:p w:rsidR="002E19A4" w:rsidRDefault="007A6264" w:rsidP="00860FD7">
            <w:pPr>
              <w:pStyle w:val="Tabletext"/>
              <w:jc w:val="center"/>
              <w:rPr>
                <w:rFonts w:ascii="SimSun" w:eastAsia="SimSun" w:cs="SimSun"/>
              </w:rPr>
            </w:pPr>
            <w:r>
              <w:sym w:font="Symbol" w:char="F02D"/>
            </w:r>
            <w:r w:rsidR="002E19A4">
              <w:t>2.52</w:t>
            </w:r>
          </w:p>
        </w:tc>
        <w:tc>
          <w:tcPr>
            <w:tcW w:w="1525" w:type="dxa"/>
            <w:vAlign w:val="center"/>
          </w:tcPr>
          <w:p w:rsidR="002E19A4" w:rsidRDefault="002E19A4" w:rsidP="00860FD7">
            <w:pPr>
              <w:pStyle w:val="Tabletext"/>
              <w:jc w:val="center"/>
              <w:rPr>
                <w:rFonts w:ascii="SimSun" w:eastAsia="SimSun" w:cs="SimSun"/>
              </w:rPr>
            </w:pPr>
            <w:r>
              <w:t>9.59</w:t>
            </w:r>
          </w:p>
        </w:tc>
      </w:tr>
      <w:tr w:rsidR="002E19A4" w:rsidRPr="001849A5" w:rsidTr="007A6264">
        <w:trPr>
          <w:jc w:val="center"/>
        </w:trPr>
        <w:tc>
          <w:tcPr>
            <w:tcW w:w="5065" w:type="dxa"/>
          </w:tcPr>
          <w:p w:rsidR="002E19A4" w:rsidRPr="00860FD7" w:rsidRDefault="002E19A4" w:rsidP="001849A5">
            <w:pPr>
              <w:pStyle w:val="Tabletext"/>
              <w:rPr>
                <w:rFonts w:eastAsia="Batang"/>
                <w:shd w:val="clear" w:color="auto" w:fill="FFFFFF"/>
                <w:lang w:val="en-US"/>
              </w:rPr>
            </w:pPr>
            <w:r w:rsidRPr="00860FD7">
              <w:rPr>
                <w:rFonts w:eastAsia="Batang"/>
                <w:shd w:val="clear" w:color="auto" w:fill="FFFFFF"/>
                <w:lang w:val="en-US"/>
              </w:rPr>
              <w:t>Return loss in</w:t>
            </w:r>
            <w:r w:rsidRPr="00860FD7">
              <w:rPr>
                <w:lang w:val="en-US"/>
              </w:rPr>
              <w:t xml:space="preserve"> </w:t>
            </w:r>
            <w:r w:rsidR="007A6264">
              <w:rPr>
                <w:lang w:val="en-US"/>
              </w:rPr>
              <w:t>F</w:t>
            </w:r>
            <w:r w:rsidRPr="00860FD7">
              <w:rPr>
                <w:lang w:val="en-US"/>
              </w:rPr>
              <w:t>ig</w:t>
            </w:r>
            <w:r w:rsidR="001849A5">
              <w:rPr>
                <w:lang w:val="en-US"/>
              </w:rPr>
              <w:t>.</w:t>
            </w:r>
            <w:r w:rsidRPr="00860FD7">
              <w:rPr>
                <w:lang w:val="en-US"/>
              </w:rPr>
              <w:t xml:space="preserve"> 1 scenario</w:t>
            </w:r>
            <w:r>
              <w:rPr>
                <w:position w:val="-12"/>
              </w:rPr>
              <w:object w:dxaOrig="320" w:dyaOrig="360">
                <v:shape id="_x0000_i1041" type="#_x0000_t75" style="width:15pt;height:17.85pt" o:ole="">
                  <v:imagedata r:id="rId76" o:title=""/>
                </v:shape>
                <o:OLEObject Type="Embed" ProgID="Equation.DSMT4" ShapeID="_x0000_i1041" DrawAspect="Content" ObjectID="_1399381086" r:id="rId81"/>
              </w:object>
            </w:r>
            <w:r w:rsidRPr="00860FD7">
              <w:rPr>
                <w:lang w:val="en-US"/>
              </w:rPr>
              <w:t>(dB)</w:t>
            </w:r>
          </w:p>
        </w:tc>
        <w:tc>
          <w:tcPr>
            <w:tcW w:w="1524" w:type="dxa"/>
            <w:vAlign w:val="center"/>
          </w:tcPr>
          <w:p w:rsidR="002E19A4" w:rsidRPr="001849A5" w:rsidRDefault="007A6264" w:rsidP="00860FD7">
            <w:pPr>
              <w:pStyle w:val="Tabletext"/>
              <w:jc w:val="center"/>
              <w:rPr>
                <w:rFonts w:ascii="SimSun" w:eastAsia="SimSun" w:cs="SimSun"/>
                <w:lang w:val="en-US"/>
              </w:rPr>
            </w:pPr>
            <w:r>
              <w:sym w:font="Symbol" w:char="F02D"/>
            </w:r>
            <w:r w:rsidR="002E19A4" w:rsidRPr="001849A5">
              <w:rPr>
                <w:lang w:val="en-US"/>
              </w:rPr>
              <w:t>22.79</w:t>
            </w:r>
          </w:p>
        </w:tc>
        <w:tc>
          <w:tcPr>
            <w:tcW w:w="1525" w:type="dxa"/>
            <w:vAlign w:val="center"/>
          </w:tcPr>
          <w:p w:rsidR="002E19A4" w:rsidRPr="001849A5" w:rsidRDefault="007A6264" w:rsidP="00860FD7">
            <w:pPr>
              <w:pStyle w:val="Tabletext"/>
              <w:jc w:val="center"/>
              <w:rPr>
                <w:rFonts w:ascii="SimSun" w:eastAsia="SimSun" w:cs="SimSun"/>
                <w:lang w:val="en-US"/>
              </w:rPr>
            </w:pPr>
            <w:r>
              <w:sym w:font="Symbol" w:char="F02D"/>
            </w:r>
            <w:r w:rsidR="002E19A4" w:rsidRPr="001849A5">
              <w:rPr>
                <w:lang w:val="en-US"/>
              </w:rPr>
              <w:t>22.79</w:t>
            </w:r>
          </w:p>
        </w:tc>
        <w:tc>
          <w:tcPr>
            <w:tcW w:w="1525" w:type="dxa"/>
            <w:vAlign w:val="center"/>
          </w:tcPr>
          <w:p w:rsidR="002E19A4" w:rsidRPr="001849A5" w:rsidRDefault="007A6264" w:rsidP="00860FD7">
            <w:pPr>
              <w:pStyle w:val="Tabletext"/>
              <w:jc w:val="center"/>
              <w:rPr>
                <w:rFonts w:ascii="SimSun" w:eastAsia="SimSun" w:cs="SimSun"/>
                <w:lang w:val="en-US"/>
              </w:rPr>
            </w:pPr>
            <w:r>
              <w:sym w:font="Symbol" w:char="F02D"/>
            </w:r>
            <w:r w:rsidR="002E19A4" w:rsidRPr="001849A5">
              <w:rPr>
                <w:lang w:val="en-US"/>
              </w:rPr>
              <w:t>22.79</w:t>
            </w:r>
          </w:p>
        </w:tc>
      </w:tr>
    </w:tbl>
    <w:p w:rsidR="007A6264" w:rsidRDefault="007A6264" w:rsidP="007A6264">
      <w:pPr>
        <w:pStyle w:val="Tablefin"/>
      </w:pPr>
    </w:p>
    <w:p w:rsidR="002E19A4" w:rsidRPr="00860FD7" w:rsidRDefault="002E19A4" w:rsidP="007A6264">
      <w:pPr>
        <w:pStyle w:val="Heading2"/>
        <w:rPr>
          <w:rFonts w:eastAsia="Batang"/>
          <w:szCs w:val="24"/>
          <w:shd w:val="clear" w:color="auto" w:fill="FFFFFF"/>
          <w:lang w:val="en-US"/>
        </w:rPr>
      </w:pPr>
      <w:bookmarkStart w:id="290" w:name="_Toc324153243"/>
      <w:bookmarkStart w:id="291" w:name="_Toc324424289"/>
      <w:bookmarkStart w:id="292" w:name="_Toc324744242"/>
      <w:r w:rsidRPr="00711F95">
        <w:rPr>
          <w:lang w:val="en-US"/>
        </w:rPr>
        <w:t>1.2</w:t>
      </w:r>
      <w:r w:rsidRPr="00711F95">
        <w:rPr>
          <w:lang w:val="en-US"/>
        </w:rPr>
        <w:tab/>
        <w:t>The results’ reference value for real directional BS antenna</w:t>
      </w:r>
      <w:bookmarkEnd w:id="290"/>
      <w:bookmarkEnd w:id="291"/>
      <w:bookmarkEnd w:id="292"/>
    </w:p>
    <w:p w:rsidR="002E19A4" w:rsidRPr="00860FD7" w:rsidRDefault="002E19A4" w:rsidP="007A6264">
      <w:pPr>
        <w:rPr>
          <w:lang w:val="en-US"/>
        </w:rPr>
      </w:pPr>
      <w:r w:rsidRPr="00860FD7">
        <w:rPr>
          <w:lang w:val="en-US"/>
        </w:rPr>
        <w:t>For the case with directional antennas, frequently used in the land mobile service, it is necessary to consider the characteristics of the side lobes of such antennas, schematically described in Fig</w:t>
      </w:r>
      <w:r w:rsidR="007A6264">
        <w:rPr>
          <w:lang w:val="en-US"/>
        </w:rPr>
        <w:t>.</w:t>
      </w:r>
      <w:r w:rsidRPr="00860FD7">
        <w:rPr>
          <w:lang w:val="en-US"/>
        </w:rPr>
        <w:t> </w:t>
      </w:r>
      <w:r w:rsidR="007A6264">
        <w:rPr>
          <w:lang w:val="en-US"/>
        </w:rPr>
        <w:t>47</w:t>
      </w:r>
      <w:r w:rsidRPr="00860FD7">
        <w:rPr>
          <w:lang w:val="en-US"/>
        </w:rPr>
        <w:t xml:space="preserve">, as in the type of deployment considered here the isolation will mainly result from them. </w:t>
      </w:r>
    </w:p>
    <w:p w:rsidR="002E19A4" w:rsidRPr="00860FD7" w:rsidRDefault="002E19A4" w:rsidP="007A6264">
      <w:pPr>
        <w:rPr>
          <w:lang w:val="en-US"/>
        </w:rPr>
      </w:pPr>
      <w:r w:rsidRPr="00860FD7">
        <w:rPr>
          <w:lang w:val="en-US"/>
        </w:rPr>
        <w:t>As suggested in Fig</w:t>
      </w:r>
      <w:r w:rsidR="007A6264">
        <w:rPr>
          <w:lang w:val="en-US"/>
        </w:rPr>
        <w:t>.</w:t>
      </w:r>
      <w:r w:rsidRPr="00860FD7">
        <w:rPr>
          <w:lang w:val="en-US"/>
        </w:rPr>
        <w:t xml:space="preserve"> </w:t>
      </w:r>
      <w:r w:rsidR="007A6264">
        <w:rPr>
          <w:lang w:val="en-US"/>
        </w:rPr>
        <w:t>47,</w:t>
      </w:r>
      <w:r w:rsidRPr="00860FD7">
        <w:rPr>
          <w:lang w:val="en-US"/>
        </w:rPr>
        <w:t xml:space="preserve"> it will be more difficult to estimate the influence on antenna isolation of an object such as a mast, as the antenna gain in direction of the other antenna involved and that towards the object, possibly resulting in reflections, may be very different.</w:t>
      </w:r>
    </w:p>
    <w:p w:rsidR="002E19A4" w:rsidRPr="00860FD7" w:rsidRDefault="002E19A4" w:rsidP="001849A5">
      <w:pPr>
        <w:pStyle w:val="FigureNo"/>
        <w:rPr>
          <w:lang w:val="en-US"/>
        </w:rPr>
      </w:pPr>
      <w:r w:rsidRPr="00860FD7">
        <w:rPr>
          <w:lang w:val="en-US"/>
        </w:rPr>
        <w:lastRenderedPageBreak/>
        <w:t xml:space="preserve">Figure </w:t>
      </w:r>
      <w:r w:rsidR="001849A5">
        <w:rPr>
          <w:lang w:val="en-US"/>
        </w:rPr>
        <w:t>47</w:t>
      </w:r>
    </w:p>
    <w:p w:rsidR="002E19A4" w:rsidRPr="00860FD7" w:rsidRDefault="002E19A4" w:rsidP="007A6264">
      <w:pPr>
        <w:pStyle w:val="Figuretitle"/>
        <w:rPr>
          <w:lang w:val="en-US"/>
        </w:rPr>
      </w:pPr>
      <w:r w:rsidRPr="00860FD7">
        <w:rPr>
          <w:lang w:val="en-US"/>
        </w:rPr>
        <w:t xml:space="preserve">Antenna patterns of two </w:t>
      </w:r>
      <w:r w:rsidRPr="003B1EEC">
        <w:rPr>
          <w:lang w:val="en-US"/>
        </w:rPr>
        <w:t>antennas</w:t>
      </w:r>
      <w:r w:rsidRPr="00860FD7">
        <w:rPr>
          <w:lang w:val="en-US"/>
        </w:rPr>
        <w:t xml:space="preserve"> sharing a metal mast</w:t>
      </w:r>
    </w:p>
    <w:p w:rsidR="002E19A4" w:rsidRDefault="002E19A4" w:rsidP="007A6264">
      <w:pPr>
        <w:pStyle w:val="Figure"/>
      </w:pPr>
      <w:r>
        <w:object w:dxaOrig="13214" w:dyaOrig="7974">
          <v:shape id="_x0000_i1042" type="#_x0000_t75" style="width:364.6pt;height:3in" o:ole="">
            <v:imagedata r:id="rId25" o:title=""/>
          </v:shape>
          <o:OLEObject Type="Embed" ProgID="Visio.Drawing.11" ShapeID="_x0000_i1042" DrawAspect="Content" ObjectID="_1399381087" r:id="rId82"/>
        </w:object>
      </w:r>
    </w:p>
    <w:p w:rsidR="007A6264" w:rsidRDefault="007A6264" w:rsidP="007A6264"/>
    <w:p w:rsidR="007A6264" w:rsidRPr="007A6264" w:rsidRDefault="007A6264" w:rsidP="007A6264"/>
    <w:p w:rsidR="002E19A4" w:rsidRDefault="002E19A4" w:rsidP="007A6264">
      <w:pPr>
        <w:pStyle w:val="AnnexNoTitle"/>
        <w:rPr>
          <w:rFonts w:eastAsia="Batang"/>
          <w:shd w:val="clear" w:color="auto" w:fill="FFFFFF"/>
          <w:lang w:val="en-US"/>
        </w:rPr>
      </w:pPr>
      <w:bookmarkStart w:id="293" w:name="_Toc290220525"/>
      <w:bookmarkStart w:id="294" w:name="_Toc290406814"/>
      <w:bookmarkStart w:id="295" w:name="_Toc324153244"/>
      <w:bookmarkStart w:id="296" w:name="_Toc324424290"/>
      <w:bookmarkStart w:id="297" w:name="_Toc324744243"/>
      <w:bookmarkStart w:id="298" w:name="_Toc273977842"/>
      <w:r w:rsidRPr="00711F95">
        <w:rPr>
          <w:lang w:val="en-US"/>
        </w:rPr>
        <w:t xml:space="preserve">Annex </w:t>
      </w:r>
      <w:bookmarkEnd w:id="293"/>
      <w:bookmarkEnd w:id="294"/>
      <w:r w:rsidR="007A6264">
        <w:rPr>
          <w:lang w:val="en-US"/>
        </w:rPr>
        <w:t>4</w:t>
      </w:r>
      <w:r w:rsidR="007A6264">
        <w:rPr>
          <w:lang w:val="en-US"/>
        </w:rPr>
        <w:br/>
      </w:r>
      <w:r w:rsidR="007A6264">
        <w:rPr>
          <w:lang w:val="en-US"/>
        </w:rPr>
        <w:br/>
      </w:r>
      <w:r>
        <w:rPr>
          <w:rFonts w:eastAsia="Batang"/>
          <w:shd w:val="clear" w:color="auto" w:fill="FFFFFF"/>
          <w:lang w:val="en-US"/>
        </w:rPr>
        <w:t>Theoretical derivation of the equation for vertical separation</w:t>
      </w:r>
      <w:bookmarkEnd w:id="295"/>
      <w:bookmarkEnd w:id="296"/>
      <w:bookmarkEnd w:id="297"/>
    </w:p>
    <w:p w:rsidR="002E19A4" w:rsidRPr="009F1D42" w:rsidRDefault="002E19A4" w:rsidP="007A6264">
      <w:pPr>
        <w:pStyle w:val="Normalaftertitle"/>
        <w:rPr>
          <w:rFonts w:eastAsia="Batang"/>
          <w:lang w:val="en-US"/>
        </w:rPr>
      </w:pPr>
      <w:r w:rsidRPr="000B0A67">
        <w:rPr>
          <w:rFonts w:eastAsia="Batang"/>
          <w:lang w:val="en-US"/>
        </w:rPr>
        <w:t>Sections 1 and 2 provide derivations for equation (2</w:t>
      </w:r>
      <w:r w:rsidR="007A6264">
        <w:rPr>
          <w:rFonts w:eastAsia="Batang"/>
          <w:lang w:val="en-US"/>
        </w:rPr>
        <w:t>7</w:t>
      </w:r>
      <w:r w:rsidRPr="000B0A67">
        <w:rPr>
          <w:rFonts w:eastAsia="Batang"/>
          <w:lang w:val="en-US"/>
        </w:rPr>
        <w:t xml:space="preserve">) describing vertical isolation between two antennas. </w:t>
      </w:r>
      <w:r w:rsidR="007A6264">
        <w:rPr>
          <w:rFonts w:eastAsia="Batang"/>
          <w:lang w:val="en-US"/>
        </w:rPr>
        <w:t xml:space="preserve">Section </w:t>
      </w:r>
      <w:r w:rsidRPr="000B0A67">
        <w:rPr>
          <w:rFonts w:eastAsia="Batang"/>
          <w:lang w:val="en-US"/>
        </w:rPr>
        <w:t xml:space="preserve">1 is for small dipoles, whereas </w:t>
      </w:r>
      <w:r w:rsidR="007A6264">
        <w:rPr>
          <w:rFonts w:eastAsia="Batang"/>
          <w:lang w:val="en-US"/>
        </w:rPr>
        <w:t xml:space="preserve">§ </w:t>
      </w:r>
      <w:r w:rsidRPr="000B0A67">
        <w:rPr>
          <w:rFonts w:eastAsia="Batang"/>
          <w:lang w:val="en-US"/>
        </w:rPr>
        <w:t>2 applies to half</w:t>
      </w:r>
      <w:r w:rsidR="007A6264">
        <w:rPr>
          <w:rFonts w:eastAsia="Batang"/>
          <w:lang w:val="en-US"/>
        </w:rPr>
        <w:t>-</w:t>
      </w:r>
      <w:r w:rsidRPr="000B0A67">
        <w:rPr>
          <w:rFonts w:eastAsia="Batang"/>
          <w:lang w:val="en-US"/>
        </w:rPr>
        <w:t>wave dipoles. Throughout the calculations, the angles are measured in radians.</w:t>
      </w:r>
      <w:r>
        <w:rPr>
          <w:rFonts w:eastAsia="Batang"/>
          <w:lang w:val="en-US"/>
        </w:rPr>
        <w:t xml:space="preserve"> </w:t>
      </w:r>
    </w:p>
    <w:p w:rsidR="002E19A4" w:rsidRPr="00711F95" w:rsidRDefault="002E19A4" w:rsidP="007A6264">
      <w:pPr>
        <w:pStyle w:val="Heading1"/>
        <w:rPr>
          <w:lang w:val="en-US"/>
        </w:rPr>
      </w:pPr>
      <w:bookmarkStart w:id="299" w:name="_Toc290220526"/>
      <w:bookmarkStart w:id="300" w:name="_Toc290406815"/>
      <w:bookmarkStart w:id="301" w:name="_Toc324153245"/>
      <w:bookmarkStart w:id="302" w:name="_Toc324424291"/>
      <w:bookmarkStart w:id="303" w:name="_Toc324744244"/>
      <w:r w:rsidRPr="00711F95">
        <w:rPr>
          <w:lang w:val="en-US"/>
        </w:rPr>
        <w:t>1</w:t>
      </w:r>
      <w:r w:rsidRPr="00711F95">
        <w:rPr>
          <w:lang w:val="en-US"/>
        </w:rPr>
        <w:tab/>
        <w:t>Theoretical derivation for the formula of vertical isolation between two small dipoles</w:t>
      </w:r>
      <w:bookmarkEnd w:id="299"/>
      <w:bookmarkEnd w:id="300"/>
      <w:bookmarkEnd w:id="301"/>
      <w:bookmarkEnd w:id="302"/>
      <w:bookmarkEnd w:id="303"/>
    </w:p>
    <w:p w:rsidR="002E19A4" w:rsidRPr="00860FD7" w:rsidRDefault="007A6264" w:rsidP="00392BB9">
      <w:pPr>
        <w:rPr>
          <w:lang w:val="en-US"/>
        </w:rPr>
      </w:pPr>
      <w:r>
        <w:rPr>
          <w:lang w:val="en-US"/>
        </w:rPr>
        <w:t>The l</w:t>
      </w:r>
      <w:r w:rsidR="002E19A4" w:rsidRPr="00860FD7">
        <w:rPr>
          <w:lang w:val="en-US"/>
        </w:rPr>
        <w:t xml:space="preserve">ength of small dipole is much smaller than the wavelength </w:t>
      </w:r>
      <w:r w:rsidR="002E19A4">
        <w:t>λ</w:t>
      </w:r>
      <w:r w:rsidR="002E19A4" w:rsidRPr="00860FD7">
        <w:rPr>
          <w:lang w:val="en-US"/>
        </w:rPr>
        <w:t>. As shown in Fig</w:t>
      </w:r>
      <w:r>
        <w:rPr>
          <w:lang w:val="en-US"/>
        </w:rPr>
        <w:t>.</w:t>
      </w:r>
      <w:r w:rsidR="002E19A4" w:rsidRPr="00860FD7">
        <w:rPr>
          <w:lang w:val="en-US"/>
        </w:rPr>
        <w:t xml:space="preserve"> </w:t>
      </w:r>
      <w:r>
        <w:rPr>
          <w:lang w:val="en-US"/>
        </w:rPr>
        <w:t>48</w:t>
      </w:r>
      <w:r w:rsidR="002E19A4" w:rsidRPr="00860FD7">
        <w:rPr>
          <w:lang w:val="en-US"/>
        </w:rPr>
        <w:t xml:space="preserve">, transmitting antenna and receiving antenna are both small dipoles whose length is </w:t>
      </w:r>
      <w:r w:rsidR="002E19A4" w:rsidRPr="00860FD7">
        <w:rPr>
          <w:i/>
          <w:lang w:val="en-US"/>
        </w:rPr>
        <w:t>l</w:t>
      </w:r>
      <w:r w:rsidR="002E19A4" w:rsidRPr="00860FD7">
        <w:rPr>
          <w:lang w:val="en-US"/>
        </w:rPr>
        <w:t xml:space="preserve">, and source current of transmitting antenna is </w:t>
      </w:r>
      <w:r w:rsidR="002E19A4" w:rsidRPr="00392BB9">
        <w:rPr>
          <w:i/>
          <w:iCs/>
          <w:lang w:val="en-US"/>
        </w:rPr>
        <w:t>I</w:t>
      </w:r>
      <w:r w:rsidR="002E19A4" w:rsidRPr="00860FD7">
        <w:rPr>
          <w:lang w:val="en-US"/>
        </w:rPr>
        <w:t xml:space="preserve">. In spherical coordinates, in the distance of </w:t>
      </w:r>
      <w:r w:rsidR="002E19A4" w:rsidRPr="00860FD7">
        <w:rPr>
          <w:i/>
          <w:lang w:val="en-US"/>
        </w:rPr>
        <w:t>d</w:t>
      </w:r>
      <w:r w:rsidR="002E19A4" w:rsidRPr="00860FD7">
        <w:rPr>
          <w:lang w:val="en-US"/>
        </w:rPr>
        <w:t xml:space="preserve"> from transmitting antenna, electric field </w:t>
      </w:r>
      <w:r w:rsidR="002E19A4" w:rsidRPr="00860FD7">
        <w:rPr>
          <w:i/>
          <w:lang w:val="en-US"/>
        </w:rPr>
        <w:t>E</w:t>
      </w:r>
      <w:r w:rsidR="002E19A4" w:rsidRPr="00860FD7">
        <w:rPr>
          <w:i/>
          <w:vertAlign w:val="subscript"/>
          <w:lang w:val="en-US"/>
        </w:rPr>
        <w:t>r</w:t>
      </w:r>
      <w:r w:rsidR="002E19A4" w:rsidRPr="00860FD7">
        <w:rPr>
          <w:i/>
          <w:lang w:val="en-US"/>
        </w:rPr>
        <w:t xml:space="preserve"> </w:t>
      </w:r>
      <w:r w:rsidR="002E19A4" w:rsidRPr="00860FD7">
        <w:rPr>
          <w:lang w:val="en-US"/>
        </w:rPr>
        <w:t xml:space="preserve">can be expressed as </w:t>
      </w:r>
      <w:r w:rsidR="00392BB9">
        <w:rPr>
          <w:lang w:val="en-US"/>
        </w:rPr>
        <w:t>e</w:t>
      </w:r>
      <w:r w:rsidR="002E19A4" w:rsidRPr="00860FD7">
        <w:rPr>
          <w:lang w:val="en-US"/>
        </w:rPr>
        <w:t>q</w:t>
      </w:r>
      <w:r w:rsidR="00392BB9">
        <w:rPr>
          <w:lang w:val="en-US"/>
        </w:rPr>
        <w:t xml:space="preserve">uation </w:t>
      </w:r>
      <w:r w:rsidR="002E19A4" w:rsidRPr="00860FD7">
        <w:rPr>
          <w:lang w:val="en-US"/>
        </w:rPr>
        <w:t>(</w:t>
      </w:r>
      <w:r w:rsidR="00392BB9">
        <w:rPr>
          <w:lang w:val="en-US"/>
        </w:rPr>
        <w:t>26</w:t>
      </w:r>
      <w:r w:rsidR="002E19A4" w:rsidRPr="00860FD7">
        <w:rPr>
          <w:lang w:val="en-US"/>
        </w:rPr>
        <w:t>) [1]:</w:t>
      </w:r>
    </w:p>
    <w:p w:rsidR="002E19A4" w:rsidRPr="00392BB9" w:rsidRDefault="002E19A4" w:rsidP="00392BB9">
      <w:pPr>
        <w:pStyle w:val="FigureNo"/>
        <w:rPr>
          <w:lang w:val="en-US"/>
        </w:rPr>
      </w:pPr>
      <w:r w:rsidRPr="00860FD7">
        <w:rPr>
          <w:lang w:val="en-US"/>
        </w:rPr>
        <w:lastRenderedPageBreak/>
        <w:t xml:space="preserve">Figure </w:t>
      </w:r>
      <w:r w:rsidR="00392BB9">
        <w:rPr>
          <w:lang w:val="en-US"/>
        </w:rPr>
        <w:t>48</w:t>
      </w:r>
    </w:p>
    <w:p w:rsidR="002E19A4" w:rsidRPr="00392BB9" w:rsidRDefault="002E19A4" w:rsidP="00392BB9">
      <w:pPr>
        <w:pStyle w:val="Figuretitle"/>
        <w:rPr>
          <w:lang w:val="en-US"/>
        </w:rPr>
      </w:pPr>
      <w:r w:rsidRPr="00860FD7">
        <w:rPr>
          <w:lang w:val="en-US"/>
        </w:rPr>
        <w:t>Two vertical small dipoles</w:t>
      </w:r>
    </w:p>
    <w:p w:rsidR="002E19A4" w:rsidRDefault="002E19A4" w:rsidP="00392BB9">
      <w:pPr>
        <w:pStyle w:val="Figure"/>
      </w:pPr>
      <w:r>
        <w:object w:dxaOrig="3702" w:dyaOrig="4901">
          <v:shape id="_x0000_i1043" type="#_x0000_t75" style="width:122.1pt;height:161.3pt" o:ole="">
            <v:imagedata r:id="rId83" o:title=""/>
          </v:shape>
          <o:OLEObject Type="Embed" ProgID="Visio.Drawing.11" ShapeID="_x0000_i1043" DrawAspect="Content" ObjectID="_1399381088" r:id="rId84"/>
        </w:object>
      </w:r>
    </w:p>
    <w:p w:rsidR="002E19A4" w:rsidRDefault="002E19A4" w:rsidP="00860FD7">
      <w:pPr>
        <w:ind w:firstLineChars="150" w:firstLine="360"/>
      </w:pPr>
    </w:p>
    <w:p w:rsidR="002E19A4" w:rsidRPr="00860FD7" w:rsidRDefault="002E19A4" w:rsidP="00841CF7">
      <w:pPr>
        <w:pStyle w:val="Equation"/>
        <w:rPr>
          <w:lang w:val="en-US" w:eastAsia="zh-CN"/>
        </w:rPr>
      </w:pPr>
      <w:r>
        <w:tab/>
      </w:r>
      <w:r w:rsidR="00841CF7">
        <w:tab/>
      </w:r>
      <w:r w:rsidR="00841CF7" w:rsidRPr="00841CF7">
        <w:rPr>
          <w:position w:val="-28"/>
        </w:rPr>
        <w:object w:dxaOrig="3080" w:dyaOrig="720">
          <v:shape id="_x0000_i1044" type="#_x0000_t75" style="width:153.8pt;height:36.3pt" o:ole="">
            <v:imagedata r:id="rId85" o:title=""/>
          </v:shape>
          <o:OLEObject Type="Embed" ProgID="Equation.3" ShapeID="_x0000_i1044" DrawAspect="Content" ObjectID="_1399381089" r:id="rId86"/>
        </w:object>
      </w:r>
      <w:r w:rsidRPr="00860FD7">
        <w:rPr>
          <w:lang w:val="en-US"/>
        </w:rPr>
        <w:tab/>
        <w:t>(</w:t>
      </w:r>
      <w:r w:rsidR="00392BB9">
        <w:rPr>
          <w:lang w:val="en-US"/>
        </w:rPr>
        <w:t>26</w:t>
      </w:r>
      <w:r w:rsidRPr="00860FD7">
        <w:rPr>
          <w:lang w:val="en-US"/>
        </w:rPr>
        <w:t>)</w:t>
      </w:r>
    </w:p>
    <w:p w:rsidR="002E19A4" w:rsidRPr="00860FD7" w:rsidRDefault="002E19A4" w:rsidP="00841CF7">
      <w:pPr>
        <w:rPr>
          <w:lang w:val="en-US"/>
        </w:rPr>
      </w:pPr>
      <w:r w:rsidRPr="00860FD7">
        <w:rPr>
          <w:lang w:val="en-US"/>
        </w:rPr>
        <w:t>As Fig</w:t>
      </w:r>
      <w:r w:rsidR="00841CF7">
        <w:rPr>
          <w:lang w:val="en-US"/>
        </w:rPr>
        <w:t>.</w:t>
      </w:r>
      <w:r w:rsidRPr="00860FD7">
        <w:rPr>
          <w:lang w:val="en-US"/>
        </w:rPr>
        <w:t xml:space="preserve"> </w:t>
      </w:r>
      <w:r w:rsidR="00841CF7">
        <w:rPr>
          <w:lang w:val="en-US"/>
        </w:rPr>
        <w:t>45</w:t>
      </w:r>
      <w:r w:rsidRPr="00860FD7">
        <w:rPr>
          <w:lang w:val="en-US"/>
        </w:rPr>
        <w:t xml:space="preserve"> shows</w:t>
      </w:r>
      <w:r w:rsidRPr="00860FD7">
        <w:rPr>
          <w:rFonts w:ascii="SimSun" w:hAnsi="SimSun" w:cs="SimSun" w:hint="eastAsia"/>
          <w:lang w:val="en-US"/>
        </w:rPr>
        <w:t>，</w:t>
      </w:r>
      <w:r w:rsidRPr="00841CF7">
        <w:rPr>
          <w:rFonts w:hint="eastAsia"/>
          <w:iCs/>
        </w:rPr>
        <w:t>θ</w:t>
      </w:r>
      <w:r w:rsidRPr="00860FD7">
        <w:rPr>
          <w:lang w:val="en-US"/>
        </w:rPr>
        <w:t xml:space="preserve"> in </w:t>
      </w:r>
      <w:r w:rsidR="00841CF7">
        <w:rPr>
          <w:lang w:val="en-US"/>
        </w:rPr>
        <w:t>equation</w:t>
      </w:r>
      <w:r w:rsidRPr="00860FD7">
        <w:rPr>
          <w:lang w:val="en-US"/>
        </w:rPr>
        <w:t xml:space="preserve"> (</w:t>
      </w:r>
      <w:r w:rsidR="00841CF7">
        <w:rPr>
          <w:lang w:val="en-US"/>
        </w:rPr>
        <w:t>26</w:t>
      </w:r>
      <w:r w:rsidRPr="00860FD7">
        <w:rPr>
          <w:lang w:val="en-US"/>
        </w:rPr>
        <w:t>) is 0</w:t>
      </w:r>
      <w:r w:rsidR="00841CF7">
        <w:rPr>
          <w:lang w:val="en-US"/>
        </w:rPr>
        <w:t xml:space="preserve">, </w:t>
      </w:r>
      <w:r w:rsidRPr="00860FD7">
        <w:rPr>
          <w:lang w:val="en-US"/>
        </w:rPr>
        <w:t xml:space="preserve">when the distance </w:t>
      </w:r>
      <w:r w:rsidRPr="00860FD7">
        <w:rPr>
          <w:i/>
          <w:lang w:val="en-US"/>
        </w:rPr>
        <w:t>d </w:t>
      </w:r>
      <w:r w:rsidRPr="00860FD7">
        <w:rPr>
          <w:lang w:val="en-US"/>
        </w:rPr>
        <w:t>&gt; 10</w:t>
      </w:r>
      <w:bookmarkStart w:id="304" w:name="OLE_LINK24"/>
      <w:bookmarkStart w:id="305" w:name="OLE_LINK25"/>
      <w:r w:rsidR="00841CF7">
        <w:rPr>
          <w:lang w:val="en-US"/>
        </w:rPr>
        <w:t xml:space="preserve"> </w:t>
      </w:r>
      <w:r>
        <w:rPr>
          <w:rFonts w:hint="eastAsia"/>
        </w:rPr>
        <w:t>λ</w:t>
      </w:r>
      <w:bookmarkEnd w:id="304"/>
      <w:bookmarkEnd w:id="305"/>
      <w:r w:rsidRPr="00860FD7">
        <w:rPr>
          <w:lang w:val="en-US"/>
        </w:rPr>
        <w:t>, high level minimum related to </w:t>
      </w:r>
      <w:bookmarkStart w:id="306" w:name="OLE_LINK7"/>
      <w:bookmarkStart w:id="307" w:name="OLE_LINK28"/>
      <w:r>
        <w:rPr>
          <w:position w:val="-24"/>
          <w:lang w:eastAsia="zh-CN"/>
        </w:rPr>
        <w:object w:dxaOrig="380" w:dyaOrig="620">
          <v:shape id="_x0000_i1045" type="#_x0000_t75" style="width:20.75pt;height:32.85pt" o:ole="">
            <v:imagedata r:id="rId87" o:title=""/>
          </v:shape>
          <o:OLEObject Type="Embed" ProgID="Equation.3" ShapeID="_x0000_i1045" DrawAspect="Content" ObjectID="_1399381090" r:id="rId88"/>
        </w:object>
      </w:r>
      <w:bookmarkEnd w:id="306"/>
      <w:bookmarkEnd w:id="307"/>
      <w:r w:rsidRPr="00860FD7">
        <w:rPr>
          <w:lang w:val="en-US"/>
        </w:rPr>
        <w:t xml:space="preserve"> can be ignored, then </w:t>
      </w:r>
      <w:r w:rsidR="00841CF7">
        <w:rPr>
          <w:lang w:val="en-US"/>
        </w:rPr>
        <w:t>equation</w:t>
      </w:r>
      <w:r w:rsidR="00841CF7" w:rsidRPr="00860FD7">
        <w:rPr>
          <w:lang w:val="en-US"/>
        </w:rPr>
        <w:t xml:space="preserve"> (</w:t>
      </w:r>
      <w:r w:rsidR="00841CF7">
        <w:rPr>
          <w:lang w:val="en-US"/>
        </w:rPr>
        <w:t>26</w:t>
      </w:r>
      <w:r w:rsidR="00841CF7" w:rsidRPr="00860FD7">
        <w:rPr>
          <w:lang w:val="en-US"/>
        </w:rPr>
        <w:t>)</w:t>
      </w:r>
      <w:r w:rsidRPr="00860FD7">
        <w:rPr>
          <w:lang w:val="en-US"/>
        </w:rPr>
        <w:t xml:space="preserve"> can be simplified as </w:t>
      </w:r>
      <w:r w:rsidR="00841CF7">
        <w:rPr>
          <w:lang w:val="en-US"/>
        </w:rPr>
        <w:t>equation</w:t>
      </w:r>
      <w:r w:rsidR="00841CF7" w:rsidRPr="00860FD7">
        <w:rPr>
          <w:lang w:val="en-US"/>
        </w:rPr>
        <w:t xml:space="preserve"> (</w:t>
      </w:r>
      <w:r w:rsidR="00841CF7">
        <w:rPr>
          <w:lang w:val="en-US"/>
        </w:rPr>
        <w:t>27</w:t>
      </w:r>
      <w:r w:rsidR="00841CF7" w:rsidRPr="00860FD7">
        <w:rPr>
          <w:lang w:val="en-US"/>
        </w:rPr>
        <w:t>)</w:t>
      </w:r>
      <w:r w:rsidRPr="00860FD7">
        <w:rPr>
          <w:lang w:val="en-US"/>
        </w:rPr>
        <w:t xml:space="preserve">: </w:t>
      </w:r>
    </w:p>
    <w:p w:rsidR="002E19A4" w:rsidRPr="00860FD7" w:rsidRDefault="002E19A4" w:rsidP="00841CF7">
      <w:pPr>
        <w:pStyle w:val="Equation"/>
        <w:rPr>
          <w:lang w:val="en-US" w:eastAsia="zh-CN"/>
        </w:rPr>
      </w:pPr>
      <w:r w:rsidRPr="00860FD7">
        <w:rPr>
          <w:lang w:val="en-US"/>
        </w:rPr>
        <w:tab/>
      </w:r>
      <w:r w:rsidRPr="00860FD7">
        <w:rPr>
          <w:lang w:val="en-US"/>
        </w:rPr>
        <w:tab/>
      </w:r>
      <w:r w:rsidR="00841CF7" w:rsidRPr="00841CF7">
        <w:rPr>
          <w:position w:val="-26"/>
        </w:rPr>
        <w:object w:dxaOrig="1560" w:dyaOrig="700">
          <v:shape id="_x0000_i1046" type="#_x0000_t75" style="width:77.75pt;height:35.15pt" o:ole="">
            <v:imagedata r:id="rId89" o:title=""/>
          </v:shape>
          <o:OLEObject Type="Embed" ProgID="Equation.3" ShapeID="_x0000_i1046" DrawAspect="Content" ObjectID="_1399381091" r:id="rId90"/>
        </w:object>
      </w:r>
      <w:r w:rsidR="00841CF7" w:rsidRPr="00841CF7">
        <w:rPr>
          <w:lang w:val="en-US"/>
        </w:rPr>
        <w:t>               </w:t>
      </w:r>
      <w:r w:rsidR="00841CF7" w:rsidRPr="00860FD7">
        <w:rPr>
          <w:i/>
          <w:lang w:val="en-US"/>
        </w:rPr>
        <w:t>d </w:t>
      </w:r>
      <w:r w:rsidR="00841CF7" w:rsidRPr="00860FD7">
        <w:rPr>
          <w:lang w:val="en-US"/>
        </w:rPr>
        <w:t>&gt; 10</w:t>
      </w:r>
      <w:r w:rsidR="00841CF7">
        <w:rPr>
          <w:lang w:val="en-US"/>
        </w:rPr>
        <w:t xml:space="preserve"> </w:t>
      </w:r>
      <w:r w:rsidR="00841CF7">
        <w:rPr>
          <w:rFonts w:hint="eastAsia"/>
        </w:rPr>
        <w:t>λ</w:t>
      </w:r>
      <w:r w:rsidR="00841CF7">
        <w:rPr>
          <w:lang w:val="en-US"/>
        </w:rPr>
        <w:tab/>
      </w:r>
      <w:r w:rsidRPr="00860FD7">
        <w:rPr>
          <w:lang w:val="en-US"/>
        </w:rPr>
        <w:t>(2</w:t>
      </w:r>
      <w:r w:rsidR="00841CF7">
        <w:rPr>
          <w:lang w:val="en-US"/>
        </w:rPr>
        <w:t>7</w:t>
      </w:r>
      <w:r w:rsidRPr="00860FD7">
        <w:rPr>
          <w:lang w:val="en-US"/>
        </w:rPr>
        <w:t>)</w:t>
      </w:r>
    </w:p>
    <w:p w:rsidR="002E19A4" w:rsidRPr="00860FD7" w:rsidRDefault="002E19A4" w:rsidP="00841CF7">
      <w:pPr>
        <w:rPr>
          <w:lang w:val="en-US"/>
        </w:rPr>
      </w:pPr>
      <w:r w:rsidRPr="00860FD7">
        <w:rPr>
          <w:lang w:val="en-US"/>
        </w:rPr>
        <w:t xml:space="preserve">In </w:t>
      </w:r>
      <w:r w:rsidR="00841CF7">
        <w:rPr>
          <w:lang w:val="en-US"/>
        </w:rPr>
        <w:t>equation (27),</w:t>
      </w:r>
      <w:r w:rsidRPr="00860FD7">
        <w:rPr>
          <w:lang w:val="en-US"/>
        </w:rPr>
        <w:t xml:space="preserve"> </w:t>
      </w:r>
      <w:r>
        <w:rPr>
          <w:rFonts w:hint="eastAsia"/>
        </w:rPr>
        <w:t>ε</w:t>
      </w:r>
      <w:r w:rsidRPr="00860FD7">
        <w:rPr>
          <w:lang w:val="en-US"/>
        </w:rPr>
        <w:t xml:space="preserve"> is the dielectric constant in vacuum. Take</w:t>
      </w:r>
      <w:r>
        <w:rPr>
          <w:position w:val="-24"/>
          <w:lang w:eastAsia="zh-CN"/>
        </w:rPr>
        <w:object w:dxaOrig="760" w:dyaOrig="620">
          <v:shape id="_x0000_i1047" type="#_x0000_t75" style="width:42.05pt;height:32.85pt" o:ole="">
            <v:imagedata r:id="rId91" o:title=""/>
          </v:shape>
          <o:OLEObject Type="Embed" ProgID="Equation.3" ShapeID="_x0000_i1047" DrawAspect="Content" ObjectID="_1399381092" r:id="rId92"/>
        </w:object>
      </w:r>
      <w:r w:rsidR="00841CF7">
        <w:rPr>
          <w:lang w:val="en-US"/>
        </w:rPr>
        <w:t xml:space="preserve"> </w:t>
      </w:r>
      <w:r w:rsidRPr="00860FD7">
        <w:rPr>
          <w:lang w:val="en-US"/>
        </w:rPr>
        <w:t xml:space="preserve">and </w:t>
      </w:r>
      <w:r>
        <w:rPr>
          <w:position w:val="-24"/>
          <w:lang w:eastAsia="zh-CN"/>
        </w:rPr>
        <w:object w:dxaOrig="880" w:dyaOrig="620">
          <v:shape id="_x0000_i1048" type="#_x0000_t75" style="width:49.55pt;height:32.85pt" o:ole="">
            <v:imagedata r:id="rId93" o:title=""/>
          </v:shape>
          <o:OLEObject Type="Embed" ProgID="Equation.3" ShapeID="_x0000_i1048" DrawAspect="Content" ObjectID="_1399381093" r:id="rId94"/>
        </w:object>
      </w:r>
      <w:r w:rsidRPr="00860FD7">
        <w:rPr>
          <w:lang w:val="en-US"/>
        </w:rPr>
        <w:t xml:space="preserve"> (where </w:t>
      </w:r>
      <w:r w:rsidRPr="00860FD7">
        <w:rPr>
          <w:i/>
          <w:lang w:val="en-US"/>
        </w:rPr>
        <w:t>c</w:t>
      </w:r>
      <w:r w:rsidRPr="00860FD7">
        <w:rPr>
          <w:lang w:val="en-US"/>
        </w:rPr>
        <w:t xml:space="preserve"> is light speed in vacuum) into </w:t>
      </w:r>
      <w:r w:rsidR="00841CF7">
        <w:rPr>
          <w:lang w:val="en-US"/>
        </w:rPr>
        <w:t>equation (27),</w:t>
      </w:r>
      <w:r w:rsidRPr="00860FD7">
        <w:rPr>
          <w:lang w:val="en-US"/>
        </w:rPr>
        <w:t xml:space="preserve"> then </w:t>
      </w:r>
      <w:r w:rsidR="00841CF7">
        <w:rPr>
          <w:lang w:val="en-US"/>
        </w:rPr>
        <w:t>equation (28)</w:t>
      </w:r>
      <w:r w:rsidRPr="00860FD7">
        <w:rPr>
          <w:lang w:val="en-US"/>
        </w:rPr>
        <w:t xml:space="preserve"> can be obtained:</w:t>
      </w:r>
    </w:p>
    <w:p w:rsidR="002E19A4" w:rsidRPr="00860FD7" w:rsidRDefault="002E19A4" w:rsidP="00841CF7">
      <w:pPr>
        <w:pStyle w:val="Equation"/>
        <w:rPr>
          <w:lang w:val="en-US" w:eastAsia="zh-CN"/>
        </w:rPr>
      </w:pPr>
      <w:bookmarkStart w:id="308" w:name="OLE_LINK16"/>
      <w:bookmarkStart w:id="309" w:name="OLE_LINK17"/>
      <w:r w:rsidRPr="00860FD7">
        <w:rPr>
          <w:lang w:val="en-US"/>
        </w:rPr>
        <w:tab/>
      </w:r>
      <w:r w:rsidRPr="00860FD7">
        <w:rPr>
          <w:lang w:val="en-US"/>
        </w:rPr>
        <w:tab/>
      </w:r>
      <w:bookmarkEnd w:id="308"/>
      <w:bookmarkEnd w:id="309"/>
      <w:r w:rsidR="00113A22" w:rsidRPr="00841CF7">
        <w:rPr>
          <w:position w:val="-26"/>
        </w:rPr>
        <w:object w:dxaOrig="1700" w:dyaOrig="700">
          <v:shape id="_x0000_i1049" type="#_x0000_t75" style="width:84.65pt;height:35.15pt" o:ole="">
            <v:imagedata r:id="rId95" o:title=""/>
          </v:shape>
          <o:OLEObject Type="Embed" ProgID="Equation.3" ShapeID="_x0000_i1049" DrawAspect="Content" ObjectID="_1399381094" r:id="rId96"/>
        </w:object>
      </w:r>
      <w:r w:rsidRPr="00860FD7">
        <w:rPr>
          <w:lang w:val="en-US"/>
        </w:rPr>
        <w:tab/>
        <w:t>(</w:t>
      </w:r>
      <w:r w:rsidR="00841CF7">
        <w:rPr>
          <w:lang w:val="en-US"/>
        </w:rPr>
        <w:t>28</w:t>
      </w:r>
      <w:r w:rsidRPr="00860FD7">
        <w:rPr>
          <w:lang w:val="en-US"/>
        </w:rPr>
        <w:t>)</w:t>
      </w:r>
      <w:bookmarkStart w:id="310" w:name="OLE_LINK20"/>
      <w:bookmarkStart w:id="311" w:name="OLE_LINK21"/>
    </w:p>
    <w:p w:rsidR="002E19A4" w:rsidRPr="00860FD7" w:rsidRDefault="002E19A4" w:rsidP="00860FD7">
      <w:pPr>
        <w:pStyle w:val="Equation"/>
        <w:jc w:val="center"/>
        <w:rPr>
          <w:lang w:val="en-US" w:eastAsia="zh-CN"/>
        </w:rPr>
      </w:pPr>
    </w:p>
    <w:p w:rsidR="002E19A4" w:rsidRPr="00860FD7" w:rsidRDefault="002E19A4" w:rsidP="00860FD7">
      <w:pPr>
        <w:rPr>
          <w:lang w:val="en-US"/>
        </w:rPr>
      </w:pPr>
      <w:r w:rsidRPr="00860FD7">
        <w:rPr>
          <w:lang w:val="en-US"/>
        </w:rPr>
        <w:t xml:space="preserve">Where wave impedance </w:t>
      </w:r>
      <w:r>
        <w:rPr>
          <w:rFonts w:hint="eastAsia"/>
        </w:rPr>
        <w:t>η</w:t>
      </w:r>
      <w:r w:rsidRPr="00860FD7">
        <w:rPr>
          <w:vertAlign w:val="subscript"/>
          <w:lang w:val="en-US"/>
        </w:rPr>
        <w:t>0</w:t>
      </w:r>
      <w:r w:rsidRPr="00860FD7">
        <w:rPr>
          <w:lang w:val="en-US"/>
        </w:rPr>
        <w:t xml:space="preserve"> = 120</w:t>
      </w:r>
      <w:r w:rsidR="00113A22">
        <w:rPr>
          <w:lang w:val="en-US"/>
        </w:rPr>
        <w:t xml:space="preserve"> </w:t>
      </w:r>
      <w:r>
        <w:rPr>
          <w:rFonts w:hint="eastAsia"/>
        </w:rPr>
        <w:t>π</w:t>
      </w:r>
      <w:bookmarkEnd w:id="310"/>
      <w:bookmarkEnd w:id="311"/>
      <w:r w:rsidRPr="00860FD7">
        <w:rPr>
          <w:lang w:val="en-US"/>
        </w:rPr>
        <w:t xml:space="preserve">, and peak radiated power </w:t>
      </w:r>
      <w:r w:rsidRPr="00860FD7">
        <w:rPr>
          <w:i/>
          <w:lang w:val="en-US"/>
        </w:rPr>
        <w:t>P</w:t>
      </w:r>
      <w:r w:rsidRPr="00860FD7">
        <w:rPr>
          <w:i/>
          <w:vertAlign w:val="subscript"/>
          <w:lang w:val="en-US"/>
        </w:rPr>
        <w:t xml:space="preserve">T </w:t>
      </w:r>
      <w:r w:rsidRPr="00860FD7">
        <w:rPr>
          <w:lang w:val="en-US"/>
        </w:rPr>
        <w:t xml:space="preserve"> of a small dipole is:</w:t>
      </w:r>
    </w:p>
    <w:p w:rsidR="002E19A4" w:rsidRPr="00860FD7" w:rsidRDefault="002E19A4" w:rsidP="00113A22">
      <w:pPr>
        <w:pStyle w:val="Equation"/>
        <w:rPr>
          <w:lang w:val="en-US" w:eastAsia="zh-CN"/>
        </w:rPr>
      </w:pPr>
      <w:r w:rsidRPr="00860FD7">
        <w:rPr>
          <w:lang w:val="en-US"/>
        </w:rPr>
        <w:tab/>
      </w:r>
      <w:r w:rsidRPr="00860FD7">
        <w:rPr>
          <w:lang w:val="en-US"/>
        </w:rPr>
        <w:tab/>
      </w:r>
      <w:bookmarkStart w:id="312" w:name="OLE_LINK12"/>
      <w:bookmarkStart w:id="313" w:name="OLE_LINK13"/>
      <w:r w:rsidR="00BE3BFC">
        <w:rPr>
          <w:position w:val="-28"/>
          <w:lang w:eastAsia="zh-CN"/>
        </w:rPr>
        <w:object w:dxaOrig="1620" w:dyaOrig="760">
          <v:shape id="_x0000_i1050" type="#_x0000_t75" style="width:84.65pt;height:40.3pt" o:ole="">
            <v:imagedata r:id="rId97" o:title=""/>
          </v:shape>
          <o:OLEObject Type="Embed" ProgID="Equation.3" ShapeID="_x0000_i1050" DrawAspect="Content" ObjectID="_1399381095" r:id="rId98"/>
        </w:object>
      </w:r>
      <w:bookmarkEnd w:id="312"/>
      <w:bookmarkEnd w:id="313"/>
      <w:r w:rsidRPr="00860FD7">
        <w:rPr>
          <w:lang w:val="en-US"/>
        </w:rPr>
        <w:tab/>
        <w:t>(</w:t>
      </w:r>
      <w:r w:rsidR="00113A22">
        <w:rPr>
          <w:lang w:val="en-US"/>
        </w:rPr>
        <w:t>29</w:t>
      </w:r>
      <w:r w:rsidRPr="00860FD7">
        <w:rPr>
          <w:lang w:val="en-US"/>
        </w:rPr>
        <w:t>)</w:t>
      </w:r>
    </w:p>
    <w:p w:rsidR="002E19A4" w:rsidRPr="00860FD7" w:rsidRDefault="002E19A4" w:rsidP="00BE3BFC">
      <w:pPr>
        <w:rPr>
          <w:lang w:val="en-US"/>
        </w:rPr>
      </w:pPr>
      <w:r w:rsidRPr="00860FD7">
        <w:rPr>
          <w:lang w:val="en-US"/>
        </w:rPr>
        <w:t>Then</w:t>
      </w:r>
      <w:r w:rsidR="00113A22">
        <w:rPr>
          <w:lang w:val="en-US"/>
        </w:rPr>
        <w:t>, the</w:t>
      </w:r>
      <w:r w:rsidRPr="00860FD7">
        <w:rPr>
          <w:lang w:val="en-US"/>
        </w:rPr>
        <w:t xml:space="preserve"> receiving antenna will be analy</w:t>
      </w:r>
      <w:r w:rsidR="00113A22">
        <w:rPr>
          <w:lang w:val="en-US"/>
        </w:rPr>
        <w:t>s</w:t>
      </w:r>
      <w:r w:rsidRPr="00860FD7">
        <w:rPr>
          <w:lang w:val="en-US"/>
        </w:rPr>
        <w:t xml:space="preserve">ed. As electric field </w:t>
      </w:r>
      <w:r w:rsidRPr="00860FD7">
        <w:rPr>
          <w:i/>
          <w:lang w:val="en-US"/>
        </w:rPr>
        <w:t>E</w:t>
      </w:r>
      <w:r w:rsidRPr="00860FD7">
        <w:rPr>
          <w:i/>
          <w:vertAlign w:val="subscript"/>
          <w:lang w:val="en-US"/>
        </w:rPr>
        <w:t>r</w:t>
      </w:r>
      <w:r w:rsidRPr="00860FD7">
        <w:rPr>
          <w:lang w:val="en-US"/>
        </w:rPr>
        <w:t xml:space="preserve"> is parallel to the receiving antenna, so there is no polarization mismatch. According to the theory of receiving antenna</w:t>
      </w:r>
      <w:r w:rsidR="00BE3BFC">
        <w:rPr>
          <w:lang w:val="en-US"/>
        </w:rPr>
        <w:t xml:space="preserve"> </w:t>
      </w:r>
      <w:r w:rsidRPr="00860FD7">
        <w:rPr>
          <w:lang w:val="en-US"/>
        </w:rPr>
        <w:t xml:space="preserve">[2][3], when small dipole </w:t>
      </w:r>
      <w:r w:rsidR="00BE3BFC">
        <w:rPr>
          <w:lang w:val="en-US"/>
        </w:rPr>
        <w:t xml:space="preserve">is </w:t>
      </w:r>
      <w:r w:rsidRPr="00860FD7">
        <w:rPr>
          <w:lang w:val="en-US"/>
        </w:rPr>
        <w:t xml:space="preserve">motivated by external electric field, induction electromotive force will </w:t>
      </w:r>
      <w:r w:rsidR="00BE3BFC">
        <w:rPr>
          <w:lang w:val="en-US"/>
        </w:rPr>
        <w:t xml:space="preserve">be </w:t>
      </w:r>
      <w:r w:rsidRPr="00860FD7">
        <w:rPr>
          <w:lang w:val="en-US"/>
        </w:rPr>
        <w:t xml:space="preserve">generated in the receiving port. As the </w:t>
      </w:r>
      <w:r w:rsidRPr="00860FD7">
        <w:rPr>
          <w:szCs w:val="21"/>
          <w:lang w:val="en-US"/>
        </w:rPr>
        <w:t xml:space="preserve">effective receiving area of short dipoles </w:t>
      </w:r>
      <w:r w:rsidRPr="00860FD7">
        <w:rPr>
          <w:lang w:val="en-US"/>
        </w:rPr>
        <w:t>is 3</w:t>
      </w:r>
      <w:r>
        <w:t>λ</w:t>
      </w:r>
      <w:r w:rsidRPr="00860FD7">
        <w:rPr>
          <w:vertAlign w:val="superscript"/>
          <w:lang w:val="en-US"/>
        </w:rPr>
        <w:t>2</w:t>
      </w:r>
      <w:r w:rsidRPr="00860FD7">
        <w:rPr>
          <w:lang w:val="en-US"/>
        </w:rPr>
        <w:t>/8</w:t>
      </w:r>
      <w:r>
        <w:t>π</w:t>
      </w:r>
      <w:r w:rsidRPr="00860FD7">
        <w:rPr>
          <w:lang w:val="en-US"/>
        </w:rPr>
        <w:t xml:space="preserve"> [4], then according to receiving power formula of small dipole which </w:t>
      </w:r>
      <w:r w:rsidR="00BE3BFC">
        <w:rPr>
          <w:lang w:val="en-US"/>
        </w:rPr>
        <w:t xml:space="preserve">is </w:t>
      </w:r>
      <w:r w:rsidRPr="00860FD7">
        <w:rPr>
          <w:lang w:val="en-US"/>
        </w:rPr>
        <w:t xml:space="preserve">motivated by </w:t>
      </w:r>
      <w:r w:rsidR="00BE3BFC">
        <w:rPr>
          <w:lang w:val="en-US"/>
        </w:rPr>
        <w:t xml:space="preserve">the </w:t>
      </w:r>
      <w:r w:rsidRPr="00860FD7">
        <w:rPr>
          <w:lang w:val="en-US"/>
        </w:rPr>
        <w:t xml:space="preserve">plane electromagnetic wave, </w:t>
      </w:r>
      <w:r w:rsidR="00BE3BFC">
        <w:rPr>
          <w:lang w:val="en-US"/>
        </w:rPr>
        <w:t xml:space="preserve">the </w:t>
      </w:r>
      <w:r w:rsidRPr="00860FD7">
        <w:rPr>
          <w:lang w:val="en-US"/>
        </w:rPr>
        <w:t xml:space="preserve">received power </w:t>
      </w:r>
      <w:r w:rsidRPr="00860FD7">
        <w:rPr>
          <w:i/>
          <w:lang w:val="en-US"/>
        </w:rPr>
        <w:t>P</w:t>
      </w:r>
      <w:r w:rsidRPr="00860FD7">
        <w:rPr>
          <w:i/>
          <w:vertAlign w:val="subscript"/>
          <w:lang w:val="en-US"/>
        </w:rPr>
        <w:t xml:space="preserve">R </w:t>
      </w:r>
      <w:r w:rsidRPr="00860FD7">
        <w:rPr>
          <w:lang w:val="en-US"/>
        </w:rPr>
        <w:t xml:space="preserve">can expressed as </w:t>
      </w:r>
      <w:r w:rsidR="00BE3BFC">
        <w:rPr>
          <w:lang w:val="en-US"/>
        </w:rPr>
        <w:t>equation</w:t>
      </w:r>
      <w:r w:rsidRPr="00860FD7">
        <w:rPr>
          <w:lang w:val="en-US"/>
        </w:rPr>
        <w:t> (</w:t>
      </w:r>
      <w:r w:rsidR="00BE3BFC">
        <w:rPr>
          <w:lang w:val="en-US"/>
        </w:rPr>
        <w:t>30</w:t>
      </w:r>
      <w:r w:rsidRPr="00860FD7">
        <w:rPr>
          <w:lang w:val="en-US"/>
        </w:rPr>
        <w:t>):</w:t>
      </w:r>
    </w:p>
    <w:p w:rsidR="002E19A4" w:rsidRPr="00860FD7" w:rsidRDefault="002E19A4" w:rsidP="00BE3BFC">
      <w:pPr>
        <w:pStyle w:val="Equation"/>
        <w:rPr>
          <w:lang w:val="en-US" w:eastAsia="zh-CN"/>
        </w:rPr>
      </w:pPr>
      <w:r w:rsidRPr="00860FD7">
        <w:rPr>
          <w:lang w:val="en-US"/>
        </w:rPr>
        <w:tab/>
      </w:r>
      <w:r w:rsidRPr="00860FD7">
        <w:rPr>
          <w:lang w:val="en-US"/>
        </w:rPr>
        <w:tab/>
      </w:r>
      <w:bookmarkStart w:id="314" w:name="OLE_LINK18"/>
      <w:bookmarkStart w:id="315" w:name="OLE_LINK19"/>
      <w:r w:rsidR="00BE3BFC">
        <w:rPr>
          <w:position w:val="-30"/>
          <w:lang w:eastAsia="zh-CN"/>
        </w:rPr>
        <w:object w:dxaOrig="1579" w:dyaOrig="760">
          <v:shape id="_x0000_i1051" type="#_x0000_t75" style="width:94.45pt;height:46.65pt" o:ole="">
            <v:imagedata r:id="rId99" o:title=""/>
          </v:shape>
          <o:OLEObject Type="Embed" ProgID="Equation.3" ShapeID="_x0000_i1051" DrawAspect="Content" ObjectID="_1399381096" r:id="rId100"/>
        </w:object>
      </w:r>
      <w:r w:rsidRPr="00860FD7">
        <w:rPr>
          <w:lang w:val="en-US"/>
        </w:rPr>
        <w:tab/>
      </w:r>
      <w:bookmarkStart w:id="316" w:name="OLE_LINK14"/>
      <w:bookmarkStart w:id="317" w:name="OLE_LINK15"/>
      <w:r w:rsidRPr="00860FD7">
        <w:rPr>
          <w:lang w:val="en-US"/>
        </w:rPr>
        <w:t>(</w:t>
      </w:r>
      <w:r w:rsidR="00BE3BFC">
        <w:rPr>
          <w:lang w:val="en-US"/>
        </w:rPr>
        <w:t>30</w:t>
      </w:r>
      <w:r w:rsidRPr="00860FD7">
        <w:rPr>
          <w:lang w:val="en-US"/>
        </w:rPr>
        <w:t>)</w:t>
      </w:r>
      <w:bookmarkEnd w:id="316"/>
      <w:bookmarkEnd w:id="317"/>
    </w:p>
    <w:bookmarkEnd w:id="314"/>
    <w:bookmarkEnd w:id="315"/>
    <w:p w:rsidR="002E19A4" w:rsidRPr="00860FD7" w:rsidRDefault="002E19A4" w:rsidP="00860FD7">
      <w:pPr>
        <w:pStyle w:val="Equation"/>
        <w:jc w:val="center"/>
        <w:rPr>
          <w:lang w:val="en-US" w:eastAsia="zh-CN"/>
        </w:rPr>
      </w:pPr>
    </w:p>
    <w:p w:rsidR="002E19A4" w:rsidRPr="00860FD7" w:rsidRDefault="002E19A4" w:rsidP="00BE3BFC">
      <w:pPr>
        <w:rPr>
          <w:rFonts w:ascii="SimSun" w:cs="SimSun"/>
          <w:lang w:val="en-US" w:eastAsia="zh-CN"/>
        </w:rPr>
      </w:pPr>
      <w:r w:rsidRPr="00860FD7">
        <w:rPr>
          <w:lang w:val="en-US"/>
        </w:rPr>
        <w:lastRenderedPageBreak/>
        <w:t xml:space="preserve">Take </w:t>
      </w:r>
      <w:r>
        <w:rPr>
          <w:position w:val="-12"/>
        </w:rPr>
        <w:object w:dxaOrig="300" w:dyaOrig="360">
          <v:shape id="_x0000_i1052" type="#_x0000_t75" style="width:15pt;height:17.85pt" o:ole="">
            <v:imagedata r:id="rId101" o:title=""/>
          </v:shape>
          <o:OLEObject Type="Embed" ProgID="Equation.DSMT4" ShapeID="_x0000_i1052" DrawAspect="Content" ObjectID="_1399381097" r:id="rId102"/>
        </w:object>
      </w:r>
      <w:r w:rsidRPr="00860FD7">
        <w:rPr>
          <w:lang w:val="en-US"/>
        </w:rPr>
        <w:t xml:space="preserve">of </w:t>
      </w:r>
      <w:r w:rsidR="00BE3BFC">
        <w:rPr>
          <w:lang w:val="en-US"/>
        </w:rPr>
        <w:t>equation</w:t>
      </w:r>
      <w:r w:rsidRPr="00860FD7">
        <w:rPr>
          <w:lang w:val="en-US"/>
        </w:rPr>
        <w:t xml:space="preserve"> (</w:t>
      </w:r>
      <w:r w:rsidR="00BE3BFC">
        <w:rPr>
          <w:lang w:val="en-US"/>
        </w:rPr>
        <w:t>28</w:t>
      </w:r>
      <w:r w:rsidRPr="00860FD7">
        <w:rPr>
          <w:lang w:val="en-US"/>
        </w:rPr>
        <w:t xml:space="preserve">) into </w:t>
      </w:r>
      <w:r w:rsidR="00BE3BFC">
        <w:rPr>
          <w:lang w:val="en-US"/>
        </w:rPr>
        <w:t xml:space="preserve">equation </w:t>
      </w:r>
      <w:r w:rsidRPr="00860FD7">
        <w:rPr>
          <w:lang w:val="en-US"/>
        </w:rPr>
        <w:t>(</w:t>
      </w:r>
      <w:r w:rsidR="00BE3BFC">
        <w:rPr>
          <w:lang w:val="en-US"/>
        </w:rPr>
        <w:t>30</w:t>
      </w:r>
      <w:r w:rsidRPr="00860FD7">
        <w:rPr>
          <w:lang w:val="en-US"/>
        </w:rPr>
        <w:t xml:space="preserve">), </w:t>
      </w:r>
      <w:r w:rsidR="00BE3BFC">
        <w:rPr>
          <w:lang w:val="en-US"/>
        </w:rPr>
        <w:t xml:space="preserve">we </w:t>
      </w:r>
      <w:r w:rsidRPr="00860FD7">
        <w:rPr>
          <w:lang w:val="en-US"/>
        </w:rPr>
        <w:t>g</w:t>
      </w:r>
      <w:r w:rsidR="00BE3BFC">
        <w:rPr>
          <w:lang w:val="en-US"/>
        </w:rPr>
        <w:t>e</w:t>
      </w:r>
      <w:r w:rsidRPr="00860FD7">
        <w:rPr>
          <w:lang w:val="en-US"/>
        </w:rPr>
        <w:t>t</w:t>
      </w:r>
      <w:r w:rsidR="00BE3BFC">
        <w:rPr>
          <w:lang w:val="en-US"/>
        </w:rPr>
        <w:t>:</w:t>
      </w:r>
    </w:p>
    <w:p w:rsidR="002E19A4" w:rsidRPr="00860FD7" w:rsidRDefault="00BE3BFC" w:rsidP="00BE3BFC">
      <w:pPr>
        <w:pStyle w:val="Equation"/>
        <w:jc w:val="left"/>
        <w:rPr>
          <w:lang w:val="en-US" w:eastAsia="zh-CN"/>
        </w:rPr>
      </w:pPr>
      <w:r w:rsidRPr="003B1EEC">
        <w:rPr>
          <w:position w:val="-30"/>
          <w:lang w:val="en-US" w:eastAsia="zh-CN"/>
        </w:rPr>
        <w:tab/>
      </w:r>
      <w:r w:rsidRPr="003B1EEC">
        <w:rPr>
          <w:position w:val="-30"/>
          <w:lang w:val="en-US" w:eastAsia="zh-CN"/>
        </w:rPr>
        <w:tab/>
      </w:r>
      <w:r w:rsidR="002E19A4">
        <w:rPr>
          <w:position w:val="-30"/>
          <w:lang w:eastAsia="zh-CN"/>
        </w:rPr>
        <w:object w:dxaOrig="2120" w:dyaOrig="1120">
          <v:shape id="_x0000_i1053" type="#_x0000_t75" style="width:119.8pt;height:62.8pt" o:ole="">
            <v:imagedata r:id="rId103" o:title=""/>
          </v:shape>
          <o:OLEObject Type="Embed" ProgID="Equation.3" ShapeID="_x0000_i1053" DrawAspect="Content" ObjectID="_1399381098" r:id="rId104"/>
        </w:object>
      </w:r>
      <w:r w:rsidR="002E19A4" w:rsidRPr="00860FD7">
        <w:rPr>
          <w:lang w:val="en-US" w:eastAsia="zh-CN"/>
        </w:rPr>
        <w:t xml:space="preserve">  </w:t>
      </w:r>
      <w:r w:rsidR="002E19A4" w:rsidRPr="00860FD7">
        <w:rPr>
          <w:lang w:val="en-US"/>
        </w:rPr>
        <w:tab/>
        <w:t>(</w:t>
      </w:r>
      <w:r>
        <w:rPr>
          <w:lang w:val="en-US"/>
        </w:rPr>
        <w:t>31</w:t>
      </w:r>
      <w:r w:rsidR="002E19A4" w:rsidRPr="00860FD7">
        <w:rPr>
          <w:lang w:val="en-US"/>
        </w:rPr>
        <w:t>)</w:t>
      </w:r>
    </w:p>
    <w:p w:rsidR="002E19A4" w:rsidRPr="00860FD7" w:rsidRDefault="002E19A4" w:rsidP="00BE3BFC">
      <w:pPr>
        <w:rPr>
          <w:rFonts w:ascii="SimSun" w:cs="SimSun"/>
          <w:lang w:val="en-US" w:eastAsia="zh-CN"/>
        </w:rPr>
      </w:pPr>
      <w:r w:rsidRPr="00860FD7">
        <w:rPr>
          <w:lang w:val="en-US"/>
        </w:rPr>
        <w:t xml:space="preserve">Take </w:t>
      </w:r>
      <w:r>
        <w:rPr>
          <w:rFonts w:hint="eastAsia"/>
        </w:rPr>
        <w:t>η</w:t>
      </w:r>
      <w:r w:rsidRPr="00860FD7">
        <w:rPr>
          <w:vertAlign w:val="subscript"/>
          <w:lang w:val="en-US"/>
        </w:rPr>
        <w:t>0</w:t>
      </w:r>
      <w:r w:rsidRPr="00860FD7">
        <w:rPr>
          <w:lang w:val="en-US"/>
        </w:rPr>
        <w:t xml:space="preserve"> = 120</w:t>
      </w:r>
      <w:r w:rsidR="00BE3BFC">
        <w:rPr>
          <w:lang w:val="en-US"/>
        </w:rPr>
        <w:t xml:space="preserve"> </w:t>
      </w:r>
      <w:r>
        <w:rPr>
          <w:rFonts w:hint="eastAsia"/>
        </w:rPr>
        <w:t>π</w:t>
      </w:r>
      <w:r w:rsidRPr="00860FD7">
        <w:rPr>
          <w:lang w:val="en-US"/>
        </w:rPr>
        <w:t xml:space="preserve"> into </w:t>
      </w:r>
      <w:r w:rsidR="00BE3BFC">
        <w:rPr>
          <w:lang w:val="en-US"/>
        </w:rPr>
        <w:t xml:space="preserve">equation </w:t>
      </w:r>
      <w:r w:rsidRPr="00860FD7">
        <w:rPr>
          <w:lang w:val="en-US"/>
        </w:rPr>
        <w:t>(</w:t>
      </w:r>
      <w:r w:rsidR="00BE3BFC">
        <w:rPr>
          <w:lang w:val="en-US"/>
        </w:rPr>
        <w:t>31</w:t>
      </w:r>
      <w:r w:rsidRPr="00860FD7">
        <w:rPr>
          <w:lang w:val="en-US"/>
        </w:rPr>
        <w:t>)</w:t>
      </w:r>
      <w:r w:rsidR="00BE3BFC">
        <w:rPr>
          <w:lang w:val="en-US"/>
        </w:rPr>
        <w:t>, we get</w:t>
      </w:r>
      <w:r w:rsidRPr="00860FD7">
        <w:rPr>
          <w:lang w:val="en-US"/>
        </w:rPr>
        <w:t xml:space="preserve"> the vertical isolation </w:t>
      </w:r>
      <w:r w:rsidRPr="00860FD7">
        <w:rPr>
          <w:i/>
          <w:lang w:val="en-US"/>
        </w:rPr>
        <w:t>I</w:t>
      </w:r>
      <w:r w:rsidRPr="00860FD7">
        <w:rPr>
          <w:i/>
          <w:vertAlign w:val="subscript"/>
          <w:lang w:val="en-US"/>
        </w:rPr>
        <w:t>v</w:t>
      </w:r>
      <w:r w:rsidR="00BE3BFC" w:rsidRPr="00BE3BFC">
        <w:rPr>
          <w:iCs/>
          <w:lang w:val="en-US"/>
        </w:rPr>
        <w:t>:</w:t>
      </w:r>
    </w:p>
    <w:p w:rsidR="002E19A4" w:rsidRPr="00860FD7" w:rsidRDefault="002E19A4" w:rsidP="00BE3BFC">
      <w:pPr>
        <w:pStyle w:val="Equation"/>
        <w:rPr>
          <w:lang w:val="en-US" w:eastAsia="zh-CN"/>
        </w:rPr>
      </w:pPr>
      <w:r w:rsidRPr="00860FD7">
        <w:rPr>
          <w:lang w:val="en-US"/>
        </w:rPr>
        <w:tab/>
      </w:r>
      <w:r w:rsidRPr="00860FD7">
        <w:rPr>
          <w:lang w:val="en-US"/>
        </w:rPr>
        <w:tab/>
      </w:r>
      <w:r>
        <w:rPr>
          <w:position w:val="-66"/>
          <w:lang w:eastAsia="zh-CN"/>
        </w:rPr>
        <w:object w:dxaOrig="4040" w:dyaOrig="1820">
          <v:shape id="_x0000_i1054" type="#_x0000_t75" style="width:220.6pt;height:100.2pt" o:ole="">
            <v:imagedata r:id="rId105" o:title=""/>
          </v:shape>
          <o:OLEObject Type="Embed" ProgID="Equation.3" ShapeID="_x0000_i1054" DrawAspect="Content" ObjectID="_1399381099" r:id="rId106"/>
        </w:object>
      </w:r>
      <w:r w:rsidRPr="00860FD7">
        <w:rPr>
          <w:lang w:val="en-US"/>
        </w:rPr>
        <w:tab/>
        <w:t>(</w:t>
      </w:r>
      <w:r w:rsidR="00BE3BFC">
        <w:rPr>
          <w:lang w:val="en-US"/>
        </w:rPr>
        <w:t>32</w:t>
      </w:r>
      <w:r w:rsidRPr="00860FD7">
        <w:rPr>
          <w:lang w:val="en-US"/>
        </w:rPr>
        <w:t>)</w:t>
      </w:r>
    </w:p>
    <w:p w:rsidR="002E19A4" w:rsidRPr="00860FD7" w:rsidRDefault="002E19A4" w:rsidP="00860FD7">
      <w:pPr>
        <w:pStyle w:val="Equation"/>
        <w:jc w:val="center"/>
        <w:rPr>
          <w:lang w:val="en-US" w:eastAsia="zh-CN"/>
        </w:rPr>
      </w:pPr>
    </w:p>
    <w:p w:rsidR="002E19A4" w:rsidRPr="00860FD7" w:rsidRDefault="002E19A4" w:rsidP="00BE3BFC">
      <w:pPr>
        <w:rPr>
          <w:lang w:val="en-US"/>
        </w:rPr>
      </w:pPr>
      <w:r w:rsidRPr="00860FD7">
        <w:rPr>
          <w:shd w:val="clear" w:color="auto" w:fill="FFFFFF"/>
          <w:lang w:val="en-US"/>
        </w:rPr>
        <w:t xml:space="preserve">Convert </w:t>
      </w:r>
      <w:r w:rsidR="00BE3BFC">
        <w:rPr>
          <w:lang w:val="en-US"/>
        </w:rPr>
        <w:t xml:space="preserve">equation </w:t>
      </w:r>
      <w:r w:rsidRPr="00860FD7">
        <w:rPr>
          <w:shd w:val="clear" w:color="auto" w:fill="FFFFFF"/>
          <w:lang w:val="en-US"/>
        </w:rPr>
        <w:t>(</w:t>
      </w:r>
      <w:r w:rsidR="00BE3BFC">
        <w:rPr>
          <w:shd w:val="clear" w:color="auto" w:fill="FFFFFF"/>
          <w:lang w:val="en-US"/>
        </w:rPr>
        <w:t>32</w:t>
      </w:r>
      <w:r w:rsidRPr="00860FD7">
        <w:rPr>
          <w:shd w:val="clear" w:color="auto" w:fill="FFFFFF"/>
          <w:lang w:val="en-US"/>
        </w:rPr>
        <w:t>) to dB format</w:t>
      </w:r>
      <w:r w:rsidR="00BE3BFC">
        <w:rPr>
          <w:shd w:val="clear" w:color="auto" w:fill="FFFFFF"/>
          <w:lang w:val="en-US"/>
        </w:rPr>
        <w:t>, we get</w:t>
      </w:r>
      <w:r w:rsidRPr="00860FD7">
        <w:rPr>
          <w:shd w:val="clear" w:color="auto" w:fill="FFFFFF"/>
          <w:lang w:val="en-US"/>
        </w:rPr>
        <w:t xml:space="preserve"> the following </w:t>
      </w:r>
      <w:r w:rsidR="00BE3BFC">
        <w:rPr>
          <w:lang w:val="en-US"/>
        </w:rPr>
        <w:t xml:space="preserve">equation </w:t>
      </w:r>
      <w:r w:rsidRPr="00860FD7">
        <w:rPr>
          <w:shd w:val="clear" w:color="auto" w:fill="FFFFFF"/>
          <w:lang w:val="en-US"/>
        </w:rPr>
        <w:t>(</w:t>
      </w:r>
      <w:r w:rsidR="00BE3BFC">
        <w:rPr>
          <w:shd w:val="clear" w:color="auto" w:fill="FFFFFF"/>
          <w:lang w:val="en-US"/>
        </w:rPr>
        <w:t>33</w:t>
      </w:r>
      <w:r w:rsidRPr="00860FD7">
        <w:rPr>
          <w:shd w:val="clear" w:color="auto" w:fill="FFFFFF"/>
          <w:lang w:val="en-US"/>
        </w:rPr>
        <w:t>):</w:t>
      </w:r>
    </w:p>
    <w:p w:rsidR="002E19A4" w:rsidRPr="00860FD7" w:rsidRDefault="002E19A4" w:rsidP="00860FD7">
      <w:pPr>
        <w:pStyle w:val="Equation"/>
        <w:rPr>
          <w:lang w:val="en-US" w:eastAsia="zh-CN"/>
        </w:rPr>
      </w:pPr>
      <w:r w:rsidRPr="00860FD7">
        <w:rPr>
          <w:lang w:val="en-US"/>
        </w:rPr>
        <w:tab/>
      </w:r>
      <w:r w:rsidRPr="00860FD7">
        <w:rPr>
          <w:lang w:val="en-US"/>
        </w:rPr>
        <w:tab/>
      </w:r>
      <w:bookmarkStart w:id="318" w:name="OLE_LINK22"/>
      <w:bookmarkStart w:id="319" w:name="OLE_LINK23"/>
      <w:bookmarkStart w:id="320" w:name="OLE_LINK40"/>
      <w:r>
        <w:rPr>
          <w:position w:val="-28"/>
          <w:lang w:eastAsia="zh-CN"/>
        </w:rPr>
        <w:object w:dxaOrig="3260" w:dyaOrig="680">
          <v:shape id="_x0000_i1055" type="#_x0000_t75" style="width:150.9pt;height:32.25pt" o:ole="">
            <v:imagedata r:id="rId107" o:title=""/>
          </v:shape>
          <o:OLEObject Type="Embed" ProgID="Equation.3" ShapeID="_x0000_i1055" DrawAspect="Content" ObjectID="_1399381100" r:id="rId108"/>
        </w:object>
      </w:r>
      <w:bookmarkEnd w:id="318"/>
      <w:bookmarkEnd w:id="319"/>
      <w:bookmarkEnd w:id="320"/>
      <w:r w:rsidR="00BE3BFC">
        <w:rPr>
          <w:lang w:val="en-US"/>
        </w:rPr>
        <w:tab/>
        <w:t>(33</w:t>
      </w:r>
      <w:r w:rsidRPr="00860FD7">
        <w:rPr>
          <w:lang w:val="en-US"/>
        </w:rPr>
        <w:t>)</w:t>
      </w:r>
    </w:p>
    <w:p w:rsidR="002E19A4" w:rsidRPr="00711F95" w:rsidRDefault="002E19A4" w:rsidP="00BE3BFC">
      <w:pPr>
        <w:pStyle w:val="Heading1"/>
        <w:rPr>
          <w:lang w:val="en-US"/>
        </w:rPr>
      </w:pPr>
      <w:bookmarkStart w:id="321" w:name="_Toc290220527"/>
      <w:bookmarkStart w:id="322" w:name="_Toc290406816"/>
      <w:bookmarkStart w:id="323" w:name="_Toc324153246"/>
      <w:bookmarkStart w:id="324" w:name="_Toc324424292"/>
      <w:bookmarkStart w:id="325" w:name="_Toc324744245"/>
      <w:r w:rsidRPr="00711F95">
        <w:rPr>
          <w:lang w:val="en-US"/>
        </w:rPr>
        <w:t>2</w:t>
      </w:r>
      <w:r w:rsidRPr="00711F95">
        <w:rPr>
          <w:lang w:val="en-US"/>
        </w:rPr>
        <w:tab/>
        <w:t>Theoretical derivation for the formula of vertical isolation</w:t>
      </w:r>
      <w:r w:rsidR="00BE3BFC">
        <w:rPr>
          <w:lang w:val="en-US"/>
        </w:rPr>
        <w:t xml:space="preserve"> </w:t>
      </w:r>
      <w:r w:rsidRPr="00711F95">
        <w:rPr>
          <w:lang w:val="en-US"/>
        </w:rPr>
        <w:t>between two half</w:t>
      </w:r>
      <w:r w:rsidR="00BE3BFC">
        <w:rPr>
          <w:lang w:val="en-US"/>
        </w:rPr>
        <w:t>-</w:t>
      </w:r>
      <w:r w:rsidRPr="00711F95">
        <w:rPr>
          <w:lang w:val="en-US"/>
        </w:rPr>
        <w:t>wave dipoles</w:t>
      </w:r>
      <w:bookmarkEnd w:id="321"/>
      <w:bookmarkEnd w:id="322"/>
      <w:bookmarkEnd w:id="323"/>
      <w:bookmarkEnd w:id="324"/>
      <w:bookmarkEnd w:id="325"/>
    </w:p>
    <w:p w:rsidR="002E19A4" w:rsidRPr="00711F95" w:rsidRDefault="002E19A4" w:rsidP="00BE3BFC">
      <w:pPr>
        <w:rPr>
          <w:lang w:val="en-US"/>
        </w:rPr>
      </w:pPr>
      <w:r w:rsidRPr="00711F95">
        <w:rPr>
          <w:lang w:val="en-US"/>
        </w:rPr>
        <w:t>Reference</w:t>
      </w:r>
      <w:r w:rsidR="00BE3BFC">
        <w:rPr>
          <w:lang w:val="en-US"/>
        </w:rPr>
        <w:t>s</w:t>
      </w:r>
      <w:r w:rsidRPr="00711F95">
        <w:rPr>
          <w:lang w:val="en-US"/>
        </w:rPr>
        <w:t xml:space="preserve"> [5] [6] [7] have given mutual imp</w:t>
      </w:r>
      <w:r w:rsidR="00BE3BFC">
        <w:rPr>
          <w:lang w:val="en-US"/>
        </w:rPr>
        <w:t>edance formula between two half-</w:t>
      </w:r>
      <w:r w:rsidRPr="00711F95">
        <w:rPr>
          <w:lang w:val="en-US"/>
        </w:rPr>
        <w:t xml:space="preserve">wave dipoles whose length </w:t>
      </w:r>
      <w:r w:rsidR="00BE3BFC">
        <w:rPr>
          <w:lang w:val="en-US"/>
        </w:rPr>
        <w:t>is</w:t>
      </w:r>
      <w:r w:rsidRPr="00711F95">
        <w:rPr>
          <w:lang w:val="en-US"/>
        </w:rPr>
        <w:t xml:space="preserve"> </w:t>
      </w:r>
      <w:r>
        <w:rPr>
          <w:i/>
        </w:rPr>
        <w:t>λ</w:t>
      </w:r>
      <w:r w:rsidRPr="00711F95">
        <w:rPr>
          <w:lang w:val="en-US"/>
        </w:rPr>
        <w:t>/2. As shown in Fig</w:t>
      </w:r>
      <w:r w:rsidR="00BE3BFC">
        <w:rPr>
          <w:lang w:val="en-US"/>
        </w:rPr>
        <w:t>.</w:t>
      </w:r>
      <w:r w:rsidRPr="00711F95">
        <w:rPr>
          <w:lang w:val="en-US"/>
        </w:rPr>
        <w:t xml:space="preserve"> </w:t>
      </w:r>
      <w:r w:rsidR="00BE3BFC">
        <w:rPr>
          <w:lang w:val="en-US"/>
        </w:rPr>
        <w:t>49</w:t>
      </w:r>
      <w:r w:rsidRPr="00711F95">
        <w:rPr>
          <w:lang w:val="en-US"/>
        </w:rPr>
        <w:t xml:space="preserve">, </w:t>
      </w:r>
      <w:r w:rsidR="00BE3BFC">
        <w:rPr>
          <w:lang w:val="en-US"/>
        </w:rPr>
        <w:t xml:space="preserve">the </w:t>
      </w:r>
      <w:r w:rsidRPr="00711F95">
        <w:rPr>
          <w:lang w:val="en-US"/>
        </w:rPr>
        <w:t>length of two half</w:t>
      </w:r>
      <w:r w:rsidR="00BE3BFC">
        <w:rPr>
          <w:lang w:val="en-US"/>
        </w:rPr>
        <w:t>-</w:t>
      </w:r>
      <w:r w:rsidRPr="00711F95">
        <w:rPr>
          <w:lang w:val="en-US"/>
        </w:rPr>
        <w:t xml:space="preserve">wave dipoles </w:t>
      </w:r>
      <w:r w:rsidR="00BE3BFC">
        <w:rPr>
          <w:lang w:val="en-US"/>
        </w:rPr>
        <w:t>is</w:t>
      </w:r>
      <w:r w:rsidRPr="00711F95">
        <w:rPr>
          <w:lang w:val="en-US"/>
        </w:rPr>
        <w:t xml:space="preserve"> </w:t>
      </w:r>
      <w:r w:rsidRPr="00711F95">
        <w:rPr>
          <w:i/>
          <w:lang w:val="en-US"/>
        </w:rPr>
        <w:t>L </w:t>
      </w:r>
      <w:r w:rsidRPr="00711F95">
        <w:rPr>
          <w:lang w:val="en-US"/>
        </w:rPr>
        <w:t>= </w:t>
      </w:r>
      <w:r>
        <w:t>λ</w:t>
      </w:r>
      <w:r w:rsidRPr="00711F95">
        <w:rPr>
          <w:lang w:val="en-US"/>
        </w:rPr>
        <w:t xml:space="preserve">/2, the edge distance is </w:t>
      </w:r>
      <w:r w:rsidRPr="00711F95">
        <w:rPr>
          <w:i/>
          <w:lang w:val="en-US"/>
        </w:rPr>
        <w:t>s</w:t>
      </w:r>
      <w:r w:rsidRPr="00711F95">
        <w:rPr>
          <w:lang w:val="en-US"/>
        </w:rPr>
        <w:t xml:space="preserve"> and central distance is </w:t>
      </w:r>
      <w:r w:rsidRPr="00711F95">
        <w:rPr>
          <w:i/>
          <w:lang w:val="en-US"/>
        </w:rPr>
        <w:t>d</w:t>
      </w:r>
      <w:r w:rsidRPr="00711F95">
        <w:rPr>
          <w:lang w:val="en-US"/>
        </w:rPr>
        <w:t xml:space="preserve">. Propagation constant is </w:t>
      </w:r>
      <w:r>
        <w:rPr>
          <w:i/>
        </w:rPr>
        <w:t>β</w:t>
      </w:r>
      <w:r w:rsidRPr="00711F95">
        <w:rPr>
          <w:i/>
          <w:lang w:val="en-US"/>
        </w:rPr>
        <w:t> </w:t>
      </w:r>
      <w:r w:rsidRPr="00711F95">
        <w:rPr>
          <w:lang w:val="en-US"/>
        </w:rPr>
        <w:t>= 2</w:t>
      </w:r>
      <w:r>
        <w:t>π</w:t>
      </w:r>
      <w:r w:rsidRPr="00711F95">
        <w:rPr>
          <w:lang w:val="en-US"/>
        </w:rPr>
        <w:t>/</w:t>
      </w:r>
      <w:r>
        <w:t>λ</w:t>
      </w:r>
      <w:r w:rsidRPr="00711F95">
        <w:rPr>
          <w:lang w:val="en-US"/>
        </w:rPr>
        <w:t>. In order to facilitate follow</w:t>
      </w:r>
      <w:r w:rsidRPr="00711F95">
        <w:rPr>
          <w:lang w:val="en-US"/>
        </w:rPr>
        <w:noBreakHyphen/>
        <w:t xml:space="preserve">up derivation, this contribution introduces several intermediate variables, and there are slight differences with references. </w:t>
      </w:r>
    </w:p>
    <w:p w:rsidR="002E19A4" w:rsidRPr="00860FD7" w:rsidRDefault="002E19A4" w:rsidP="00BE3BFC">
      <w:pPr>
        <w:pStyle w:val="FigureNo"/>
        <w:keepNext w:val="0"/>
        <w:keepLines w:val="0"/>
        <w:rPr>
          <w:b/>
          <w:szCs w:val="18"/>
          <w:lang w:val="en-US"/>
        </w:rPr>
      </w:pPr>
      <w:r w:rsidRPr="00860FD7">
        <w:rPr>
          <w:lang w:val="en-US"/>
        </w:rPr>
        <w:t xml:space="preserve">Figure </w:t>
      </w:r>
      <w:r w:rsidR="00BE3BFC">
        <w:rPr>
          <w:lang w:val="en-US"/>
        </w:rPr>
        <w:t>49</w:t>
      </w:r>
    </w:p>
    <w:p w:rsidR="002E19A4" w:rsidRPr="00860FD7" w:rsidRDefault="002E19A4" w:rsidP="00860FD7">
      <w:pPr>
        <w:pStyle w:val="Figuretitle"/>
        <w:keepNext w:val="0"/>
        <w:rPr>
          <w:lang w:val="en-US"/>
        </w:rPr>
      </w:pPr>
      <w:r w:rsidRPr="00860FD7">
        <w:rPr>
          <w:szCs w:val="18"/>
          <w:lang w:val="en-US"/>
        </w:rPr>
        <w:t>Two</w:t>
      </w:r>
      <w:r w:rsidRPr="00860FD7">
        <w:rPr>
          <w:szCs w:val="21"/>
          <w:lang w:val="en-US"/>
        </w:rPr>
        <w:t xml:space="preserve"> vertical </w:t>
      </w:r>
      <w:r w:rsidRPr="00860FD7">
        <w:rPr>
          <w:lang w:val="en-US"/>
        </w:rPr>
        <w:t>half wave dipoles</w:t>
      </w:r>
    </w:p>
    <w:p w:rsidR="002E19A4" w:rsidRDefault="002E19A4" w:rsidP="00860FD7">
      <w:pPr>
        <w:pStyle w:val="Figure"/>
        <w:keepLines w:val="0"/>
      </w:pPr>
      <w:r>
        <w:object w:dxaOrig="4469" w:dyaOrig="8230">
          <v:shape id="_x0000_i1056" type="#_x0000_t75" style="width:98.5pt;height:180.85pt" o:ole="">
            <v:imagedata r:id="rId109" o:title=""/>
          </v:shape>
          <o:OLEObject Type="Embed" ProgID="Visio.Drawing.11" ShapeID="_x0000_i1056" DrawAspect="Content" ObjectID="_1399381101" r:id="rId110"/>
        </w:object>
      </w:r>
    </w:p>
    <w:p w:rsidR="002E19A4" w:rsidRPr="00860FD7" w:rsidRDefault="002E19A4" w:rsidP="00BE3BFC">
      <w:pPr>
        <w:pStyle w:val="Equation"/>
        <w:rPr>
          <w:lang w:val="en-US" w:eastAsia="zh-CN"/>
        </w:rPr>
      </w:pPr>
      <w:r>
        <w:tab/>
      </w:r>
      <w:r>
        <w:tab/>
      </w:r>
      <w:r w:rsidR="00BE3BFC" w:rsidRPr="00BE3BFC">
        <w:rPr>
          <w:position w:val="-24"/>
        </w:rPr>
        <w:object w:dxaOrig="660" w:dyaOrig="620">
          <v:shape id="_x0000_i1057" type="#_x0000_t75" style="width:32.85pt;height:30.55pt" o:ole="">
            <v:imagedata r:id="rId111" o:title=""/>
          </v:shape>
          <o:OLEObject Type="Embed" ProgID="Equation.3" ShapeID="_x0000_i1057" DrawAspect="Content" ObjectID="_1399381102" r:id="rId112"/>
        </w:object>
      </w:r>
      <w:r w:rsidR="00BE3BFC">
        <w:rPr>
          <w:lang w:val="en-US"/>
        </w:rPr>
        <w:tab/>
        <w:t>(34</w:t>
      </w:r>
      <w:r w:rsidRPr="00860FD7">
        <w:rPr>
          <w:lang w:val="en-US"/>
        </w:rPr>
        <w:t>)</w:t>
      </w:r>
    </w:p>
    <w:p w:rsidR="002E19A4" w:rsidRPr="00860FD7" w:rsidRDefault="002E19A4" w:rsidP="007429E8">
      <w:pPr>
        <w:pStyle w:val="Equation"/>
        <w:rPr>
          <w:lang w:val="en-US" w:eastAsia="zh-CN"/>
        </w:rPr>
      </w:pPr>
      <w:r w:rsidRPr="00860FD7">
        <w:rPr>
          <w:lang w:val="en-US"/>
        </w:rPr>
        <w:lastRenderedPageBreak/>
        <w:tab/>
      </w:r>
      <w:r w:rsidRPr="00860FD7">
        <w:rPr>
          <w:lang w:val="en-US"/>
        </w:rPr>
        <w:tab/>
      </w:r>
      <w:r w:rsidR="007A25CD" w:rsidRPr="007429E8">
        <w:rPr>
          <w:position w:val="-40"/>
          <w:lang w:eastAsia="zh-CN"/>
        </w:rPr>
        <w:object w:dxaOrig="6500" w:dyaOrig="920">
          <v:shape id="_x0000_i1058" type="#_x0000_t75" style="width:324.85pt;height:45.5pt" o:ole="">
            <v:imagedata r:id="rId113" o:title=""/>
          </v:shape>
          <o:OLEObject Type="Embed" ProgID="Equation.3" ShapeID="_x0000_i1058" DrawAspect="Content" ObjectID="_1399381103" r:id="rId114"/>
        </w:object>
      </w:r>
      <w:r w:rsidRPr="00860FD7">
        <w:rPr>
          <w:lang w:val="en-US"/>
        </w:rPr>
        <w:tab/>
        <w:t>(</w:t>
      </w:r>
      <w:r w:rsidR="00BE3BFC">
        <w:rPr>
          <w:lang w:val="en-US"/>
        </w:rPr>
        <w:t>35</w:t>
      </w:r>
      <w:r w:rsidRPr="00860FD7">
        <w:rPr>
          <w:lang w:val="en-US"/>
        </w:rPr>
        <w:t>)</w:t>
      </w:r>
    </w:p>
    <w:p w:rsidR="002E19A4" w:rsidRPr="00860FD7" w:rsidRDefault="002E19A4" w:rsidP="007A25CD">
      <w:pPr>
        <w:pStyle w:val="Equation"/>
        <w:rPr>
          <w:lang w:val="en-US" w:eastAsia="zh-CN"/>
        </w:rPr>
      </w:pPr>
      <w:r w:rsidRPr="00860FD7">
        <w:rPr>
          <w:lang w:val="en-US"/>
        </w:rPr>
        <w:tab/>
      </w:r>
      <w:r w:rsidRPr="00860FD7">
        <w:rPr>
          <w:lang w:val="en-US"/>
        </w:rPr>
        <w:tab/>
      </w:r>
      <w:r w:rsidR="00256920" w:rsidRPr="00256920">
        <w:rPr>
          <w:position w:val="-12"/>
          <w:lang w:eastAsia="zh-CN"/>
        </w:rPr>
        <w:object w:dxaOrig="4660" w:dyaOrig="360">
          <v:shape id="_x0000_i1059" type="#_x0000_t75" style="width:233.3pt;height:17.85pt" o:ole="">
            <v:imagedata r:id="rId115" o:title=""/>
          </v:shape>
          <o:OLEObject Type="Embed" ProgID="Equation.3" ShapeID="_x0000_i1059" DrawAspect="Content" ObjectID="_1399381104" r:id="rId116"/>
        </w:object>
      </w:r>
      <w:r w:rsidRPr="00860FD7">
        <w:rPr>
          <w:lang w:val="en-US"/>
        </w:rPr>
        <w:tab/>
        <w:t>(3</w:t>
      </w:r>
      <w:r w:rsidR="00BE3BFC">
        <w:rPr>
          <w:lang w:val="en-US"/>
        </w:rPr>
        <w:t>6</w:t>
      </w:r>
      <w:r w:rsidRPr="00860FD7">
        <w:rPr>
          <w:lang w:val="en-US"/>
        </w:rPr>
        <w:t>)</w:t>
      </w:r>
    </w:p>
    <w:p w:rsidR="002E19A4" w:rsidRPr="00860FD7" w:rsidRDefault="002E19A4" w:rsidP="00256920">
      <w:pPr>
        <w:pStyle w:val="Equation"/>
        <w:rPr>
          <w:lang w:val="en-US" w:eastAsia="zh-CN"/>
        </w:rPr>
      </w:pPr>
      <w:r w:rsidRPr="00860FD7">
        <w:rPr>
          <w:lang w:val="en-US"/>
        </w:rPr>
        <w:tab/>
      </w:r>
      <w:r w:rsidRPr="00860FD7">
        <w:rPr>
          <w:lang w:val="en-US"/>
        </w:rPr>
        <w:tab/>
      </w:r>
      <w:r w:rsidR="00256920" w:rsidRPr="007429E8">
        <w:rPr>
          <w:position w:val="-40"/>
          <w:lang w:eastAsia="zh-CN"/>
        </w:rPr>
        <w:object w:dxaOrig="2780" w:dyaOrig="920">
          <v:shape id="_x0000_i1060" type="#_x0000_t75" style="width:138.8pt;height:45.5pt" o:ole="">
            <v:imagedata r:id="rId117" o:title=""/>
          </v:shape>
          <o:OLEObject Type="Embed" ProgID="Equation.3" ShapeID="_x0000_i1060" DrawAspect="Content" ObjectID="_1399381105" r:id="rId118"/>
        </w:object>
      </w:r>
      <w:r w:rsidRPr="00860FD7">
        <w:rPr>
          <w:lang w:val="en-US"/>
        </w:rPr>
        <w:tab/>
        <w:t>(</w:t>
      </w:r>
      <w:r w:rsidR="00BE3BFC">
        <w:rPr>
          <w:lang w:val="en-US"/>
        </w:rPr>
        <w:t>37</w:t>
      </w:r>
      <w:r w:rsidRPr="00860FD7">
        <w:rPr>
          <w:lang w:val="en-US"/>
        </w:rPr>
        <w:t>)</w:t>
      </w:r>
    </w:p>
    <w:p w:rsidR="002E19A4" w:rsidRPr="00860FD7" w:rsidRDefault="002E19A4" w:rsidP="00256920">
      <w:pPr>
        <w:pStyle w:val="Equation"/>
        <w:rPr>
          <w:lang w:val="en-US" w:eastAsia="zh-CN"/>
        </w:rPr>
      </w:pPr>
      <w:r w:rsidRPr="00860FD7">
        <w:rPr>
          <w:lang w:val="en-US"/>
        </w:rPr>
        <w:tab/>
      </w:r>
      <w:r w:rsidRPr="00860FD7">
        <w:rPr>
          <w:lang w:val="en-US"/>
        </w:rPr>
        <w:tab/>
      </w:r>
      <w:r w:rsidR="00256920" w:rsidRPr="00256920">
        <w:rPr>
          <w:position w:val="-12"/>
          <w:lang w:eastAsia="zh-CN"/>
        </w:rPr>
        <w:object w:dxaOrig="3700" w:dyaOrig="360">
          <v:shape id="_x0000_i1061" type="#_x0000_t75" style="width:185.45pt;height:17.85pt" o:ole="">
            <v:imagedata r:id="rId119" o:title=""/>
          </v:shape>
          <o:OLEObject Type="Embed" ProgID="Equation.3" ShapeID="_x0000_i1061" DrawAspect="Content" ObjectID="_1399381106" r:id="rId120"/>
        </w:object>
      </w:r>
      <w:r w:rsidRPr="00860FD7">
        <w:rPr>
          <w:lang w:val="en-US"/>
        </w:rPr>
        <w:tab/>
        <w:t>(</w:t>
      </w:r>
      <w:r w:rsidR="00BE3BFC">
        <w:rPr>
          <w:lang w:val="en-US"/>
        </w:rPr>
        <w:t>38</w:t>
      </w:r>
      <w:r w:rsidRPr="00860FD7">
        <w:rPr>
          <w:lang w:val="en-US"/>
        </w:rPr>
        <w:t>)</w:t>
      </w:r>
    </w:p>
    <w:p w:rsidR="002E19A4" w:rsidRPr="00860FD7" w:rsidRDefault="002E19A4" w:rsidP="00256920">
      <w:pPr>
        <w:pStyle w:val="Equation"/>
        <w:rPr>
          <w:lang w:val="en-US" w:eastAsia="zh-CN"/>
        </w:rPr>
      </w:pPr>
      <w:r w:rsidRPr="00860FD7">
        <w:rPr>
          <w:lang w:val="en-US"/>
        </w:rPr>
        <w:tab/>
      </w:r>
      <w:r w:rsidRPr="00860FD7">
        <w:rPr>
          <w:lang w:val="en-US"/>
        </w:rPr>
        <w:tab/>
      </w:r>
      <w:r w:rsidR="0006452E" w:rsidRPr="00256920">
        <w:rPr>
          <w:position w:val="-12"/>
          <w:lang w:eastAsia="zh-CN"/>
        </w:rPr>
        <w:object w:dxaOrig="3780" w:dyaOrig="360">
          <v:shape id="_x0000_i1062" type="#_x0000_t75" style="width:188.95pt;height:17.85pt" o:ole="">
            <v:imagedata r:id="rId121" o:title=""/>
          </v:shape>
          <o:OLEObject Type="Embed" ProgID="Equation.3" ShapeID="_x0000_i1062" DrawAspect="Content" ObjectID="_1399381107" r:id="rId122"/>
        </w:object>
      </w:r>
      <w:r w:rsidRPr="00860FD7">
        <w:rPr>
          <w:lang w:val="en-US"/>
        </w:rPr>
        <w:tab/>
        <w:t>(</w:t>
      </w:r>
      <w:r w:rsidR="00BE3BFC">
        <w:rPr>
          <w:lang w:val="en-US"/>
        </w:rPr>
        <w:t>39</w:t>
      </w:r>
      <w:r w:rsidRPr="00860FD7">
        <w:rPr>
          <w:lang w:val="en-US"/>
        </w:rPr>
        <w:t>)</w:t>
      </w:r>
    </w:p>
    <w:p w:rsidR="002E19A4" w:rsidRPr="00860FD7" w:rsidRDefault="002E19A4" w:rsidP="00BE3BFC">
      <w:pPr>
        <w:pStyle w:val="Equation"/>
        <w:rPr>
          <w:lang w:val="en-US" w:eastAsia="zh-CN"/>
        </w:rPr>
      </w:pPr>
      <w:r w:rsidRPr="00860FD7">
        <w:rPr>
          <w:lang w:val="en-US"/>
        </w:rPr>
        <w:tab/>
      </w:r>
      <w:r w:rsidRPr="00860FD7">
        <w:rPr>
          <w:lang w:val="en-US"/>
        </w:rPr>
        <w:tab/>
      </w:r>
      <w:r>
        <w:rPr>
          <w:position w:val="-10"/>
          <w:lang w:eastAsia="zh-CN"/>
        </w:rPr>
        <w:object w:dxaOrig="1620" w:dyaOrig="340">
          <v:shape id="_x0000_i1063" type="#_x0000_t75" style="width:87.55pt;height:17.85pt" o:ole="">
            <v:imagedata r:id="rId123" o:title=""/>
          </v:shape>
          <o:OLEObject Type="Embed" ProgID="Equation.3" ShapeID="_x0000_i1063" DrawAspect="Content" ObjectID="_1399381108" r:id="rId124"/>
        </w:object>
      </w:r>
      <w:r w:rsidRPr="00860FD7">
        <w:rPr>
          <w:lang w:val="en-US"/>
        </w:rPr>
        <w:tab/>
        <w:t>(</w:t>
      </w:r>
      <w:r w:rsidR="00BE3BFC">
        <w:rPr>
          <w:lang w:val="en-US"/>
        </w:rPr>
        <w:t>40</w:t>
      </w:r>
      <w:r w:rsidRPr="00860FD7">
        <w:rPr>
          <w:lang w:val="en-US"/>
        </w:rPr>
        <w:t>)</w:t>
      </w:r>
    </w:p>
    <w:p w:rsidR="002E19A4" w:rsidRPr="00860FD7" w:rsidRDefault="002E19A4" w:rsidP="0006452E">
      <w:pPr>
        <w:rPr>
          <w:lang w:val="en-US"/>
        </w:rPr>
      </w:pPr>
      <w:r w:rsidRPr="00860FD7">
        <w:rPr>
          <w:lang w:val="en-US"/>
        </w:rPr>
        <w:t xml:space="preserve">Mutual impedance can be expressed by </w:t>
      </w:r>
      <w:r w:rsidR="0006452E">
        <w:rPr>
          <w:lang w:val="en-US"/>
        </w:rPr>
        <w:t>equations</w:t>
      </w:r>
      <w:r w:rsidRPr="00860FD7">
        <w:rPr>
          <w:lang w:val="en-US"/>
        </w:rPr>
        <w:t xml:space="preserve"> </w:t>
      </w:r>
      <w:r>
        <w:rPr>
          <w:lang w:val="it-IT"/>
        </w:rPr>
        <w:t>(</w:t>
      </w:r>
      <w:r w:rsidR="0006452E">
        <w:rPr>
          <w:lang w:val="it-IT"/>
        </w:rPr>
        <w:t>34</w:t>
      </w:r>
      <w:r>
        <w:rPr>
          <w:lang w:val="it-IT"/>
        </w:rPr>
        <w:t>) ~ (</w:t>
      </w:r>
      <w:r w:rsidR="0006452E">
        <w:rPr>
          <w:lang w:val="it-IT"/>
        </w:rPr>
        <w:t>40</w:t>
      </w:r>
      <w:r>
        <w:rPr>
          <w:lang w:val="it-IT"/>
        </w:rPr>
        <w:t xml:space="preserve">) [5] [6] [7]. Si(x) and Ci(x) in </w:t>
      </w:r>
      <w:r w:rsidR="0006452E">
        <w:rPr>
          <w:lang w:val="it-IT"/>
        </w:rPr>
        <w:t xml:space="preserve">equations </w:t>
      </w:r>
      <w:r w:rsidRPr="00860FD7">
        <w:rPr>
          <w:lang w:val="en-US"/>
        </w:rPr>
        <w:t>(</w:t>
      </w:r>
      <w:r w:rsidR="0006452E">
        <w:rPr>
          <w:lang w:val="en-US"/>
        </w:rPr>
        <w:t>35</w:t>
      </w:r>
      <w:r w:rsidRPr="00860FD7">
        <w:rPr>
          <w:lang w:val="en-US"/>
        </w:rPr>
        <w:t>) and (</w:t>
      </w:r>
      <w:r w:rsidR="0006452E">
        <w:rPr>
          <w:lang w:val="en-US"/>
        </w:rPr>
        <w:t>36</w:t>
      </w:r>
      <w:r w:rsidRPr="00860FD7">
        <w:rPr>
          <w:lang w:val="en-US"/>
        </w:rPr>
        <w:t>) are sine integral function and cosine integral function respectively, when x &gt;&gt; 1 there are following properties:</w:t>
      </w:r>
    </w:p>
    <w:p w:rsidR="002E19A4" w:rsidRPr="00860FD7" w:rsidRDefault="002E19A4" w:rsidP="00E060DF">
      <w:pPr>
        <w:pStyle w:val="Equation"/>
        <w:rPr>
          <w:lang w:val="en-US" w:eastAsia="zh-CN"/>
        </w:rPr>
      </w:pPr>
      <w:r w:rsidRPr="00860FD7">
        <w:rPr>
          <w:lang w:val="en-US"/>
        </w:rPr>
        <w:tab/>
      </w:r>
      <w:r w:rsidRPr="00860FD7">
        <w:rPr>
          <w:lang w:val="en-US"/>
        </w:rPr>
        <w:tab/>
      </w:r>
      <w:r w:rsidR="00E060DF" w:rsidRPr="00E060DF">
        <w:rPr>
          <w:position w:val="-24"/>
          <w:lang w:val="en-US"/>
        </w:rPr>
        <w:object w:dxaOrig="1700" w:dyaOrig="620">
          <v:shape id="_x0000_i1064" type="#_x0000_t75" style="width:84.65pt;height:30.55pt" o:ole="">
            <v:imagedata r:id="rId125" o:title=""/>
          </v:shape>
          <o:OLEObject Type="Embed" ProgID="Equation.3" ShapeID="_x0000_i1064" DrawAspect="Content" ObjectID="_1399381109" r:id="rId126"/>
        </w:object>
      </w:r>
      <w:r w:rsidRPr="00860FD7">
        <w:rPr>
          <w:lang w:val="en-US"/>
        </w:rPr>
        <w:tab/>
        <w:t>(</w:t>
      </w:r>
      <w:r w:rsidR="00E060DF">
        <w:rPr>
          <w:lang w:val="en-US"/>
        </w:rPr>
        <w:t>41</w:t>
      </w:r>
      <w:r w:rsidRPr="00860FD7">
        <w:rPr>
          <w:lang w:val="en-US"/>
        </w:rPr>
        <w:t>)</w:t>
      </w:r>
    </w:p>
    <w:p w:rsidR="002E19A4" w:rsidRPr="00860FD7" w:rsidRDefault="002E19A4" w:rsidP="00E060DF">
      <w:pPr>
        <w:pStyle w:val="Equation"/>
        <w:spacing w:before="0"/>
        <w:rPr>
          <w:lang w:val="en-US" w:eastAsia="zh-CN"/>
        </w:rPr>
      </w:pPr>
      <w:r w:rsidRPr="00860FD7">
        <w:rPr>
          <w:lang w:val="en-US"/>
        </w:rPr>
        <w:tab/>
      </w:r>
      <w:r w:rsidRPr="00860FD7">
        <w:rPr>
          <w:lang w:val="en-US"/>
        </w:rPr>
        <w:tab/>
      </w:r>
      <w:r w:rsidR="00E060DF" w:rsidRPr="00E060DF">
        <w:rPr>
          <w:position w:val="-24"/>
          <w:lang w:val="en-US"/>
        </w:rPr>
        <w:object w:dxaOrig="1300" w:dyaOrig="620">
          <v:shape id="_x0000_i1065" type="#_x0000_t75" style="width:65.1pt;height:30.55pt" o:ole="">
            <v:imagedata r:id="rId127" o:title=""/>
          </v:shape>
          <o:OLEObject Type="Embed" ProgID="Equation.3" ShapeID="_x0000_i1065" DrawAspect="Content" ObjectID="_1399381110" r:id="rId128"/>
        </w:object>
      </w:r>
      <w:r w:rsidRPr="00860FD7">
        <w:rPr>
          <w:lang w:val="en-US"/>
        </w:rPr>
        <w:tab/>
        <w:t>(</w:t>
      </w:r>
      <w:r w:rsidR="00E060DF">
        <w:rPr>
          <w:lang w:val="en-US"/>
        </w:rPr>
        <w:t>42</w:t>
      </w:r>
      <w:r w:rsidRPr="00860FD7">
        <w:rPr>
          <w:lang w:val="en-US"/>
        </w:rPr>
        <w:t>)</w:t>
      </w:r>
    </w:p>
    <w:p w:rsidR="002E19A4" w:rsidRPr="00860FD7" w:rsidRDefault="002E19A4" w:rsidP="00E060DF">
      <w:pPr>
        <w:rPr>
          <w:lang w:val="en-US"/>
        </w:rPr>
      </w:pPr>
      <w:r w:rsidRPr="00860FD7">
        <w:rPr>
          <w:lang w:val="en-US"/>
        </w:rPr>
        <w:t xml:space="preserve">Set </w:t>
      </w:r>
      <w:r w:rsidRPr="00860FD7">
        <w:rPr>
          <w:i/>
          <w:lang w:val="en-US"/>
        </w:rPr>
        <w:t>p </w:t>
      </w:r>
      <w:r w:rsidRPr="00860FD7">
        <w:rPr>
          <w:lang w:val="en-US"/>
        </w:rPr>
        <w:t>&gt; 10 (i</w:t>
      </w:r>
      <w:r w:rsidR="00E060DF">
        <w:rPr>
          <w:lang w:val="en-US"/>
        </w:rPr>
        <w:t>.</w:t>
      </w:r>
      <w:r w:rsidRPr="00860FD7">
        <w:rPr>
          <w:lang w:val="en-US"/>
        </w:rPr>
        <w:t>e</w:t>
      </w:r>
      <w:r w:rsidR="00E060DF">
        <w:rPr>
          <w:lang w:val="en-US"/>
        </w:rPr>
        <w:t>.</w:t>
      </w:r>
      <w:r w:rsidRPr="00860FD7">
        <w:rPr>
          <w:lang w:val="en-US"/>
        </w:rPr>
        <w:t xml:space="preserve"> </w:t>
      </w:r>
      <w:r w:rsidRPr="00860FD7">
        <w:rPr>
          <w:i/>
          <w:lang w:val="en-US"/>
        </w:rPr>
        <w:t>d </w:t>
      </w:r>
      <w:r w:rsidRPr="00860FD7">
        <w:rPr>
          <w:lang w:val="en-US"/>
        </w:rPr>
        <w:t>&gt; 10</w:t>
      </w:r>
      <w:r w:rsidR="00E060DF">
        <w:rPr>
          <w:lang w:val="en-US"/>
        </w:rPr>
        <w:t xml:space="preserve"> </w:t>
      </w:r>
      <w:r>
        <w:t>λ</w:t>
      </w:r>
      <w:r w:rsidRPr="00860FD7">
        <w:rPr>
          <w:lang w:val="en-US"/>
        </w:rPr>
        <w:t>), then 4</w:t>
      </w:r>
      <w:r>
        <w:t>π</w:t>
      </w:r>
      <w:r w:rsidRPr="00860FD7">
        <w:rPr>
          <w:lang w:val="en-US"/>
        </w:rPr>
        <w:t xml:space="preserve"> (p</w:t>
      </w:r>
      <w:r w:rsidR="00E060DF">
        <w:rPr>
          <w:lang w:val="en-US"/>
        </w:rPr>
        <w:t>–</w:t>
      </w:r>
      <w:r w:rsidRPr="00860FD7">
        <w:rPr>
          <w:lang w:val="en-US"/>
        </w:rPr>
        <w:t xml:space="preserve">0.5) &gt; 119 &gt;&gt; 1, then </w:t>
      </w:r>
      <w:r w:rsidR="00E060DF">
        <w:rPr>
          <w:lang w:val="en-US"/>
        </w:rPr>
        <w:t>equations (41</w:t>
      </w:r>
      <w:r w:rsidRPr="00860FD7">
        <w:rPr>
          <w:lang w:val="en-US"/>
        </w:rPr>
        <w:t>) and (</w:t>
      </w:r>
      <w:r w:rsidR="00E060DF">
        <w:rPr>
          <w:lang w:val="en-US"/>
        </w:rPr>
        <w:t>42</w:t>
      </w:r>
      <w:r w:rsidRPr="00860FD7">
        <w:rPr>
          <w:lang w:val="en-US"/>
        </w:rPr>
        <w:t xml:space="preserve">) can be used for simplification. And when </w:t>
      </w:r>
      <w:r w:rsidRPr="00860FD7">
        <w:rPr>
          <w:i/>
          <w:lang w:val="en-US"/>
        </w:rPr>
        <w:t>p </w:t>
      </w:r>
      <w:r w:rsidRPr="00860FD7">
        <w:rPr>
          <w:lang w:val="en-US"/>
        </w:rPr>
        <w:t>&gt; 10 there are:</w:t>
      </w:r>
    </w:p>
    <w:p w:rsidR="002E19A4" w:rsidRPr="00860FD7" w:rsidRDefault="002E19A4" w:rsidP="00E060DF">
      <w:pPr>
        <w:pStyle w:val="Equation"/>
        <w:rPr>
          <w:lang w:val="en-US" w:eastAsia="zh-CN"/>
        </w:rPr>
      </w:pPr>
      <w:r w:rsidRPr="00860FD7">
        <w:rPr>
          <w:lang w:val="en-US"/>
        </w:rPr>
        <w:tab/>
      </w:r>
      <w:r w:rsidRPr="00860FD7">
        <w:rPr>
          <w:lang w:val="en-US"/>
        </w:rPr>
        <w:tab/>
      </w:r>
      <w:bookmarkStart w:id="326" w:name="OLE_LINK26"/>
      <w:bookmarkStart w:id="327" w:name="OLE_LINK27"/>
      <w:r>
        <w:rPr>
          <w:position w:val="-38"/>
          <w:lang w:eastAsia="zh-CN"/>
        </w:rPr>
        <w:object w:dxaOrig="2460" w:dyaOrig="880">
          <v:shape id="_x0000_i1066" type="#_x0000_t75" style="width:130.75pt;height:47.8pt" o:ole="">
            <v:imagedata r:id="rId129" o:title=""/>
          </v:shape>
          <o:OLEObject Type="Embed" ProgID="Equation.3" ShapeID="_x0000_i1066" DrawAspect="Content" ObjectID="_1399381111" r:id="rId130"/>
        </w:object>
      </w:r>
      <w:bookmarkEnd w:id="326"/>
      <w:bookmarkEnd w:id="327"/>
      <w:r w:rsidRPr="00860FD7">
        <w:rPr>
          <w:lang w:val="en-US"/>
        </w:rPr>
        <w:tab/>
        <w:t>(</w:t>
      </w:r>
      <w:r w:rsidR="00E060DF">
        <w:rPr>
          <w:lang w:val="en-US"/>
        </w:rPr>
        <w:t>43</w:t>
      </w:r>
      <w:r w:rsidRPr="00860FD7">
        <w:rPr>
          <w:lang w:val="en-US"/>
        </w:rPr>
        <w:t>)</w:t>
      </w:r>
    </w:p>
    <w:p w:rsidR="002E19A4" w:rsidRPr="00860FD7" w:rsidRDefault="002E19A4" w:rsidP="006D14EC">
      <w:pPr>
        <w:rPr>
          <w:lang w:val="en-US"/>
        </w:rPr>
      </w:pPr>
      <w:r w:rsidRPr="00860FD7">
        <w:rPr>
          <w:lang w:val="en-US"/>
        </w:rPr>
        <w:t xml:space="preserve">Take </w:t>
      </w:r>
      <w:r w:rsidR="00E060DF">
        <w:rPr>
          <w:lang w:val="en-US"/>
        </w:rPr>
        <w:t xml:space="preserve">equations </w:t>
      </w:r>
      <w:r w:rsidRPr="00860FD7">
        <w:rPr>
          <w:lang w:val="en-US"/>
        </w:rPr>
        <w:t>(</w:t>
      </w:r>
      <w:r w:rsidR="00E060DF">
        <w:rPr>
          <w:lang w:val="en-US"/>
        </w:rPr>
        <w:t>41</w:t>
      </w:r>
      <w:r w:rsidRPr="00860FD7">
        <w:rPr>
          <w:lang w:val="en-US"/>
        </w:rPr>
        <w:t>) ~ (</w:t>
      </w:r>
      <w:r w:rsidR="00E060DF">
        <w:rPr>
          <w:lang w:val="en-US"/>
        </w:rPr>
        <w:t>43</w:t>
      </w:r>
      <w:r w:rsidRPr="00860FD7">
        <w:rPr>
          <w:lang w:val="en-US"/>
        </w:rPr>
        <w:t xml:space="preserve">) into </w:t>
      </w:r>
      <w:r w:rsidR="00E060DF">
        <w:rPr>
          <w:lang w:val="en-US"/>
        </w:rPr>
        <w:t xml:space="preserve">equations </w:t>
      </w:r>
      <w:r w:rsidRPr="00860FD7">
        <w:rPr>
          <w:lang w:val="en-US"/>
        </w:rPr>
        <w:t>(</w:t>
      </w:r>
      <w:r w:rsidR="00E060DF">
        <w:rPr>
          <w:lang w:val="en-US"/>
        </w:rPr>
        <w:t>27</w:t>
      </w:r>
      <w:r w:rsidRPr="00860FD7">
        <w:rPr>
          <w:lang w:val="en-US"/>
        </w:rPr>
        <w:t>) ~ (</w:t>
      </w:r>
      <w:r w:rsidR="00E060DF">
        <w:rPr>
          <w:lang w:val="en-US"/>
        </w:rPr>
        <w:t>29</w:t>
      </w:r>
      <w:r w:rsidRPr="00860FD7">
        <w:rPr>
          <w:lang w:val="en-US"/>
        </w:rPr>
        <w:t xml:space="preserve">) for simplification, </w:t>
      </w:r>
      <w:r w:rsidR="006D14EC">
        <w:rPr>
          <w:lang w:val="en-US"/>
        </w:rPr>
        <w:t>we ge</w:t>
      </w:r>
      <w:r w:rsidRPr="00860FD7">
        <w:rPr>
          <w:lang w:val="en-US"/>
        </w:rPr>
        <w:t>t:</w:t>
      </w:r>
    </w:p>
    <w:p w:rsidR="002E19A4" w:rsidRPr="00860FD7" w:rsidRDefault="002E19A4" w:rsidP="00E060DF">
      <w:pPr>
        <w:pStyle w:val="Equation"/>
        <w:rPr>
          <w:lang w:val="en-US"/>
        </w:rPr>
      </w:pPr>
      <w:r w:rsidRPr="00860FD7">
        <w:rPr>
          <w:lang w:val="en-US"/>
        </w:rPr>
        <w:tab/>
      </w:r>
      <w:r w:rsidRPr="00860FD7">
        <w:rPr>
          <w:lang w:val="en-US"/>
        </w:rPr>
        <w:tab/>
      </w:r>
      <w:bookmarkStart w:id="328" w:name="OLE_LINK29"/>
      <w:bookmarkStart w:id="329" w:name="OLE_LINK30"/>
      <w:r>
        <w:rPr>
          <w:position w:val="-74"/>
          <w:lang w:eastAsia="zh-CN"/>
        </w:rPr>
        <w:object w:dxaOrig="6440" w:dyaOrig="1600">
          <v:shape id="_x0000_i1067" type="#_x0000_t75" style="width:344.45pt;height:85.25pt" o:ole="">
            <v:imagedata r:id="rId131" o:title=""/>
          </v:shape>
          <o:OLEObject Type="Embed" ProgID="Equation.3" ShapeID="_x0000_i1067" DrawAspect="Content" ObjectID="_1399381112" r:id="rId132"/>
        </w:object>
      </w:r>
      <w:bookmarkEnd w:id="328"/>
      <w:bookmarkEnd w:id="329"/>
      <w:r w:rsidRPr="00860FD7">
        <w:rPr>
          <w:lang w:val="en-US"/>
        </w:rPr>
        <w:tab/>
        <w:t>(</w:t>
      </w:r>
      <w:r w:rsidR="00E060DF">
        <w:rPr>
          <w:lang w:val="en-US"/>
        </w:rPr>
        <w:t>44</w:t>
      </w:r>
      <w:r w:rsidRPr="00860FD7">
        <w:rPr>
          <w:lang w:val="en-US"/>
        </w:rPr>
        <w:t>)</w:t>
      </w:r>
    </w:p>
    <w:p w:rsidR="002E19A4" w:rsidRPr="00860FD7" w:rsidRDefault="002E19A4" w:rsidP="00E060DF">
      <w:pPr>
        <w:rPr>
          <w:lang w:val="en-US"/>
        </w:rPr>
      </w:pPr>
      <w:r w:rsidRPr="00860FD7">
        <w:rPr>
          <w:lang w:val="en-US"/>
        </w:rPr>
        <w:t xml:space="preserve">Similarly, </w:t>
      </w:r>
      <w:r w:rsidR="00E060DF">
        <w:rPr>
          <w:lang w:val="en-US"/>
        </w:rPr>
        <w:t>equation</w:t>
      </w:r>
      <w:r w:rsidRPr="00860FD7">
        <w:rPr>
          <w:lang w:val="en-US"/>
        </w:rPr>
        <w:t xml:space="preserve"> (</w:t>
      </w:r>
      <w:r w:rsidR="00E060DF">
        <w:rPr>
          <w:lang w:val="en-US"/>
        </w:rPr>
        <w:t>45</w:t>
      </w:r>
      <w:r w:rsidRPr="00860FD7">
        <w:rPr>
          <w:lang w:val="en-US"/>
        </w:rPr>
        <w:t>) is available:</w:t>
      </w:r>
    </w:p>
    <w:p w:rsidR="002E19A4" w:rsidRPr="00860FD7" w:rsidRDefault="002E19A4" w:rsidP="00E060DF">
      <w:pPr>
        <w:pStyle w:val="Equation"/>
        <w:rPr>
          <w:lang w:val="en-US" w:eastAsia="zh-CN"/>
        </w:rPr>
      </w:pPr>
      <w:r w:rsidRPr="00860FD7">
        <w:rPr>
          <w:lang w:val="en-US"/>
        </w:rPr>
        <w:tab/>
      </w:r>
      <w:r w:rsidRPr="00860FD7">
        <w:rPr>
          <w:lang w:val="en-US"/>
        </w:rPr>
        <w:tab/>
      </w:r>
      <w:r>
        <w:rPr>
          <w:position w:val="-30"/>
          <w:lang w:eastAsia="zh-CN"/>
        </w:rPr>
        <w:object w:dxaOrig="6500" w:dyaOrig="680">
          <v:shape id="_x0000_i1068" type="#_x0000_t75" style="width:327.75pt;height:34.55pt" o:ole="">
            <v:imagedata r:id="rId133" o:title=""/>
          </v:shape>
          <o:OLEObject Type="Embed" ProgID="Equation.3" ShapeID="_x0000_i1068" DrawAspect="Content" ObjectID="_1399381113" r:id="rId134"/>
        </w:object>
      </w:r>
      <w:r w:rsidRPr="00860FD7">
        <w:rPr>
          <w:lang w:val="en-US"/>
        </w:rPr>
        <w:tab/>
        <w:t>(</w:t>
      </w:r>
      <w:r w:rsidR="00E060DF">
        <w:rPr>
          <w:lang w:val="en-US"/>
        </w:rPr>
        <w:t>45</w:t>
      </w:r>
      <w:r w:rsidRPr="00860FD7">
        <w:rPr>
          <w:lang w:val="en-US"/>
        </w:rPr>
        <w:t>)</w:t>
      </w:r>
    </w:p>
    <w:p w:rsidR="002E19A4" w:rsidRPr="00860FD7" w:rsidRDefault="002E19A4" w:rsidP="00E060DF">
      <w:pPr>
        <w:rPr>
          <w:lang w:val="en-US"/>
        </w:rPr>
      </w:pPr>
      <w:r w:rsidRPr="00860FD7">
        <w:rPr>
          <w:lang w:val="en-US"/>
        </w:rPr>
        <w:t xml:space="preserve">As </w:t>
      </w:r>
      <w:r w:rsidRPr="00860FD7">
        <w:rPr>
          <w:i/>
          <w:lang w:val="en-US"/>
        </w:rPr>
        <w:t>p </w:t>
      </w:r>
      <w:r w:rsidRPr="00860FD7">
        <w:rPr>
          <w:lang w:val="en-US"/>
        </w:rPr>
        <w:t xml:space="preserve">&gt;10, high level minimum related to </w:t>
      </w:r>
      <w:r>
        <w:rPr>
          <w:position w:val="-30"/>
          <w:lang w:eastAsia="zh-CN"/>
        </w:rPr>
        <w:object w:dxaOrig="380" w:dyaOrig="680">
          <v:shape id="_x0000_i1069" type="#_x0000_t75" style="width:20.75pt;height:36.85pt" o:ole="">
            <v:imagedata r:id="rId135" o:title=""/>
          </v:shape>
          <o:OLEObject Type="Embed" ProgID="Equation.3" ShapeID="_x0000_i1069" DrawAspect="Content" ObjectID="_1399381114" r:id="rId136"/>
        </w:object>
      </w:r>
      <w:r w:rsidRPr="00860FD7">
        <w:rPr>
          <w:lang w:val="en-US"/>
        </w:rPr>
        <w:t xml:space="preserve"> in </w:t>
      </w:r>
      <w:r w:rsidR="00E060DF">
        <w:rPr>
          <w:lang w:val="en-US"/>
        </w:rPr>
        <w:t>equation</w:t>
      </w:r>
      <w:r w:rsidRPr="00860FD7">
        <w:rPr>
          <w:lang w:val="en-US"/>
        </w:rPr>
        <w:t xml:space="preserve"> (</w:t>
      </w:r>
      <w:r w:rsidR="00E060DF">
        <w:rPr>
          <w:lang w:val="en-US"/>
        </w:rPr>
        <w:t>44</w:t>
      </w:r>
      <w:r w:rsidRPr="00860FD7">
        <w:rPr>
          <w:lang w:val="en-US"/>
        </w:rPr>
        <w:t xml:space="preserve">) can be ignored, and then </w:t>
      </w:r>
      <w:r w:rsidR="00E060DF">
        <w:rPr>
          <w:lang w:val="en-US"/>
        </w:rPr>
        <w:t>equation</w:t>
      </w:r>
      <w:r w:rsidR="00E060DF" w:rsidRPr="00860FD7">
        <w:rPr>
          <w:lang w:val="en-US"/>
        </w:rPr>
        <w:t xml:space="preserve"> </w:t>
      </w:r>
      <w:r w:rsidRPr="00860FD7">
        <w:rPr>
          <w:lang w:val="en-US"/>
        </w:rPr>
        <w:t>(</w:t>
      </w:r>
      <w:r w:rsidR="00E060DF">
        <w:rPr>
          <w:lang w:val="en-US"/>
        </w:rPr>
        <w:t>44</w:t>
      </w:r>
      <w:r w:rsidRPr="00860FD7">
        <w:rPr>
          <w:lang w:val="en-US"/>
        </w:rPr>
        <w:t xml:space="preserve">) can be simplified as: </w:t>
      </w:r>
    </w:p>
    <w:p w:rsidR="002E19A4" w:rsidRPr="00860FD7" w:rsidRDefault="002E19A4" w:rsidP="00860FD7">
      <w:pPr>
        <w:pStyle w:val="Equation"/>
        <w:spacing w:before="0"/>
        <w:rPr>
          <w:lang w:val="en-US"/>
        </w:rPr>
      </w:pPr>
      <w:r w:rsidRPr="00860FD7">
        <w:rPr>
          <w:lang w:val="en-US"/>
        </w:rPr>
        <w:tab/>
      </w:r>
      <w:r w:rsidRPr="00860FD7">
        <w:rPr>
          <w:lang w:val="en-US"/>
        </w:rPr>
        <w:tab/>
      </w:r>
      <w:r>
        <w:rPr>
          <w:position w:val="-30"/>
          <w:lang w:eastAsia="zh-CN"/>
        </w:rPr>
        <w:object w:dxaOrig="1219" w:dyaOrig="780">
          <v:shape id="_x0000_i1070" type="#_x0000_t75" style="width:66.25pt;height:43.2pt" o:ole="">
            <v:imagedata r:id="rId137" o:title=""/>
          </v:shape>
          <o:OLEObject Type="Embed" ProgID="Equation.3" ShapeID="_x0000_i1070" DrawAspect="Content" ObjectID="_1399381115" r:id="rId138"/>
        </w:object>
      </w:r>
      <w:r w:rsidR="00E060DF">
        <w:rPr>
          <w:lang w:val="en-US"/>
        </w:rPr>
        <w:tab/>
        <w:t>(46</w:t>
      </w:r>
      <w:r w:rsidRPr="00860FD7">
        <w:rPr>
          <w:lang w:val="en-US"/>
        </w:rPr>
        <w:t>)</w:t>
      </w:r>
    </w:p>
    <w:p w:rsidR="002E19A4" w:rsidRPr="00860FD7" w:rsidRDefault="002E19A4" w:rsidP="006D14EC">
      <w:pPr>
        <w:keepNext/>
        <w:keepLines/>
        <w:rPr>
          <w:lang w:val="en-US"/>
        </w:rPr>
      </w:pPr>
      <w:r w:rsidRPr="00860FD7">
        <w:rPr>
          <w:lang w:val="en-US"/>
        </w:rPr>
        <w:lastRenderedPageBreak/>
        <w:t xml:space="preserve">Take </w:t>
      </w:r>
      <w:r w:rsidR="00E060DF">
        <w:rPr>
          <w:lang w:val="en-US"/>
        </w:rPr>
        <w:t>equations</w:t>
      </w:r>
      <w:r w:rsidR="00E060DF" w:rsidRPr="00860FD7">
        <w:rPr>
          <w:lang w:val="en-US"/>
        </w:rPr>
        <w:t xml:space="preserve"> </w:t>
      </w:r>
      <w:r w:rsidRPr="00860FD7">
        <w:rPr>
          <w:lang w:val="en-US"/>
        </w:rPr>
        <w:t>(</w:t>
      </w:r>
      <w:r w:rsidR="00E060DF">
        <w:rPr>
          <w:lang w:val="en-US"/>
        </w:rPr>
        <w:t>43</w:t>
      </w:r>
      <w:r w:rsidRPr="00860FD7">
        <w:rPr>
          <w:lang w:val="en-US"/>
        </w:rPr>
        <w:t>) and (</w:t>
      </w:r>
      <w:r w:rsidR="00E060DF">
        <w:rPr>
          <w:lang w:val="en-US"/>
        </w:rPr>
        <w:t>46</w:t>
      </w:r>
      <w:r w:rsidRPr="00860FD7">
        <w:rPr>
          <w:lang w:val="en-US"/>
        </w:rPr>
        <w:t xml:space="preserve">) into </w:t>
      </w:r>
      <w:r w:rsidR="00E060DF">
        <w:rPr>
          <w:lang w:val="en-US"/>
        </w:rPr>
        <w:t>equation</w:t>
      </w:r>
      <w:r w:rsidR="00E060DF" w:rsidRPr="00860FD7">
        <w:rPr>
          <w:lang w:val="en-US"/>
        </w:rPr>
        <w:t xml:space="preserve"> </w:t>
      </w:r>
      <w:r w:rsidRPr="00860FD7">
        <w:rPr>
          <w:lang w:val="en-US"/>
        </w:rPr>
        <w:t>(</w:t>
      </w:r>
      <w:r w:rsidR="00E060DF">
        <w:rPr>
          <w:lang w:val="en-US"/>
        </w:rPr>
        <w:t>29</w:t>
      </w:r>
      <w:r w:rsidR="006D14EC">
        <w:rPr>
          <w:lang w:val="en-US"/>
        </w:rPr>
        <w:t>), we ge</w:t>
      </w:r>
      <w:r w:rsidRPr="00860FD7">
        <w:rPr>
          <w:lang w:val="en-US"/>
        </w:rPr>
        <w:t>t:</w:t>
      </w:r>
    </w:p>
    <w:p w:rsidR="002E19A4" w:rsidRPr="00860FD7" w:rsidRDefault="002E19A4" w:rsidP="00E060DF">
      <w:pPr>
        <w:pStyle w:val="Equation"/>
        <w:spacing w:before="0"/>
        <w:rPr>
          <w:lang w:val="en-US" w:eastAsia="zh-CN"/>
        </w:rPr>
      </w:pPr>
      <w:r w:rsidRPr="00860FD7">
        <w:rPr>
          <w:lang w:val="en-US"/>
        </w:rPr>
        <w:tab/>
      </w:r>
      <w:r w:rsidRPr="00860FD7">
        <w:rPr>
          <w:lang w:val="en-US"/>
        </w:rPr>
        <w:tab/>
      </w:r>
      <w:bookmarkStart w:id="330" w:name="OLE_LINK31"/>
      <w:bookmarkStart w:id="331" w:name="OLE_LINK32"/>
      <w:r>
        <w:rPr>
          <w:position w:val="-30"/>
          <w:lang w:eastAsia="zh-CN"/>
        </w:rPr>
        <w:object w:dxaOrig="1280" w:dyaOrig="780">
          <v:shape id="_x0000_i1071" type="#_x0000_t75" style="width:62.8pt;height:39.75pt" o:ole="">
            <v:imagedata r:id="rId139" o:title=""/>
          </v:shape>
          <o:OLEObject Type="Embed" ProgID="Equation.3" ShapeID="_x0000_i1071" DrawAspect="Content" ObjectID="_1399381116" r:id="rId140"/>
        </w:object>
      </w:r>
      <w:bookmarkEnd w:id="330"/>
      <w:bookmarkEnd w:id="331"/>
      <w:r w:rsidRPr="00860FD7">
        <w:rPr>
          <w:lang w:val="en-US"/>
        </w:rPr>
        <w:tab/>
        <w:t>(</w:t>
      </w:r>
      <w:r w:rsidR="00E060DF">
        <w:rPr>
          <w:lang w:val="en-US"/>
        </w:rPr>
        <w:t>47</w:t>
      </w:r>
      <w:r w:rsidRPr="00860FD7">
        <w:rPr>
          <w:lang w:val="en-US"/>
        </w:rPr>
        <w:t>)</w:t>
      </w:r>
    </w:p>
    <w:p w:rsidR="002E19A4" w:rsidRPr="00860FD7" w:rsidRDefault="002E19A4" w:rsidP="006D14EC">
      <w:pPr>
        <w:rPr>
          <w:lang w:val="en-US"/>
        </w:rPr>
      </w:pPr>
      <w:r w:rsidRPr="00860FD7">
        <w:rPr>
          <w:lang w:val="en-US"/>
        </w:rPr>
        <w:t xml:space="preserve">Take </w:t>
      </w:r>
      <w:r w:rsidR="00E060DF">
        <w:rPr>
          <w:lang w:val="en-US"/>
        </w:rPr>
        <w:t>equations</w:t>
      </w:r>
      <w:r w:rsidRPr="00860FD7">
        <w:rPr>
          <w:lang w:val="en-US"/>
        </w:rPr>
        <w:t xml:space="preserve"> (</w:t>
      </w:r>
      <w:r w:rsidR="00E060DF">
        <w:rPr>
          <w:lang w:val="en-US"/>
        </w:rPr>
        <w:t>45</w:t>
      </w:r>
      <w:r w:rsidRPr="00860FD7">
        <w:rPr>
          <w:lang w:val="en-US"/>
        </w:rPr>
        <w:t>)~(</w:t>
      </w:r>
      <w:r w:rsidR="00E060DF">
        <w:rPr>
          <w:lang w:val="en-US"/>
        </w:rPr>
        <w:t>47</w:t>
      </w:r>
      <w:r w:rsidRPr="00860FD7">
        <w:rPr>
          <w:lang w:val="en-US"/>
        </w:rPr>
        <w:t xml:space="preserve">) into </w:t>
      </w:r>
      <w:r w:rsidR="00E060DF">
        <w:rPr>
          <w:lang w:val="en-US"/>
        </w:rPr>
        <w:t>equations</w:t>
      </w:r>
      <w:r w:rsidR="00E060DF" w:rsidRPr="00860FD7">
        <w:rPr>
          <w:lang w:val="en-US"/>
        </w:rPr>
        <w:t xml:space="preserve"> </w:t>
      </w:r>
      <w:r w:rsidRPr="00860FD7">
        <w:rPr>
          <w:lang w:val="en-US"/>
        </w:rPr>
        <w:t>(</w:t>
      </w:r>
      <w:r w:rsidR="00E060DF">
        <w:rPr>
          <w:lang w:val="en-US"/>
        </w:rPr>
        <w:t>30</w:t>
      </w:r>
      <w:r w:rsidRPr="00860FD7">
        <w:rPr>
          <w:lang w:val="en-US"/>
        </w:rPr>
        <w:t>)~(</w:t>
      </w:r>
      <w:r w:rsidR="00E060DF">
        <w:rPr>
          <w:lang w:val="en-US"/>
        </w:rPr>
        <w:t>31</w:t>
      </w:r>
      <w:r w:rsidRPr="00860FD7">
        <w:rPr>
          <w:lang w:val="en-US"/>
        </w:rPr>
        <w:t xml:space="preserve">) for simplification, and as </w:t>
      </w:r>
      <w:r w:rsidRPr="00860FD7">
        <w:rPr>
          <w:i/>
          <w:lang w:val="en-US"/>
        </w:rPr>
        <w:t>p </w:t>
      </w:r>
      <w:r w:rsidRPr="00860FD7">
        <w:rPr>
          <w:lang w:val="en-US"/>
        </w:rPr>
        <w:t xml:space="preserve">&gt; 10, keep variable related to </w:t>
      </w:r>
      <w:r>
        <w:rPr>
          <w:position w:val="-30"/>
          <w:lang w:eastAsia="zh-CN"/>
        </w:rPr>
        <w:object w:dxaOrig="380" w:dyaOrig="680">
          <v:shape id="_x0000_i1072" type="#_x0000_t75" style="width:20.75pt;height:36.85pt" o:ole="">
            <v:imagedata r:id="rId141" o:title=""/>
          </v:shape>
          <o:OLEObject Type="Embed" ProgID="Equation.3" ShapeID="_x0000_i1072" DrawAspect="Content" ObjectID="_1399381117" r:id="rId142"/>
        </w:object>
      </w:r>
      <w:r w:rsidRPr="00860FD7">
        <w:rPr>
          <w:lang w:val="en-US"/>
        </w:rPr>
        <w:t xml:space="preserve"> and ignore high level minimum related to </w:t>
      </w:r>
      <w:r>
        <w:rPr>
          <w:position w:val="-30"/>
          <w:lang w:eastAsia="zh-CN"/>
        </w:rPr>
        <w:object w:dxaOrig="380" w:dyaOrig="680">
          <v:shape id="_x0000_i1073" type="#_x0000_t75" style="width:20.75pt;height:36.85pt" o:ole="">
            <v:imagedata r:id="rId135" o:title=""/>
          </v:shape>
          <o:OLEObject Type="Embed" ProgID="Equation.3" ShapeID="_x0000_i1073" DrawAspect="Content" ObjectID="_1399381118" r:id="rId143"/>
        </w:object>
      </w:r>
      <w:r w:rsidRPr="00860FD7">
        <w:rPr>
          <w:lang w:val="en-US"/>
        </w:rPr>
        <w:t xml:space="preserve">, </w:t>
      </w:r>
      <w:r w:rsidR="006D14EC">
        <w:rPr>
          <w:lang w:val="en-US"/>
        </w:rPr>
        <w:t xml:space="preserve">we </w:t>
      </w:r>
      <w:r w:rsidRPr="00860FD7">
        <w:rPr>
          <w:lang w:val="en-US"/>
        </w:rPr>
        <w:t>g</w:t>
      </w:r>
      <w:r w:rsidR="006D14EC">
        <w:rPr>
          <w:lang w:val="en-US"/>
        </w:rPr>
        <w:t>e</w:t>
      </w:r>
      <w:r w:rsidRPr="00860FD7">
        <w:rPr>
          <w:lang w:val="en-US"/>
        </w:rPr>
        <w:t>t:</w:t>
      </w:r>
    </w:p>
    <w:p w:rsidR="002E19A4" w:rsidRPr="00860FD7" w:rsidRDefault="002E19A4" w:rsidP="00E060DF">
      <w:pPr>
        <w:pStyle w:val="Equation"/>
        <w:rPr>
          <w:lang w:val="en-US" w:eastAsia="zh-CN"/>
        </w:rPr>
      </w:pPr>
      <w:r w:rsidRPr="00860FD7">
        <w:rPr>
          <w:lang w:val="en-US"/>
        </w:rPr>
        <w:tab/>
      </w:r>
      <w:r w:rsidRPr="00860FD7">
        <w:rPr>
          <w:lang w:val="en-US"/>
        </w:rPr>
        <w:tab/>
      </w:r>
      <w:r>
        <w:rPr>
          <w:position w:val="-30"/>
          <w:lang w:eastAsia="zh-CN"/>
        </w:rPr>
        <w:object w:dxaOrig="1920" w:dyaOrig="680">
          <v:shape id="_x0000_i1074" type="#_x0000_t75" style="width:94.45pt;height:34.55pt" o:ole="">
            <v:imagedata r:id="rId144" o:title=""/>
          </v:shape>
          <o:OLEObject Type="Embed" ProgID="Equation.3" ShapeID="_x0000_i1074" DrawAspect="Content" ObjectID="_1399381119" r:id="rId145"/>
        </w:object>
      </w:r>
      <w:r w:rsidRPr="00860FD7">
        <w:rPr>
          <w:lang w:val="en-US"/>
        </w:rPr>
        <w:tab/>
        <w:t>(</w:t>
      </w:r>
      <w:r w:rsidR="00E060DF">
        <w:rPr>
          <w:lang w:val="en-US"/>
        </w:rPr>
        <w:t>48</w:t>
      </w:r>
      <w:r w:rsidRPr="00860FD7">
        <w:rPr>
          <w:lang w:val="en-US"/>
        </w:rPr>
        <w:t>)</w:t>
      </w:r>
    </w:p>
    <w:p w:rsidR="002E19A4" w:rsidRPr="00860FD7" w:rsidRDefault="002E19A4" w:rsidP="00E060DF">
      <w:pPr>
        <w:pStyle w:val="Equation"/>
        <w:rPr>
          <w:lang w:val="en-US" w:eastAsia="zh-CN"/>
        </w:rPr>
      </w:pPr>
      <w:r w:rsidRPr="00860FD7">
        <w:rPr>
          <w:lang w:val="en-US"/>
        </w:rPr>
        <w:tab/>
      </w:r>
      <w:r w:rsidRPr="00860FD7">
        <w:rPr>
          <w:lang w:val="en-US"/>
        </w:rPr>
        <w:tab/>
      </w:r>
      <w:bookmarkStart w:id="332" w:name="OLE_LINK33"/>
      <w:bookmarkStart w:id="333" w:name="OLE_LINK34"/>
      <w:r>
        <w:rPr>
          <w:position w:val="-30"/>
          <w:lang w:eastAsia="zh-CN"/>
        </w:rPr>
        <w:object w:dxaOrig="1760" w:dyaOrig="680">
          <v:shape id="_x0000_i1075" type="#_x0000_t75" style="width:87pt;height:34.55pt" o:ole="">
            <v:imagedata r:id="rId146" o:title=""/>
          </v:shape>
          <o:OLEObject Type="Embed" ProgID="Equation.3" ShapeID="_x0000_i1075" DrawAspect="Content" ObjectID="_1399381120" r:id="rId147"/>
        </w:object>
      </w:r>
      <w:bookmarkEnd w:id="332"/>
      <w:bookmarkEnd w:id="333"/>
      <w:r w:rsidRPr="00860FD7">
        <w:rPr>
          <w:lang w:val="en-US"/>
        </w:rPr>
        <w:tab/>
        <w:t>(</w:t>
      </w:r>
      <w:r w:rsidR="00E060DF">
        <w:rPr>
          <w:lang w:val="en-US"/>
        </w:rPr>
        <w:t>49</w:t>
      </w:r>
      <w:r w:rsidRPr="00860FD7">
        <w:rPr>
          <w:lang w:val="en-US"/>
        </w:rPr>
        <w:t>)</w:t>
      </w:r>
    </w:p>
    <w:p w:rsidR="002E19A4" w:rsidRPr="00860FD7" w:rsidRDefault="002E19A4" w:rsidP="00E060DF">
      <w:pPr>
        <w:rPr>
          <w:lang w:val="en-US"/>
        </w:rPr>
      </w:pPr>
      <w:r w:rsidRPr="00860FD7">
        <w:rPr>
          <w:lang w:val="en-US"/>
        </w:rPr>
        <w:t xml:space="preserve">Take </w:t>
      </w:r>
      <w:r w:rsidR="00E060DF">
        <w:rPr>
          <w:lang w:val="en-US"/>
        </w:rPr>
        <w:t>equations</w:t>
      </w:r>
      <w:r w:rsidRPr="00860FD7">
        <w:rPr>
          <w:lang w:val="en-US"/>
        </w:rPr>
        <w:t xml:space="preserve"> (</w:t>
      </w:r>
      <w:r w:rsidR="00E060DF">
        <w:rPr>
          <w:lang w:val="en-US"/>
        </w:rPr>
        <w:t>48</w:t>
      </w:r>
      <w:r w:rsidRPr="00860FD7">
        <w:rPr>
          <w:lang w:val="en-US"/>
        </w:rPr>
        <w:t>) and (</w:t>
      </w:r>
      <w:r w:rsidR="00E060DF">
        <w:rPr>
          <w:lang w:val="en-US"/>
        </w:rPr>
        <w:t>49</w:t>
      </w:r>
      <w:r w:rsidRPr="00860FD7">
        <w:rPr>
          <w:lang w:val="en-US"/>
        </w:rPr>
        <w:t xml:space="preserve">) into </w:t>
      </w:r>
      <w:r w:rsidR="00E060DF">
        <w:rPr>
          <w:lang w:val="en-US"/>
        </w:rPr>
        <w:t>equation</w:t>
      </w:r>
      <w:r w:rsidR="00E060DF" w:rsidRPr="00860FD7">
        <w:rPr>
          <w:lang w:val="en-US"/>
        </w:rPr>
        <w:t xml:space="preserve"> </w:t>
      </w:r>
      <w:r w:rsidRPr="00860FD7">
        <w:rPr>
          <w:lang w:val="en-US"/>
        </w:rPr>
        <w:t>(</w:t>
      </w:r>
      <w:r w:rsidR="00E060DF">
        <w:rPr>
          <w:lang w:val="en-US"/>
        </w:rPr>
        <w:t>32</w:t>
      </w:r>
      <w:r w:rsidRPr="00860FD7">
        <w:rPr>
          <w:lang w:val="en-US"/>
        </w:rPr>
        <w:t xml:space="preserve">), </w:t>
      </w:r>
      <w:r w:rsidR="00E060DF">
        <w:rPr>
          <w:lang w:val="en-US"/>
        </w:rPr>
        <w:t>equation</w:t>
      </w:r>
      <w:r w:rsidR="00E060DF" w:rsidRPr="00860FD7">
        <w:rPr>
          <w:lang w:val="en-US"/>
        </w:rPr>
        <w:t xml:space="preserve"> </w:t>
      </w:r>
      <w:r w:rsidRPr="00860FD7">
        <w:rPr>
          <w:lang w:val="en-US"/>
        </w:rPr>
        <w:t>(</w:t>
      </w:r>
      <w:r w:rsidR="00E060DF">
        <w:rPr>
          <w:lang w:val="en-US"/>
        </w:rPr>
        <w:t>50</w:t>
      </w:r>
      <w:r w:rsidRPr="00860FD7">
        <w:rPr>
          <w:lang w:val="en-US"/>
        </w:rPr>
        <w:t>) can be obtained:</w:t>
      </w:r>
    </w:p>
    <w:p w:rsidR="002E19A4" w:rsidRPr="00860FD7" w:rsidRDefault="002E19A4" w:rsidP="00E060DF">
      <w:pPr>
        <w:pStyle w:val="Equation"/>
        <w:rPr>
          <w:lang w:val="en-US" w:eastAsia="zh-CN"/>
        </w:rPr>
      </w:pPr>
      <w:r w:rsidRPr="00860FD7">
        <w:rPr>
          <w:lang w:val="en-US"/>
        </w:rPr>
        <w:tab/>
      </w:r>
      <w:r w:rsidRPr="00860FD7">
        <w:rPr>
          <w:lang w:val="en-US"/>
        </w:rPr>
        <w:tab/>
      </w:r>
      <w:bookmarkStart w:id="334" w:name="OLE_LINK35"/>
      <w:bookmarkStart w:id="335" w:name="OLE_LINK36"/>
      <w:bookmarkStart w:id="336" w:name="OLE_LINK37"/>
      <w:r w:rsidRPr="00EC469A">
        <w:rPr>
          <w:position w:val="-28"/>
          <w:lang w:eastAsia="zh-CN"/>
        </w:rPr>
        <w:object w:dxaOrig="3760" w:dyaOrig="660">
          <v:shape id="_x0000_i1076" type="#_x0000_t75" style="width:210.25pt;height:37.45pt" o:ole="">
            <v:imagedata r:id="rId148" o:title=""/>
          </v:shape>
          <o:OLEObject Type="Embed" ProgID="Equation.3" ShapeID="_x0000_i1076" DrawAspect="Content" ObjectID="_1399381121" r:id="rId149"/>
        </w:object>
      </w:r>
      <w:bookmarkEnd w:id="334"/>
      <w:bookmarkEnd w:id="335"/>
      <w:bookmarkEnd w:id="336"/>
      <w:r w:rsidRPr="00860FD7">
        <w:rPr>
          <w:lang w:val="en-US"/>
        </w:rPr>
        <w:tab/>
        <w:t>(</w:t>
      </w:r>
      <w:r w:rsidR="00E060DF">
        <w:rPr>
          <w:lang w:val="en-US"/>
        </w:rPr>
        <w:t>50</w:t>
      </w:r>
      <w:r w:rsidRPr="00860FD7">
        <w:rPr>
          <w:lang w:val="en-US"/>
        </w:rPr>
        <w:t>)</w:t>
      </w:r>
    </w:p>
    <w:p w:rsidR="002E19A4" w:rsidRPr="00860FD7" w:rsidRDefault="001E5791" w:rsidP="00E060DF">
      <w:pPr>
        <w:rPr>
          <w:rFonts w:ascii="SimSun" w:cs="SimSun"/>
          <w:lang w:val="en-US"/>
        </w:rPr>
      </w:pPr>
      <w:r w:rsidRPr="00860FD7">
        <w:rPr>
          <w:lang w:val="en-US"/>
        </w:rPr>
        <w:t>Eq</w:t>
      </w:r>
      <w:r>
        <w:rPr>
          <w:lang w:val="en-US"/>
        </w:rPr>
        <w:t>uation</w:t>
      </w:r>
      <w:r w:rsidR="002E19A4" w:rsidRPr="00860FD7">
        <w:rPr>
          <w:lang w:val="en-US"/>
        </w:rPr>
        <w:t xml:space="preserve"> (</w:t>
      </w:r>
      <w:r w:rsidR="00E060DF">
        <w:rPr>
          <w:lang w:val="en-US"/>
        </w:rPr>
        <w:t>50</w:t>
      </w:r>
      <w:r w:rsidR="002E19A4" w:rsidRPr="00860FD7">
        <w:rPr>
          <w:lang w:val="en-US"/>
        </w:rPr>
        <w:t>) is an elegant expression. It has been kn</w:t>
      </w:r>
      <w:r w:rsidR="00E060DF">
        <w:rPr>
          <w:lang w:val="en-US"/>
        </w:rPr>
        <w:t>own that self-impedance of half-</w:t>
      </w:r>
      <w:r w:rsidR="002E19A4" w:rsidRPr="00860FD7">
        <w:rPr>
          <w:lang w:val="en-US"/>
        </w:rPr>
        <w:t>wave dipole is Z</w:t>
      </w:r>
      <w:r w:rsidR="002E19A4" w:rsidRPr="00860FD7">
        <w:rPr>
          <w:vertAlign w:val="subscript"/>
          <w:lang w:val="en-US"/>
        </w:rPr>
        <w:t>11 </w:t>
      </w:r>
      <w:r w:rsidR="002E19A4" w:rsidRPr="00860FD7">
        <w:rPr>
          <w:lang w:val="en-US"/>
        </w:rPr>
        <w:t>= 73 + </w:t>
      </w:r>
      <w:r w:rsidR="002E19A4" w:rsidRPr="00860FD7">
        <w:rPr>
          <w:i/>
          <w:lang w:val="en-US"/>
        </w:rPr>
        <w:t>j</w:t>
      </w:r>
      <w:r w:rsidR="002E19A4" w:rsidRPr="00860FD7">
        <w:rPr>
          <w:lang w:val="en-US"/>
        </w:rPr>
        <w:t xml:space="preserve">42.5, According to relationship between the S parameter and impedance matrix of two port microwave network [8], </w:t>
      </w:r>
      <w:r w:rsidR="00E060DF">
        <w:rPr>
          <w:lang w:val="en-US"/>
        </w:rPr>
        <w:t xml:space="preserve">the </w:t>
      </w:r>
      <w:r w:rsidR="002E19A4" w:rsidRPr="00860FD7">
        <w:rPr>
          <w:lang w:val="en-US"/>
        </w:rPr>
        <w:t xml:space="preserve">following </w:t>
      </w:r>
      <w:r w:rsidR="00E060DF">
        <w:rPr>
          <w:lang w:val="en-US"/>
        </w:rPr>
        <w:t>equation</w:t>
      </w:r>
      <w:r w:rsidR="002E19A4" w:rsidRPr="00860FD7">
        <w:rPr>
          <w:lang w:val="en-US"/>
        </w:rPr>
        <w:t xml:space="preserve"> (</w:t>
      </w:r>
      <w:r w:rsidR="00E060DF">
        <w:rPr>
          <w:lang w:val="en-US"/>
        </w:rPr>
        <w:t>51</w:t>
      </w:r>
      <w:r w:rsidR="002E19A4" w:rsidRPr="00860FD7">
        <w:rPr>
          <w:lang w:val="en-US"/>
        </w:rPr>
        <w:t>) can be obtained:</w:t>
      </w:r>
    </w:p>
    <w:p w:rsidR="002E19A4" w:rsidRPr="00860FD7" w:rsidRDefault="002E19A4" w:rsidP="00E060DF">
      <w:pPr>
        <w:pStyle w:val="Equation"/>
        <w:rPr>
          <w:lang w:val="en-US" w:eastAsia="zh-CN"/>
        </w:rPr>
      </w:pPr>
      <w:r w:rsidRPr="00860FD7">
        <w:rPr>
          <w:lang w:val="en-US"/>
        </w:rPr>
        <w:tab/>
      </w:r>
      <w:r w:rsidRPr="00860FD7">
        <w:rPr>
          <w:lang w:val="en-US"/>
        </w:rPr>
        <w:tab/>
      </w:r>
      <w:bookmarkStart w:id="337" w:name="OLE_LINK38"/>
      <w:bookmarkStart w:id="338" w:name="OLE_LINK39"/>
      <w:r>
        <w:rPr>
          <w:position w:val="-36"/>
          <w:lang w:eastAsia="zh-CN"/>
        </w:rPr>
        <w:object w:dxaOrig="6580" w:dyaOrig="1100">
          <v:shape id="_x0000_i1077" type="#_x0000_t75" style="width:305.85pt;height:52.4pt" o:ole="">
            <v:imagedata r:id="rId150" o:title=""/>
          </v:shape>
          <o:OLEObject Type="Embed" ProgID="Equation.3" ShapeID="_x0000_i1077" DrawAspect="Content" ObjectID="_1399381122" r:id="rId151"/>
        </w:object>
      </w:r>
      <w:bookmarkEnd w:id="337"/>
      <w:bookmarkEnd w:id="338"/>
      <w:r w:rsidRPr="00860FD7">
        <w:rPr>
          <w:lang w:val="en-US"/>
        </w:rPr>
        <w:tab/>
        <w:t>(</w:t>
      </w:r>
      <w:r w:rsidR="00E060DF">
        <w:rPr>
          <w:lang w:val="en-US"/>
        </w:rPr>
        <w:t>51</w:t>
      </w:r>
      <w:r w:rsidRPr="00860FD7">
        <w:rPr>
          <w:lang w:val="en-US"/>
        </w:rPr>
        <w:t>)</w:t>
      </w:r>
    </w:p>
    <w:p w:rsidR="002E19A4" w:rsidRPr="00860FD7" w:rsidRDefault="002E19A4" w:rsidP="00860FD7">
      <w:pPr>
        <w:ind w:right="105"/>
        <w:rPr>
          <w:lang w:val="en-US"/>
        </w:rPr>
      </w:pPr>
      <w:r w:rsidRPr="00860FD7">
        <w:rPr>
          <w:lang w:val="en-US"/>
        </w:rPr>
        <w:t xml:space="preserve">When </w:t>
      </w:r>
      <w:r w:rsidRPr="00860FD7">
        <w:rPr>
          <w:i/>
          <w:lang w:val="en-US"/>
        </w:rPr>
        <w:t>p </w:t>
      </w:r>
      <w:r w:rsidRPr="00860FD7">
        <w:rPr>
          <w:lang w:val="en-US"/>
        </w:rPr>
        <w:t xml:space="preserve">&gt; 10, </w:t>
      </w:r>
      <w:r>
        <w:rPr>
          <w:position w:val="-14"/>
        </w:rPr>
        <w:object w:dxaOrig="1660" w:dyaOrig="400">
          <v:shape id="_x0000_i1078" type="#_x0000_t75" style="width:83.5pt;height:20.15pt" o:ole="">
            <v:imagedata r:id="rId152" o:title=""/>
          </v:shape>
          <o:OLEObject Type="Embed" ProgID="Equation.3" ShapeID="_x0000_i1078" DrawAspect="Content" ObjectID="_1399381123" r:id="rId153"/>
        </w:object>
      </w:r>
      <w:r w:rsidRPr="00860FD7">
        <w:rPr>
          <w:lang w:val="en-US"/>
        </w:rPr>
        <w:t xml:space="preserve"> so:</w:t>
      </w:r>
    </w:p>
    <w:p w:rsidR="002E19A4" w:rsidRPr="00860FD7" w:rsidRDefault="002E19A4" w:rsidP="00DD7715">
      <w:pPr>
        <w:pStyle w:val="Equation"/>
        <w:spacing w:before="0"/>
        <w:rPr>
          <w:lang w:val="en-US" w:eastAsia="zh-CN"/>
        </w:rPr>
      </w:pPr>
      <w:r w:rsidRPr="00860FD7">
        <w:rPr>
          <w:lang w:val="en-US"/>
        </w:rPr>
        <w:tab/>
      </w:r>
      <w:r w:rsidRPr="00860FD7">
        <w:rPr>
          <w:lang w:val="en-US"/>
        </w:rPr>
        <w:tab/>
      </w:r>
      <w:r w:rsidR="00DD7715" w:rsidRPr="00DD7715">
        <w:rPr>
          <w:position w:val="-32"/>
          <w:lang w:val="en-US"/>
        </w:rPr>
        <w:object w:dxaOrig="3860" w:dyaOrig="740">
          <v:shape id="_x0000_i1079" type="#_x0000_t75" style="width:192.95pt;height:36.85pt" o:ole="">
            <v:imagedata r:id="rId154" o:title=""/>
          </v:shape>
          <o:OLEObject Type="Embed" ProgID="Equation.3" ShapeID="_x0000_i1079" DrawAspect="Content" ObjectID="_1399381124" r:id="rId155"/>
        </w:object>
      </w:r>
      <w:r w:rsidRPr="00860FD7">
        <w:rPr>
          <w:lang w:val="en-US"/>
        </w:rPr>
        <w:tab/>
        <w:t>(</w:t>
      </w:r>
      <w:r w:rsidR="00E060DF">
        <w:rPr>
          <w:lang w:val="en-US"/>
        </w:rPr>
        <w:t>52</w:t>
      </w:r>
      <w:r w:rsidRPr="00860FD7">
        <w:rPr>
          <w:lang w:val="en-US"/>
        </w:rPr>
        <w:t>)</w:t>
      </w:r>
    </w:p>
    <w:p w:rsidR="002E19A4" w:rsidRPr="00860FD7" w:rsidRDefault="002E19A4" w:rsidP="00DD7715">
      <w:pPr>
        <w:rPr>
          <w:lang w:val="en-US"/>
        </w:rPr>
      </w:pPr>
      <w:r w:rsidRPr="00860FD7">
        <w:rPr>
          <w:shd w:val="clear" w:color="auto" w:fill="FFFFFF"/>
          <w:lang w:val="en-US"/>
        </w:rPr>
        <w:t xml:space="preserve">Convert </w:t>
      </w:r>
      <w:r w:rsidR="00DD7715">
        <w:rPr>
          <w:shd w:val="clear" w:color="auto" w:fill="FFFFFF"/>
          <w:lang w:val="en-US"/>
        </w:rPr>
        <w:t xml:space="preserve">equation </w:t>
      </w:r>
      <w:r w:rsidRPr="00860FD7">
        <w:rPr>
          <w:shd w:val="clear" w:color="auto" w:fill="FFFFFF"/>
          <w:lang w:val="en-US"/>
        </w:rPr>
        <w:t>(</w:t>
      </w:r>
      <w:r w:rsidR="00DD7715">
        <w:rPr>
          <w:shd w:val="clear" w:color="auto" w:fill="FFFFFF"/>
          <w:lang w:val="en-US"/>
        </w:rPr>
        <w:t>52</w:t>
      </w:r>
      <w:r w:rsidRPr="00860FD7">
        <w:rPr>
          <w:shd w:val="clear" w:color="auto" w:fill="FFFFFF"/>
          <w:lang w:val="en-US"/>
        </w:rPr>
        <w:t>) to dB format</w:t>
      </w:r>
      <w:r w:rsidR="00DD7715">
        <w:rPr>
          <w:shd w:val="clear" w:color="auto" w:fill="FFFFFF"/>
          <w:lang w:val="en-US"/>
        </w:rPr>
        <w:t>, we get</w:t>
      </w:r>
      <w:r w:rsidRPr="00860FD7">
        <w:rPr>
          <w:shd w:val="clear" w:color="auto" w:fill="FFFFFF"/>
          <w:lang w:val="en-US"/>
        </w:rPr>
        <w:t xml:space="preserve"> the following </w:t>
      </w:r>
      <w:r w:rsidR="00DD7715">
        <w:rPr>
          <w:shd w:val="clear" w:color="auto" w:fill="FFFFFF"/>
          <w:lang w:val="en-US"/>
        </w:rPr>
        <w:t xml:space="preserve">equation </w:t>
      </w:r>
      <w:r w:rsidRPr="00860FD7">
        <w:rPr>
          <w:shd w:val="clear" w:color="auto" w:fill="FFFFFF"/>
          <w:lang w:val="en-US"/>
        </w:rPr>
        <w:t>(</w:t>
      </w:r>
      <w:r w:rsidR="00DD7715">
        <w:rPr>
          <w:shd w:val="clear" w:color="auto" w:fill="FFFFFF"/>
          <w:lang w:val="en-US"/>
        </w:rPr>
        <w:t>53</w:t>
      </w:r>
      <w:r w:rsidRPr="00860FD7">
        <w:rPr>
          <w:shd w:val="clear" w:color="auto" w:fill="FFFFFF"/>
          <w:lang w:val="en-US"/>
        </w:rPr>
        <w:t>):</w:t>
      </w:r>
    </w:p>
    <w:p w:rsidR="002E19A4" w:rsidRPr="00860FD7" w:rsidRDefault="002E19A4" w:rsidP="00DD7715">
      <w:pPr>
        <w:pStyle w:val="Equation"/>
        <w:ind w:firstLine="720"/>
        <w:rPr>
          <w:lang w:val="en-US" w:eastAsia="zh-CN"/>
        </w:rPr>
      </w:pPr>
      <w:r w:rsidRPr="00860FD7">
        <w:rPr>
          <w:lang w:val="en-US"/>
        </w:rPr>
        <w:tab/>
      </w:r>
      <w:r w:rsidRPr="00860FD7">
        <w:rPr>
          <w:lang w:val="en-US"/>
        </w:rPr>
        <w:tab/>
      </w:r>
      <w:r w:rsidR="00DD7715">
        <w:rPr>
          <w:position w:val="-28"/>
          <w:lang w:eastAsia="zh-CN"/>
        </w:rPr>
        <w:object w:dxaOrig="4760" w:dyaOrig="680">
          <v:shape id="_x0000_i1080" type="#_x0000_t75" style="width:270.15pt;height:39.15pt" o:ole="">
            <v:imagedata r:id="rId156" o:title=""/>
          </v:shape>
          <o:OLEObject Type="Embed" ProgID="Equation.3" ShapeID="_x0000_i1080" DrawAspect="Content" ObjectID="_1399381125" r:id="rId157"/>
        </w:object>
      </w:r>
      <w:r w:rsidRPr="00860FD7">
        <w:rPr>
          <w:lang w:val="en-US"/>
        </w:rPr>
        <w:tab/>
        <w:t>(</w:t>
      </w:r>
      <w:r w:rsidR="00DD7715">
        <w:rPr>
          <w:lang w:val="en-US"/>
        </w:rPr>
        <w:t>53</w:t>
      </w:r>
      <w:r w:rsidRPr="00860FD7">
        <w:rPr>
          <w:lang w:val="en-US"/>
        </w:rPr>
        <w:t>)</w:t>
      </w:r>
    </w:p>
    <w:p w:rsidR="002E19A4" w:rsidRPr="00860FD7" w:rsidRDefault="002E19A4" w:rsidP="00DD7715">
      <w:pPr>
        <w:rPr>
          <w:lang w:val="en-US"/>
        </w:rPr>
      </w:pPr>
      <w:r w:rsidRPr="00860FD7">
        <w:rPr>
          <w:lang w:val="en-US"/>
        </w:rPr>
        <w:t>In order to verify the derivation, we use approximate formula</w:t>
      </w:r>
      <w:r w:rsidR="00DD7715">
        <w:rPr>
          <w:lang w:val="en-US"/>
        </w:rPr>
        <w:t xml:space="preserve"> </w:t>
      </w:r>
      <w:r w:rsidRPr="00860FD7">
        <w:rPr>
          <w:lang w:val="en-US"/>
        </w:rPr>
        <w:t>(</w:t>
      </w:r>
      <w:r w:rsidR="00DD7715">
        <w:rPr>
          <w:lang w:val="en-US"/>
        </w:rPr>
        <w:t>53</w:t>
      </w:r>
      <w:r w:rsidRPr="00860FD7">
        <w:rPr>
          <w:lang w:val="en-US"/>
        </w:rPr>
        <w:t xml:space="preserve">) and precise calculation method based on </w:t>
      </w:r>
      <w:r w:rsidR="00DD7715">
        <w:rPr>
          <w:shd w:val="clear" w:color="auto" w:fill="FFFFFF"/>
          <w:lang w:val="en-US"/>
        </w:rPr>
        <w:t xml:space="preserve">equations </w:t>
      </w:r>
      <w:r w:rsidRPr="00860FD7">
        <w:rPr>
          <w:lang w:val="en-US"/>
        </w:rPr>
        <w:t>(</w:t>
      </w:r>
      <w:r w:rsidR="00DD7715">
        <w:rPr>
          <w:lang w:val="en-US"/>
        </w:rPr>
        <w:t>34</w:t>
      </w:r>
      <w:r w:rsidRPr="00860FD7">
        <w:rPr>
          <w:lang w:val="en-US"/>
        </w:rPr>
        <w:t>)~(</w:t>
      </w:r>
      <w:r w:rsidR="00DD7715">
        <w:rPr>
          <w:lang w:val="en-US"/>
        </w:rPr>
        <w:t>40</w:t>
      </w:r>
      <w:r w:rsidRPr="00860FD7">
        <w:rPr>
          <w:lang w:val="en-US"/>
        </w:rPr>
        <w:t xml:space="preserve">) and </w:t>
      </w:r>
      <w:r w:rsidR="00DD7715">
        <w:rPr>
          <w:shd w:val="clear" w:color="auto" w:fill="FFFFFF"/>
          <w:lang w:val="en-US"/>
        </w:rPr>
        <w:t>equation</w:t>
      </w:r>
      <w:r w:rsidRPr="00860FD7">
        <w:rPr>
          <w:lang w:val="en-US"/>
        </w:rPr>
        <w:t xml:space="preserve"> (</w:t>
      </w:r>
      <w:r w:rsidR="00DD7715">
        <w:rPr>
          <w:lang w:val="en-US"/>
        </w:rPr>
        <w:t>51</w:t>
      </w:r>
      <w:r w:rsidRPr="00860FD7">
        <w:rPr>
          <w:lang w:val="en-US"/>
        </w:rPr>
        <w:t xml:space="preserve">) to calculate </w:t>
      </w:r>
      <w:r w:rsidR="00DD7715">
        <w:rPr>
          <w:lang w:val="en-US"/>
        </w:rPr>
        <w:t xml:space="preserve">the </w:t>
      </w:r>
      <w:r w:rsidRPr="00860FD7">
        <w:rPr>
          <w:lang w:val="en-US"/>
        </w:rPr>
        <w:t>vertical isolation, then compare the results</w:t>
      </w:r>
      <w:r w:rsidR="00DD7715">
        <w:rPr>
          <w:lang w:val="en-US"/>
        </w:rPr>
        <w:t>.</w:t>
      </w:r>
      <w:r w:rsidRPr="00860FD7">
        <w:rPr>
          <w:lang w:val="en-US"/>
        </w:rPr>
        <w:t xml:space="preserve"> As shown in Fig</w:t>
      </w:r>
      <w:r w:rsidR="00DD7715">
        <w:rPr>
          <w:lang w:val="en-US"/>
        </w:rPr>
        <w:t>.</w:t>
      </w:r>
      <w:r w:rsidRPr="00860FD7">
        <w:rPr>
          <w:lang w:val="en-US"/>
        </w:rPr>
        <w:t xml:space="preserve"> </w:t>
      </w:r>
      <w:r w:rsidR="00DD7715">
        <w:rPr>
          <w:lang w:val="en-US"/>
        </w:rPr>
        <w:t>50</w:t>
      </w:r>
      <w:r w:rsidRPr="00860FD7">
        <w:rPr>
          <w:lang w:val="en-US"/>
        </w:rPr>
        <w:t xml:space="preserve">, results from </w:t>
      </w:r>
      <w:r w:rsidR="00DD7715">
        <w:rPr>
          <w:lang w:val="en-US"/>
        </w:rPr>
        <w:t xml:space="preserve">both </w:t>
      </w:r>
      <w:r w:rsidRPr="00860FD7">
        <w:rPr>
          <w:lang w:val="en-US"/>
        </w:rPr>
        <w:t>methods are very consistent.</w:t>
      </w:r>
    </w:p>
    <w:p w:rsidR="002E19A4" w:rsidRPr="003B1EEC" w:rsidRDefault="002E19A4" w:rsidP="00DD7715">
      <w:pPr>
        <w:pStyle w:val="FigureNo"/>
        <w:rPr>
          <w:lang w:val="en-US"/>
        </w:rPr>
      </w:pPr>
      <w:r w:rsidRPr="00860FD7">
        <w:rPr>
          <w:lang w:val="en-US"/>
        </w:rPr>
        <w:lastRenderedPageBreak/>
        <w:t xml:space="preserve">Figure </w:t>
      </w:r>
      <w:r w:rsidR="00DD7715">
        <w:rPr>
          <w:lang w:val="en-US"/>
        </w:rPr>
        <w:t>50</w:t>
      </w:r>
    </w:p>
    <w:p w:rsidR="002E19A4" w:rsidRPr="00860FD7" w:rsidRDefault="002E19A4" w:rsidP="00DC2270">
      <w:pPr>
        <w:pStyle w:val="Figuretitle"/>
        <w:rPr>
          <w:lang w:val="en-US"/>
        </w:rPr>
      </w:pPr>
      <w:r w:rsidRPr="00860FD7">
        <w:rPr>
          <w:lang w:val="en-US"/>
        </w:rPr>
        <w:t>Comparison of precise calculation method and approximate formula (</w:t>
      </w:r>
      <w:r w:rsidR="00DC2270">
        <w:rPr>
          <w:lang w:val="en-US"/>
        </w:rPr>
        <w:t>53</w:t>
      </w:r>
      <w:r w:rsidRPr="00860FD7">
        <w:rPr>
          <w:lang w:val="en-US"/>
        </w:rPr>
        <w:t>)</w:t>
      </w:r>
    </w:p>
    <w:p w:rsidR="002E19A4" w:rsidRDefault="002E19A4" w:rsidP="00DD7715">
      <w:pPr>
        <w:pStyle w:val="Figure"/>
      </w:pPr>
      <w:r>
        <w:rPr>
          <w:noProof/>
          <w:lang w:val="en-US" w:eastAsia="zh-CN"/>
        </w:rPr>
        <w:drawing>
          <wp:inline distT="0" distB="0" distL="0" distR="0" wp14:anchorId="75337726" wp14:editId="526EE776">
            <wp:extent cx="4886325"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l="5165" t="2124" r="6404" b="2124"/>
                    <a:stretch>
                      <a:fillRect/>
                    </a:stretch>
                  </pic:blipFill>
                  <pic:spPr bwMode="auto">
                    <a:xfrm>
                      <a:off x="0" y="0"/>
                      <a:ext cx="4886325" cy="3962400"/>
                    </a:xfrm>
                    <a:prstGeom prst="rect">
                      <a:avLst/>
                    </a:prstGeom>
                    <a:noFill/>
                    <a:ln>
                      <a:noFill/>
                    </a:ln>
                  </pic:spPr>
                </pic:pic>
              </a:graphicData>
            </a:graphic>
          </wp:inline>
        </w:drawing>
      </w:r>
    </w:p>
    <w:p w:rsidR="002E19A4" w:rsidRPr="00860FD7" w:rsidRDefault="002E19A4" w:rsidP="00A95D81">
      <w:pPr>
        <w:rPr>
          <w:lang w:val="en-US"/>
        </w:rPr>
      </w:pPr>
      <w:r w:rsidRPr="00860FD7">
        <w:rPr>
          <w:lang w:val="en-US"/>
        </w:rPr>
        <w:t xml:space="preserve">For the case of small dipole antenna, </w:t>
      </w:r>
      <w:r w:rsidRPr="00860FD7">
        <w:rPr>
          <w:i/>
          <w:szCs w:val="21"/>
          <w:lang w:val="en-US"/>
        </w:rPr>
        <w:t>I</w:t>
      </w:r>
      <w:r w:rsidRPr="00860FD7">
        <w:rPr>
          <w:i/>
          <w:szCs w:val="21"/>
          <w:vertAlign w:val="subscript"/>
          <w:lang w:val="en-US"/>
        </w:rPr>
        <w:t>v</w:t>
      </w:r>
      <w:r w:rsidRPr="00860FD7">
        <w:rPr>
          <w:szCs w:val="21"/>
          <w:lang w:val="en-US"/>
        </w:rPr>
        <w:t>(dB) = 28+40lg(d/</w:t>
      </w:r>
      <w:r>
        <w:rPr>
          <w:rFonts w:hint="eastAsia"/>
          <w:szCs w:val="21"/>
        </w:rPr>
        <w:t>λ</w:t>
      </w:r>
      <w:r w:rsidRPr="00860FD7">
        <w:rPr>
          <w:szCs w:val="21"/>
          <w:lang w:val="en-US"/>
        </w:rPr>
        <w:t>)</w:t>
      </w:r>
      <w:r w:rsidRPr="00860FD7">
        <w:rPr>
          <w:lang w:val="en-US"/>
        </w:rPr>
        <w:t xml:space="preserve"> has been proven. And for the half</w:t>
      </w:r>
      <w:r w:rsidRPr="00860FD7">
        <w:rPr>
          <w:lang w:val="en-US"/>
        </w:rPr>
        <w:noBreakHyphen/>
        <w:t>wave dipole</w:t>
      </w:r>
      <w:r w:rsidRPr="00860FD7">
        <w:rPr>
          <w:i/>
          <w:szCs w:val="21"/>
          <w:lang w:val="en-US"/>
        </w:rPr>
        <w:t xml:space="preserve"> </w:t>
      </w:r>
      <w:r w:rsidRPr="00860FD7">
        <w:rPr>
          <w:szCs w:val="21"/>
          <w:lang w:val="en-US"/>
        </w:rPr>
        <w:t xml:space="preserve">that is </w:t>
      </w:r>
      <w:r w:rsidRPr="00860FD7">
        <w:rPr>
          <w:i/>
          <w:szCs w:val="21"/>
          <w:lang w:val="en-US"/>
        </w:rPr>
        <w:t>I</w:t>
      </w:r>
      <w:r w:rsidRPr="00860FD7">
        <w:rPr>
          <w:i/>
          <w:szCs w:val="21"/>
          <w:vertAlign w:val="subscript"/>
          <w:lang w:val="en-US"/>
        </w:rPr>
        <w:t>v</w:t>
      </w:r>
      <w:r w:rsidRPr="00860FD7">
        <w:rPr>
          <w:szCs w:val="21"/>
          <w:lang w:val="en-US"/>
        </w:rPr>
        <w:t>(dB) = 30.5 + 40lg(d/</w:t>
      </w:r>
      <w:r>
        <w:rPr>
          <w:rFonts w:hint="eastAsia"/>
          <w:szCs w:val="21"/>
        </w:rPr>
        <w:t>λ</w:t>
      </w:r>
      <w:r w:rsidRPr="00860FD7">
        <w:rPr>
          <w:szCs w:val="21"/>
          <w:lang w:val="en-US"/>
        </w:rPr>
        <w:t>)</w:t>
      </w:r>
      <w:r w:rsidRPr="00860FD7">
        <w:rPr>
          <w:lang w:val="en-US"/>
        </w:rPr>
        <w:t>.The constants 28 and 30.5 are only with slight difference. A unified formula is necessary in engineering applications</w:t>
      </w:r>
      <w:r w:rsidR="00A95D81">
        <w:rPr>
          <w:lang w:val="en-US"/>
        </w:rPr>
        <w:t>;</w:t>
      </w:r>
      <w:r w:rsidRPr="00860FD7">
        <w:rPr>
          <w:lang w:val="en-US"/>
        </w:rPr>
        <w:t xml:space="preserve"> we choose the smaller constant 28, which lead</w:t>
      </w:r>
      <w:r w:rsidR="00A95D81">
        <w:rPr>
          <w:lang w:val="en-US"/>
        </w:rPr>
        <w:t>s</w:t>
      </w:r>
      <w:r w:rsidRPr="00860FD7">
        <w:rPr>
          <w:lang w:val="en-US"/>
        </w:rPr>
        <w:t xml:space="preserve"> to a small isolation estimation, which will be more adequate to estimate the interference.</w:t>
      </w:r>
    </w:p>
    <w:p w:rsidR="002E19A4" w:rsidRPr="00860FD7" w:rsidRDefault="002E19A4" w:rsidP="00A95D81">
      <w:pPr>
        <w:rPr>
          <w:lang w:val="en-US"/>
        </w:rPr>
      </w:pPr>
      <w:r w:rsidRPr="00860FD7">
        <w:rPr>
          <w:lang w:val="en-US"/>
        </w:rPr>
        <w:t xml:space="preserve">Measurement of vertical isolation in real steel tower shows that some other factors will also impact </w:t>
      </w:r>
      <w:r w:rsidR="00A95D81">
        <w:rPr>
          <w:lang w:val="en-US"/>
        </w:rPr>
        <w:t xml:space="preserve">the </w:t>
      </w:r>
      <w:r w:rsidRPr="00860FD7">
        <w:rPr>
          <w:lang w:val="en-US"/>
        </w:rPr>
        <w:t>vertical isolation of antennas. For instance, if antenna approach steel tower, the isolation is likely to decrease</w:t>
      </w:r>
      <w:r w:rsidRPr="00860FD7">
        <w:rPr>
          <w:lang w:val="en-US" w:eastAsia="zh-CN"/>
        </w:rPr>
        <w:t xml:space="preserve"> </w:t>
      </w:r>
      <w:r w:rsidRPr="00860FD7">
        <w:rPr>
          <w:lang w:val="en-US"/>
        </w:rPr>
        <w:t>2~4</w:t>
      </w:r>
      <w:r w:rsidR="00A95D81">
        <w:rPr>
          <w:lang w:val="en-US"/>
        </w:rPr>
        <w:t xml:space="preserve"> </w:t>
      </w:r>
      <w:r w:rsidRPr="00860FD7">
        <w:rPr>
          <w:lang w:val="en-US"/>
        </w:rPr>
        <w:t>dB, so it is necessary to take a more secure isolation estimation.</w:t>
      </w:r>
    </w:p>
    <w:p w:rsidR="002E19A4" w:rsidRPr="00860FD7" w:rsidRDefault="00A95D81" w:rsidP="00A95D81">
      <w:pPr>
        <w:pStyle w:val="Reftitle"/>
        <w:rPr>
          <w:lang w:val="en-US"/>
        </w:rPr>
      </w:pPr>
      <w:r>
        <w:rPr>
          <w:lang w:val="en-US"/>
        </w:rPr>
        <w:t>References for Annex 4</w:t>
      </w:r>
    </w:p>
    <w:p w:rsidR="002E19A4" w:rsidRPr="00860FD7" w:rsidRDefault="002E19A4" w:rsidP="00A95D81">
      <w:pPr>
        <w:pStyle w:val="Reftext"/>
        <w:rPr>
          <w:lang w:val="en-US"/>
        </w:rPr>
      </w:pPr>
      <w:r w:rsidRPr="00860FD7">
        <w:rPr>
          <w:lang w:val="en-US"/>
        </w:rPr>
        <w:t>[1]</w:t>
      </w:r>
      <w:r w:rsidRPr="00860FD7">
        <w:rPr>
          <w:lang w:val="en-US"/>
        </w:rPr>
        <w:tab/>
      </w:r>
      <w:r w:rsidR="00A95D81" w:rsidRPr="00860FD7">
        <w:rPr>
          <w:lang w:val="en-US"/>
        </w:rPr>
        <w:t xml:space="preserve">JIN </w:t>
      </w:r>
      <w:r w:rsidRPr="00860FD7">
        <w:rPr>
          <w:lang w:val="en-US"/>
        </w:rPr>
        <w:t>Au Kong</w:t>
      </w:r>
      <w:r w:rsidR="00A95D81">
        <w:rPr>
          <w:lang w:val="en-US"/>
        </w:rPr>
        <w:t xml:space="preserve"> [2000]</w:t>
      </w:r>
      <w:r w:rsidRPr="00860FD7">
        <w:rPr>
          <w:lang w:val="en-US"/>
        </w:rPr>
        <w:t>, Electromagnetic Wave Theory,</w:t>
      </w:r>
      <w:r w:rsidR="00A95D81">
        <w:rPr>
          <w:lang w:val="en-US"/>
        </w:rPr>
        <w:t xml:space="preserve"> </w:t>
      </w:r>
      <w:r w:rsidRPr="00A95D81">
        <w:rPr>
          <w:i/>
          <w:iCs/>
          <w:lang w:val="en-US"/>
        </w:rPr>
        <w:t>Wiley-Interscience</w:t>
      </w:r>
      <w:r w:rsidRPr="00860FD7">
        <w:rPr>
          <w:lang w:val="en-US"/>
        </w:rPr>
        <w:t>.</w:t>
      </w:r>
    </w:p>
    <w:p w:rsidR="002E19A4" w:rsidRPr="00860FD7" w:rsidRDefault="002E19A4" w:rsidP="00860FD7">
      <w:pPr>
        <w:pStyle w:val="Reftext"/>
        <w:rPr>
          <w:lang w:val="en-US"/>
        </w:rPr>
      </w:pPr>
      <w:r w:rsidRPr="00860FD7">
        <w:rPr>
          <w:lang w:val="en-US"/>
        </w:rPr>
        <w:t>[2]</w:t>
      </w:r>
      <w:r w:rsidRPr="00860FD7">
        <w:rPr>
          <w:lang w:val="en-US"/>
        </w:rPr>
        <w:tab/>
        <w:t>SU C C. A rigorous derivation of the relation between the effective area and the directive gain and its extension to lossy antennas</w:t>
      </w:r>
      <w:r w:rsidR="00A95D81">
        <w:rPr>
          <w:lang w:val="en-US"/>
        </w:rPr>
        <w:t xml:space="preserve"> </w:t>
      </w:r>
      <w:r w:rsidRPr="00860FD7">
        <w:rPr>
          <w:lang w:val="en-US"/>
        </w:rPr>
        <w:t xml:space="preserve">[J]. </w:t>
      </w:r>
      <w:r w:rsidRPr="00A95D81">
        <w:rPr>
          <w:i/>
          <w:iCs/>
          <w:lang w:val="en-US"/>
        </w:rPr>
        <w:t>IEEE Trans Antennas Propagat</w:t>
      </w:r>
      <w:r w:rsidRPr="00860FD7">
        <w:rPr>
          <w:lang w:val="en-US"/>
        </w:rPr>
        <w:t>, 2001, 49(3): 413-418.</w:t>
      </w:r>
    </w:p>
    <w:p w:rsidR="002E19A4" w:rsidRPr="00860FD7" w:rsidRDefault="002E19A4" w:rsidP="00A95D81">
      <w:pPr>
        <w:pStyle w:val="Reftext"/>
        <w:rPr>
          <w:lang w:val="en-US"/>
        </w:rPr>
      </w:pPr>
      <w:r w:rsidRPr="00860FD7">
        <w:rPr>
          <w:lang w:val="en-US"/>
        </w:rPr>
        <w:t>[3]</w:t>
      </w:r>
      <w:r w:rsidRPr="00860FD7">
        <w:rPr>
          <w:lang w:val="en-US"/>
        </w:rPr>
        <w:tab/>
        <w:t xml:space="preserve">SU C C. </w:t>
      </w:r>
      <w:r w:rsidR="00A95D81">
        <w:rPr>
          <w:lang w:val="en-US"/>
        </w:rPr>
        <w:t xml:space="preserve">[2003] </w:t>
      </w:r>
      <w:r w:rsidRPr="00860FD7">
        <w:rPr>
          <w:lang w:val="en-US"/>
        </w:rPr>
        <w:t>On the equivalent generator voltage and generator internal impedance for receiving antennas</w:t>
      </w:r>
      <w:r w:rsidR="00A95D81">
        <w:rPr>
          <w:lang w:val="en-US"/>
        </w:rPr>
        <w:t xml:space="preserve"> </w:t>
      </w:r>
      <w:r w:rsidRPr="00860FD7">
        <w:rPr>
          <w:lang w:val="en-US"/>
        </w:rPr>
        <w:t xml:space="preserve">[J]. </w:t>
      </w:r>
      <w:r w:rsidRPr="00A95D81">
        <w:rPr>
          <w:i/>
          <w:iCs/>
          <w:lang w:val="en-US"/>
        </w:rPr>
        <w:t>IEEE Trans Antennas Propagat</w:t>
      </w:r>
      <w:r w:rsidRPr="00860FD7">
        <w:rPr>
          <w:lang w:val="en-US"/>
        </w:rPr>
        <w:t>, 51(2): 279-285.</w:t>
      </w:r>
    </w:p>
    <w:p w:rsidR="002E19A4" w:rsidRPr="00860FD7" w:rsidRDefault="002E19A4" w:rsidP="00A95D81">
      <w:pPr>
        <w:pStyle w:val="Reftext"/>
        <w:rPr>
          <w:lang w:val="en-US"/>
        </w:rPr>
      </w:pPr>
      <w:r w:rsidRPr="00860FD7">
        <w:rPr>
          <w:lang w:val="en-US"/>
        </w:rPr>
        <w:t>[4]</w:t>
      </w:r>
      <w:r w:rsidRPr="00860FD7">
        <w:rPr>
          <w:lang w:val="en-US"/>
        </w:rPr>
        <w:tab/>
      </w:r>
      <w:r w:rsidR="00A95D81" w:rsidRPr="00860FD7">
        <w:rPr>
          <w:lang w:val="en-US"/>
        </w:rPr>
        <w:t>FRIIS</w:t>
      </w:r>
      <w:r w:rsidRPr="00860FD7">
        <w:rPr>
          <w:lang w:val="en-US"/>
        </w:rPr>
        <w:t>, H. T.</w:t>
      </w:r>
      <w:r w:rsidR="00A95D81">
        <w:rPr>
          <w:lang w:val="en-US"/>
        </w:rPr>
        <w:t xml:space="preserve"> [1946]</w:t>
      </w:r>
      <w:r w:rsidRPr="00860FD7">
        <w:rPr>
          <w:lang w:val="en-US"/>
        </w:rPr>
        <w:t xml:space="preserve">, A Note on a Simple Transmission Formula, </w:t>
      </w:r>
      <w:r w:rsidRPr="00A95D81">
        <w:rPr>
          <w:i/>
          <w:iCs/>
          <w:lang w:val="en-US"/>
        </w:rPr>
        <w:t>Proc. IRE</w:t>
      </w:r>
      <w:r w:rsidRPr="00860FD7">
        <w:rPr>
          <w:lang w:val="en-US"/>
        </w:rPr>
        <w:t>, 34:254, May. (Effective areas of transmitting and receiving antennas.).</w:t>
      </w:r>
    </w:p>
    <w:p w:rsidR="002E19A4" w:rsidRPr="00860FD7" w:rsidRDefault="002E19A4" w:rsidP="00A95D81">
      <w:pPr>
        <w:pStyle w:val="Reftext"/>
        <w:rPr>
          <w:lang w:val="en-US"/>
        </w:rPr>
      </w:pPr>
      <w:r w:rsidRPr="00860FD7">
        <w:rPr>
          <w:lang w:val="en-US"/>
        </w:rPr>
        <w:t>[5]</w:t>
      </w:r>
      <w:r w:rsidRPr="00860FD7">
        <w:rPr>
          <w:lang w:val="en-US"/>
        </w:rPr>
        <w:tab/>
      </w:r>
      <w:r w:rsidR="00A95D81" w:rsidRPr="00860FD7">
        <w:rPr>
          <w:lang w:val="en-US"/>
        </w:rPr>
        <w:t xml:space="preserve">KRAUS </w:t>
      </w:r>
      <w:r w:rsidRPr="00860FD7">
        <w:rPr>
          <w:lang w:val="en-US"/>
        </w:rPr>
        <w:t xml:space="preserve">&amp; </w:t>
      </w:r>
      <w:r w:rsidR="00A95D81" w:rsidRPr="00860FD7">
        <w:rPr>
          <w:lang w:val="en-US"/>
        </w:rPr>
        <w:t>MARHEFKA</w:t>
      </w:r>
      <w:r w:rsidR="00A95D81">
        <w:rPr>
          <w:lang w:val="en-US"/>
        </w:rPr>
        <w:t xml:space="preserve"> [2002]</w:t>
      </w:r>
      <w:r w:rsidRPr="00860FD7">
        <w:rPr>
          <w:lang w:val="en-US"/>
        </w:rPr>
        <w:t xml:space="preserve">, Antennas for all applications, </w:t>
      </w:r>
      <w:r w:rsidRPr="00A95D81">
        <w:rPr>
          <w:i/>
          <w:iCs/>
          <w:lang w:val="en-US"/>
        </w:rPr>
        <w:t>McGraw-Hill</w:t>
      </w:r>
      <w:r w:rsidRPr="00860FD7">
        <w:rPr>
          <w:lang w:val="en-US"/>
        </w:rPr>
        <w:t>.</w:t>
      </w:r>
    </w:p>
    <w:p w:rsidR="002E19A4" w:rsidRPr="00860FD7" w:rsidRDefault="002E19A4" w:rsidP="00A95D81">
      <w:pPr>
        <w:pStyle w:val="Reftext"/>
        <w:rPr>
          <w:lang w:val="en-US"/>
        </w:rPr>
      </w:pPr>
      <w:r w:rsidRPr="00860FD7">
        <w:rPr>
          <w:lang w:val="en-US"/>
        </w:rPr>
        <w:t>[6]</w:t>
      </w:r>
      <w:r w:rsidRPr="00860FD7">
        <w:rPr>
          <w:lang w:val="en-US"/>
        </w:rPr>
        <w:tab/>
        <w:t>KOSMO J. AFFANASIEV</w:t>
      </w:r>
      <w:r w:rsidR="00A95D81">
        <w:rPr>
          <w:lang w:val="en-US"/>
        </w:rPr>
        <w:t xml:space="preserve"> [1946]</w:t>
      </w:r>
      <w:r w:rsidRPr="00860FD7">
        <w:rPr>
          <w:lang w:val="en-US"/>
        </w:rPr>
        <w:t xml:space="preserve">, Simplifications in the Consideration of Mutual Effects Between Half-Wave Dipoles in Collinear and Parallel Orientations. </w:t>
      </w:r>
      <w:r w:rsidRPr="00A95D81">
        <w:rPr>
          <w:i/>
          <w:iCs/>
          <w:lang w:val="en-US"/>
        </w:rPr>
        <w:t>Proceedings of the I.R.E. and Waves and Electrons</w:t>
      </w:r>
      <w:r w:rsidRPr="00860FD7">
        <w:rPr>
          <w:lang w:val="en-US"/>
        </w:rPr>
        <w:t>, pp 635-638, September.</w:t>
      </w:r>
    </w:p>
    <w:p w:rsidR="002E19A4" w:rsidRPr="00860FD7" w:rsidRDefault="002E19A4" w:rsidP="00A95D81">
      <w:pPr>
        <w:pStyle w:val="Reftext"/>
        <w:rPr>
          <w:lang w:val="en-US"/>
        </w:rPr>
      </w:pPr>
      <w:r w:rsidRPr="00860FD7">
        <w:rPr>
          <w:lang w:val="en-US"/>
        </w:rPr>
        <w:lastRenderedPageBreak/>
        <w:t>[7]</w:t>
      </w:r>
      <w:r w:rsidRPr="00860FD7">
        <w:rPr>
          <w:lang w:val="en-US"/>
        </w:rPr>
        <w:tab/>
      </w:r>
      <w:r w:rsidR="00A95D81" w:rsidRPr="00860FD7">
        <w:rPr>
          <w:lang w:val="en-US"/>
        </w:rPr>
        <w:t>COX</w:t>
      </w:r>
      <w:r w:rsidRPr="00860FD7">
        <w:rPr>
          <w:lang w:val="en-US"/>
        </w:rPr>
        <w:t>, C. R.</w:t>
      </w:r>
      <w:r w:rsidR="00A95D81">
        <w:rPr>
          <w:lang w:val="en-US"/>
        </w:rPr>
        <w:t xml:space="preserve"> [1947]</w:t>
      </w:r>
      <w:r w:rsidRPr="00860FD7">
        <w:rPr>
          <w:lang w:val="en-US"/>
        </w:rPr>
        <w:t xml:space="preserve">, Mutual Impedance between Vertical Antennas of Unequal Heights, </w:t>
      </w:r>
      <w:r w:rsidRPr="00A95D81">
        <w:rPr>
          <w:i/>
          <w:iCs/>
          <w:lang w:val="en-US"/>
        </w:rPr>
        <w:t>Proc. IRE</w:t>
      </w:r>
      <w:r w:rsidRPr="00860FD7">
        <w:rPr>
          <w:lang w:val="en-US"/>
        </w:rPr>
        <w:t>, 35:1367, November.</w:t>
      </w:r>
    </w:p>
    <w:p w:rsidR="002E19A4" w:rsidRPr="00860FD7" w:rsidRDefault="002E19A4" w:rsidP="00A95D81">
      <w:pPr>
        <w:pStyle w:val="Reftext"/>
        <w:rPr>
          <w:lang w:val="en-US"/>
        </w:rPr>
      </w:pPr>
      <w:r w:rsidRPr="00860FD7">
        <w:rPr>
          <w:lang w:val="en-US"/>
        </w:rPr>
        <w:t>[8]</w:t>
      </w:r>
      <w:r w:rsidRPr="00860FD7">
        <w:rPr>
          <w:lang w:val="en-US"/>
        </w:rPr>
        <w:tab/>
      </w:r>
      <w:r w:rsidR="00A95D81" w:rsidRPr="00860FD7">
        <w:rPr>
          <w:lang w:val="en-US"/>
        </w:rPr>
        <w:t>POZAR</w:t>
      </w:r>
      <w:r w:rsidR="00A95D81">
        <w:rPr>
          <w:lang w:val="en-US"/>
        </w:rPr>
        <w:t>,</w:t>
      </w:r>
      <w:r w:rsidR="00A95D81" w:rsidRPr="00860FD7">
        <w:rPr>
          <w:lang w:val="en-US"/>
        </w:rPr>
        <w:t xml:space="preserve"> </w:t>
      </w:r>
      <w:r w:rsidRPr="00860FD7">
        <w:rPr>
          <w:lang w:val="en-US"/>
        </w:rPr>
        <w:t>David M.</w:t>
      </w:r>
      <w:r w:rsidR="00A95D81">
        <w:rPr>
          <w:lang w:val="en-US"/>
        </w:rPr>
        <w:t xml:space="preserve"> [2004],</w:t>
      </w:r>
      <w:r w:rsidRPr="00860FD7">
        <w:rPr>
          <w:lang w:val="en-US"/>
        </w:rPr>
        <w:t xml:space="preserve"> Microwave Engineering, 3rd Edition. </w:t>
      </w:r>
      <w:r w:rsidRPr="00A95D81">
        <w:rPr>
          <w:i/>
          <w:iCs/>
          <w:lang w:val="en-US"/>
        </w:rPr>
        <w:t>Wiley</w:t>
      </w:r>
      <w:r w:rsidRPr="00860FD7">
        <w:rPr>
          <w:lang w:val="en-US"/>
        </w:rPr>
        <w:t>. February.</w:t>
      </w:r>
    </w:p>
    <w:p w:rsidR="002E19A4" w:rsidRDefault="002E19A4" w:rsidP="00A95D81">
      <w:pPr>
        <w:rPr>
          <w:rFonts w:eastAsia="Batang"/>
          <w:lang w:val="en-US"/>
        </w:rPr>
      </w:pPr>
    </w:p>
    <w:p w:rsidR="00A95D81" w:rsidRDefault="00A95D81" w:rsidP="00A95D81">
      <w:pPr>
        <w:rPr>
          <w:rFonts w:eastAsia="Batang"/>
          <w:lang w:val="en-US"/>
        </w:rPr>
      </w:pPr>
    </w:p>
    <w:p w:rsidR="002E19A4" w:rsidRPr="001B2801" w:rsidRDefault="002E19A4" w:rsidP="00B15546">
      <w:pPr>
        <w:pStyle w:val="AnnexNoTitle"/>
        <w:rPr>
          <w:lang w:val="en-US"/>
        </w:rPr>
      </w:pPr>
      <w:bookmarkStart w:id="339" w:name="_Toc290220528"/>
      <w:bookmarkStart w:id="340" w:name="_Toc290406817"/>
      <w:bookmarkStart w:id="341" w:name="_Toc324153247"/>
      <w:bookmarkStart w:id="342" w:name="_Toc324424293"/>
      <w:bookmarkStart w:id="343" w:name="_Toc324744246"/>
      <w:r>
        <w:rPr>
          <w:lang w:val="en-US"/>
        </w:rPr>
        <w:t xml:space="preserve">Annex </w:t>
      </w:r>
      <w:bookmarkEnd w:id="339"/>
      <w:bookmarkEnd w:id="340"/>
      <w:r w:rsidR="00B15546">
        <w:rPr>
          <w:lang w:val="en-US"/>
        </w:rPr>
        <w:t>5</w:t>
      </w:r>
      <w:bookmarkStart w:id="344" w:name="_Toc290220529"/>
      <w:bookmarkStart w:id="345" w:name="_Toc290406818"/>
      <w:r w:rsidR="00B15546">
        <w:rPr>
          <w:lang w:val="en-US" w:eastAsia="zh-CN"/>
        </w:rPr>
        <w:br/>
      </w:r>
      <w:r w:rsidR="00B15546">
        <w:rPr>
          <w:lang w:val="en-US"/>
        </w:rPr>
        <w:br/>
      </w:r>
      <w:r w:rsidRPr="001B2801">
        <w:rPr>
          <w:lang w:val="en-US"/>
        </w:rPr>
        <w:t>Spurious emissions, blocking and intermodulation interference effects</w:t>
      </w:r>
      <w:bookmarkEnd w:id="344"/>
      <w:bookmarkEnd w:id="345"/>
      <w:bookmarkEnd w:id="341"/>
      <w:bookmarkEnd w:id="342"/>
      <w:bookmarkEnd w:id="343"/>
    </w:p>
    <w:p w:rsidR="002E19A4" w:rsidRPr="00711F95" w:rsidRDefault="002E19A4" w:rsidP="00B15546">
      <w:pPr>
        <w:pStyle w:val="Heading1"/>
        <w:rPr>
          <w:lang w:val="en-US"/>
        </w:rPr>
      </w:pPr>
      <w:bookmarkStart w:id="346" w:name="_Toc290220530"/>
      <w:bookmarkStart w:id="347" w:name="_Toc290406819"/>
      <w:bookmarkStart w:id="348" w:name="_Toc324153248"/>
      <w:bookmarkStart w:id="349" w:name="_Toc324424294"/>
      <w:bookmarkStart w:id="350" w:name="_Toc324744247"/>
      <w:r w:rsidRPr="00711F95">
        <w:rPr>
          <w:lang w:val="en-US"/>
        </w:rPr>
        <w:t>1</w:t>
      </w:r>
      <w:r w:rsidRPr="00711F95">
        <w:rPr>
          <w:lang w:val="en-US"/>
        </w:rPr>
        <w:tab/>
        <w:t>Spurious emission interference isolation analysis</w:t>
      </w:r>
      <w:bookmarkEnd w:id="346"/>
      <w:bookmarkEnd w:id="347"/>
      <w:bookmarkEnd w:id="348"/>
      <w:bookmarkEnd w:id="349"/>
      <w:bookmarkEnd w:id="350"/>
    </w:p>
    <w:p w:rsidR="002E19A4" w:rsidRDefault="002E19A4" w:rsidP="00860FD7">
      <w:pPr>
        <w:rPr>
          <w:lang w:val="en-US"/>
        </w:rPr>
      </w:pPr>
      <w:r w:rsidRPr="00860FD7">
        <w:rPr>
          <w:lang w:val="en-US" w:eastAsia="zh-CN"/>
        </w:rPr>
        <w:t xml:space="preserve">When the transmitter noise floor or spurious emission signal falls in the frequency band of the interfered system receiver, it may experience interference. </w:t>
      </w:r>
      <w:r>
        <w:rPr>
          <w:lang w:val="en-US"/>
        </w:rPr>
        <w:t>For BS-to-BS interference, filtering or linearization or both can be used to reduce the unwanted emissions from one BS to another thus reducing the interference at the interfered with BS. In a similar manner, receiver filtering may reduce the interference to the interfered with BS. When the overall interference is reduced, BSs could operate closer to each other, or allow higher Tx power or both while maintaining a desired interference level.</w:t>
      </w:r>
    </w:p>
    <w:p w:rsidR="002E19A4" w:rsidRPr="00860FD7" w:rsidRDefault="002E19A4" w:rsidP="00860FD7">
      <w:pPr>
        <w:rPr>
          <w:lang w:val="en-US" w:eastAsia="zh-CN"/>
        </w:rPr>
      </w:pPr>
      <w:r w:rsidRPr="00860FD7">
        <w:rPr>
          <w:lang w:val="en-US" w:eastAsia="zh-CN"/>
        </w:rPr>
        <w:t>Taking the protection margin into consideration, the isolation of spurious emission is the following:</w:t>
      </w:r>
    </w:p>
    <w:p w:rsidR="002E19A4" w:rsidRDefault="002E19A4" w:rsidP="00B15546">
      <w:pPr>
        <w:pStyle w:val="Equation"/>
        <w:rPr>
          <w:lang w:val="en-US"/>
        </w:rPr>
      </w:pPr>
      <w:r>
        <w:rPr>
          <w:lang w:val="en-US"/>
        </w:rPr>
        <w:tab/>
      </w:r>
      <w:r>
        <w:rPr>
          <w:lang w:val="en-US"/>
        </w:rPr>
        <w:tab/>
      </w:r>
      <w:bookmarkStart w:id="351" w:name="OLE_LINK58"/>
      <w:bookmarkStart w:id="352" w:name="OLE_LINK59"/>
      <w:bookmarkStart w:id="353" w:name="OLE_LINK60"/>
      <w:bookmarkStart w:id="354" w:name="OLE_LINK47"/>
      <w:bookmarkStart w:id="355" w:name="OLE_LINK48"/>
      <w:bookmarkStart w:id="356" w:name="OLE_LINK61"/>
      <w:bookmarkStart w:id="357" w:name="OLE_LINK62"/>
      <w:r w:rsidRPr="00860FD7">
        <w:rPr>
          <w:i/>
          <w:lang w:val="en-US"/>
        </w:rPr>
        <w:t>I</w:t>
      </w:r>
      <w:r w:rsidRPr="00860FD7">
        <w:rPr>
          <w:rFonts w:eastAsia="SimSun" w:hint="eastAsia"/>
          <w:i/>
          <w:vertAlign w:val="subscript"/>
          <w:lang w:val="en-US" w:eastAsia="zh-CN"/>
        </w:rPr>
        <w:t>spuriou</w:t>
      </w:r>
      <w:bookmarkEnd w:id="351"/>
      <w:bookmarkEnd w:id="352"/>
      <w:bookmarkEnd w:id="353"/>
      <w:r w:rsidRPr="00860FD7">
        <w:rPr>
          <w:rFonts w:eastAsia="SimSun" w:hint="eastAsia"/>
          <w:i/>
          <w:vertAlign w:val="subscript"/>
          <w:lang w:val="en-US" w:eastAsia="zh-CN"/>
        </w:rPr>
        <w:t>s</w:t>
      </w:r>
      <w:bookmarkEnd w:id="354"/>
      <w:bookmarkEnd w:id="355"/>
      <w:bookmarkEnd w:id="356"/>
      <w:bookmarkEnd w:id="357"/>
      <w:r w:rsidRPr="00860FD7">
        <w:rPr>
          <w:lang w:val="en-US"/>
        </w:rPr>
        <w:t xml:space="preserve"> </w:t>
      </w:r>
      <w:r>
        <w:rPr>
          <w:lang w:val="en-US"/>
        </w:rPr>
        <w:t xml:space="preserve">= </w:t>
      </w:r>
      <w:r w:rsidRPr="00860FD7">
        <w:rPr>
          <w:rFonts w:hint="eastAsia"/>
          <w:i/>
          <w:lang w:val="en-US" w:eastAsia="zh-CN"/>
        </w:rPr>
        <w:t>P</w:t>
      </w:r>
      <w:r w:rsidRPr="00860FD7">
        <w:rPr>
          <w:i/>
          <w:szCs w:val="21"/>
          <w:vertAlign w:val="subscript"/>
          <w:lang w:val="en-US"/>
        </w:rPr>
        <w:t>emission</w:t>
      </w:r>
      <w:r>
        <w:rPr>
          <w:lang w:val="en-US"/>
        </w:rPr>
        <w:t xml:space="preserve"> </w:t>
      </w:r>
      <w:r w:rsidR="00B15546">
        <w:rPr>
          <w:lang w:val="en-US"/>
        </w:rPr>
        <w:t>–</w:t>
      </w:r>
      <w:r>
        <w:rPr>
          <w:lang w:val="en-US"/>
        </w:rPr>
        <w:t xml:space="preserve"> K</w:t>
      </w:r>
      <w:r>
        <w:rPr>
          <w:vertAlign w:val="subscript"/>
          <w:lang w:val="en-US"/>
        </w:rPr>
        <w:t>BW</w:t>
      </w:r>
      <w:r>
        <w:rPr>
          <w:lang w:val="en-US"/>
        </w:rPr>
        <w:t xml:space="preserve"> </w:t>
      </w:r>
      <w:r w:rsidR="00B15546">
        <w:rPr>
          <w:lang w:val="en-US"/>
        </w:rPr>
        <w:t>–</w:t>
      </w:r>
      <w:r>
        <w:rPr>
          <w:lang w:val="en-US"/>
        </w:rPr>
        <w:t xml:space="preserve"> L</w:t>
      </w:r>
      <w:r>
        <w:rPr>
          <w:vertAlign w:val="subscript"/>
          <w:lang w:val="en-US"/>
        </w:rPr>
        <w:t>Tx</w:t>
      </w:r>
      <w:r>
        <w:rPr>
          <w:lang w:val="en-US"/>
        </w:rPr>
        <w:t xml:space="preserve"> </w:t>
      </w:r>
      <w:r w:rsidR="00B15546">
        <w:rPr>
          <w:lang w:val="en-US"/>
        </w:rPr>
        <w:t>–</w:t>
      </w:r>
      <w:r>
        <w:rPr>
          <w:lang w:val="en-US"/>
        </w:rPr>
        <w:t xml:space="preserve"> L</w:t>
      </w:r>
      <w:r>
        <w:rPr>
          <w:vertAlign w:val="subscript"/>
          <w:lang w:val="en-US"/>
        </w:rPr>
        <w:t>Rx</w:t>
      </w:r>
      <w:r>
        <w:rPr>
          <w:lang w:val="en-US"/>
        </w:rPr>
        <w:t xml:space="preserve"> </w:t>
      </w:r>
      <w:r w:rsidR="00B15546">
        <w:rPr>
          <w:lang w:val="en-US"/>
        </w:rPr>
        <w:t>–</w:t>
      </w:r>
      <w:r>
        <w:rPr>
          <w:lang w:val="en-US"/>
        </w:rPr>
        <w:t xml:space="preserve"> M</w:t>
      </w:r>
      <w:r>
        <w:rPr>
          <w:vertAlign w:val="subscript"/>
          <w:lang w:val="en-US"/>
        </w:rPr>
        <w:t xml:space="preserve">Rx  </w:t>
      </w:r>
      <w:r>
        <w:rPr>
          <w:vertAlign w:val="subscript"/>
          <w:lang w:val="en-US"/>
        </w:rPr>
        <w:tab/>
      </w:r>
      <w:r>
        <w:rPr>
          <w:lang w:val="en-US"/>
        </w:rPr>
        <w:t>(</w:t>
      </w:r>
      <w:r w:rsidR="00B15546">
        <w:rPr>
          <w:lang w:val="en-US"/>
        </w:rPr>
        <w:t>54</w:t>
      </w:r>
      <w:r>
        <w:rPr>
          <w:lang w:val="en-US"/>
        </w:rPr>
        <w:t>)</w:t>
      </w:r>
    </w:p>
    <w:p w:rsidR="002E19A4" w:rsidRPr="00860FD7" w:rsidRDefault="002E19A4" w:rsidP="00860FD7">
      <w:pPr>
        <w:rPr>
          <w:lang w:val="en-US"/>
        </w:rPr>
      </w:pPr>
      <w:r w:rsidRPr="00860FD7">
        <w:rPr>
          <w:lang w:val="en-US" w:eastAsia="zh-CN"/>
        </w:rPr>
        <w:t>where:</w:t>
      </w:r>
    </w:p>
    <w:p w:rsidR="002E19A4" w:rsidRDefault="002E19A4" w:rsidP="000A393E">
      <w:pPr>
        <w:pStyle w:val="Equationlegend"/>
      </w:pPr>
      <w:r>
        <w:rPr>
          <w:i/>
        </w:rPr>
        <w:tab/>
        <w:t>I</w:t>
      </w:r>
      <w:r>
        <w:rPr>
          <w:rFonts w:eastAsia="SimSun" w:hint="eastAsia"/>
          <w:i/>
          <w:vertAlign w:val="subscript"/>
          <w:lang w:eastAsia="zh-CN"/>
        </w:rPr>
        <w:t>spuriou</w:t>
      </w:r>
      <w:r>
        <w:rPr>
          <w:rFonts w:eastAsia="SimSun"/>
          <w:i/>
          <w:vertAlign w:val="subscript"/>
          <w:lang w:eastAsia="zh-CN"/>
        </w:rPr>
        <w:t>s</w:t>
      </w:r>
      <w:r>
        <w:t xml:space="preserve"> [dB]:</w:t>
      </w:r>
      <w:r>
        <w:tab/>
        <w:t>spurious emission isolation between the interferer and the interfered</w:t>
      </w:r>
    </w:p>
    <w:p w:rsidR="002E19A4" w:rsidRDefault="002E19A4" w:rsidP="000A393E">
      <w:pPr>
        <w:pStyle w:val="Equationlegend"/>
        <w:rPr>
          <w:rFonts w:eastAsia="SimSun"/>
        </w:rPr>
      </w:pPr>
      <w:r>
        <w:rPr>
          <w:i/>
        </w:rPr>
        <w:tab/>
      </w:r>
      <w:r>
        <w:rPr>
          <w:rFonts w:hint="eastAsia"/>
          <w:i/>
          <w:lang w:eastAsia="zh-CN"/>
        </w:rPr>
        <w:t>P</w:t>
      </w:r>
      <w:r>
        <w:rPr>
          <w:i/>
          <w:szCs w:val="21"/>
          <w:vertAlign w:val="subscript"/>
        </w:rPr>
        <w:t>emission</w:t>
      </w:r>
      <w:r>
        <w:t xml:space="preserve"> [dBm]:</w:t>
      </w:r>
      <w:r>
        <w:tab/>
        <w:t>the spurious emission specification of the interferer transmitter in the frequency band of the interfered with system</w:t>
      </w:r>
      <w:r>
        <w:rPr>
          <w:rFonts w:eastAsia="SimSun"/>
        </w:rPr>
        <w:t xml:space="preserve"> in the specified measurement bandwidth</w:t>
      </w:r>
    </w:p>
    <w:p w:rsidR="002E19A4" w:rsidRDefault="002E19A4" w:rsidP="000A393E">
      <w:pPr>
        <w:pStyle w:val="Equationlegend"/>
      </w:pPr>
      <w:r>
        <w:rPr>
          <w:i/>
        </w:rPr>
        <w:tab/>
        <w:t>BW</w:t>
      </w:r>
      <w:r>
        <w:rPr>
          <w:szCs w:val="24"/>
          <w:vertAlign w:val="subscript"/>
        </w:rPr>
        <w:t>Tx</w:t>
      </w:r>
      <w:r>
        <w:t xml:space="preserve"> [kHz]:</w:t>
      </w:r>
      <w:r>
        <w:tab/>
      </w:r>
      <w:r>
        <w:rPr>
          <w:rFonts w:eastAsia="SimSun"/>
        </w:rPr>
        <w:t>measurement</w:t>
      </w:r>
      <w:r>
        <w:t xml:space="preserve"> bandwidth of the interferer system</w:t>
      </w:r>
    </w:p>
    <w:p w:rsidR="002E19A4" w:rsidRDefault="002E19A4" w:rsidP="000A393E">
      <w:pPr>
        <w:pStyle w:val="Equationlegend"/>
      </w:pPr>
      <w:r>
        <w:rPr>
          <w:i/>
        </w:rPr>
        <w:tab/>
        <w:t>BW</w:t>
      </w:r>
      <w:r>
        <w:rPr>
          <w:szCs w:val="24"/>
          <w:vertAlign w:val="subscript"/>
        </w:rPr>
        <w:t>Rx</w:t>
      </w:r>
      <w:r>
        <w:t xml:space="preserve"> [kHz]:</w:t>
      </w:r>
      <w:r>
        <w:tab/>
      </w:r>
      <w:r>
        <w:rPr>
          <w:rFonts w:eastAsia="SimSun"/>
        </w:rPr>
        <w:t>channel</w:t>
      </w:r>
      <w:r>
        <w:t xml:space="preserve"> bandwidth of the interfered with system</w:t>
      </w:r>
    </w:p>
    <w:p w:rsidR="002E19A4" w:rsidRDefault="002E19A4" w:rsidP="000A393E">
      <w:pPr>
        <w:pStyle w:val="Equationlegend"/>
      </w:pPr>
      <w:r>
        <w:rPr>
          <w:i/>
        </w:rPr>
        <w:tab/>
        <w:t>L</w:t>
      </w:r>
      <w:r>
        <w:rPr>
          <w:szCs w:val="24"/>
          <w:vertAlign w:val="subscript"/>
        </w:rPr>
        <w:t>Tx</w:t>
      </w:r>
      <w:r>
        <w:t xml:space="preserve"> [dB]:</w:t>
      </w:r>
      <w:r>
        <w:tab/>
        <w:t>aerial feeder loss of the interferer system</w:t>
      </w:r>
    </w:p>
    <w:p w:rsidR="002E19A4" w:rsidRDefault="002E19A4" w:rsidP="000A393E">
      <w:pPr>
        <w:pStyle w:val="Equationlegend"/>
      </w:pPr>
      <w:r>
        <w:rPr>
          <w:i/>
        </w:rPr>
        <w:tab/>
        <w:t>L</w:t>
      </w:r>
      <w:r>
        <w:rPr>
          <w:szCs w:val="24"/>
          <w:vertAlign w:val="subscript"/>
        </w:rPr>
        <w:t>Rx</w:t>
      </w:r>
      <w:r>
        <w:t xml:space="preserve"> [dB]:</w:t>
      </w:r>
      <w:r>
        <w:tab/>
        <w:t>aerial feeder loss of the interfered with system</w:t>
      </w:r>
    </w:p>
    <w:p w:rsidR="002E19A4" w:rsidRDefault="002E19A4" w:rsidP="000A393E">
      <w:pPr>
        <w:pStyle w:val="Equationlegend"/>
        <w:rPr>
          <w:rFonts w:eastAsia="SimSun"/>
        </w:rPr>
      </w:pPr>
      <w:r>
        <w:rPr>
          <w:i/>
        </w:rPr>
        <w:tab/>
        <w:t>M</w:t>
      </w:r>
      <w:r>
        <w:rPr>
          <w:szCs w:val="24"/>
          <w:vertAlign w:val="subscript"/>
        </w:rPr>
        <w:t>Rx</w:t>
      </w:r>
      <w:r>
        <w:t xml:space="preserve"> [dB]:</w:t>
      </w:r>
      <w:r>
        <w:tab/>
        <w:t xml:space="preserve">the interference value to the interfered with system under certain protection </w:t>
      </w:r>
      <w:r>
        <w:rPr>
          <w:rFonts w:eastAsia="SimSun"/>
        </w:rPr>
        <w:t>ratio</w:t>
      </w:r>
    </w:p>
    <w:p w:rsidR="002E19A4" w:rsidRDefault="002E19A4" w:rsidP="000A393E">
      <w:pPr>
        <w:pStyle w:val="Equationlegend"/>
      </w:pPr>
      <w:r>
        <w:rPr>
          <w:i/>
        </w:rPr>
        <w:tab/>
        <w:t>K</w:t>
      </w:r>
      <w:r>
        <w:rPr>
          <w:i/>
          <w:szCs w:val="24"/>
          <w:vertAlign w:val="subscript"/>
        </w:rPr>
        <w:t>BW</w:t>
      </w:r>
      <w:r>
        <w:t xml:space="preserve"> [dB]:</w:t>
      </w:r>
      <w:r>
        <w:tab/>
        <w:t xml:space="preserve">bandwidth conversion factor </w:t>
      </w:r>
    </w:p>
    <w:p w:rsidR="002E19A4" w:rsidRPr="00860FD7" w:rsidRDefault="002E19A4" w:rsidP="00860FD7">
      <w:pPr>
        <w:pStyle w:val="Equation"/>
        <w:rPr>
          <w:lang w:val="en-US" w:eastAsia="zh-CN"/>
        </w:rPr>
      </w:pPr>
      <w:r w:rsidRPr="00860FD7">
        <w:rPr>
          <w:lang w:val="en-US" w:eastAsia="zh-CN"/>
        </w:rPr>
        <w:tab/>
      </w:r>
      <w:r w:rsidRPr="00860FD7">
        <w:rPr>
          <w:lang w:val="en-US" w:eastAsia="zh-CN"/>
        </w:rPr>
        <w:tab/>
        <w:t>K</w:t>
      </w:r>
      <w:r w:rsidRPr="00860FD7">
        <w:rPr>
          <w:szCs w:val="24"/>
          <w:vertAlign w:val="subscript"/>
          <w:lang w:val="en-US" w:eastAsia="zh-CN"/>
        </w:rPr>
        <w:t>BW</w:t>
      </w:r>
      <w:r w:rsidRPr="00860FD7">
        <w:rPr>
          <w:lang w:val="en-US" w:eastAsia="zh-CN"/>
        </w:rPr>
        <w:t>= 10*log(BW</w:t>
      </w:r>
      <w:r w:rsidRPr="00860FD7">
        <w:rPr>
          <w:szCs w:val="24"/>
          <w:vertAlign w:val="subscript"/>
          <w:lang w:val="en-US" w:eastAsia="zh-CN"/>
        </w:rPr>
        <w:t>Tx</w:t>
      </w:r>
      <w:r w:rsidR="00B15546">
        <w:rPr>
          <w:lang w:val="en-US" w:eastAsia="zh-CN"/>
        </w:rPr>
        <w:t>/</w:t>
      </w:r>
      <w:r w:rsidRPr="00860FD7">
        <w:rPr>
          <w:lang w:val="en-US" w:eastAsia="zh-CN"/>
        </w:rPr>
        <w:t>BW</w:t>
      </w:r>
      <w:r w:rsidRPr="00860FD7">
        <w:rPr>
          <w:szCs w:val="24"/>
          <w:vertAlign w:val="subscript"/>
          <w:lang w:val="en-US" w:eastAsia="zh-CN"/>
        </w:rPr>
        <w:t>Rx</w:t>
      </w:r>
      <w:r w:rsidRPr="00860FD7">
        <w:rPr>
          <w:lang w:val="en-US" w:eastAsia="zh-CN"/>
        </w:rPr>
        <w:t>)</w:t>
      </w:r>
    </w:p>
    <w:p w:rsidR="002E19A4" w:rsidRPr="00860FD7" w:rsidRDefault="002E19A4" w:rsidP="00860FD7">
      <w:pPr>
        <w:rPr>
          <w:lang w:val="en-US" w:eastAsia="zh-CN"/>
        </w:rPr>
      </w:pPr>
      <w:r w:rsidRPr="00860FD7">
        <w:rPr>
          <w:i/>
          <w:lang w:val="en-US" w:eastAsia="zh-CN"/>
        </w:rPr>
        <w:t>M</w:t>
      </w:r>
      <w:r w:rsidRPr="00860FD7">
        <w:rPr>
          <w:szCs w:val="24"/>
          <w:vertAlign w:val="subscript"/>
          <w:lang w:val="en-US" w:eastAsia="zh-CN"/>
        </w:rPr>
        <w:t>Rx</w:t>
      </w:r>
      <w:r w:rsidRPr="00860FD7">
        <w:rPr>
          <w:lang w:val="en-US" w:eastAsia="zh-CN"/>
        </w:rPr>
        <w:t>Value:</w:t>
      </w:r>
    </w:p>
    <w:p w:rsidR="002E19A4" w:rsidRPr="00860FD7" w:rsidRDefault="00B15546" w:rsidP="00860FD7">
      <w:pPr>
        <w:pStyle w:val="enumlev1"/>
        <w:rPr>
          <w:lang w:val="en-US" w:eastAsia="zh-CN"/>
        </w:rPr>
      </w:pPr>
      <w:r>
        <w:rPr>
          <w:lang w:val="en-US"/>
        </w:rPr>
        <w:t>–</w:t>
      </w:r>
      <w:r w:rsidR="002E19A4" w:rsidRPr="00860FD7">
        <w:rPr>
          <w:lang w:val="en-US" w:eastAsia="zh-CN"/>
        </w:rPr>
        <w:tab/>
        <w:t xml:space="preserve">when the worsening ratio is 0.1 dB, </w:t>
      </w:r>
      <w:r w:rsidR="002E19A4" w:rsidRPr="00860FD7">
        <w:rPr>
          <w:i/>
          <w:lang w:val="en-US" w:eastAsia="zh-CN"/>
        </w:rPr>
        <w:t>M</w:t>
      </w:r>
      <w:r w:rsidR="002E19A4" w:rsidRPr="00860FD7">
        <w:rPr>
          <w:szCs w:val="24"/>
          <w:vertAlign w:val="subscript"/>
          <w:lang w:val="en-US" w:eastAsia="zh-CN"/>
        </w:rPr>
        <w:t>Rx</w:t>
      </w:r>
      <w:r w:rsidR="002E19A4" w:rsidRPr="00860FD7">
        <w:rPr>
          <w:lang w:val="en-US" w:eastAsia="zh-CN"/>
        </w:rPr>
        <w:t xml:space="preserve"> interference value is 16 dB lower than the noise floor of the interfered with receiver;</w:t>
      </w:r>
    </w:p>
    <w:p w:rsidR="002E19A4" w:rsidRPr="00860FD7" w:rsidRDefault="00B15546" w:rsidP="00860FD7">
      <w:pPr>
        <w:pStyle w:val="enumlev1"/>
        <w:rPr>
          <w:lang w:val="en-US"/>
        </w:rPr>
      </w:pPr>
      <w:r>
        <w:rPr>
          <w:lang w:val="en-US"/>
        </w:rPr>
        <w:t>–</w:t>
      </w:r>
      <w:r w:rsidR="002E19A4" w:rsidRPr="00860FD7">
        <w:rPr>
          <w:lang w:val="en-US" w:eastAsia="zh-CN"/>
        </w:rPr>
        <w:tab/>
        <w:t xml:space="preserve">when the worsening ratio is 0.2 dB, </w:t>
      </w:r>
      <w:r w:rsidR="002E19A4" w:rsidRPr="00860FD7">
        <w:rPr>
          <w:i/>
          <w:lang w:val="en-US" w:eastAsia="zh-CN"/>
        </w:rPr>
        <w:t>M</w:t>
      </w:r>
      <w:r w:rsidR="002E19A4" w:rsidRPr="00860FD7">
        <w:rPr>
          <w:szCs w:val="24"/>
          <w:vertAlign w:val="subscript"/>
          <w:lang w:val="en-US" w:eastAsia="zh-CN"/>
        </w:rPr>
        <w:t>Rx</w:t>
      </w:r>
      <w:r w:rsidR="002E19A4" w:rsidRPr="00860FD7">
        <w:rPr>
          <w:lang w:val="en-US" w:eastAsia="zh-CN"/>
        </w:rPr>
        <w:t xml:space="preserve"> interference value is 13 dB lower than the noise floor of the interfered with receiver;</w:t>
      </w:r>
    </w:p>
    <w:p w:rsidR="002E19A4" w:rsidRPr="00860FD7" w:rsidRDefault="00B15546" w:rsidP="00860FD7">
      <w:pPr>
        <w:pStyle w:val="enumlev1"/>
        <w:rPr>
          <w:lang w:val="en-US" w:eastAsia="zh-CN"/>
        </w:rPr>
      </w:pPr>
      <w:r>
        <w:rPr>
          <w:lang w:val="en-US"/>
        </w:rPr>
        <w:t>–</w:t>
      </w:r>
      <w:r w:rsidR="002E19A4" w:rsidRPr="00860FD7">
        <w:rPr>
          <w:lang w:val="en-US" w:eastAsia="zh-CN"/>
        </w:rPr>
        <w:tab/>
        <w:t xml:space="preserve">when the worsening ratio is 0.4 dB, </w:t>
      </w:r>
      <w:r w:rsidR="002E19A4" w:rsidRPr="00860FD7">
        <w:rPr>
          <w:i/>
          <w:lang w:val="en-US" w:eastAsia="zh-CN"/>
        </w:rPr>
        <w:t>M</w:t>
      </w:r>
      <w:r w:rsidR="002E19A4" w:rsidRPr="00860FD7">
        <w:rPr>
          <w:szCs w:val="24"/>
          <w:vertAlign w:val="subscript"/>
          <w:lang w:val="en-US" w:eastAsia="zh-CN"/>
        </w:rPr>
        <w:t>Rx</w:t>
      </w:r>
      <w:r w:rsidR="002E19A4" w:rsidRPr="00860FD7">
        <w:rPr>
          <w:lang w:val="en-US" w:eastAsia="zh-CN"/>
        </w:rPr>
        <w:t xml:space="preserve"> interference value is 10 dB lower than the noise floor of the interfered with receiver;</w:t>
      </w:r>
    </w:p>
    <w:p w:rsidR="002E19A4" w:rsidRPr="00860FD7" w:rsidRDefault="00B15546" w:rsidP="00860FD7">
      <w:pPr>
        <w:pStyle w:val="enumlev1"/>
        <w:rPr>
          <w:lang w:val="en-US" w:eastAsia="zh-CN"/>
        </w:rPr>
      </w:pPr>
      <w:r>
        <w:rPr>
          <w:lang w:val="en-US"/>
        </w:rPr>
        <w:t>–</w:t>
      </w:r>
      <w:r w:rsidR="002E19A4" w:rsidRPr="00860FD7">
        <w:rPr>
          <w:lang w:val="en-US" w:eastAsia="zh-CN"/>
        </w:rPr>
        <w:tab/>
        <w:t xml:space="preserve">when the worsening ratio is 0.8 dB, </w:t>
      </w:r>
      <w:r w:rsidR="002E19A4" w:rsidRPr="00860FD7">
        <w:rPr>
          <w:i/>
          <w:lang w:val="en-US" w:eastAsia="zh-CN"/>
        </w:rPr>
        <w:t>M</w:t>
      </w:r>
      <w:r w:rsidR="002E19A4" w:rsidRPr="00860FD7">
        <w:rPr>
          <w:szCs w:val="24"/>
          <w:vertAlign w:val="subscript"/>
          <w:lang w:val="en-US" w:eastAsia="zh-CN"/>
        </w:rPr>
        <w:t>Rx</w:t>
      </w:r>
      <w:r w:rsidR="002E19A4" w:rsidRPr="00860FD7">
        <w:rPr>
          <w:lang w:val="en-US" w:eastAsia="zh-CN"/>
        </w:rPr>
        <w:t xml:space="preserve"> interference value is 7 dB lower than the noise floor of the interfered with receiver;</w:t>
      </w:r>
    </w:p>
    <w:p w:rsidR="002E19A4" w:rsidRPr="00860FD7" w:rsidRDefault="00B15546" w:rsidP="00860FD7">
      <w:pPr>
        <w:pStyle w:val="enumlev1"/>
        <w:rPr>
          <w:lang w:val="en-US" w:eastAsia="zh-CN"/>
        </w:rPr>
      </w:pPr>
      <w:r>
        <w:rPr>
          <w:lang w:val="en-US"/>
        </w:rPr>
        <w:lastRenderedPageBreak/>
        <w:t>–</w:t>
      </w:r>
      <w:r w:rsidR="002E19A4" w:rsidRPr="00860FD7">
        <w:rPr>
          <w:lang w:val="en-US" w:eastAsia="zh-CN"/>
        </w:rPr>
        <w:tab/>
        <w:t xml:space="preserve">when the worsening ratio is 1 dB, </w:t>
      </w:r>
      <w:r w:rsidR="002E19A4" w:rsidRPr="00860FD7">
        <w:rPr>
          <w:i/>
          <w:lang w:val="en-US" w:eastAsia="zh-CN"/>
        </w:rPr>
        <w:t>M</w:t>
      </w:r>
      <w:r w:rsidR="002E19A4" w:rsidRPr="00860FD7">
        <w:rPr>
          <w:szCs w:val="24"/>
          <w:vertAlign w:val="subscript"/>
          <w:lang w:val="en-US" w:eastAsia="zh-CN"/>
        </w:rPr>
        <w:t>Rx</w:t>
      </w:r>
      <w:r w:rsidR="002E19A4" w:rsidRPr="00860FD7">
        <w:rPr>
          <w:lang w:val="en-US" w:eastAsia="zh-CN"/>
        </w:rPr>
        <w:t xml:space="preserve"> interference value is 6 dB lower than the noise floor of the interfered with receiver.</w:t>
      </w:r>
    </w:p>
    <w:p w:rsidR="002E19A4" w:rsidRPr="00860FD7" w:rsidRDefault="002E19A4" w:rsidP="00860FD7">
      <w:pPr>
        <w:rPr>
          <w:lang w:val="en-US" w:eastAsia="zh-CN"/>
        </w:rPr>
      </w:pPr>
      <w:r w:rsidRPr="00860FD7">
        <w:rPr>
          <w:lang w:val="en-US" w:eastAsia="zh-CN"/>
        </w:rPr>
        <w:t>The noise floor of the system is equal to:</w:t>
      </w:r>
    </w:p>
    <w:p w:rsidR="002E19A4" w:rsidRDefault="002E19A4" w:rsidP="00B15546">
      <w:pPr>
        <w:pStyle w:val="Equation"/>
        <w:rPr>
          <w:lang w:val="en-US"/>
        </w:rPr>
      </w:pPr>
      <w:r>
        <w:rPr>
          <w:lang w:val="en-US"/>
        </w:rPr>
        <w:tab/>
      </w:r>
      <w:r>
        <w:rPr>
          <w:lang w:val="en-US"/>
        </w:rPr>
        <w:tab/>
        <w:t>N</w:t>
      </w:r>
      <w:r>
        <w:rPr>
          <w:i/>
          <w:iCs/>
          <w:vertAlign w:val="subscript"/>
          <w:lang w:val="en-US"/>
        </w:rPr>
        <w:t>Noise</w:t>
      </w:r>
      <w:r>
        <w:rPr>
          <w:lang w:val="en-US"/>
        </w:rPr>
        <w:t xml:space="preserve">= −174 + </w:t>
      </w:r>
      <w:r>
        <w:rPr>
          <w:i/>
          <w:iCs/>
          <w:lang w:val="en-US"/>
        </w:rPr>
        <w:t>NF</w:t>
      </w:r>
      <w:r>
        <w:rPr>
          <w:lang w:val="en-US"/>
        </w:rPr>
        <w:t xml:space="preserve"> +10*log(Receiver_BW)</w:t>
      </w:r>
      <w:r>
        <w:rPr>
          <w:lang w:val="en-US"/>
        </w:rPr>
        <w:tab/>
        <w:t>(</w:t>
      </w:r>
      <w:r w:rsidR="00B15546">
        <w:rPr>
          <w:lang w:val="en-US"/>
        </w:rPr>
        <w:t>55</w:t>
      </w:r>
      <w:r>
        <w:rPr>
          <w:lang w:val="en-US"/>
        </w:rPr>
        <w:t>)</w:t>
      </w:r>
    </w:p>
    <w:p w:rsidR="002E19A4" w:rsidRPr="00860FD7" w:rsidRDefault="002E19A4" w:rsidP="00860FD7">
      <w:pPr>
        <w:spacing w:before="0"/>
        <w:rPr>
          <w:lang w:val="en-US"/>
        </w:rPr>
      </w:pPr>
      <w:r w:rsidRPr="00860FD7">
        <w:rPr>
          <w:lang w:val="en-US" w:eastAsia="zh-CN"/>
        </w:rPr>
        <w:t>where:</w:t>
      </w:r>
    </w:p>
    <w:p w:rsidR="002E19A4" w:rsidRDefault="002E19A4" w:rsidP="000A393E">
      <w:pPr>
        <w:pStyle w:val="Equationlegend"/>
      </w:pPr>
      <w:r>
        <w:tab/>
      </w:r>
      <w:r>
        <w:rPr>
          <w:i/>
        </w:rPr>
        <w:t>N</w:t>
      </w:r>
      <w:r>
        <w:rPr>
          <w:szCs w:val="24"/>
          <w:vertAlign w:val="subscript"/>
        </w:rPr>
        <w:t>Noise</w:t>
      </w:r>
      <w:r>
        <w:t xml:space="preserve"> [dBm]:</w:t>
      </w:r>
      <w:r>
        <w:tab/>
        <w:t>the noise floo</w:t>
      </w:r>
      <w:r w:rsidR="00153FE4">
        <w:t>r of the interfered with system</w:t>
      </w:r>
    </w:p>
    <w:p w:rsidR="002E19A4" w:rsidRDefault="002E19A4" w:rsidP="00153FE4">
      <w:pPr>
        <w:pStyle w:val="Equationlegend"/>
      </w:pPr>
      <w:r>
        <w:tab/>
        <w:t>NF[dB]:</w:t>
      </w:r>
      <w:r>
        <w:tab/>
        <w:t>the noise figure of the interfered with system</w:t>
      </w:r>
    </w:p>
    <w:p w:rsidR="002E19A4" w:rsidRDefault="00B15546" w:rsidP="00B15546">
      <w:pPr>
        <w:pStyle w:val="Equationlegend"/>
      </w:pPr>
      <w:r>
        <w:tab/>
      </w:r>
      <w:r w:rsidR="002E19A4">
        <w:t>Receive_BW[Hz]:</w:t>
      </w:r>
      <w:r>
        <w:tab/>
      </w:r>
      <w:r w:rsidR="002E19A4">
        <w:t>the channel bandwidth of the interfered with system.</w:t>
      </w:r>
    </w:p>
    <w:p w:rsidR="002E19A4" w:rsidRPr="00711F95" w:rsidRDefault="002E19A4" w:rsidP="00B15546">
      <w:pPr>
        <w:pStyle w:val="Heading1"/>
        <w:rPr>
          <w:lang w:val="en-US"/>
        </w:rPr>
      </w:pPr>
      <w:bookmarkStart w:id="358" w:name="_Toc290220531"/>
      <w:bookmarkStart w:id="359" w:name="_Toc290406820"/>
      <w:bookmarkStart w:id="360" w:name="_Toc324153249"/>
      <w:bookmarkStart w:id="361" w:name="_Toc324424295"/>
      <w:bookmarkStart w:id="362" w:name="_Toc324744248"/>
      <w:r w:rsidRPr="00711F95">
        <w:rPr>
          <w:lang w:val="en-US"/>
        </w:rPr>
        <w:t>2</w:t>
      </w:r>
      <w:r w:rsidRPr="00711F95">
        <w:rPr>
          <w:lang w:val="en-US"/>
        </w:rPr>
        <w:tab/>
        <w:t>Blocking interference isolation analysis</w:t>
      </w:r>
      <w:bookmarkEnd w:id="358"/>
      <w:bookmarkEnd w:id="359"/>
      <w:bookmarkEnd w:id="360"/>
      <w:bookmarkEnd w:id="361"/>
      <w:bookmarkEnd w:id="362"/>
    </w:p>
    <w:p w:rsidR="002E19A4" w:rsidRPr="00860FD7" w:rsidRDefault="002E19A4" w:rsidP="00860FD7">
      <w:pPr>
        <w:rPr>
          <w:lang w:val="en-US" w:eastAsia="zh-CN"/>
        </w:rPr>
      </w:pPr>
      <w:r w:rsidRPr="00860FD7">
        <w:rPr>
          <w:lang w:val="en-US" w:eastAsia="zh-CN"/>
        </w:rPr>
        <w:t>The isolation of blocking interference is the following:</w:t>
      </w:r>
    </w:p>
    <w:p w:rsidR="002E19A4" w:rsidRDefault="002E19A4" w:rsidP="00B15546">
      <w:pPr>
        <w:pStyle w:val="Equation"/>
        <w:rPr>
          <w:lang w:val="en-US"/>
        </w:rPr>
      </w:pPr>
      <w:r>
        <w:rPr>
          <w:lang w:val="en-US"/>
        </w:rPr>
        <w:tab/>
      </w:r>
      <w:r>
        <w:rPr>
          <w:lang w:val="en-US"/>
        </w:rPr>
        <w:tab/>
        <w:t>I</w:t>
      </w:r>
      <w:r>
        <w:rPr>
          <w:vertAlign w:val="subscript"/>
          <w:lang w:val="en-US"/>
        </w:rPr>
        <w:t>Blocking</w:t>
      </w:r>
      <w:r>
        <w:rPr>
          <w:lang w:val="en-US"/>
        </w:rPr>
        <w:t xml:space="preserve"> = P</w:t>
      </w:r>
      <w:r>
        <w:rPr>
          <w:vertAlign w:val="subscript"/>
          <w:lang w:val="en-US"/>
        </w:rPr>
        <w:t>Tx</w:t>
      </w:r>
      <w:r>
        <w:rPr>
          <w:lang w:val="en-US"/>
        </w:rPr>
        <w:t xml:space="preserve"> </w:t>
      </w:r>
      <w:r w:rsidR="00B15546">
        <w:rPr>
          <w:lang w:val="en-US"/>
        </w:rPr>
        <w:t>–</w:t>
      </w:r>
      <w:r>
        <w:rPr>
          <w:lang w:val="en-US"/>
        </w:rPr>
        <w:t xml:space="preserve"> L</w:t>
      </w:r>
      <w:r>
        <w:rPr>
          <w:vertAlign w:val="subscript"/>
          <w:lang w:val="en-US"/>
        </w:rPr>
        <w:t>Tx</w:t>
      </w:r>
      <w:r>
        <w:rPr>
          <w:lang w:val="en-US"/>
        </w:rPr>
        <w:t xml:space="preserve"> </w:t>
      </w:r>
      <w:r w:rsidR="00B15546">
        <w:rPr>
          <w:lang w:val="en-US"/>
        </w:rPr>
        <w:t>–</w:t>
      </w:r>
      <w:r>
        <w:rPr>
          <w:lang w:val="en-US"/>
        </w:rPr>
        <w:t xml:space="preserve"> L</w:t>
      </w:r>
      <w:r>
        <w:rPr>
          <w:vertAlign w:val="subscript"/>
          <w:lang w:val="en-US"/>
        </w:rPr>
        <w:t>Rx</w:t>
      </w:r>
      <w:r w:rsidR="00B15546">
        <w:rPr>
          <w:vertAlign w:val="subscript"/>
          <w:lang w:val="en-US"/>
        </w:rPr>
        <w:t xml:space="preserve"> </w:t>
      </w:r>
      <w:r>
        <w:rPr>
          <w:lang w:val="en-US"/>
        </w:rPr>
        <w:t>–</w:t>
      </w:r>
      <w:r w:rsidR="00B15546">
        <w:rPr>
          <w:lang w:val="en-US"/>
        </w:rPr>
        <w:t xml:space="preserve"> </w:t>
      </w:r>
      <w:r>
        <w:rPr>
          <w:rFonts w:hint="eastAsia"/>
          <w:lang w:val="en-US" w:eastAsia="zh-CN"/>
        </w:rPr>
        <w:t>P</w:t>
      </w:r>
      <w:r>
        <w:rPr>
          <w:vertAlign w:val="subscript"/>
          <w:lang w:val="en-US"/>
        </w:rPr>
        <w:t>Blocking</w:t>
      </w:r>
      <w:r>
        <w:rPr>
          <w:vertAlign w:val="subscript"/>
          <w:lang w:val="en-US"/>
        </w:rPr>
        <w:tab/>
      </w:r>
      <w:r>
        <w:rPr>
          <w:lang w:val="en-US"/>
        </w:rPr>
        <w:t>(</w:t>
      </w:r>
      <w:r w:rsidR="00B15546">
        <w:rPr>
          <w:lang w:val="en-US"/>
        </w:rPr>
        <w:t>56</w:t>
      </w:r>
      <w:r>
        <w:rPr>
          <w:lang w:val="en-US"/>
        </w:rPr>
        <w:t>)</w:t>
      </w:r>
    </w:p>
    <w:p w:rsidR="002E19A4" w:rsidRPr="00860FD7" w:rsidRDefault="002E19A4" w:rsidP="00860FD7">
      <w:pPr>
        <w:spacing w:before="0"/>
        <w:rPr>
          <w:lang w:val="en-US"/>
        </w:rPr>
      </w:pPr>
      <w:r w:rsidRPr="00860FD7">
        <w:rPr>
          <w:lang w:val="en-US" w:eastAsia="zh-CN"/>
        </w:rPr>
        <w:t>where:</w:t>
      </w:r>
    </w:p>
    <w:p w:rsidR="002E19A4" w:rsidRDefault="002E19A4" w:rsidP="000A393E">
      <w:pPr>
        <w:pStyle w:val="Equationlegend"/>
      </w:pPr>
      <w:r>
        <w:rPr>
          <w:i/>
        </w:rPr>
        <w:tab/>
        <w:t>I</w:t>
      </w:r>
      <w:r>
        <w:rPr>
          <w:i/>
          <w:szCs w:val="21"/>
          <w:vertAlign w:val="subscript"/>
        </w:rPr>
        <w:t>Blocking</w:t>
      </w:r>
      <w:r>
        <w:t xml:space="preserve"> [dB]</w:t>
      </w:r>
      <w:r>
        <w:rPr>
          <w:rFonts w:ascii="SimSun" w:eastAsia="SimSun" w:hAnsi="SimSun" w:cs="SimSun" w:hint="eastAsia"/>
        </w:rPr>
        <w:t>:</w:t>
      </w:r>
      <w:r>
        <w:rPr>
          <w:rFonts w:ascii="SimSun" w:eastAsia="SimSun" w:hAnsi="SimSun" w:cs="SimSun" w:hint="eastAsia"/>
        </w:rPr>
        <w:tab/>
      </w:r>
      <w:r>
        <w:t>blocking interference isolation between th</w:t>
      </w:r>
      <w:r w:rsidR="00153FE4">
        <w:t>e interferer and the interfered</w:t>
      </w:r>
    </w:p>
    <w:p w:rsidR="002E19A4" w:rsidRDefault="002E19A4" w:rsidP="000A393E">
      <w:pPr>
        <w:pStyle w:val="Equationlegend"/>
      </w:pPr>
      <w:r>
        <w:rPr>
          <w:i/>
        </w:rPr>
        <w:tab/>
        <w:t>P</w:t>
      </w:r>
      <w:r>
        <w:rPr>
          <w:i/>
          <w:szCs w:val="21"/>
          <w:vertAlign w:val="subscript"/>
        </w:rPr>
        <w:t>Tx</w:t>
      </w:r>
      <w:r>
        <w:t>[dBm]</w:t>
      </w:r>
      <w:r>
        <w:rPr>
          <w:rFonts w:ascii="SimSun" w:eastAsia="SimSun" w:hAnsi="SimSun" w:cs="SimSun" w:hint="eastAsia"/>
        </w:rPr>
        <w:t>:</w:t>
      </w:r>
      <w:r>
        <w:rPr>
          <w:rFonts w:ascii="SimSun" w:eastAsia="SimSun" w:hAnsi="SimSun" w:cs="SimSun" w:hint="eastAsia"/>
        </w:rPr>
        <w:tab/>
      </w:r>
      <w:r>
        <w:t>the transmitted</w:t>
      </w:r>
      <w:r w:rsidR="00153FE4">
        <w:t xml:space="preserve"> power of the interferer system</w:t>
      </w:r>
    </w:p>
    <w:p w:rsidR="002E19A4" w:rsidRDefault="002E19A4" w:rsidP="000A393E">
      <w:pPr>
        <w:pStyle w:val="Equationlegend"/>
      </w:pPr>
      <w:r>
        <w:rPr>
          <w:i/>
        </w:rPr>
        <w:tab/>
        <w:t>L</w:t>
      </w:r>
      <w:r>
        <w:rPr>
          <w:szCs w:val="24"/>
          <w:vertAlign w:val="subscript"/>
        </w:rPr>
        <w:t>Tx</w:t>
      </w:r>
      <w:r>
        <w:t xml:space="preserve"> [dB]</w:t>
      </w:r>
      <w:r>
        <w:rPr>
          <w:rFonts w:ascii="SimSun" w:eastAsia="SimSun" w:hAnsi="SimSun" w:cs="SimSun" w:hint="eastAsia"/>
        </w:rPr>
        <w:t>:</w:t>
      </w:r>
      <w:r>
        <w:rPr>
          <w:rFonts w:ascii="SimSun" w:eastAsia="SimSun" w:hAnsi="SimSun" w:cs="SimSun" w:hint="eastAsia"/>
        </w:rPr>
        <w:tab/>
      </w:r>
      <w:r>
        <w:t>aerial feede</w:t>
      </w:r>
      <w:r w:rsidR="00153FE4">
        <w:t>r loss of the interferer system</w:t>
      </w:r>
    </w:p>
    <w:p w:rsidR="002E19A4" w:rsidRDefault="002E19A4" w:rsidP="000A393E">
      <w:pPr>
        <w:pStyle w:val="Equationlegend"/>
      </w:pPr>
      <w:r>
        <w:rPr>
          <w:i/>
        </w:rPr>
        <w:tab/>
        <w:t>L</w:t>
      </w:r>
      <w:r>
        <w:rPr>
          <w:szCs w:val="24"/>
          <w:vertAlign w:val="subscript"/>
        </w:rPr>
        <w:t>Rx</w:t>
      </w:r>
      <w:r>
        <w:t xml:space="preserve"> [dB]</w:t>
      </w:r>
      <w:r>
        <w:rPr>
          <w:rFonts w:ascii="SimSun" w:eastAsia="SimSun" w:hAnsi="SimSun" w:cs="SimSun" w:hint="eastAsia"/>
        </w:rPr>
        <w:t>:</w:t>
      </w:r>
      <w:r>
        <w:rPr>
          <w:rFonts w:ascii="SimSun" w:eastAsia="SimSun" w:hAnsi="SimSun" w:cs="SimSun" w:hint="eastAsia"/>
        </w:rPr>
        <w:tab/>
      </w:r>
      <w:r>
        <w:t>aerial feeder loss of t</w:t>
      </w:r>
      <w:r w:rsidR="00153FE4">
        <w:t>he interfered with system</w:t>
      </w:r>
    </w:p>
    <w:p w:rsidR="002E19A4" w:rsidRDefault="002E19A4" w:rsidP="000A393E">
      <w:pPr>
        <w:pStyle w:val="Equationlegend"/>
      </w:pPr>
      <w:r>
        <w:rPr>
          <w:i/>
        </w:rPr>
        <w:tab/>
      </w:r>
      <w:r>
        <w:rPr>
          <w:rFonts w:eastAsia="SimSun" w:hint="eastAsia"/>
          <w:i/>
          <w:lang w:eastAsia="zh-CN"/>
        </w:rPr>
        <w:t>P</w:t>
      </w:r>
      <w:r>
        <w:rPr>
          <w:i/>
          <w:szCs w:val="21"/>
          <w:vertAlign w:val="subscript"/>
        </w:rPr>
        <w:t>Blocking</w:t>
      </w:r>
      <w:r>
        <w:t xml:space="preserve"> [dBm]</w:t>
      </w:r>
      <w:r>
        <w:rPr>
          <w:rFonts w:ascii="SimSun" w:eastAsia="SimSun" w:hAnsi="SimSun" w:cs="SimSun" w:hint="eastAsia"/>
        </w:rPr>
        <w:t>:</w:t>
      </w:r>
      <w:r>
        <w:rPr>
          <w:rFonts w:ascii="SimSun" w:eastAsia="SimSun" w:hAnsi="SimSun" w:cs="SimSun" w:hint="eastAsia"/>
        </w:rPr>
        <w:tab/>
      </w:r>
      <w:r>
        <w:t>blocking interference specification of the interfered.</w:t>
      </w:r>
    </w:p>
    <w:p w:rsidR="002E19A4" w:rsidRPr="00860FD7" w:rsidRDefault="002E19A4" w:rsidP="00860FD7">
      <w:pPr>
        <w:rPr>
          <w:lang w:val="en-US" w:eastAsia="zh-CN"/>
        </w:rPr>
      </w:pPr>
      <w:r w:rsidRPr="00860FD7">
        <w:rPr>
          <w:lang w:val="en-US" w:eastAsia="zh-CN"/>
        </w:rPr>
        <w:t>It should be pointed out that in some system specifications, e.g. 3GPP, the in-band and out-of-band blocking levels are specified at 6 dB desensitisation test condition, those blocking levels should be converted into the blocking levels at 1 dB desensitisation, if it is the required receiver protection ratio, P</w:t>
      </w:r>
      <w:r w:rsidRPr="00860FD7">
        <w:rPr>
          <w:i/>
          <w:szCs w:val="21"/>
          <w:vertAlign w:val="subscript"/>
          <w:lang w:val="en-US" w:eastAsia="zh-CN"/>
        </w:rPr>
        <w:t>Blocking</w:t>
      </w:r>
      <w:r w:rsidRPr="00860FD7">
        <w:rPr>
          <w:lang w:val="en-US" w:eastAsia="zh-CN"/>
        </w:rPr>
        <w:t xml:space="preserve"> should be the blocking level after conversion.  </w:t>
      </w:r>
    </w:p>
    <w:p w:rsidR="002E19A4" w:rsidRPr="00711F95" w:rsidRDefault="002E19A4" w:rsidP="00153FE4">
      <w:pPr>
        <w:pStyle w:val="Heading1"/>
        <w:rPr>
          <w:lang w:val="en-US"/>
        </w:rPr>
      </w:pPr>
      <w:bookmarkStart w:id="363" w:name="_Toc290220532"/>
      <w:bookmarkStart w:id="364" w:name="_Toc290406821"/>
      <w:bookmarkStart w:id="365" w:name="_Toc324153250"/>
      <w:bookmarkStart w:id="366" w:name="_Toc324424296"/>
      <w:bookmarkStart w:id="367" w:name="_Toc324744249"/>
      <w:r w:rsidRPr="00711F95">
        <w:rPr>
          <w:lang w:val="en-US"/>
        </w:rPr>
        <w:t>3</w:t>
      </w:r>
      <w:r w:rsidRPr="00711F95">
        <w:rPr>
          <w:lang w:val="en-US"/>
        </w:rPr>
        <w:tab/>
        <w:t>Intermodulation interference isolation analysis</w:t>
      </w:r>
      <w:bookmarkEnd w:id="363"/>
      <w:bookmarkEnd w:id="364"/>
      <w:bookmarkEnd w:id="365"/>
      <w:bookmarkEnd w:id="366"/>
      <w:bookmarkEnd w:id="367"/>
    </w:p>
    <w:p w:rsidR="002E19A4" w:rsidRPr="002E19A4" w:rsidRDefault="002E19A4" w:rsidP="00153FE4">
      <w:pPr>
        <w:rPr>
          <w:lang w:val="en-US" w:eastAsia="zh-CN"/>
        </w:rPr>
      </w:pPr>
      <w:r>
        <w:rPr>
          <w:lang w:val="en-US" w:eastAsia="zh-CN"/>
        </w:rPr>
        <w:t xml:space="preserve">Before the analysis of </w:t>
      </w:r>
      <w:r w:rsidRPr="002E19A4">
        <w:rPr>
          <w:lang w:val="en-US" w:eastAsia="zh-CN"/>
        </w:rPr>
        <w:t xml:space="preserve">intermodulation interference </w:t>
      </w:r>
      <w:r w:rsidR="001E5791" w:rsidRPr="002E19A4">
        <w:rPr>
          <w:lang w:val="en-US" w:eastAsia="zh-CN"/>
        </w:rPr>
        <w:t>isolation,</w:t>
      </w:r>
      <w:r w:rsidR="001E5791">
        <w:rPr>
          <w:lang w:val="en-US"/>
        </w:rPr>
        <w:t xml:space="preserve"> the</w:t>
      </w:r>
      <w:r>
        <w:rPr>
          <w:lang w:val="en-US"/>
        </w:rPr>
        <w:t xml:space="preserve"> probability of occurrence of </w:t>
      </w:r>
      <w:r>
        <w:rPr>
          <w:lang w:val="en-US" w:eastAsia="zh-CN"/>
        </w:rPr>
        <w:t xml:space="preserve">odd and low-level </w:t>
      </w:r>
      <w:r>
        <w:rPr>
          <w:lang w:val="en-US"/>
        </w:rPr>
        <w:t>intermodulation interference</w:t>
      </w:r>
      <w:r>
        <w:rPr>
          <w:lang w:val="en-US" w:eastAsia="zh-CN"/>
        </w:rPr>
        <w:t xml:space="preserve">, that influences the performance of the interfered with system, </w:t>
      </w:r>
      <w:r>
        <w:rPr>
          <w:lang w:val="en-US"/>
        </w:rPr>
        <w:t>due to more than two high</w:t>
      </w:r>
      <w:r>
        <w:rPr>
          <w:lang w:val="en-US"/>
        </w:rPr>
        <w:noBreakHyphen/>
        <w:t>level unwanted signals</w:t>
      </w:r>
      <w:r>
        <w:rPr>
          <w:lang w:val="en-US" w:eastAsia="zh-CN"/>
        </w:rPr>
        <w:t>, should be analy</w:t>
      </w:r>
      <w:r w:rsidR="00153FE4">
        <w:rPr>
          <w:lang w:val="en-US" w:eastAsia="zh-CN"/>
        </w:rPr>
        <w:t>s</w:t>
      </w:r>
      <w:r>
        <w:rPr>
          <w:lang w:val="en-US" w:eastAsia="zh-CN"/>
        </w:rPr>
        <w:t>ed beforehand.</w:t>
      </w:r>
    </w:p>
    <w:p w:rsidR="002E19A4" w:rsidRPr="002E19A4" w:rsidRDefault="002E19A4" w:rsidP="00860FD7">
      <w:pPr>
        <w:rPr>
          <w:lang w:val="en-US" w:eastAsia="zh-CN"/>
        </w:rPr>
      </w:pPr>
      <w:r w:rsidRPr="002E19A4">
        <w:rPr>
          <w:lang w:val="en-US" w:eastAsia="zh-CN"/>
        </w:rPr>
        <w:t>The isolation of intermodulation interference is the following:</w:t>
      </w:r>
    </w:p>
    <w:p w:rsidR="002E19A4" w:rsidRDefault="002E19A4" w:rsidP="00153FE4">
      <w:pPr>
        <w:pStyle w:val="Equation"/>
        <w:rPr>
          <w:lang w:val="en-US"/>
        </w:rPr>
      </w:pPr>
      <w:r>
        <w:rPr>
          <w:lang w:val="en-US"/>
        </w:rPr>
        <w:tab/>
      </w:r>
      <w:r>
        <w:rPr>
          <w:lang w:val="en-US"/>
        </w:rPr>
        <w:tab/>
        <w:t xml:space="preserve">I </w:t>
      </w:r>
      <w:r>
        <w:rPr>
          <w:vertAlign w:val="subscript"/>
          <w:lang w:val="en-US"/>
        </w:rPr>
        <w:t>intermodulation</w:t>
      </w:r>
      <w:r>
        <w:rPr>
          <w:lang w:val="en-US"/>
        </w:rPr>
        <w:t xml:space="preserve"> = P</w:t>
      </w:r>
      <w:r>
        <w:rPr>
          <w:vertAlign w:val="subscript"/>
          <w:lang w:val="en-US"/>
        </w:rPr>
        <w:t>intermodulation</w:t>
      </w:r>
      <w:r>
        <w:rPr>
          <w:lang w:val="en-US"/>
        </w:rPr>
        <w:t xml:space="preserve"> </w:t>
      </w:r>
      <w:r w:rsidR="00153FE4">
        <w:rPr>
          <w:lang w:val="en-US"/>
        </w:rPr>
        <w:t>–</w:t>
      </w:r>
      <w:r>
        <w:rPr>
          <w:lang w:val="en-US"/>
        </w:rPr>
        <w:t xml:space="preserve"> N</w:t>
      </w:r>
      <w:r>
        <w:rPr>
          <w:vertAlign w:val="subscript"/>
          <w:lang w:val="en-US"/>
        </w:rPr>
        <w:t>Rx</w:t>
      </w:r>
      <w:r>
        <w:rPr>
          <w:lang w:val="en-US"/>
        </w:rPr>
        <w:t xml:space="preserve"> </w:t>
      </w:r>
      <w:r w:rsidR="00153FE4">
        <w:rPr>
          <w:lang w:val="en-US"/>
        </w:rPr>
        <w:t>–</w:t>
      </w:r>
      <w:r>
        <w:rPr>
          <w:lang w:val="en-US"/>
        </w:rPr>
        <w:t xml:space="preserve"> 10*log(BW</w:t>
      </w:r>
      <w:r>
        <w:rPr>
          <w:vertAlign w:val="subscript"/>
          <w:lang w:val="en-US"/>
        </w:rPr>
        <w:t>Tx</w:t>
      </w:r>
      <w:r>
        <w:rPr>
          <w:lang w:val="en-US"/>
        </w:rPr>
        <w:t xml:space="preserve"> / BW</w:t>
      </w:r>
      <w:r>
        <w:rPr>
          <w:vertAlign w:val="subscript"/>
          <w:lang w:val="en-US"/>
        </w:rPr>
        <w:t>Rx</w:t>
      </w:r>
      <w:r>
        <w:rPr>
          <w:lang w:val="en-US"/>
        </w:rPr>
        <w:t xml:space="preserve">) </w:t>
      </w:r>
      <w:r>
        <w:rPr>
          <w:lang w:val="en-US"/>
        </w:rPr>
        <w:tab/>
        <w:t>(</w:t>
      </w:r>
      <w:r w:rsidR="00153FE4">
        <w:rPr>
          <w:lang w:val="en-US"/>
        </w:rPr>
        <w:t>57</w:t>
      </w:r>
      <w:r>
        <w:rPr>
          <w:lang w:val="en-US"/>
        </w:rPr>
        <w:t>)</w:t>
      </w:r>
    </w:p>
    <w:p w:rsidR="002E19A4" w:rsidRPr="002E19A4" w:rsidRDefault="002E19A4" w:rsidP="00860FD7">
      <w:pPr>
        <w:rPr>
          <w:lang w:val="en-US"/>
        </w:rPr>
      </w:pPr>
      <w:r w:rsidRPr="002E19A4">
        <w:rPr>
          <w:lang w:val="en-US" w:eastAsia="zh-CN"/>
        </w:rPr>
        <w:t>where:</w:t>
      </w:r>
    </w:p>
    <w:p w:rsidR="002E19A4" w:rsidRDefault="002E19A4" w:rsidP="000A393E">
      <w:pPr>
        <w:pStyle w:val="Equationlegend"/>
      </w:pPr>
      <w:r>
        <w:rPr>
          <w:i/>
        </w:rPr>
        <w:tab/>
        <w:t>P</w:t>
      </w:r>
      <w:r>
        <w:rPr>
          <w:szCs w:val="24"/>
          <w:vertAlign w:val="subscript"/>
        </w:rPr>
        <w:t>intermodulation</w:t>
      </w:r>
      <w:r>
        <w:t xml:space="preserve"> [dBm]</w:t>
      </w:r>
      <w:r>
        <w:rPr>
          <w:rFonts w:ascii="SimSun" w:eastAsia="SimSun" w:hAnsi="SimSun" w:cs="SimSun" w:hint="eastAsia"/>
        </w:rPr>
        <w:t>:</w:t>
      </w:r>
      <w:r>
        <w:rPr>
          <w:rFonts w:ascii="SimSun" w:eastAsia="SimSun" w:hAnsi="SimSun" w:cs="SimSun" w:hint="eastAsia"/>
        </w:rPr>
        <w:tab/>
      </w:r>
      <w:r>
        <w:t xml:space="preserve">intermodulation interference power in the frequency band </w:t>
      </w:r>
      <w:r w:rsidR="00153FE4">
        <w:t>of the interfered with receiver</w:t>
      </w:r>
    </w:p>
    <w:p w:rsidR="002E19A4" w:rsidRDefault="002E19A4" w:rsidP="000A393E">
      <w:pPr>
        <w:pStyle w:val="Equationlegend"/>
      </w:pPr>
      <w:r>
        <w:rPr>
          <w:i/>
        </w:rPr>
        <w:tab/>
        <w:t>BW</w:t>
      </w:r>
      <w:r>
        <w:rPr>
          <w:szCs w:val="24"/>
          <w:vertAlign w:val="subscript"/>
        </w:rPr>
        <w:t>Tx</w:t>
      </w:r>
      <w:r>
        <w:t xml:space="preserve"> [kHz]</w:t>
      </w:r>
      <w:r>
        <w:rPr>
          <w:rFonts w:ascii="SimSun" w:eastAsia="SimSun" w:hAnsi="SimSun" w:cs="SimSun" w:hint="eastAsia"/>
        </w:rPr>
        <w:t>:</w:t>
      </w:r>
      <w:r>
        <w:rPr>
          <w:rFonts w:ascii="SimSun" w:eastAsia="SimSun" w:hAnsi="SimSun" w:cs="SimSun" w:hint="eastAsia"/>
        </w:rPr>
        <w:tab/>
      </w:r>
      <w:r>
        <w:rPr>
          <w:rFonts w:eastAsia="SimSun"/>
        </w:rPr>
        <w:t>measurement</w:t>
      </w:r>
      <w:r>
        <w:t xml:space="preserve"> ban</w:t>
      </w:r>
      <w:r w:rsidR="00153FE4">
        <w:t>dwidth of the interferer system</w:t>
      </w:r>
    </w:p>
    <w:p w:rsidR="002E19A4" w:rsidRDefault="002E19A4" w:rsidP="00153FE4">
      <w:pPr>
        <w:pStyle w:val="Equationlegend"/>
      </w:pPr>
      <w:r>
        <w:rPr>
          <w:i/>
        </w:rPr>
        <w:tab/>
        <w:t>BW</w:t>
      </w:r>
      <w:r>
        <w:rPr>
          <w:szCs w:val="24"/>
          <w:vertAlign w:val="subscript"/>
        </w:rPr>
        <w:t>Rx</w:t>
      </w:r>
      <w:r>
        <w:t xml:space="preserve"> [kHz]</w:t>
      </w:r>
      <w:r>
        <w:rPr>
          <w:rFonts w:ascii="SimSun" w:eastAsia="SimSun" w:hAnsi="SimSun" w:cs="SimSun" w:hint="eastAsia"/>
        </w:rPr>
        <w:t>:</w:t>
      </w:r>
      <w:r>
        <w:rPr>
          <w:rFonts w:ascii="SimSun" w:eastAsia="SimSun" w:hAnsi="SimSun" w:cs="SimSun" w:hint="eastAsia"/>
        </w:rPr>
        <w:tab/>
      </w:r>
      <w:r>
        <w:t>channel bandwidth of the interfered with system</w:t>
      </w:r>
    </w:p>
    <w:p w:rsidR="002E19A4" w:rsidRDefault="002E19A4" w:rsidP="000A393E">
      <w:pPr>
        <w:pStyle w:val="Equationlegend"/>
      </w:pPr>
      <w:r>
        <w:rPr>
          <w:i/>
        </w:rPr>
        <w:tab/>
        <w:t>N</w:t>
      </w:r>
      <w:r>
        <w:rPr>
          <w:i/>
          <w:szCs w:val="21"/>
          <w:vertAlign w:val="subscript"/>
        </w:rPr>
        <w:t>Rx</w:t>
      </w:r>
      <w:r>
        <w:t>[dBm]</w:t>
      </w:r>
      <w:r>
        <w:rPr>
          <w:rFonts w:ascii="SimSun" w:eastAsia="SimSun" w:hAnsi="SimSun" w:cs="SimSun" w:hint="eastAsia"/>
        </w:rPr>
        <w:t>:</w:t>
      </w:r>
      <w:r>
        <w:rPr>
          <w:rFonts w:ascii="SimSun" w:eastAsia="SimSun" w:hAnsi="SimSun" w:cs="SimSun" w:hint="eastAsia"/>
        </w:rPr>
        <w:tab/>
      </w:r>
      <w:r>
        <w:t>the tolerable interference power to the interfered.</w:t>
      </w:r>
    </w:p>
    <w:p w:rsidR="00153FE4" w:rsidRDefault="00153FE4" w:rsidP="000A393E">
      <w:pPr>
        <w:pStyle w:val="Equationlegend"/>
      </w:pPr>
    </w:p>
    <w:p w:rsidR="00153FE4" w:rsidRDefault="00153FE4" w:rsidP="000A393E">
      <w:pPr>
        <w:pStyle w:val="Equationlegend"/>
      </w:pPr>
    </w:p>
    <w:p w:rsidR="002E19A4" w:rsidRDefault="00153FE4" w:rsidP="00153FE4">
      <w:pPr>
        <w:pStyle w:val="AnnexNoTitle"/>
        <w:rPr>
          <w:rFonts w:eastAsia="Batang"/>
          <w:b w:val="0"/>
          <w:shd w:val="clear" w:color="auto" w:fill="FFFFFF"/>
          <w:lang w:val="en-US"/>
        </w:rPr>
      </w:pPr>
      <w:bookmarkStart w:id="368" w:name="_Toc324153251"/>
      <w:bookmarkStart w:id="369" w:name="_Toc324424297"/>
      <w:bookmarkStart w:id="370" w:name="_Toc324744250"/>
      <w:r>
        <w:rPr>
          <w:lang w:val="en-US"/>
        </w:rPr>
        <w:lastRenderedPageBreak/>
        <w:t>Annex 6</w:t>
      </w:r>
      <w:r>
        <w:rPr>
          <w:lang w:val="en-US"/>
        </w:rPr>
        <w:br/>
      </w:r>
      <w:r>
        <w:rPr>
          <w:lang w:val="en-US"/>
        </w:rPr>
        <w:br/>
      </w:r>
      <w:r w:rsidR="002E19A4">
        <w:rPr>
          <w:rFonts w:eastAsia="Batang"/>
          <w:shd w:val="clear" w:color="auto" w:fill="FFFFFF"/>
          <w:lang w:val="en-US"/>
        </w:rPr>
        <w:t>Glossary</w:t>
      </w:r>
      <w:bookmarkEnd w:id="368"/>
      <w:bookmarkEnd w:id="369"/>
      <w:bookmarkEnd w:id="370"/>
    </w:p>
    <w:p w:rsidR="002E19A4" w:rsidRPr="002E19A4" w:rsidRDefault="002E19A4" w:rsidP="00153FE4">
      <w:pPr>
        <w:tabs>
          <w:tab w:val="clear" w:pos="794"/>
        </w:tabs>
        <w:rPr>
          <w:rFonts w:eastAsia="Batang"/>
          <w:shd w:val="clear" w:color="auto" w:fill="FFFFFF"/>
          <w:lang w:val="en-US"/>
        </w:rPr>
      </w:pPr>
      <w:r w:rsidRPr="002E19A4">
        <w:rPr>
          <w:rFonts w:eastAsia="Batang"/>
          <w:shd w:val="clear" w:color="auto" w:fill="FFFFFF"/>
          <w:lang w:val="en-US"/>
        </w:rPr>
        <w:t>ACIR</w:t>
      </w:r>
      <w:r w:rsidRPr="002E19A4">
        <w:rPr>
          <w:rFonts w:eastAsia="Batang"/>
          <w:shd w:val="clear" w:color="auto" w:fill="FFFFFF"/>
          <w:lang w:val="en-US"/>
        </w:rPr>
        <w:tab/>
        <w:t xml:space="preserve">Adjacent </w:t>
      </w:r>
      <w:r w:rsidR="00153FE4" w:rsidRPr="002E19A4">
        <w:rPr>
          <w:rFonts w:eastAsia="Batang"/>
          <w:shd w:val="clear" w:color="auto" w:fill="FFFFFF"/>
          <w:lang w:val="en-US"/>
        </w:rPr>
        <w:t>channel interference ratio</w:t>
      </w:r>
    </w:p>
    <w:p w:rsidR="002E19A4" w:rsidRPr="002E19A4" w:rsidRDefault="002E19A4" w:rsidP="00153FE4">
      <w:pPr>
        <w:tabs>
          <w:tab w:val="clear" w:pos="794"/>
        </w:tabs>
        <w:rPr>
          <w:rFonts w:eastAsia="Batang"/>
          <w:shd w:val="clear" w:color="auto" w:fill="FFFFFF"/>
          <w:lang w:val="en-US"/>
        </w:rPr>
      </w:pPr>
      <w:r w:rsidRPr="002E19A4">
        <w:rPr>
          <w:rFonts w:eastAsia="Batang"/>
          <w:shd w:val="clear" w:color="auto" w:fill="FFFFFF"/>
          <w:lang w:val="en-US"/>
        </w:rPr>
        <w:t>ACLR</w:t>
      </w:r>
      <w:r w:rsidRPr="002E19A4">
        <w:rPr>
          <w:rFonts w:eastAsia="Batang"/>
          <w:shd w:val="clear" w:color="auto" w:fill="FFFFFF"/>
          <w:lang w:val="en-US"/>
        </w:rPr>
        <w:tab/>
        <w:t xml:space="preserve">Adjacent </w:t>
      </w:r>
      <w:r w:rsidR="00153FE4" w:rsidRPr="002E19A4">
        <w:rPr>
          <w:rFonts w:eastAsia="Batang"/>
          <w:shd w:val="clear" w:color="auto" w:fill="FFFFFF"/>
          <w:lang w:val="en-US"/>
        </w:rPr>
        <w:t>channel leakage ratio</w:t>
      </w:r>
    </w:p>
    <w:p w:rsidR="002E19A4" w:rsidRPr="002E19A4" w:rsidRDefault="002E19A4" w:rsidP="00153FE4">
      <w:pPr>
        <w:tabs>
          <w:tab w:val="clear" w:pos="794"/>
        </w:tabs>
        <w:rPr>
          <w:rFonts w:eastAsia="Batang"/>
          <w:shd w:val="clear" w:color="auto" w:fill="FFFFFF"/>
          <w:lang w:val="en-US"/>
        </w:rPr>
      </w:pPr>
      <w:r w:rsidRPr="002E19A4">
        <w:rPr>
          <w:rFonts w:eastAsia="Batang"/>
          <w:shd w:val="clear" w:color="auto" w:fill="FFFFFF"/>
          <w:lang w:val="en-US"/>
        </w:rPr>
        <w:t>ACS</w:t>
      </w:r>
      <w:r w:rsidRPr="002E19A4">
        <w:rPr>
          <w:rFonts w:eastAsia="Batang"/>
          <w:shd w:val="clear" w:color="auto" w:fill="FFFFFF"/>
          <w:lang w:val="en-US"/>
        </w:rPr>
        <w:tab/>
        <w:t xml:space="preserve">Adjacent </w:t>
      </w:r>
      <w:r w:rsidR="00153FE4" w:rsidRPr="002E19A4">
        <w:rPr>
          <w:rFonts w:eastAsia="Batang"/>
          <w:shd w:val="clear" w:color="auto" w:fill="FFFFFF"/>
          <w:lang w:val="en-US"/>
        </w:rPr>
        <w:t>channel selectivity</w:t>
      </w:r>
    </w:p>
    <w:p w:rsidR="002E19A4" w:rsidRPr="002E19A4" w:rsidRDefault="002E19A4" w:rsidP="00153FE4">
      <w:pPr>
        <w:tabs>
          <w:tab w:val="clear" w:pos="794"/>
        </w:tabs>
        <w:rPr>
          <w:rFonts w:eastAsia="Batang"/>
          <w:shd w:val="clear" w:color="auto" w:fill="FFFFFF"/>
          <w:lang w:val="en-US"/>
        </w:rPr>
      </w:pPr>
      <w:r w:rsidRPr="002E19A4">
        <w:rPr>
          <w:rFonts w:eastAsia="Batang"/>
          <w:shd w:val="clear" w:color="auto" w:fill="FFFFFF"/>
          <w:lang w:val="en-US"/>
        </w:rPr>
        <w:t>BS</w:t>
      </w:r>
      <w:r w:rsidRPr="002E19A4">
        <w:rPr>
          <w:rFonts w:eastAsia="Batang"/>
          <w:shd w:val="clear" w:color="auto" w:fill="FFFFFF"/>
          <w:lang w:val="en-US"/>
        </w:rPr>
        <w:tab/>
        <w:t xml:space="preserve">Base </w:t>
      </w:r>
      <w:r w:rsidR="00153FE4">
        <w:rPr>
          <w:rFonts w:eastAsia="Batang"/>
          <w:shd w:val="clear" w:color="auto" w:fill="FFFFFF"/>
          <w:lang w:val="en-US"/>
        </w:rPr>
        <w:t>s</w:t>
      </w:r>
      <w:r w:rsidRPr="002E19A4">
        <w:rPr>
          <w:rFonts w:eastAsia="Batang"/>
          <w:shd w:val="clear" w:color="auto" w:fill="FFFFFF"/>
          <w:lang w:val="en-US"/>
        </w:rPr>
        <w:t>tation</w:t>
      </w:r>
    </w:p>
    <w:p w:rsidR="002E19A4" w:rsidRPr="002E19A4" w:rsidRDefault="002E19A4" w:rsidP="00153FE4">
      <w:pPr>
        <w:tabs>
          <w:tab w:val="clear" w:pos="794"/>
        </w:tabs>
        <w:rPr>
          <w:rFonts w:eastAsia="Batang"/>
          <w:shd w:val="clear" w:color="auto" w:fill="FFFFFF"/>
          <w:lang w:val="en-US"/>
        </w:rPr>
      </w:pPr>
      <w:r w:rsidRPr="002E19A4">
        <w:rPr>
          <w:rFonts w:eastAsia="Batang"/>
          <w:shd w:val="clear" w:color="auto" w:fill="FFFFFF"/>
          <w:lang w:val="en-US"/>
        </w:rPr>
        <w:t>IMT</w:t>
      </w:r>
      <w:r w:rsidRPr="002E19A4">
        <w:rPr>
          <w:rFonts w:eastAsia="Batang"/>
          <w:shd w:val="clear" w:color="auto" w:fill="FFFFFF"/>
          <w:lang w:val="en-US"/>
        </w:rPr>
        <w:tab/>
        <w:t>International Mobile Telecommunications</w:t>
      </w:r>
    </w:p>
    <w:p w:rsidR="002E19A4" w:rsidRPr="002E19A4" w:rsidRDefault="002E19A4" w:rsidP="00153FE4">
      <w:pPr>
        <w:tabs>
          <w:tab w:val="clear" w:pos="794"/>
        </w:tabs>
        <w:rPr>
          <w:rFonts w:eastAsia="Batang"/>
          <w:shd w:val="clear" w:color="auto" w:fill="FFFFFF"/>
          <w:lang w:val="en-US"/>
        </w:rPr>
      </w:pPr>
      <w:r w:rsidRPr="002E19A4">
        <w:rPr>
          <w:rFonts w:eastAsia="Batang"/>
          <w:shd w:val="clear" w:color="auto" w:fill="FFFFFF"/>
          <w:lang w:val="en-US"/>
        </w:rPr>
        <w:t>MCL</w:t>
      </w:r>
      <w:r w:rsidRPr="002E19A4">
        <w:rPr>
          <w:rFonts w:eastAsia="Batang"/>
          <w:shd w:val="clear" w:color="auto" w:fill="FFFFFF"/>
          <w:lang w:val="en-US"/>
        </w:rPr>
        <w:tab/>
        <w:t xml:space="preserve">Minimum </w:t>
      </w:r>
      <w:r w:rsidR="00153FE4">
        <w:rPr>
          <w:rFonts w:eastAsia="Batang"/>
          <w:shd w:val="clear" w:color="auto" w:fill="FFFFFF"/>
          <w:lang w:val="en-US"/>
        </w:rPr>
        <w:t>c</w:t>
      </w:r>
      <w:r w:rsidRPr="002E19A4">
        <w:rPr>
          <w:rFonts w:eastAsia="Batang"/>
          <w:shd w:val="clear" w:color="auto" w:fill="FFFFFF"/>
          <w:lang w:val="en-US"/>
        </w:rPr>
        <w:t xml:space="preserve">oupling </w:t>
      </w:r>
      <w:r w:rsidR="00153FE4">
        <w:rPr>
          <w:rFonts w:eastAsia="Batang"/>
          <w:shd w:val="clear" w:color="auto" w:fill="FFFFFF"/>
          <w:lang w:val="en-US"/>
        </w:rPr>
        <w:t>l</w:t>
      </w:r>
      <w:r w:rsidRPr="002E19A4">
        <w:rPr>
          <w:rFonts w:eastAsia="Batang"/>
          <w:shd w:val="clear" w:color="auto" w:fill="FFFFFF"/>
          <w:lang w:val="en-US"/>
        </w:rPr>
        <w:t>oss</w:t>
      </w:r>
    </w:p>
    <w:p w:rsidR="002E19A4" w:rsidRPr="002E19A4" w:rsidRDefault="002E19A4" w:rsidP="00153FE4">
      <w:pPr>
        <w:tabs>
          <w:tab w:val="clear" w:pos="794"/>
        </w:tabs>
        <w:rPr>
          <w:rFonts w:eastAsia="Batang"/>
          <w:shd w:val="clear" w:color="auto" w:fill="FFFFFF"/>
          <w:lang w:val="en-US"/>
        </w:rPr>
      </w:pPr>
      <w:r w:rsidRPr="002E19A4">
        <w:rPr>
          <w:rFonts w:eastAsia="Batang"/>
          <w:shd w:val="clear" w:color="auto" w:fill="FFFFFF"/>
          <w:lang w:val="en-US"/>
        </w:rPr>
        <w:t>MoM</w:t>
      </w:r>
      <w:r w:rsidRPr="002E19A4">
        <w:rPr>
          <w:rFonts w:eastAsia="Batang"/>
          <w:shd w:val="clear" w:color="auto" w:fill="FFFFFF"/>
          <w:lang w:val="en-US"/>
        </w:rPr>
        <w:tab/>
        <w:t xml:space="preserve">Method of </w:t>
      </w:r>
      <w:r w:rsidR="00153FE4">
        <w:rPr>
          <w:rFonts w:eastAsia="Batang"/>
          <w:shd w:val="clear" w:color="auto" w:fill="FFFFFF"/>
          <w:lang w:val="en-US"/>
        </w:rPr>
        <w:t>m</w:t>
      </w:r>
      <w:r w:rsidRPr="002E19A4">
        <w:rPr>
          <w:rFonts w:eastAsia="Batang"/>
          <w:shd w:val="clear" w:color="auto" w:fill="FFFFFF"/>
          <w:lang w:val="en-US"/>
        </w:rPr>
        <w:t>oments</w:t>
      </w:r>
    </w:p>
    <w:p w:rsidR="002E19A4" w:rsidRPr="002E19A4" w:rsidRDefault="002E19A4" w:rsidP="00153FE4">
      <w:pPr>
        <w:tabs>
          <w:tab w:val="clear" w:pos="794"/>
        </w:tabs>
        <w:rPr>
          <w:rFonts w:eastAsia="Batang"/>
          <w:shd w:val="clear" w:color="auto" w:fill="FFFFFF"/>
          <w:lang w:val="en-US"/>
        </w:rPr>
      </w:pPr>
      <w:r w:rsidRPr="002E19A4">
        <w:rPr>
          <w:rFonts w:eastAsia="Batang"/>
          <w:shd w:val="clear" w:color="auto" w:fill="FFFFFF"/>
          <w:lang w:val="en-US"/>
        </w:rPr>
        <w:t>VSWR</w:t>
      </w:r>
      <w:r w:rsidRPr="002E19A4">
        <w:rPr>
          <w:rFonts w:eastAsia="Batang"/>
          <w:shd w:val="clear" w:color="auto" w:fill="FFFFFF"/>
          <w:lang w:val="en-US"/>
        </w:rPr>
        <w:tab/>
        <w:t xml:space="preserve">Voltage </w:t>
      </w:r>
      <w:r w:rsidR="00153FE4">
        <w:rPr>
          <w:rFonts w:eastAsia="Batang"/>
          <w:shd w:val="clear" w:color="auto" w:fill="FFFFFF"/>
          <w:lang w:val="en-US"/>
        </w:rPr>
        <w:t>s</w:t>
      </w:r>
      <w:r w:rsidRPr="002E19A4">
        <w:rPr>
          <w:rFonts w:eastAsia="Batang"/>
          <w:shd w:val="clear" w:color="auto" w:fill="FFFFFF"/>
          <w:lang w:val="en-US"/>
        </w:rPr>
        <w:t xml:space="preserve">tanding </w:t>
      </w:r>
      <w:r w:rsidR="00153FE4">
        <w:rPr>
          <w:rFonts w:eastAsia="Batang"/>
          <w:shd w:val="clear" w:color="auto" w:fill="FFFFFF"/>
          <w:lang w:val="en-US"/>
        </w:rPr>
        <w:t>w</w:t>
      </w:r>
      <w:r w:rsidRPr="002E19A4">
        <w:rPr>
          <w:rFonts w:eastAsia="Batang"/>
          <w:shd w:val="clear" w:color="auto" w:fill="FFFFFF"/>
          <w:lang w:val="en-US"/>
        </w:rPr>
        <w:t xml:space="preserve">ave </w:t>
      </w:r>
      <w:r w:rsidR="00153FE4">
        <w:rPr>
          <w:rFonts w:eastAsia="Batang"/>
          <w:shd w:val="clear" w:color="auto" w:fill="FFFFFF"/>
          <w:lang w:val="en-US"/>
        </w:rPr>
        <w:t>r</w:t>
      </w:r>
      <w:r w:rsidRPr="002E19A4">
        <w:rPr>
          <w:rFonts w:eastAsia="Batang"/>
          <w:shd w:val="clear" w:color="auto" w:fill="FFFFFF"/>
          <w:lang w:val="en-US"/>
        </w:rPr>
        <w:t xml:space="preserve">atio </w:t>
      </w:r>
    </w:p>
    <w:p w:rsidR="002E19A4" w:rsidRPr="0067610D" w:rsidRDefault="002E19A4" w:rsidP="00153FE4">
      <w:pPr>
        <w:pStyle w:val="Reftitle"/>
        <w:rPr>
          <w:lang w:val="en-US"/>
        </w:rPr>
      </w:pPr>
      <w:r w:rsidRPr="0067610D">
        <w:rPr>
          <w:lang w:val="en-US"/>
        </w:rPr>
        <w:t>References</w:t>
      </w:r>
      <w:bookmarkEnd w:id="298"/>
    </w:p>
    <w:p w:rsidR="002E19A4" w:rsidRPr="002E19A4" w:rsidRDefault="002E19A4" w:rsidP="00860FD7">
      <w:pPr>
        <w:pStyle w:val="Reftext"/>
        <w:rPr>
          <w:rFonts w:eastAsia="Batang"/>
          <w:lang w:val="en-US"/>
        </w:rPr>
      </w:pPr>
      <w:bookmarkStart w:id="371" w:name="_Ref275066399"/>
      <w:r w:rsidRPr="002E19A4">
        <w:rPr>
          <w:rFonts w:eastAsia="Batang"/>
          <w:lang w:val="en-US"/>
        </w:rPr>
        <w:t>[1]</w:t>
      </w:r>
      <w:r w:rsidRPr="002E19A4">
        <w:rPr>
          <w:rFonts w:eastAsia="Batang"/>
          <w:lang w:val="en-US"/>
        </w:rPr>
        <w:tab/>
        <w:t xml:space="preserve">3GPP TS 25.104 </w:t>
      </w:r>
      <w:r w:rsidR="00153FE4">
        <w:rPr>
          <w:rFonts w:eastAsia="Batang"/>
          <w:lang w:val="en-US"/>
        </w:rPr>
        <w:t xml:space="preserve">– </w:t>
      </w:r>
      <w:r w:rsidRPr="002E19A4">
        <w:rPr>
          <w:rFonts w:eastAsia="Batang"/>
          <w:lang w:val="en-US"/>
        </w:rPr>
        <w:t>Technical Specification Group Radio Access Network; Base Station (BS) radio transmission and reception (FDD).</w:t>
      </w:r>
    </w:p>
    <w:p w:rsidR="002E19A4" w:rsidRPr="003B1EEC" w:rsidRDefault="002E19A4" w:rsidP="00153FE4">
      <w:pPr>
        <w:pStyle w:val="Reftext"/>
        <w:rPr>
          <w:lang w:val="fr-CH"/>
        </w:rPr>
      </w:pPr>
      <w:bookmarkStart w:id="372" w:name="_Ref275066418"/>
      <w:bookmarkEnd w:id="371"/>
      <w:r w:rsidRPr="00463FEA">
        <w:t>[2]</w:t>
      </w:r>
      <w:r w:rsidRPr="00463FEA">
        <w:tab/>
      </w:r>
      <w:r w:rsidR="00153FE4" w:rsidRPr="00463FEA">
        <w:t xml:space="preserve">FRIIS, </w:t>
      </w:r>
      <w:r w:rsidRPr="00463FEA">
        <w:t>H.</w:t>
      </w:r>
      <w:r w:rsidR="00153FE4">
        <w:t xml:space="preserve"> </w:t>
      </w:r>
      <w:r w:rsidRPr="00463FEA">
        <w:t>T.</w:t>
      </w:r>
      <w:r w:rsidR="00153FE4">
        <w:t xml:space="preserve"> [1946],</w:t>
      </w:r>
      <w:r w:rsidRPr="00463FEA">
        <w:t xml:space="preserve"> </w:t>
      </w:r>
      <w:hyperlink r:id="rId159" w:tooltip="Proc. IRE" w:history="1">
        <w:r w:rsidRPr="00153FE4">
          <w:rPr>
            <w:i/>
            <w:iCs/>
          </w:rPr>
          <w:t>Proc. IRE</w:t>
        </w:r>
      </w:hyperlink>
      <w:r w:rsidRPr="00463FEA">
        <w:t xml:space="preserve">, </w:t>
      </w:r>
      <w:r w:rsidR="00153FE4">
        <w:t>V</w:t>
      </w:r>
      <w:r w:rsidRPr="00463FEA">
        <w:t>ol. 34, p.</w:t>
      </w:r>
      <w:r w:rsidR="00153FE4">
        <w:t xml:space="preserve"> </w:t>
      </w:r>
      <w:r w:rsidRPr="00463FEA">
        <w:t xml:space="preserve">254. </w:t>
      </w:r>
      <w:bookmarkEnd w:id="372"/>
    </w:p>
    <w:p w:rsidR="002E19A4" w:rsidRPr="002E19A4" w:rsidRDefault="002E19A4" w:rsidP="00153FE4">
      <w:pPr>
        <w:pStyle w:val="Reftext"/>
        <w:rPr>
          <w:lang w:val="en-US"/>
        </w:rPr>
      </w:pPr>
      <w:r w:rsidRPr="002E19A4">
        <w:rPr>
          <w:lang w:val="en-US"/>
        </w:rPr>
        <w:t>[3]</w:t>
      </w:r>
      <w:r w:rsidRPr="002E19A4">
        <w:rPr>
          <w:lang w:val="en-US"/>
        </w:rPr>
        <w:tab/>
      </w:r>
      <w:bookmarkStart w:id="373" w:name="_Ref275066443"/>
      <w:r w:rsidRPr="002E19A4">
        <w:rPr>
          <w:lang w:val="en-US"/>
        </w:rPr>
        <w:t>Recommendation ITU-R SM.337-6</w:t>
      </w:r>
      <w:r w:rsidR="00153FE4">
        <w:rPr>
          <w:lang w:val="en-US"/>
        </w:rPr>
        <w:t xml:space="preserve"> –</w:t>
      </w:r>
      <w:r w:rsidRPr="002E19A4">
        <w:rPr>
          <w:lang w:val="en-US"/>
        </w:rPr>
        <w:t xml:space="preserve"> Frequency and distance separations.</w:t>
      </w:r>
      <w:bookmarkEnd w:id="373"/>
    </w:p>
    <w:p w:rsidR="002E19A4" w:rsidRPr="002E19A4" w:rsidRDefault="002E19A4" w:rsidP="00153FE4">
      <w:pPr>
        <w:pStyle w:val="Reftext"/>
        <w:rPr>
          <w:lang w:val="en-US"/>
        </w:rPr>
      </w:pPr>
      <w:bookmarkStart w:id="374" w:name="_Ref275066479"/>
      <w:r w:rsidRPr="002E19A4">
        <w:rPr>
          <w:lang w:val="en-US"/>
        </w:rPr>
        <w:t>[4]</w:t>
      </w:r>
      <w:r w:rsidRPr="002E19A4">
        <w:rPr>
          <w:lang w:val="en-US"/>
        </w:rPr>
        <w:tab/>
      </w:r>
      <w:r w:rsidR="00153FE4" w:rsidRPr="002E19A4">
        <w:rPr>
          <w:lang w:val="en-US"/>
        </w:rPr>
        <w:t>AFFANASIEV</w:t>
      </w:r>
      <w:r w:rsidR="00153FE4">
        <w:rPr>
          <w:lang w:val="en-US"/>
        </w:rPr>
        <w:t>,</w:t>
      </w:r>
      <w:r w:rsidR="00153FE4" w:rsidRPr="002E19A4">
        <w:rPr>
          <w:lang w:val="en-US"/>
        </w:rPr>
        <w:t xml:space="preserve"> </w:t>
      </w:r>
      <w:r w:rsidRPr="002E19A4">
        <w:rPr>
          <w:lang w:val="en-US"/>
        </w:rPr>
        <w:t>K.</w:t>
      </w:r>
      <w:r w:rsidR="00153FE4">
        <w:rPr>
          <w:lang w:val="en-US"/>
        </w:rPr>
        <w:t xml:space="preserve"> </w:t>
      </w:r>
      <w:r w:rsidRPr="002E19A4">
        <w:rPr>
          <w:lang w:val="en-US"/>
        </w:rPr>
        <w:t>J.</w:t>
      </w:r>
      <w:r w:rsidR="00153FE4">
        <w:rPr>
          <w:lang w:val="en-US"/>
        </w:rPr>
        <w:t xml:space="preserve"> [1946]</w:t>
      </w:r>
      <w:r w:rsidRPr="002E19A4">
        <w:rPr>
          <w:lang w:val="en-US"/>
        </w:rPr>
        <w:t xml:space="preserve">, Simplifications in the consideration of mutual effects between half-wave dipoles in collinear and parallel orientations, </w:t>
      </w:r>
      <w:r w:rsidRPr="00153FE4">
        <w:rPr>
          <w:i/>
          <w:iCs/>
          <w:lang w:val="en-US"/>
        </w:rPr>
        <w:t>Proc. IRE Wave</w:t>
      </w:r>
      <w:r w:rsidRPr="002E19A4">
        <w:rPr>
          <w:lang w:val="en-US"/>
        </w:rPr>
        <w:t xml:space="preserve"> Sept</w:t>
      </w:r>
      <w:bookmarkEnd w:id="374"/>
      <w:r w:rsidRPr="002E19A4">
        <w:rPr>
          <w:lang w:val="en-US"/>
        </w:rPr>
        <w:t>.</w:t>
      </w:r>
    </w:p>
    <w:p w:rsidR="002E19A4" w:rsidRPr="002E19A4" w:rsidRDefault="002E19A4" w:rsidP="00860FD7">
      <w:pPr>
        <w:pStyle w:val="Reftext"/>
        <w:rPr>
          <w:lang w:val="en-US"/>
        </w:rPr>
      </w:pPr>
      <w:r w:rsidRPr="002E19A4">
        <w:rPr>
          <w:lang w:val="en-US"/>
        </w:rPr>
        <w:t>[5]</w:t>
      </w:r>
      <w:r w:rsidRPr="002E19A4">
        <w:rPr>
          <w:lang w:val="en-US"/>
        </w:rPr>
        <w:tab/>
        <w:t>Report ITU-R M.2141</w:t>
      </w:r>
      <w:r w:rsidR="00153FE4">
        <w:rPr>
          <w:lang w:val="en-US"/>
        </w:rPr>
        <w:t xml:space="preserve"> – </w:t>
      </w:r>
      <w:r w:rsidRPr="002E19A4">
        <w:rPr>
          <w:lang w:val="en-US"/>
        </w:rPr>
        <w:t>Study of the isolation between VHF land mobile ra</w:t>
      </w:r>
      <w:r w:rsidR="00153FE4">
        <w:rPr>
          <w:lang w:val="en-US"/>
        </w:rPr>
        <w:t>dio antennas in close proximity</w:t>
      </w:r>
      <w:r w:rsidRPr="002E19A4">
        <w:rPr>
          <w:lang w:val="en-US"/>
        </w:rPr>
        <w:t xml:space="preserve">. </w:t>
      </w:r>
    </w:p>
    <w:p w:rsidR="002E19A4" w:rsidRPr="00153FE4" w:rsidRDefault="002E19A4" w:rsidP="00153FE4">
      <w:pPr>
        <w:pStyle w:val="Reftext"/>
        <w:rPr>
          <w:lang w:val="en-US"/>
        </w:rPr>
      </w:pPr>
      <w:bookmarkStart w:id="375" w:name="_Ref275066789"/>
      <w:r w:rsidRPr="002E19A4">
        <w:rPr>
          <w:lang w:val="en-US"/>
        </w:rPr>
        <w:t>[6]</w:t>
      </w:r>
      <w:r w:rsidRPr="002E19A4">
        <w:rPr>
          <w:lang w:val="en-US"/>
        </w:rPr>
        <w:tab/>
      </w:r>
      <w:r w:rsidR="00153FE4" w:rsidRPr="002E19A4">
        <w:rPr>
          <w:lang w:val="en-US"/>
        </w:rPr>
        <w:t xml:space="preserve">BALANIS, </w:t>
      </w:r>
      <w:r w:rsidRPr="002E19A4">
        <w:rPr>
          <w:lang w:val="en-US"/>
        </w:rPr>
        <w:t>C.</w:t>
      </w:r>
      <w:r w:rsidR="00153FE4">
        <w:rPr>
          <w:lang w:val="en-US"/>
        </w:rPr>
        <w:t xml:space="preserve"> </w:t>
      </w:r>
      <w:r w:rsidRPr="002E19A4">
        <w:rPr>
          <w:lang w:val="en-US"/>
        </w:rPr>
        <w:t>A.</w:t>
      </w:r>
      <w:r w:rsidR="00153FE4">
        <w:rPr>
          <w:lang w:val="en-US"/>
        </w:rPr>
        <w:t xml:space="preserve"> [1997],</w:t>
      </w:r>
      <w:r w:rsidRPr="002E19A4">
        <w:rPr>
          <w:lang w:val="en-US"/>
        </w:rPr>
        <w:t xml:space="preserve"> Antenna Theory: Analysis and Design </w:t>
      </w:r>
      <w:r w:rsidR="00153FE4">
        <w:rPr>
          <w:lang w:val="en-US"/>
        </w:rPr>
        <w:t>–</w:t>
      </w:r>
      <w:r w:rsidRPr="002E19A4">
        <w:rPr>
          <w:lang w:val="en-US"/>
        </w:rPr>
        <w:t xml:space="preserve"> 2</w:t>
      </w:r>
      <w:r w:rsidRPr="00153FE4">
        <w:rPr>
          <w:vertAlign w:val="superscript"/>
          <w:lang w:val="en-US"/>
        </w:rPr>
        <w:t>nd</w:t>
      </w:r>
      <w:r w:rsidRPr="002E19A4">
        <w:rPr>
          <w:lang w:val="en-US"/>
        </w:rPr>
        <w:t xml:space="preserve"> ed. </w:t>
      </w:r>
      <w:r w:rsidRPr="00153FE4">
        <w:rPr>
          <w:i/>
          <w:iCs/>
          <w:lang w:val="en-US"/>
        </w:rPr>
        <w:t>John Wiley &amp; Sons, Inc</w:t>
      </w:r>
      <w:r w:rsidRPr="00153FE4">
        <w:rPr>
          <w:lang w:val="en-US"/>
        </w:rPr>
        <w:t>.</w:t>
      </w:r>
      <w:bookmarkEnd w:id="375"/>
      <w:r w:rsidRPr="00153FE4">
        <w:rPr>
          <w:lang w:val="en-US"/>
        </w:rPr>
        <w:t>.</w:t>
      </w:r>
    </w:p>
    <w:p w:rsidR="002E19A4" w:rsidRDefault="002E19A4" w:rsidP="00860FD7">
      <w:pPr>
        <w:rPr>
          <w:lang w:val="en-US" w:eastAsia="zh-CN"/>
        </w:rPr>
      </w:pPr>
    </w:p>
    <w:p w:rsidR="003B1EEC" w:rsidRDefault="003B1EEC" w:rsidP="001E5791">
      <w:pPr>
        <w:pStyle w:val="Reasons"/>
      </w:pPr>
    </w:p>
    <w:p w:rsidR="003B1EEC" w:rsidRDefault="003B1EEC">
      <w:pPr>
        <w:jc w:val="center"/>
      </w:pPr>
      <w:r>
        <w:t>______________</w:t>
      </w:r>
    </w:p>
    <w:p w:rsidR="002E19A4" w:rsidRPr="00153FE4" w:rsidRDefault="002E19A4" w:rsidP="00153FE4">
      <w:pPr>
        <w:jc w:val="center"/>
        <w:rPr>
          <w:lang w:val="en-US"/>
        </w:rPr>
      </w:pPr>
    </w:p>
    <w:sectPr w:rsidR="002E19A4" w:rsidRPr="00153FE4" w:rsidSect="00D513D3">
      <w:headerReference w:type="even" r:id="rId160"/>
      <w:headerReference w:type="default" r:id="rId16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A6D" w:rsidRDefault="002B7A6D">
      <w:r>
        <w:separator/>
      </w:r>
    </w:p>
  </w:endnote>
  <w:endnote w:type="continuationSeparator" w:id="0">
    <w:p w:rsidR="002B7A6D" w:rsidRDefault="002B7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algun Gothic">
    <w:altName w:val="Arial Unicode MS"/>
    <w:charset w:val="81"/>
    <w:family w:val="swiss"/>
    <w:pitch w:val="variable"/>
    <w:sig w:usb0="00000000"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A6D" w:rsidRDefault="002B7A6D">
      <w:r>
        <w:separator/>
      </w:r>
    </w:p>
  </w:footnote>
  <w:footnote w:type="continuationSeparator" w:id="0">
    <w:p w:rsidR="002B7A6D" w:rsidRDefault="002B7A6D">
      <w:r>
        <w:continuationSeparator/>
      </w:r>
    </w:p>
  </w:footnote>
  <w:footnote w:id="1">
    <w:p w:rsidR="002B7A6D" w:rsidRPr="005F013B" w:rsidRDefault="002B7A6D" w:rsidP="002E19A4">
      <w:pPr>
        <w:ind w:left="255" w:hanging="255"/>
        <w:rPr>
          <w:sz w:val="22"/>
          <w:szCs w:val="22"/>
          <w:lang w:val="en-US"/>
        </w:rPr>
      </w:pPr>
      <w:r w:rsidRPr="005F013B">
        <w:rPr>
          <w:rStyle w:val="FootnoteReference"/>
        </w:rPr>
        <w:footnoteRef/>
      </w:r>
      <w:r w:rsidRPr="00711F95">
        <w:rPr>
          <w:rStyle w:val="FootnoteTextChar"/>
          <w:lang w:val="en-US"/>
        </w:rPr>
        <w:tab/>
      </w:r>
      <w:r w:rsidRPr="00711F95">
        <w:rPr>
          <w:rStyle w:val="FootnoteTextChar"/>
          <w:rFonts w:eastAsia="SimSun"/>
          <w:szCs w:val="22"/>
          <w:lang w:val="en-US"/>
        </w:rPr>
        <w:t>WG ST4 of CCSA (China Communications Standards Association), has produced a</w:t>
      </w:r>
      <w:r w:rsidRPr="00711F95">
        <w:rPr>
          <w:rStyle w:val="FootnoteTextChar"/>
          <w:szCs w:val="22"/>
          <w:lang w:val="en-US"/>
        </w:rPr>
        <w:t xml:space="preserve"> relevant recommendation</w:t>
      </w:r>
      <w:r w:rsidRPr="00711F95">
        <w:rPr>
          <w:rStyle w:val="FootnoteTextChar"/>
          <w:rFonts w:eastAsia="SimSun"/>
          <w:szCs w:val="22"/>
          <w:lang w:val="en-US"/>
        </w:rPr>
        <w:t>/</w:t>
      </w:r>
      <w:r w:rsidRPr="00711F95">
        <w:rPr>
          <w:rStyle w:val="FootnoteTextChar"/>
          <w:szCs w:val="22"/>
          <w:lang w:val="en-US"/>
        </w:rPr>
        <w:t>report</w:t>
      </w:r>
      <w:r w:rsidRPr="00711F95">
        <w:rPr>
          <w:rStyle w:val="FootnoteTextChar"/>
          <w:rFonts w:eastAsia="SimSun"/>
          <w:szCs w:val="22"/>
          <w:lang w:val="en-US"/>
        </w:rPr>
        <w:t xml:space="preserve"> on antennas isolation, </w:t>
      </w:r>
      <w:r w:rsidRPr="00711F95">
        <w:rPr>
          <w:rStyle w:val="FootnoteTextChar"/>
          <w:i/>
          <w:iCs/>
          <w:szCs w:val="22"/>
          <w:lang w:val="en-US"/>
        </w:rPr>
        <w:t>Technical requirements for co-location and sharing of the telecommunication infrastructure: Part 1: communication steel tower and mast</w:t>
      </w:r>
      <w:r w:rsidRPr="00711F95">
        <w:rPr>
          <w:rStyle w:val="FootnoteTextChar"/>
          <w:rFonts w:eastAsia="SimSun"/>
          <w:szCs w:val="22"/>
          <w:lang w:val="en-US"/>
        </w:rPr>
        <w:t>,</w:t>
      </w:r>
      <w:r w:rsidRPr="005F013B">
        <w:rPr>
          <w:rFonts w:eastAsia="SimSun"/>
          <w:sz w:val="22"/>
          <w:szCs w:val="22"/>
          <w:lang w:val="en-US" w:eastAsia="zh-CN"/>
        </w:rPr>
        <w:t xml:space="preserve"> which also contains this formula for antenna isolation.</w:t>
      </w:r>
    </w:p>
  </w:footnote>
  <w:footnote w:id="2">
    <w:p w:rsidR="002B7A6D" w:rsidRPr="00860FD7" w:rsidRDefault="002B7A6D" w:rsidP="00711F95">
      <w:pPr>
        <w:pStyle w:val="FootnoteText"/>
        <w:rPr>
          <w:lang w:val="en-US"/>
        </w:rPr>
      </w:pPr>
      <w:r w:rsidRPr="00711F95">
        <w:rPr>
          <w:rStyle w:val="FootnoteReference"/>
        </w:rPr>
        <w:footnoteRef/>
      </w:r>
      <w:r w:rsidRPr="00860FD7">
        <w:rPr>
          <w:lang w:val="en-US"/>
        </w:rPr>
        <w:tab/>
      </w:r>
      <w:r w:rsidRPr="00860FD7">
        <w:rPr>
          <w:lang w:val="en-US" w:eastAsia="ko-KR"/>
        </w:rPr>
        <w:t>T</w:t>
      </w:r>
      <w:r w:rsidRPr="00860FD7">
        <w:rPr>
          <w:lang w:val="en-US"/>
        </w:rPr>
        <w:t>he antenna</w:t>
      </w:r>
      <w:r w:rsidRPr="00860FD7">
        <w:rPr>
          <w:lang w:val="en-US" w:eastAsia="ko-KR"/>
        </w:rPr>
        <w:t xml:space="preserve"> model</w:t>
      </w:r>
      <w:r w:rsidRPr="00860FD7">
        <w:rPr>
          <w:lang w:val="en-US"/>
        </w:rPr>
        <w:t xml:space="preserve"> used </w:t>
      </w:r>
      <w:r w:rsidRPr="00860FD7">
        <w:rPr>
          <w:lang w:val="en-US" w:eastAsia="ko-KR"/>
        </w:rPr>
        <w:t>for</w:t>
      </w:r>
      <w:r w:rsidRPr="00860FD7">
        <w:rPr>
          <w:lang w:val="en-US"/>
        </w:rPr>
        <w:t xml:space="preserve"> the test is AM-X-WM-17-65-00T-RB.</w:t>
      </w:r>
    </w:p>
  </w:footnote>
  <w:footnote w:id="3">
    <w:p w:rsidR="002B7A6D" w:rsidRPr="00C47F41" w:rsidRDefault="002B7A6D" w:rsidP="002E19A4">
      <w:pPr>
        <w:ind w:left="255" w:hanging="255"/>
        <w:rPr>
          <w:rStyle w:val="FootnoteTextChar"/>
          <w:lang w:val="en-US"/>
        </w:rPr>
      </w:pPr>
      <w:r w:rsidRPr="007C7105">
        <w:rPr>
          <w:rStyle w:val="FootnoteReference"/>
        </w:rPr>
        <w:footnoteRef/>
      </w:r>
      <w:r w:rsidRPr="00860FD7">
        <w:rPr>
          <w:lang w:val="en-US"/>
        </w:rPr>
        <w:tab/>
      </w:r>
      <w:r w:rsidRPr="00C47F41">
        <w:rPr>
          <w:rStyle w:val="FootnoteTextChar"/>
          <w:lang w:val="en-US"/>
        </w:rPr>
        <w:t>The contribution that antenna isolation can bring to the overall inter-base station isolation is examined further in WiMAX Forum Whitepaper “Managing TDD-FDD interference between co</w:t>
      </w:r>
      <w:r w:rsidRPr="00C47F41">
        <w:rPr>
          <w:rStyle w:val="FootnoteTextChar"/>
          <w:lang w:val="en-US"/>
        </w:rPr>
        <w:noBreakHyphen/>
        <w:t>sited base stations deployed in adjacent frequency blocks”.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A6D" w:rsidRPr="00D513D3" w:rsidRDefault="002B7A6D" w:rsidP="00D513D3">
    <w:pPr>
      <w:pStyle w:val="Header"/>
      <w:jc w:val="left"/>
      <w:rPr>
        <w:b/>
        <w:bCs/>
        <w:lang w:val="en-US"/>
      </w:rPr>
    </w:pPr>
    <w:r w:rsidRPr="00D513D3">
      <w:rPr>
        <w:b/>
        <w:bCs/>
      </w:rPr>
      <w:fldChar w:fldCharType="begin"/>
    </w:r>
    <w:r w:rsidRPr="00D513D3">
      <w:rPr>
        <w:b/>
        <w:bCs/>
        <w:lang w:val="en-US"/>
      </w:rPr>
      <w:instrText xml:space="preserve"> PAGE </w:instrText>
    </w:r>
    <w:r w:rsidRPr="00D513D3">
      <w:rPr>
        <w:b/>
        <w:bCs/>
      </w:rPr>
      <w:fldChar w:fldCharType="separate"/>
    </w:r>
    <w:r>
      <w:rPr>
        <w:b/>
        <w:bCs/>
        <w:noProof/>
        <w:lang w:val="en-US"/>
      </w:rPr>
      <w:t>ii</w:t>
    </w:r>
    <w:r w:rsidRPr="00D513D3">
      <w:rPr>
        <w:b/>
        <w:bCs/>
      </w:rPr>
      <w:fldChar w:fldCharType="end"/>
    </w:r>
    <w:r w:rsidRPr="00D513D3">
      <w:rPr>
        <w:b/>
        <w:bCs/>
        <w:lang w:val="en-US"/>
      </w:rPr>
      <w:tab/>
    </w:r>
    <w:r w:rsidRPr="00D513D3">
      <w:rPr>
        <w:b/>
        <w:bCs/>
      </w:rPr>
      <w:fldChar w:fldCharType="begin"/>
    </w:r>
    <w:r w:rsidRPr="00D513D3">
      <w:rPr>
        <w:b/>
        <w:bCs/>
        <w:lang w:val="en-US"/>
      </w:rPr>
      <w:instrText xml:space="preserve"> DOCPROPERTY "Header 2" \* MERGEFORMAT </w:instrText>
    </w:r>
    <w:r w:rsidRPr="00D513D3">
      <w:rPr>
        <w:b/>
        <w:bCs/>
      </w:rPr>
      <w:fldChar w:fldCharType="separate"/>
    </w:r>
    <w:r w:rsidR="007965FA">
      <w:rPr>
        <w:b/>
        <w:bCs/>
        <w:lang w:val="en-US"/>
      </w:rPr>
      <w:t xml:space="preserve">Rep. </w:t>
    </w:r>
    <w:r w:rsidRPr="00D513D3">
      <w:rPr>
        <w:b/>
        <w:bCs/>
        <w:lang w:val="en-US"/>
      </w:rPr>
      <w:fldChar w:fldCharType="end"/>
    </w:r>
    <w:r w:rsidRPr="00D513D3">
      <w:rPr>
        <w:b/>
        <w:bCs/>
        <w:lang w:val="en-US"/>
      </w:rPr>
      <w:t xml:space="preserve"> </w:t>
    </w:r>
    <w:r w:rsidRPr="00D513D3">
      <w:rPr>
        <w:b/>
        <w:bCs/>
      </w:rPr>
      <w:fldChar w:fldCharType="begin"/>
    </w:r>
    <w:r w:rsidRPr="00D513D3">
      <w:rPr>
        <w:b/>
        <w:bCs/>
        <w:lang w:val="en-US"/>
      </w:rPr>
      <w:instrText>styleref href</w:instrText>
    </w:r>
    <w:r w:rsidRPr="00D513D3">
      <w:rPr>
        <w:b/>
        <w:bCs/>
      </w:rPr>
      <w:fldChar w:fldCharType="separate"/>
    </w:r>
    <w:r w:rsidR="007965FA">
      <w:rPr>
        <w:b/>
        <w:bCs/>
        <w:noProof/>
      </w:rPr>
      <w:t>ITU-R  M.2244</w:t>
    </w:r>
    <w:r w:rsidRPr="00D513D3">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A6D" w:rsidRDefault="002B7A6D" w:rsidP="000A393E">
    <w:pPr>
      <w:ind w:right="360" w:firstLine="360"/>
    </w:pPr>
    <w:r>
      <w:rPr>
        <w:noProof/>
        <w:lang w:val="en-US" w:eastAsia="zh-CN"/>
      </w:rPr>
      <w:drawing>
        <wp:anchor distT="0" distB="0" distL="114300" distR="114300" simplePos="0" relativeHeight="251659264" behindDoc="1" locked="0" layoutInCell="1" allowOverlap="1" wp14:anchorId="18CEF58B" wp14:editId="56AE8E5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A6D" w:rsidRPr="00D513D3" w:rsidRDefault="002B7A6D" w:rsidP="00D513D3">
    <w:pPr>
      <w:pStyle w:val="Header"/>
      <w:jc w:val="left"/>
      <w:rPr>
        <w:b/>
        <w:bCs/>
        <w:lang w:val="en-US"/>
      </w:rPr>
    </w:pPr>
    <w:r w:rsidRPr="00D513D3">
      <w:rPr>
        <w:b/>
        <w:bCs/>
      </w:rPr>
      <w:fldChar w:fldCharType="begin"/>
    </w:r>
    <w:r w:rsidRPr="00D513D3">
      <w:rPr>
        <w:b/>
        <w:bCs/>
        <w:lang w:val="en-US"/>
      </w:rPr>
      <w:instrText xml:space="preserve"> PAGE </w:instrText>
    </w:r>
    <w:r w:rsidRPr="00D513D3">
      <w:rPr>
        <w:b/>
        <w:bCs/>
      </w:rPr>
      <w:fldChar w:fldCharType="separate"/>
    </w:r>
    <w:r w:rsidR="006161DD">
      <w:rPr>
        <w:b/>
        <w:bCs/>
        <w:noProof/>
        <w:lang w:val="en-US"/>
      </w:rPr>
      <w:t>ii</w:t>
    </w:r>
    <w:r w:rsidRPr="00D513D3">
      <w:rPr>
        <w:b/>
        <w:bCs/>
      </w:rPr>
      <w:fldChar w:fldCharType="end"/>
    </w:r>
    <w:r w:rsidRPr="00D513D3">
      <w:rPr>
        <w:b/>
        <w:bCs/>
        <w:lang w:val="en-US"/>
      </w:rPr>
      <w:tab/>
    </w:r>
    <w:r w:rsidRPr="00D513D3">
      <w:rPr>
        <w:b/>
        <w:bCs/>
      </w:rPr>
      <w:fldChar w:fldCharType="begin"/>
    </w:r>
    <w:r w:rsidRPr="00D513D3">
      <w:rPr>
        <w:b/>
        <w:bCs/>
        <w:lang w:val="en-US"/>
      </w:rPr>
      <w:instrText xml:space="preserve"> DOCPROPERTY "Header 2" \* MERGEFORMAT </w:instrText>
    </w:r>
    <w:r w:rsidRPr="00D513D3">
      <w:rPr>
        <w:b/>
        <w:bCs/>
      </w:rPr>
      <w:fldChar w:fldCharType="separate"/>
    </w:r>
    <w:r w:rsidR="007965FA">
      <w:rPr>
        <w:b/>
        <w:bCs/>
        <w:lang w:val="en-US"/>
      </w:rPr>
      <w:t xml:space="preserve">Rep. </w:t>
    </w:r>
    <w:r w:rsidRPr="00D513D3">
      <w:rPr>
        <w:b/>
        <w:bCs/>
        <w:lang w:val="en-US"/>
      </w:rPr>
      <w:fldChar w:fldCharType="end"/>
    </w:r>
    <w:r w:rsidRPr="00D513D3">
      <w:rPr>
        <w:b/>
        <w:bCs/>
        <w:lang w:val="en-US"/>
      </w:rPr>
      <w:t xml:space="preserve"> </w:t>
    </w:r>
    <w:r w:rsidRPr="00D513D3">
      <w:rPr>
        <w:b/>
        <w:bCs/>
      </w:rPr>
      <w:fldChar w:fldCharType="begin"/>
    </w:r>
    <w:r w:rsidRPr="00D513D3">
      <w:rPr>
        <w:b/>
        <w:bCs/>
        <w:lang w:val="en-US"/>
      </w:rPr>
      <w:instrText>styleref href</w:instrText>
    </w:r>
    <w:r w:rsidRPr="00D513D3">
      <w:rPr>
        <w:b/>
        <w:bCs/>
      </w:rPr>
      <w:fldChar w:fldCharType="separate"/>
    </w:r>
    <w:r w:rsidR="006161DD">
      <w:rPr>
        <w:b/>
        <w:bCs/>
        <w:noProof/>
      </w:rPr>
      <w:t>ITU-R  M.2244</w:t>
    </w:r>
    <w:r w:rsidRPr="00D513D3">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A6D" w:rsidRPr="00D513D3" w:rsidRDefault="002B7A6D" w:rsidP="009F0320">
    <w:pPr>
      <w:pStyle w:val="Header"/>
      <w:jc w:val="left"/>
      <w:rPr>
        <w:b/>
        <w:bCs/>
        <w:lang w:val="en-US"/>
      </w:rPr>
    </w:pPr>
    <w:r w:rsidRPr="00D513D3">
      <w:rPr>
        <w:rStyle w:val="PageNumber"/>
        <w:b/>
        <w:bCs/>
      </w:rPr>
      <w:fldChar w:fldCharType="begin"/>
    </w:r>
    <w:r w:rsidRPr="00D513D3">
      <w:rPr>
        <w:rStyle w:val="PageNumber"/>
        <w:b/>
        <w:bCs/>
        <w:lang w:val="en-US"/>
      </w:rPr>
      <w:instrText xml:space="preserve"> PAGE </w:instrText>
    </w:r>
    <w:r w:rsidRPr="00D513D3">
      <w:rPr>
        <w:rStyle w:val="PageNumber"/>
        <w:b/>
        <w:bCs/>
      </w:rPr>
      <w:fldChar w:fldCharType="separate"/>
    </w:r>
    <w:r w:rsidR="006161DD">
      <w:rPr>
        <w:rStyle w:val="PageNumber"/>
        <w:b/>
        <w:bCs/>
        <w:noProof/>
        <w:lang w:val="en-US"/>
      </w:rPr>
      <w:t>60</w:t>
    </w:r>
    <w:r w:rsidRPr="00D513D3">
      <w:rPr>
        <w:rStyle w:val="PageNumber"/>
        <w:b/>
        <w:bCs/>
      </w:rPr>
      <w:fldChar w:fldCharType="end"/>
    </w:r>
    <w:r w:rsidRPr="00D513D3">
      <w:rPr>
        <w:b/>
        <w:bCs/>
        <w:lang w:val="en-US"/>
      </w:rPr>
      <w:tab/>
    </w:r>
    <w:r w:rsidRPr="00D513D3">
      <w:rPr>
        <w:b/>
        <w:bCs/>
      </w:rPr>
      <w:fldChar w:fldCharType="begin"/>
    </w:r>
    <w:r w:rsidRPr="00D513D3">
      <w:rPr>
        <w:b/>
        <w:bCs/>
        <w:lang w:val="en-US"/>
      </w:rPr>
      <w:instrText xml:space="preserve"> DOCPROPERTY "Header 2" \* MERGEFORMAT </w:instrText>
    </w:r>
    <w:r w:rsidRPr="00D513D3">
      <w:rPr>
        <w:b/>
        <w:bCs/>
      </w:rPr>
      <w:fldChar w:fldCharType="separate"/>
    </w:r>
    <w:r w:rsidR="007965FA">
      <w:rPr>
        <w:b/>
        <w:bCs/>
        <w:lang w:val="en-US"/>
      </w:rPr>
      <w:t xml:space="preserve">Rep. </w:t>
    </w:r>
    <w:r w:rsidRPr="00D513D3">
      <w:rPr>
        <w:b/>
        <w:bCs/>
        <w:lang w:val="en-US"/>
      </w:rPr>
      <w:fldChar w:fldCharType="end"/>
    </w:r>
    <w:r w:rsidRPr="00D513D3">
      <w:rPr>
        <w:b/>
        <w:bCs/>
        <w:lang w:val="en-US"/>
      </w:rPr>
      <w:t xml:space="preserve"> </w:t>
    </w:r>
    <w:r w:rsidRPr="00D513D3">
      <w:rPr>
        <w:b/>
        <w:bCs/>
      </w:rPr>
      <w:fldChar w:fldCharType="begin"/>
    </w:r>
    <w:r w:rsidRPr="00D513D3">
      <w:rPr>
        <w:b/>
        <w:bCs/>
        <w:lang w:val="en-US"/>
      </w:rPr>
      <w:instrText>styleref href</w:instrText>
    </w:r>
    <w:r w:rsidRPr="00D513D3">
      <w:rPr>
        <w:b/>
        <w:bCs/>
      </w:rPr>
      <w:fldChar w:fldCharType="separate"/>
    </w:r>
    <w:r w:rsidR="006161DD">
      <w:rPr>
        <w:b/>
        <w:bCs/>
        <w:noProof/>
      </w:rPr>
      <w:t>ITU-R  M.2244</w:t>
    </w:r>
    <w:r w:rsidRPr="00D513D3">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A6D" w:rsidRPr="00D513D3" w:rsidRDefault="002B7A6D" w:rsidP="009F0320">
    <w:pPr>
      <w:pStyle w:val="Header"/>
      <w:rPr>
        <w:b/>
        <w:bCs/>
      </w:rPr>
    </w:pPr>
    <w:r w:rsidRPr="00D513D3">
      <w:rPr>
        <w:b/>
        <w:bCs/>
      </w:rPr>
      <w:tab/>
    </w:r>
    <w:r w:rsidRPr="00D513D3">
      <w:rPr>
        <w:b/>
        <w:bCs/>
      </w:rPr>
      <w:fldChar w:fldCharType="begin"/>
    </w:r>
    <w:r w:rsidRPr="00D513D3">
      <w:rPr>
        <w:b/>
        <w:bCs/>
        <w:lang w:val="en-US"/>
      </w:rPr>
      <w:instrText xml:space="preserve"> DOCPROPERTY "Header 2" \* MERGEFORMAT </w:instrText>
    </w:r>
    <w:r w:rsidRPr="00D513D3">
      <w:rPr>
        <w:b/>
        <w:bCs/>
      </w:rPr>
      <w:fldChar w:fldCharType="separate"/>
    </w:r>
    <w:r w:rsidR="007965FA">
      <w:rPr>
        <w:b/>
        <w:bCs/>
        <w:lang w:val="en-US"/>
      </w:rPr>
      <w:t xml:space="preserve">Rep. </w:t>
    </w:r>
    <w:r w:rsidRPr="00D513D3">
      <w:rPr>
        <w:b/>
        <w:bCs/>
        <w:lang w:val="en-US"/>
      </w:rPr>
      <w:fldChar w:fldCharType="end"/>
    </w:r>
    <w:r w:rsidRPr="00D513D3">
      <w:rPr>
        <w:b/>
        <w:bCs/>
        <w:lang w:val="en-US"/>
      </w:rPr>
      <w:t xml:space="preserve"> </w:t>
    </w:r>
    <w:r w:rsidRPr="00D513D3">
      <w:rPr>
        <w:b/>
        <w:bCs/>
      </w:rPr>
      <w:fldChar w:fldCharType="begin"/>
    </w:r>
    <w:r w:rsidRPr="00D513D3">
      <w:rPr>
        <w:b/>
        <w:bCs/>
        <w:lang w:val="en-US"/>
      </w:rPr>
      <w:instrText>styleref href</w:instrText>
    </w:r>
    <w:r w:rsidRPr="00D513D3">
      <w:rPr>
        <w:b/>
        <w:bCs/>
      </w:rPr>
      <w:fldChar w:fldCharType="separate"/>
    </w:r>
    <w:r w:rsidR="006161DD">
      <w:rPr>
        <w:b/>
        <w:bCs/>
        <w:noProof/>
      </w:rPr>
      <w:t>ITU-R  M.2244</w:t>
    </w:r>
    <w:r w:rsidRPr="00D513D3">
      <w:rPr>
        <w:b/>
        <w:bCs/>
      </w:rPr>
      <w:fldChar w:fldCharType="end"/>
    </w:r>
    <w:r w:rsidRPr="00D513D3">
      <w:rPr>
        <w:b/>
        <w:bCs/>
      </w:rPr>
      <w:tab/>
    </w:r>
    <w:r w:rsidRPr="00D513D3">
      <w:rPr>
        <w:rStyle w:val="PageNumber"/>
        <w:b/>
        <w:bCs/>
      </w:rPr>
      <w:fldChar w:fldCharType="begin"/>
    </w:r>
    <w:r w:rsidRPr="00D513D3">
      <w:rPr>
        <w:rStyle w:val="PageNumber"/>
        <w:b/>
        <w:bCs/>
      </w:rPr>
      <w:instrText xml:space="preserve"> PAGE </w:instrText>
    </w:r>
    <w:r w:rsidRPr="00D513D3">
      <w:rPr>
        <w:rStyle w:val="PageNumber"/>
        <w:b/>
        <w:bCs/>
      </w:rPr>
      <w:fldChar w:fldCharType="separate"/>
    </w:r>
    <w:r w:rsidR="006161DD">
      <w:rPr>
        <w:rStyle w:val="PageNumber"/>
        <w:b/>
        <w:bCs/>
        <w:noProof/>
      </w:rPr>
      <w:t>61</w:t>
    </w:r>
    <w:r w:rsidRPr="00D513D3">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9E26D1A"/>
    <w:lvl w:ilvl="0">
      <w:numFmt w:val="decimal"/>
      <w:lvlText w:val="*"/>
      <w:lvlJc w:val="left"/>
      <w:rPr>
        <w:rFonts w:cs="Times New Roman"/>
      </w:rPr>
    </w:lvl>
  </w:abstractNum>
  <w:abstractNum w:abstractNumId="1">
    <w:nsid w:val="01CD3941"/>
    <w:multiLevelType w:val="singleLevel"/>
    <w:tmpl w:val="485416EE"/>
    <w:lvl w:ilvl="0">
      <w:start w:val="1"/>
      <w:numFmt w:val="lowerLetter"/>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2">
    <w:nsid w:val="02CD11CD"/>
    <w:multiLevelType w:val="singleLevel"/>
    <w:tmpl w:val="E38AC312"/>
    <w:lvl w:ilvl="0">
      <w:start w:val="1"/>
      <w:numFmt w:val="bullet"/>
      <w:lvlText w:val=""/>
      <w:lvlJc w:val="left"/>
      <w:pPr>
        <w:tabs>
          <w:tab w:val="num" w:pos="720"/>
        </w:tabs>
        <w:ind w:left="720" w:hanging="720"/>
      </w:pPr>
      <w:rPr>
        <w:rFonts w:ascii="Symbol" w:hAnsi="Symbol" w:hint="default"/>
      </w:rPr>
    </w:lvl>
  </w:abstractNum>
  <w:abstractNum w:abstractNumId="3">
    <w:nsid w:val="053D24CB"/>
    <w:multiLevelType w:val="multilevel"/>
    <w:tmpl w:val="66DA4184"/>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rPr>
    </w:lvl>
    <w:lvl w:ilvl="2">
      <w:start w:val="1"/>
      <w:numFmt w:val="decimal"/>
      <w:lvlText w:val="B%1.%2.%3"/>
      <w:lvlJc w:val="left"/>
      <w:pPr>
        <w:tabs>
          <w:tab w:val="num" w:pos="720"/>
        </w:tabs>
        <w:ind w:left="720" w:hanging="720"/>
      </w:pPr>
      <w:rPr>
        <w:rFonts w:cs="Times New Roman"/>
      </w:rPr>
    </w:lvl>
    <w:lvl w:ilvl="3">
      <w:start w:val="1"/>
      <w:numFmt w:val="decimal"/>
      <w:lvlText w:val="B%1.%2.%3.%4"/>
      <w:lvlJc w:val="left"/>
      <w:pPr>
        <w:tabs>
          <w:tab w:val="num" w:pos="1080"/>
        </w:tabs>
        <w:ind w:left="864" w:hanging="864"/>
      </w:pPr>
      <w:rPr>
        <w:rFonts w:cs="Times New Roman"/>
      </w:rPr>
    </w:lvl>
    <w:lvl w:ilvl="4">
      <w:start w:val="1"/>
      <w:numFmt w:val="decimal"/>
      <w:lvlText w:val="B%1.%2.%3.%4.%5"/>
      <w:lvlJc w:val="left"/>
      <w:pPr>
        <w:tabs>
          <w:tab w:val="num" w:pos="1440"/>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nsid w:val="06A64603"/>
    <w:multiLevelType w:val="singleLevel"/>
    <w:tmpl w:val="46AA7670"/>
    <w:lvl w:ilvl="0">
      <w:start w:val="1"/>
      <w:numFmt w:val="lowerLetter"/>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5">
    <w:nsid w:val="0D5A6818"/>
    <w:multiLevelType w:val="hybridMultilevel"/>
    <w:tmpl w:val="673E2AFE"/>
    <w:lvl w:ilvl="0" w:tplc="1009000F">
      <w:start w:val="1"/>
      <w:numFmt w:val="decimal"/>
      <w:lvlText w:val="%1."/>
      <w:lvlJc w:val="left"/>
      <w:pPr>
        <w:tabs>
          <w:tab w:val="num" w:pos="720"/>
        </w:tabs>
        <w:ind w:left="720" w:hanging="360"/>
      </w:pPr>
      <w:rPr>
        <w:rFonts w:cs="Times New Roman" w:hint="default"/>
      </w:rPr>
    </w:lvl>
    <w:lvl w:ilvl="1" w:tplc="10090003" w:tentative="1">
      <w:start w:val="1"/>
      <w:numFmt w:val="bullet"/>
      <w:lvlText w:val="o"/>
      <w:lvlJc w:val="left"/>
      <w:pPr>
        <w:tabs>
          <w:tab w:val="num" w:pos="1500"/>
        </w:tabs>
        <w:ind w:left="1500" w:hanging="360"/>
      </w:pPr>
      <w:rPr>
        <w:rFonts w:ascii="Courier New" w:hAnsi="Courier New" w:hint="default"/>
      </w:rPr>
    </w:lvl>
    <w:lvl w:ilvl="2" w:tplc="10090005" w:tentative="1">
      <w:start w:val="1"/>
      <w:numFmt w:val="bullet"/>
      <w:lvlText w:val=""/>
      <w:lvlJc w:val="left"/>
      <w:pPr>
        <w:tabs>
          <w:tab w:val="num" w:pos="2220"/>
        </w:tabs>
        <w:ind w:left="2220" w:hanging="360"/>
      </w:pPr>
      <w:rPr>
        <w:rFonts w:ascii="Wingdings" w:hAnsi="Wingdings" w:hint="default"/>
      </w:rPr>
    </w:lvl>
    <w:lvl w:ilvl="3" w:tplc="10090001" w:tentative="1">
      <w:start w:val="1"/>
      <w:numFmt w:val="bullet"/>
      <w:lvlText w:val=""/>
      <w:lvlJc w:val="left"/>
      <w:pPr>
        <w:tabs>
          <w:tab w:val="num" w:pos="2940"/>
        </w:tabs>
        <w:ind w:left="2940" w:hanging="360"/>
      </w:pPr>
      <w:rPr>
        <w:rFonts w:ascii="Symbol" w:hAnsi="Symbol" w:hint="default"/>
      </w:rPr>
    </w:lvl>
    <w:lvl w:ilvl="4" w:tplc="10090003" w:tentative="1">
      <w:start w:val="1"/>
      <w:numFmt w:val="bullet"/>
      <w:lvlText w:val="o"/>
      <w:lvlJc w:val="left"/>
      <w:pPr>
        <w:tabs>
          <w:tab w:val="num" w:pos="3660"/>
        </w:tabs>
        <w:ind w:left="3660" w:hanging="360"/>
      </w:pPr>
      <w:rPr>
        <w:rFonts w:ascii="Courier New" w:hAnsi="Courier New" w:hint="default"/>
      </w:rPr>
    </w:lvl>
    <w:lvl w:ilvl="5" w:tplc="10090005" w:tentative="1">
      <w:start w:val="1"/>
      <w:numFmt w:val="bullet"/>
      <w:lvlText w:val=""/>
      <w:lvlJc w:val="left"/>
      <w:pPr>
        <w:tabs>
          <w:tab w:val="num" w:pos="4380"/>
        </w:tabs>
        <w:ind w:left="4380" w:hanging="360"/>
      </w:pPr>
      <w:rPr>
        <w:rFonts w:ascii="Wingdings" w:hAnsi="Wingdings" w:hint="default"/>
      </w:rPr>
    </w:lvl>
    <w:lvl w:ilvl="6" w:tplc="10090001" w:tentative="1">
      <w:start w:val="1"/>
      <w:numFmt w:val="bullet"/>
      <w:lvlText w:val=""/>
      <w:lvlJc w:val="left"/>
      <w:pPr>
        <w:tabs>
          <w:tab w:val="num" w:pos="5100"/>
        </w:tabs>
        <w:ind w:left="5100" w:hanging="360"/>
      </w:pPr>
      <w:rPr>
        <w:rFonts w:ascii="Symbol" w:hAnsi="Symbol" w:hint="default"/>
      </w:rPr>
    </w:lvl>
    <w:lvl w:ilvl="7" w:tplc="10090003" w:tentative="1">
      <w:start w:val="1"/>
      <w:numFmt w:val="bullet"/>
      <w:lvlText w:val="o"/>
      <w:lvlJc w:val="left"/>
      <w:pPr>
        <w:tabs>
          <w:tab w:val="num" w:pos="5820"/>
        </w:tabs>
        <w:ind w:left="5820" w:hanging="360"/>
      </w:pPr>
      <w:rPr>
        <w:rFonts w:ascii="Courier New" w:hAnsi="Courier New" w:hint="default"/>
      </w:rPr>
    </w:lvl>
    <w:lvl w:ilvl="8" w:tplc="10090005" w:tentative="1">
      <w:start w:val="1"/>
      <w:numFmt w:val="bullet"/>
      <w:lvlText w:val=""/>
      <w:lvlJc w:val="left"/>
      <w:pPr>
        <w:tabs>
          <w:tab w:val="num" w:pos="6540"/>
        </w:tabs>
        <w:ind w:left="6540" w:hanging="360"/>
      </w:pPr>
      <w:rPr>
        <w:rFonts w:ascii="Wingdings" w:hAnsi="Wingdings" w:hint="default"/>
      </w:rPr>
    </w:lvl>
  </w:abstractNum>
  <w:abstractNum w:abstractNumId="6">
    <w:nsid w:val="11E3597B"/>
    <w:multiLevelType w:val="singleLevel"/>
    <w:tmpl w:val="8318B2A8"/>
    <w:lvl w:ilvl="0">
      <w:start w:val="1"/>
      <w:numFmt w:val="lowerLetter"/>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7">
    <w:nsid w:val="18CC7E1D"/>
    <w:multiLevelType w:val="hybridMultilevel"/>
    <w:tmpl w:val="EE4EDDAE"/>
    <w:lvl w:ilvl="0" w:tplc="1009000F">
      <w:start w:val="1"/>
      <w:numFmt w:val="decimal"/>
      <w:lvlText w:val="%1."/>
      <w:lvlJc w:val="left"/>
      <w:pPr>
        <w:tabs>
          <w:tab w:val="num" w:pos="720"/>
        </w:tabs>
        <w:ind w:left="720" w:hanging="360"/>
      </w:pPr>
      <w:rPr>
        <w:rFonts w:cs="Times New Roman"/>
      </w:rPr>
    </w:lvl>
    <w:lvl w:ilvl="1" w:tplc="10090019" w:tentative="1">
      <w:start w:val="1"/>
      <w:numFmt w:val="lowerLetter"/>
      <w:lvlText w:val="%2."/>
      <w:lvlJc w:val="left"/>
      <w:pPr>
        <w:tabs>
          <w:tab w:val="num" w:pos="1440"/>
        </w:tabs>
        <w:ind w:left="1440" w:hanging="360"/>
      </w:pPr>
      <w:rPr>
        <w:rFonts w:cs="Times New Roman"/>
      </w:rPr>
    </w:lvl>
    <w:lvl w:ilvl="2" w:tplc="1009001B" w:tentative="1">
      <w:start w:val="1"/>
      <w:numFmt w:val="lowerRoman"/>
      <w:lvlText w:val="%3."/>
      <w:lvlJc w:val="right"/>
      <w:pPr>
        <w:tabs>
          <w:tab w:val="num" w:pos="2160"/>
        </w:tabs>
        <w:ind w:left="2160" w:hanging="180"/>
      </w:pPr>
      <w:rPr>
        <w:rFonts w:cs="Times New Roman"/>
      </w:rPr>
    </w:lvl>
    <w:lvl w:ilvl="3" w:tplc="1009000F" w:tentative="1">
      <w:start w:val="1"/>
      <w:numFmt w:val="decimal"/>
      <w:lvlText w:val="%4."/>
      <w:lvlJc w:val="left"/>
      <w:pPr>
        <w:tabs>
          <w:tab w:val="num" w:pos="2880"/>
        </w:tabs>
        <w:ind w:left="2880" w:hanging="360"/>
      </w:pPr>
      <w:rPr>
        <w:rFonts w:cs="Times New Roman"/>
      </w:rPr>
    </w:lvl>
    <w:lvl w:ilvl="4" w:tplc="10090019" w:tentative="1">
      <w:start w:val="1"/>
      <w:numFmt w:val="lowerLetter"/>
      <w:lvlText w:val="%5."/>
      <w:lvlJc w:val="left"/>
      <w:pPr>
        <w:tabs>
          <w:tab w:val="num" w:pos="3600"/>
        </w:tabs>
        <w:ind w:left="3600" w:hanging="360"/>
      </w:pPr>
      <w:rPr>
        <w:rFonts w:cs="Times New Roman"/>
      </w:rPr>
    </w:lvl>
    <w:lvl w:ilvl="5" w:tplc="1009001B" w:tentative="1">
      <w:start w:val="1"/>
      <w:numFmt w:val="lowerRoman"/>
      <w:lvlText w:val="%6."/>
      <w:lvlJc w:val="right"/>
      <w:pPr>
        <w:tabs>
          <w:tab w:val="num" w:pos="4320"/>
        </w:tabs>
        <w:ind w:left="4320" w:hanging="180"/>
      </w:pPr>
      <w:rPr>
        <w:rFonts w:cs="Times New Roman"/>
      </w:rPr>
    </w:lvl>
    <w:lvl w:ilvl="6" w:tplc="1009000F" w:tentative="1">
      <w:start w:val="1"/>
      <w:numFmt w:val="decimal"/>
      <w:lvlText w:val="%7."/>
      <w:lvlJc w:val="left"/>
      <w:pPr>
        <w:tabs>
          <w:tab w:val="num" w:pos="5040"/>
        </w:tabs>
        <w:ind w:left="5040" w:hanging="360"/>
      </w:pPr>
      <w:rPr>
        <w:rFonts w:cs="Times New Roman"/>
      </w:rPr>
    </w:lvl>
    <w:lvl w:ilvl="7" w:tplc="10090019" w:tentative="1">
      <w:start w:val="1"/>
      <w:numFmt w:val="lowerLetter"/>
      <w:lvlText w:val="%8."/>
      <w:lvlJc w:val="left"/>
      <w:pPr>
        <w:tabs>
          <w:tab w:val="num" w:pos="5760"/>
        </w:tabs>
        <w:ind w:left="5760" w:hanging="360"/>
      </w:pPr>
      <w:rPr>
        <w:rFonts w:cs="Times New Roman"/>
      </w:rPr>
    </w:lvl>
    <w:lvl w:ilvl="8" w:tplc="1009001B" w:tentative="1">
      <w:start w:val="1"/>
      <w:numFmt w:val="lowerRoman"/>
      <w:lvlText w:val="%9."/>
      <w:lvlJc w:val="right"/>
      <w:pPr>
        <w:tabs>
          <w:tab w:val="num" w:pos="6480"/>
        </w:tabs>
        <w:ind w:left="6480" w:hanging="180"/>
      </w:pPr>
      <w:rPr>
        <w:rFonts w:cs="Times New Roman"/>
      </w:rPr>
    </w:lvl>
  </w:abstractNum>
  <w:abstractNum w:abstractNumId="8">
    <w:nsid w:val="20DC44E5"/>
    <w:multiLevelType w:val="singleLevel"/>
    <w:tmpl w:val="14B85F44"/>
    <w:lvl w:ilvl="0">
      <w:start w:val="1"/>
      <w:numFmt w:val="lowerLetter"/>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9">
    <w:nsid w:val="33DF3E95"/>
    <w:multiLevelType w:val="singleLevel"/>
    <w:tmpl w:val="2AB6D350"/>
    <w:lvl w:ilvl="0">
      <w:start w:val="1"/>
      <w:numFmt w:val="lowerLetter"/>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effect w:val="none"/>
        <w:vertAlign w:val="baseline"/>
      </w:rPr>
    </w:lvl>
  </w:abstractNum>
  <w:abstractNum w:abstractNumId="10">
    <w:nsid w:val="3A877D64"/>
    <w:multiLevelType w:val="singleLevel"/>
    <w:tmpl w:val="FBCAFA5C"/>
    <w:lvl w:ilvl="0">
      <w:start w:val="1"/>
      <w:numFmt w:val="decimal"/>
      <w:lvlText w:val="[%1]"/>
      <w:lvlJc w:val="left"/>
      <w:pPr>
        <w:tabs>
          <w:tab w:val="num" w:pos="360"/>
        </w:tabs>
        <w:ind w:left="360" w:hanging="360"/>
      </w:pPr>
      <w:rPr>
        <w:rFonts w:cs="Times New Roman"/>
        <w:i w:val="0"/>
      </w:rPr>
    </w:lvl>
  </w:abstractNum>
  <w:abstractNum w:abstractNumId="11">
    <w:nsid w:val="46AA38E3"/>
    <w:multiLevelType w:val="singleLevel"/>
    <w:tmpl w:val="004CE2F6"/>
    <w:lvl w:ilvl="0">
      <w:start w:val="1"/>
      <w:numFmt w:val="bullet"/>
      <w:lvlText w:val=""/>
      <w:lvlJc w:val="left"/>
      <w:pPr>
        <w:tabs>
          <w:tab w:val="num" w:pos="1080"/>
        </w:tabs>
        <w:ind w:left="720"/>
      </w:pPr>
      <w:rPr>
        <w:rFonts w:ascii="Symbol" w:hAnsi="Symbol" w:hint="default"/>
      </w:rPr>
    </w:lvl>
  </w:abstractNum>
  <w:abstractNum w:abstractNumId="12">
    <w:nsid w:val="4C243DEE"/>
    <w:multiLevelType w:val="singleLevel"/>
    <w:tmpl w:val="AFB0874E"/>
    <w:lvl w:ilvl="0">
      <w:start w:val="1"/>
      <w:numFmt w:val="bullet"/>
      <w:lvlText w:val=""/>
      <w:lvlJc w:val="left"/>
      <w:pPr>
        <w:tabs>
          <w:tab w:val="num" w:pos="720"/>
        </w:tabs>
        <w:ind w:left="720" w:hanging="720"/>
      </w:pPr>
      <w:rPr>
        <w:rFonts w:ascii="Symbol" w:hAnsi="Symbol" w:hint="default"/>
      </w:rPr>
    </w:lvl>
  </w:abstractNum>
  <w:abstractNum w:abstractNumId="13">
    <w:nsid w:val="511D094F"/>
    <w:multiLevelType w:val="hybridMultilevel"/>
    <w:tmpl w:val="8C04D5C2"/>
    <w:lvl w:ilvl="0" w:tplc="93A48A96">
      <w:start w:val="1"/>
      <w:numFmt w:val="bullet"/>
      <w:lvlText w:val=""/>
      <w:lvlJc w:val="left"/>
      <w:pPr>
        <w:tabs>
          <w:tab w:val="num" w:pos="397"/>
        </w:tabs>
        <w:ind w:left="397" w:hanging="397"/>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5">
    <w:nsid w:val="575E0577"/>
    <w:multiLevelType w:val="hybridMultilevel"/>
    <w:tmpl w:val="D130B4A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6">
    <w:nsid w:val="5E412D67"/>
    <w:multiLevelType w:val="hybridMultilevel"/>
    <w:tmpl w:val="268C0CA0"/>
    <w:lvl w:ilvl="0" w:tplc="FFFFFFFF">
      <w:start w:val="1"/>
      <w:numFmt w:val="decimal"/>
      <w:lvlText w:val="%1."/>
      <w:lvlJc w:val="left"/>
      <w:pPr>
        <w:tabs>
          <w:tab w:val="num" w:pos="397"/>
        </w:tabs>
        <w:ind w:left="397" w:hanging="397"/>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7">
    <w:nsid w:val="61746FF6"/>
    <w:multiLevelType w:val="multilevel"/>
    <w:tmpl w:val="8A12787E"/>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671D09B1"/>
    <w:multiLevelType w:val="hybridMultilevel"/>
    <w:tmpl w:val="D9AC1B72"/>
    <w:lvl w:ilvl="0" w:tplc="05C00B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C6F19E2"/>
    <w:multiLevelType w:val="multilevel"/>
    <w:tmpl w:val="CA582D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6F1412FB"/>
    <w:multiLevelType w:val="singleLevel"/>
    <w:tmpl w:val="1AD23920"/>
    <w:lvl w:ilvl="0">
      <w:start w:val="1"/>
      <w:numFmt w:val="bullet"/>
      <w:lvlText w:val=""/>
      <w:lvlJc w:val="left"/>
      <w:pPr>
        <w:tabs>
          <w:tab w:val="num" w:pos="1080"/>
        </w:tabs>
        <w:ind w:left="720"/>
      </w:pPr>
      <w:rPr>
        <w:rFonts w:ascii="Symbol" w:hAnsi="Symbol" w:hint="default"/>
      </w:rPr>
    </w:lvl>
  </w:abstractNum>
  <w:abstractNum w:abstractNumId="21">
    <w:nsid w:val="7D766943"/>
    <w:multiLevelType w:val="hybridMultilevel"/>
    <w:tmpl w:val="FFD2D08E"/>
    <w:lvl w:ilvl="0" w:tplc="5D0E5FF0">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344FAF"/>
    <w:multiLevelType w:val="multilevel"/>
    <w:tmpl w:val="3ED0FF0A"/>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num w:numId="1">
    <w:abstractNumId w:val="21"/>
  </w:num>
  <w:num w:numId="2">
    <w:abstractNumId w:val="18"/>
  </w:num>
  <w:num w:numId="3">
    <w:abstractNumId w:val="10"/>
    <w:lvlOverride w:ilvl="0">
      <w:startOverride w:val="1"/>
    </w:lvlOverride>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 w:ilvl="0">
        <w:numFmt w:val="bullet"/>
        <w:lvlText w:val=""/>
        <w:legacy w:legacy="1" w:legacySpace="0" w:legacyIndent="288"/>
        <w:lvlJc w:val="left"/>
        <w:pPr>
          <w:ind w:left="645" w:hanging="288"/>
        </w:pPr>
        <w:rPr>
          <w:rFonts w:ascii="Courier New" w:hAnsi="Courier New" w:hint="default"/>
        </w:rPr>
      </w:lvl>
    </w:lvlOverride>
  </w:num>
  <w:num w:numId="7">
    <w:abstractNumId w:val="14"/>
    <w:lvlOverride w:ilvl="0">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num>
  <w:num w:numId="10">
    <w:abstractNumId w:val="4"/>
    <w:lvlOverride w:ilvl="0">
      <w:startOverride w:val="1"/>
    </w:lvlOverride>
  </w:num>
  <w:num w:numId="11">
    <w:abstractNumId w:val="9"/>
    <w:lvlOverride w:ilvl="0">
      <w:startOverride w:val="1"/>
    </w:lvlOverride>
  </w:num>
  <w:num w:numId="12">
    <w:abstractNumId w:val="1"/>
    <w:lvlOverride w:ilvl="0">
      <w:startOverride w:val="1"/>
    </w:lvlOverride>
  </w:num>
  <w:num w:numId="13">
    <w:abstractNumId w:val="8"/>
    <w:lvlOverride w:ilvl="0">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20"/>
  </w:num>
  <w:num w:numId="17">
    <w:abstractNumId w:val="2"/>
  </w:num>
  <w:num w:numId="18">
    <w:abstractNumId w:val="11"/>
  </w:num>
  <w:num w:numId="19">
    <w:abstractNumId w:val="19"/>
  </w:num>
  <w:num w:numId="20">
    <w:abstractNumId w:val="17"/>
  </w:num>
  <w:num w:numId="21">
    <w:abstractNumId w:val="7"/>
  </w:num>
  <w:num w:numId="22">
    <w:abstractNumId w:val="15"/>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CA"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9A4"/>
    <w:rsid w:val="000419D3"/>
    <w:rsid w:val="0006452E"/>
    <w:rsid w:val="000A393E"/>
    <w:rsid w:val="000E48C7"/>
    <w:rsid w:val="00113A22"/>
    <w:rsid w:val="001412DC"/>
    <w:rsid w:val="00153FE4"/>
    <w:rsid w:val="00164642"/>
    <w:rsid w:val="001849A5"/>
    <w:rsid w:val="001B2801"/>
    <w:rsid w:val="001E5791"/>
    <w:rsid w:val="00217EBF"/>
    <w:rsid w:val="002221F1"/>
    <w:rsid w:val="00242AEE"/>
    <w:rsid w:val="00256920"/>
    <w:rsid w:val="0028431C"/>
    <w:rsid w:val="002B7A6D"/>
    <w:rsid w:val="002D76C4"/>
    <w:rsid w:val="002E19A4"/>
    <w:rsid w:val="003132C8"/>
    <w:rsid w:val="00315D0C"/>
    <w:rsid w:val="00392BB9"/>
    <w:rsid w:val="003B1EEC"/>
    <w:rsid w:val="003C1A8D"/>
    <w:rsid w:val="003E4C78"/>
    <w:rsid w:val="003F4A0C"/>
    <w:rsid w:val="0052529D"/>
    <w:rsid w:val="00571485"/>
    <w:rsid w:val="005C4D22"/>
    <w:rsid w:val="005E7C3F"/>
    <w:rsid w:val="005F013B"/>
    <w:rsid w:val="00607D68"/>
    <w:rsid w:val="006161DD"/>
    <w:rsid w:val="006C0CC6"/>
    <w:rsid w:val="006D14EC"/>
    <w:rsid w:val="007048D6"/>
    <w:rsid w:val="00711F95"/>
    <w:rsid w:val="007429E8"/>
    <w:rsid w:val="007468DA"/>
    <w:rsid w:val="00754DCE"/>
    <w:rsid w:val="007965FA"/>
    <w:rsid w:val="007A25CD"/>
    <w:rsid w:val="007A6264"/>
    <w:rsid w:val="007C7105"/>
    <w:rsid w:val="00841CF7"/>
    <w:rsid w:val="00860FD7"/>
    <w:rsid w:val="008F3C6B"/>
    <w:rsid w:val="009E00A8"/>
    <w:rsid w:val="009F0320"/>
    <w:rsid w:val="00A56211"/>
    <w:rsid w:val="00A6617B"/>
    <w:rsid w:val="00A9572F"/>
    <w:rsid w:val="00A95D81"/>
    <w:rsid w:val="00A97ADC"/>
    <w:rsid w:val="00AB0DC8"/>
    <w:rsid w:val="00AB14B1"/>
    <w:rsid w:val="00B15546"/>
    <w:rsid w:val="00B21660"/>
    <w:rsid w:val="00B44E24"/>
    <w:rsid w:val="00BE3BFC"/>
    <w:rsid w:val="00C47F41"/>
    <w:rsid w:val="00D14AD2"/>
    <w:rsid w:val="00D24DBF"/>
    <w:rsid w:val="00D513D3"/>
    <w:rsid w:val="00DC2270"/>
    <w:rsid w:val="00DD7715"/>
    <w:rsid w:val="00DF4176"/>
    <w:rsid w:val="00E060DF"/>
    <w:rsid w:val="00E61677"/>
    <w:rsid w:val="00E63DFC"/>
    <w:rsid w:val="00EA13BD"/>
    <w:rsid w:val="00EA6711"/>
    <w:rsid w:val="00EB5C58"/>
    <w:rsid w:val="00F211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State"/>
  <w:smartTagType w:namespaceuri="urn:schemas-microsoft-com:office:smarttags" w:name="place"/>
  <w:shapeDefaults>
    <o:shapedefaults v:ext="edit" spidmax="1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13D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513D3"/>
    <w:pPr>
      <w:keepNext/>
      <w:keepLines/>
      <w:spacing w:before="480"/>
      <w:ind w:left="794" w:hanging="794"/>
      <w:outlineLvl w:val="0"/>
    </w:pPr>
    <w:rPr>
      <w:b/>
    </w:rPr>
  </w:style>
  <w:style w:type="paragraph" w:styleId="Heading2">
    <w:name w:val="heading 2"/>
    <w:basedOn w:val="Heading1"/>
    <w:next w:val="Normal"/>
    <w:link w:val="Heading2Char"/>
    <w:qFormat/>
    <w:rsid w:val="00D513D3"/>
    <w:pPr>
      <w:spacing w:before="320"/>
      <w:outlineLvl w:val="1"/>
    </w:pPr>
  </w:style>
  <w:style w:type="paragraph" w:styleId="Heading3">
    <w:name w:val="heading 3"/>
    <w:basedOn w:val="Heading1"/>
    <w:next w:val="Normal"/>
    <w:link w:val="Heading3Char"/>
    <w:qFormat/>
    <w:rsid w:val="00D513D3"/>
    <w:pPr>
      <w:spacing w:before="200"/>
      <w:outlineLvl w:val="2"/>
    </w:pPr>
  </w:style>
  <w:style w:type="paragraph" w:styleId="Heading4">
    <w:name w:val="heading 4"/>
    <w:basedOn w:val="Heading3"/>
    <w:next w:val="Normal"/>
    <w:link w:val="Heading4Char"/>
    <w:qFormat/>
    <w:rsid w:val="00D513D3"/>
    <w:pPr>
      <w:tabs>
        <w:tab w:val="clear" w:pos="794"/>
        <w:tab w:val="left" w:pos="992"/>
      </w:tabs>
      <w:ind w:left="992" w:hanging="992"/>
      <w:outlineLvl w:val="3"/>
    </w:pPr>
  </w:style>
  <w:style w:type="paragraph" w:styleId="Heading5">
    <w:name w:val="heading 5"/>
    <w:basedOn w:val="Heading4"/>
    <w:next w:val="Normal"/>
    <w:link w:val="Heading5Char"/>
    <w:qFormat/>
    <w:rsid w:val="00D513D3"/>
    <w:pPr>
      <w:outlineLvl w:val="4"/>
    </w:pPr>
  </w:style>
  <w:style w:type="paragraph" w:styleId="Heading6">
    <w:name w:val="heading 6"/>
    <w:basedOn w:val="Heading4"/>
    <w:next w:val="Normal"/>
    <w:link w:val="Heading6Char"/>
    <w:qFormat/>
    <w:rsid w:val="00D513D3"/>
    <w:pPr>
      <w:tabs>
        <w:tab w:val="clear" w:pos="992"/>
        <w:tab w:val="clear" w:pos="1191"/>
      </w:tabs>
      <w:ind w:left="1588" w:hanging="1588"/>
      <w:outlineLvl w:val="5"/>
    </w:pPr>
  </w:style>
  <w:style w:type="paragraph" w:styleId="Heading7">
    <w:name w:val="heading 7"/>
    <w:basedOn w:val="Heading6"/>
    <w:next w:val="Normal"/>
    <w:link w:val="Heading7Char"/>
    <w:qFormat/>
    <w:rsid w:val="00D513D3"/>
    <w:pPr>
      <w:outlineLvl w:val="6"/>
    </w:pPr>
  </w:style>
  <w:style w:type="paragraph" w:styleId="Heading8">
    <w:name w:val="heading 8"/>
    <w:basedOn w:val="Heading6"/>
    <w:next w:val="Normal"/>
    <w:link w:val="Heading8Char"/>
    <w:qFormat/>
    <w:rsid w:val="00D513D3"/>
    <w:pPr>
      <w:outlineLvl w:val="7"/>
    </w:pPr>
  </w:style>
  <w:style w:type="paragraph" w:styleId="Heading9">
    <w:name w:val="heading 9"/>
    <w:basedOn w:val="Heading6"/>
    <w:next w:val="Normal"/>
    <w:link w:val="Heading9Char"/>
    <w:qFormat/>
    <w:rsid w:val="00D513D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19A4"/>
    <w:rPr>
      <w:b/>
      <w:sz w:val="24"/>
      <w:lang w:val="fr-FR" w:eastAsia="en-US"/>
    </w:rPr>
  </w:style>
  <w:style w:type="character" w:customStyle="1" w:styleId="Heading2Char">
    <w:name w:val="Heading 2 Char"/>
    <w:link w:val="Heading2"/>
    <w:locked/>
    <w:rsid w:val="002E19A4"/>
    <w:rPr>
      <w:b/>
      <w:sz w:val="24"/>
      <w:lang w:val="fr-FR" w:eastAsia="en-US"/>
    </w:rPr>
  </w:style>
  <w:style w:type="character" w:customStyle="1" w:styleId="Heading3Char">
    <w:name w:val="Heading 3 Char"/>
    <w:link w:val="Heading3"/>
    <w:locked/>
    <w:rsid w:val="002E19A4"/>
    <w:rPr>
      <w:b/>
      <w:sz w:val="24"/>
      <w:lang w:val="fr-FR" w:eastAsia="en-US"/>
    </w:rPr>
  </w:style>
  <w:style w:type="character" w:customStyle="1" w:styleId="Heading4Char">
    <w:name w:val="Heading 4 Char"/>
    <w:link w:val="Heading4"/>
    <w:locked/>
    <w:rsid w:val="002E19A4"/>
    <w:rPr>
      <w:b/>
      <w:sz w:val="24"/>
      <w:lang w:val="fr-FR" w:eastAsia="en-US"/>
    </w:rPr>
  </w:style>
  <w:style w:type="character" w:customStyle="1" w:styleId="Heading5Char">
    <w:name w:val="Heading 5 Char"/>
    <w:link w:val="Heading5"/>
    <w:locked/>
    <w:rsid w:val="002E19A4"/>
    <w:rPr>
      <w:b/>
      <w:sz w:val="24"/>
      <w:lang w:val="fr-FR" w:eastAsia="en-US"/>
    </w:rPr>
  </w:style>
  <w:style w:type="character" w:customStyle="1" w:styleId="Heading6Char">
    <w:name w:val="Heading 6 Char"/>
    <w:basedOn w:val="DefaultParagraphFont"/>
    <w:link w:val="Heading6"/>
    <w:rsid w:val="002E19A4"/>
    <w:rPr>
      <w:b/>
      <w:sz w:val="24"/>
      <w:lang w:val="fr-FR" w:eastAsia="en-US"/>
    </w:rPr>
  </w:style>
  <w:style w:type="character" w:customStyle="1" w:styleId="Heading7Char">
    <w:name w:val="Heading 7 Char"/>
    <w:basedOn w:val="DefaultParagraphFont"/>
    <w:link w:val="Heading7"/>
    <w:rsid w:val="002E19A4"/>
    <w:rPr>
      <w:b/>
      <w:sz w:val="24"/>
      <w:lang w:val="fr-FR" w:eastAsia="en-US"/>
    </w:rPr>
  </w:style>
  <w:style w:type="character" w:customStyle="1" w:styleId="Heading8Char">
    <w:name w:val="Heading 8 Char"/>
    <w:basedOn w:val="DefaultParagraphFont"/>
    <w:link w:val="Heading8"/>
    <w:rsid w:val="002E19A4"/>
    <w:rPr>
      <w:b/>
      <w:sz w:val="24"/>
      <w:lang w:val="fr-FR" w:eastAsia="en-US"/>
    </w:rPr>
  </w:style>
  <w:style w:type="character" w:customStyle="1" w:styleId="Heading9Char">
    <w:name w:val="Heading 9 Char"/>
    <w:basedOn w:val="DefaultParagraphFont"/>
    <w:link w:val="Heading9"/>
    <w:rsid w:val="002E19A4"/>
    <w:rPr>
      <w:b/>
      <w:sz w:val="24"/>
      <w:lang w:val="fr-FR" w:eastAsia="en-US"/>
    </w:rPr>
  </w:style>
  <w:style w:type="paragraph" w:styleId="Header">
    <w:name w:val="header"/>
    <w:basedOn w:val="Normal"/>
    <w:link w:val="HeaderChar"/>
    <w:rsid w:val="00D513D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A393E"/>
    <w:rPr>
      <w:sz w:val="24"/>
      <w:lang w:val="fr-FR" w:eastAsia="en-US"/>
    </w:rPr>
  </w:style>
  <w:style w:type="character" w:styleId="PageNumber">
    <w:name w:val="page number"/>
    <w:basedOn w:val="DefaultParagraphFont"/>
    <w:rsid w:val="00D513D3"/>
  </w:style>
  <w:style w:type="paragraph" w:customStyle="1" w:styleId="Headingb">
    <w:name w:val="Heading_b"/>
    <w:basedOn w:val="Heading3"/>
    <w:next w:val="Normal"/>
    <w:link w:val="HeadingbChar"/>
    <w:rsid w:val="00D513D3"/>
    <w:pPr>
      <w:spacing w:before="160"/>
      <w:ind w:left="0" w:firstLine="0"/>
      <w:outlineLvl w:val="9"/>
    </w:pPr>
  </w:style>
  <w:style w:type="character" w:customStyle="1" w:styleId="HeadingbChar">
    <w:name w:val="Heading_b Char"/>
    <w:link w:val="Headingb"/>
    <w:locked/>
    <w:rsid w:val="002E19A4"/>
    <w:rPr>
      <w:b/>
      <w:sz w:val="24"/>
      <w:lang w:val="fr-FR" w:eastAsia="en-US"/>
    </w:rPr>
  </w:style>
  <w:style w:type="paragraph" w:customStyle="1" w:styleId="Headingi">
    <w:name w:val="Heading_i"/>
    <w:basedOn w:val="Heading3"/>
    <w:next w:val="Normal"/>
    <w:link w:val="HeadingiChar"/>
    <w:rsid w:val="00D513D3"/>
    <w:pPr>
      <w:spacing w:before="160"/>
      <w:ind w:left="0" w:firstLine="0"/>
    </w:pPr>
    <w:rPr>
      <w:b w:val="0"/>
      <w:i/>
    </w:rPr>
  </w:style>
  <w:style w:type="character" w:customStyle="1" w:styleId="HeadingiChar">
    <w:name w:val="Heading_i Char"/>
    <w:link w:val="Headingi"/>
    <w:locked/>
    <w:rsid w:val="002E19A4"/>
    <w:rPr>
      <w:i/>
      <w:sz w:val="24"/>
      <w:lang w:val="fr-FR" w:eastAsia="en-US"/>
    </w:rPr>
  </w:style>
  <w:style w:type="character" w:customStyle="1" w:styleId="href">
    <w:name w:val="href"/>
    <w:basedOn w:val="DefaultParagraphFont"/>
    <w:rsid w:val="00D513D3"/>
  </w:style>
  <w:style w:type="paragraph" w:customStyle="1" w:styleId="enumlev1">
    <w:name w:val="enumlev1"/>
    <w:basedOn w:val="Normal"/>
    <w:link w:val="enumlev1Char"/>
    <w:rsid w:val="00D513D3"/>
    <w:pPr>
      <w:spacing w:before="80"/>
      <w:ind w:left="794" w:hanging="794"/>
    </w:pPr>
  </w:style>
  <w:style w:type="character" w:customStyle="1" w:styleId="enumlev1Char">
    <w:name w:val="enumlev1 Char"/>
    <w:link w:val="enumlev1"/>
    <w:locked/>
    <w:rsid w:val="002E19A4"/>
    <w:rPr>
      <w:sz w:val="24"/>
      <w:lang w:val="fr-FR" w:eastAsia="en-US"/>
    </w:rPr>
  </w:style>
  <w:style w:type="paragraph" w:customStyle="1" w:styleId="enumlev2">
    <w:name w:val="enumlev2"/>
    <w:basedOn w:val="enumlev1"/>
    <w:rsid w:val="00D513D3"/>
    <w:pPr>
      <w:ind w:left="1191" w:hanging="397"/>
    </w:pPr>
  </w:style>
  <w:style w:type="paragraph" w:customStyle="1" w:styleId="enumlev3">
    <w:name w:val="enumlev3"/>
    <w:basedOn w:val="enumlev2"/>
    <w:rsid w:val="00D513D3"/>
    <w:pPr>
      <w:ind w:left="1588"/>
    </w:pPr>
  </w:style>
  <w:style w:type="paragraph" w:customStyle="1" w:styleId="Normalaftertitle">
    <w:name w:val="Normal_after_title"/>
    <w:basedOn w:val="Normal"/>
    <w:next w:val="Normal"/>
    <w:link w:val="NormalaftertitleChar"/>
    <w:rsid w:val="00D513D3"/>
    <w:pPr>
      <w:spacing w:before="320"/>
    </w:pPr>
  </w:style>
  <w:style w:type="character" w:customStyle="1" w:styleId="NormalaftertitleChar">
    <w:name w:val="Normal_after_title Char"/>
    <w:link w:val="Normalaftertitle"/>
    <w:locked/>
    <w:rsid w:val="002E19A4"/>
    <w:rPr>
      <w:sz w:val="24"/>
      <w:lang w:val="fr-FR" w:eastAsia="en-US"/>
    </w:rPr>
  </w:style>
  <w:style w:type="paragraph" w:customStyle="1" w:styleId="Note">
    <w:name w:val="Note"/>
    <w:basedOn w:val="Normal"/>
    <w:link w:val="NoteChar"/>
    <w:rsid w:val="00D513D3"/>
    <w:pPr>
      <w:tabs>
        <w:tab w:val="clear" w:pos="794"/>
        <w:tab w:val="clear" w:pos="1191"/>
        <w:tab w:val="clear" w:pos="1588"/>
        <w:tab w:val="clear" w:pos="1985"/>
      </w:tabs>
      <w:spacing w:before="80"/>
    </w:pPr>
    <w:rPr>
      <w:sz w:val="22"/>
    </w:rPr>
  </w:style>
  <w:style w:type="character" w:customStyle="1" w:styleId="NoteChar">
    <w:name w:val="Note Char"/>
    <w:link w:val="Note"/>
    <w:locked/>
    <w:rsid w:val="002E19A4"/>
    <w:rPr>
      <w:sz w:val="22"/>
      <w:lang w:val="fr-FR" w:eastAsia="en-US"/>
    </w:rPr>
  </w:style>
  <w:style w:type="paragraph" w:customStyle="1" w:styleId="RecNo">
    <w:name w:val="Rec_No"/>
    <w:basedOn w:val="Normal"/>
    <w:next w:val="Rectitle"/>
    <w:rsid w:val="00D513D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513D3"/>
    <w:pPr>
      <w:keepNext/>
      <w:keepLines/>
      <w:spacing w:before="240"/>
      <w:jc w:val="center"/>
    </w:pPr>
    <w:rPr>
      <w:b/>
      <w:sz w:val="28"/>
    </w:rPr>
  </w:style>
  <w:style w:type="paragraph" w:customStyle="1" w:styleId="Recref">
    <w:name w:val="Rec_ref"/>
    <w:basedOn w:val="Normal"/>
    <w:next w:val="Recdate"/>
    <w:rsid w:val="00D513D3"/>
    <w:pPr>
      <w:jc w:val="center"/>
    </w:pPr>
  </w:style>
  <w:style w:type="paragraph" w:customStyle="1" w:styleId="Recdate">
    <w:name w:val="Rec_date"/>
    <w:basedOn w:val="Recref"/>
    <w:next w:val="Normalaftertitle"/>
    <w:rsid w:val="00D513D3"/>
    <w:pPr>
      <w:jc w:val="right"/>
    </w:pPr>
  </w:style>
  <w:style w:type="paragraph" w:customStyle="1" w:styleId="HeadingSum">
    <w:name w:val="Heading_Sum"/>
    <w:basedOn w:val="Headingb"/>
    <w:next w:val="Normal"/>
    <w:autoRedefine/>
    <w:rsid w:val="00D513D3"/>
    <w:pPr>
      <w:spacing w:before="240"/>
    </w:pPr>
    <w:rPr>
      <w:sz w:val="22"/>
      <w:lang w:val="es-ES_tradnl"/>
    </w:rPr>
  </w:style>
  <w:style w:type="paragraph" w:customStyle="1" w:styleId="AnnexNoTitle">
    <w:name w:val="Annex_NoTitle"/>
    <w:basedOn w:val="Normal"/>
    <w:next w:val="Normalaftertitle"/>
    <w:link w:val="AnnexNoTitleChar1"/>
    <w:rsid w:val="00D513D3"/>
    <w:pPr>
      <w:keepNext/>
      <w:keepLines/>
      <w:spacing w:before="480" w:after="80"/>
      <w:jc w:val="center"/>
    </w:pPr>
    <w:rPr>
      <w:b/>
      <w:sz w:val="28"/>
    </w:rPr>
  </w:style>
  <w:style w:type="character" w:customStyle="1" w:styleId="AnnexNoTitleChar1">
    <w:name w:val="Annex_NoTitle Char1"/>
    <w:link w:val="AnnexNoTitle"/>
    <w:locked/>
    <w:rsid w:val="002E19A4"/>
    <w:rPr>
      <w:b/>
      <w:sz w:val="28"/>
      <w:lang w:val="fr-FR" w:eastAsia="en-US"/>
    </w:rPr>
  </w:style>
  <w:style w:type="paragraph" w:customStyle="1" w:styleId="AppendixNoTitle">
    <w:name w:val="Appendix_NoTitle"/>
    <w:basedOn w:val="AnnexNoTitle"/>
    <w:next w:val="Normal"/>
    <w:rsid w:val="00D513D3"/>
  </w:style>
  <w:style w:type="paragraph" w:customStyle="1" w:styleId="Tablefin">
    <w:name w:val="Table_fin"/>
    <w:basedOn w:val="Normal"/>
    <w:next w:val="Normal"/>
    <w:rsid w:val="00D513D3"/>
    <w:pPr>
      <w:spacing w:before="0"/>
    </w:pPr>
    <w:rPr>
      <w:sz w:val="20"/>
      <w:lang w:val="en-GB"/>
    </w:rPr>
  </w:style>
  <w:style w:type="paragraph" w:customStyle="1" w:styleId="Tablehead">
    <w:name w:val="Table_head"/>
    <w:basedOn w:val="Normal"/>
    <w:next w:val="Normal"/>
    <w:rsid w:val="00D513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13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513D3"/>
    <w:pPr>
      <w:keepNext/>
      <w:spacing w:before="360" w:after="120"/>
      <w:jc w:val="center"/>
    </w:pPr>
  </w:style>
  <w:style w:type="character" w:customStyle="1" w:styleId="TableNoChar">
    <w:name w:val="Table_No Char"/>
    <w:link w:val="TableNo"/>
    <w:locked/>
    <w:rsid w:val="002E19A4"/>
    <w:rPr>
      <w:sz w:val="24"/>
      <w:lang w:val="fr-FR" w:eastAsia="en-US"/>
    </w:rPr>
  </w:style>
  <w:style w:type="paragraph" w:customStyle="1" w:styleId="Tabletext">
    <w:name w:val="Table_text"/>
    <w:basedOn w:val="Normal"/>
    <w:link w:val="TabletextChar"/>
    <w:rsid w:val="00D513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2E19A4"/>
    <w:rPr>
      <w:sz w:val="22"/>
      <w:lang w:val="fr-FR" w:eastAsia="en-US"/>
    </w:rPr>
  </w:style>
  <w:style w:type="paragraph" w:customStyle="1" w:styleId="Equation">
    <w:name w:val="Equation"/>
    <w:basedOn w:val="Normal"/>
    <w:link w:val="EquationChar"/>
    <w:rsid w:val="00D513D3"/>
    <w:pPr>
      <w:tabs>
        <w:tab w:val="clear" w:pos="1191"/>
        <w:tab w:val="clear" w:pos="1588"/>
        <w:tab w:val="clear" w:pos="1985"/>
        <w:tab w:val="center" w:pos="4820"/>
        <w:tab w:val="right" w:pos="9639"/>
      </w:tabs>
    </w:pPr>
  </w:style>
  <w:style w:type="character" w:customStyle="1" w:styleId="EquationChar">
    <w:name w:val="Equation Char"/>
    <w:link w:val="Equation"/>
    <w:locked/>
    <w:rsid w:val="002E19A4"/>
    <w:rPr>
      <w:sz w:val="24"/>
      <w:lang w:val="fr-FR" w:eastAsia="en-US"/>
    </w:rPr>
  </w:style>
  <w:style w:type="paragraph" w:customStyle="1" w:styleId="Equationlegend">
    <w:name w:val="Equation_legend"/>
    <w:basedOn w:val="NormalIndent"/>
    <w:rsid w:val="00D513D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513D3"/>
    <w:pPr>
      <w:ind w:left="794"/>
    </w:pPr>
  </w:style>
  <w:style w:type="paragraph" w:customStyle="1" w:styleId="Figurelegend">
    <w:name w:val="Figure_legend"/>
    <w:basedOn w:val="Normal"/>
    <w:rsid w:val="00D513D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513D3"/>
    <w:pPr>
      <w:keepNext/>
      <w:keepLines/>
      <w:spacing w:before="480" w:after="80"/>
      <w:jc w:val="center"/>
    </w:pPr>
    <w:rPr>
      <w:caps/>
      <w:sz w:val="18"/>
    </w:rPr>
  </w:style>
  <w:style w:type="paragraph" w:customStyle="1" w:styleId="Figuretitle">
    <w:name w:val="Figure_title"/>
    <w:basedOn w:val="Normal"/>
    <w:next w:val="Figure"/>
    <w:link w:val="FiguretitleChar"/>
    <w:rsid w:val="00D513D3"/>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D513D3"/>
    <w:pPr>
      <w:keepNext w:val="0"/>
      <w:spacing w:before="0" w:after="240"/>
    </w:pPr>
  </w:style>
  <w:style w:type="character" w:customStyle="1" w:styleId="FigureChar">
    <w:name w:val="Figure Char"/>
    <w:link w:val="Figure"/>
    <w:locked/>
    <w:rsid w:val="002E19A4"/>
    <w:rPr>
      <w:caps/>
      <w:sz w:val="18"/>
      <w:lang w:val="fr-FR" w:eastAsia="en-US"/>
    </w:rPr>
  </w:style>
  <w:style w:type="character" w:customStyle="1" w:styleId="FiguretitleChar">
    <w:name w:val="Figure_title Char"/>
    <w:link w:val="Figuretitle"/>
    <w:locked/>
    <w:rsid w:val="002E19A4"/>
    <w:rPr>
      <w:rFonts w:ascii="Times New Roman Bold" w:hAnsi="Times New Roman Bold"/>
      <w:b/>
      <w:sz w:val="18"/>
      <w:lang w:val="fr-FR" w:eastAsia="en-US"/>
    </w:rPr>
  </w:style>
  <w:style w:type="character" w:customStyle="1" w:styleId="FigureNoChar">
    <w:name w:val="Figure_No Char"/>
    <w:link w:val="FigureNo"/>
    <w:locked/>
    <w:rsid w:val="002E19A4"/>
    <w:rPr>
      <w:caps/>
      <w:sz w:val="18"/>
      <w:lang w:val="fr-FR" w:eastAsia="en-US"/>
    </w:rPr>
  </w:style>
  <w:style w:type="paragraph" w:customStyle="1" w:styleId="tocpart">
    <w:name w:val="tocpart"/>
    <w:basedOn w:val="Normal"/>
    <w:rsid w:val="00D513D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13D3"/>
    <w:pPr>
      <w:keepNext/>
      <w:keepLines/>
      <w:spacing w:before="480"/>
      <w:jc w:val="center"/>
    </w:pPr>
    <w:rPr>
      <w:sz w:val="28"/>
    </w:rPr>
  </w:style>
  <w:style w:type="paragraph" w:customStyle="1" w:styleId="Arttitle">
    <w:name w:val="Art_title"/>
    <w:basedOn w:val="Normal"/>
    <w:next w:val="Normalaftertitle"/>
    <w:link w:val="ArttitleChar"/>
    <w:rsid w:val="00D513D3"/>
    <w:pPr>
      <w:keepNext/>
      <w:keepLines/>
      <w:spacing w:before="240"/>
      <w:jc w:val="center"/>
    </w:pPr>
    <w:rPr>
      <w:b/>
      <w:sz w:val="28"/>
    </w:rPr>
  </w:style>
  <w:style w:type="character" w:customStyle="1" w:styleId="ArttitleChar">
    <w:name w:val="Art_title Char"/>
    <w:link w:val="Arttitle"/>
    <w:locked/>
    <w:rsid w:val="002E19A4"/>
    <w:rPr>
      <w:b/>
      <w:sz w:val="28"/>
      <w:lang w:val="fr-FR" w:eastAsia="en-US"/>
    </w:rPr>
  </w:style>
  <w:style w:type="paragraph" w:customStyle="1" w:styleId="Blanc">
    <w:name w:val="Blanc"/>
    <w:basedOn w:val="Normal"/>
    <w:next w:val="Tabletext"/>
    <w:rsid w:val="00D513D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13D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513D3"/>
    <w:pPr>
      <w:keepNext/>
      <w:keepLines/>
      <w:spacing w:before="160"/>
      <w:ind w:left="794"/>
    </w:pPr>
    <w:rPr>
      <w:i/>
    </w:rPr>
  </w:style>
  <w:style w:type="character" w:customStyle="1" w:styleId="CallChar">
    <w:name w:val="Call Char"/>
    <w:link w:val="Call"/>
    <w:locked/>
    <w:rsid w:val="002E19A4"/>
    <w:rPr>
      <w:i/>
      <w:sz w:val="24"/>
      <w:lang w:val="fr-FR" w:eastAsia="en-US"/>
    </w:rPr>
  </w:style>
  <w:style w:type="paragraph" w:customStyle="1" w:styleId="ChapNo">
    <w:name w:val="Chap_No"/>
    <w:basedOn w:val="ArtNo"/>
    <w:next w:val="Chaptitle"/>
    <w:rsid w:val="00D513D3"/>
    <w:rPr>
      <w:b/>
    </w:rPr>
  </w:style>
  <w:style w:type="paragraph" w:customStyle="1" w:styleId="Chaptitle">
    <w:name w:val="Chap_title"/>
    <w:basedOn w:val="Arttitle"/>
    <w:next w:val="Normalaftertitle"/>
    <w:rsid w:val="00D513D3"/>
  </w:style>
  <w:style w:type="paragraph" w:styleId="Footer">
    <w:name w:val="footer"/>
    <w:basedOn w:val="Normal"/>
    <w:link w:val="FooterChar"/>
    <w:rsid w:val="00D513D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A393E"/>
    <w:rPr>
      <w:noProof/>
      <w:sz w:val="18"/>
      <w:lang w:val="fr-FR" w:eastAsia="en-US"/>
    </w:rPr>
  </w:style>
  <w:style w:type="paragraph" w:styleId="Index1">
    <w:name w:val="index 1"/>
    <w:basedOn w:val="Normal"/>
    <w:next w:val="Normal"/>
    <w:semiHidden/>
    <w:rsid w:val="00D513D3"/>
  </w:style>
  <w:style w:type="paragraph" w:styleId="Index2">
    <w:name w:val="index 2"/>
    <w:basedOn w:val="Normal"/>
    <w:next w:val="Normal"/>
    <w:semiHidden/>
    <w:rsid w:val="00D513D3"/>
    <w:pPr>
      <w:ind w:left="283"/>
    </w:pPr>
  </w:style>
  <w:style w:type="paragraph" w:styleId="Index3">
    <w:name w:val="index 3"/>
    <w:basedOn w:val="Normal"/>
    <w:next w:val="Normal"/>
    <w:semiHidden/>
    <w:rsid w:val="00D513D3"/>
    <w:pPr>
      <w:ind w:left="566"/>
    </w:pPr>
  </w:style>
  <w:style w:type="paragraph" w:styleId="IndexHeading">
    <w:name w:val="index heading"/>
    <w:basedOn w:val="Normal"/>
    <w:next w:val="Index1"/>
    <w:rsid w:val="00D513D3"/>
  </w:style>
  <w:style w:type="paragraph" w:customStyle="1" w:styleId="Line">
    <w:name w:val="Line"/>
    <w:basedOn w:val="Normal"/>
    <w:next w:val="Normal"/>
    <w:rsid w:val="00D513D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13D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13D3"/>
  </w:style>
  <w:style w:type="paragraph" w:customStyle="1" w:styleId="Partref">
    <w:name w:val="Part_ref"/>
    <w:basedOn w:val="Normal"/>
    <w:next w:val="Normal"/>
    <w:rsid w:val="00D513D3"/>
    <w:pPr>
      <w:keepNext/>
      <w:keepLines/>
      <w:spacing w:after="280"/>
      <w:jc w:val="center"/>
    </w:pPr>
  </w:style>
  <w:style w:type="paragraph" w:customStyle="1" w:styleId="Parttitle">
    <w:name w:val="Part_title"/>
    <w:basedOn w:val="Normal"/>
    <w:next w:val="Normalaftertitle"/>
    <w:rsid w:val="00D513D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13D3"/>
  </w:style>
  <w:style w:type="paragraph" w:customStyle="1" w:styleId="QuestionNo">
    <w:name w:val="Question_No"/>
    <w:basedOn w:val="RecNo"/>
    <w:next w:val="Normal"/>
    <w:rsid w:val="00D513D3"/>
  </w:style>
  <w:style w:type="paragraph" w:customStyle="1" w:styleId="Questionref">
    <w:name w:val="Question_ref"/>
    <w:basedOn w:val="Recref"/>
    <w:next w:val="Questiondate"/>
    <w:rsid w:val="00D513D3"/>
  </w:style>
  <w:style w:type="paragraph" w:customStyle="1" w:styleId="Questiontitle">
    <w:name w:val="Question_title"/>
    <w:basedOn w:val="Normal"/>
    <w:next w:val="Questionref"/>
    <w:rsid w:val="00D513D3"/>
  </w:style>
  <w:style w:type="paragraph" w:customStyle="1" w:styleId="Reftext">
    <w:name w:val="Ref_text"/>
    <w:basedOn w:val="Normal"/>
    <w:rsid w:val="00D513D3"/>
    <w:pPr>
      <w:ind w:left="794" w:hanging="794"/>
    </w:pPr>
    <w:rPr>
      <w:sz w:val="22"/>
    </w:rPr>
  </w:style>
  <w:style w:type="paragraph" w:customStyle="1" w:styleId="Reftitle">
    <w:name w:val="Ref_title"/>
    <w:basedOn w:val="Normal"/>
    <w:next w:val="Reftext"/>
    <w:rsid w:val="00D513D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13D3"/>
  </w:style>
  <w:style w:type="paragraph" w:customStyle="1" w:styleId="RepNo">
    <w:name w:val="Rep_No"/>
    <w:basedOn w:val="RecNo"/>
    <w:next w:val="Reptitle"/>
    <w:rsid w:val="00D513D3"/>
  </w:style>
  <w:style w:type="paragraph" w:customStyle="1" w:styleId="Reptitle">
    <w:name w:val="Rep_title"/>
    <w:basedOn w:val="Rectitle"/>
    <w:next w:val="Repref"/>
    <w:rsid w:val="00D513D3"/>
  </w:style>
  <w:style w:type="paragraph" w:customStyle="1" w:styleId="Repref">
    <w:name w:val="Rep_ref"/>
    <w:basedOn w:val="Recref"/>
    <w:next w:val="Repdate"/>
    <w:rsid w:val="00D513D3"/>
  </w:style>
  <w:style w:type="paragraph" w:customStyle="1" w:styleId="Resdate">
    <w:name w:val="Res_date"/>
    <w:basedOn w:val="Recdate"/>
    <w:next w:val="Normalaftertitle"/>
    <w:rsid w:val="00D513D3"/>
  </w:style>
  <w:style w:type="paragraph" w:customStyle="1" w:styleId="ResNo">
    <w:name w:val="Res_No"/>
    <w:basedOn w:val="RecNo"/>
    <w:next w:val="Restitle"/>
    <w:rsid w:val="00D513D3"/>
  </w:style>
  <w:style w:type="paragraph" w:customStyle="1" w:styleId="Restitle">
    <w:name w:val="Res_title"/>
    <w:basedOn w:val="Normal"/>
    <w:next w:val="Resref"/>
    <w:link w:val="RestitleChar"/>
    <w:rsid w:val="00D513D3"/>
    <w:pPr>
      <w:spacing w:before="240"/>
      <w:jc w:val="center"/>
    </w:pPr>
    <w:rPr>
      <w:b/>
      <w:sz w:val="28"/>
    </w:rPr>
  </w:style>
  <w:style w:type="paragraph" w:customStyle="1" w:styleId="Resref">
    <w:name w:val="Res_ref"/>
    <w:basedOn w:val="Recref"/>
    <w:next w:val="Resdate"/>
    <w:rsid w:val="00D513D3"/>
  </w:style>
  <w:style w:type="character" w:customStyle="1" w:styleId="RestitleChar">
    <w:name w:val="Res_title Char"/>
    <w:link w:val="Restitle"/>
    <w:locked/>
    <w:rsid w:val="002E19A4"/>
    <w:rPr>
      <w:b/>
      <w:sz w:val="28"/>
      <w:lang w:val="fr-FR" w:eastAsia="en-US"/>
    </w:rPr>
  </w:style>
  <w:style w:type="paragraph" w:customStyle="1" w:styleId="SectionNo">
    <w:name w:val="Section_No"/>
    <w:basedOn w:val="Normal"/>
    <w:next w:val="Normal"/>
    <w:rsid w:val="00D513D3"/>
  </w:style>
  <w:style w:type="paragraph" w:customStyle="1" w:styleId="Sectiontitle">
    <w:name w:val="Section_title"/>
    <w:basedOn w:val="Normal"/>
    <w:next w:val="Normalaftertitle"/>
    <w:rsid w:val="00D513D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13D3"/>
    <w:pPr>
      <w:tabs>
        <w:tab w:val="clear" w:pos="794"/>
        <w:tab w:val="clear" w:pos="1191"/>
        <w:tab w:val="clear" w:pos="1588"/>
        <w:tab w:val="clear" w:pos="1985"/>
        <w:tab w:val="right" w:pos="9611"/>
      </w:tabs>
    </w:pPr>
    <w:rPr>
      <w:i/>
    </w:rPr>
  </w:style>
  <w:style w:type="paragraph" w:styleId="TOC1">
    <w:name w:val="toc 1"/>
    <w:basedOn w:val="Normal"/>
    <w:uiPriority w:val="39"/>
    <w:rsid w:val="00D513D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513D3"/>
    <w:pPr>
      <w:tabs>
        <w:tab w:val="clear" w:pos="567"/>
        <w:tab w:val="left" w:pos="1276"/>
      </w:tabs>
      <w:spacing w:before="160"/>
      <w:ind w:left="1276" w:hanging="709"/>
    </w:pPr>
  </w:style>
  <w:style w:type="paragraph" w:styleId="TOC3">
    <w:name w:val="toc 3"/>
    <w:basedOn w:val="TOC2"/>
    <w:uiPriority w:val="39"/>
    <w:rsid w:val="00D513D3"/>
    <w:pPr>
      <w:tabs>
        <w:tab w:val="clear" w:pos="1276"/>
        <w:tab w:val="left" w:pos="2155"/>
      </w:tabs>
      <w:ind w:left="2155" w:hanging="879"/>
    </w:pPr>
  </w:style>
  <w:style w:type="paragraph" w:styleId="TOC4">
    <w:name w:val="toc 4"/>
    <w:basedOn w:val="TOC3"/>
    <w:rsid w:val="00D513D3"/>
    <w:pPr>
      <w:tabs>
        <w:tab w:val="left" w:pos="3261"/>
      </w:tabs>
      <w:spacing w:before="80"/>
      <w:ind w:left="3261" w:hanging="993"/>
    </w:pPr>
  </w:style>
  <w:style w:type="paragraph" w:styleId="TOC5">
    <w:name w:val="toc 5"/>
    <w:basedOn w:val="TOC4"/>
    <w:rsid w:val="00D513D3"/>
  </w:style>
  <w:style w:type="paragraph" w:styleId="TOC6">
    <w:name w:val="toc 6"/>
    <w:basedOn w:val="TOC4"/>
    <w:semiHidden/>
    <w:rsid w:val="00D513D3"/>
  </w:style>
  <w:style w:type="paragraph" w:styleId="TOC7">
    <w:name w:val="toc 7"/>
    <w:basedOn w:val="TOC4"/>
    <w:semiHidden/>
    <w:rsid w:val="00D513D3"/>
  </w:style>
  <w:style w:type="paragraph" w:styleId="TOC8">
    <w:name w:val="toc 8"/>
    <w:basedOn w:val="TOC4"/>
    <w:semiHidden/>
    <w:rsid w:val="00D513D3"/>
  </w:style>
  <w:style w:type="paragraph" w:customStyle="1" w:styleId="Annexref">
    <w:name w:val="Annex_ref"/>
    <w:basedOn w:val="Normal"/>
    <w:next w:val="Normalaftertitle"/>
    <w:rsid w:val="00D513D3"/>
    <w:pPr>
      <w:keepNext/>
      <w:keepLines/>
      <w:spacing w:after="280"/>
      <w:jc w:val="center"/>
    </w:pPr>
  </w:style>
  <w:style w:type="paragraph" w:customStyle="1" w:styleId="Appendixref">
    <w:name w:val="Appendix_ref"/>
    <w:basedOn w:val="Annexref"/>
    <w:next w:val="Normalaftertitle"/>
    <w:rsid w:val="00D513D3"/>
  </w:style>
  <w:style w:type="paragraph" w:customStyle="1" w:styleId="Tabletitle">
    <w:name w:val="Table_title"/>
    <w:basedOn w:val="Normal"/>
    <w:next w:val="Tablehead"/>
    <w:link w:val="TabletitleChar"/>
    <w:rsid w:val="00D513D3"/>
    <w:pPr>
      <w:keepNext/>
      <w:spacing w:before="0" w:after="120"/>
      <w:jc w:val="center"/>
    </w:pPr>
    <w:rPr>
      <w:b/>
    </w:rPr>
  </w:style>
  <w:style w:type="character" w:customStyle="1" w:styleId="TabletitleChar">
    <w:name w:val="Table_title Char"/>
    <w:link w:val="Tabletitle"/>
    <w:locked/>
    <w:rsid w:val="002E19A4"/>
    <w:rPr>
      <w:b/>
      <w:sz w:val="24"/>
      <w:lang w:val="fr-FR" w:eastAsia="en-US"/>
    </w:rPr>
  </w:style>
  <w:style w:type="paragraph" w:customStyle="1" w:styleId="Summary">
    <w:name w:val="Summary"/>
    <w:basedOn w:val="Normal"/>
    <w:next w:val="Normalaftertitle"/>
    <w:autoRedefine/>
    <w:rsid w:val="00D513D3"/>
    <w:pPr>
      <w:spacing w:after="480"/>
    </w:pPr>
    <w:rPr>
      <w:sz w:val="22"/>
      <w:lang w:val="es-ES_tradnl"/>
    </w:rPr>
  </w:style>
  <w:style w:type="paragraph" w:customStyle="1" w:styleId="TableLegendNote">
    <w:name w:val="Table_Legend_Note"/>
    <w:basedOn w:val="Tablelegend"/>
    <w:next w:val="Tablelegend"/>
    <w:rsid w:val="00D513D3"/>
    <w:pPr>
      <w:ind w:left="-85" w:firstLine="0"/>
    </w:pPr>
    <w:rPr>
      <w:lang w:val="en-US"/>
    </w:rPr>
  </w:style>
  <w:style w:type="character" w:styleId="FootnoteReference">
    <w:name w:val="footnote reference"/>
    <w:basedOn w:val="DefaultParagraphFont"/>
    <w:rsid w:val="00D513D3"/>
    <w:rPr>
      <w:position w:val="6"/>
      <w:sz w:val="18"/>
    </w:rPr>
  </w:style>
  <w:style w:type="paragraph" w:styleId="FootnoteText">
    <w:name w:val="footnote text"/>
    <w:basedOn w:val="Normal"/>
    <w:link w:val="FootnoteTextChar"/>
    <w:rsid w:val="00D513D3"/>
    <w:pPr>
      <w:keepLines/>
      <w:tabs>
        <w:tab w:val="left" w:pos="255"/>
      </w:tabs>
      <w:ind w:left="255" w:hanging="255"/>
    </w:pPr>
    <w:rPr>
      <w:sz w:val="22"/>
    </w:rPr>
  </w:style>
  <w:style w:type="character" w:customStyle="1" w:styleId="FootnoteTextChar">
    <w:name w:val="Footnote Text Char"/>
    <w:basedOn w:val="DefaultParagraphFont"/>
    <w:link w:val="FootnoteText"/>
    <w:rsid w:val="000A393E"/>
    <w:rPr>
      <w:sz w:val="22"/>
      <w:lang w:val="fr-FR" w:eastAsia="en-US"/>
    </w:rPr>
  </w:style>
  <w:style w:type="character" w:styleId="Hyperlink">
    <w:name w:val="Hyperlink"/>
    <w:basedOn w:val="DefaultParagraphFont"/>
    <w:uiPriority w:val="99"/>
    <w:rsid w:val="002E19A4"/>
    <w:rPr>
      <w:color w:val="0000FF"/>
      <w:u w:val="single"/>
    </w:rPr>
  </w:style>
  <w:style w:type="paragraph" w:styleId="Caption">
    <w:name w:val="caption"/>
    <w:basedOn w:val="Normal"/>
    <w:next w:val="Normal"/>
    <w:qFormat/>
    <w:rsid w:val="002E19A4"/>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US" w:eastAsia="de-DE"/>
    </w:rPr>
  </w:style>
  <w:style w:type="paragraph" w:customStyle="1" w:styleId="Reasons">
    <w:name w:val="Reasons"/>
    <w:basedOn w:val="Normal"/>
    <w:qFormat/>
    <w:rsid w:val="003B1EEC"/>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5E7C3F"/>
    <w:pPr>
      <w:spacing w:before="0"/>
    </w:pPr>
    <w:rPr>
      <w:rFonts w:ascii="Tahoma" w:hAnsi="Tahoma" w:cs="Tahoma"/>
      <w:sz w:val="16"/>
      <w:szCs w:val="16"/>
    </w:rPr>
  </w:style>
  <w:style w:type="character" w:customStyle="1" w:styleId="BalloonTextChar">
    <w:name w:val="Balloon Text Char"/>
    <w:basedOn w:val="DefaultParagraphFont"/>
    <w:link w:val="BalloonText"/>
    <w:rsid w:val="005E7C3F"/>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513D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513D3"/>
    <w:pPr>
      <w:keepNext/>
      <w:keepLines/>
      <w:spacing w:before="480"/>
      <w:ind w:left="794" w:hanging="794"/>
      <w:outlineLvl w:val="0"/>
    </w:pPr>
    <w:rPr>
      <w:b/>
    </w:rPr>
  </w:style>
  <w:style w:type="paragraph" w:styleId="Heading2">
    <w:name w:val="heading 2"/>
    <w:basedOn w:val="Heading1"/>
    <w:next w:val="Normal"/>
    <w:link w:val="Heading2Char"/>
    <w:qFormat/>
    <w:rsid w:val="00D513D3"/>
    <w:pPr>
      <w:spacing w:before="320"/>
      <w:outlineLvl w:val="1"/>
    </w:pPr>
  </w:style>
  <w:style w:type="paragraph" w:styleId="Heading3">
    <w:name w:val="heading 3"/>
    <w:basedOn w:val="Heading1"/>
    <w:next w:val="Normal"/>
    <w:link w:val="Heading3Char"/>
    <w:qFormat/>
    <w:rsid w:val="00D513D3"/>
    <w:pPr>
      <w:spacing w:before="200"/>
      <w:outlineLvl w:val="2"/>
    </w:pPr>
  </w:style>
  <w:style w:type="paragraph" w:styleId="Heading4">
    <w:name w:val="heading 4"/>
    <w:basedOn w:val="Heading3"/>
    <w:next w:val="Normal"/>
    <w:link w:val="Heading4Char"/>
    <w:qFormat/>
    <w:rsid w:val="00D513D3"/>
    <w:pPr>
      <w:tabs>
        <w:tab w:val="clear" w:pos="794"/>
        <w:tab w:val="left" w:pos="992"/>
      </w:tabs>
      <w:ind w:left="992" w:hanging="992"/>
      <w:outlineLvl w:val="3"/>
    </w:pPr>
  </w:style>
  <w:style w:type="paragraph" w:styleId="Heading5">
    <w:name w:val="heading 5"/>
    <w:basedOn w:val="Heading4"/>
    <w:next w:val="Normal"/>
    <w:link w:val="Heading5Char"/>
    <w:qFormat/>
    <w:rsid w:val="00D513D3"/>
    <w:pPr>
      <w:outlineLvl w:val="4"/>
    </w:pPr>
  </w:style>
  <w:style w:type="paragraph" w:styleId="Heading6">
    <w:name w:val="heading 6"/>
    <w:basedOn w:val="Heading4"/>
    <w:next w:val="Normal"/>
    <w:link w:val="Heading6Char"/>
    <w:qFormat/>
    <w:rsid w:val="00D513D3"/>
    <w:pPr>
      <w:tabs>
        <w:tab w:val="clear" w:pos="992"/>
        <w:tab w:val="clear" w:pos="1191"/>
      </w:tabs>
      <w:ind w:left="1588" w:hanging="1588"/>
      <w:outlineLvl w:val="5"/>
    </w:pPr>
  </w:style>
  <w:style w:type="paragraph" w:styleId="Heading7">
    <w:name w:val="heading 7"/>
    <w:basedOn w:val="Heading6"/>
    <w:next w:val="Normal"/>
    <w:link w:val="Heading7Char"/>
    <w:qFormat/>
    <w:rsid w:val="00D513D3"/>
    <w:pPr>
      <w:outlineLvl w:val="6"/>
    </w:pPr>
  </w:style>
  <w:style w:type="paragraph" w:styleId="Heading8">
    <w:name w:val="heading 8"/>
    <w:basedOn w:val="Heading6"/>
    <w:next w:val="Normal"/>
    <w:link w:val="Heading8Char"/>
    <w:qFormat/>
    <w:rsid w:val="00D513D3"/>
    <w:pPr>
      <w:outlineLvl w:val="7"/>
    </w:pPr>
  </w:style>
  <w:style w:type="paragraph" w:styleId="Heading9">
    <w:name w:val="heading 9"/>
    <w:basedOn w:val="Heading6"/>
    <w:next w:val="Normal"/>
    <w:link w:val="Heading9Char"/>
    <w:qFormat/>
    <w:rsid w:val="00D513D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19A4"/>
    <w:rPr>
      <w:b/>
      <w:sz w:val="24"/>
      <w:lang w:val="fr-FR" w:eastAsia="en-US"/>
    </w:rPr>
  </w:style>
  <w:style w:type="character" w:customStyle="1" w:styleId="Heading2Char">
    <w:name w:val="Heading 2 Char"/>
    <w:link w:val="Heading2"/>
    <w:locked/>
    <w:rsid w:val="002E19A4"/>
    <w:rPr>
      <w:b/>
      <w:sz w:val="24"/>
      <w:lang w:val="fr-FR" w:eastAsia="en-US"/>
    </w:rPr>
  </w:style>
  <w:style w:type="character" w:customStyle="1" w:styleId="Heading3Char">
    <w:name w:val="Heading 3 Char"/>
    <w:link w:val="Heading3"/>
    <w:locked/>
    <w:rsid w:val="002E19A4"/>
    <w:rPr>
      <w:b/>
      <w:sz w:val="24"/>
      <w:lang w:val="fr-FR" w:eastAsia="en-US"/>
    </w:rPr>
  </w:style>
  <w:style w:type="character" w:customStyle="1" w:styleId="Heading4Char">
    <w:name w:val="Heading 4 Char"/>
    <w:link w:val="Heading4"/>
    <w:locked/>
    <w:rsid w:val="002E19A4"/>
    <w:rPr>
      <w:b/>
      <w:sz w:val="24"/>
      <w:lang w:val="fr-FR" w:eastAsia="en-US"/>
    </w:rPr>
  </w:style>
  <w:style w:type="character" w:customStyle="1" w:styleId="Heading5Char">
    <w:name w:val="Heading 5 Char"/>
    <w:link w:val="Heading5"/>
    <w:locked/>
    <w:rsid w:val="002E19A4"/>
    <w:rPr>
      <w:b/>
      <w:sz w:val="24"/>
      <w:lang w:val="fr-FR" w:eastAsia="en-US"/>
    </w:rPr>
  </w:style>
  <w:style w:type="character" w:customStyle="1" w:styleId="Heading6Char">
    <w:name w:val="Heading 6 Char"/>
    <w:basedOn w:val="DefaultParagraphFont"/>
    <w:link w:val="Heading6"/>
    <w:rsid w:val="002E19A4"/>
    <w:rPr>
      <w:b/>
      <w:sz w:val="24"/>
      <w:lang w:val="fr-FR" w:eastAsia="en-US"/>
    </w:rPr>
  </w:style>
  <w:style w:type="character" w:customStyle="1" w:styleId="Heading7Char">
    <w:name w:val="Heading 7 Char"/>
    <w:basedOn w:val="DefaultParagraphFont"/>
    <w:link w:val="Heading7"/>
    <w:rsid w:val="002E19A4"/>
    <w:rPr>
      <w:b/>
      <w:sz w:val="24"/>
      <w:lang w:val="fr-FR" w:eastAsia="en-US"/>
    </w:rPr>
  </w:style>
  <w:style w:type="character" w:customStyle="1" w:styleId="Heading8Char">
    <w:name w:val="Heading 8 Char"/>
    <w:basedOn w:val="DefaultParagraphFont"/>
    <w:link w:val="Heading8"/>
    <w:rsid w:val="002E19A4"/>
    <w:rPr>
      <w:b/>
      <w:sz w:val="24"/>
      <w:lang w:val="fr-FR" w:eastAsia="en-US"/>
    </w:rPr>
  </w:style>
  <w:style w:type="character" w:customStyle="1" w:styleId="Heading9Char">
    <w:name w:val="Heading 9 Char"/>
    <w:basedOn w:val="DefaultParagraphFont"/>
    <w:link w:val="Heading9"/>
    <w:rsid w:val="002E19A4"/>
    <w:rPr>
      <w:b/>
      <w:sz w:val="24"/>
      <w:lang w:val="fr-FR" w:eastAsia="en-US"/>
    </w:rPr>
  </w:style>
  <w:style w:type="paragraph" w:styleId="Header">
    <w:name w:val="header"/>
    <w:basedOn w:val="Normal"/>
    <w:link w:val="HeaderChar"/>
    <w:rsid w:val="00D513D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0A393E"/>
    <w:rPr>
      <w:sz w:val="24"/>
      <w:lang w:val="fr-FR" w:eastAsia="en-US"/>
    </w:rPr>
  </w:style>
  <w:style w:type="character" w:styleId="PageNumber">
    <w:name w:val="page number"/>
    <w:basedOn w:val="DefaultParagraphFont"/>
    <w:rsid w:val="00D513D3"/>
  </w:style>
  <w:style w:type="paragraph" w:customStyle="1" w:styleId="Headingb">
    <w:name w:val="Heading_b"/>
    <w:basedOn w:val="Heading3"/>
    <w:next w:val="Normal"/>
    <w:link w:val="HeadingbChar"/>
    <w:rsid w:val="00D513D3"/>
    <w:pPr>
      <w:spacing w:before="160"/>
      <w:ind w:left="0" w:firstLine="0"/>
      <w:outlineLvl w:val="9"/>
    </w:pPr>
  </w:style>
  <w:style w:type="character" w:customStyle="1" w:styleId="HeadingbChar">
    <w:name w:val="Heading_b Char"/>
    <w:link w:val="Headingb"/>
    <w:locked/>
    <w:rsid w:val="002E19A4"/>
    <w:rPr>
      <w:b/>
      <w:sz w:val="24"/>
      <w:lang w:val="fr-FR" w:eastAsia="en-US"/>
    </w:rPr>
  </w:style>
  <w:style w:type="paragraph" w:customStyle="1" w:styleId="Headingi">
    <w:name w:val="Heading_i"/>
    <w:basedOn w:val="Heading3"/>
    <w:next w:val="Normal"/>
    <w:link w:val="HeadingiChar"/>
    <w:rsid w:val="00D513D3"/>
    <w:pPr>
      <w:spacing w:before="160"/>
      <w:ind w:left="0" w:firstLine="0"/>
    </w:pPr>
    <w:rPr>
      <w:b w:val="0"/>
      <w:i/>
    </w:rPr>
  </w:style>
  <w:style w:type="character" w:customStyle="1" w:styleId="HeadingiChar">
    <w:name w:val="Heading_i Char"/>
    <w:link w:val="Headingi"/>
    <w:locked/>
    <w:rsid w:val="002E19A4"/>
    <w:rPr>
      <w:i/>
      <w:sz w:val="24"/>
      <w:lang w:val="fr-FR" w:eastAsia="en-US"/>
    </w:rPr>
  </w:style>
  <w:style w:type="character" w:customStyle="1" w:styleId="href">
    <w:name w:val="href"/>
    <w:basedOn w:val="DefaultParagraphFont"/>
    <w:rsid w:val="00D513D3"/>
  </w:style>
  <w:style w:type="paragraph" w:customStyle="1" w:styleId="enumlev1">
    <w:name w:val="enumlev1"/>
    <w:basedOn w:val="Normal"/>
    <w:link w:val="enumlev1Char"/>
    <w:rsid w:val="00D513D3"/>
    <w:pPr>
      <w:spacing w:before="80"/>
      <w:ind w:left="794" w:hanging="794"/>
    </w:pPr>
  </w:style>
  <w:style w:type="character" w:customStyle="1" w:styleId="enumlev1Char">
    <w:name w:val="enumlev1 Char"/>
    <w:link w:val="enumlev1"/>
    <w:locked/>
    <w:rsid w:val="002E19A4"/>
    <w:rPr>
      <w:sz w:val="24"/>
      <w:lang w:val="fr-FR" w:eastAsia="en-US"/>
    </w:rPr>
  </w:style>
  <w:style w:type="paragraph" w:customStyle="1" w:styleId="enumlev2">
    <w:name w:val="enumlev2"/>
    <w:basedOn w:val="enumlev1"/>
    <w:rsid w:val="00D513D3"/>
    <w:pPr>
      <w:ind w:left="1191" w:hanging="397"/>
    </w:pPr>
  </w:style>
  <w:style w:type="paragraph" w:customStyle="1" w:styleId="enumlev3">
    <w:name w:val="enumlev3"/>
    <w:basedOn w:val="enumlev2"/>
    <w:rsid w:val="00D513D3"/>
    <w:pPr>
      <w:ind w:left="1588"/>
    </w:pPr>
  </w:style>
  <w:style w:type="paragraph" w:customStyle="1" w:styleId="Normalaftertitle">
    <w:name w:val="Normal_after_title"/>
    <w:basedOn w:val="Normal"/>
    <w:next w:val="Normal"/>
    <w:link w:val="NormalaftertitleChar"/>
    <w:rsid w:val="00D513D3"/>
    <w:pPr>
      <w:spacing w:before="320"/>
    </w:pPr>
  </w:style>
  <w:style w:type="character" w:customStyle="1" w:styleId="NormalaftertitleChar">
    <w:name w:val="Normal_after_title Char"/>
    <w:link w:val="Normalaftertitle"/>
    <w:locked/>
    <w:rsid w:val="002E19A4"/>
    <w:rPr>
      <w:sz w:val="24"/>
      <w:lang w:val="fr-FR" w:eastAsia="en-US"/>
    </w:rPr>
  </w:style>
  <w:style w:type="paragraph" w:customStyle="1" w:styleId="Note">
    <w:name w:val="Note"/>
    <w:basedOn w:val="Normal"/>
    <w:link w:val="NoteChar"/>
    <w:rsid w:val="00D513D3"/>
    <w:pPr>
      <w:tabs>
        <w:tab w:val="clear" w:pos="794"/>
        <w:tab w:val="clear" w:pos="1191"/>
        <w:tab w:val="clear" w:pos="1588"/>
        <w:tab w:val="clear" w:pos="1985"/>
      </w:tabs>
      <w:spacing w:before="80"/>
    </w:pPr>
    <w:rPr>
      <w:sz w:val="22"/>
    </w:rPr>
  </w:style>
  <w:style w:type="character" w:customStyle="1" w:styleId="NoteChar">
    <w:name w:val="Note Char"/>
    <w:link w:val="Note"/>
    <w:locked/>
    <w:rsid w:val="002E19A4"/>
    <w:rPr>
      <w:sz w:val="22"/>
      <w:lang w:val="fr-FR" w:eastAsia="en-US"/>
    </w:rPr>
  </w:style>
  <w:style w:type="paragraph" w:customStyle="1" w:styleId="RecNo">
    <w:name w:val="Rec_No"/>
    <w:basedOn w:val="Normal"/>
    <w:next w:val="Rectitle"/>
    <w:rsid w:val="00D513D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513D3"/>
    <w:pPr>
      <w:keepNext/>
      <w:keepLines/>
      <w:spacing w:before="240"/>
      <w:jc w:val="center"/>
    </w:pPr>
    <w:rPr>
      <w:b/>
      <w:sz w:val="28"/>
    </w:rPr>
  </w:style>
  <w:style w:type="paragraph" w:customStyle="1" w:styleId="Recref">
    <w:name w:val="Rec_ref"/>
    <w:basedOn w:val="Normal"/>
    <w:next w:val="Recdate"/>
    <w:rsid w:val="00D513D3"/>
    <w:pPr>
      <w:jc w:val="center"/>
    </w:pPr>
  </w:style>
  <w:style w:type="paragraph" w:customStyle="1" w:styleId="Recdate">
    <w:name w:val="Rec_date"/>
    <w:basedOn w:val="Recref"/>
    <w:next w:val="Normalaftertitle"/>
    <w:rsid w:val="00D513D3"/>
    <w:pPr>
      <w:jc w:val="right"/>
    </w:pPr>
  </w:style>
  <w:style w:type="paragraph" w:customStyle="1" w:styleId="HeadingSum">
    <w:name w:val="Heading_Sum"/>
    <w:basedOn w:val="Headingb"/>
    <w:next w:val="Normal"/>
    <w:autoRedefine/>
    <w:rsid w:val="00D513D3"/>
    <w:pPr>
      <w:spacing w:before="240"/>
    </w:pPr>
    <w:rPr>
      <w:sz w:val="22"/>
      <w:lang w:val="es-ES_tradnl"/>
    </w:rPr>
  </w:style>
  <w:style w:type="paragraph" w:customStyle="1" w:styleId="AnnexNoTitle">
    <w:name w:val="Annex_NoTitle"/>
    <w:basedOn w:val="Normal"/>
    <w:next w:val="Normalaftertitle"/>
    <w:link w:val="AnnexNoTitleChar1"/>
    <w:rsid w:val="00D513D3"/>
    <w:pPr>
      <w:keepNext/>
      <w:keepLines/>
      <w:spacing w:before="480" w:after="80"/>
      <w:jc w:val="center"/>
    </w:pPr>
    <w:rPr>
      <w:b/>
      <w:sz w:val="28"/>
    </w:rPr>
  </w:style>
  <w:style w:type="character" w:customStyle="1" w:styleId="AnnexNoTitleChar1">
    <w:name w:val="Annex_NoTitle Char1"/>
    <w:link w:val="AnnexNoTitle"/>
    <w:locked/>
    <w:rsid w:val="002E19A4"/>
    <w:rPr>
      <w:b/>
      <w:sz w:val="28"/>
      <w:lang w:val="fr-FR" w:eastAsia="en-US"/>
    </w:rPr>
  </w:style>
  <w:style w:type="paragraph" w:customStyle="1" w:styleId="AppendixNoTitle">
    <w:name w:val="Appendix_NoTitle"/>
    <w:basedOn w:val="AnnexNoTitle"/>
    <w:next w:val="Normal"/>
    <w:rsid w:val="00D513D3"/>
  </w:style>
  <w:style w:type="paragraph" w:customStyle="1" w:styleId="Tablefin">
    <w:name w:val="Table_fin"/>
    <w:basedOn w:val="Normal"/>
    <w:next w:val="Normal"/>
    <w:rsid w:val="00D513D3"/>
    <w:pPr>
      <w:spacing w:before="0"/>
    </w:pPr>
    <w:rPr>
      <w:sz w:val="20"/>
      <w:lang w:val="en-GB"/>
    </w:rPr>
  </w:style>
  <w:style w:type="paragraph" w:customStyle="1" w:styleId="Tablehead">
    <w:name w:val="Table_head"/>
    <w:basedOn w:val="Normal"/>
    <w:next w:val="Normal"/>
    <w:rsid w:val="00D513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513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513D3"/>
    <w:pPr>
      <w:keepNext/>
      <w:spacing w:before="360" w:after="120"/>
      <w:jc w:val="center"/>
    </w:pPr>
  </w:style>
  <w:style w:type="character" w:customStyle="1" w:styleId="TableNoChar">
    <w:name w:val="Table_No Char"/>
    <w:link w:val="TableNo"/>
    <w:locked/>
    <w:rsid w:val="002E19A4"/>
    <w:rPr>
      <w:sz w:val="24"/>
      <w:lang w:val="fr-FR" w:eastAsia="en-US"/>
    </w:rPr>
  </w:style>
  <w:style w:type="paragraph" w:customStyle="1" w:styleId="Tabletext">
    <w:name w:val="Table_text"/>
    <w:basedOn w:val="Normal"/>
    <w:link w:val="TabletextChar"/>
    <w:rsid w:val="00D513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2E19A4"/>
    <w:rPr>
      <w:sz w:val="22"/>
      <w:lang w:val="fr-FR" w:eastAsia="en-US"/>
    </w:rPr>
  </w:style>
  <w:style w:type="paragraph" w:customStyle="1" w:styleId="Equation">
    <w:name w:val="Equation"/>
    <w:basedOn w:val="Normal"/>
    <w:link w:val="EquationChar"/>
    <w:rsid w:val="00D513D3"/>
    <w:pPr>
      <w:tabs>
        <w:tab w:val="clear" w:pos="1191"/>
        <w:tab w:val="clear" w:pos="1588"/>
        <w:tab w:val="clear" w:pos="1985"/>
        <w:tab w:val="center" w:pos="4820"/>
        <w:tab w:val="right" w:pos="9639"/>
      </w:tabs>
    </w:pPr>
  </w:style>
  <w:style w:type="character" w:customStyle="1" w:styleId="EquationChar">
    <w:name w:val="Equation Char"/>
    <w:link w:val="Equation"/>
    <w:locked/>
    <w:rsid w:val="002E19A4"/>
    <w:rPr>
      <w:sz w:val="24"/>
      <w:lang w:val="fr-FR" w:eastAsia="en-US"/>
    </w:rPr>
  </w:style>
  <w:style w:type="paragraph" w:customStyle="1" w:styleId="Equationlegend">
    <w:name w:val="Equation_legend"/>
    <w:basedOn w:val="NormalIndent"/>
    <w:rsid w:val="00D513D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513D3"/>
    <w:pPr>
      <w:ind w:left="794"/>
    </w:pPr>
  </w:style>
  <w:style w:type="paragraph" w:customStyle="1" w:styleId="Figurelegend">
    <w:name w:val="Figure_legend"/>
    <w:basedOn w:val="Normal"/>
    <w:rsid w:val="00D513D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513D3"/>
    <w:pPr>
      <w:keepNext/>
      <w:keepLines/>
      <w:spacing w:before="480" w:after="80"/>
      <w:jc w:val="center"/>
    </w:pPr>
    <w:rPr>
      <w:caps/>
      <w:sz w:val="18"/>
    </w:rPr>
  </w:style>
  <w:style w:type="paragraph" w:customStyle="1" w:styleId="Figuretitle">
    <w:name w:val="Figure_title"/>
    <w:basedOn w:val="Normal"/>
    <w:next w:val="Figure"/>
    <w:link w:val="FiguretitleChar"/>
    <w:rsid w:val="00D513D3"/>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D513D3"/>
    <w:pPr>
      <w:keepNext w:val="0"/>
      <w:spacing w:before="0" w:after="240"/>
    </w:pPr>
  </w:style>
  <w:style w:type="character" w:customStyle="1" w:styleId="FigureChar">
    <w:name w:val="Figure Char"/>
    <w:link w:val="Figure"/>
    <w:locked/>
    <w:rsid w:val="002E19A4"/>
    <w:rPr>
      <w:caps/>
      <w:sz w:val="18"/>
      <w:lang w:val="fr-FR" w:eastAsia="en-US"/>
    </w:rPr>
  </w:style>
  <w:style w:type="character" w:customStyle="1" w:styleId="FiguretitleChar">
    <w:name w:val="Figure_title Char"/>
    <w:link w:val="Figuretitle"/>
    <w:locked/>
    <w:rsid w:val="002E19A4"/>
    <w:rPr>
      <w:rFonts w:ascii="Times New Roman Bold" w:hAnsi="Times New Roman Bold"/>
      <w:b/>
      <w:sz w:val="18"/>
      <w:lang w:val="fr-FR" w:eastAsia="en-US"/>
    </w:rPr>
  </w:style>
  <w:style w:type="character" w:customStyle="1" w:styleId="FigureNoChar">
    <w:name w:val="Figure_No Char"/>
    <w:link w:val="FigureNo"/>
    <w:locked/>
    <w:rsid w:val="002E19A4"/>
    <w:rPr>
      <w:caps/>
      <w:sz w:val="18"/>
      <w:lang w:val="fr-FR" w:eastAsia="en-US"/>
    </w:rPr>
  </w:style>
  <w:style w:type="paragraph" w:customStyle="1" w:styleId="tocpart">
    <w:name w:val="tocpart"/>
    <w:basedOn w:val="Normal"/>
    <w:rsid w:val="00D513D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513D3"/>
    <w:pPr>
      <w:keepNext/>
      <w:keepLines/>
      <w:spacing w:before="480"/>
      <w:jc w:val="center"/>
    </w:pPr>
    <w:rPr>
      <w:sz w:val="28"/>
    </w:rPr>
  </w:style>
  <w:style w:type="paragraph" w:customStyle="1" w:styleId="Arttitle">
    <w:name w:val="Art_title"/>
    <w:basedOn w:val="Normal"/>
    <w:next w:val="Normalaftertitle"/>
    <w:link w:val="ArttitleChar"/>
    <w:rsid w:val="00D513D3"/>
    <w:pPr>
      <w:keepNext/>
      <w:keepLines/>
      <w:spacing w:before="240"/>
      <w:jc w:val="center"/>
    </w:pPr>
    <w:rPr>
      <w:b/>
      <w:sz w:val="28"/>
    </w:rPr>
  </w:style>
  <w:style w:type="character" w:customStyle="1" w:styleId="ArttitleChar">
    <w:name w:val="Art_title Char"/>
    <w:link w:val="Arttitle"/>
    <w:locked/>
    <w:rsid w:val="002E19A4"/>
    <w:rPr>
      <w:b/>
      <w:sz w:val="28"/>
      <w:lang w:val="fr-FR" w:eastAsia="en-US"/>
    </w:rPr>
  </w:style>
  <w:style w:type="paragraph" w:customStyle="1" w:styleId="Blanc">
    <w:name w:val="Blanc"/>
    <w:basedOn w:val="Normal"/>
    <w:next w:val="Tabletext"/>
    <w:rsid w:val="00D513D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513D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513D3"/>
    <w:pPr>
      <w:keepNext/>
      <w:keepLines/>
      <w:spacing w:before="160"/>
      <w:ind w:left="794"/>
    </w:pPr>
    <w:rPr>
      <w:i/>
    </w:rPr>
  </w:style>
  <w:style w:type="character" w:customStyle="1" w:styleId="CallChar">
    <w:name w:val="Call Char"/>
    <w:link w:val="Call"/>
    <w:locked/>
    <w:rsid w:val="002E19A4"/>
    <w:rPr>
      <w:i/>
      <w:sz w:val="24"/>
      <w:lang w:val="fr-FR" w:eastAsia="en-US"/>
    </w:rPr>
  </w:style>
  <w:style w:type="paragraph" w:customStyle="1" w:styleId="ChapNo">
    <w:name w:val="Chap_No"/>
    <w:basedOn w:val="ArtNo"/>
    <w:next w:val="Chaptitle"/>
    <w:rsid w:val="00D513D3"/>
    <w:rPr>
      <w:b/>
    </w:rPr>
  </w:style>
  <w:style w:type="paragraph" w:customStyle="1" w:styleId="Chaptitle">
    <w:name w:val="Chap_title"/>
    <w:basedOn w:val="Arttitle"/>
    <w:next w:val="Normalaftertitle"/>
    <w:rsid w:val="00D513D3"/>
  </w:style>
  <w:style w:type="paragraph" w:styleId="Footer">
    <w:name w:val="footer"/>
    <w:basedOn w:val="Normal"/>
    <w:link w:val="FooterChar"/>
    <w:rsid w:val="00D513D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A393E"/>
    <w:rPr>
      <w:noProof/>
      <w:sz w:val="18"/>
      <w:lang w:val="fr-FR" w:eastAsia="en-US"/>
    </w:rPr>
  </w:style>
  <w:style w:type="paragraph" w:styleId="Index1">
    <w:name w:val="index 1"/>
    <w:basedOn w:val="Normal"/>
    <w:next w:val="Normal"/>
    <w:semiHidden/>
    <w:rsid w:val="00D513D3"/>
  </w:style>
  <w:style w:type="paragraph" w:styleId="Index2">
    <w:name w:val="index 2"/>
    <w:basedOn w:val="Normal"/>
    <w:next w:val="Normal"/>
    <w:semiHidden/>
    <w:rsid w:val="00D513D3"/>
    <w:pPr>
      <w:ind w:left="283"/>
    </w:pPr>
  </w:style>
  <w:style w:type="paragraph" w:styleId="Index3">
    <w:name w:val="index 3"/>
    <w:basedOn w:val="Normal"/>
    <w:next w:val="Normal"/>
    <w:semiHidden/>
    <w:rsid w:val="00D513D3"/>
    <w:pPr>
      <w:ind w:left="566"/>
    </w:pPr>
  </w:style>
  <w:style w:type="paragraph" w:styleId="IndexHeading">
    <w:name w:val="index heading"/>
    <w:basedOn w:val="Normal"/>
    <w:next w:val="Index1"/>
    <w:rsid w:val="00D513D3"/>
  </w:style>
  <w:style w:type="paragraph" w:customStyle="1" w:styleId="Line">
    <w:name w:val="Line"/>
    <w:basedOn w:val="Normal"/>
    <w:next w:val="Normal"/>
    <w:rsid w:val="00D513D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513D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513D3"/>
  </w:style>
  <w:style w:type="paragraph" w:customStyle="1" w:styleId="Partref">
    <w:name w:val="Part_ref"/>
    <w:basedOn w:val="Normal"/>
    <w:next w:val="Normal"/>
    <w:rsid w:val="00D513D3"/>
    <w:pPr>
      <w:keepNext/>
      <w:keepLines/>
      <w:spacing w:after="280"/>
      <w:jc w:val="center"/>
    </w:pPr>
  </w:style>
  <w:style w:type="paragraph" w:customStyle="1" w:styleId="Parttitle">
    <w:name w:val="Part_title"/>
    <w:basedOn w:val="Normal"/>
    <w:next w:val="Normalaftertitle"/>
    <w:rsid w:val="00D513D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513D3"/>
  </w:style>
  <w:style w:type="paragraph" w:customStyle="1" w:styleId="QuestionNo">
    <w:name w:val="Question_No"/>
    <w:basedOn w:val="RecNo"/>
    <w:next w:val="Normal"/>
    <w:rsid w:val="00D513D3"/>
  </w:style>
  <w:style w:type="paragraph" w:customStyle="1" w:styleId="Questionref">
    <w:name w:val="Question_ref"/>
    <w:basedOn w:val="Recref"/>
    <w:next w:val="Questiondate"/>
    <w:rsid w:val="00D513D3"/>
  </w:style>
  <w:style w:type="paragraph" w:customStyle="1" w:styleId="Questiontitle">
    <w:name w:val="Question_title"/>
    <w:basedOn w:val="Normal"/>
    <w:next w:val="Questionref"/>
    <w:rsid w:val="00D513D3"/>
  </w:style>
  <w:style w:type="paragraph" w:customStyle="1" w:styleId="Reftext">
    <w:name w:val="Ref_text"/>
    <w:basedOn w:val="Normal"/>
    <w:rsid w:val="00D513D3"/>
    <w:pPr>
      <w:ind w:left="794" w:hanging="794"/>
    </w:pPr>
    <w:rPr>
      <w:sz w:val="22"/>
    </w:rPr>
  </w:style>
  <w:style w:type="paragraph" w:customStyle="1" w:styleId="Reftitle">
    <w:name w:val="Ref_title"/>
    <w:basedOn w:val="Normal"/>
    <w:next w:val="Reftext"/>
    <w:rsid w:val="00D513D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513D3"/>
  </w:style>
  <w:style w:type="paragraph" w:customStyle="1" w:styleId="RepNo">
    <w:name w:val="Rep_No"/>
    <w:basedOn w:val="RecNo"/>
    <w:next w:val="Reptitle"/>
    <w:rsid w:val="00D513D3"/>
  </w:style>
  <w:style w:type="paragraph" w:customStyle="1" w:styleId="Reptitle">
    <w:name w:val="Rep_title"/>
    <w:basedOn w:val="Rectitle"/>
    <w:next w:val="Repref"/>
    <w:rsid w:val="00D513D3"/>
  </w:style>
  <w:style w:type="paragraph" w:customStyle="1" w:styleId="Repref">
    <w:name w:val="Rep_ref"/>
    <w:basedOn w:val="Recref"/>
    <w:next w:val="Repdate"/>
    <w:rsid w:val="00D513D3"/>
  </w:style>
  <w:style w:type="paragraph" w:customStyle="1" w:styleId="Resdate">
    <w:name w:val="Res_date"/>
    <w:basedOn w:val="Recdate"/>
    <w:next w:val="Normalaftertitle"/>
    <w:rsid w:val="00D513D3"/>
  </w:style>
  <w:style w:type="paragraph" w:customStyle="1" w:styleId="ResNo">
    <w:name w:val="Res_No"/>
    <w:basedOn w:val="RecNo"/>
    <w:next w:val="Restitle"/>
    <w:rsid w:val="00D513D3"/>
  </w:style>
  <w:style w:type="paragraph" w:customStyle="1" w:styleId="Restitle">
    <w:name w:val="Res_title"/>
    <w:basedOn w:val="Normal"/>
    <w:next w:val="Resref"/>
    <w:link w:val="RestitleChar"/>
    <w:rsid w:val="00D513D3"/>
    <w:pPr>
      <w:spacing w:before="240"/>
      <w:jc w:val="center"/>
    </w:pPr>
    <w:rPr>
      <w:b/>
      <w:sz w:val="28"/>
    </w:rPr>
  </w:style>
  <w:style w:type="paragraph" w:customStyle="1" w:styleId="Resref">
    <w:name w:val="Res_ref"/>
    <w:basedOn w:val="Recref"/>
    <w:next w:val="Resdate"/>
    <w:rsid w:val="00D513D3"/>
  </w:style>
  <w:style w:type="character" w:customStyle="1" w:styleId="RestitleChar">
    <w:name w:val="Res_title Char"/>
    <w:link w:val="Restitle"/>
    <w:locked/>
    <w:rsid w:val="002E19A4"/>
    <w:rPr>
      <w:b/>
      <w:sz w:val="28"/>
      <w:lang w:val="fr-FR" w:eastAsia="en-US"/>
    </w:rPr>
  </w:style>
  <w:style w:type="paragraph" w:customStyle="1" w:styleId="SectionNo">
    <w:name w:val="Section_No"/>
    <w:basedOn w:val="Normal"/>
    <w:next w:val="Normal"/>
    <w:rsid w:val="00D513D3"/>
  </w:style>
  <w:style w:type="paragraph" w:customStyle="1" w:styleId="Sectiontitle">
    <w:name w:val="Section_title"/>
    <w:basedOn w:val="Normal"/>
    <w:next w:val="Normalaftertitle"/>
    <w:rsid w:val="00D513D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513D3"/>
    <w:pPr>
      <w:tabs>
        <w:tab w:val="clear" w:pos="794"/>
        <w:tab w:val="clear" w:pos="1191"/>
        <w:tab w:val="clear" w:pos="1588"/>
        <w:tab w:val="clear" w:pos="1985"/>
        <w:tab w:val="right" w:pos="9611"/>
      </w:tabs>
    </w:pPr>
    <w:rPr>
      <w:i/>
    </w:rPr>
  </w:style>
  <w:style w:type="paragraph" w:styleId="TOC1">
    <w:name w:val="toc 1"/>
    <w:basedOn w:val="Normal"/>
    <w:uiPriority w:val="39"/>
    <w:rsid w:val="00D513D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513D3"/>
    <w:pPr>
      <w:tabs>
        <w:tab w:val="clear" w:pos="567"/>
        <w:tab w:val="left" w:pos="1276"/>
      </w:tabs>
      <w:spacing w:before="160"/>
      <w:ind w:left="1276" w:hanging="709"/>
    </w:pPr>
  </w:style>
  <w:style w:type="paragraph" w:styleId="TOC3">
    <w:name w:val="toc 3"/>
    <w:basedOn w:val="TOC2"/>
    <w:uiPriority w:val="39"/>
    <w:rsid w:val="00D513D3"/>
    <w:pPr>
      <w:tabs>
        <w:tab w:val="clear" w:pos="1276"/>
        <w:tab w:val="left" w:pos="2155"/>
      </w:tabs>
      <w:ind w:left="2155" w:hanging="879"/>
    </w:pPr>
  </w:style>
  <w:style w:type="paragraph" w:styleId="TOC4">
    <w:name w:val="toc 4"/>
    <w:basedOn w:val="TOC3"/>
    <w:rsid w:val="00D513D3"/>
    <w:pPr>
      <w:tabs>
        <w:tab w:val="left" w:pos="3261"/>
      </w:tabs>
      <w:spacing w:before="80"/>
      <w:ind w:left="3261" w:hanging="993"/>
    </w:pPr>
  </w:style>
  <w:style w:type="paragraph" w:styleId="TOC5">
    <w:name w:val="toc 5"/>
    <w:basedOn w:val="TOC4"/>
    <w:rsid w:val="00D513D3"/>
  </w:style>
  <w:style w:type="paragraph" w:styleId="TOC6">
    <w:name w:val="toc 6"/>
    <w:basedOn w:val="TOC4"/>
    <w:semiHidden/>
    <w:rsid w:val="00D513D3"/>
  </w:style>
  <w:style w:type="paragraph" w:styleId="TOC7">
    <w:name w:val="toc 7"/>
    <w:basedOn w:val="TOC4"/>
    <w:semiHidden/>
    <w:rsid w:val="00D513D3"/>
  </w:style>
  <w:style w:type="paragraph" w:styleId="TOC8">
    <w:name w:val="toc 8"/>
    <w:basedOn w:val="TOC4"/>
    <w:semiHidden/>
    <w:rsid w:val="00D513D3"/>
  </w:style>
  <w:style w:type="paragraph" w:customStyle="1" w:styleId="Annexref">
    <w:name w:val="Annex_ref"/>
    <w:basedOn w:val="Normal"/>
    <w:next w:val="Normalaftertitle"/>
    <w:rsid w:val="00D513D3"/>
    <w:pPr>
      <w:keepNext/>
      <w:keepLines/>
      <w:spacing w:after="280"/>
      <w:jc w:val="center"/>
    </w:pPr>
  </w:style>
  <w:style w:type="paragraph" w:customStyle="1" w:styleId="Appendixref">
    <w:name w:val="Appendix_ref"/>
    <w:basedOn w:val="Annexref"/>
    <w:next w:val="Normalaftertitle"/>
    <w:rsid w:val="00D513D3"/>
  </w:style>
  <w:style w:type="paragraph" w:customStyle="1" w:styleId="Tabletitle">
    <w:name w:val="Table_title"/>
    <w:basedOn w:val="Normal"/>
    <w:next w:val="Tablehead"/>
    <w:link w:val="TabletitleChar"/>
    <w:rsid w:val="00D513D3"/>
    <w:pPr>
      <w:keepNext/>
      <w:spacing w:before="0" w:after="120"/>
      <w:jc w:val="center"/>
    </w:pPr>
    <w:rPr>
      <w:b/>
    </w:rPr>
  </w:style>
  <w:style w:type="character" w:customStyle="1" w:styleId="TabletitleChar">
    <w:name w:val="Table_title Char"/>
    <w:link w:val="Tabletitle"/>
    <w:locked/>
    <w:rsid w:val="002E19A4"/>
    <w:rPr>
      <w:b/>
      <w:sz w:val="24"/>
      <w:lang w:val="fr-FR" w:eastAsia="en-US"/>
    </w:rPr>
  </w:style>
  <w:style w:type="paragraph" w:customStyle="1" w:styleId="Summary">
    <w:name w:val="Summary"/>
    <w:basedOn w:val="Normal"/>
    <w:next w:val="Normalaftertitle"/>
    <w:autoRedefine/>
    <w:rsid w:val="00D513D3"/>
    <w:pPr>
      <w:spacing w:after="480"/>
    </w:pPr>
    <w:rPr>
      <w:sz w:val="22"/>
      <w:lang w:val="es-ES_tradnl"/>
    </w:rPr>
  </w:style>
  <w:style w:type="paragraph" w:customStyle="1" w:styleId="TableLegendNote">
    <w:name w:val="Table_Legend_Note"/>
    <w:basedOn w:val="Tablelegend"/>
    <w:next w:val="Tablelegend"/>
    <w:rsid w:val="00D513D3"/>
    <w:pPr>
      <w:ind w:left="-85" w:firstLine="0"/>
    </w:pPr>
    <w:rPr>
      <w:lang w:val="en-US"/>
    </w:rPr>
  </w:style>
  <w:style w:type="character" w:styleId="FootnoteReference">
    <w:name w:val="footnote reference"/>
    <w:basedOn w:val="DefaultParagraphFont"/>
    <w:rsid w:val="00D513D3"/>
    <w:rPr>
      <w:position w:val="6"/>
      <w:sz w:val="18"/>
    </w:rPr>
  </w:style>
  <w:style w:type="paragraph" w:styleId="FootnoteText">
    <w:name w:val="footnote text"/>
    <w:basedOn w:val="Normal"/>
    <w:link w:val="FootnoteTextChar"/>
    <w:rsid w:val="00D513D3"/>
    <w:pPr>
      <w:keepLines/>
      <w:tabs>
        <w:tab w:val="left" w:pos="255"/>
      </w:tabs>
      <w:ind w:left="255" w:hanging="255"/>
    </w:pPr>
    <w:rPr>
      <w:sz w:val="22"/>
    </w:rPr>
  </w:style>
  <w:style w:type="character" w:customStyle="1" w:styleId="FootnoteTextChar">
    <w:name w:val="Footnote Text Char"/>
    <w:basedOn w:val="DefaultParagraphFont"/>
    <w:link w:val="FootnoteText"/>
    <w:rsid w:val="000A393E"/>
    <w:rPr>
      <w:sz w:val="22"/>
      <w:lang w:val="fr-FR" w:eastAsia="en-US"/>
    </w:rPr>
  </w:style>
  <w:style w:type="character" w:styleId="Hyperlink">
    <w:name w:val="Hyperlink"/>
    <w:basedOn w:val="DefaultParagraphFont"/>
    <w:uiPriority w:val="99"/>
    <w:rsid w:val="002E19A4"/>
    <w:rPr>
      <w:color w:val="0000FF"/>
      <w:u w:val="single"/>
    </w:rPr>
  </w:style>
  <w:style w:type="paragraph" w:styleId="Caption">
    <w:name w:val="caption"/>
    <w:basedOn w:val="Normal"/>
    <w:next w:val="Normal"/>
    <w:qFormat/>
    <w:rsid w:val="002E19A4"/>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US" w:eastAsia="de-DE"/>
    </w:rPr>
  </w:style>
  <w:style w:type="paragraph" w:customStyle="1" w:styleId="Reasons">
    <w:name w:val="Reasons"/>
    <w:basedOn w:val="Normal"/>
    <w:qFormat/>
    <w:rsid w:val="003B1EEC"/>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5E7C3F"/>
    <w:pPr>
      <w:spacing w:before="0"/>
    </w:pPr>
    <w:rPr>
      <w:rFonts w:ascii="Tahoma" w:hAnsi="Tahoma" w:cs="Tahoma"/>
      <w:sz w:val="16"/>
      <w:szCs w:val="16"/>
    </w:rPr>
  </w:style>
  <w:style w:type="character" w:customStyle="1" w:styleId="BalloonTextChar">
    <w:name w:val="Balloon Text Char"/>
    <w:basedOn w:val="DefaultParagraphFont"/>
    <w:link w:val="BalloonText"/>
    <w:rsid w:val="005E7C3F"/>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image" Target="media/image70.wmf"/><Relationship Id="rId21" Type="http://schemas.openxmlformats.org/officeDocument/2006/relationships/image" Target="media/image8.wmf"/><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4.emf"/><Relationship Id="rId68" Type="http://schemas.openxmlformats.org/officeDocument/2006/relationships/image" Target="media/image48.emf"/><Relationship Id="rId84" Type="http://schemas.openxmlformats.org/officeDocument/2006/relationships/oleObject" Target="embeddings/oleObject19.bin"/><Relationship Id="rId89" Type="http://schemas.openxmlformats.org/officeDocument/2006/relationships/image" Target="media/image56.wmf"/><Relationship Id="rId112" Type="http://schemas.openxmlformats.org/officeDocument/2006/relationships/oleObject" Target="embeddings/oleObject33.bin"/><Relationship Id="rId133" Type="http://schemas.openxmlformats.org/officeDocument/2006/relationships/image" Target="media/image78.wmf"/><Relationship Id="rId138" Type="http://schemas.openxmlformats.org/officeDocument/2006/relationships/oleObject" Target="embeddings/oleObject46.bin"/><Relationship Id="rId154" Type="http://schemas.openxmlformats.org/officeDocument/2006/relationships/image" Target="media/image88.wmf"/><Relationship Id="rId159" Type="http://schemas.openxmlformats.org/officeDocument/2006/relationships/hyperlink" Target="http://en.wikipedia.org/wiki/Proc._IRE" TargetMode="External"/><Relationship Id="rId16" Type="http://schemas.openxmlformats.org/officeDocument/2006/relationships/image" Target="media/image4.emf"/><Relationship Id="rId107" Type="http://schemas.openxmlformats.org/officeDocument/2006/relationships/image" Target="media/image65.wmf"/><Relationship Id="rId11" Type="http://schemas.openxmlformats.org/officeDocument/2006/relationships/header" Target="header2.xml"/><Relationship Id="rId32" Type="http://schemas.openxmlformats.org/officeDocument/2006/relationships/image" Target="media/image17.emf"/><Relationship Id="rId37" Type="http://schemas.openxmlformats.org/officeDocument/2006/relationships/image" Target="media/image22.jpeg"/><Relationship Id="rId53" Type="http://schemas.openxmlformats.org/officeDocument/2006/relationships/image" Target="media/image36.jpeg"/><Relationship Id="rId58" Type="http://schemas.openxmlformats.org/officeDocument/2006/relationships/image" Target="media/image40.emf"/><Relationship Id="rId74" Type="http://schemas.openxmlformats.org/officeDocument/2006/relationships/image" Target="media/image51.wmf"/><Relationship Id="rId79" Type="http://schemas.openxmlformats.org/officeDocument/2006/relationships/oleObject" Target="embeddings/oleObject15.bin"/><Relationship Id="rId102" Type="http://schemas.openxmlformats.org/officeDocument/2006/relationships/oleObject" Target="embeddings/oleObject28.bin"/><Relationship Id="rId123" Type="http://schemas.openxmlformats.org/officeDocument/2006/relationships/image" Target="media/image73.wmf"/><Relationship Id="rId128" Type="http://schemas.openxmlformats.org/officeDocument/2006/relationships/oleObject" Target="embeddings/oleObject41.bin"/><Relationship Id="rId144" Type="http://schemas.openxmlformats.org/officeDocument/2006/relationships/image" Target="media/image83.wmf"/><Relationship Id="rId149" Type="http://schemas.openxmlformats.org/officeDocument/2006/relationships/oleObject" Target="embeddings/oleObject52.bin"/><Relationship Id="rId5" Type="http://schemas.openxmlformats.org/officeDocument/2006/relationships/webSettings" Target="webSettings.xml"/><Relationship Id="rId90" Type="http://schemas.openxmlformats.org/officeDocument/2006/relationships/oleObject" Target="embeddings/oleObject22.bin"/><Relationship Id="rId95" Type="http://schemas.openxmlformats.org/officeDocument/2006/relationships/image" Target="media/image59.wmf"/><Relationship Id="rId160" Type="http://schemas.openxmlformats.org/officeDocument/2006/relationships/header" Target="header4.xml"/><Relationship Id="rId22" Type="http://schemas.openxmlformats.org/officeDocument/2006/relationships/image" Target="media/image9.emf"/><Relationship Id="rId27" Type="http://schemas.openxmlformats.org/officeDocument/2006/relationships/image" Target="media/image13.wmf"/><Relationship Id="rId43" Type="http://schemas.openxmlformats.org/officeDocument/2006/relationships/image" Target="media/image28.png"/><Relationship Id="rId48" Type="http://schemas.openxmlformats.org/officeDocument/2006/relationships/image" Target="media/image33.emf"/><Relationship Id="rId64" Type="http://schemas.openxmlformats.org/officeDocument/2006/relationships/image" Target="media/image45.emf"/><Relationship Id="rId69" Type="http://schemas.openxmlformats.org/officeDocument/2006/relationships/oleObject" Target="embeddings/oleObject9.bin"/><Relationship Id="rId113" Type="http://schemas.openxmlformats.org/officeDocument/2006/relationships/image" Target="media/image68.wmf"/><Relationship Id="rId118" Type="http://schemas.openxmlformats.org/officeDocument/2006/relationships/oleObject" Target="embeddings/oleObject36.bin"/><Relationship Id="rId134" Type="http://schemas.openxmlformats.org/officeDocument/2006/relationships/oleObject" Target="embeddings/oleObject44.bin"/><Relationship Id="rId139" Type="http://schemas.openxmlformats.org/officeDocument/2006/relationships/image" Target="media/image81.wmf"/><Relationship Id="rId80" Type="http://schemas.openxmlformats.org/officeDocument/2006/relationships/oleObject" Target="embeddings/oleObject16.bin"/><Relationship Id="rId85" Type="http://schemas.openxmlformats.org/officeDocument/2006/relationships/image" Target="media/image54.wmf"/><Relationship Id="rId150" Type="http://schemas.openxmlformats.org/officeDocument/2006/relationships/image" Target="media/image86.wmf"/><Relationship Id="rId155" Type="http://schemas.openxmlformats.org/officeDocument/2006/relationships/oleObject" Target="embeddings/oleObject55.bin"/><Relationship Id="rId12" Type="http://schemas.openxmlformats.org/officeDocument/2006/relationships/hyperlink" Target="http://www.itu.int/ITU-R/go/patents/en" TargetMode="External"/><Relationship Id="rId17" Type="http://schemas.openxmlformats.org/officeDocument/2006/relationships/image" Target="media/image5.wmf"/><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1.emf"/><Relationship Id="rId103" Type="http://schemas.openxmlformats.org/officeDocument/2006/relationships/image" Target="media/image63.wmf"/><Relationship Id="rId108" Type="http://schemas.openxmlformats.org/officeDocument/2006/relationships/oleObject" Target="embeddings/oleObject31.bin"/><Relationship Id="rId124" Type="http://schemas.openxmlformats.org/officeDocument/2006/relationships/oleObject" Target="embeddings/oleObject39.bin"/><Relationship Id="rId129" Type="http://schemas.openxmlformats.org/officeDocument/2006/relationships/image" Target="media/image76.wmf"/><Relationship Id="rId54" Type="http://schemas.openxmlformats.org/officeDocument/2006/relationships/image" Target="media/image37.emf"/><Relationship Id="rId70" Type="http://schemas.openxmlformats.org/officeDocument/2006/relationships/image" Target="media/image49.wmf"/><Relationship Id="rId75" Type="http://schemas.openxmlformats.org/officeDocument/2006/relationships/oleObject" Target="embeddings/oleObject12.bin"/><Relationship Id="rId91" Type="http://schemas.openxmlformats.org/officeDocument/2006/relationships/image" Target="media/image57.wmf"/><Relationship Id="rId96" Type="http://schemas.openxmlformats.org/officeDocument/2006/relationships/oleObject" Target="embeddings/oleObject25.bin"/><Relationship Id="rId140" Type="http://schemas.openxmlformats.org/officeDocument/2006/relationships/oleObject" Target="embeddings/oleObject47.bin"/><Relationship Id="rId145" Type="http://schemas.openxmlformats.org/officeDocument/2006/relationships/oleObject" Target="embeddings/oleObject50.bin"/><Relationship Id="rId16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10.jpeg"/><Relationship Id="rId28" Type="http://schemas.openxmlformats.org/officeDocument/2006/relationships/image" Target="media/image14.wmf"/><Relationship Id="rId36" Type="http://schemas.openxmlformats.org/officeDocument/2006/relationships/image" Target="media/image21.png"/><Relationship Id="rId49" Type="http://schemas.openxmlformats.org/officeDocument/2006/relationships/oleObject" Target="embeddings/oleObject5.bin"/><Relationship Id="rId57" Type="http://schemas.openxmlformats.org/officeDocument/2006/relationships/image" Target="media/image39.emf"/><Relationship Id="rId106" Type="http://schemas.openxmlformats.org/officeDocument/2006/relationships/oleObject" Target="embeddings/oleObject30.bin"/><Relationship Id="rId114" Type="http://schemas.openxmlformats.org/officeDocument/2006/relationships/oleObject" Target="embeddings/oleObject34.bin"/><Relationship Id="rId119" Type="http://schemas.openxmlformats.org/officeDocument/2006/relationships/image" Target="media/image71.wmf"/><Relationship Id="rId127" Type="http://schemas.openxmlformats.org/officeDocument/2006/relationships/image" Target="media/image75.wmf"/><Relationship Id="rId10" Type="http://schemas.openxmlformats.org/officeDocument/2006/relationships/header" Target="header1.xml"/><Relationship Id="rId31" Type="http://schemas.openxmlformats.org/officeDocument/2006/relationships/image" Target="media/image16.wmf"/><Relationship Id="rId44" Type="http://schemas.openxmlformats.org/officeDocument/2006/relationships/image" Target="media/image29.png"/><Relationship Id="rId52" Type="http://schemas.openxmlformats.org/officeDocument/2006/relationships/oleObject" Target="embeddings/oleObject6.bin"/><Relationship Id="rId60" Type="http://schemas.openxmlformats.org/officeDocument/2006/relationships/chart" Target="charts/chart1.xml"/><Relationship Id="rId65" Type="http://schemas.openxmlformats.org/officeDocument/2006/relationships/image" Target="media/image46.emf"/><Relationship Id="rId73" Type="http://schemas.openxmlformats.org/officeDocument/2006/relationships/oleObject" Target="embeddings/oleObject11.bin"/><Relationship Id="rId78" Type="http://schemas.openxmlformats.org/officeDocument/2006/relationships/oleObject" Target="embeddings/oleObject14.bin"/><Relationship Id="rId81" Type="http://schemas.openxmlformats.org/officeDocument/2006/relationships/oleObject" Target="embeddings/oleObject17.bin"/><Relationship Id="rId86" Type="http://schemas.openxmlformats.org/officeDocument/2006/relationships/oleObject" Target="embeddings/oleObject20.bin"/><Relationship Id="rId94" Type="http://schemas.openxmlformats.org/officeDocument/2006/relationships/oleObject" Target="embeddings/oleObject24.bin"/><Relationship Id="rId99" Type="http://schemas.openxmlformats.org/officeDocument/2006/relationships/image" Target="media/image61.wmf"/><Relationship Id="rId101" Type="http://schemas.openxmlformats.org/officeDocument/2006/relationships/image" Target="media/image62.wmf"/><Relationship Id="rId122" Type="http://schemas.openxmlformats.org/officeDocument/2006/relationships/oleObject" Target="embeddings/oleObject38.bin"/><Relationship Id="rId130" Type="http://schemas.openxmlformats.org/officeDocument/2006/relationships/oleObject" Target="embeddings/oleObject42.bin"/><Relationship Id="rId135" Type="http://schemas.openxmlformats.org/officeDocument/2006/relationships/image" Target="media/image79.wmf"/><Relationship Id="rId143" Type="http://schemas.openxmlformats.org/officeDocument/2006/relationships/oleObject" Target="embeddings/oleObject49.bin"/><Relationship Id="rId148" Type="http://schemas.openxmlformats.org/officeDocument/2006/relationships/image" Target="media/image85.wmf"/><Relationship Id="rId151" Type="http://schemas.openxmlformats.org/officeDocument/2006/relationships/oleObject" Target="embeddings/oleObject53.bin"/><Relationship Id="rId156" Type="http://schemas.openxmlformats.org/officeDocument/2006/relationships/image" Target="media/image89.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image" Target="media/image6.emf"/><Relationship Id="rId39" Type="http://schemas.openxmlformats.org/officeDocument/2006/relationships/image" Target="media/image24.png"/><Relationship Id="rId109" Type="http://schemas.openxmlformats.org/officeDocument/2006/relationships/image" Target="media/image66.emf"/><Relationship Id="rId34" Type="http://schemas.openxmlformats.org/officeDocument/2006/relationships/image" Target="media/image19.png"/><Relationship Id="rId50" Type="http://schemas.openxmlformats.org/officeDocument/2006/relationships/image" Target="media/image34.emf"/><Relationship Id="rId55" Type="http://schemas.openxmlformats.org/officeDocument/2006/relationships/oleObject" Target="embeddings/oleObject7.bin"/><Relationship Id="rId76" Type="http://schemas.openxmlformats.org/officeDocument/2006/relationships/image" Target="media/image52.wmf"/><Relationship Id="rId97" Type="http://schemas.openxmlformats.org/officeDocument/2006/relationships/image" Target="media/image60.wmf"/><Relationship Id="rId104" Type="http://schemas.openxmlformats.org/officeDocument/2006/relationships/oleObject" Target="embeddings/oleObject29.bin"/><Relationship Id="rId120" Type="http://schemas.openxmlformats.org/officeDocument/2006/relationships/oleObject" Target="embeddings/oleObject37.bin"/><Relationship Id="rId125" Type="http://schemas.openxmlformats.org/officeDocument/2006/relationships/image" Target="media/image74.wmf"/><Relationship Id="rId141" Type="http://schemas.openxmlformats.org/officeDocument/2006/relationships/image" Target="media/image82.wmf"/><Relationship Id="rId146" Type="http://schemas.openxmlformats.org/officeDocument/2006/relationships/image" Target="media/image84.wmf"/><Relationship Id="rId7" Type="http://schemas.openxmlformats.org/officeDocument/2006/relationships/endnotes" Target="endnotes.xml"/><Relationship Id="rId71" Type="http://schemas.openxmlformats.org/officeDocument/2006/relationships/oleObject" Target="embeddings/oleObject10.bin"/><Relationship Id="rId92" Type="http://schemas.openxmlformats.org/officeDocument/2006/relationships/oleObject" Target="embeddings/oleObject23.bin"/><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image" Target="media/image11.jpe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7.emf"/><Relationship Id="rId87" Type="http://schemas.openxmlformats.org/officeDocument/2006/relationships/image" Target="media/image55.wmf"/><Relationship Id="rId110" Type="http://schemas.openxmlformats.org/officeDocument/2006/relationships/oleObject" Target="embeddings/oleObject32.bin"/><Relationship Id="rId115" Type="http://schemas.openxmlformats.org/officeDocument/2006/relationships/image" Target="media/image69.wmf"/><Relationship Id="rId131" Type="http://schemas.openxmlformats.org/officeDocument/2006/relationships/image" Target="media/image77.wmf"/><Relationship Id="rId136" Type="http://schemas.openxmlformats.org/officeDocument/2006/relationships/oleObject" Target="embeddings/oleObject45.bin"/><Relationship Id="rId157" Type="http://schemas.openxmlformats.org/officeDocument/2006/relationships/oleObject" Target="embeddings/oleObject56.bin"/><Relationship Id="rId61" Type="http://schemas.openxmlformats.org/officeDocument/2006/relationships/image" Target="media/image42.emf"/><Relationship Id="rId82" Type="http://schemas.openxmlformats.org/officeDocument/2006/relationships/oleObject" Target="embeddings/oleObject18.bin"/><Relationship Id="rId152" Type="http://schemas.openxmlformats.org/officeDocument/2006/relationships/image" Target="media/image87.wmf"/><Relationship Id="rId19" Type="http://schemas.openxmlformats.org/officeDocument/2006/relationships/oleObject" Target="embeddings/oleObject2.bin"/><Relationship Id="rId14" Type="http://schemas.openxmlformats.org/officeDocument/2006/relationships/header" Target="header3.xml"/><Relationship Id="rId30" Type="http://schemas.openxmlformats.org/officeDocument/2006/relationships/image" Target="media/image15.emf"/><Relationship Id="rId35" Type="http://schemas.openxmlformats.org/officeDocument/2006/relationships/image" Target="media/image20.png"/><Relationship Id="rId56" Type="http://schemas.openxmlformats.org/officeDocument/2006/relationships/image" Target="media/image38.emf"/><Relationship Id="rId77" Type="http://schemas.openxmlformats.org/officeDocument/2006/relationships/oleObject" Target="embeddings/oleObject13.bin"/><Relationship Id="rId100" Type="http://schemas.openxmlformats.org/officeDocument/2006/relationships/oleObject" Target="embeddings/oleObject27.bin"/><Relationship Id="rId105" Type="http://schemas.openxmlformats.org/officeDocument/2006/relationships/image" Target="media/image64.wmf"/><Relationship Id="rId126" Type="http://schemas.openxmlformats.org/officeDocument/2006/relationships/oleObject" Target="embeddings/oleObject40.bin"/><Relationship Id="rId147" Type="http://schemas.openxmlformats.org/officeDocument/2006/relationships/oleObject" Target="embeddings/oleObject51.bin"/><Relationship Id="rId8" Type="http://schemas.openxmlformats.org/officeDocument/2006/relationships/image" Target="media/image1.wmf"/><Relationship Id="rId51" Type="http://schemas.openxmlformats.org/officeDocument/2006/relationships/image" Target="media/image35.emf"/><Relationship Id="rId72" Type="http://schemas.openxmlformats.org/officeDocument/2006/relationships/image" Target="media/image50.wmf"/><Relationship Id="rId93" Type="http://schemas.openxmlformats.org/officeDocument/2006/relationships/image" Target="media/image58.wmf"/><Relationship Id="rId98" Type="http://schemas.openxmlformats.org/officeDocument/2006/relationships/oleObject" Target="embeddings/oleObject26.bin"/><Relationship Id="rId121" Type="http://schemas.openxmlformats.org/officeDocument/2006/relationships/image" Target="media/image72.wmf"/><Relationship Id="rId142" Type="http://schemas.openxmlformats.org/officeDocument/2006/relationships/oleObject" Target="embeddings/oleObject48.bin"/><Relationship Id="rId163"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image" Target="media/image12.emf"/><Relationship Id="rId46" Type="http://schemas.openxmlformats.org/officeDocument/2006/relationships/image" Target="media/image31.png"/><Relationship Id="rId67" Type="http://schemas.openxmlformats.org/officeDocument/2006/relationships/oleObject" Target="embeddings/oleObject8.bin"/><Relationship Id="rId116" Type="http://schemas.openxmlformats.org/officeDocument/2006/relationships/oleObject" Target="embeddings/oleObject35.bin"/><Relationship Id="rId137" Type="http://schemas.openxmlformats.org/officeDocument/2006/relationships/image" Target="media/image80.wmf"/><Relationship Id="rId158" Type="http://schemas.openxmlformats.org/officeDocument/2006/relationships/image" Target="media/image90.emf"/><Relationship Id="rId20" Type="http://schemas.openxmlformats.org/officeDocument/2006/relationships/image" Target="media/image7.wmf"/><Relationship Id="rId41" Type="http://schemas.openxmlformats.org/officeDocument/2006/relationships/image" Target="media/image26.png"/><Relationship Id="rId62" Type="http://schemas.openxmlformats.org/officeDocument/2006/relationships/image" Target="media/image43.emf"/><Relationship Id="rId83" Type="http://schemas.openxmlformats.org/officeDocument/2006/relationships/image" Target="media/image53.emf"/><Relationship Id="rId88" Type="http://schemas.openxmlformats.org/officeDocument/2006/relationships/oleObject" Target="embeddings/oleObject21.bin"/><Relationship Id="rId111" Type="http://schemas.openxmlformats.org/officeDocument/2006/relationships/image" Target="media/image67.wmf"/><Relationship Id="rId132" Type="http://schemas.openxmlformats.org/officeDocument/2006/relationships/oleObject" Target="embeddings/oleObject43.bin"/><Relationship Id="rId153" Type="http://schemas.openxmlformats.org/officeDocument/2006/relationships/oleObject" Target="embeddings/oleObject54.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70" b="1" i="0" u="none" strike="noStrike" baseline="0">
                <a:solidFill>
                  <a:srgbClr val="000000"/>
                </a:solidFill>
                <a:latin typeface="Arial"/>
                <a:ea typeface="Arial"/>
                <a:cs typeface="Arial"/>
              </a:defRPr>
            </a:pPr>
            <a:r>
              <a:rPr lang="en-US"/>
              <a:t>Comparison between measurement and analytical calculation</a:t>
            </a:r>
          </a:p>
        </c:rich>
      </c:tx>
      <c:layout>
        <c:manualLayout>
          <c:xMode val="edge"/>
          <c:yMode val="edge"/>
          <c:x val="0.11553784860557768"/>
          <c:y val="1.9900497512437811E-2"/>
        </c:manualLayout>
      </c:layout>
      <c:overlay val="0"/>
      <c:spPr>
        <a:noFill/>
        <a:ln w="26882">
          <a:noFill/>
        </a:ln>
      </c:spPr>
    </c:title>
    <c:autoTitleDeleted val="0"/>
    <c:plotArea>
      <c:layout>
        <c:manualLayout>
          <c:layoutTarget val="inner"/>
          <c:xMode val="edge"/>
          <c:yMode val="edge"/>
          <c:x val="0.10756972111553785"/>
          <c:y val="0.22139303482587064"/>
          <c:w val="0.85458167330677293"/>
          <c:h val="0.63930348258706471"/>
        </c:manualLayout>
      </c:layout>
      <c:lineChart>
        <c:grouping val="standard"/>
        <c:varyColors val="0"/>
        <c:ser>
          <c:idx val="0"/>
          <c:order val="0"/>
          <c:tx>
            <c:strRef>
              <c:f>Feuil1!$B$23</c:f>
              <c:strCache>
                <c:ptCount val="1"/>
                <c:pt idx="0">
                  <c:v>900-Measurement</c:v>
                </c:pt>
              </c:strCache>
            </c:strRef>
          </c:tx>
          <c:spPr>
            <a:ln w="13441">
              <a:solidFill>
                <a:srgbClr val="000080"/>
              </a:solidFill>
              <a:prstDash val="solid"/>
            </a:ln>
          </c:spPr>
          <c:marker>
            <c:symbol val="diamond"/>
            <c:size val="5"/>
            <c:spPr>
              <a:solidFill>
                <a:srgbClr val="000080"/>
              </a:solidFill>
              <a:ln>
                <a:solidFill>
                  <a:srgbClr val="000080"/>
                </a:solidFill>
                <a:prstDash val="solid"/>
              </a:ln>
            </c:spPr>
          </c:marker>
          <c:cat>
            <c:numRef>
              <c:f>Feuil1!$A$24:$A$30</c:f>
              <c:numCache>
                <c:formatCode>General</c:formatCode>
                <c:ptCount val="7"/>
                <c:pt idx="0">
                  <c:v>5</c:v>
                </c:pt>
                <c:pt idx="1">
                  <c:v>10</c:v>
                </c:pt>
                <c:pt idx="2">
                  <c:v>30</c:v>
                </c:pt>
                <c:pt idx="3">
                  <c:v>50</c:v>
                </c:pt>
                <c:pt idx="4">
                  <c:v>70</c:v>
                </c:pt>
                <c:pt idx="5">
                  <c:v>90</c:v>
                </c:pt>
                <c:pt idx="6">
                  <c:v>110</c:v>
                </c:pt>
              </c:numCache>
            </c:numRef>
          </c:cat>
          <c:val>
            <c:numRef>
              <c:f>Feuil1!$B$24:$B$30</c:f>
              <c:numCache>
                <c:formatCode>General</c:formatCode>
                <c:ptCount val="7"/>
                <c:pt idx="0">
                  <c:v>9</c:v>
                </c:pt>
                <c:pt idx="1">
                  <c:v>12</c:v>
                </c:pt>
                <c:pt idx="2">
                  <c:v>18</c:v>
                </c:pt>
                <c:pt idx="3">
                  <c:v>23</c:v>
                </c:pt>
                <c:pt idx="4">
                  <c:v>25.5</c:v>
                </c:pt>
                <c:pt idx="5">
                  <c:v>27</c:v>
                </c:pt>
                <c:pt idx="6">
                  <c:v>30</c:v>
                </c:pt>
              </c:numCache>
            </c:numRef>
          </c:val>
          <c:smooth val="0"/>
        </c:ser>
        <c:ser>
          <c:idx val="1"/>
          <c:order val="1"/>
          <c:tx>
            <c:strRef>
              <c:f>Feuil1!$C$23</c:f>
              <c:strCache>
                <c:ptCount val="1"/>
                <c:pt idx="0">
                  <c:v>2000-Measurement</c:v>
                </c:pt>
              </c:strCache>
            </c:strRef>
          </c:tx>
          <c:spPr>
            <a:ln w="13441">
              <a:solidFill>
                <a:srgbClr val="FF00FF"/>
              </a:solidFill>
              <a:prstDash val="solid"/>
            </a:ln>
          </c:spPr>
          <c:marker>
            <c:symbol val="square"/>
            <c:size val="5"/>
            <c:spPr>
              <a:solidFill>
                <a:srgbClr val="FF00FF"/>
              </a:solidFill>
              <a:ln>
                <a:solidFill>
                  <a:srgbClr val="FF00FF"/>
                </a:solidFill>
                <a:prstDash val="solid"/>
              </a:ln>
            </c:spPr>
          </c:marker>
          <c:cat>
            <c:numRef>
              <c:f>Feuil1!$A$24:$A$30</c:f>
              <c:numCache>
                <c:formatCode>General</c:formatCode>
                <c:ptCount val="7"/>
                <c:pt idx="0">
                  <c:v>5</c:v>
                </c:pt>
                <c:pt idx="1">
                  <c:v>10</c:v>
                </c:pt>
                <c:pt idx="2">
                  <c:v>30</c:v>
                </c:pt>
                <c:pt idx="3">
                  <c:v>50</c:v>
                </c:pt>
                <c:pt idx="4">
                  <c:v>70</c:v>
                </c:pt>
                <c:pt idx="5">
                  <c:v>90</c:v>
                </c:pt>
                <c:pt idx="6">
                  <c:v>110</c:v>
                </c:pt>
              </c:numCache>
            </c:numRef>
          </c:cat>
          <c:val>
            <c:numRef>
              <c:f>Feuil1!$C$24:$C$30</c:f>
              <c:numCache>
                <c:formatCode>General</c:formatCode>
                <c:ptCount val="7"/>
                <c:pt idx="0">
                  <c:v>10</c:v>
                </c:pt>
                <c:pt idx="1">
                  <c:v>14</c:v>
                </c:pt>
                <c:pt idx="2">
                  <c:v>27</c:v>
                </c:pt>
                <c:pt idx="3">
                  <c:v>32.5</c:v>
                </c:pt>
                <c:pt idx="4">
                  <c:v>35.200000000000003</c:v>
                </c:pt>
                <c:pt idx="5">
                  <c:v>37</c:v>
                </c:pt>
                <c:pt idx="6">
                  <c:v>42</c:v>
                </c:pt>
              </c:numCache>
            </c:numRef>
          </c:val>
          <c:smooth val="0"/>
        </c:ser>
        <c:ser>
          <c:idx val="2"/>
          <c:order val="2"/>
          <c:tx>
            <c:strRef>
              <c:f>Feuil1!$D$23</c:f>
              <c:strCache>
                <c:ptCount val="1"/>
                <c:pt idx="0">
                  <c:v>2600-Measurement</c:v>
                </c:pt>
              </c:strCache>
            </c:strRef>
          </c:tx>
          <c:spPr>
            <a:ln w="13441">
              <a:solidFill>
                <a:srgbClr val="FFFF00"/>
              </a:solidFill>
              <a:prstDash val="solid"/>
            </a:ln>
          </c:spPr>
          <c:marker>
            <c:symbol val="triangle"/>
            <c:size val="5"/>
            <c:spPr>
              <a:solidFill>
                <a:srgbClr val="FFFF00"/>
              </a:solidFill>
              <a:ln>
                <a:solidFill>
                  <a:srgbClr val="FFFF00"/>
                </a:solidFill>
                <a:prstDash val="solid"/>
              </a:ln>
            </c:spPr>
          </c:marker>
          <c:cat>
            <c:numRef>
              <c:f>Feuil1!$A$24:$A$30</c:f>
              <c:numCache>
                <c:formatCode>General</c:formatCode>
                <c:ptCount val="7"/>
                <c:pt idx="0">
                  <c:v>5</c:v>
                </c:pt>
                <c:pt idx="1">
                  <c:v>10</c:v>
                </c:pt>
                <c:pt idx="2">
                  <c:v>30</c:v>
                </c:pt>
                <c:pt idx="3">
                  <c:v>50</c:v>
                </c:pt>
                <c:pt idx="4">
                  <c:v>70</c:v>
                </c:pt>
                <c:pt idx="5">
                  <c:v>90</c:v>
                </c:pt>
                <c:pt idx="6">
                  <c:v>110</c:v>
                </c:pt>
              </c:numCache>
            </c:numRef>
          </c:cat>
          <c:val>
            <c:numRef>
              <c:f>Feuil1!$D$24:$D$30</c:f>
              <c:numCache>
                <c:formatCode>General</c:formatCode>
                <c:ptCount val="7"/>
                <c:pt idx="0">
                  <c:v>15</c:v>
                </c:pt>
                <c:pt idx="1">
                  <c:v>18</c:v>
                </c:pt>
                <c:pt idx="2">
                  <c:v>29</c:v>
                </c:pt>
                <c:pt idx="3">
                  <c:v>33</c:v>
                </c:pt>
                <c:pt idx="4">
                  <c:v>35.200000000000003</c:v>
                </c:pt>
                <c:pt idx="5">
                  <c:v>37</c:v>
                </c:pt>
                <c:pt idx="6">
                  <c:v>40</c:v>
                </c:pt>
              </c:numCache>
            </c:numRef>
          </c:val>
          <c:smooth val="0"/>
        </c:ser>
        <c:ser>
          <c:idx val="3"/>
          <c:order val="3"/>
          <c:tx>
            <c:strRef>
              <c:f>Feuil1!$E$23</c:f>
              <c:strCache>
                <c:ptCount val="1"/>
                <c:pt idx="0">
                  <c:v>900-Analytical</c:v>
                </c:pt>
              </c:strCache>
            </c:strRef>
          </c:tx>
          <c:spPr>
            <a:ln w="13441">
              <a:solidFill>
                <a:srgbClr val="00FFFF"/>
              </a:solidFill>
              <a:prstDash val="solid"/>
            </a:ln>
          </c:spPr>
          <c:marker>
            <c:symbol val="x"/>
            <c:size val="5"/>
            <c:spPr>
              <a:noFill/>
              <a:ln>
                <a:solidFill>
                  <a:srgbClr val="00FFFF"/>
                </a:solidFill>
                <a:prstDash val="solid"/>
              </a:ln>
            </c:spPr>
          </c:marker>
          <c:cat>
            <c:numRef>
              <c:f>Feuil1!$A$24:$A$30</c:f>
              <c:numCache>
                <c:formatCode>General</c:formatCode>
                <c:ptCount val="7"/>
                <c:pt idx="0">
                  <c:v>5</c:v>
                </c:pt>
                <c:pt idx="1">
                  <c:v>10</c:v>
                </c:pt>
                <c:pt idx="2">
                  <c:v>30</c:v>
                </c:pt>
                <c:pt idx="3">
                  <c:v>50</c:v>
                </c:pt>
                <c:pt idx="4">
                  <c:v>70</c:v>
                </c:pt>
                <c:pt idx="5">
                  <c:v>90</c:v>
                </c:pt>
                <c:pt idx="6">
                  <c:v>110</c:v>
                </c:pt>
              </c:numCache>
            </c:numRef>
          </c:cat>
          <c:val>
            <c:numRef>
              <c:f>Feuil1!$E$24:$E$30</c:f>
              <c:numCache>
                <c:formatCode>0.0</c:formatCode>
                <c:ptCount val="7"/>
                <c:pt idx="0">
                  <c:v>3.271825181113627</c:v>
                </c:pt>
                <c:pt idx="1">
                  <c:v>9.2924250943932503</c:v>
                </c:pt>
                <c:pt idx="2">
                  <c:v>18.834850188786497</c:v>
                </c:pt>
                <c:pt idx="3">
                  <c:v>23.271825181113623</c:v>
                </c:pt>
                <c:pt idx="4">
                  <c:v>26.194385894678387</c:v>
                </c:pt>
                <c:pt idx="5">
                  <c:v>28.377275283179749</c:v>
                </c:pt>
                <c:pt idx="6">
                  <c:v>30.120278797557752</c:v>
                </c:pt>
              </c:numCache>
            </c:numRef>
          </c:val>
          <c:smooth val="0"/>
        </c:ser>
        <c:ser>
          <c:idx val="4"/>
          <c:order val="4"/>
          <c:tx>
            <c:strRef>
              <c:f>Feuil1!$F$23</c:f>
              <c:strCache>
                <c:ptCount val="1"/>
                <c:pt idx="0">
                  <c:v>2000-Analytical</c:v>
                </c:pt>
              </c:strCache>
            </c:strRef>
          </c:tx>
          <c:spPr>
            <a:ln w="13441">
              <a:solidFill>
                <a:srgbClr val="800080"/>
              </a:solidFill>
              <a:prstDash val="solid"/>
            </a:ln>
          </c:spPr>
          <c:marker>
            <c:symbol val="star"/>
            <c:size val="5"/>
            <c:spPr>
              <a:noFill/>
              <a:ln>
                <a:solidFill>
                  <a:srgbClr val="800080"/>
                </a:solidFill>
                <a:prstDash val="solid"/>
              </a:ln>
            </c:spPr>
          </c:marker>
          <c:cat>
            <c:numRef>
              <c:f>Feuil1!$A$24:$A$30</c:f>
              <c:numCache>
                <c:formatCode>General</c:formatCode>
                <c:ptCount val="7"/>
                <c:pt idx="0">
                  <c:v>5</c:v>
                </c:pt>
                <c:pt idx="1">
                  <c:v>10</c:v>
                </c:pt>
                <c:pt idx="2">
                  <c:v>30</c:v>
                </c:pt>
                <c:pt idx="3">
                  <c:v>50</c:v>
                </c:pt>
                <c:pt idx="4">
                  <c:v>70</c:v>
                </c:pt>
                <c:pt idx="5">
                  <c:v>90</c:v>
                </c:pt>
                <c:pt idx="6">
                  <c:v>110</c:v>
                </c:pt>
              </c:numCache>
            </c:numRef>
          </c:cat>
          <c:val>
            <c:numRef>
              <c:f>Feuil1!$F$24:$F$30</c:f>
              <c:numCache>
                <c:formatCode>0.0</c:formatCode>
                <c:ptCount val="7"/>
                <c:pt idx="0">
                  <c:v>10.537574905606752</c:v>
                </c:pt>
                <c:pt idx="1">
                  <c:v>16.558174818886378</c:v>
                </c:pt>
                <c:pt idx="2">
                  <c:v>26.100599913279623</c:v>
                </c:pt>
                <c:pt idx="3">
                  <c:v>30.537574905606746</c:v>
                </c:pt>
                <c:pt idx="4">
                  <c:v>33.46013561917151</c:v>
                </c:pt>
                <c:pt idx="5">
                  <c:v>35.643025007672875</c:v>
                </c:pt>
                <c:pt idx="6">
                  <c:v>37.386028522050879</c:v>
                </c:pt>
              </c:numCache>
            </c:numRef>
          </c:val>
          <c:smooth val="0"/>
        </c:ser>
        <c:ser>
          <c:idx val="5"/>
          <c:order val="5"/>
          <c:tx>
            <c:strRef>
              <c:f>Feuil1!$G$23</c:f>
              <c:strCache>
                <c:ptCount val="1"/>
                <c:pt idx="0">
                  <c:v>2600-Analystical</c:v>
                </c:pt>
              </c:strCache>
            </c:strRef>
          </c:tx>
          <c:spPr>
            <a:ln w="13441">
              <a:solidFill>
                <a:srgbClr val="800000"/>
              </a:solidFill>
              <a:prstDash val="solid"/>
            </a:ln>
          </c:spPr>
          <c:marker>
            <c:symbol val="circle"/>
            <c:size val="5"/>
            <c:spPr>
              <a:solidFill>
                <a:srgbClr val="800000"/>
              </a:solidFill>
              <a:ln>
                <a:solidFill>
                  <a:srgbClr val="800000"/>
                </a:solidFill>
                <a:prstDash val="solid"/>
              </a:ln>
            </c:spPr>
          </c:marker>
          <c:cat>
            <c:numRef>
              <c:f>Feuil1!$A$24:$A$30</c:f>
              <c:numCache>
                <c:formatCode>General</c:formatCode>
                <c:ptCount val="7"/>
                <c:pt idx="0">
                  <c:v>5</c:v>
                </c:pt>
                <c:pt idx="1">
                  <c:v>10</c:v>
                </c:pt>
                <c:pt idx="2">
                  <c:v>30</c:v>
                </c:pt>
                <c:pt idx="3">
                  <c:v>50</c:v>
                </c:pt>
                <c:pt idx="4">
                  <c:v>70</c:v>
                </c:pt>
                <c:pt idx="5">
                  <c:v>90</c:v>
                </c:pt>
                <c:pt idx="6">
                  <c:v>110</c:v>
                </c:pt>
              </c:numCache>
            </c:numRef>
          </c:cat>
          <c:val>
            <c:numRef>
              <c:f>Feuil1!$G$24:$G$30</c:f>
              <c:numCache>
                <c:formatCode>0.0</c:formatCode>
                <c:ptCount val="7"/>
                <c:pt idx="0">
                  <c:v>12.636441951743487</c:v>
                </c:pt>
                <c:pt idx="1">
                  <c:v>18.65704186502311</c:v>
                </c:pt>
                <c:pt idx="2">
                  <c:v>28.199466959416355</c:v>
                </c:pt>
                <c:pt idx="3">
                  <c:v>32.636441951743485</c:v>
                </c:pt>
                <c:pt idx="4">
                  <c:v>35.559002665308249</c:v>
                </c:pt>
                <c:pt idx="5">
                  <c:v>37.741892053809607</c:v>
                </c:pt>
                <c:pt idx="6">
                  <c:v>39.484895568187611</c:v>
                </c:pt>
              </c:numCache>
            </c:numRef>
          </c:val>
          <c:smooth val="0"/>
        </c:ser>
        <c:dLbls>
          <c:showLegendKey val="0"/>
          <c:showVal val="0"/>
          <c:showCatName val="0"/>
          <c:showSerName val="0"/>
          <c:showPercent val="0"/>
          <c:showBubbleSize val="0"/>
        </c:dLbls>
        <c:marker val="1"/>
        <c:smooth val="0"/>
        <c:axId val="295448576"/>
        <c:axId val="295450880"/>
      </c:lineChart>
      <c:catAx>
        <c:axId val="295448576"/>
        <c:scaling>
          <c:orientation val="minMax"/>
        </c:scaling>
        <c:delete val="0"/>
        <c:axPos val="b"/>
        <c:title>
          <c:tx>
            <c:rich>
              <a:bodyPr/>
              <a:lstStyle/>
              <a:p>
                <a:pPr>
                  <a:defRPr sz="1138" b="1" i="0" u="none" strike="noStrike" baseline="0">
                    <a:solidFill>
                      <a:srgbClr val="000000"/>
                    </a:solidFill>
                    <a:latin typeface="Arial"/>
                    <a:ea typeface="Arial"/>
                    <a:cs typeface="Arial"/>
                  </a:defRPr>
                </a:pPr>
                <a:r>
                  <a:rPr lang="en-US"/>
                  <a:t>horizontal separation distance (cm)</a:t>
                </a:r>
              </a:p>
            </c:rich>
          </c:tx>
          <c:layout>
            <c:manualLayout>
              <c:xMode val="edge"/>
              <c:yMode val="edge"/>
              <c:x val="0.2908366533864542"/>
              <c:y val="0.93781094527363185"/>
            </c:manualLayout>
          </c:layout>
          <c:overlay val="0"/>
          <c:spPr>
            <a:noFill/>
            <a:ln w="26882">
              <a:noFill/>
            </a:ln>
          </c:spPr>
        </c:title>
        <c:numFmt formatCode="General" sourceLinked="1"/>
        <c:majorTickMark val="in"/>
        <c:minorTickMark val="out"/>
        <c:tickLblPos val="nextTo"/>
        <c:spPr>
          <a:ln w="3360">
            <a:solidFill>
              <a:srgbClr val="000000"/>
            </a:solidFill>
            <a:prstDash val="solid"/>
          </a:ln>
        </c:spPr>
        <c:txPr>
          <a:bodyPr rot="0" vert="horz"/>
          <a:lstStyle/>
          <a:p>
            <a:pPr>
              <a:defRPr sz="1138" b="0" i="0" u="none" strike="noStrike" baseline="0">
                <a:solidFill>
                  <a:srgbClr val="000000"/>
                </a:solidFill>
                <a:latin typeface="Arial"/>
                <a:ea typeface="Arial"/>
                <a:cs typeface="Arial"/>
              </a:defRPr>
            </a:pPr>
            <a:endParaRPr lang="en-US"/>
          </a:p>
        </c:txPr>
        <c:crossAx val="295450880"/>
        <c:crosses val="autoZero"/>
        <c:auto val="1"/>
        <c:lblAlgn val="ctr"/>
        <c:lblOffset val="100"/>
        <c:tickLblSkip val="1"/>
        <c:tickMarkSkip val="1"/>
        <c:noMultiLvlLbl val="0"/>
      </c:catAx>
      <c:valAx>
        <c:axId val="295450880"/>
        <c:scaling>
          <c:orientation val="minMax"/>
        </c:scaling>
        <c:delete val="0"/>
        <c:axPos val="l"/>
        <c:majorGridlines>
          <c:spPr>
            <a:ln w="3360">
              <a:solidFill>
                <a:srgbClr val="000000"/>
              </a:solidFill>
              <a:prstDash val="solid"/>
            </a:ln>
          </c:spPr>
        </c:majorGridlines>
        <c:title>
          <c:tx>
            <c:rich>
              <a:bodyPr/>
              <a:lstStyle/>
              <a:p>
                <a:pPr>
                  <a:defRPr sz="1138" b="1" i="0" u="none" strike="noStrike" baseline="0">
                    <a:solidFill>
                      <a:srgbClr val="000000"/>
                    </a:solidFill>
                    <a:latin typeface="Arial"/>
                    <a:ea typeface="Arial"/>
                    <a:cs typeface="Arial"/>
                  </a:defRPr>
                </a:pPr>
                <a:r>
                  <a:rPr lang="en-US"/>
                  <a:t>Antenna isolation (dB)</a:t>
                </a:r>
              </a:p>
            </c:rich>
          </c:tx>
          <c:layout>
            <c:manualLayout>
              <c:xMode val="edge"/>
              <c:yMode val="edge"/>
              <c:x val="1.9920318725099601E-3"/>
              <c:y val="0.34079601990049752"/>
            </c:manualLayout>
          </c:layout>
          <c:overlay val="0"/>
          <c:spPr>
            <a:noFill/>
            <a:ln w="26882">
              <a:noFill/>
            </a:ln>
          </c:spPr>
        </c:title>
        <c:numFmt formatCode="General" sourceLinked="1"/>
        <c:majorTickMark val="out"/>
        <c:minorTickMark val="none"/>
        <c:tickLblPos val="nextTo"/>
        <c:spPr>
          <a:ln w="3360">
            <a:solidFill>
              <a:srgbClr val="000000"/>
            </a:solidFill>
            <a:prstDash val="solid"/>
          </a:ln>
        </c:spPr>
        <c:txPr>
          <a:bodyPr rot="0" vert="horz"/>
          <a:lstStyle/>
          <a:p>
            <a:pPr>
              <a:defRPr sz="1138" b="0" i="0" u="none" strike="noStrike" baseline="0">
                <a:solidFill>
                  <a:srgbClr val="000000"/>
                </a:solidFill>
                <a:latin typeface="Arial"/>
                <a:ea typeface="Arial"/>
                <a:cs typeface="Arial"/>
              </a:defRPr>
            </a:pPr>
            <a:endParaRPr lang="en-US"/>
          </a:p>
        </c:txPr>
        <c:crossAx val="295448576"/>
        <c:crosses val="autoZero"/>
        <c:crossBetween val="between"/>
      </c:valAx>
      <c:spPr>
        <a:solidFill>
          <a:srgbClr val="C0C0C0"/>
        </a:solidFill>
        <a:ln w="13441">
          <a:solidFill>
            <a:srgbClr val="808080"/>
          </a:solidFill>
          <a:prstDash val="solid"/>
        </a:ln>
      </c:spPr>
    </c:plotArea>
    <c:legend>
      <c:legendPos val="r"/>
      <c:layout>
        <c:manualLayout>
          <c:xMode val="edge"/>
          <c:yMode val="edge"/>
          <c:x val="0.63147410358565736"/>
          <c:y val="0.52985074626865669"/>
          <c:w val="0.3247011952191235"/>
          <c:h val="0.3308457711442786"/>
        </c:manualLayout>
      </c:layout>
      <c:overlay val="0"/>
      <c:spPr>
        <a:solidFill>
          <a:srgbClr val="FFFFFF"/>
        </a:solidFill>
        <a:ln w="3360">
          <a:solidFill>
            <a:srgbClr val="000000"/>
          </a:solidFill>
          <a:prstDash val="solid"/>
        </a:ln>
      </c:spPr>
      <c:txPr>
        <a:bodyPr/>
        <a:lstStyle/>
        <a:p>
          <a:pPr>
            <a:defRPr sz="1042"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360">
      <a:solidFill>
        <a:srgbClr val="000000"/>
      </a:solidFill>
      <a:prstDash val="solid"/>
    </a:ln>
  </c:spPr>
  <c:txPr>
    <a:bodyPr/>
    <a:lstStyle/>
    <a:p>
      <a:pPr>
        <a:defRPr sz="1138"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375</TotalTime>
  <Pages>63</Pages>
  <Words>13297</Words>
  <Characters>73799</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86923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Bureau des radiocommunications de l'UIT (BR)</dc:creator>
  <cp:keywords>,</cp:keywords>
  <dc:description>Gachetc, 04.05.2012, YV-106287</dc:description>
  <cp:lastModifiedBy>Gachet, Christelle</cp:lastModifiedBy>
  <cp:revision>46</cp:revision>
  <cp:lastPrinted>2005-02-10T15:54:00Z</cp:lastPrinted>
  <dcterms:created xsi:type="dcterms:W3CDTF">2012-05-04T12:17:00Z</dcterms:created>
  <dcterms:modified xsi:type="dcterms:W3CDTF">2012-05-24T14:03:00Z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vendredi, 4. mai 2012</vt:lpwstr>
  </property>
</Properties>
</file>