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4C" w:rsidRPr="00334D11" w:rsidRDefault="00B9284C" w:rsidP="00B9284C">
      <w:pPr>
        <w:pStyle w:val="Heading3"/>
        <w:rPr>
          <w:noProof/>
          <w:lang w:val="en-US"/>
        </w:rPr>
      </w:pPr>
      <w:r>
        <w:rPr>
          <w:noProof/>
          <w:lang w:val="en-US"/>
        </w:rPr>
        <w:t>CONTENTS</w:t>
      </w:r>
    </w:p>
    <w:p w:rsidR="00B9284C" w:rsidRPr="006718F9" w:rsidRDefault="00B9284C" w:rsidP="00B9284C">
      <w:pPr>
        <w:rPr>
          <w:lang w:val="en-US"/>
        </w:rPr>
      </w:pPr>
      <w:r w:rsidRPr="00334D11">
        <w:rPr>
          <w:noProof/>
          <w:lang w:val="en-US"/>
        </w:rPr>
        <w:t>Policy on Intellectual Property Right (IPR)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</w:t>
      </w:r>
      <w:r w:rsidRPr="00334D11">
        <w:rPr>
          <w:noProof/>
          <w:lang w:val="en-US"/>
        </w:rPr>
        <w:t>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 w:eastAsia="ja-JP"/>
        </w:rPr>
        <w:t>Introduction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</w:t>
      </w:r>
      <w:r w:rsidRPr="00334D11">
        <w:rPr>
          <w:noProof/>
          <w:lang w:val="en-US"/>
        </w:rPr>
        <w:t>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Applications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ja-JP"/>
        </w:rPr>
        <w:t xml:space="preserve"> </w:t>
      </w:r>
      <w:r w:rsidRPr="00334D11">
        <w:rPr>
          <w:noProof/>
          <w:lang w:val="en-US" w:eastAsia="ja-JP"/>
        </w:rPr>
        <w:t>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 w:eastAsia="ja-JP"/>
        </w:rPr>
        <w:t>Deployment scenario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ja-JP"/>
        </w:rPr>
        <w:t xml:space="preserve">        </w:t>
      </w:r>
      <w:r w:rsidRPr="00334D11">
        <w:rPr>
          <w:noProof/>
          <w:lang w:val="en-US" w:eastAsia="ja-JP"/>
        </w:rPr>
        <w:t>3.1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 w:eastAsia="ja-JP"/>
        </w:rPr>
        <w:t>Home living room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3.2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Office conference room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3.3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Enterprise cubicle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3.</w:t>
      </w:r>
      <w:r w:rsidRPr="00334D11">
        <w:rPr>
          <w:noProof/>
          <w:lang w:val="en-US" w:eastAsia="ja-JP"/>
        </w:rPr>
        <w:t>4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Touch and get environment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</w:t>
      </w:r>
      <w:r w:rsidRPr="00334D11">
        <w:rPr>
          <w:noProof/>
          <w:lang w:val="en-US"/>
        </w:rPr>
        <w:t>4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Data rates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</w:t>
      </w:r>
      <w:r w:rsidRPr="00334D11">
        <w:rPr>
          <w:noProof/>
          <w:lang w:val="en-US"/>
        </w:rPr>
        <w:t>5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Technical characteristics and specifications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</w:t>
      </w:r>
      <w:r w:rsidRPr="00334D11">
        <w:rPr>
          <w:noProof/>
          <w:lang w:val="en-US" w:eastAsia="zh-CN"/>
        </w:rPr>
        <w:t>5.1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 w:eastAsia="zh-CN"/>
        </w:rPr>
        <w:t>Modulation and data rates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</w:t>
      </w:r>
      <w:r w:rsidRPr="00334D11">
        <w:rPr>
          <w:noProof/>
          <w:lang w:val="en-US" w:eastAsia="zh-CN"/>
        </w:rPr>
        <w:t>5.2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 w:eastAsia="zh-CN"/>
        </w:rPr>
        <w:t>Channel access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ja-JP"/>
        </w:rPr>
        <w:t xml:space="preserve">        </w:t>
      </w:r>
      <w:r w:rsidRPr="00334D11">
        <w:rPr>
          <w:noProof/>
          <w:lang w:val="en-US" w:eastAsia="ja-JP"/>
        </w:rPr>
        <w:t>5.3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 w:eastAsia="ja-JP"/>
        </w:rPr>
        <w:t>Beamforming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5.4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Spatial reuse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</w:t>
      </w:r>
      <w:r w:rsidRPr="00334D11">
        <w:rPr>
          <w:noProof/>
          <w:lang w:val="en-US"/>
        </w:rPr>
        <w:t>6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Overview of IEEE Std 802.11-2016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6.1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The physical layer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6.1.1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Channelization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6.1.2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Modulation and Coding Schemes (MCSs)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6.1.3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Common preamble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6.1.4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Frame formats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6.2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The MAC layer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6.2.1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Network architectures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6.2.2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Medium access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6.2.3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Multiband operation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6.2.4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Beamforming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6.3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Common characteristics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6.3.1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Transmit and receive operating temperature range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6.3.2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Centre frequency tolerance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6.3.3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Symbol clock tolerance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6.3.4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Transmit centre frequency leakage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6.3.5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Transmit ramp up and ramp down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6.3.6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Maximum input level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6.3.7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Rates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</w:t>
      </w:r>
      <w:r w:rsidRPr="00334D11">
        <w:rPr>
          <w:noProof/>
          <w:lang w:val="en-US"/>
        </w:rPr>
        <w:t>7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Overview of IEEE Std 802.15.3c-2009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7.1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The physical layer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7.1.1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Channelization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7.1.2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Modulation and Coding Schemes (MCSs)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7.2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The MAC Layer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7.2.1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Network architectures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7.2.2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Medium access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7.2.3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Beamforming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          </w:t>
      </w:r>
      <w:r w:rsidRPr="00334D11">
        <w:rPr>
          <w:noProof/>
          <w:lang w:val="en-US"/>
        </w:rPr>
        <w:t>7.2.4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Rates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</w:t>
      </w:r>
      <w:r w:rsidRPr="00334D11">
        <w:rPr>
          <w:noProof/>
          <w:lang w:val="en-US" w:eastAsia="zh-CN"/>
        </w:rPr>
        <w:t>8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Overview of IEEE Std 802.15.3e-2017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</w:t>
      </w:r>
      <w:r w:rsidRPr="00334D11">
        <w:rPr>
          <w:noProof/>
          <w:lang w:val="en-US" w:eastAsia="zh-CN"/>
        </w:rPr>
        <w:t>8</w:t>
      </w:r>
      <w:r w:rsidRPr="00334D11">
        <w:rPr>
          <w:noProof/>
          <w:lang w:val="en-US"/>
        </w:rPr>
        <w:t>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The physical layer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          </w:t>
      </w:r>
      <w:r w:rsidRPr="00334D11">
        <w:rPr>
          <w:noProof/>
          <w:lang w:val="en-US" w:eastAsia="zh-CN"/>
        </w:rPr>
        <w:t>8</w:t>
      </w:r>
      <w:r w:rsidRPr="00334D11">
        <w:rPr>
          <w:noProof/>
          <w:lang w:val="en-US"/>
        </w:rPr>
        <w:t>.1.1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Channelization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          </w:t>
      </w:r>
      <w:r w:rsidRPr="00334D11">
        <w:rPr>
          <w:noProof/>
          <w:lang w:val="en-US" w:eastAsia="zh-CN"/>
        </w:rPr>
        <w:t>8</w:t>
      </w:r>
      <w:r w:rsidRPr="00334D11">
        <w:rPr>
          <w:noProof/>
          <w:lang w:val="en-US"/>
        </w:rPr>
        <w:t>.1.2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Modulation and Coding Schemes (MCSs)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          </w:t>
      </w:r>
      <w:r w:rsidRPr="00334D11">
        <w:rPr>
          <w:noProof/>
          <w:lang w:val="en-US" w:eastAsia="zh-CN"/>
        </w:rPr>
        <w:t>8</w:t>
      </w:r>
      <w:r w:rsidRPr="00334D11">
        <w:rPr>
          <w:noProof/>
          <w:lang w:val="en-US"/>
        </w:rPr>
        <w:t>.1.3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Multi</w:t>
      </w:r>
      <w:r w:rsidRPr="00334D11">
        <w:rPr>
          <w:noProof/>
          <w:lang w:val="en-US" w:eastAsia="ja-JP"/>
        </w:rPr>
        <w:t>ple</w:t>
      </w:r>
      <w:r w:rsidRPr="00334D11">
        <w:rPr>
          <w:noProof/>
          <w:lang w:val="en-US"/>
        </w:rPr>
        <w:t>-input and multiple-output (MIMO)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          </w:t>
      </w:r>
      <w:r w:rsidRPr="00334D11">
        <w:rPr>
          <w:noProof/>
          <w:lang w:val="en-US" w:eastAsia="zh-CN"/>
        </w:rPr>
        <w:t>8</w:t>
      </w:r>
      <w:r w:rsidRPr="00334D11">
        <w:rPr>
          <w:noProof/>
          <w:lang w:val="en-US"/>
        </w:rPr>
        <w:t>.1.4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MIMO characteristics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</w:t>
      </w:r>
      <w:r w:rsidRPr="00334D11">
        <w:rPr>
          <w:noProof/>
          <w:lang w:val="en-US" w:eastAsia="zh-CN"/>
        </w:rPr>
        <w:t>8</w:t>
      </w:r>
      <w:r w:rsidRPr="00334D11">
        <w:rPr>
          <w:noProof/>
          <w:lang w:val="en-US"/>
        </w:rPr>
        <w:t>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The MAC Layer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          </w:t>
      </w:r>
      <w:r w:rsidRPr="00334D11">
        <w:rPr>
          <w:noProof/>
          <w:lang w:val="en-US" w:eastAsia="zh-CN"/>
        </w:rPr>
        <w:t>8</w:t>
      </w:r>
      <w:r w:rsidRPr="00334D11">
        <w:rPr>
          <w:noProof/>
          <w:lang w:val="en-US"/>
        </w:rPr>
        <w:t>.2.1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Network architectures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t xml:space="preserve">                  </w:t>
      </w:r>
      <w:r w:rsidRPr="00334D11">
        <w:rPr>
          <w:noProof/>
          <w:lang w:val="en-US" w:eastAsia="zh-CN"/>
        </w:rPr>
        <w:t>8</w:t>
      </w:r>
      <w:r w:rsidRPr="00334D11">
        <w:rPr>
          <w:noProof/>
          <w:lang w:val="en-US"/>
        </w:rPr>
        <w:t>.2.2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Pairnet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 w:eastAsia="zh-CN"/>
        </w:rPr>
        <w:lastRenderedPageBreak/>
        <w:t xml:space="preserve"> </w:t>
      </w:r>
      <w:r w:rsidRPr="00334D11">
        <w:rPr>
          <w:noProof/>
          <w:lang w:val="en-US" w:eastAsia="zh-CN"/>
        </w:rPr>
        <w:t>9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 w:eastAsia="ja-JP"/>
        </w:rPr>
        <w:t>Overview of the Wi-Fi Alliance (WFA) specification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val="en-US"/>
        </w:rPr>
        <w:t xml:space="preserve">        </w:t>
      </w:r>
      <w:r w:rsidRPr="00334D11">
        <w:rPr>
          <w:noProof/>
          <w:lang w:val="en-US"/>
        </w:rPr>
        <w:t>9.1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Protocol Adaptation Layers (PALs)</w:t>
      </w:r>
      <w:r>
        <w:rPr>
          <w:rFonts w:eastAsiaTheme="minorEastAsia"/>
          <w:noProof/>
          <w:lang w:eastAsia="en-GB"/>
        </w:rPr>
        <w:br/>
      </w:r>
      <w:r w:rsidRPr="00334D11">
        <w:rPr>
          <w:noProof/>
          <w:lang w:val="en-US" w:eastAsia="zh-CN"/>
        </w:rPr>
        <w:t>10</w:t>
      </w:r>
      <w:r>
        <w:rPr>
          <w:rFonts w:eastAsiaTheme="minorEastAsia"/>
          <w:noProof/>
          <w:lang w:eastAsia="en-GB"/>
        </w:rPr>
        <w:t xml:space="preserve">     </w:t>
      </w:r>
      <w:r w:rsidRPr="00334D11">
        <w:rPr>
          <w:noProof/>
          <w:lang w:val="en-US"/>
        </w:rPr>
        <w:t>Overview of ETSI EN 302 567 V2.1.1 (2017-07) specification</w:t>
      </w:r>
      <w:r>
        <w:rPr>
          <w:rFonts w:eastAsiaTheme="minorEastAsia"/>
          <w:noProof/>
          <w:lang w:eastAsia="en-GB"/>
        </w:rPr>
        <w:br/>
      </w:r>
      <w:r>
        <w:rPr>
          <w:lang w:eastAsia="zh-CN"/>
        </w:rPr>
        <w:br/>
      </w:r>
      <w:r>
        <w:rPr>
          <w:lang w:val="en-US"/>
        </w:rPr>
        <w:br/>
      </w:r>
    </w:p>
    <w:p w:rsidR="006515BE" w:rsidRDefault="007C5785">
      <w:bookmarkStart w:id="0" w:name="_GoBack"/>
      <w:bookmarkEnd w:id="0"/>
    </w:p>
    <w:sectPr w:rsidR="006515BE" w:rsidSect="00334D11">
      <w:headerReference w:type="even" r:id="rId4"/>
      <w:headerReference w:type="default" r:id="rId5"/>
      <w:pgSz w:w="11907" w:h="16840" w:code="9"/>
      <w:pgMar w:top="1089" w:right="1089" w:bottom="284" w:left="1089" w:header="567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C9" w:rsidRDefault="007C5785" w:rsidP="00857A16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7A4F79">
      <w:rPr>
        <w:b/>
        <w:bCs/>
      </w:rPr>
      <w:t xml:space="preserve">Rep.  </w:t>
    </w:r>
    <w:r w:rsidRPr="00C00883">
      <w:rPr>
        <w:b/>
        <w:bCs/>
      </w:rPr>
      <w:fldChar w:fldCharType="begin"/>
    </w:r>
    <w:r w:rsidRPr="00C00883">
      <w:rPr>
        <w:b/>
        <w:bCs/>
        <w:lang w:val="en-US"/>
      </w:rPr>
      <w:instrText>styleref href</w:instrText>
    </w:r>
    <w:r w:rsidRPr="00C00883">
      <w:rPr>
        <w:b/>
        <w:bCs/>
      </w:rPr>
      <w:fldChar w:fldCharType="separate"/>
    </w:r>
    <w:r>
      <w:rPr>
        <w:noProof/>
        <w:lang w:val="en-US"/>
      </w:rPr>
      <w:t>Error! No text of specified style in document.</w:t>
    </w:r>
    <w:r w:rsidRPr="00C0088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83" w:rsidRPr="00C00883" w:rsidRDefault="007C5785" w:rsidP="00C00883">
    <w:pPr>
      <w:pStyle w:val="Header"/>
    </w:pPr>
    <w:r w:rsidRPr="00C00883">
      <w:rPr>
        <w:lang w:val="en-US"/>
      </w:rPr>
      <w:tab/>
    </w:r>
    <w:r>
      <w:fldChar w:fldCharType="begin"/>
    </w:r>
    <w:r>
      <w:instrText xml:space="preserve"> DOCPROPERTY "Header 2" \* MERGEFORMAT </w:instrText>
    </w:r>
    <w:r>
      <w:fldChar w:fldCharType="separate"/>
    </w:r>
    <w:r w:rsidRPr="00637FE0">
      <w:rPr>
        <w:b/>
        <w:bCs/>
        <w:lang w:val="en-US"/>
      </w:rPr>
      <w:t xml:space="preserve">Rep. </w:t>
    </w:r>
    <w:r>
      <w:rPr>
        <w:b/>
        <w:bCs/>
        <w:lang w:val="en-US"/>
      </w:rPr>
      <w:fldChar w:fldCharType="end"/>
    </w:r>
    <w:r w:rsidRPr="00C00883">
      <w:rPr>
        <w:b/>
        <w:bCs/>
      </w:rPr>
      <w:t xml:space="preserve"> </w:t>
    </w:r>
    <w:r w:rsidRPr="00C00883">
      <w:rPr>
        <w:b/>
        <w:bCs/>
      </w:rPr>
      <w:fldChar w:fldCharType="begin"/>
    </w:r>
    <w:r w:rsidRPr="00C00883">
      <w:rPr>
        <w:b/>
        <w:bCs/>
        <w:lang w:val="en-US"/>
      </w:rPr>
      <w:instrText>styleref href</w:instrText>
    </w:r>
    <w:r w:rsidRPr="00C00883">
      <w:rPr>
        <w:b/>
        <w:bCs/>
      </w:rPr>
      <w:fldChar w:fldCharType="separate"/>
    </w:r>
    <w:r>
      <w:rPr>
        <w:noProof/>
        <w:lang w:val="en-US"/>
      </w:rPr>
      <w:t>Error! Use the Home tab to apply href to the text that you want to appear here.</w:t>
    </w:r>
    <w:r w:rsidRPr="00C00883">
      <w:fldChar w:fldCharType="end"/>
    </w:r>
    <w:r w:rsidRPr="00C00883">
      <w:tab/>
    </w:r>
    <w:r w:rsidRPr="00C00883">
      <w:rPr>
        <w:b/>
        <w:bCs/>
      </w:rPr>
      <w:fldChar w:fldCharType="begin"/>
    </w:r>
    <w:r w:rsidRPr="00C00883">
      <w:rPr>
        <w:b/>
        <w:bCs/>
        <w:lang w:val="en-US"/>
      </w:rPr>
      <w:instrText xml:space="preserve"> PAGE </w:instrText>
    </w:r>
    <w:r w:rsidRPr="00C00883">
      <w:rPr>
        <w:b/>
        <w:bCs/>
      </w:rPr>
      <w:fldChar w:fldCharType="separate"/>
    </w:r>
    <w:r>
      <w:rPr>
        <w:b/>
        <w:bCs/>
        <w:noProof/>
        <w:lang w:val="en-US"/>
      </w:rPr>
      <w:t>1</w:t>
    </w:r>
    <w:r w:rsidRPr="00C00883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4C"/>
    <w:rsid w:val="000C4709"/>
    <w:rsid w:val="00155842"/>
    <w:rsid w:val="001D44B3"/>
    <w:rsid w:val="002D6E35"/>
    <w:rsid w:val="003046E2"/>
    <w:rsid w:val="003E1F10"/>
    <w:rsid w:val="0041185F"/>
    <w:rsid w:val="00503028"/>
    <w:rsid w:val="007C5785"/>
    <w:rsid w:val="00B9284C"/>
    <w:rsid w:val="00C82854"/>
    <w:rsid w:val="00D1646F"/>
    <w:rsid w:val="00EC080D"/>
    <w:rsid w:val="00F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35C2-88D1-4195-A5E8-0182589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B928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line="240" w:lineRule="auto"/>
      <w:ind w:left="794" w:hanging="794"/>
      <w:jc w:val="both"/>
      <w:textAlignment w:val="baseline"/>
      <w:outlineLvl w:val="2"/>
    </w:pPr>
    <w:rPr>
      <w:rFonts w:ascii="Times New Roman" w:eastAsia="MS Mincho" w:hAnsi="Times New Roman" w:cs="Times New Roman"/>
      <w:b/>
      <w:color w:val="auto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9284C"/>
    <w:rPr>
      <w:rFonts w:ascii="Times New Roman" w:eastAsia="MS Mincho" w:hAnsi="Times New Roman" w:cs="Times New Roman"/>
      <w:b/>
      <w:sz w:val="24"/>
      <w:szCs w:val="20"/>
      <w:lang w:val="fr-FR"/>
    </w:rPr>
  </w:style>
  <w:style w:type="paragraph" w:styleId="Header">
    <w:name w:val="header"/>
    <w:aliases w:val="encabezado"/>
    <w:basedOn w:val="Normal"/>
    <w:link w:val="HeaderChar"/>
    <w:rsid w:val="00B9284C"/>
    <w:pPr>
      <w:tabs>
        <w:tab w:val="center" w:pos="4848"/>
        <w:tab w:val="right" w:pos="969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MS Mincho" w:hAnsi="Times New Roman" w:cs="Times New Roman"/>
      <w:sz w:val="24"/>
      <w:szCs w:val="20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B9284C"/>
    <w:rPr>
      <w:rFonts w:ascii="Times New Roman" w:eastAsia="MS Mincho" w:hAnsi="Times New Roman" w:cs="Times New Roman"/>
      <w:sz w:val="24"/>
      <w:szCs w:val="20"/>
      <w:lang w:val="fr-FR"/>
    </w:rPr>
  </w:style>
  <w:style w:type="character" w:styleId="PageNumber">
    <w:name w:val="page number"/>
    <w:basedOn w:val="DefaultParagraphFont"/>
    <w:uiPriority w:val="99"/>
    <w:rsid w:val="00B9284C"/>
  </w:style>
  <w:style w:type="character" w:customStyle="1" w:styleId="Heading1Char">
    <w:name w:val="Heading 1 Char"/>
    <w:basedOn w:val="DefaultParagraphFont"/>
    <w:link w:val="Heading1"/>
    <w:uiPriority w:val="9"/>
    <w:rsid w:val="00B92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2020</Characters>
  <Application>Microsoft Office Word</Application>
  <DocSecurity>0</DocSecurity>
  <Lines>91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CONTENTS - REPORT  ITU-R  M.2227-2 - Use of multiple gigabit wireless systems in frequencies around 60 GHz</vt:lpstr>
      <vt:lpstr>        CONTENTS</vt:lpstr>
    </vt:vector>
  </TitlesOfParts>
  <Company>ITU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- REPORT  ITU-R  M.2227-2 - Use of multiple gigabit wireless systems in frequencies around 60 GHz</dc:title>
  <dc:subject/>
  <dc:creator>Gachet, Christelle</dc:creator>
  <cp:keywords/>
  <dc:description/>
  <cp:lastModifiedBy>Gachet, Christelle</cp:lastModifiedBy>
  <cp:revision>1</cp:revision>
  <dcterms:created xsi:type="dcterms:W3CDTF">2018-01-16T10:02:00Z</dcterms:created>
  <dcterms:modified xsi:type="dcterms:W3CDTF">2018-01-16T10:03:00Z</dcterms:modified>
</cp:coreProperties>
</file>