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tbl>
      <w:tblPr>
        <w:tblW w:w="10089" w:type="dxa"/>
        <w:tblLook w:val="01E0"/>
      </w:tblPr>
      <w:tblGrid>
        <w:gridCol w:w="10089"/>
      </w:tblGrid>
      <w:tr w:rsidR="00FE79FE" w:rsidRPr="004C5120"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8062226" r:id="rId9"/>
              </w:object>
            </w:r>
          </w:p>
          <w:p w:rsidR="00FE79FE" w:rsidRPr="004C5120" w:rsidRDefault="00FE79FE" w:rsidP="009127AC">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9127AC">
              <w:rPr>
                <w:rFonts w:ascii="Tahoma" w:hAnsi="Tahoma" w:cs="Tahoma"/>
                <w:b/>
                <w:bCs/>
                <w:iCs/>
                <w:color w:val="509141"/>
                <w:sz w:val="36"/>
                <w:szCs w:val="36"/>
                <w:lang w:val="en-US"/>
              </w:rPr>
              <w:t>2197</w:t>
            </w:r>
          </w:p>
          <w:p w:rsidR="00FE79FE" w:rsidRPr="004C5120" w:rsidRDefault="00FE79FE" w:rsidP="009127AC">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9127AC">
              <w:rPr>
                <w:rFonts w:ascii="Tahoma" w:hAnsi="Tahoma" w:cs="Tahoma"/>
                <w:b/>
                <w:bCs/>
                <w:iCs/>
                <w:color w:val="509141"/>
                <w:szCs w:val="24"/>
                <w:lang w:val="en-US"/>
              </w:rPr>
              <w:t>11</w:t>
            </w:r>
            <w:r w:rsidRPr="004C5120">
              <w:rPr>
                <w:rFonts w:ascii="Tahoma" w:hAnsi="Tahoma" w:cs="Tahoma"/>
                <w:b/>
                <w:bCs/>
                <w:iCs/>
                <w:color w:val="509141"/>
                <w:szCs w:val="24"/>
                <w:lang w:val="en-US"/>
              </w:rPr>
              <w:t>/</w:t>
            </w:r>
            <w:r w:rsidR="009127AC">
              <w:rPr>
                <w:rFonts w:ascii="Tahoma" w:hAnsi="Tahoma" w:cs="Tahoma"/>
                <w:b/>
                <w:bCs/>
                <w:iCs/>
                <w:color w:val="509141"/>
                <w:szCs w:val="24"/>
                <w:lang w:val="en-US"/>
              </w:rPr>
              <w:t>2010</w:t>
            </w:r>
            <w:r w:rsidRPr="004C5120">
              <w:rPr>
                <w:rFonts w:ascii="Tahoma" w:hAnsi="Tahoma" w:cs="Tahoma"/>
                <w:b/>
                <w:bCs/>
                <w:iCs/>
                <w:color w:val="509141"/>
                <w:szCs w:val="24"/>
                <w:lang w:val="en-US"/>
              </w:rPr>
              <w:t>)</w:t>
            </w:r>
          </w:p>
        </w:tc>
      </w:tr>
      <w:tr w:rsidR="00FE79FE" w:rsidRPr="009E5D17"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9127AC" w:rsidP="009127AC">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Technical characteristics and operational objectives for wireless avionics</w:t>
            </w:r>
            <w:r>
              <w:rPr>
                <w:rFonts w:ascii="Tahoma" w:hAnsi="Tahoma" w:cs="Tahoma"/>
                <w:b/>
                <w:bCs/>
                <w:iCs/>
                <w:color w:val="509141"/>
                <w:sz w:val="44"/>
                <w:szCs w:val="44"/>
                <w:lang w:val="en-US"/>
              </w:rPr>
              <w:br/>
              <w:t>intra-communications (WAIC)</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satellites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83735234"/>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9E5D17">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9E5D17"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9E5D17">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9E5D17"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1A5259" w:rsidP="004C5120">
            <w:pPr>
              <w:spacing w:after="120"/>
              <w:jc w:val="left"/>
              <w:rPr>
                <w:b/>
                <w:bCs/>
                <w:sz w:val="20"/>
                <w:lang w:val="en-US"/>
              </w:rPr>
            </w:pPr>
            <w:r w:rsidRPr="004C5120">
              <w:rPr>
                <w:i/>
                <w:iCs/>
                <w:sz w:val="20"/>
                <w:lang w:val="en-US"/>
              </w:rPr>
              <w:t xml:space="preserve">            </w:t>
            </w:r>
            <w:r w:rsidR="00CB60A4" w:rsidRPr="004C5120">
              <w:rPr>
                <w:b/>
                <w:bCs/>
                <w:i/>
                <w:iCs/>
                <w:sz w:val="20"/>
                <w:lang w:val="en-US"/>
              </w:rPr>
              <w:t>Note</w:t>
            </w:r>
            <w:r w:rsidR="00CB60A4" w:rsidRPr="004C5120">
              <w:rPr>
                <w:i/>
                <w:iCs/>
                <w:sz w:val="20"/>
                <w:lang w:val="en-US"/>
              </w:rPr>
              <w:t xml:space="preserve">: This ITU-R </w:t>
            </w:r>
            <w:r w:rsidR="00505FB4" w:rsidRPr="004C5120">
              <w:rPr>
                <w:i/>
                <w:iCs/>
                <w:sz w:val="20"/>
                <w:lang w:val="en-US"/>
              </w:rPr>
              <w:t>Report</w:t>
            </w:r>
            <w:r w:rsidR="00CB60A4" w:rsidRPr="004C5120">
              <w:rPr>
                <w:i/>
                <w:iCs/>
                <w:sz w:val="20"/>
                <w:lang w:val="en-US"/>
              </w:rPr>
              <w:t xml:space="preserve"> was approved in English </w:t>
            </w:r>
            <w:r w:rsidRPr="004C5120">
              <w:rPr>
                <w:i/>
                <w:iCs/>
                <w:sz w:val="20"/>
                <w:lang w:val="en-US"/>
              </w:rPr>
              <w:t xml:space="preserve">by the Study Group </w:t>
            </w:r>
            <w:r w:rsidR="00CB60A4" w:rsidRPr="004C5120">
              <w:rPr>
                <w:i/>
                <w:iCs/>
                <w:sz w:val="20"/>
                <w:lang w:val="en-US"/>
              </w:rPr>
              <w:t xml:space="preserve">under the </w:t>
            </w:r>
            <w:r w:rsidRPr="004C5120">
              <w:rPr>
                <w:i/>
                <w:iCs/>
                <w:sz w:val="20"/>
                <w:lang w:val="en-US"/>
              </w:rPr>
              <w:t xml:space="preserve">procedure detailed </w:t>
            </w:r>
            <w:r w:rsidRPr="004C5120">
              <w:rPr>
                <w:i/>
                <w:iCs/>
                <w:sz w:val="20"/>
                <w:lang w:val="en-US"/>
              </w:rPr>
              <w:br/>
              <w:t xml:space="preserve">            in Resolution </w:t>
            </w:r>
            <w:r w:rsidR="00CB60A4" w:rsidRPr="004C5120">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24F5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524F50">
        <w:rPr>
          <w:sz w:val="20"/>
          <w:lang w:val="en-US"/>
        </w:rPr>
        <w:t>1</w:t>
      </w:r>
    </w:p>
    <w:p w:rsidR="00CB60A4" w:rsidRDefault="00CB60A4" w:rsidP="00524F50">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AD41F7">
        <w:rPr>
          <w:sz w:val="20"/>
          <w:lang w:val="en-US"/>
        </w:rPr>
        <w:t>1</w:t>
      </w:r>
      <w:r w:rsidR="00524F50">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headerReference w:type="even" r:id="rId14"/>
          <w:pgSz w:w="11907" w:h="16834"/>
          <w:pgMar w:top="1418" w:right="1134" w:bottom="1134" w:left="1134" w:header="720" w:footer="482" w:gutter="0"/>
          <w:paperSrc w:first="15" w:other="15"/>
          <w:pgNumType w:fmt="lowerRoman" w:start="2"/>
          <w:cols w:space="720"/>
        </w:sectPr>
      </w:pPr>
    </w:p>
    <w:p w:rsidR="00934ED7" w:rsidRDefault="009127AC" w:rsidP="009127AC">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2197</w:t>
      </w:r>
    </w:p>
    <w:p w:rsidR="009127AC" w:rsidRDefault="009127AC" w:rsidP="009127AC">
      <w:pPr>
        <w:pStyle w:val="Reptitle"/>
        <w:rPr>
          <w:lang w:val="en-GB"/>
        </w:rPr>
      </w:pPr>
      <w:r w:rsidRPr="009127AC">
        <w:rPr>
          <w:bCs/>
          <w:lang w:val="en-GB"/>
        </w:rPr>
        <w:t>T</w:t>
      </w:r>
      <w:r w:rsidRPr="009127AC">
        <w:rPr>
          <w:lang w:val="en-GB"/>
        </w:rPr>
        <w:t>echnical characteristics and operational objectives for wireless avionics</w:t>
      </w:r>
      <w:r>
        <w:rPr>
          <w:lang w:val="en-GB"/>
        </w:rPr>
        <w:br/>
      </w:r>
      <w:r w:rsidRPr="009127AC">
        <w:rPr>
          <w:lang w:val="en-GB"/>
        </w:rPr>
        <w:t>intra-communications (WAIC)</w:t>
      </w:r>
    </w:p>
    <w:p w:rsidR="009127AC" w:rsidRPr="009E5D17" w:rsidRDefault="009127AC" w:rsidP="009127AC">
      <w:pPr>
        <w:pStyle w:val="Repref"/>
        <w:rPr>
          <w:lang w:val="en-US"/>
        </w:rPr>
      </w:pPr>
      <w:r w:rsidRPr="009E5D17">
        <w:rPr>
          <w:lang w:val="en-US"/>
        </w:rPr>
        <w:t>(Question ITU-R 249/5)</w:t>
      </w:r>
    </w:p>
    <w:p w:rsidR="009127AC" w:rsidRPr="009E5D17" w:rsidRDefault="009127AC" w:rsidP="009127AC">
      <w:pPr>
        <w:pStyle w:val="Repdate"/>
        <w:rPr>
          <w:lang w:val="en-US"/>
        </w:rPr>
      </w:pPr>
    </w:p>
    <w:p w:rsidR="009127AC" w:rsidRPr="009E5D17" w:rsidRDefault="009127AC" w:rsidP="009127AC">
      <w:pPr>
        <w:pStyle w:val="Repdate"/>
        <w:rPr>
          <w:lang w:val="en-US"/>
        </w:rPr>
      </w:pPr>
      <w:r w:rsidRPr="009E5D17">
        <w:rPr>
          <w:lang w:val="en-US"/>
        </w:rPr>
        <w:t>(2010)</w:t>
      </w:r>
    </w:p>
    <w:p w:rsidR="009127AC" w:rsidRDefault="009127AC" w:rsidP="009127AC">
      <w:pPr>
        <w:rPr>
          <w:lang w:val="en-US"/>
        </w:rPr>
      </w:pPr>
    </w:p>
    <w:p w:rsidR="00B91063" w:rsidRDefault="00B91063" w:rsidP="009127AC">
      <w:pPr>
        <w:rPr>
          <w:lang w:val="en-US"/>
        </w:rPr>
      </w:pPr>
    </w:p>
    <w:p w:rsidR="009127AC" w:rsidRDefault="009127AC" w:rsidP="009127AC">
      <w:pPr>
        <w:jc w:val="center"/>
        <w:rPr>
          <w:lang w:val="en-US"/>
        </w:rPr>
      </w:pPr>
      <w:r>
        <w:rPr>
          <w:lang w:val="en-US"/>
        </w:rPr>
        <w:t>TABLE OF CONTENTS</w:t>
      </w:r>
    </w:p>
    <w:p w:rsidR="009127AC" w:rsidRDefault="009127AC" w:rsidP="009127AC">
      <w:pPr>
        <w:pStyle w:val="toc0"/>
        <w:jc w:val="right"/>
        <w:rPr>
          <w:lang w:val="en-US"/>
        </w:rPr>
      </w:pPr>
      <w:r>
        <w:rPr>
          <w:lang w:val="en-US"/>
        </w:rPr>
        <w:t>Page</w:t>
      </w:r>
    </w:p>
    <w:p w:rsidR="00B91063" w:rsidRDefault="00B91063">
      <w:pPr>
        <w:pStyle w:val="TOC1"/>
        <w:rPr>
          <w:rStyle w:val="Hyperlink"/>
          <w:noProof/>
          <w:color w:val="auto"/>
          <w:u w:val="none"/>
        </w:rPr>
      </w:pPr>
      <w:r>
        <w:rPr>
          <w:rStyle w:val="Hyperlink"/>
          <w:noProof/>
          <w:color w:val="auto"/>
          <w:u w:val="none"/>
        </w:rPr>
        <w:t>Objective</w:t>
      </w:r>
      <w:r>
        <w:rPr>
          <w:rStyle w:val="Hyperlink"/>
          <w:noProof/>
          <w:color w:val="auto"/>
          <w:u w:val="none"/>
        </w:rPr>
        <w:tab/>
      </w:r>
      <w:r>
        <w:rPr>
          <w:rStyle w:val="Hyperlink"/>
          <w:noProof/>
          <w:color w:val="auto"/>
          <w:u w:val="none"/>
        </w:rPr>
        <w:tab/>
        <w:t>3</w:t>
      </w:r>
    </w:p>
    <w:p w:rsidR="00B91063" w:rsidRPr="00B91063" w:rsidRDefault="00B91063">
      <w:pPr>
        <w:pStyle w:val="TOC1"/>
        <w:rPr>
          <w:rFonts w:asciiTheme="minorHAnsi" w:eastAsiaTheme="minorEastAsia" w:hAnsiTheme="minorHAnsi" w:cstheme="minorBidi"/>
          <w:noProof/>
          <w:sz w:val="22"/>
          <w:szCs w:val="22"/>
          <w:lang w:eastAsia="zh-CN"/>
        </w:rPr>
      </w:pPr>
      <w:r w:rsidRPr="00B91063">
        <w:rPr>
          <w:rStyle w:val="Hyperlink"/>
          <w:noProof/>
          <w:color w:val="auto"/>
          <w:u w:val="none"/>
        </w:rPr>
        <w:t>1</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Introduction</w:t>
      </w:r>
      <w:r w:rsidRPr="00B91063">
        <w:rPr>
          <w:noProof/>
          <w:webHidden/>
        </w:rPr>
        <w:tab/>
      </w:r>
      <w:r>
        <w:rPr>
          <w:noProof/>
          <w:webHidden/>
        </w:rPr>
        <w:tab/>
      </w:r>
      <w:r w:rsidRPr="00B91063">
        <w:rPr>
          <w:noProof/>
          <w:webHidden/>
        </w:rPr>
        <w:t>3</w:t>
      </w:r>
    </w:p>
    <w:p w:rsidR="00B91063" w:rsidRPr="00B91063" w:rsidRDefault="00B91063">
      <w:pPr>
        <w:pStyle w:val="TOC1"/>
        <w:rPr>
          <w:rFonts w:asciiTheme="minorHAnsi" w:eastAsiaTheme="minorEastAsia" w:hAnsiTheme="minorHAnsi" w:cstheme="minorBidi"/>
          <w:noProof/>
          <w:sz w:val="22"/>
          <w:szCs w:val="22"/>
          <w:lang w:eastAsia="zh-CN"/>
        </w:rPr>
      </w:pPr>
      <w:r w:rsidRPr="00B91063">
        <w:rPr>
          <w:rStyle w:val="Hyperlink"/>
          <w:noProof/>
          <w:color w:val="auto"/>
          <w:u w:val="none"/>
        </w:rPr>
        <w:t>2</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Discussion</w:t>
      </w:r>
      <w:r w:rsidRPr="00B91063">
        <w:rPr>
          <w:noProof/>
          <w:webHidden/>
        </w:rPr>
        <w:tab/>
      </w:r>
      <w:r>
        <w:rPr>
          <w:noProof/>
          <w:webHidden/>
        </w:rPr>
        <w:tab/>
      </w:r>
      <w:r w:rsidRPr="00B91063">
        <w:rPr>
          <w:noProof/>
          <w:webHidden/>
        </w:rPr>
        <w:t>3</w:t>
      </w:r>
    </w:p>
    <w:p w:rsidR="00B91063" w:rsidRPr="00B91063" w:rsidRDefault="00B91063">
      <w:pPr>
        <w:pStyle w:val="TOC2"/>
        <w:rPr>
          <w:rFonts w:asciiTheme="minorHAnsi" w:eastAsiaTheme="minorEastAsia" w:hAnsiTheme="minorHAnsi" w:cstheme="minorBidi"/>
          <w:noProof/>
          <w:sz w:val="22"/>
          <w:szCs w:val="22"/>
          <w:lang w:eastAsia="zh-CN"/>
        </w:rPr>
      </w:pPr>
      <w:r w:rsidRPr="00B91063">
        <w:rPr>
          <w:rStyle w:val="Hyperlink"/>
          <w:noProof/>
          <w:color w:val="auto"/>
          <w:u w:val="none"/>
        </w:rPr>
        <w:t>2.1</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Substitution of wiring</w:t>
      </w:r>
      <w:r w:rsidRPr="00B91063">
        <w:rPr>
          <w:noProof/>
          <w:webHidden/>
        </w:rPr>
        <w:tab/>
      </w:r>
      <w:r>
        <w:rPr>
          <w:noProof/>
          <w:webHidden/>
        </w:rPr>
        <w:tab/>
      </w:r>
      <w:r w:rsidRPr="00B91063">
        <w:rPr>
          <w:noProof/>
          <w:webHidden/>
        </w:rPr>
        <w:t>4</w:t>
      </w:r>
    </w:p>
    <w:p w:rsidR="00B91063" w:rsidRPr="00B91063" w:rsidRDefault="00B91063">
      <w:pPr>
        <w:pStyle w:val="TOC2"/>
        <w:rPr>
          <w:rFonts w:asciiTheme="minorHAnsi" w:eastAsiaTheme="minorEastAsia" w:hAnsiTheme="minorHAnsi" w:cstheme="minorBidi"/>
          <w:noProof/>
          <w:sz w:val="22"/>
          <w:szCs w:val="22"/>
          <w:lang w:eastAsia="zh-CN"/>
        </w:rPr>
      </w:pPr>
      <w:r w:rsidRPr="00B91063">
        <w:rPr>
          <w:rStyle w:val="Hyperlink"/>
          <w:noProof/>
          <w:color w:val="auto"/>
          <w:u w:val="none"/>
        </w:rPr>
        <w:t>2.2</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Enhance reliability</w:t>
      </w:r>
      <w:r w:rsidRPr="00B91063">
        <w:rPr>
          <w:noProof/>
          <w:webHidden/>
        </w:rPr>
        <w:tab/>
      </w:r>
      <w:r>
        <w:rPr>
          <w:noProof/>
          <w:webHidden/>
        </w:rPr>
        <w:tab/>
      </w:r>
      <w:r w:rsidRPr="00B91063">
        <w:rPr>
          <w:noProof/>
          <w:webHidden/>
        </w:rPr>
        <w:t>5</w:t>
      </w:r>
    </w:p>
    <w:p w:rsidR="00B91063" w:rsidRPr="00B91063" w:rsidRDefault="00B91063">
      <w:pPr>
        <w:pStyle w:val="TOC2"/>
        <w:rPr>
          <w:rFonts w:asciiTheme="minorHAnsi" w:eastAsiaTheme="minorEastAsia" w:hAnsiTheme="minorHAnsi" w:cstheme="minorBidi"/>
          <w:noProof/>
          <w:sz w:val="22"/>
          <w:szCs w:val="22"/>
          <w:lang w:eastAsia="zh-CN"/>
        </w:rPr>
      </w:pPr>
      <w:r w:rsidRPr="00B91063">
        <w:rPr>
          <w:rStyle w:val="Hyperlink"/>
          <w:noProof/>
          <w:color w:val="auto"/>
          <w:u w:val="none"/>
        </w:rPr>
        <w:t>2.3</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Additional functions</w:t>
      </w:r>
      <w:r w:rsidRPr="00B91063">
        <w:rPr>
          <w:noProof/>
          <w:webHidden/>
        </w:rPr>
        <w:tab/>
      </w:r>
      <w:r>
        <w:rPr>
          <w:noProof/>
          <w:webHidden/>
        </w:rPr>
        <w:tab/>
      </w:r>
      <w:r w:rsidRPr="00B91063">
        <w:rPr>
          <w:noProof/>
          <w:webHidden/>
        </w:rPr>
        <w:t>5</w:t>
      </w:r>
    </w:p>
    <w:p w:rsidR="00B91063" w:rsidRPr="00B91063" w:rsidRDefault="00B91063">
      <w:pPr>
        <w:pStyle w:val="TOC1"/>
        <w:rPr>
          <w:rFonts w:asciiTheme="minorHAnsi" w:eastAsiaTheme="minorEastAsia" w:hAnsiTheme="minorHAnsi" w:cstheme="minorBidi"/>
          <w:noProof/>
          <w:sz w:val="22"/>
          <w:szCs w:val="22"/>
          <w:lang w:eastAsia="zh-CN"/>
        </w:rPr>
      </w:pPr>
      <w:r w:rsidRPr="00B91063">
        <w:rPr>
          <w:rStyle w:val="Hyperlink"/>
          <w:noProof/>
          <w:color w:val="auto"/>
          <w:u w:val="none"/>
        </w:rPr>
        <w:t>3</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WAIC system classification</w:t>
      </w:r>
      <w:r w:rsidRPr="00B91063">
        <w:rPr>
          <w:noProof/>
          <w:webHidden/>
        </w:rPr>
        <w:tab/>
      </w:r>
      <w:r>
        <w:rPr>
          <w:noProof/>
          <w:webHidden/>
        </w:rPr>
        <w:tab/>
      </w:r>
      <w:r w:rsidRPr="00B91063">
        <w:rPr>
          <w:noProof/>
          <w:webHidden/>
        </w:rPr>
        <w:t>6</w:t>
      </w:r>
    </w:p>
    <w:p w:rsidR="00B91063" w:rsidRPr="00B91063" w:rsidRDefault="00B91063">
      <w:pPr>
        <w:pStyle w:val="TOC2"/>
        <w:rPr>
          <w:rFonts w:asciiTheme="minorHAnsi" w:eastAsiaTheme="minorEastAsia" w:hAnsiTheme="minorHAnsi" w:cstheme="minorBidi"/>
          <w:noProof/>
          <w:sz w:val="22"/>
          <w:szCs w:val="22"/>
          <w:lang w:eastAsia="zh-CN"/>
        </w:rPr>
      </w:pPr>
      <w:r w:rsidRPr="00B91063">
        <w:rPr>
          <w:rStyle w:val="Hyperlink"/>
          <w:noProof/>
          <w:color w:val="auto"/>
          <w:u w:val="none"/>
        </w:rPr>
        <w:t>3.1</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Classification process description</w:t>
      </w:r>
      <w:r w:rsidRPr="00B91063">
        <w:rPr>
          <w:noProof/>
          <w:webHidden/>
        </w:rPr>
        <w:tab/>
      </w:r>
      <w:r>
        <w:rPr>
          <w:noProof/>
          <w:webHidden/>
        </w:rPr>
        <w:tab/>
      </w:r>
      <w:r w:rsidRPr="00B91063">
        <w:rPr>
          <w:noProof/>
          <w:webHidden/>
        </w:rPr>
        <w:t>6</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3.1.1</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System data rate classification</w:t>
      </w:r>
      <w:r w:rsidRPr="00B91063">
        <w:rPr>
          <w:noProof/>
          <w:webHidden/>
        </w:rPr>
        <w:tab/>
      </w:r>
      <w:r>
        <w:rPr>
          <w:noProof/>
          <w:webHidden/>
        </w:rPr>
        <w:tab/>
      </w:r>
      <w:r w:rsidRPr="00B91063">
        <w:rPr>
          <w:noProof/>
          <w:webHidden/>
        </w:rPr>
        <w:t>6</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3.1.2</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System location classification</w:t>
      </w:r>
      <w:r w:rsidRPr="00B91063">
        <w:rPr>
          <w:noProof/>
          <w:webHidden/>
        </w:rPr>
        <w:tab/>
      </w:r>
      <w:r>
        <w:rPr>
          <w:noProof/>
          <w:webHidden/>
        </w:rPr>
        <w:tab/>
      </w:r>
      <w:r w:rsidRPr="00B91063">
        <w:rPr>
          <w:noProof/>
          <w:webHidden/>
        </w:rPr>
        <w:t>6</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3.1.3</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Class definition</w:t>
      </w:r>
      <w:r w:rsidRPr="00B91063">
        <w:rPr>
          <w:noProof/>
          <w:webHidden/>
        </w:rPr>
        <w:tab/>
      </w:r>
      <w:r>
        <w:rPr>
          <w:noProof/>
          <w:webHidden/>
        </w:rPr>
        <w:tab/>
      </w:r>
      <w:r w:rsidRPr="00B91063">
        <w:rPr>
          <w:noProof/>
          <w:webHidden/>
        </w:rPr>
        <w:t>7</w:t>
      </w:r>
    </w:p>
    <w:p w:rsidR="00B91063" w:rsidRPr="00B91063" w:rsidRDefault="00B91063">
      <w:pPr>
        <w:pStyle w:val="TOC2"/>
        <w:rPr>
          <w:rFonts w:asciiTheme="minorHAnsi" w:eastAsiaTheme="minorEastAsia" w:hAnsiTheme="minorHAnsi" w:cstheme="minorBidi"/>
          <w:noProof/>
          <w:sz w:val="22"/>
          <w:szCs w:val="22"/>
          <w:lang w:eastAsia="zh-CN"/>
        </w:rPr>
      </w:pPr>
      <w:r w:rsidRPr="00B91063">
        <w:rPr>
          <w:rStyle w:val="Hyperlink"/>
          <w:noProof/>
          <w:color w:val="auto"/>
          <w:u w:val="none"/>
        </w:rPr>
        <w:t>3.2</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Detailed description of applications by class</w:t>
      </w:r>
      <w:r w:rsidRPr="00B91063">
        <w:rPr>
          <w:noProof/>
          <w:webHidden/>
        </w:rPr>
        <w:tab/>
      </w:r>
      <w:r>
        <w:rPr>
          <w:noProof/>
          <w:webHidden/>
        </w:rPr>
        <w:tab/>
      </w:r>
      <w:r w:rsidRPr="00B91063">
        <w:rPr>
          <w:noProof/>
          <w:webHidden/>
        </w:rPr>
        <w:t>7</w:t>
      </w:r>
    </w:p>
    <w:p w:rsidR="00B91063" w:rsidRPr="009E5D17" w:rsidRDefault="00B91063">
      <w:pPr>
        <w:pStyle w:val="TOC3"/>
        <w:rPr>
          <w:rFonts w:asciiTheme="minorHAnsi" w:eastAsiaTheme="minorEastAsia" w:hAnsiTheme="minorHAnsi" w:cstheme="minorBidi"/>
          <w:noProof/>
          <w:sz w:val="22"/>
          <w:szCs w:val="22"/>
          <w:lang w:val="fr-CH" w:eastAsia="zh-CN"/>
        </w:rPr>
      </w:pPr>
      <w:r w:rsidRPr="009E5D17">
        <w:rPr>
          <w:rStyle w:val="Hyperlink"/>
          <w:noProof/>
          <w:color w:val="auto"/>
          <w:u w:val="none"/>
          <w:lang w:val="fr-CH"/>
        </w:rPr>
        <w:t>3.2.1</w:t>
      </w:r>
      <w:r w:rsidRPr="009E5D17">
        <w:rPr>
          <w:rFonts w:asciiTheme="minorHAnsi" w:eastAsiaTheme="minorEastAsia" w:hAnsiTheme="minorHAnsi" w:cstheme="minorBidi"/>
          <w:noProof/>
          <w:sz w:val="22"/>
          <w:szCs w:val="22"/>
          <w:lang w:val="fr-CH" w:eastAsia="zh-CN"/>
        </w:rPr>
        <w:tab/>
      </w:r>
      <w:r w:rsidRPr="009E5D17">
        <w:rPr>
          <w:rStyle w:val="Hyperlink"/>
          <w:noProof/>
          <w:color w:val="auto"/>
          <w:u w:val="none"/>
          <w:lang w:val="fr-CH"/>
        </w:rPr>
        <w:t>Classification LI</w:t>
      </w:r>
      <w:r w:rsidRPr="009E5D17">
        <w:rPr>
          <w:noProof/>
          <w:webHidden/>
          <w:lang w:val="fr-CH"/>
        </w:rPr>
        <w:tab/>
      </w:r>
      <w:r w:rsidRPr="009E5D17">
        <w:rPr>
          <w:noProof/>
          <w:webHidden/>
          <w:lang w:val="fr-CH"/>
        </w:rPr>
        <w:tab/>
        <w:t>7</w:t>
      </w:r>
    </w:p>
    <w:p w:rsidR="00B91063" w:rsidRPr="009E5D17" w:rsidRDefault="00B91063">
      <w:pPr>
        <w:pStyle w:val="TOC3"/>
        <w:rPr>
          <w:rFonts w:asciiTheme="minorHAnsi" w:eastAsiaTheme="minorEastAsia" w:hAnsiTheme="minorHAnsi" w:cstheme="minorBidi"/>
          <w:noProof/>
          <w:sz w:val="22"/>
          <w:szCs w:val="22"/>
          <w:lang w:val="fr-CH" w:eastAsia="zh-CN"/>
        </w:rPr>
      </w:pPr>
      <w:r w:rsidRPr="009E5D17">
        <w:rPr>
          <w:rStyle w:val="Hyperlink"/>
          <w:noProof/>
          <w:color w:val="auto"/>
          <w:u w:val="none"/>
          <w:lang w:val="fr-CH"/>
        </w:rPr>
        <w:t>3.2.2</w:t>
      </w:r>
      <w:r w:rsidRPr="009E5D17">
        <w:rPr>
          <w:rFonts w:asciiTheme="minorHAnsi" w:eastAsiaTheme="minorEastAsia" w:hAnsiTheme="minorHAnsi" w:cstheme="minorBidi"/>
          <w:noProof/>
          <w:sz w:val="22"/>
          <w:szCs w:val="22"/>
          <w:lang w:val="fr-CH" w:eastAsia="zh-CN"/>
        </w:rPr>
        <w:tab/>
      </w:r>
      <w:r w:rsidRPr="009E5D17">
        <w:rPr>
          <w:rStyle w:val="Hyperlink"/>
          <w:noProof/>
          <w:color w:val="auto"/>
          <w:u w:val="none"/>
          <w:lang w:val="fr-CH"/>
        </w:rPr>
        <w:t>Classification LO</w:t>
      </w:r>
      <w:r w:rsidRPr="009E5D17">
        <w:rPr>
          <w:noProof/>
          <w:webHidden/>
          <w:lang w:val="fr-CH"/>
        </w:rPr>
        <w:tab/>
      </w:r>
      <w:r w:rsidRPr="009E5D17">
        <w:rPr>
          <w:noProof/>
          <w:webHidden/>
          <w:lang w:val="fr-CH"/>
        </w:rPr>
        <w:tab/>
        <w:t>9</w:t>
      </w:r>
    </w:p>
    <w:p w:rsidR="00B91063" w:rsidRPr="009E5D17" w:rsidRDefault="00B91063">
      <w:pPr>
        <w:pStyle w:val="TOC3"/>
        <w:rPr>
          <w:rFonts w:asciiTheme="minorHAnsi" w:eastAsiaTheme="minorEastAsia" w:hAnsiTheme="minorHAnsi" w:cstheme="minorBidi"/>
          <w:noProof/>
          <w:sz w:val="22"/>
          <w:szCs w:val="22"/>
          <w:lang w:val="fr-CH" w:eastAsia="zh-CN"/>
        </w:rPr>
      </w:pPr>
      <w:r w:rsidRPr="009E5D17">
        <w:rPr>
          <w:rStyle w:val="Hyperlink"/>
          <w:noProof/>
          <w:color w:val="auto"/>
          <w:u w:val="none"/>
          <w:lang w:val="fr-CH"/>
        </w:rPr>
        <w:t>3.2.3</w:t>
      </w:r>
      <w:r w:rsidRPr="009E5D17">
        <w:rPr>
          <w:rFonts w:asciiTheme="minorHAnsi" w:eastAsiaTheme="minorEastAsia" w:hAnsiTheme="minorHAnsi" w:cstheme="minorBidi"/>
          <w:noProof/>
          <w:sz w:val="22"/>
          <w:szCs w:val="22"/>
          <w:lang w:val="fr-CH" w:eastAsia="zh-CN"/>
        </w:rPr>
        <w:tab/>
      </w:r>
      <w:r w:rsidRPr="009E5D17">
        <w:rPr>
          <w:rStyle w:val="Hyperlink"/>
          <w:noProof/>
          <w:color w:val="auto"/>
          <w:u w:val="none"/>
          <w:lang w:val="fr-CH"/>
        </w:rPr>
        <w:t>Classification HI</w:t>
      </w:r>
      <w:r w:rsidRPr="009E5D17">
        <w:rPr>
          <w:noProof/>
          <w:webHidden/>
          <w:lang w:val="fr-CH"/>
        </w:rPr>
        <w:tab/>
      </w:r>
      <w:r w:rsidRPr="009E5D17">
        <w:rPr>
          <w:noProof/>
          <w:webHidden/>
          <w:lang w:val="fr-CH"/>
        </w:rPr>
        <w:tab/>
        <w:t>11</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3.2.4</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Classification HO</w:t>
      </w:r>
      <w:r w:rsidRPr="00B91063">
        <w:rPr>
          <w:noProof/>
          <w:webHidden/>
        </w:rPr>
        <w:tab/>
      </w:r>
      <w:r>
        <w:rPr>
          <w:noProof/>
          <w:webHidden/>
        </w:rPr>
        <w:tab/>
      </w:r>
      <w:r w:rsidRPr="00B91063">
        <w:rPr>
          <w:noProof/>
          <w:webHidden/>
        </w:rPr>
        <w:t>14</w:t>
      </w:r>
    </w:p>
    <w:p w:rsidR="00B91063" w:rsidRPr="00B91063" w:rsidRDefault="00B91063">
      <w:pPr>
        <w:pStyle w:val="TOC1"/>
        <w:rPr>
          <w:rFonts w:asciiTheme="minorHAnsi" w:eastAsiaTheme="minorEastAsia" w:hAnsiTheme="minorHAnsi" w:cstheme="minorBidi"/>
          <w:noProof/>
          <w:sz w:val="22"/>
          <w:szCs w:val="22"/>
          <w:lang w:eastAsia="zh-CN"/>
        </w:rPr>
      </w:pPr>
      <w:r w:rsidRPr="00B91063">
        <w:rPr>
          <w:rStyle w:val="Hyperlink"/>
          <w:noProof/>
          <w:color w:val="auto"/>
          <w:u w:val="none"/>
        </w:rPr>
        <w:t>4</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Typical wireless system characteristics</w:t>
      </w:r>
      <w:r w:rsidRPr="00B91063">
        <w:rPr>
          <w:noProof/>
          <w:webHidden/>
        </w:rPr>
        <w:tab/>
      </w:r>
      <w:r>
        <w:rPr>
          <w:noProof/>
          <w:webHidden/>
        </w:rPr>
        <w:tab/>
      </w:r>
      <w:r w:rsidRPr="00B91063">
        <w:rPr>
          <w:noProof/>
          <w:webHidden/>
        </w:rPr>
        <w:t>16</w:t>
      </w:r>
    </w:p>
    <w:p w:rsidR="00B91063" w:rsidRPr="00B91063" w:rsidRDefault="00B91063">
      <w:pPr>
        <w:pStyle w:val="TOC2"/>
        <w:rPr>
          <w:rFonts w:asciiTheme="minorHAnsi" w:eastAsiaTheme="minorEastAsia" w:hAnsiTheme="minorHAnsi" w:cstheme="minorBidi"/>
          <w:noProof/>
          <w:sz w:val="22"/>
          <w:szCs w:val="22"/>
          <w:lang w:eastAsia="zh-CN"/>
        </w:rPr>
      </w:pPr>
      <w:r w:rsidRPr="00B91063">
        <w:rPr>
          <w:rStyle w:val="Hyperlink"/>
          <w:noProof/>
          <w:color w:val="auto"/>
          <w:u w:val="none"/>
        </w:rPr>
        <w:t>4.1</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Reference architecture concept</w:t>
      </w:r>
      <w:r w:rsidRPr="00B91063">
        <w:rPr>
          <w:noProof/>
          <w:webHidden/>
        </w:rPr>
        <w:tab/>
      </w:r>
      <w:r>
        <w:rPr>
          <w:noProof/>
          <w:webHidden/>
        </w:rPr>
        <w:tab/>
      </w:r>
      <w:r w:rsidRPr="00B91063">
        <w:rPr>
          <w:noProof/>
          <w:webHidden/>
        </w:rPr>
        <w:t>16</w:t>
      </w:r>
    </w:p>
    <w:p w:rsidR="00B91063" w:rsidRPr="00B91063" w:rsidRDefault="00B91063">
      <w:pPr>
        <w:pStyle w:val="TOC2"/>
        <w:rPr>
          <w:rFonts w:asciiTheme="minorHAnsi" w:eastAsiaTheme="minorEastAsia" w:hAnsiTheme="minorHAnsi" w:cstheme="minorBidi"/>
          <w:noProof/>
          <w:sz w:val="22"/>
          <w:szCs w:val="22"/>
          <w:lang w:eastAsia="zh-CN"/>
        </w:rPr>
      </w:pPr>
      <w:r w:rsidRPr="00B91063">
        <w:rPr>
          <w:rStyle w:val="Hyperlink"/>
          <w:noProof/>
          <w:color w:val="auto"/>
          <w:u w:val="none"/>
        </w:rPr>
        <w:t>4.2</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Physical architecture</w:t>
      </w:r>
      <w:r w:rsidRPr="00B91063">
        <w:rPr>
          <w:noProof/>
          <w:webHidden/>
        </w:rPr>
        <w:tab/>
      </w:r>
      <w:r>
        <w:rPr>
          <w:noProof/>
          <w:webHidden/>
        </w:rPr>
        <w:tab/>
      </w:r>
      <w:r w:rsidRPr="00B91063">
        <w:rPr>
          <w:noProof/>
          <w:webHidden/>
        </w:rPr>
        <w:t>16</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4.2.1</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Applications within aircraft structure</w:t>
      </w:r>
      <w:r w:rsidRPr="00B91063">
        <w:rPr>
          <w:noProof/>
          <w:webHidden/>
        </w:rPr>
        <w:tab/>
      </w:r>
      <w:r>
        <w:rPr>
          <w:noProof/>
          <w:webHidden/>
        </w:rPr>
        <w:tab/>
      </w:r>
      <w:r w:rsidRPr="00B91063">
        <w:rPr>
          <w:noProof/>
          <w:webHidden/>
        </w:rPr>
        <w:t>17</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4.2.2</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Applications outside aircraft structure (LO and HO)</w:t>
      </w:r>
      <w:r w:rsidRPr="00B91063">
        <w:rPr>
          <w:noProof/>
          <w:webHidden/>
        </w:rPr>
        <w:tab/>
      </w:r>
      <w:r>
        <w:rPr>
          <w:noProof/>
          <w:webHidden/>
        </w:rPr>
        <w:tab/>
      </w:r>
      <w:r w:rsidRPr="00B91063">
        <w:rPr>
          <w:noProof/>
          <w:webHidden/>
        </w:rPr>
        <w:t>25</w:t>
      </w:r>
    </w:p>
    <w:p w:rsidR="00B91063" w:rsidRDefault="00B91063" w:rsidP="00B91063">
      <w:pPr>
        <w:pStyle w:val="toc0"/>
        <w:keepNext/>
        <w:jc w:val="right"/>
        <w:rPr>
          <w:lang w:val="en-US"/>
        </w:rPr>
      </w:pPr>
      <w:r>
        <w:rPr>
          <w:lang w:val="en-US"/>
        </w:rPr>
        <w:lastRenderedPageBreak/>
        <w:t>Page</w:t>
      </w:r>
    </w:p>
    <w:p w:rsidR="00B91063" w:rsidRPr="00B91063" w:rsidRDefault="00B91063">
      <w:pPr>
        <w:pStyle w:val="TOC2"/>
        <w:rPr>
          <w:rFonts w:asciiTheme="minorHAnsi" w:eastAsiaTheme="minorEastAsia" w:hAnsiTheme="minorHAnsi" w:cstheme="minorBidi"/>
          <w:noProof/>
          <w:sz w:val="22"/>
          <w:szCs w:val="22"/>
          <w:lang w:eastAsia="zh-CN"/>
        </w:rPr>
      </w:pPr>
      <w:r w:rsidRPr="00B91063">
        <w:rPr>
          <w:rStyle w:val="Hyperlink"/>
          <w:noProof/>
          <w:color w:val="auto"/>
          <w:u w:val="none"/>
        </w:rPr>
        <w:t>4.3</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Data transfer requirements</w:t>
      </w:r>
      <w:r w:rsidRPr="00B91063">
        <w:rPr>
          <w:noProof/>
          <w:webHidden/>
        </w:rPr>
        <w:tab/>
      </w:r>
      <w:r>
        <w:rPr>
          <w:noProof/>
          <w:webHidden/>
        </w:rPr>
        <w:tab/>
      </w:r>
      <w:r w:rsidRPr="00B91063">
        <w:rPr>
          <w:noProof/>
          <w:webHidden/>
        </w:rPr>
        <w:t>31</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4.3.1</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Factors influencing data transfer requirements</w:t>
      </w:r>
      <w:r w:rsidRPr="00B91063">
        <w:rPr>
          <w:noProof/>
          <w:webHidden/>
        </w:rPr>
        <w:tab/>
      </w:r>
      <w:r>
        <w:rPr>
          <w:noProof/>
          <w:webHidden/>
        </w:rPr>
        <w:tab/>
      </w:r>
      <w:r w:rsidRPr="00B91063">
        <w:rPr>
          <w:noProof/>
          <w:webHidden/>
        </w:rPr>
        <w:t>31</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4.3.2</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Methodology for quantifying data transfer requirements</w:t>
      </w:r>
      <w:r w:rsidRPr="00B91063">
        <w:rPr>
          <w:noProof/>
          <w:webHidden/>
        </w:rPr>
        <w:tab/>
      </w:r>
      <w:r>
        <w:rPr>
          <w:noProof/>
          <w:webHidden/>
        </w:rPr>
        <w:tab/>
      </w:r>
      <w:r w:rsidRPr="00B91063">
        <w:rPr>
          <w:noProof/>
          <w:webHidden/>
        </w:rPr>
        <w:t>33</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4.3.3</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WAIC data transfer requirements for application class LI</w:t>
      </w:r>
      <w:r w:rsidRPr="00B91063">
        <w:rPr>
          <w:noProof/>
          <w:webHidden/>
        </w:rPr>
        <w:tab/>
      </w:r>
      <w:r>
        <w:rPr>
          <w:noProof/>
          <w:webHidden/>
        </w:rPr>
        <w:tab/>
      </w:r>
      <w:r w:rsidRPr="00B91063">
        <w:rPr>
          <w:noProof/>
          <w:webHidden/>
        </w:rPr>
        <w:t>33</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4.3.4</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WAIC data transfer requirements for application class LO</w:t>
      </w:r>
      <w:r w:rsidRPr="00B91063">
        <w:rPr>
          <w:noProof/>
          <w:webHidden/>
        </w:rPr>
        <w:tab/>
      </w:r>
      <w:r>
        <w:rPr>
          <w:noProof/>
          <w:webHidden/>
        </w:rPr>
        <w:tab/>
      </w:r>
      <w:r w:rsidRPr="00B91063">
        <w:rPr>
          <w:noProof/>
          <w:webHidden/>
        </w:rPr>
        <w:t>34</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4.3.5</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WAIC data transfer requirements for application class HI</w:t>
      </w:r>
      <w:r w:rsidRPr="00B91063">
        <w:rPr>
          <w:noProof/>
          <w:webHidden/>
        </w:rPr>
        <w:tab/>
      </w:r>
      <w:r>
        <w:rPr>
          <w:noProof/>
          <w:webHidden/>
        </w:rPr>
        <w:tab/>
      </w:r>
      <w:r w:rsidRPr="00B91063">
        <w:rPr>
          <w:noProof/>
          <w:webHidden/>
        </w:rPr>
        <w:t>35</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4.3.6</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WAIC data transfer requirements for application class HO</w:t>
      </w:r>
      <w:r w:rsidRPr="00B91063">
        <w:rPr>
          <w:noProof/>
          <w:webHidden/>
        </w:rPr>
        <w:tab/>
      </w:r>
      <w:r>
        <w:rPr>
          <w:noProof/>
          <w:webHidden/>
        </w:rPr>
        <w:tab/>
      </w:r>
      <w:r w:rsidRPr="00B91063">
        <w:rPr>
          <w:noProof/>
          <w:webHidden/>
        </w:rPr>
        <w:t>35</w:t>
      </w:r>
    </w:p>
    <w:p w:rsidR="00B91063" w:rsidRPr="00B91063" w:rsidRDefault="00B91063">
      <w:pPr>
        <w:pStyle w:val="TOC2"/>
        <w:rPr>
          <w:rFonts w:asciiTheme="minorHAnsi" w:eastAsiaTheme="minorEastAsia" w:hAnsiTheme="minorHAnsi" w:cstheme="minorBidi"/>
          <w:noProof/>
          <w:sz w:val="22"/>
          <w:szCs w:val="22"/>
          <w:lang w:eastAsia="zh-CN"/>
        </w:rPr>
      </w:pPr>
      <w:r w:rsidRPr="00B91063">
        <w:rPr>
          <w:rStyle w:val="Hyperlink"/>
          <w:noProof/>
          <w:color w:val="auto"/>
          <w:u w:val="none"/>
        </w:rPr>
        <w:t>4.4</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WAIC propagation characteristics</w:t>
      </w:r>
      <w:r w:rsidRPr="00B91063">
        <w:rPr>
          <w:noProof/>
          <w:webHidden/>
        </w:rPr>
        <w:tab/>
      </w:r>
      <w:r>
        <w:rPr>
          <w:noProof/>
          <w:webHidden/>
        </w:rPr>
        <w:tab/>
      </w:r>
      <w:r w:rsidRPr="00B91063">
        <w:rPr>
          <w:noProof/>
          <w:webHidden/>
        </w:rPr>
        <w:t>36</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4.4.1</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Path-loss inside aircraft</w:t>
      </w:r>
      <w:r w:rsidRPr="00B91063">
        <w:rPr>
          <w:noProof/>
          <w:webHidden/>
        </w:rPr>
        <w:tab/>
      </w:r>
      <w:r>
        <w:rPr>
          <w:noProof/>
          <w:webHidden/>
        </w:rPr>
        <w:tab/>
      </w:r>
      <w:r w:rsidRPr="00B91063">
        <w:rPr>
          <w:noProof/>
          <w:webHidden/>
        </w:rPr>
        <w:t>36</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4.4.2</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Propagation outside aircraft</w:t>
      </w:r>
      <w:r w:rsidRPr="00B91063">
        <w:rPr>
          <w:noProof/>
          <w:webHidden/>
        </w:rPr>
        <w:tab/>
      </w:r>
      <w:r>
        <w:rPr>
          <w:noProof/>
          <w:webHidden/>
        </w:rPr>
        <w:tab/>
      </w:r>
      <w:r w:rsidRPr="00B91063">
        <w:rPr>
          <w:noProof/>
          <w:webHidden/>
        </w:rPr>
        <w:t>39</w:t>
      </w:r>
    </w:p>
    <w:p w:rsidR="00B91063" w:rsidRPr="00B91063" w:rsidRDefault="00B91063">
      <w:pPr>
        <w:pStyle w:val="TOC2"/>
        <w:rPr>
          <w:rFonts w:asciiTheme="minorHAnsi" w:eastAsiaTheme="minorEastAsia" w:hAnsiTheme="minorHAnsi" w:cstheme="minorBidi"/>
          <w:noProof/>
          <w:sz w:val="22"/>
          <w:szCs w:val="22"/>
          <w:lang w:eastAsia="zh-CN"/>
        </w:rPr>
      </w:pPr>
      <w:r w:rsidRPr="00B91063">
        <w:rPr>
          <w:rStyle w:val="Hyperlink"/>
          <w:noProof/>
          <w:color w:val="auto"/>
          <w:u w:val="none"/>
        </w:rPr>
        <w:t>4.5</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RF characteristics</w:t>
      </w:r>
      <w:r w:rsidRPr="00B91063">
        <w:rPr>
          <w:noProof/>
          <w:webHidden/>
        </w:rPr>
        <w:tab/>
      </w:r>
      <w:r>
        <w:rPr>
          <w:noProof/>
          <w:webHidden/>
        </w:rPr>
        <w:tab/>
      </w:r>
      <w:r w:rsidRPr="00B91063">
        <w:rPr>
          <w:noProof/>
          <w:webHidden/>
        </w:rPr>
        <w:t>39</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4.5.1</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Antenna system characteristics</w:t>
      </w:r>
      <w:r w:rsidRPr="00B91063">
        <w:rPr>
          <w:noProof/>
          <w:webHidden/>
        </w:rPr>
        <w:tab/>
      </w:r>
      <w:r>
        <w:rPr>
          <w:noProof/>
          <w:webHidden/>
        </w:rPr>
        <w:tab/>
      </w:r>
      <w:r w:rsidRPr="00B91063">
        <w:rPr>
          <w:noProof/>
          <w:webHidden/>
        </w:rPr>
        <w:t>40</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4.5.2</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Shared transmitter/receiver characteristics</w:t>
      </w:r>
      <w:r w:rsidRPr="00B91063">
        <w:rPr>
          <w:noProof/>
          <w:webHidden/>
        </w:rPr>
        <w:tab/>
      </w:r>
      <w:r>
        <w:rPr>
          <w:noProof/>
          <w:webHidden/>
        </w:rPr>
        <w:tab/>
      </w:r>
      <w:r w:rsidRPr="00B91063">
        <w:rPr>
          <w:noProof/>
          <w:webHidden/>
        </w:rPr>
        <w:t>43</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4.5.3</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Receiver characteristics</w:t>
      </w:r>
      <w:r w:rsidRPr="00B91063">
        <w:rPr>
          <w:noProof/>
          <w:webHidden/>
        </w:rPr>
        <w:tab/>
      </w:r>
      <w:r>
        <w:rPr>
          <w:noProof/>
          <w:webHidden/>
        </w:rPr>
        <w:tab/>
      </w:r>
      <w:r w:rsidRPr="00B91063">
        <w:rPr>
          <w:noProof/>
          <w:webHidden/>
        </w:rPr>
        <w:t>44</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4.5.4</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Transmitter characteristics</w:t>
      </w:r>
      <w:r w:rsidRPr="00B91063">
        <w:rPr>
          <w:noProof/>
          <w:webHidden/>
        </w:rPr>
        <w:tab/>
      </w:r>
      <w:r>
        <w:rPr>
          <w:noProof/>
          <w:webHidden/>
        </w:rPr>
        <w:tab/>
      </w:r>
      <w:r w:rsidRPr="00B91063">
        <w:rPr>
          <w:noProof/>
          <w:webHidden/>
        </w:rPr>
        <w:t>45</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4.5.5</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Spectrum usage and potential channelization plans</w:t>
      </w:r>
      <w:r w:rsidRPr="00B91063">
        <w:rPr>
          <w:noProof/>
          <w:webHidden/>
        </w:rPr>
        <w:tab/>
      </w:r>
      <w:r>
        <w:rPr>
          <w:noProof/>
          <w:webHidden/>
        </w:rPr>
        <w:tab/>
      </w:r>
      <w:r w:rsidRPr="00B91063">
        <w:rPr>
          <w:noProof/>
          <w:webHidden/>
        </w:rPr>
        <w:t>46</w:t>
      </w:r>
    </w:p>
    <w:p w:rsidR="00B91063" w:rsidRPr="00B91063" w:rsidRDefault="00B91063">
      <w:pPr>
        <w:pStyle w:val="TOC2"/>
        <w:rPr>
          <w:rFonts w:asciiTheme="minorHAnsi" w:eastAsiaTheme="minorEastAsia" w:hAnsiTheme="minorHAnsi" w:cstheme="minorBidi"/>
          <w:noProof/>
          <w:sz w:val="22"/>
          <w:szCs w:val="22"/>
          <w:lang w:eastAsia="zh-CN"/>
        </w:rPr>
      </w:pPr>
      <w:r w:rsidRPr="00B91063">
        <w:rPr>
          <w:rStyle w:val="Hyperlink"/>
          <w:noProof/>
          <w:color w:val="auto"/>
          <w:u w:val="none"/>
        </w:rPr>
        <w:t>4.6</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Relationship between frequency, bandwidth, and transmit power level for WAIC systems</w:t>
      </w:r>
      <w:r w:rsidRPr="00B91063">
        <w:rPr>
          <w:noProof/>
          <w:webHidden/>
        </w:rPr>
        <w:tab/>
      </w:r>
      <w:r>
        <w:rPr>
          <w:noProof/>
          <w:webHidden/>
        </w:rPr>
        <w:tab/>
      </w:r>
      <w:r w:rsidRPr="00B91063">
        <w:rPr>
          <w:noProof/>
          <w:webHidden/>
        </w:rPr>
        <w:t>49</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4.6.1</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Power levels for LI and LO systems</w:t>
      </w:r>
      <w:r w:rsidRPr="00B91063">
        <w:rPr>
          <w:noProof/>
          <w:webHidden/>
        </w:rPr>
        <w:tab/>
      </w:r>
      <w:r>
        <w:rPr>
          <w:noProof/>
          <w:webHidden/>
        </w:rPr>
        <w:tab/>
      </w:r>
      <w:r w:rsidRPr="00B91063">
        <w:rPr>
          <w:noProof/>
          <w:webHidden/>
        </w:rPr>
        <w:t>50</w:t>
      </w:r>
    </w:p>
    <w:p w:rsidR="00B91063" w:rsidRPr="00B91063" w:rsidRDefault="00B91063">
      <w:pPr>
        <w:pStyle w:val="TOC3"/>
        <w:rPr>
          <w:rFonts w:asciiTheme="minorHAnsi" w:eastAsiaTheme="minorEastAsia" w:hAnsiTheme="minorHAnsi" w:cstheme="minorBidi"/>
          <w:noProof/>
          <w:sz w:val="22"/>
          <w:szCs w:val="22"/>
          <w:lang w:eastAsia="zh-CN"/>
        </w:rPr>
      </w:pPr>
      <w:r w:rsidRPr="00B91063">
        <w:rPr>
          <w:rStyle w:val="Hyperlink"/>
          <w:noProof/>
          <w:color w:val="auto"/>
          <w:u w:val="none"/>
        </w:rPr>
        <w:t>4.6.2</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Power levels for HI and HO systems</w:t>
      </w:r>
      <w:r w:rsidRPr="00B91063">
        <w:rPr>
          <w:noProof/>
          <w:webHidden/>
        </w:rPr>
        <w:tab/>
      </w:r>
      <w:r>
        <w:rPr>
          <w:noProof/>
          <w:webHidden/>
        </w:rPr>
        <w:tab/>
      </w:r>
      <w:r w:rsidRPr="00B91063">
        <w:rPr>
          <w:noProof/>
          <w:webHidden/>
        </w:rPr>
        <w:t>52</w:t>
      </w:r>
    </w:p>
    <w:p w:rsidR="00B91063" w:rsidRPr="00B91063" w:rsidRDefault="00B91063">
      <w:pPr>
        <w:pStyle w:val="TOC1"/>
        <w:rPr>
          <w:rFonts w:asciiTheme="minorHAnsi" w:eastAsiaTheme="minorEastAsia" w:hAnsiTheme="minorHAnsi" w:cstheme="minorBidi"/>
          <w:noProof/>
          <w:sz w:val="22"/>
          <w:szCs w:val="22"/>
          <w:lang w:eastAsia="zh-CN"/>
        </w:rPr>
      </w:pPr>
      <w:r w:rsidRPr="00B91063">
        <w:rPr>
          <w:rStyle w:val="Hyperlink"/>
          <w:noProof/>
          <w:color w:val="auto"/>
          <w:u w:val="none"/>
        </w:rPr>
        <w:t>5</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Summary</w:t>
      </w:r>
      <w:r w:rsidRPr="00B91063">
        <w:rPr>
          <w:noProof/>
          <w:webHidden/>
        </w:rPr>
        <w:tab/>
      </w:r>
      <w:r>
        <w:rPr>
          <w:noProof/>
          <w:webHidden/>
        </w:rPr>
        <w:tab/>
      </w:r>
      <w:r w:rsidRPr="00B91063">
        <w:rPr>
          <w:noProof/>
          <w:webHidden/>
        </w:rPr>
        <w:t>54</w:t>
      </w:r>
    </w:p>
    <w:p w:rsidR="00B91063" w:rsidRPr="00B91063" w:rsidRDefault="00B91063">
      <w:pPr>
        <w:pStyle w:val="TOC2"/>
        <w:rPr>
          <w:rFonts w:asciiTheme="minorHAnsi" w:eastAsiaTheme="minorEastAsia" w:hAnsiTheme="minorHAnsi" w:cstheme="minorBidi"/>
          <w:noProof/>
          <w:sz w:val="22"/>
          <w:szCs w:val="22"/>
          <w:lang w:eastAsia="zh-CN"/>
        </w:rPr>
      </w:pPr>
      <w:r w:rsidRPr="00B91063">
        <w:rPr>
          <w:rStyle w:val="Hyperlink"/>
          <w:noProof/>
          <w:color w:val="auto"/>
          <w:u w:val="none"/>
        </w:rPr>
        <w:t>5.1</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Technical considerations for LI and LO class systems</w:t>
      </w:r>
      <w:r w:rsidRPr="00B91063">
        <w:rPr>
          <w:noProof/>
          <w:webHidden/>
        </w:rPr>
        <w:tab/>
      </w:r>
      <w:r>
        <w:rPr>
          <w:noProof/>
          <w:webHidden/>
        </w:rPr>
        <w:tab/>
      </w:r>
      <w:r w:rsidRPr="00B91063">
        <w:rPr>
          <w:noProof/>
          <w:webHidden/>
        </w:rPr>
        <w:t>54</w:t>
      </w:r>
    </w:p>
    <w:p w:rsidR="00B91063" w:rsidRPr="00B91063" w:rsidRDefault="00B91063">
      <w:pPr>
        <w:pStyle w:val="TOC2"/>
        <w:rPr>
          <w:rFonts w:asciiTheme="minorHAnsi" w:eastAsiaTheme="minorEastAsia" w:hAnsiTheme="minorHAnsi" w:cstheme="minorBidi"/>
          <w:noProof/>
          <w:sz w:val="22"/>
          <w:szCs w:val="22"/>
          <w:lang w:eastAsia="zh-CN"/>
        </w:rPr>
      </w:pPr>
      <w:r w:rsidRPr="00B91063">
        <w:rPr>
          <w:rStyle w:val="Hyperlink"/>
          <w:noProof/>
          <w:color w:val="auto"/>
          <w:u w:val="none"/>
        </w:rPr>
        <w:t>5.2</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Technical considerations for HI and HO class systems</w:t>
      </w:r>
      <w:r w:rsidRPr="00B91063">
        <w:rPr>
          <w:noProof/>
          <w:webHidden/>
        </w:rPr>
        <w:tab/>
      </w:r>
      <w:r>
        <w:rPr>
          <w:noProof/>
          <w:webHidden/>
        </w:rPr>
        <w:tab/>
      </w:r>
      <w:r w:rsidRPr="00B91063">
        <w:rPr>
          <w:noProof/>
          <w:webHidden/>
        </w:rPr>
        <w:t>54</w:t>
      </w:r>
    </w:p>
    <w:p w:rsidR="00B91063" w:rsidRPr="00B91063" w:rsidRDefault="00B91063">
      <w:pPr>
        <w:pStyle w:val="TOC1"/>
        <w:rPr>
          <w:rFonts w:asciiTheme="minorHAnsi" w:eastAsiaTheme="minorEastAsia" w:hAnsiTheme="minorHAnsi" w:cstheme="minorBidi"/>
          <w:noProof/>
          <w:sz w:val="22"/>
          <w:szCs w:val="22"/>
          <w:lang w:eastAsia="zh-CN"/>
        </w:rPr>
      </w:pPr>
      <w:r w:rsidRPr="00B91063">
        <w:rPr>
          <w:rStyle w:val="Hyperlink"/>
          <w:noProof/>
          <w:color w:val="auto"/>
          <w:u w:val="none"/>
        </w:rPr>
        <w:t>6</w:t>
      </w:r>
      <w:r w:rsidRPr="00B91063">
        <w:rPr>
          <w:rFonts w:asciiTheme="minorHAnsi" w:eastAsiaTheme="minorEastAsia" w:hAnsiTheme="minorHAnsi" w:cstheme="minorBidi"/>
          <w:noProof/>
          <w:sz w:val="22"/>
          <w:szCs w:val="22"/>
          <w:lang w:eastAsia="zh-CN"/>
        </w:rPr>
        <w:tab/>
      </w:r>
      <w:r w:rsidRPr="00B91063">
        <w:rPr>
          <w:rStyle w:val="Hyperlink"/>
          <w:noProof/>
          <w:color w:val="auto"/>
          <w:u w:val="none"/>
        </w:rPr>
        <w:t>Conclusion</w:t>
      </w:r>
      <w:r w:rsidRPr="00B91063">
        <w:rPr>
          <w:noProof/>
          <w:webHidden/>
        </w:rPr>
        <w:tab/>
      </w:r>
      <w:r>
        <w:rPr>
          <w:noProof/>
          <w:webHidden/>
        </w:rPr>
        <w:tab/>
      </w:r>
      <w:r w:rsidRPr="00B91063">
        <w:rPr>
          <w:noProof/>
          <w:webHidden/>
        </w:rPr>
        <w:t>55</w:t>
      </w:r>
    </w:p>
    <w:p w:rsidR="00B91063" w:rsidRPr="00B91063" w:rsidRDefault="00B91063">
      <w:pPr>
        <w:pStyle w:val="TOC1"/>
        <w:rPr>
          <w:rFonts w:asciiTheme="minorHAnsi" w:eastAsiaTheme="minorEastAsia" w:hAnsiTheme="minorHAnsi" w:cstheme="minorBidi"/>
          <w:noProof/>
          <w:sz w:val="22"/>
          <w:szCs w:val="22"/>
          <w:lang w:eastAsia="zh-CN"/>
        </w:rPr>
      </w:pPr>
      <w:r w:rsidRPr="00B91063">
        <w:rPr>
          <w:rStyle w:val="Hyperlink"/>
          <w:noProof/>
          <w:color w:val="auto"/>
          <w:u w:val="none"/>
        </w:rPr>
        <w:t xml:space="preserve">Annex 1 </w:t>
      </w:r>
      <w:r>
        <w:rPr>
          <w:rStyle w:val="Hyperlink"/>
          <w:noProof/>
          <w:color w:val="auto"/>
          <w:u w:val="none"/>
        </w:rPr>
        <w:t>–</w:t>
      </w:r>
      <w:r w:rsidRPr="00B91063">
        <w:rPr>
          <w:rStyle w:val="Hyperlink"/>
          <w:noProof/>
          <w:color w:val="auto"/>
          <w:u w:val="none"/>
        </w:rPr>
        <w:t xml:space="preserve"> Glossary</w:t>
      </w:r>
      <w:r w:rsidRPr="00B91063">
        <w:rPr>
          <w:noProof/>
          <w:webHidden/>
        </w:rPr>
        <w:tab/>
      </w:r>
      <w:r>
        <w:rPr>
          <w:noProof/>
          <w:webHidden/>
        </w:rPr>
        <w:tab/>
      </w:r>
      <w:r w:rsidRPr="00B91063">
        <w:rPr>
          <w:noProof/>
          <w:webHidden/>
        </w:rPr>
        <w:t>55</w:t>
      </w:r>
    </w:p>
    <w:p w:rsidR="009127AC" w:rsidRPr="009E5D17" w:rsidRDefault="009127AC" w:rsidP="009127AC">
      <w:pPr>
        <w:rPr>
          <w:lang w:val="en-US"/>
        </w:rPr>
      </w:pPr>
    </w:p>
    <w:p w:rsidR="009127AC" w:rsidRDefault="009127AC" w:rsidP="009127AC">
      <w:pPr>
        <w:rPr>
          <w:lang w:val="en-US"/>
        </w:rPr>
      </w:pPr>
    </w:p>
    <w:p w:rsidR="00FF0C7C" w:rsidRPr="009E5D17" w:rsidRDefault="00FF0C7C">
      <w:pPr>
        <w:tabs>
          <w:tab w:val="clear" w:pos="794"/>
          <w:tab w:val="clear" w:pos="1191"/>
          <w:tab w:val="clear" w:pos="1588"/>
          <w:tab w:val="clear" w:pos="1985"/>
        </w:tabs>
        <w:overflowPunct/>
        <w:autoSpaceDE/>
        <w:autoSpaceDN/>
        <w:adjustRightInd/>
        <w:spacing w:before="0"/>
        <w:jc w:val="left"/>
        <w:textAlignment w:val="auto"/>
        <w:rPr>
          <w:b/>
          <w:lang w:val="en-US"/>
        </w:rPr>
      </w:pPr>
      <w:r w:rsidRPr="009E5D17">
        <w:rPr>
          <w:lang w:val="en-US"/>
        </w:rPr>
        <w:br w:type="page"/>
      </w:r>
    </w:p>
    <w:p w:rsidR="009127AC" w:rsidRPr="009E5D17" w:rsidRDefault="009127AC" w:rsidP="00E60B65">
      <w:pPr>
        <w:pStyle w:val="Headingb"/>
        <w:rPr>
          <w:lang w:val="en-US"/>
        </w:rPr>
      </w:pPr>
      <w:r w:rsidRPr="009E5D17">
        <w:rPr>
          <w:lang w:val="en-US"/>
        </w:rPr>
        <w:lastRenderedPageBreak/>
        <w:t>Objective</w:t>
      </w:r>
    </w:p>
    <w:p w:rsidR="009127AC" w:rsidRDefault="009127AC" w:rsidP="009127AC">
      <w:pPr>
        <w:rPr>
          <w:lang w:val="en-US"/>
        </w:rPr>
      </w:pPr>
      <w:r w:rsidRPr="009E5D17">
        <w:rPr>
          <w:lang w:val="en-US"/>
        </w:rPr>
        <w:t>This Report provides technical characteristics and operational objectives of WAIC systems for a single aircraft. This Report does not give an indication of selected frequency bands. The content presented in this Report hence represents the current state of information on WAIC applications anticipated by the international commercial aviation industry.</w:t>
      </w:r>
    </w:p>
    <w:p w:rsidR="009127AC" w:rsidRDefault="009127AC" w:rsidP="00E60B65">
      <w:pPr>
        <w:rPr>
          <w:lang w:val="en-US"/>
        </w:rPr>
      </w:pPr>
      <w:r>
        <w:rPr>
          <w:lang w:val="en-US"/>
        </w:rPr>
        <w:t>This Report analyses a representative WAIC system for a single aircraft and derives the maximum required transmission power for low and high, inside and outside application classes as a function of a theoretical carrier frequency and bandwidth. The results presented in Figs 11</w:t>
      </w:r>
      <w:r w:rsidR="00E60B65">
        <w:rPr>
          <w:lang w:val="en-US"/>
        </w:rPr>
        <w:t xml:space="preserve"> to </w:t>
      </w:r>
      <w:r>
        <w:rPr>
          <w:lang w:val="en-US"/>
        </w:rPr>
        <w:t xml:space="preserve">17 provide insight into potential trade-offs between the technical characteristics; transmission power, bandwidth and carrier frequency. </w:t>
      </w:r>
    </w:p>
    <w:p w:rsidR="009127AC" w:rsidRDefault="009127AC" w:rsidP="00427215">
      <w:pPr>
        <w:rPr>
          <w:lang w:val="en-US"/>
        </w:rPr>
      </w:pPr>
      <w:r>
        <w:rPr>
          <w:lang w:val="en-US"/>
        </w:rPr>
        <w:t>It is assumed that WAIC systems will require a maximum transmit power of approximately 10 dBm between 1 GHz and 10 GHz given the needs of energy-limited sensor nodes. It is also assumed that WAIC systems may require a maximum transmit power of up to 30 dBm between 10-66 GHz.</w:t>
      </w:r>
    </w:p>
    <w:p w:rsidR="009127AC" w:rsidRPr="009E5D17" w:rsidRDefault="009127AC" w:rsidP="009127AC">
      <w:pPr>
        <w:pStyle w:val="Heading1"/>
        <w:rPr>
          <w:lang w:val="en-US"/>
        </w:rPr>
      </w:pPr>
      <w:bookmarkStart w:id="4" w:name="_Toc283735235"/>
      <w:r w:rsidRPr="009E5D17">
        <w:rPr>
          <w:lang w:val="en-US"/>
        </w:rPr>
        <w:t>1</w:t>
      </w:r>
      <w:r w:rsidRPr="009E5D17">
        <w:rPr>
          <w:lang w:val="en-US"/>
        </w:rPr>
        <w:tab/>
        <w:t>Introduction</w:t>
      </w:r>
      <w:bookmarkEnd w:id="4"/>
    </w:p>
    <w:p w:rsidR="009127AC" w:rsidRPr="009E5D17" w:rsidRDefault="009127AC" w:rsidP="009127AC">
      <w:pPr>
        <w:rPr>
          <w:lang w:val="en-US"/>
        </w:rPr>
      </w:pPr>
      <w:r w:rsidRPr="009E5D17">
        <w:rPr>
          <w:lang w:val="en-US"/>
        </w:rPr>
        <w:t>The commercial aviation industry is developing the next generation of aircraft to provide airlines and the flying public more cost-efficient, safer, and more reliable aircraft. One important way of doing this is to reduce aircraft weight. It is believed that wireless technologies can reduce the weight of systems on an aircraft thereby providing significant cost savings. Reducing the amount of fuel required to fly can also reduce costs and benefit the environment.</w:t>
      </w:r>
    </w:p>
    <w:p w:rsidR="009127AC" w:rsidRPr="009E5D17" w:rsidRDefault="009127AC" w:rsidP="009127AC">
      <w:pPr>
        <w:rPr>
          <w:lang w:val="en-US"/>
        </w:rPr>
      </w:pPr>
      <w:r w:rsidRPr="009E5D17">
        <w:rPr>
          <w:lang w:val="en-US"/>
        </w:rPr>
        <w:t>Installed wireless avionics intra-communications (WAIC) systems are one way to derive these benefits. WAIC systems consist of radiocommunications between two or more points on a single aircraft. Points of communication may include integrated wireless components and/or installed components of the system. In all cases communication is assumed to be part of a closed, exclusive network required for operation of the aircraft. WAIC systems do not provide air-to-ground or air-to-air communications. It is anticipated that WAIC systems will only be used for safety-related aircraft applications Also, WAIC systems transmissions may not be limited to the interior of the aircraft structure, depending on the type of aircraft. For example, sensors mounted on the wings or engines could communicate with systems within the airplane. WAIC systems may be used on regional, business, wide-body, and two-deck aircraft, as well as helicopters. These different aircraft types may place different requirements on the WAIC systems and may also impact the type of propagation path between the WAIC transmitter and receiver.</w:t>
      </w:r>
    </w:p>
    <w:p w:rsidR="009127AC" w:rsidRPr="009E5D17" w:rsidRDefault="009127AC" w:rsidP="009127AC">
      <w:pPr>
        <w:rPr>
          <w:lang w:val="en-US"/>
        </w:rPr>
      </w:pPr>
      <w:r w:rsidRPr="009E5D17">
        <w:rPr>
          <w:lang w:val="en-US"/>
        </w:rPr>
        <w:t>As the reliance on wireless technology continues to expand, the use of WAIC systems to transmit information important to the safe and efficient operation of an aircraft may provide significant advantages over current wired systems.</w:t>
      </w:r>
    </w:p>
    <w:p w:rsidR="009127AC" w:rsidRDefault="009127AC" w:rsidP="009127AC">
      <w:pPr>
        <w:rPr>
          <w:lang w:val="en-US"/>
        </w:rPr>
      </w:pPr>
      <w:r w:rsidRPr="009E5D17">
        <w:rPr>
          <w:lang w:val="en-US"/>
        </w:rPr>
        <w:t xml:space="preserve">This Report focuses on technical characteristics and operational objectives of potential WAIC systems on a single aircraft and does not include bandwidth requirements. The discussion on candidate frequency bands is also not addressed in this Report. </w:t>
      </w:r>
      <w:r>
        <w:rPr>
          <w:lang w:val="en-US"/>
        </w:rPr>
        <w:t xml:space="preserve">This Report does not cover the impact of using wireless technologies for this purpose. </w:t>
      </w:r>
    </w:p>
    <w:p w:rsidR="009127AC" w:rsidRPr="009E5D17" w:rsidRDefault="009127AC" w:rsidP="009127AC">
      <w:pPr>
        <w:pStyle w:val="Heading1"/>
        <w:rPr>
          <w:szCs w:val="24"/>
          <w:lang w:val="en-US"/>
        </w:rPr>
      </w:pPr>
      <w:bookmarkStart w:id="5" w:name="_Toc283735236"/>
      <w:r w:rsidRPr="009E5D17">
        <w:rPr>
          <w:szCs w:val="24"/>
          <w:lang w:val="en-US"/>
        </w:rPr>
        <w:t>2</w:t>
      </w:r>
      <w:r w:rsidRPr="009E5D17">
        <w:rPr>
          <w:szCs w:val="24"/>
          <w:lang w:val="en-US"/>
        </w:rPr>
        <w:tab/>
        <w:t>Discussion</w:t>
      </w:r>
      <w:bookmarkEnd w:id="5"/>
    </w:p>
    <w:p w:rsidR="009127AC" w:rsidRPr="009E5D17" w:rsidRDefault="009127AC" w:rsidP="009127AC">
      <w:pPr>
        <w:rPr>
          <w:lang w:val="en-US"/>
        </w:rPr>
      </w:pPr>
      <w:r w:rsidRPr="009E5D17">
        <w:rPr>
          <w:lang w:val="en-US"/>
        </w:rPr>
        <w:t xml:space="preserve">WAIC systems are envisioned to provide communications over short distances between points on a single aircraft. WAIC systems are not intended to provide communications, in any direction, between points on an aircraft and another aircraft, terrestrial systems or satellites. WAIC systems are intended to support data, voice and video (to monitor different areas on the aircraft) communications between systems on an aircraft including communications systems used by the </w:t>
      </w:r>
      <w:r w:rsidRPr="009E5D17">
        <w:rPr>
          <w:lang w:val="en-US"/>
        </w:rPr>
        <w:lastRenderedPageBreak/>
        <w:t>crew. It is also envisioned that wireless sensors located at various points on the aircraft will be used to wirelessly monitor the health of the aircraft structure and all of its critical systems, and communicate information within the aircraft to those who can make the best use of such information.</w:t>
      </w:r>
    </w:p>
    <w:p w:rsidR="009127AC" w:rsidRPr="009E5D17" w:rsidRDefault="009127AC" w:rsidP="009127AC">
      <w:pPr>
        <w:rPr>
          <w:lang w:val="en-US"/>
        </w:rPr>
      </w:pPr>
      <w:r w:rsidRPr="009E5D17">
        <w:rPr>
          <w:lang w:val="en-US"/>
        </w:rPr>
        <w:t>Points of communication may include integrated wireless components and/or installed components of the system. In all cases communication between two points on a single aircraft is assumed to be part of a closed, exclusive network required for operation of the aircraft. WAIC systems are not intended to provide air-to-ground communications or communications between two or more aircraft. They are also not intended to include communications with consumer devices, such as radio local area network (RLAN) devices that are brought on board the aircraft by passengers or for in-flight entertainment applications.</w:t>
      </w:r>
    </w:p>
    <w:p w:rsidR="009127AC" w:rsidRPr="009E5D17" w:rsidRDefault="009127AC" w:rsidP="009127AC">
      <w:pPr>
        <w:rPr>
          <w:lang w:val="en-US"/>
        </w:rPr>
      </w:pPr>
      <w:r w:rsidRPr="009E5D17">
        <w:rPr>
          <w:lang w:val="en-US"/>
        </w:rPr>
        <w:t>WAIC systems are envisioned to offer aircraft designers and operators many opportunities to improve flight safety and operational efficiency while reducing costs to the aviation industry and the flying public.</w:t>
      </w:r>
    </w:p>
    <w:p w:rsidR="009127AC" w:rsidRPr="009E5D17" w:rsidRDefault="009127AC" w:rsidP="009127AC">
      <w:pPr>
        <w:rPr>
          <w:lang w:val="en-US"/>
        </w:rPr>
      </w:pPr>
      <w:r w:rsidRPr="009E5D17">
        <w:rPr>
          <w:lang w:val="en-US"/>
        </w:rPr>
        <w:t>Because WAIC systems are installed on aircraft, they are as transient as the aircraft itself and will cross national boundaries. Therefore, the ITU-R, national and international organizations involved in radiocommunications and air travel should work together in addressing this issue. The scope of WAIC applications is limited to applications that relate to the safe, reliable and efficient operation of the aircraft as specified by the International Civil Aviation Organization</w:t>
      </w:r>
      <w:r w:rsidR="00E60B65" w:rsidRPr="009E5D17">
        <w:rPr>
          <w:lang w:val="en-US"/>
        </w:rPr>
        <w:t xml:space="preserve"> (ICAO)</w:t>
      </w:r>
      <w:r w:rsidRPr="009E5D17">
        <w:rPr>
          <w:lang w:val="en-US"/>
        </w:rPr>
        <w:t>. It is intended that WAIC systems will only be used for safety-related aircraft applications.</w:t>
      </w:r>
    </w:p>
    <w:p w:rsidR="009127AC" w:rsidRPr="009E5D17" w:rsidRDefault="009127AC" w:rsidP="009127AC">
      <w:pPr>
        <w:rPr>
          <w:lang w:val="en-US"/>
        </w:rPr>
      </w:pPr>
      <w:r w:rsidRPr="009E5D17">
        <w:rPr>
          <w:lang w:val="en-US"/>
        </w:rPr>
        <w:t>WAIC systems are envisioned to provide significant benefits to all who use the sky to travel. Some of the potential benefits of WAIC systems are described below.</w:t>
      </w:r>
    </w:p>
    <w:p w:rsidR="009127AC" w:rsidRPr="009E5D17" w:rsidRDefault="009127AC" w:rsidP="00E60B65">
      <w:pPr>
        <w:pStyle w:val="Heading2"/>
        <w:rPr>
          <w:lang w:val="en-US"/>
        </w:rPr>
      </w:pPr>
      <w:bookmarkStart w:id="6" w:name="_Toc283735237"/>
      <w:r w:rsidRPr="009E5D17">
        <w:rPr>
          <w:lang w:val="en-US"/>
        </w:rPr>
        <w:t>2.1</w:t>
      </w:r>
      <w:r w:rsidRPr="009E5D17">
        <w:rPr>
          <w:lang w:val="en-US"/>
        </w:rPr>
        <w:tab/>
        <w:t>Substitution of wiring</w:t>
      </w:r>
      <w:bookmarkEnd w:id="6"/>
    </w:p>
    <w:p w:rsidR="009127AC" w:rsidRPr="009E5D17" w:rsidRDefault="009127AC" w:rsidP="009127AC">
      <w:pPr>
        <w:rPr>
          <w:lang w:val="en-US"/>
        </w:rPr>
      </w:pPr>
      <w:r w:rsidRPr="009E5D17">
        <w:rPr>
          <w:lang w:val="en-US"/>
        </w:rPr>
        <w:t>Cabling and wiring present a significant cost to the aircraft manufacturer, operator, and ultimately the flying public. Costs include the wiring harness designs, labour-intensive cable fabrication, reliability and replacement costs of connectors, as well as the associated operating costs of flying copper and connectors that represent 2-5% of an aircraft’s weight.</w:t>
      </w:r>
    </w:p>
    <w:p w:rsidR="009127AC" w:rsidRPr="009E5D17" w:rsidRDefault="009127AC" w:rsidP="009127AC">
      <w:pPr>
        <w:rPr>
          <w:lang w:val="en-US"/>
        </w:rPr>
      </w:pPr>
      <w:r w:rsidRPr="009E5D17">
        <w:rPr>
          <w:lang w:val="en-US"/>
        </w:rPr>
        <w:t>Wiring harness design is one of the critical factors that determine the time required to design a new aircraft, requiring the designers to specify and determine the routes for miles of wire onboard the aircraft. This includes providing separate routing paths for redundant wiring, so that a single point failure does not affect redundant circuits, and enables safety critical systems to be properly isolated from other system wiring. Wireless products offer solutions that can reduce the time and costs associated with wiring harness design, harness installation design, aircraft manufacturing time, and aircraft lifecycle costs.</w:t>
      </w:r>
    </w:p>
    <w:p w:rsidR="009127AC" w:rsidRPr="009E5D17" w:rsidRDefault="009127AC" w:rsidP="00E60B65">
      <w:pPr>
        <w:rPr>
          <w:color w:val="000000"/>
          <w:lang w:val="en-US"/>
        </w:rPr>
      </w:pPr>
      <w:r w:rsidRPr="009E5D17">
        <w:rPr>
          <w:lang w:val="en-US"/>
        </w:rPr>
        <w:t>Wiring also constitutes over 50</w:t>
      </w:r>
      <w:r w:rsidR="00E60B65" w:rsidRPr="009E5D17">
        <w:rPr>
          <w:lang w:val="en-US"/>
        </w:rPr>
        <w:t>%</w:t>
      </w:r>
      <w:r w:rsidRPr="009E5D17">
        <w:rPr>
          <w:lang w:val="en-US"/>
        </w:rPr>
        <w:t xml:space="preserve"> of the instances of electromagnetic interference on board aircraft. Wiring can act as antennas and collect unwanted energy that may impact interconnected system immunity. Wiring can also radiate energy with the risk of inducing electro-magnetic interference on surrounding systems. Providing </w:t>
      </w:r>
      <w:r w:rsidRPr="009E5D17">
        <w:rPr>
          <w:color w:val="000000"/>
          <w:lang w:val="en-US"/>
        </w:rPr>
        <w:t>wireless links, in lieu of wiring can provide connectivity without the need for redundant wiring harnesses that are specific to a specific aircraft type, resulting in economies of scale for small, medium and large aircraft.</w:t>
      </w:r>
    </w:p>
    <w:p w:rsidR="009127AC" w:rsidRPr="009E5D17" w:rsidRDefault="009127AC" w:rsidP="009127AC">
      <w:pPr>
        <w:rPr>
          <w:lang w:val="en-US"/>
        </w:rPr>
      </w:pPr>
      <w:r w:rsidRPr="009E5D17">
        <w:rPr>
          <w:lang w:val="en-US"/>
        </w:rPr>
        <w:t>As an airframe is utilized during its lifetime, it may be necessary to install new sensors to monitor portions of the aircraft structure or aircraft systems either as a result of incident or accident awareness or as a result of the availability of new types of sensing technology. On current aircraft, adding a new sensor is very expensive due to the requirements to install wiring, connections to the central processing system, and modifications to software. WAIC networks could allow new sensors to be mounted with much less difficulty and expense, and enable easier modification of systems and structural monitoring throughout the life of the aircraft, which typically exceeds 25 years.</w:t>
      </w:r>
    </w:p>
    <w:p w:rsidR="009127AC" w:rsidRPr="009E5D17" w:rsidRDefault="009127AC" w:rsidP="00E60B65">
      <w:pPr>
        <w:pStyle w:val="Heading2"/>
        <w:rPr>
          <w:lang w:val="en-US"/>
        </w:rPr>
      </w:pPr>
      <w:bookmarkStart w:id="7" w:name="_Toc283735238"/>
      <w:r w:rsidRPr="009E5D17">
        <w:rPr>
          <w:lang w:val="en-US"/>
        </w:rPr>
        <w:lastRenderedPageBreak/>
        <w:t>2.2</w:t>
      </w:r>
      <w:r w:rsidRPr="009E5D17">
        <w:rPr>
          <w:lang w:val="en-US"/>
        </w:rPr>
        <w:tab/>
        <w:t>Enhance reliability</w:t>
      </w:r>
      <w:bookmarkEnd w:id="7"/>
    </w:p>
    <w:p w:rsidR="009127AC" w:rsidRPr="009E5D17" w:rsidRDefault="009127AC" w:rsidP="009127AC">
      <w:pPr>
        <w:rPr>
          <w:lang w:val="en-US"/>
        </w:rPr>
      </w:pPr>
      <w:r w:rsidRPr="009E5D17">
        <w:rPr>
          <w:lang w:val="en-US"/>
        </w:rPr>
        <w:t>Wiring is a significant source of field failures and maintenance costs. It is extremely difficult to troubleshoot and repair such failures in aircraft system wiring which occur primarily at interface points where connectors, pins, and sockets come together. The large number of parts and human error also contribute to failure at these interface points. A wireless system may significantly reduce electrical interfaces and thus significantly increase system reliability.</w:t>
      </w:r>
    </w:p>
    <w:p w:rsidR="009127AC" w:rsidRPr="009E5D17" w:rsidRDefault="009127AC" w:rsidP="009127AC">
      <w:pPr>
        <w:rPr>
          <w:lang w:val="en-US"/>
        </w:rPr>
      </w:pPr>
      <w:r w:rsidRPr="009E5D17">
        <w:rPr>
          <w:lang w:val="en-US"/>
        </w:rPr>
        <w:t>Wireless technologies are intended to offer the means to implement systems that enhance reliability. By having fewer wires on an aircraft, the need for wire maintenance to remediate chafing conditions, aging wiring and associated fire hazards is reduced, thereby improving the safety and reliability of the aircraft. Adding new sensors on an aircraft to monitor functions such as equipment cooling status that measure the temperature around components to provide a more accurate status of equipment cooling, has the potential to improve the reliability of aircraft. The introduction of these additional sensors has been limited due to wiring weight and cost impact, but they might be implemented using wireless technology. Aircraft data networks could also take advantage of redundant communication paths offered through mesh networks, which are not cost effective in hard-wired form.</w:t>
      </w:r>
    </w:p>
    <w:p w:rsidR="009127AC" w:rsidRPr="009E5D17" w:rsidRDefault="009127AC" w:rsidP="009127AC">
      <w:pPr>
        <w:rPr>
          <w:color w:val="000000"/>
          <w:lang w:val="en-US"/>
        </w:rPr>
      </w:pPr>
      <w:r w:rsidRPr="009E5D17">
        <w:rPr>
          <w:color w:val="000000"/>
          <w:lang w:val="en-US"/>
        </w:rPr>
        <w:t xml:space="preserve">Critical aircraft functions must be fault-tolerant, which leads aircraft designers to include redundant components and redundant wiring harnesses. However, the use of identical technology (in this case duplicate wiring harnesses) to provide fault tolerance can make a design susceptible to “common mode failures” such as fire or lightning strike. The use of a wireless link as a backup to a wiring harness introduces </w:t>
      </w:r>
      <w:r w:rsidRPr="009E5D17">
        <w:rPr>
          <w:i/>
          <w:color w:val="000000"/>
          <w:lang w:val="en-US"/>
        </w:rPr>
        <w:t>redundancy through dissimilar means</w:t>
      </w:r>
      <w:r w:rsidRPr="009E5D17">
        <w:rPr>
          <w:color w:val="000000"/>
          <w:lang w:val="en-US"/>
        </w:rPr>
        <w:t xml:space="preserve"> that can in fact enhance reliability in some critical situations, and can provide connectivity without the need for redundant wiring harnesses specific to a particular aircraft type.</w:t>
      </w:r>
    </w:p>
    <w:p w:rsidR="009127AC" w:rsidRPr="009E5D17" w:rsidRDefault="009127AC" w:rsidP="00E60B65">
      <w:pPr>
        <w:pStyle w:val="Heading2"/>
        <w:rPr>
          <w:lang w:val="en-US"/>
        </w:rPr>
      </w:pPr>
      <w:bookmarkStart w:id="8" w:name="_Toc283735239"/>
      <w:r w:rsidRPr="009E5D17">
        <w:rPr>
          <w:lang w:val="en-US"/>
        </w:rPr>
        <w:t>2.3</w:t>
      </w:r>
      <w:r w:rsidRPr="009E5D17">
        <w:rPr>
          <w:lang w:val="en-US"/>
        </w:rPr>
        <w:tab/>
        <w:t>Additional functions</w:t>
      </w:r>
      <w:bookmarkEnd w:id="8"/>
    </w:p>
    <w:p w:rsidR="009127AC" w:rsidRPr="009E5D17" w:rsidRDefault="009127AC" w:rsidP="009127AC">
      <w:pPr>
        <w:rPr>
          <w:lang w:val="en-US"/>
        </w:rPr>
      </w:pPr>
      <w:r w:rsidRPr="009E5D17">
        <w:rPr>
          <w:lang w:val="en-US"/>
        </w:rPr>
        <w:t xml:space="preserve">Wireless technologies are also envisioned to provide new functionalities to aircraft manufacturers and operators. Manufacturers are provided additional installation options for previously wired systems, while operators are afforded more opportunities to monitor aircraft systems. Currently, there are few dedicated sensors for monitoring the health of aircraft systems and structure as the aircraft ages. Wireless technologies could provide additional opportunities to monitor more systems without increasing the aircraft’s weight. </w:t>
      </w:r>
      <w:r w:rsidRPr="009E5D17">
        <w:rPr>
          <w:color w:val="000000"/>
          <w:lang w:val="en-US"/>
        </w:rPr>
        <w:t>Some additional functions that could be incorporated on an aircraft with wireless technology that cannot be performed with wires include engine rotator bearing monitoring and lightning damage sensors. Reliably routing wiring harnesses to engine rotator bearings is impractical due to the movement of parts. Utilizing a special temperature sensor and transmitting this sensor information wirelessly could provide significant benefits by furnishing sensor data while the aircraft is in-flight. Another example includes on-board sensing of lightning or other environmental damage that occurs</w:t>
      </w:r>
      <w:r w:rsidRPr="009E5D17">
        <w:rPr>
          <w:lang w:val="en-US"/>
        </w:rPr>
        <w:t xml:space="preserve"> while the aircraft is in flight.</w:t>
      </w:r>
    </w:p>
    <w:p w:rsidR="009127AC" w:rsidRPr="009E5D17" w:rsidRDefault="009127AC" w:rsidP="009127AC">
      <w:pPr>
        <w:rPr>
          <w:lang w:val="en-US"/>
        </w:rPr>
      </w:pPr>
      <w:r w:rsidRPr="009E5D17">
        <w:rPr>
          <w:lang w:val="en-US"/>
        </w:rPr>
        <w:t>Another application is wireless voice, video and data crew communications. It is envisioned that flight deck crew voice and video services could provide enhanced aircraft safety by enabling the monitoring of cabin, luggage compartments and other areas in and around the aircraft. In addition, wireless technology could provide more adaptive cabin configurations and potentially more customized subsystems.</w:t>
      </w:r>
    </w:p>
    <w:p w:rsidR="009127AC" w:rsidRPr="009E5D17" w:rsidRDefault="009127AC" w:rsidP="00E60B65">
      <w:pPr>
        <w:pStyle w:val="Heading1"/>
        <w:rPr>
          <w:lang w:val="en-US"/>
        </w:rPr>
      </w:pPr>
      <w:bookmarkStart w:id="9" w:name="_Toc283735240"/>
      <w:r w:rsidRPr="009E5D17">
        <w:rPr>
          <w:lang w:val="en-US"/>
        </w:rPr>
        <w:lastRenderedPageBreak/>
        <w:t>3</w:t>
      </w:r>
      <w:r w:rsidRPr="009E5D17">
        <w:rPr>
          <w:lang w:val="en-US"/>
        </w:rPr>
        <w:tab/>
        <w:t>WAIC system classification</w:t>
      </w:r>
      <w:bookmarkEnd w:id="9"/>
    </w:p>
    <w:p w:rsidR="009127AC" w:rsidRPr="009E5D17" w:rsidRDefault="009127AC" w:rsidP="00FF0C7C">
      <w:pPr>
        <w:keepLines/>
        <w:rPr>
          <w:lang w:val="en-US"/>
        </w:rPr>
      </w:pPr>
      <w:r w:rsidRPr="009E5D17">
        <w:rPr>
          <w:lang w:val="en-US"/>
        </w:rPr>
        <w:t>In discussing the requirements and performance of future wireless aircraft systems, it is useful to simplify the discussion by classifying these systems according to two characteristics: data rate, and internal versus external aircraft location. By classifying aircraft wireless applications accordingly, the discussions can focus on a small number of classes, instead of trying to deal with the myriad of sensors and applications.</w:t>
      </w:r>
    </w:p>
    <w:p w:rsidR="00FF0C7C" w:rsidRPr="009E5D17" w:rsidRDefault="00FF0C7C" w:rsidP="00FF0C7C">
      <w:pPr>
        <w:keepLines/>
        <w:rPr>
          <w:lang w:val="en-US"/>
        </w:rPr>
      </w:pPr>
    </w:p>
    <w:p w:rsidR="009127AC" w:rsidRDefault="009127AC" w:rsidP="009127AC">
      <w:pPr>
        <w:pStyle w:val="FigureNo"/>
      </w:pPr>
      <w:r>
        <w:t>Figure 1</w:t>
      </w:r>
    </w:p>
    <w:p w:rsidR="009127AC" w:rsidRDefault="009127AC" w:rsidP="009127AC">
      <w:pPr>
        <w:pStyle w:val="Figuretitle"/>
      </w:pPr>
      <w:r>
        <w:t>WAIC system classification</w:t>
      </w:r>
    </w:p>
    <w:p w:rsidR="00427215" w:rsidRPr="00427215" w:rsidRDefault="00427215" w:rsidP="00427215">
      <w:pPr>
        <w:pStyle w:val="Blanc"/>
      </w:pPr>
    </w:p>
    <w:p w:rsidR="009127AC" w:rsidRDefault="003042CC" w:rsidP="00E60B65">
      <w:pPr>
        <w:pStyle w:val="Figure"/>
      </w:pPr>
      <w:r w:rsidRPr="003042CC">
        <w:rPr>
          <w:noProof/>
          <w:lang w:eastAsia="fr-FR"/>
        </w:rPr>
        <w:pict>
          <v:group id="_x0000_s1038" style="position:absolute;margin-left:0;margin-top:0;width:243pt;height:188.95pt;z-index:251656704;mso-wrap-distance-left:0;mso-wrap-distance-right:0;mso-position-horizontal-relative:char;mso-position-vertical-relative:line" coordorigin="2367,-694" coordsize="4859,3778">
            <o:lock v:ext="edit" text="t"/>
            <v:line id="_x0000_s1039" style="position:absolute" from="5709,365" to="5709,968" strokeweight=".74pt">
              <v:stroke joinstyle="miter"/>
            </v:line>
            <v:group id="_x0000_s1040" style="position:absolute;left:2367;top:-694;width:4859;height:3778;mso-wrap-distance-left:0;mso-wrap-distance-right:0" coordorigin="2367,-694" coordsize="4859,3778">
              <o:lock v:ext="edit" text="t"/>
              <v:shapetype id="_x0000_t202" coordsize="21600,21600" o:spt="202" path="m,l,21600r21600,l21600,xe">
                <v:stroke joinstyle="miter"/>
                <v:path gradientshapeok="t" o:connecttype="rect"/>
              </v:shapetype>
              <v:shape id="_x0000_s1041" type="#_x0000_t202" style="position:absolute;left:2974;top:-694;width:2884;height:452;v-text-anchor:middle" strokeweight=".74pt">
                <v:fill color2="black"/>
                <v:textbox style="mso-next-textbox:#_x0000_s1041;mso-rotate-with-shape:t">
                  <w:txbxContent>
                    <w:p w:rsidR="009127AC" w:rsidRDefault="009127AC" w:rsidP="009127AC">
                      <w:pPr>
                        <w:spacing w:before="0"/>
                        <w:jc w:val="center"/>
                        <w:rPr>
                          <w:sz w:val="18"/>
                          <w:szCs w:val="18"/>
                        </w:rPr>
                      </w:pPr>
                      <w:r>
                        <w:rPr>
                          <w:sz w:val="18"/>
                          <w:szCs w:val="18"/>
                        </w:rPr>
                        <w:t>WAIC system classification</w:t>
                      </w:r>
                    </w:p>
                  </w:txbxContent>
                </v:textbox>
              </v:shape>
              <v:line id="_x0000_s1042" style="position:absolute" from="4342,-239" to="4342,364" strokeweight=".74pt">
                <v:stroke joinstyle="miter"/>
              </v:line>
              <v:line id="_x0000_s1043" style="position:absolute;flip:x" from="2975,365" to="4340,365" strokeweight=".74pt">
                <v:stroke joinstyle="miter"/>
              </v:line>
              <v:line id="_x0000_s1044" style="position:absolute" from="2975,365" to="2975,968" strokeweight=".74pt">
                <v:stroke joinstyle="miter"/>
              </v:line>
              <v:line id="_x0000_s1045" style="position:absolute;flip:x" from="4342,365" to="5707,365" strokeweight=".74pt">
                <v:stroke joinstyle="miter"/>
              </v:line>
              <v:shape id="_x0000_s1046" type="#_x0000_t202" style="position:absolute;left:2367;top:969;width:1214;height:452;v-text-anchor:middle" strokeweight=".74pt">
                <v:fill color2="black"/>
                <v:textbox style="mso-next-textbox:#_x0000_s1046;mso-rotate-with-shape:t">
                  <w:txbxContent>
                    <w:p w:rsidR="009127AC" w:rsidRDefault="009127AC" w:rsidP="009127AC">
                      <w:pPr>
                        <w:spacing w:before="0"/>
                        <w:jc w:val="center"/>
                        <w:rPr>
                          <w:sz w:val="18"/>
                          <w:szCs w:val="18"/>
                        </w:rPr>
                      </w:pPr>
                      <w:r>
                        <w:rPr>
                          <w:sz w:val="18"/>
                          <w:szCs w:val="18"/>
                        </w:rPr>
                        <w:t>Location</w:t>
                      </w:r>
                    </w:p>
                  </w:txbxContent>
                </v:textbox>
              </v:shape>
              <v:shape id="_x0000_s1047" type="#_x0000_t202" style="position:absolute;left:5100;top:969;width:1214;height:452;v-text-anchor:middle" strokeweight=".74pt">
                <v:fill color2="black"/>
                <v:textbox style="mso-next-textbox:#_x0000_s1047;mso-rotate-with-shape:t">
                  <w:txbxContent>
                    <w:p w:rsidR="009127AC" w:rsidRDefault="009127AC" w:rsidP="009127AC">
                      <w:pPr>
                        <w:spacing w:before="0"/>
                        <w:jc w:val="center"/>
                        <w:rPr>
                          <w:sz w:val="18"/>
                          <w:szCs w:val="18"/>
                        </w:rPr>
                      </w:pPr>
                      <w:r>
                        <w:rPr>
                          <w:sz w:val="18"/>
                          <w:szCs w:val="18"/>
                        </w:rPr>
                        <w:t>Data rate</w:t>
                      </w:r>
                    </w:p>
                  </w:txbxContent>
                </v:textbox>
              </v:shape>
              <v:shape id="_x0000_s1048" type="#_x0000_t202" style="position:absolute;left:3278;top:1876;width:1214;height:452;v-text-anchor:middle" strokeweight=".74pt">
                <v:fill color2="black"/>
                <v:textbox style="mso-next-textbox:#_x0000_s1048;mso-rotate-with-shape:t">
                  <w:txbxContent>
                    <w:p w:rsidR="009127AC" w:rsidRDefault="009127AC" w:rsidP="009127AC">
                      <w:pPr>
                        <w:spacing w:before="0"/>
                        <w:jc w:val="center"/>
                        <w:rPr>
                          <w:sz w:val="18"/>
                          <w:szCs w:val="18"/>
                        </w:rPr>
                      </w:pPr>
                      <w:r>
                        <w:rPr>
                          <w:sz w:val="18"/>
                          <w:szCs w:val="18"/>
                        </w:rPr>
                        <w:t>I (inside)</w:t>
                      </w:r>
                    </w:p>
                  </w:txbxContent>
                </v:textbox>
              </v:shape>
              <v:shape id="_x0000_s1049" type="#_x0000_t202" style="position:absolute;left:3278;top:2632;width:1214;height:452;v-text-anchor:middle" strokeweight=".74pt">
                <v:fill color2="black"/>
                <v:textbox style="mso-next-textbox:#_x0000_s1049;mso-rotate-with-shape:t">
                  <w:txbxContent>
                    <w:p w:rsidR="009127AC" w:rsidRDefault="009127AC" w:rsidP="009127AC">
                      <w:pPr>
                        <w:spacing w:before="0"/>
                        <w:jc w:val="center"/>
                        <w:rPr>
                          <w:sz w:val="16"/>
                          <w:szCs w:val="16"/>
                        </w:rPr>
                      </w:pPr>
                      <w:r>
                        <w:rPr>
                          <w:sz w:val="16"/>
                          <w:szCs w:val="16"/>
                        </w:rPr>
                        <w:t>O (outside)</w:t>
                      </w:r>
                    </w:p>
                  </w:txbxContent>
                </v:textbox>
              </v:shape>
              <v:shape id="_x0000_s1050" type="#_x0000_t202" style="position:absolute;left:6012;top:1876;width:1214;height:452;v-text-anchor:middle" strokeweight=".74pt">
                <v:fill color2="black"/>
                <v:textbox style="mso-next-textbox:#_x0000_s1050;mso-rotate-with-shape:t">
                  <w:txbxContent>
                    <w:p w:rsidR="009127AC" w:rsidRDefault="009127AC" w:rsidP="009127AC">
                      <w:pPr>
                        <w:spacing w:before="0"/>
                        <w:jc w:val="center"/>
                        <w:rPr>
                          <w:sz w:val="18"/>
                          <w:szCs w:val="18"/>
                        </w:rPr>
                      </w:pPr>
                      <w:r>
                        <w:rPr>
                          <w:sz w:val="18"/>
                          <w:szCs w:val="18"/>
                        </w:rPr>
                        <w:t>L (low)</w:t>
                      </w:r>
                    </w:p>
                  </w:txbxContent>
                </v:textbox>
              </v:shape>
              <v:shape id="_x0000_s1051" type="#_x0000_t202" style="position:absolute;left:6012;top:2632;width:1214;height:452;v-text-anchor:middle" strokeweight=".74pt">
                <v:fill color2="black"/>
                <v:textbox style="mso-next-textbox:#_x0000_s1051;mso-rotate-with-shape:t">
                  <w:txbxContent>
                    <w:p w:rsidR="009127AC" w:rsidRDefault="009127AC" w:rsidP="009127AC">
                      <w:pPr>
                        <w:spacing w:before="0"/>
                        <w:jc w:val="center"/>
                        <w:rPr>
                          <w:sz w:val="18"/>
                          <w:szCs w:val="18"/>
                        </w:rPr>
                      </w:pPr>
                      <w:r>
                        <w:rPr>
                          <w:sz w:val="18"/>
                          <w:szCs w:val="18"/>
                        </w:rPr>
                        <w:t>H (high)</w:t>
                      </w:r>
                    </w:p>
                  </w:txbxContent>
                </v:textbox>
              </v:shape>
              <v:line id="_x0000_s1052" style="position:absolute" from="2975,2028" to="3277,2028" strokeweight=".74pt">
                <v:stroke joinstyle="miter"/>
              </v:line>
              <v:line id="_x0000_s1053" style="position:absolute" from="2975,2784" to="3277,2784" strokeweight=".74pt">
                <v:stroke joinstyle="miter"/>
              </v:line>
              <v:line id="_x0000_s1054" style="position:absolute" from="2975,1423" to="2975,2782" strokeweight=".74pt">
                <v:stroke joinstyle="miter"/>
              </v:line>
              <v:line id="_x0000_s1055" style="position:absolute" from="5709,1423" to="5709,2782" strokeweight=".74pt">
                <v:stroke joinstyle="miter"/>
              </v:line>
              <v:line id="_x0000_s1056" style="position:absolute" from="5709,2028" to="6011,2028" strokeweight=".74pt">
                <v:stroke joinstyle="miter"/>
              </v:line>
              <v:line id="_x0000_s1057" style="position:absolute" from="5709,2784" to="6011,2784" strokeweight=".74pt">
                <v:stroke joinstyle="miter"/>
              </v:line>
            </v:group>
          </v:group>
        </w:pict>
      </w:r>
      <w:r w:rsidR="009127AC">
        <w:rPr>
          <w:noProof/>
          <w:lang w:val="en-US" w:eastAsia="zh-CN"/>
        </w:rPr>
        <w:drawing>
          <wp:inline distT="0" distB="0" distL="0" distR="0">
            <wp:extent cx="3048000" cy="236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t="-99977" b="99977"/>
                    <a:stretch>
                      <a:fillRect/>
                    </a:stretch>
                  </pic:blipFill>
                  <pic:spPr bwMode="auto">
                    <a:xfrm>
                      <a:off x="0" y="0"/>
                      <a:ext cx="3048000" cy="2362200"/>
                    </a:xfrm>
                    <a:prstGeom prst="rect">
                      <a:avLst/>
                    </a:prstGeom>
                    <a:noFill/>
                    <a:ln w="9525">
                      <a:noFill/>
                      <a:miter lim="800000"/>
                      <a:headEnd/>
                      <a:tailEnd/>
                    </a:ln>
                  </pic:spPr>
                </pic:pic>
              </a:graphicData>
            </a:graphic>
          </wp:inline>
        </w:drawing>
      </w:r>
    </w:p>
    <w:p w:rsidR="009127AC" w:rsidRDefault="009127AC" w:rsidP="009127AC"/>
    <w:p w:rsidR="00FF0C7C" w:rsidRDefault="00FF0C7C" w:rsidP="00FF0C7C"/>
    <w:p w:rsidR="009127AC" w:rsidRPr="009E5D17" w:rsidRDefault="009127AC" w:rsidP="00E60B65">
      <w:pPr>
        <w:pStyle w:val="Heading2"/>
        <w:rPr>
          <w:lang w:val="en-US"/>
        </w:rPr>
      </w:pPr>
      <w:bookmarkStart w:id="10" w:name="_Toc283735241"/>
      <w:r w:rsidRPr="009E5D17">
        <w:rPr>
          <w:lang w:val="en-US"/>
        </w:rPr>
        <w:t>3.1</w:t>
      </w:r>
      <w:r w:rsidRPr="009E5D17">
        <w:rPr>
          <w:lang w:val="en-US"/>
        </w:rPr>
        <w:tab/>
        <w:t>Classification process description</w:t>
      </w:r>
      <w:bookmarkEnd w:id="10"/>
    </w:p>
    <w:p w:rsidR="009127AC" w:rsidRPr="009E5D17" w:rsidRDefault="009127AC" w:rsidP="009127AC">
      <w:pPr>
        <w:rPr>
          <w:lang w:val="en-US"/>
        </w:rPr>
      </w:pPr>
      <w:r w:rsidRPr="009E5D17">
        <w:rPr>
          <w:lang w:val="en-US"/>
        </w:rPr>
        <w:t>Each of the potential WAIC systems was studied to determine their operational requirements for net data transmission rates per communication link, and possible location (within or outside the aircraft). It is believed that most applications will be internal to the aircraft structure, but some applications will be outside at least some of the time. Landing gear sensors, for example, will be external when the gear is extended. Some structural health monitoring sensors may be installed outside.</w:t>
      </w:r>
    </w:p>
    <w:p w:rsidR="009127AC" w:rsidRPr="009E5D17" w:rsidRDefault="009127AC" w:rsidP="00E60B65">
      <w:pPr>
        <w:pStyle w:val="Heading3"/>
        <w:rPr>
          <w:lang w:val="en-US"/>
        </w:rPr>
      </w:pPr>
      <w:bookmarkStart w:id="11" w:name="_Toc283735242"/>
      <w:r w:rsidRPr="009E5D17">
        <w:rPr>
          <w:lang w:val="en-US"/>
        </w:rPr>
        <w:t>3.1.1</w:t>
      </w:r>
      <w:r w:rsidRPr="009E5D17">
        <w:rPr>
          <w:lang w:val="en-US"/>
        </w:rPr>
        <w:tab/>
        <w:t>System data rate classification</w:t>
      </w:r>
      <w:bookmarkEnd w:id="11"/>
    </w:p>
    <w:p w:rsidR="009127AC" w:rsidRPr="009E5D17" w:rsidRDefault="009127AC" w:rsidP="00427215">
      <w:pPr>
        <w:rPr>
          <w:lang w:val="en-US"/>
        </w:rPr>
      </w:pPr>
      <w:r w:rsidRPr="009E5D17">
        <w:rPr>
          <w:lang w:val="en-US"/>
        </w:rPr>
        <w:t>Potential wireless applications can be broken down into two broad classes corresponding to application data rate requirements. Low (L) data rate applications have data rates less than 10 kb</w:t>
      </w:r>
      <w:r w:rsidR="00E60B65" w:rsidRPr="009E5D17">
        <w:rPr>
          <w:lang w:val="en-US"/>
        </w:rPr>
        <w:t>it/</w:t>
      </w:r>
      <w:r w:rsidRPr="009E5D17">
        <w:rPr>
          <w:lang w:val="en-US"/>
        </w:rPr>
        <w:t>s, and high (H) data rate applications have data rates above 10 kbit</w:t>
      </w:r>
      <w:r w:rsidR="00E60B65" w:rsidRPr="009E5D17">
        <w:rPr>
          <w:lang w:val="en-US"/>
        </w:rPr>
        <w:t>/</w:t>
      </w:r>
      <w:r w:rsidRPr="009E5D17">
        <w:rPr>
          <w:lang w:val="en-US"/>
        </w:rPr>
        <w:t>s. These classifications will be signified by “L” and “H” respectively.</w:t>
      </w:r>
    </w:p>
    <w:p w:rsidR="009127AC" w:rsidRPr="009E5D17" w:rsidRDefault="009127AC" w:rsidP="00E60B65">
      <w:pPr>
        <w:pStyle w:val="Heading3"/>
        <w:rPr>
          <w:lang w:val="en-US"/>
        </w:rPr>
      </w:pPr>
      <w:bookmarkStart w:id="12" w:name="_Toc283735243"/>
      <w:r w:rsidRPr="009E5D17">
        <w:rPr>
          <w:lang w:val="en-US"/>
        </w:rPr>
        <w:t>3.1.2</w:t>
      </w:r>
      <w:r w:rsidRPr="009E5D17">
        <w:rPr>
          <w:lang w:val="en-US"/>
        </w:rPr>
        <w:tab/>
        <w:t>System location classification</w:t>
      </w:r>
      <w:bookmarkEnd w:id="12"/>
    </w:p>
    <w:p w:rsidR="009127AC" w:rsidRPr="009E5D17" w:rsidRDefault="009127AC" w:rsidP="009127AC">
      <w:pPr>
        <w:rPr>
          <w:lang w:val="en-US"/>
        </w:rPr>
      </w:pPr>
      <w:r w:rsidRPr="009E5D17">
        <w:rPr>
          <w:lang w:val="en-US"/>
        </w:rPr>
        <w:t>Applications that are enclosed by the airplane structure (e.g. fuselage, wings) are classified as inside (I). Those applications that are not enclosed are classified as outside (O). Some applications may be classified differently depending upon a specific operational scenario. For sharing study purposes, the “worst-case” scenario will be utilized.</w:t>
      </w:r>
    </w:p>
    <w:p w:rsidR="009127AC" w:rsidRPr="009E5D17" w:rsidRDefault="009127AC" w:rsidP="00E60B65">
      <w:pPr>
        <w:pStyle w:val="Heading3"/>
        <w:rPr>
          <w:lang w:val="en-US"/>
        </w:rPr>
      </w:pPr>
      <w:bookmarkStart w:id="13" w:name="_Toc283735244"/>
      <w:r w:rsidRPr="009E5D17">
        <w:rPr>
          <w:lang w:val="en-US"/>
        </w:rPr>
        <w:lastRenderedPageBreak/>
        <w:t>3.1.3</w:t>
      </w:r>
      <w:r w:rsidRPr="009E5D17">
        <w:rPr>
          <w:lang w:val="en-US"/>
        </w:rPr>
        <w:tab/>
        <w:t>Class definition</w:t>
      </w:r>
      <w:bookmarkEnd w:id="13"/>
    </w:p>
    <w:p w:rsidR="009127AC" w:rsidRPr="009E5D17" w:rsidRDefault="009127AC" w:rsidP="00FF0C7C">
      <w:pPr>
        <w:keepLines/>
        <w:rPr>
          <w:lang w:val="en-US"/>
        </w:rPr>
      </w:pPr>
      <w:r w:rsidRPr="009E5D17">
        <w:rPr>
          <w:lang w:val="en-US"/>
        </w:rPr>
        <w:t>WAIC applications can be classified by XY following the previous definitions. The parameter X represents the data rate (H, L), and the parameter Y represents the location (I, O). For example, a typical class is LI, representing an application with low data rate requirements, and located internal to the aircraft structure. Detailed descriptions of the applications in each class will be given in the following sections.</w:t>
      </w:r>
    </w:p>
    <w:p w:rsidR="009127AC" w:rsidRPr="009E5D17" w:rsidRDefault="009127AC" w:rsidP="00E60B65">
      <w:pPr>
        <w:pStyle w:val="Heading2"/>
        <w:rPr>
          <w:lang w:val="en-US"/>
        </w:rPr>
      </w:pPr>
      <w:bookmarkStart w:id="14" w:name="_Toc283735245"/>
      <w:r w:rsidRPr="009E5D17">
        <w:rPr>
          <w:lang w:val="en-US"/>
        </w:rPr>
        <w:t>3.2</w:t>
      </w:r>
      <w:r w:rsidRPr="009E5D17">
        <w:rPr>
          <w:lang w:val="en-US"/>
        </w:rPr>
        <w:tab/>
        <w:t>Detailed description of applications by class</w:t>
      </w:r>
      <w:bookmarkEnd w:id="14"/>
    </w:p>
    <w:p w:rsidR="009127AC" w:rsidRPr="009E5D17" w:rsidRDefault="009127AC" w:rsidP="009127AC">
      <w:pPr>
        <w:rPr>
          <w:lang w:val="en-US"/>
        </w:rPr>
      </w:pPr>
      <w:r w:rsidRPr="009E5D17">
        <w:rPr>
          <w:lang w:val="en-US"/>
        </w:rPr>
        <w:t>In this section each potential application is described under the classification for that application.</w:t>
      </w:r>
    </w:p>
    <w:p w:rsidR="009127AC" w:rsidRPr="009E5D17" w:rsidRDefault="009127AC" w:rsidP="00E60B65">
      <w:pPr>
        <w:pStyle w:val="Heading3"/>
        <w:rPr>
          <w:lang w:val="en-US"/>
        </w:rPr>
      </w:pPr>
      <w:bookmarkStart w:id="15" w:name="_Toc283735246"/>
      <w:r w:rsidRPr="009E5D17">
        <w:rPr>
          <w:lang w:val="en-US"/>
        </w:rPr>
        <w:t>3.2.1</w:t>
      </w:r>
      <w:r w:rsidRPr="009E5D17">
        <w:rPr>
          <w:lang w:val="en-US"/>
        </w:rPr>
        <w:tab/>
        <w:t>Classification LI</w:t>
      </w:r>
      <w:bookmarkEnd w:id="15"/>
    </w:p>
    <w:p w:rsidR="009127AC" w:rsidRPr="009E5D17" w:rsidRDefault="009127AC" w:rsidP="00E60B65">
      <w:pPr>
        <w:pStyle w:val="Headingb"/>
        <w:rPr>
          <w:lang w:val="en-US"/>
        </w:rPr>
      </w:pPr>
      <w:r w:rsidRPr="009E5D17">
        <w:rPr>
          <w:lang w:val="en-US"/>
        </w:rPr>
        <w:t>General: The class of LI applications is characterized by the following main attributes:</w:t>
      </w:r>
    </w:p>
    <w:p w:rsidR="009127AC" w:rsidRPr="009E5D17" w:rsidRDefault="009127AC" w:rsidP="00E60B65">
      <w:pPr>
        <w:pStyle w:val="enumlev1"/>
        <w:rPr>
          <w:lang w:val="en-US"/>
        </w:rPr>
      </w:pPr>
      <w:r w:rsidRPr="009E5D17">
        <w:rPr>
          <w:lang w:val="en-US"/>
        </w:rPr>
        <w:t>–</w:t>
      </w:r>
      <w:r w:rsidRPr="009E5D17">
        <w:rPr>
          <w:lang w:val="en-US"/>
        </w:rPr>
        <w:tab/>
        <w:t>data rate: low (&lt; 10 kb</w:t>
      </w:r>
      <w:r w:rsidR="00E60B65" w:rsidRPr="009E5D17">
        <w:rPr>
          <w:lang w:val="en-US"/>
        </w:rPr>
        <w:t>it/</w:t>
      </w:r>
      <w:r w:rsidRPr="009E5D17">
        <w:rPr>
          <w:lang w:val="en-US"/>
        </w:rPr>
        <w:t>s);</w:t>
      </w:r>
    </w:p>
    <w:p w:rsidR="009127AC" w:rsidRPr="009E5D17" w:rsidRDefault="009127AC" w:rsidP="009127AC">
      <w:pPr>
        <w:pStyle w:val="enumlev1"/>
        <w:rPr>
          <w:lang w:val="en-US"/>
        </w:rPr>
      </w:pPr>
      <w:r w:rsidRPr="009E5D17">
        <w:rPr>
          <w:lang w:val="en-US"/>
        </w:rPr>
        <w:t>–</w:t>
      </w:r>
      <w:r w:rsidRPr="009E5D17">
        <w:rPr>
          <w:lang w:val="en-US"/>
        </w:rPr>
        <w:tab/>
        <w:t>installation domain: inside metallic or conductive composite enclosures.</w:t>
      </w:r>
    </w:p>
    <w:p w:rsidR="009127AC" w:rsidRPr="009E5D17" w:rsidRDefault="009127AC" w:rsidP="009127AC">
      <w:pPr>
        <w:rPr>
          <w:lang w:val="en-US"/>
        </w:rPr>
      </w:pPr>
      <w:r w:rsidRPr="009E5D17">
        <w:rPr>
          <w:lang w:val="en-US"/>
        </w:rPr>
        <w:t>Most of the LI RF transceiver nodes will be active during all flight phases and on the ground, including during taxiing. Estimates predict the number of LI nodes installed in an aircraft will be around 3 500.</w:t>
      </w:r>
    </w:p>
    <w:p w:rsidR="009127AC" w:rsidRPr="009E5D17" w:rsidRDefault="009127AC" w:rsidP="00E60B65">
      <w:pPr>
        <w:pStyle w:val="Heading4"/>
        <w:rPr>
          <w:lang w:val="en-US"/>
        </w:rPr>
      </w:pPr>
      <w:r w:rsidRPr="009E5D17">
        <w:rPr>
          <w:lang w:val="en-US"/>
        </w:rPr>
        <w:t>3.2.1.1</w:t>
      </w:r>
      <w:r w:rsidRPr="009E5D17">
        <w:rPr>
          <w:lang w:val="en-US"/>
        </w:rPr>
        <w:tab/>
        <w:t>LI class member applications</w:t>
      </w:r>
    </w:p>
    <w:p w:rsidR="009127AC" w:rsidRPr="009E5D17" w:rsidRDefault="009127AC" w:rsidP="009127AC">
      <w:pPr>
        <w:rPr>
          <w:lang w:val="en-US"/>
        </w:rPr>
      </w:pPr>
      <w:r w:rsidRPr="009E5D17">
        <w:rPr>
          <w:lang w:val="en-US"/>
        </w:rPr>
        <w:t>The LI class includes applications from the domain of low data rate wireless sensing and control signals, e.g. cabin pressure control, smoke sensors, as well as door position sensors. Detection of objects that can be removed from the aircraft, like life vests and fire extinguishers, using wireless technology is seen as a member application of this class. Table 1 lists the anticipated applications of the LI class including further attributes associated with each individual application.</w:t>
      </w:r>
    </w:p>
    <w:p w:rsidR="009127AC" w:rsidRDefault="00E60B65" w:rsidP="009127AC">
      <w:pPr>
        <w:pStyle w:val="TableNo"/>
      </w:pPr>
      <w:bookmarkStart w:id="16" w:name="_Ref220744143"/>
      <w:r>
        <w:t>TABLE</w:t>
      </w:r>
      <w:bookmarkEnd w:id="16"/>
      <w:r w:rsidR="009127AC">
        <w:t xml:space="preserve"> 1</w:t>
      </w:r>
    </w:p>
    <w:p w:rsidR="009127AC" w:rsidRDefault="009127AC" w:rsidP="009127AC">
      <w:pPr>
        <w:pStyle w:val="Tabletitle"/>
      </w:pPr>
      <w:r>
        <w:t>LI class member applications</w:t>
      </w:r>
    </w:p>
    <w:tbl>
      <w:tblPr>
        <w:tblW w:w="9639" w:type="dxa"/>
        <w:jc w:val="center"/>
        <w:tblLayout w:type="fixed"/>
        <w:tblLook w:val="0000"/>
      </w:tblPr>
      <w:tblGrid>
        <w:gridCol w:w="2126"/>
        <w:gridCol w:w="2126"/>
        <w:gridCol w:w="1418"/>
        <w:gridCol w:w="1134"/>
        <w:gridCol w:w="1559"/>
        <w:gridCol w:w="1276"/>
      </w:tblGrid>
      <w:tr w:rsidR="00E60B65" w:rsidTr="00FF0C7C">
        <w:trPr>
          <w:cantSplit/>
          <w:tblHeader/>
          <w:jc w:val="center"/>
        </w:trPr>
        <w:tc>
          <w:tcPr>
            <w:tcW w:w="2126"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head"/>
              <w:snapToGrid w:val="0"/>
              <w:rPr>
                <w:sz w:val="20"/>
              </w:rPr>
            </w:pPr>
            <w:r w:rsidRPr="00E60B65">
              <w:rPr>
                <w:sz w:val="20"/>
              </w:rPr>
              <w:t>Application</w:t>
            </w:r>
          </w:p>
        </w:tc>
        <w:tc>
          <w:tcPr>
            <w:tcW w:w="2126"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head"/>
              <w:snapToGrid w:val="0"/>
              <w:rPr>
                <w:sz w:val="20"/>
              </w:rPr>
            </w:pPr>
            <w:r w:rsidRPr="00E60B65">
              <w:rPr>
                <w:sz w:val="20"/>
              </w:rPr>
              <w:t>Type of benefit</w:t>
            </w:r>
          </w:p>
        </w:tc>
        <w:tc>
          <w:tcPr>
            <w:tcW w:w="1418" w:type="dxa"/>
            <w:tcBorders>
              <w:top w:val="single" w:sz="4" w:space="0" w:color="000000"/>
              <w:left w:val="single" w:sz="4" w:space="0" w:color="000000"/>
              <w:bottom w:val="single" w:sz="4" w:space="0" w:color="000000"/>
            </w:tcBorders>
            <w:vAlign w:val="center"/>
          </w:tcPr>
          <w:p w:rsidR="009127AC" w:rsidRPr="009E5D17" w:rsidRDefault="009127AC" w:rsidP="00E60B65">
            <w:pPr>
              <w:pStyle w:val="Tablehead"/>
              <w:snapToGrid w:val="0"/>
              <w:rPr>
                <w:sz w:val="20"/>
                <w:lang w:val="en-US"/>
              </w:rPr>
            </w:pPr>
            <w:r w:rsidRPr="009E5D17">
              <w:rPr>
                <w:sz w:val="20"/>
                <w:lang w:val="en-US"/>
              </w:rPr>
              <w:t>Net peak</w:t>
            </w:r>
            <w:r w:rsidRPr="009E5D17">
              <w:rPr>
                <w:sz w:val="20"/>
                <w:lang w:val="en-US"/>
              </w:rPr>
              <w:br/>
              <w:t>data rate per data-link/</w:t>
            </w:r>
            <w:r w:rsidRPr="009E5D17">
              <w:rPr>
                <w:sz w:val="20"/>
                <w:lang w:val="en-US"/>
              </w:rPr>
              <w:br/>
              <w:t>(kb</w:t>
            </w:r>
            <w:r w:rsidR="00E60B65" w:rsidRPr="009E5D17">
              <w:rPr>
                <w:sz w:val="20"/>
                <w:lang w:val="en-US"/>
              </w:rPr>
              <w:t>it/</w:t>
            </w:r>
            <w:r w:rsidRPr="009E5D17">
              <w:rPr>
                <w:sz w:val="20"/>
                <w:lang w:val="en-US"/>
              </w:rPr>
              <w:t>s)</w:t>
            </w:r>
          </w:p>
        </w:tc>
        <w:tc>
          <w:tcPr>
            <w:tcW w:w="1134"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head"/>
              <w:snapToGrid w:val="0"/>
              <w:rPr>
                <w:sz w:val="20"/>
              </w:rPr>
            </w:pPr>
            <w:r w:rsidRPr="00E60B65">
              <w:rPr>
                <w:sz w:val="20"/>
              </w:rPr>
              <w:t>Node quantity</w:t>
            </w:r>
          </w:p>
        </w:tc>
        <w:tc>
          <w:tcPr>
            <w:tcW w:w="1559"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head"/>
              <w:snapToGrid w:val="0"/>
              <w:jc w:val="left"/>
              <w:rPr>
                <w:sz w:val="20"/>
              </w:rPr>
            </w:pPr>
            <w:r w:rsidRPr="00E60B65">
              <w:rPr>
                <w:sz w:val="20"/>
              </w:rPr>
              <w:t>Activity period</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E60B65" w:rsidRDefault="009127AC" w:rsidP="008F0100">
            <w:pPr>
              <w:pStyle w:val="Tablehead"/>
              <w:snapToGrid w:val="0"/>
              <w:rPr>
                <w:sz w:val="20"/>
              </w:rPr>
            </w:pPr>
            <w:r w:rsidRPr="00E60B65">
              <w:rPr>
                <w:sz w:val="20"/>
              </w:rPr>
              <w:t>New or existing application</w:t>
            </w:r>
          </w:p>
        </w:tc>
      </w:tr>
      <w:tr w:rsidR="00E60B65"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Cabin pressure</w:t>
            </w:r>
          </w:p>
        </w:tc>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Wire reduction</w:t>
            </w:r>
          </w:p>
        </w:tc>
        <w:tc>
          <w:tcPr>
            <w:tcW w:w="1418"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0.8</w:t>
            </w:r>
          </w:p>
        </w:tc>
        <w:tc>
          <w:tcPr>
            <w:tcW w:w="1134"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11</w:t>
            </w:r>
          </w:p>
        </w:tc>
        <w:tc>
          <w:tcPr>
            <w:tcW w:w="1559"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Ground, takeoff, cruise, landing</w:t>
            </w:r>
          </w:p>
        </w:tc>
        <w:tc>
          <w:tcPr>
            <w:tcW w:w="1276" w:type="dxa"/>
            <w:tcBorders>
              <w:top w:val="single" w:sz="4" w:space="0" w:color="000000"/>
              <w:left w:val="single" w:sz="4" w:space="0" w:color="000000"/>
              <w:bottom w:val="single" w:sz="4" w:space="0" w:color="000000"/>
              <w:right w:val="single" w:sz="4" w:space="0" w:color="000000"/>
            </w:tcBorders>
          </w:tcPr>
          <w:p w:rsidR="009127AC" w:rsidRPr="00E60B65" w:rsidRDefault="009127AC" w:rsidP="008F0100">
            <w:pPr>
              <w:pStyle w:val="Tabletext"/>
              <w:jc w:val="center"/>
              <w:rPr>
                <w:sz w:val="20"/>
              </w:rPr>
            </w:pPr>
            <w:r w:rsidRPr="00E60B65">
              <w:rPr>
                <w:sz w:val="20"/>
              </w:rPr>
              <w:t>Existing</w:t>
            </w:r>
          </w:p>
        </w:tc>
      </w:tr>
      <w:tr w:rsidR="00E60B65"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Engine sensors</w:t>
            </w:r>
          </w:p>
        </w:tc>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 xml:space="preserve">Wire reduction, maintenance enhancement </w:t>
            </w:r>
          </w:p>
        </w:tc>
        <w:tc>
          <w:tcPr>
            <w:tcW w:w="1418"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0.8</w:t>
            </w:r>
          </w:p>
        </w:tc>
        <w:tc>
          <w:tcPr>
            <w:tcW w:w="1134"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140</w:t>
            </w:r>
          </w:p>
        </w:tc>
        <w:tc>
          <w:tcPr>
            <w:tcW w:w="1559"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Ground, takeoff, cruise, landing</w:t>
            </w:r>
          </w:p>
        </w:tc>
        <w:tc>
          <w:tcPr>
            <w:tcW w:w="1276" w:type="dxa"/>
            <w:tcBorders>
              <w:top w:val="single" w:sz="4" w:space="0" w:color="000000"/>
              <w:left w:val="single" w:sz="4" w:space="0" w:color="000000"/>
              <w:bottom w:val="single" w:sz="4" w:space="0" w:color="000000"/>
              <w:right w:val="single" w:sz="4" w:space="0" w:color="000000"/>
            </w:tcBorders>
          </w:tcPr>
          <w:p w:rsidR="009127AC" w:rsidRPr="00E60B65" w:rsidRDefault="009127AC" w:rsidP="008F0100">
            <w:pPr>
              <w:pStyle w:val="Tabletext"/>
              <w:jc w:val="center"/>
              <w:rPr>
                <w:sz w:val="20"/>
              </w:rPr>
            </w:pPr>
            <w:r w:rsidRPr="00E60B65">
              <w:rPr>
                <w:sz w:val="20"/>
              </w:rPr>
              <w:t>Existing</w:t>
            </w:r>
          </w:p>
        </w:tc>
      </w:tr>
      <w:tr w:rsidR="00E60B65"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Smoke sensors (unoccupied areas)</w:t>
            </w:r>
          </w:p>
        </w:tc>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Wire reduction, maintenance enhancement, safety enhancements</w:t>
            </w:r>
          </w:p>
        </w:tc>
        <w:tc>
          <w:tcPr>
            <w:tcW w:w="1418"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0.1</w:t>
            </w:r>
          </w:p>
        </w:tc>
        <w:tc>
          <w:tcPr>
            <w:tcW w:w="1134"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30</w:t>
            </w:r>
          </w:p>
        </w:tc>
        <w:tc>
          <w:tcPr>
            <w:tcW w:w="1559" w:type="dxa"/>
            <w:tcBorders>
              <w:top w:val="single" w:sz="4" w:space="0" w:color="000000"/>
              <w:left w:val="single" w:sz="4" w:space="0" w:color="000000"/>
              <w:bottom w:val="single" w:sz="4" w:space="0" w:color="000000"/>
            </w:tcBorders>
            <w:vAlign w:val="center"/>
          </w:tcPr>
          <w:p w:rsidR="009127AC" w:rsidRPr="009E5D17" w:rsidRDefault="009127AC" w:rsidP="00E60B65">
            <w:pPr>
              <w:pStyle w:val="Tabletext"/>
              <w:jc w:val="left"/>
              <w:rPr>
                <w:sz w:val="20"/>
                <w:lang w:val="en-US"/>
              </w:rPr>
            </w:pPr>
            <w:r w:rsidRPr="009E5D17">
              <w:rPr>
                <w:sz w:val="20"/>
                <w:lang w:val="en-US"/>
              </w:rPr>
              <w:t>Ground, takeoff, cruise, landing, taxi</w:t>
            </w:r>
          </w:p>
        </w:tc>
        <w:tc>
          <w:tcPr>
            <w:tcW w:w="1276" w:type="dxa"/>
            <w:tcBorders>
              <w:top w:val="single" w:sz="4" w:space="0" w:color="000000"/>
              <w:left w:val="single" w:sz="4" w:space="0" w:color="000000"/>
              <w:bottom w:val="single" w:sz="4" w:space="0" w:color="000000"/>
              <w:right w:val="single" w:sz="4" w:space="0" w:color="000000"/>
            </w:tcBorders>
          </w:tcPr>
          <w:p w:rsidR="009127AC" w:rsidRPr="00E60B65" w:rsidRDefault="009127AC" w:rsidP="008F0100">
            <w:pPr>
              <w:pStyle w:val="Tabletext"/>
              <w:jc w:val="center"/>
              <w:rPr>
                <w:sz w:val="20"/>
              </w:rPr>
            </w:pPr>
            <w:r w:rsidRPr="00E60B65">
              <w:rPr>
                <w:sz w:val="20"/>
              </w:rPr>
              <w:t>Existing</w:t>
            </w:r>
          </w:p>
        </w:tc>
      </w:tr>
      <w:tr w:rsidR="00E60B65"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Smoke sensors</w:t>
            </w:r>
            <w:r w:rsidRPr="00E60B65">
              <w:rPr>
                <w:sz w:val="20"/>
              </w:rPr>
              <w:br/>
              <w:t>(occupied areas)</w:t>
            </w:r>
          </w:p>
        </w:tc>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Wire reduction, flexibility enhancement safety enhancements</w:t>
            </w:r>
          </w:p>
        </w:tc>
        <w:tc>
          <w:tcPr>
            <w:tcW w:w="1418"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0.1</w:t>
            </w:r>
          </w:p>
        </w:tc>
        <w:tc>
          <w:tcPr>
            <w:tcW w:w="1134"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130</w:t>
            </w:r>
          </w:p>
        </w:tc>
        <w:tc>
          <w:tcPr>
            <w:tcW w:w="1559"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Ground, takeoff, cruise, landing</w:t>
            </w:r>
          </w:p>
        </w:tc>
        <w:tc>
          <w:tcPr>
            <w:tcW w:w="1276" w:type="dxa"/>
            <w:tcBorders>
              <w:top w:val="single" w:sz="4" w:space="0" w:color="000000"/>
              <w:left w:val="single" w:sz="4" w:space="0" w:color="000000"/>
              <w:bottom w:val="single" w:sz="4" w:space="0" w:color="000000"/>
              <w:right w:val="single" w:sz="4" w:space="0" w:color="000000"/>
            </w:tcBorders>
          </w:tcPr>
          <w:p w:rsidR="009127AC" w:rsidRPr="00E60B65" w:rsidRDefault="009127AC" w:rsidP="008F0100">
            <w:pPr>
              <w:pStyle w:val="Tabletext"/>
              <w:jc w:val="center"/>
              <w:rPr>
                <w:sz w:val="20"/>
              </w:rPr>
            </w:pPr>
            <w:r w:rsidRPr="00E60B65">
              <w:rPr>
                <w:sz w:val="20"/>
              </w:rPr>
              <w:t>Existing</w:t>
            </w:r>
          </w:p>
        </w:tc>
      </w:tr>
      <w:tr w:rsidR="00E60B65"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Fuel tank/line sensors</w:t>
            </w:r>
          </w:p>
        </w:tc>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Wire reduction, safety enhancements, flexibility enhancements, maintenance enhancement</w:t>
            </w:r>
          </w:p>
        </w:tc>
        <w:tc>
          <w:tcPr>
            <w:tcW w:w="1418"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0.2</w:t>
            </w:r>
          </w:p>
        </w:tc>
        <w:tc>
          <w:tcPr>
            <w:tcW w:w="1134"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80</w:t>
            </w:r>
          </w:p>
        </w:tc>
        <w:tc>
          <w:tcPr>
            <w:tcW w:w="1559" w:type="dxa"/>
            <w:tcBorders>
              <w:top w:val="single" w:sz="4" w:space="0" w:color="000000"/>
              <w:left w:val="single" w:sz="4" w:space="0" w:color="000000"/>
              <w:bottom w:val="single" w:sz="4" w:space="0" w:color="000000"/>
            </w:tcBorders>
            <w:vAlign w:val="center"/>
          </w:tcPr>
          <w:p w:rsidR="009127AC" w:rsidRPr="009E5D17" w:rsidRDefault="009127AC" w:rsidP="00E60B65">
            <w:pPr>
              <w:pStyle w:val="Tabletext"/>
              <w:jc w:val="left"/>
              <w:rPr>
                <w:sz w:val="20"/>
                <w:lang w:val="en-US"/>
              </w:rPr>
            </w:pPr>
            <w:r w:rsidRPr="009E5D17">
              <w:rPr>
                <w:sz w:val="20"/>
                <w:lang w:val="en-US"/>
              </w:rPr>
              <w:t>Ground, takeoff, cruise, landing, taxi</w:t>
            </w:r>
          </w:p>
        </w:tc>
        <w:tc>
          <w:tcPr>
            <w:tcW w:w="1276" w:type="dxa"/>
            <w:tcBorders>
              <w:top w:val="single" w:sz="4" w:space="0" w:color="000000"/>
              <w:left w:val="single" w:sz="4" w:space="0" w:color="000000"/>
              <w:bottom w:val="single" w:sz="4" w:space="0" w:color="000000"/>
              <w:right w:val="single" w:sz="4" w:space="0" w:color="000000"/>
            </w:tcBorders>
          </w:tcPr>
          <w:p w:rsidR="009127AC" w:rsidRPr="00E60B65" w:rsidRDefault="009127AC" w:rsidP="008F0100">
            <w:pPr>
              <w:pStyle w:val="Tabletext"/>
              <w:jc w:val="center"/>
              <w:rPr>
                <w:sz w:val="20"/>
              </w:rPr>
            </w:pPr>
            <w:r w:rsidRPr="00E60B65">
              <w:rPr>
                <w:sz w:val="20"/>
              </w:rPr>
              <w:t>Existing</w:t>
            </w:r>
          </w:p>
        </w:tc>
      </w:tr>
    </w:tbl>
    <w:p w:rsidR="00FF0C7C" w:rsidRPr="00FF0C7C" w:rsidRDefault="00FF0C7C" w:rsidP="00FF0C7C">
      <w:pPr>
        <w:pStyle w:val="Tablefin"/>
        <w:rPr>
          <w:sz w:val="2"/>
        </w:rPr>
      </w:pPr>
    </w:p>
    <w:p w:rsidR="00FF0C7C" w:rsidRDefault="00FF0C7C" w:rsidP="00FF0C7C">
      <w:pPr>
        <w:pStyle w:val="TableNo"/>
      </w:pPr>
      <w:r>
        <w:lastRenderedPageBreak/>
        <w:t>TABLE 1 (</w:t>
      </w:r>
      <w:r w:rsidRPr="00FF0C7C">
        <w:rPr>
          <w:i/>
          <w:iCs/>
        </w:rPr>
        <w:t>end</w:t>
      </w:r>
      <w:r>
        <w:t>)</w:t>
      </w:r>
    </w:p>
    <w:tbl>
      <w:tblPr>
        <w:tblW w:w="9639" w:type="dxa"/>
        <w:jc w:val="center"/>
        <w:tblLayout w:type="fixed"/>
        <w:tblLook w:val="0000"/>
      </w:tblPr>
      <w:tblGrid>
        <w:gridCol w:w="2126"/>
        <w:gridCol w:w="2126"/>
        <w:gridCol w:w="1418"/>
        <w:gridCol w:w="1134"/>
        <w:gridCol w:w="1559"/>
        <w:gridCol w:w="1276"/>
      </w:tblGrid>
      <w:tr w:rsidR="00FF0C7C" w:rsidTr="00B626ED">
        <w:trPr>
          <w:cantSplit/>
          <w:tblHeader/>
          <w:jc w:val="center"/>
        </w:trPr>
        <w:tc>
          <w:tcPr>
            <w:tcW w:w="2126" w:type="dxa"/>
            <w:tcBorders>
              <w:top w:val="single" w:sz="4" w:space="0" w:color="000000"/>
              <w:left w:val="single" w:sz="4" w:space="0" w:color="000000"/>
              <w:bottom w:val="single" w:sz="4" w:space="0" w:color="000000"/>
            </w:tcBorders>
            <w:vAlign w:val="center"/>
          </w:tcPr>
          <w:p w:rsidR="00FF0C7C" w:rsidRPr="00E60B65" w:rsidRDefault="00FF0C7C" w:rsidP="00B626ED">
            <w:pPr>
              <w:pStyle w:val="Tablehead"/>
              <w:snapToGrid w:val="0"/>
              <w:rPr>
                <w:sz w:val="20"/>
              </w:rPr>
            </w:pPr>
            <w:r w:rsidRPr="00E60B65">
              <w:rPr>
                <w:sz w:val="20"/>
              </w:rPr>
              <w:t>Application</w:t>
            </w:r>
          </w:p>
        </w:tc>
        <w:tc>
          <w:tcPr>
            <w:tcW w:w="2126" w:type="dxa"/>
            <w:tcBorders>
              <w:top w:val="single" w:sz="4" w:space="0" w:color="000000"/>
              <w:left w:val="single" w:sz="4" w:space="0" w:color="000000"/>
              <w:bottom w:val="single" w:sz="4" w:space="0" w:color="000000"/>
            </w:tcBorders>
            <w:vAlign w:val="center"/>
          </w:tcPr>
          <w:p w:rsidR="00FF0C7C" w:rsidRPr="00E60B65" w:rsidRDefault="00FF0C7C" w:rsidP="00B626ED">
            <w:pPr>
              <w:pStyle w:val="Tablehead"/>
              <w:snapToGrid w:val="0"/>
              <w:rPr>
                <w:sz w:val="20"/>
              </w:rPr>
            </w:pPr>
            <w:r w:rsidRPr="00E60B65">
              <w:rPr>
                <w:sz w:val="20"/>
              </w:rPr>
              <w:t>Type of benefit</w:t>
            </w:r>
          </w:p>
        </w:tc>
        <w:tc>
          <w:tcPr>
            <w:tcW w:w="1418" w:type="dxa"/>
            <w:tcBorders>
              <w:top w:val="single" w:sz="4" w:space="0" w:color="000000"/>
              <w:left w:val="single" w:sz="4" w:space="0" w:color="000000"/>
              <w:bottom w:val="single" w:sz="4" w:space="0" w:color="000000"/>
            </w:tcBorders>
            <w:vAlign w:val="center"/>
          </w:tcPr>
          <w:p w:rsidR="00FF0C7C" w:rsidRPr="009E5D17" w:rsidRDefault="00FF0C7C" w:rsidP="00B626ED">
            <w:pPr>
              <w:pStyle w:val="Tablehead"/>
              <w:snapToGrid w:val="0"/>
              <w:rPr>
                <w:sz w:val="20"/>
                <w:lang w:val="en-US"/>
              </w:rPr>
            </w:pPr>
            <w:r w:rsidRPr="009E5D17">
              <w:rPr>
                <w:sz w:val="20"/>
                <w:lang w:val="en-US"/>
              </w:rPr>
              <w:t>Net peak</w:t>
            </w:r>
            <w:r w:rsidRPr="009E5D17">
              <w:rPr>
                <w:sz w:val="20"/>
                <w:lang w:val="en-US"/>
              </w:rPr>
              <w:br/>
              <w:t>data rate per data-link/</w:t>
            </w:r>
            <w:r w:rsidRPr="009E5D17">
              <w:rPr>
                <w:sz w:val="20"/>
                <w:lang w:val="en-US"/>
              </w:rPr>
              <w:br/>
              <w:t>(kbit/s)</w:t>
            </w:r>
          </w:p>
        </w:tc>
        <w:tc>
          <w:tcPr>
            <w:tcW w:w="1134" w:type="dxa"/>
            <w:tcBorders>
              <w:top w:val="single" w:sz="4" w:space="0" w:color="000000"/>
              <w:left w:val="single" w:sz="4" w:space="0" w:color="000000"/>
              <w:bottom w:val="single" w:sz="4" w:space="0" w:color="000000"/>
            </w:tcBorders>
            <w:vAlign w:val="center"/>
          </w:tcPr>
          <w:p w:rsidR="00FF0C7C" w:rsidRPr="00E60B65" w:rsidRDefault="00FF0C7C" w:rsidP="00B626ED">
            <w:pPr>
              <w:pStyle w:val="Tablehead"/>
              <w:snapToGrid w:val="0"/>
              <w:rPr>
                <w:sz w:val="20"/>
              </w:rPr>
            </w:pPr>
            <w:r w:rsidRPr="00E60B65">
              <w:rPr>
                <w:sz w:val="20"/>
              </w:rPr>
              <w:t>Node quantity</w:t>
            </w:r>
          </w:p>
        </w:tc>
        <w:tc>
          <w:tcPr>
            <w:tcW w:w="1559" w:type="dxa"/>
            <w:tcBorders>
              <w:top w:val="single" w:sz="4" w:space="0" w:color="000000"/>
              <w:left w:val="single" w:sz="4" w:space="0" w:color="000000"/>
              <w:bottom w:val="single" w:sz="4" w:space="0" w:color="000000"/>
            </w:tcBorders>
            <w:vAlign w:val="center"/>
          </w:tcPr>
          <w:p w:rsidR="00FF0C7C" w:rsidRPr="00E60B65" w:rsidRDefault="00FF0C7C" w:rsidP="00B626ED">
            <w:pPr>
              <w:pStyle w:val="Tablehead"/>
              <w:snapToGrid w:val="0"/>
              <w:jc w:val="left"/>
              <w:rPr>
                <w:sz w:val="20"/>
              </w:rPr>
            </w:pPr>
            <w:r w:rsidRPr="00E60B65">
              <w:rPr>
                <w:sz w:val="20"/>
              </w:rPr>
              <w:t>Activity period</w:t>
            </w:r>
          </w:p>
        </w:tc>
        <w:tc>
          <w:tcPr>
            <w:tcW w:w="1276" w:type="dxa"/>
            <w:tcBorders>
              <w:top w:val="single" w:sz="4" w:space="0" w:color="000000"/>
              <w:left w:val="single" w:sz="4" w:space="0" w:color="000000"/>
              <w:bottom w:val="single" w:sz="4" w:space="0" w:color="000000"/>
              <w:right w:val="single" w:sz="4" w:space="0" w:color="000000"/>
            </w:tcBorders>
            <w:vAlign w:val="center"/>
          </w:tcPr>
          <w:p w:rsidR="00FF0C7C" w:rsidRPr="00E60B65" w:rsidRDefault="00FF0C7C" w:rsidP="00B626ED">
            <w:pPr>
              <w:pStyle w:val="Tablehead"/>
              <w:snapToGrid w:val="0"/>
              <w:rPr>
                <w:sz w:val="20"/>
              </w:rPr>
            </w:pPr>
            <w:r w:rsidRPr="00E60B65">
              <w:rPr>
                <w:sz w:val="20"/>
              </w:rPr>
              <w:t>New or existing application</w:t>
            </w:r>
          </w:p>
        </w:tc>
      </w:tr>
      <w:tr w:rsidR="00E60B65"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9E5D17" w:rsidRDefault="009127AC" w:rsidP="00E60B65">
            <w:pPr>
              <w:pStyle w:val="Tabletext"/>
              <w:jc w:val="left"/>
              <w:rPr>
                <w:sz w:val="20"/>
                <w:lang w:val="en-US"/>
              </w:rPr>
            </w:pPr>
            <w:r w:rsidRPr="009E5D17">
              <w:rPr>
                <w:sz w:val="20"/>
                <w:lang w:val="en-US"/>
              </w:rPr>
              <w:t>Proximity sensors, passenger and cargo doors, panels</w:t>
            </w:r>
          </w:p>
        </w:tc>
        <w:tc>
          <w:tcPr>
            <w:tcW w:w="2126" w:type="dxa"/>
            <w:tcBorders>
              <w:top w:val="single" w:sz="4" w:space="0" w:color="000000"/>
              <w:left w:val="single" w:sz="4" w:space="0" w:color="000000"/>
              <w:bottom w:val="single" w:sz="4" w:space="0" w:color="000000"/>
            </w:tcBorders>
            <w:vAlign w:val="center"/>
          </w:tcPr>
          <w:p w:rsidR="009127AC" w:rsidRPr="009E5D17" w:rsidRDefault="009127AC" w:rsidP="00E60B65">
            <w:pPr>
              <w:pStyle w:val="Tabletext"/>
              <w:jc w:val="left"/>
              <w:rPr>
                <w:sz w:val="20"/>
                <w:lang w:val="en-US"/>
              </w:rPr>
            </w:pPr>
            <w:r w:rsidRPr="009E5D17">
              <w:rPr>
                <w:sz w:val="20"/>
                <w:lang w:val="en-US"/>
              </w:rPr>
              <w:t>Wire reduction, safety enhancements, operational enhancements</w:t>
            </w:r>
          </w:p>
        </w:tc>
        <w:tc>
          <w:tcPr>
            <w:tcW w:w="1418"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0.2</w:t>
            </w:r>
          </w:p>
        </w:tc>
        <w:tc>
          <w:tcPr>
            <w:tcW w:w="1134"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60</w:t>
            </w:r>
          </w:p>
        </w:tc>
        <w:tc>
          <w:tcPr>
            <w:tcW w:w="1559" w:type="dxa"/>
            <w:tcBorders>
              <w:top w:val="single" w:sz="4" w:space="0" w:color="000000"/>
              <w:left w:val="single" w:sz="4" w:space="0" w:color="000000"/>
              <w:bottom w:val="single" w:sz="4" w:space="0" w:color="000000"/>
            </w:tcBorders>
            <w:vAlign w:val="center"/>
          </w:tcPr>
          <w:p w:rsidR="009127AC" w:rsidRPr="009E5D17" w:rsidRDefault="009127AC" w:rsidP="00E60B65">
            <w:pPr>
              <w:pStyle w:val="Tabletext"/>
              <w:jc w:val="left"/>
              <w:rPr>
                <w:sz w:val="20"/>
                <w:lang w:val="en-US"/>
              </w:rPr>
            </w:pPr>
            <w:r w:rsidRPr="009E5D17">
              <w:rPr>
                <w:sz w:val="20"/>
                <w:lang w:val="en-US"/>
              </w:rPr>
              <w:t>Ground, takeoff, cruise, landing, taxi</w:t>
            </w:r>
          </w:p>
        </w:tc>
        <w:tc>
          <w:tcPr>
            <w:tcW w:w="1276" w:type="dxa"/>
            <w:tcBorders>
              <w:top w:val="single" w:sz="4" w:space="0" w:color="000000"/>
              <w:left w:val="single" w:sz="4" w:space="0" w:color="000000"/>
              <w:bottom w:val="single" w:sz="4" w:space="0" w:color="000000"/>
              <w:right w:val="single" w:sz="4" w:space="0" w:color="000000"/>
            </w:tcBorders>
          </w:tcPr>
          <w:p w:rsidR="009127AC" w:rsidRPr="00E60B65" w:rsidRDefault="009127AC" w:rsidP="008F0100">
            <w:pPr>
              <w:pStyle w:val="Tabletext"/>
              <w:jc w:val="center"/>
              <w:rPr>
                <w:sz w:val="20"/>
              </w:rPr>
            </w:pPr>
            <w:r w:rsidRPr="00E60B65">
              <w:rPr>
                <w:sz w:val="20"/>
              </w:rPr>
              <w:t>Existing</w:t>
            </w:r>
          </w:p>
        </w:tc>
      </w:tr>
      <w:tr w:rsidR="00E60B65"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9E5D17" w:rsidRDefault="009127AC" w:rsidP="00E60B65">
            <w:pPr>
              <w:pStyle w:val="Tabletext"/>
              <w:jc w:val="left"/>
              <w:rPr>
                <w:sz w:val="20"/>
                <w:lang w:val="en-US"/>
              </w:rPr>
            </w:pPr>
            <w:r w:rsidRPr="009E5D17">
              <w:rPr>
                <w:sz w:val="20"/>
                <w:lang w:val="en-US"/>
              </w:rPr>
              <w:t>Sensors for valves and other mechanical moving parts</w:t>
            </w:r>
          </w:p>
        </w:tc>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Wire reduction, operational enhancements</w:t>
            </w:r>
          </w:p>
        </w:tc>
        <w:tc>
          <w:tcPr>
            <w:tcW w:w="1418"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0.2</w:t>
            </w:r>
          </w:p>
        </w:tc>
        <w:tc>
          <w:tcPr>
            <w:tcW w:w="1134"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100</w:t>
            </w:r>
          </w:p>
        </w:tc>
        <w:tc>
          <w:tcPr>
            <w:tcW w:w="1559" w:type="dxa"/>
            <w:tcBorders>
              <w:top w:val="single" w:sz="4" w:space="0" w:color="000000"/>
              <w:left w:val="single" w:sz="4" w:space="0" w:color="000000"/>
              <w:bottom w:val="single" w:sz="4" w:space="0" w:color="000000"/>
            </w:tcBorders>
            <w:vAlign w:val="center"/>
          </w:tcPr>
          <w:p w:rsidR="009127AC" w:rsidRPr="009E5D17" w:rsidRDefault="009127AC" w:rsidP="00E60B65">
            <w:pPr>
              <w:pStyle w:val="Tabletext"/>
              <w:jc w:val="left"/>
              <w:rPr>
                <w:sz w:val="20"/>
                <w:lang w:val="en-US"/>
              </w:rPr>
            </w:pPr>
            <w:r w:rsidRPr="009E5D17">
              <w:rPr>
                <w:sz w:val="20"/>
                <w:lang w:val="en-US"/>
              </w:rPr>
              <w:t>Ground, takeoff, cruise, landing, taxi</w:t>
            </w:r>
          </w:p>
        </w:tc>
        <w:tc>
          <w:tcPr>
            <w:tcW w:w="1276" w:type="dxa"/>
            <w:tcBorders>
              <w:top w:val="single" w:sz="4" w:space="0" w:color="000000"/>
              <w:left w:val="single" w:sz="4" w:space="0" w:color="000000"/>
              <w:bottom w:val="single" w:sz="4" w:space="0" w:color="000000"/>
              <w:right w:val="single" w:sz="4" w:space="0" w:color="000000"/>
            </w:tcBorders>
          </w:tcPr>
          <w:p w:rsidR="009127AC" w:rsidRPr="00E60B65" w:rsidRDefault="009127AC" w:rsidP="008F0100">
            <w:pPr>
              <w:pStyle w:val="Tabletext"/>
              <w:jc w:val="center"/>
              <w:rPr>
                <w:sz w:val="20"/>
              </w:rPr>
            </w:pPr>
            <w:r w:rsidRPr="00E60B65">
              <w:rPr>
                <w:sz w:val="20"/>
              </w:rPr>
              <w:t>Existing</w:t>
            </w:r>
          </w:p>
        </w:tc>
      </w:tr>
      <w:tr w:rsidR="00E60B65"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ECS sensors</w:t>
            </w:r>
          </w:p>
        </w:tc>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Wire reduction, operational enhancements</w:t>
            </w:r>
          </w:p>
        </w:tc>
        <w:tc>
          <w:tcPr>
            <w:tcW w:w="1418"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0.5</w:t>
            </w:r>
          </w:p>
        </w:tc>
        <w:tc>
          <w:tcPr>
            <w:tcW w:w="1134"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250</w:t>
            </w:r>
          </w:p>
        </w:tc>
        <w:tc>
          <w:tcPr>
            <w:tcW w:w="1559"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Ground, takeoff, cruise, landing</w:t>
            </w:r>
          </w:p>
        </w:tc>
        <w:tc>
          <w:tcPr>
            <w:tcW w:w="1276" w:type="dxa"/>
            <w:tcBorders>
              <w:top w:val="single" w:sz="4" w:space="0" w:color="000000"/>
              <w:left w:val="single" w:sz="4" w:space="0" w:color="000000"/>
              <w:bottom w:val="single" w:sz="4" w:space="0" w:color="000000"/>
              <w:right w:val="single" w:sz="4" w:space="0" w:color="000000"/>
            </w:tcBorders>
          </w:tcPr>
          <w:p w:rsidR="009127AC" w:rsidRPr="00E60B65" w:rsidRDefault="009127AC" w:rsidP="008F0100">
            <w:pPr>
              <w:pStyle w:val="Tabletext"/>
              <w:jc w:val="center"/>
              <w:rPr>
                <w:sz w:val="20"/>
              </w:rPr>
            </w:pPr>
            <w:r w:rsidRPr="00E60B65">
              <w:rPr>
                <w:sz w:val="20"/>
              </w:rPr>
              <w:t>Existing</w:t>
            </w:r>
          </w:p>
        </w:tc>
      </w:tr>
      <w:tr w:rsidR="00E60B65"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EMI detection sensors</w:t>
            </w:r>
          </w:p>
        </w:tc>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Safety enhancements</w:t>
            </w:r>
          </w:p>
        </w:tc>
        <w:tc>
          <w:tcPr>
            <w:tcW w:w="1418"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1.0</w:t>
            </w:r>
          </w:p>
        </w:tc>
        <w:tc>
          <w:tcPr>
            <w:tcW w:w="1134"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30</w:t>
            </w:r>
          </w:p>
        </w:tc>
        <w:tc>
          <w:tcPr>
            <w:tcW w:w="1559"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Ground</w:t>
            </w:r>
          </w:p>
        </w:tc>
        <w:tc>
          <w:tcPr>
            <w:tcW w:w="1276" w:type="dxa"/>
            <w:tcBorders>
              <w:top w:val="single" w:sz="4" w:space="0" w:color="000000"/>
              <w:left w:val="single" w:sz="4" w:space="0" w:color="000000"/>
              <w:bottom w:val="single" w:sz="4" w:space="0" w:color="000000"/>
              <w:right w:val="single" w:sz="4" w:space="0" w:color="000000"/>
            </w:tcBorders>
          </w:tcPr>
          <w:p w:rsidR="009127AC" w:rsidRPr="00E60B65" w:rsidRDefault="009127AC" w:rsidP="008F0100">
            <w:pPr>
              <w:pStyle w:val="Tabletext"/>
              <w:jc w:val="center"/>
              <w:rPr>
                <w:sz w:val="20"/>
              </w:rPr>
            </w:pPr>
            <w:r w:rsidRPr="00E60B65">
              <w:rPr>
                <w:sz w:val="20"/>
              </w:rPr>
              <w:t>New</w:t>
            </w:r>
          </w:p>
        </w:tc>
      </w:tr>
      <w:tr w:rsidR="00E60B65"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Emergency lighting control</w:t>
            </w:r>
          </w:p>
        </w:tc>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Wire reduction, flexibility enhancement</w:t>
            </w:r>
          </w:p>
        </w:tc>
        <w:tc>
          <w:tcPr>
            <w:tcW w:w="1418"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0.5</w:t>
            </w:r>
          </w:p>
        </w:tc>
        <w:tc>
          <w:tcPr>
            <w:tcW w:w="1134"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130</w:t>
            </w:r>
          </w:p>
        </w:tc>
        <w:tc>
          <w:tcPr>
            <w:tcW w:w="1559"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Ground, takeoff, cruise, landing</w:t>
            </w:r>
          </w:p>
        </w:tc>
        <w:tc>
          <w:tcPr>
            <w:tcW w:w="1276" w:type="dxa"/>
            <w:tcBorders>
              <w:top w:val="single" w:sz="4" w:space="0" w:color="000000"/>
              <w:left w:val="single" w:sz="4" w:space="0" w:color="000000"/>
              <w:bottom w:val="single" w:sz="4" w:space="0" w:color="000000"/>
              <w:right w:val="single" w:sz="4" w:space="0" w:color="000000"/>
            </w:tcBorders>
          </w:tcPr>
          <w:p w:rsidR="009127AC" w:rsidRPr="00E60B65" w:rsidRDefault="009127AC" w:rsidP="008F0100">
            <w:pPr>
              <w:pStyle w:val="Tabletext"/>
              <w:jc w:val="center"/>
              <w:rPr>
                <w:sz w:val="20"/>
              </w:rPr>
            </w:pPr>
            <w:r w:rsidRPr="00E60B65">
              <w:rPr>
                <w:sz w:val="20"/>
              </w:rPr>
              <w:t>Existing</w:t>
            </w:r>
          </w:p>
        </w:tc>
      </w:tr>
      <w:tr w:rsidR="00E60B65"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General lighting control</w:t>
            </w:r>
          </w:p>
        </w:tc>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Wire reduction, flexibility enhancement</w:t>
            </w:r>
          </w:p>
        </w:tc>
        <w:tc>
          <w:tcPr>
            <w:tcW w:w="1418"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0.5</w:t>
            </w:r>
          </w:p>
        </w:tc>
        <w:tc>
          <w:tcPr>
            <w:tcW w:w="1134"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1 000</w:t>
            </w:r>
          </w:p>
        </w:tc>
        <w:tc>
          <w:tcPr>
            <w:tcW w:w="1559"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Ground, takeoff, cruise, landing</w:t>
            </w:r>
          </w:p>
        </w:tc>
        <w:tc>
          <w:tcPr>
            <w:tcW w:w="1276" w:type="dxa"/>
            <w:tcBorders>
              <w:top w:val="single" w:sz="4" w:space="0" w:color="000000"/>
              <w:left w:val="single" w:sz="4" w:space="0" w:color="000000"/>
              <w:bottom w:val="single" w:sz="4" w:space="0" w:color="000000"/>
              <w:right w:val="single" w:sz="4" w:space="0" w:color="000000"/>
            </w:tcBorders>
          </w:tcPr>
          <w:p w:rsidR="009127AC" w:rsidRPr="00E60B65" w:rsidRDefault="009127AC" w:rsidP="008F0100">
            <w:pPr>
              <w:pStyle w:val="Tabletext"/>
              <w:jc w:val="center"/>
              <w:rPr>
                <w:sz w:val="20"/>
              </w:rPr>
            </w:pPr>
            <w:r w:rsidRPr="00E60B65">
              <w:rPr>
                <w:sz w:val="20"/>
              </w:rPr>
              <w:t>Existing</w:t>
            </w:r>
          </w:p>
        </w:tc>
      </w:tr>
      <w:tr w:rsidR="00E60B65"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Cabin removables inventory</w:t>
            </w:r>
          </w:p>
        </w:tc>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Operational improvement</w:t>
            </w:r>
          </w:p>
        </w:tc>
        <w:tc>
          <w:tcPr>
            <w:tcW w:w="1418"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0.1</w:t>
            </w:r>
          </w:p>
        </w:tc>
        <w:tc>
          <w:tcPr>
            <w:tcW w:w="1134"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1 000</w:t>
            </w:r>
          </w:p>
        </w:tc>
        <w:tc>
          <w:tcPr>
            <w:tcW w:w="1559"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Ground</w:t>
            </w:r>
          </w:p>
        </w:tc>
        <w:tc>
          <w:tcPr>
            <w:tcW w:w="1276" w:type="dxa"/>
            <w:tcBorders>
              <w:top w:val="single" w:sz="4" w:space="0" w:color="000000"/>
              <w:left w:val="single" w:sz="4" w:space="0" w:color="000000"/>
              <w:bottom w:val="single" w:sz="4" w:space="0" w:color="000000"/>
              <w:right w:val="single" w:sz="4" w:space="0" w:color="000000"/>
            </w:tcBorders>
          </w:tcPr>
          <w:p w:rsidR="009127AC" w:rsidRPr="00E60B65" w:rsidRDefault="009127AC" w:rsidP="008F0100">
            <w:pPr>
              <w:pStyle w:val="Tabletext"/>
              <w:jc w:val="center"/>
              <w:rPr>
                <w:sz w:val="20"/>
              </w:rPr>
            </w:pPr>
            <w:r w:rsidRPr="00E60B65">
              <w:rPr>
                <w:sz w:val="20"/>
              </w:rPr>
              <w:t>New</w:t>
            </w:r>
          </w:p>
        </w:tc>
      </w:tr>
      <w:tr w:rsidR="00E60B65"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Cabin control</w:t>
            </w:r>
          </w:p>
        </w:tc>
        <w:tc>
          <w:tcPr>
            <w:tcW w:w="2126"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Wire reduction, flexibility enhancement</w:t>
            </w:r>
          </w:p>
        </w:tc>
        <w:tc>
          <w:tcPr>
            <w:tcW w:w="1418"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0.5</w:t>
            </w:r>
          </w:p>
        </w:tc>
        <w:tc>
          <w:tcPr>
            <w:tcW w:w="1134" w:type="dxa"/>
            <w:tcBorders>
              <w:top w:val="single" w:sz="4" w:space="0" w:color="000000"/>
              <w:left w:val="single" w:sz="4" w:space="0" w:color="000000"/>
              <w:bottom w:val="single" w:sz="4" w:space="0" w:color="000000"/>
            </w:tcBorders>
            <w:vAlign w:val="center"/>
          </w:tcPr>
          <w:p w:rsidR="009127AC" w:rsidRPr="00E60B65" w:rsidRDefault="009127AC" w:rsidP="008F0100">
            <w:pPr>
              <w:pStyle w:val="Tabletext"/>
              <w:jc w:val="center"/>
              <w:rPr>
                <w:sz w:val="20"/>
              </w:rPr>
            </w:pPr>
            <w:r w:rsidRPr="00E60B65">
              <w:rPr>
                <w:sz w:val="20"/>
              </w:rPr>
              <w:t>500</w:t>
            </w:r>
          </w:p>
        </w:tc>
        <w:tc>
          <w:tcPr>
            <w:tcW w:w="1559" w:type="dxa"/>
            <w:tcBorders>
              <w:top w:val="single" w:sz="4" w:space="0" w:color="000000"/>
              <w:left w:val="single" w:sz="4" w:space="0" w:color="000000"/>
              <w:bottom w:val="single" w:sz="4" w:space="0" w:color="000000"/>
            </w:tcBorders>
            <w:vAlign w:val="center"/>
          </w:tcPr>
          <w:p w:rsidR="009127AC" w:rsidRPr="00E60B65" w:rsidRDefault="009127AC" w:rsidP="00E60B65">
            <w:pPr>
              <w:pStyle w:val="Tabletext"/>
              <w:jc w:val="left"/>
              <w:rPr>
                <w:sz w:val="20"/>
              </w:rPr>
            </w:pPr>
            <w:r w:rsidRPr="00E60B65">
              <w:rPr>
                <w:sz w:val="20"/>
              </w:rPr>
              <w:t>Ground, takeoff, cruise, landing</w:t>
            </w:r>
          </w:p>
        </w:tc>
        <w:tc>
          <w:tcPr>
            <w:tcW w:w="1276" w:type="dxa"/>
            <w:tcBorders>
              <w:top w:val="single" w:sz="4" w:space="0" w:color="000000"/>
              <w:left w:val="single" w:sz="4" w:space="0" w:color="000000"/>
              <w:bottom w:val="single" w:sz="4" w:space="0" w:color="000000"/>
              <w:right w:val="single" w:sz="4" w:space="0" w:color="000000"/>
            </w:tcBorders>
          </w:tcPr>
          <w:p w:rsidR="009127AC" w:rsidRPr="00E60B65" w:rsidRDefault="009127AC" w:rsidP="008F0100">
            <w:pPr>
              <w:pStyle w:val="Tabletext"/>
              <w:jc w:val="center"/>
              <w:rPr>
                <w:sz w:val="20"/>
              </w:rPr>
            </w:pPr>
            <w:r w:rsidRPr="00E60B65">
              <w:rPr>
                <w:sz w:val="20"/>
              </w:rPr>
              <w:t>Existing</w:t>
            </w:r>
          </w:p>
        </w:tc>
      </w:tr>
    </w:tbl>
    <w:p w:rsidR="00E60B65" w:rsidRDefault="00E60B65" w:rsidP="00E60B65">
      <w:pPr>
        <w:pStyle w:val="Tablefin"/>
      </w:pPr>
    </w:p>
    <w:p w:rsidR="009127AC" w:rsidRPr="00E93CCB" w:rsidRDefault="009127AC" w:rsidP="00E60B65">
      <w:pPr>
        <w:pStyle w:val="Heading4"/>
      </w:pPr>
      <w:r w:rsidRPr="00E93CCB">
        <w:t>3.2.1.2</w:t>
      </w:r>
      <w:r w:rsidRPr="00E93CCB">
        <w:tab/>
        <w:t>Expected data rates per application</w:t>
      </w:r>
    </w:p>
    <w:p w:rsidR="009127AC" w:rsidRPr="009E5D17" w:rsidRDefault="009127AC" w:rsidP="00E60B65">
      <w:pPr>
        <w:rPr>
          <w:lang w:val="en-US"/>
        </w:rPr>
      </w:pPr>
      <w:r w:rsidRPr="009E5D17">
        <w:rPr>
          <w:lang w:val="en-US"/>
        </w:rPr>
        <w:t>Per-link data rates are expected to be relatively low, i.e. below 10 kb</w:t>
      </w:r>
      <w:r w:rsidR="00E60B65" w:rsidRPr="009E5D17">
        <w:rPr>
          <w:lang w:val="en-US"/>
        </w:rPr>
        <w:t>it/</w:t>
      </w:r>
      <w:r w:rsidRPr="009E5D17">
        <w:rPr>
          <w:lang w:val="en-US"/>
        </w:rPr>
        <w:t>s, because anticipated applications of the LI class are mainly identified for monitoring or controlling slow physical processes, such as temperature variation at sampling rates of, for example, 1 sample per second or less. Furthermore, transmission delay constraints are not considered an issue for this class. Both of the above aspects allow transmission of data at per-link data rates at or below 10 kb</w:t>
      </w:r>
      <w:r w:rsidR="00E60B65" w:rsidRPr="009E5D17">
        <w:rPr>
          <w:lang w:val="en-US"/>
        </w:rPr>
        <w:t>it/</w:t>
      </w:r>
      <w:r w:rsidRPr="009E5D17">
        <w:rPr>
          <w:lang w:val="en-US"/>
        </w:rPr>
        <w:t>s. However, it is noted here that these low per-link data rates do not allow any conclusion on overall aggregate data rates without a reasonable estimate of the number and density of concurrently active radio links associated with LI applications, as well as their traffic statistics. For example:</w:t>
      </w:r>
    </w:p>
    <w:p w:rsidR="009127AC" w:rsidRPr="009E5D17" w:rsidRDefault="00E60B65" w:rsidP="009127AC">
      <w:pPr>
        <w:pStyle w:val="enumlev1"/>
        <w:rPr>
          <w:lang w:val="en-US"/>
        </w:rPr>
      </w:pPr>
      <w:r w:rsidRPr="009E5D17">
        <w:rPr>
          <w:lang w:val="en-US"/>
        </w:rPr>
        <w:t>–</w:t>
      </w:r>
      <w:r w:rsidR="009127AC" w:rsidRPr="009E5D17">
        <w:rPr>
          <w:lang w:val="en-US"/>
        </w:rPr>
        <w:tab/>
        <w:t>Cabin pressure WAIC applications should require the following net per-link data rates:</w:t>
      </w:r>
    </w:p>
    <w:p w:rsidR="009127AC" w:rsidRPr="009E5D17" w:rsidRDefault="009127AC" w:rsidP="00E60B65">
      <w:pPr>
        <w:pStyle w:val="enumlev2"/>
        <w:rPr>
          <w:lang w:val="en-US"/>
        </w:rPr>
      </w:pPr>
      <w:r w:rsidRPr="009E5D17">
        <w:rPr>
          <w:lang w:val="en-US"/>
        </w:rPr>
        <w:t>–</w:t>
      </w:r>
      <w:r w:rsidRPr="009E5D17">
        <w:rPr>
          <w:lang w:val="en-US"/>
        </w:rPr>
        <w:tab/>
        <w:t>64 b</w:t>
      </w:r>
      <w:r w:rsidR="00E60B65" w:rsidRPr="009E5D17">
        <w:rPr>
          <w:lang w:val="en-US"/>
        </w:rPr>
        <w:t>it/</w:t>
      </w:r>
      <w:r w:rsidRPr="009E5D17">
        <w:rPr>
          <w:lang w:val="en-US"/>
        </w:rPr>
        <w:t>s for navigation and air data interfaces;</w:t>
      </w:r>
    </w:p>
    <w:p w:rsidR="009127AC" w:rsidRPr="009E5D17" w:rsidRDefault="009127AC" w:rsidP="009127AC">
      <w:pPr>
        <w:pStyle w:val="enumlev2"/>
        <w:rPr>
          <w:lang w:val="en-US"/>
        </w:rPr>
      </w:pPr>
      <w:r w:rsidRPr="009E5D17">
        <w:rPr>
          <w:lang w:val="en-US"/>
        </w:rPr>
        <w:t>–</w:t>
      </w:r>
      <w:r w:rsidRPr="009E5D17">
        <w:rPr>
          <w:lang w:val="en-US"/>
        </w:rPr>
        <w:tab/>
        <w:t>320 b</w:t>
      </w:r>
      <w:r w:rsidR="00E60B65" w:rsidRPr="009E5D17">
        <w:rPr>
          <w:lang w:val="en-US"/>
        </w:rPr>
        <w:t>it/</w:t>
      </w:r>
      <w:r w:rsidRPr="009E5D17">
        <w:rPr>
          <w:lang w:val="en-US"/>
        </w:rPr>
        <w:t>s for each controlled valve;</w:t>
      </w:r>
    </w:p>
    <w:p w:rsidR="009127AC" w:rsidRPr="009E5D17" w:rsidRDefault="009127AC" w:rsidP="00E60B65">
      <w:pPr>
        <w:pStyle w:val="enumlev2"/>
        <w:rPr>
          <w:lang w:val="en-US"/>
        </w:rPr>
      </w:pPr>
      <w:r w:rsidRPr="009E5D17">
        <w:rPr>
          <w:lang w:val="en-US"/>
        </w:rPr>
        <w:t>–</w:t>
      </w:r>
      <w:r w:rsidRPr="009E5D17">
        <w:rPr>
          <w:lang w:val="en-US"/>
        </w:rPr>
        <w:tab/>
        <w:t>800 b</w:t>
      </w:r>
      <w:r w:rsidR="00E60B65" w:rsidRPr="009E5D17">
        <w:rPr>
          <w:lang w:val="en-US"/>
        </w:rPr>
        <w:t>it/</w:t>
      </w:r>
      <w:r w:rsidRPr="009E5D17">
        <w:rPr>
          <w:lang w:val="en-US"/>
        </w:rPr>
        <w:t>s for display information.</w:t>
      </w:r>
    </w:p>
    <w:p w:rsidR="009127AC" w:rsidRPr="009E5D17" w:rsidRDefault="009127AC" w:rsidP="009127AC">
      <w:pPr>
        <w:pStyle w:val="enumlev1"/>
        <w:rPr>
          <w:lang w:val="en-US"/>
        </w:rPr>
      </w:pPr>
      <w:r w:rsidRPr="009E5D17">
        <w:rPr>
          <w:lang w:val="en-US"/>
        </w:rPr>
        <w:tab/>
        <w:t>As 11 nodes are estimated then the aggregate data rate would be 8.8 kb</w:t>
      </w:r>
      <w:r w:rsidR="00E60B65" w:rsidRPr="009E5D17">
        <w:rPr>
          <w:lang w:val="en-US"/>
        </w:rPr>
        <w:t>it/</w:t>
      </w:r>
      <w:r w:rsidRPr="009E5D17">
        <w:rPr>
          <w:lang w:val="en-US"/>
        </w:rPr>
        <w:t>s worst-case.</w:t>
      </w:r>
    </w:p>
    <w:p w:rsidR="009127AC" w:rsidRPr="009E5D17" w:rsidRDefault="00E60B65" w:rsidP="009127AC">
      <w:pPr>
        <w:pStyle w:val="enumlev1"/>
        <w:rPr>
          <w:lang w:val="en-US"/>
        </w:rPr>
      </w:pPr>
      <w:r w:rsidRPr="009E5D17">
        <w:rPr>
          <w:lang w:val="en-US"/>
        </w:rPr>
        <w:t>–</w:t>
      </w:r>
      <w:r w:rsidR="009127AC" w:rsidRPr="009E5D17">
        <w:rPr>
          <w:lang w:val="en-US"/>
        </w:rPr>
        <w:tab/>
        <w:t>Engine sensor WAIC application should require the following net per-link data rates:</w:t>
      </w:r>
    </w:p>
    <w:p w:rsidR="009127AC" w:rsidRPr="009E5D17" w:rsidRDefault="009127AC" w:rsidP="009127AC">
      <w:pPr>
        <w:pStyle w:val="enumlev2"/>
        <w:rPr>
          <w:lang w:val="en-US"/>
        </w:rPr>
      </w:pPr>
      <w:r w:rsidRPr="009E5D17">
        <w:rPr>
          <w:lang w:val="en-US"/>
        </w:rPr>
        <w:t>–</w:t>
      </w:r>
      <w:r w:rsidRPr="009E5D17">
        <w:rPr>
          <w:lang w:val="en-US"/>
        </w:rPr>
        <w:tab/>
        <w:t>0.8 kb</w:t>
      </w:r>
      <w:r w:rsidR="00E60B65" w:rsidRPr="009E5D17">
        <w:rPr>
          <w:lang w:val="en-US"/>
        </w:rPr>
        <w:t>it/</w:t>
      </w:r>
      <w:r w:rsidRPr="009E5D17">
        <w:rPr>
          <w:lang w:val="en-US"/>
        </w:rPr>
        <w:t>s worst-case for each engine sensor (temperature, fuel flow, oil pressure, fire detection, etc.), giving a total of 28 sensors per engine.</w:t>
      </w:r>
    </w:p>
    <w:p w:rsidR="009127AC" w:rsidRPr="009E5D17" w:rsidRDefault="00E60B65" w:rsidP="009127AC">
      <w:pPr>
        <w:pStyle w:val="enumlev1"/>
        <w:rPr>
          <w:lang w:val="en-US"/>
        </w:rPr>
      </w:pPr>
      <w:r w:rsidRPr="009E5D17">
        <w:rPr>
          <w:lang w:val="en-US"/>
        </w:rPr>
        <w:t>–</w:t>
      </w:r>
      <w:r w:rsidR="009127AC" w:rsidRPr="009E5D17">
        <w:rPr>
          <w:lang w:val="en-US"/>
        </w:rPr>
        <w:tab/>
        <w:t>Fuel tank line sensors should require the following net per-link data rates:</w:t>
      </w:r>
    </w:p>
    <w:p w:rsidR="009127AC" w:rsidRPr="009E5D17" w:rsidRDefault="009127AC" w:rsidP="009127AC">
      <w:pPr>
        <w:pStyle w:val="enumlev2"/>
        <w:rPr>
          <w:lang w:val="en-US"/>
        </w:rPr>
      </w:pPr>
      <w:r w:rsidRPr="009E5D17">
        <w:rPr>
          <w:lang w:val="en-US"/>
        </w:rPr>
        <w:t>–</w:t>
      </w:r>
      <w:r w:rsidRPr="009E5D17">
        <w:rPr>
          <w:lang w:val="en-US"/>
        </w:rPr>
        <w:tab/>
        <w:t>240 b</w:t>
      </w:r>
      <w:r w:rsidR="00E60B65" w:rsidRPr="009E5D17">
        <w:rPr>
          <w:lang w:val="en-US"/>
        </w:rPr>
        <w:t>it/</w:t>
      </w:r>
      <w:r w:rsidRPr="009E5D17">
        <w:rPr>
          <w:lang w:val="en-US"/>
        </w:rPr>
        <w:t>s for refuel/defuel commands (fuel management and quantity gauging sensors);</w:t>
      </w:r>
    </w:p>
    <w:p w:rsidR="009127AC" w:rsidRPr="009E5D17" w:rsidRDefault="009127AC" w:rsidP="009127AC">
      <w:pPr>
        <w:pStyle w:val="enumlev2"/>
        <w:rPr>
          <w:lang w:val="en-US"/>
        </w:rPr>
      </w:pPr>
      <w:r w:rsidRPr="009E5D17">
        <w:rPr>
          <w:lang w:val="en-US"/>
        </w:rPr>
        <w:t>–</w:t>
      </w:r>
      <w:r w:rsidRPr="009E5D17">
        <w:rPr>
          <w:lang w:val="en-US"/>
        </w:rPr>
        <w:tab/>
        <w:t>32 b</w:t>
      </w:r>
      <w:r w:rsidR="00E60B65" w:rsidRPr="009E5D17">
        <w:rPr>
          <w:lang w:val="en-US"/>
        </w:rPr>
        <w:t>it/</w:t>
      </w:r>
      <w:r w:rsidRPr="009E5D17">
        <w:rPr>
          <w:lang w:val="en-US"/>
        </w:rPr>
        <w:t>s for fuel temperature data in the main and collector tanks.</w:t>
      </w:r>
    </w:p>
    <w:p w:rsidR="009127AC" w:rsidRPr="009E5D17" w:rsidRDefault="00E60B65" w:rsidP="009127AC">
      <w:pPr>
        <w:pStyle w:val="enumlev1"/>
        <w:rPr>
          <w:lang w:val="en-US"/>
        </w:rPr>
      </w:pPr>
      <w:r w:rsidRPr="009E5D17">
        <w:rPr>
          <w:lang w:val="en-US"/>
        </w:rPr>
        <w:t>–</w:t>
      </w:r>
      <w:r w:rsidR="009127AC" w:rsidRPr="009E5D17">
        <w:rPr>
          <w:lang w:val="en-US"/>
        </w:rPr>
        <w:tab/>
        <w:t>Passenger door sensors utilize one sensor for each door position. The expected net per</w:t>
      </w:r>
      <w:r w:rsidR="009127AC" w:rsidRPr="009E5D17">
        <w:rPr>
          <w:lang w:val="en-US"/>
        </w:rPr>
        <w:noBreakHyphen/>
        <w:t>link data rate is 0.2 kb</w:t>
      </w:r>
      <w:r w:rsidRPr="009E5D17">
        <w:rPr>
          <w:lang w:val="en-US"/>
        </w:rPr>
        <w:t>it/</w:t>
      </w:r>
      <w:r w:rsidR="009127AC" w:rsidRPr="009E5D17">
        <w:rPr>
          <w:lang w:val="en-US"/>
        </w:rPr>
        <w:t>s.</w:t>
      </w:r>
    </w:p>
    <w:p w:rsidR="009127AC" w:rsidRPr="009E5D17" w:rsidRDefault="00E60B65" w:rsidP="00591D70">
      <w:pPr>
        <w:pStyle w:val="enumlev1"/>
        <w:rPr>
          <w:lang w:val="en-US"/>
        </w:rPr>
      </w:pPr>
      <w:r w:rsidRPr="009E5D17">
        <w:rPr>
          <w:lang w:val="en-US"/>
        </w:rPr>
        <w:lastRenderedPageBreak/>
        <w:t>–</w:t>
      </w:r>
      <w:r w:rsidR="009127AC" w:rsidRPr="009E5D17">
        <w:rPr>
          <w:lang w:val="en-US"/>
        </w:rPr>
        <w:tab/>
        <w:t>Cargo or baggage door sensors utilize one sensor for each door position. Each position is managed by 1 sensor. The expected net per link data rates for this application will be 0.2 kb</w:t>
      </w:r>
      <w:r w:rsidR="00591D70" w:rsidRPr="009E5D17">
        <w:rPr>
          <w:lang w:val="en-US"/>
        </w:rPr>
        <w:t>it/</w:t>
      </w:r>
      <w:r w:rsidR="009127AC" w:rsidRPr="009E5D17">
        <w:rPr>
          <w:lang w:val="en-US"/>
        </w:rPr>
        <w:t>s.</w:t>
      </w:r>
    </w:p>
    <w:p w:rsidR="009127AC" w:rsidRPr="009E5D17" w:rsidRDefault="00E60B65" w:rsidP="009127AC">
      <w:pPr>
        <w:pStyle w:val="enumlev1"/>
        <w:rPr>
          <w:lang w:val="en-US"/>
        </w:rPr>
      </w:pPr>
      <w:r w:rsidRPr="009E5D17">
        <w:rPr>
          <w:lang w:val="en-US"/>
        </w:rPr>
        <w:t>–</w:t>
      </w:r>
      <w:r w:rsidR="009127AC" w:rsidRPr="009E5D17">
        <w:rPr>
          <w:lang w:val="en-US"/>
        </w:rPr>
        <w:tab/>
        <w:t xml:space="preserve">Emergency door sensors utilize one sensor for the </w:t>
      </w:r>
      <w:r w:rsidR="009127AC" w:rsidRPr="009E5D17">
        <w:rPr>
          <w:i/>
          <w:lang w:val="en-US"/>
        </w:rPr>
        <w:t>door locked</w:t>
      </w:r>
      <w:r w:rsidR="009127AC" w:rsidRPr="009E5D17">
        <w:rPr>
          <w:lang w:val="en-US"/>
        </w:rPr>
        <w:t xml:space="preserve"> position. This will need a 0.2 kb</w:t>
      </w:r>
      <w:r w:rsidRPr="009E5D17">
        <w:rPr>
          <w:lang w:val="en-US"/>
        </w:rPr>
        <w:t>it/</w:t>
      </w:r>
      <w:r w:rsidR="009127AC" w:rsidRPr="009E5D17">
        <w:rPr>
          <w:lang w:val="en-US"/>
        </w:rPr>
        <w:t>s link.</w:t>
      </w:r>
    </w:p>
    <w:p w:rsidR="009127AC" w:rsidRPr="009E5D17" w:rsidRDefault="009127AC" w:rsidP="009127AC">
      <w:pPr>
        <w:pStyle w:val="Heading4"/>
        <w:rPr>
          <w:szCs w:val="24"/>
          <w:lang w:val="en-US"/>
        </w:rPr>
      </w:pPr>
      <w:r w:rsidRPr="009E5D17">
        <w:rPr>
          <w:szCs w:val="24"/>
          <w:lang w:val="en-US"/>
        </w:rPr>
        <w:t>3.2.1.3</w:t>
      </w:r>
      <w:r w:rsidRPr="009E5D17">
        <w:rPr>
          <w:szCs w:val="24"/>
          <w:lang w:val="en-US"/>
        </w:rPr>
        <w:tab/>
        <w:t>Installation domain</w:t>
      </w:r>
    </w:p>
    <w:p w:rsidR="009127AC" w:rsidRPr="009E5D17" w:rsidRDefault="009127AC" w:rsidP="009127AC">
      <w:pPr>
        <w:rPr>
          <w:lang w:val="en-US"/>
        </w:rPr>
      </w:pPr>
      <w:r w:rsidRPr="009E5D17">
        <w:rPr>
          <w:lang w:val="en-US"/>
        </w:rPr>
        <w:t>All applications of the LI class are anticipated to operate within the aircraft structure. WAIC transceivers installed in different compartments may, in some cases, be able to operate on the same communications channel and benefit from the ability to reuse frequencies.</w:t>
      </w:r>
    </w:p>
    <w:p w:rsidR="009127AC" w:rsidRPr="009E5D17" w:rsidRDefault="009127AC" w:rsidP="001B1A5F">
      <w:pPr>
        <w:pStyle w:val="Heading4"/>
        <w:rPr>
          <w:lang w:val="en-US"/>
        </w:rPr>
      </w:pPr>
      <w:r w:rsidRPr="009E5D17">
        <w:rPr>
          <w:lang w:val="en-US"/>
        </w:rPr>
        <w:t>3.2.1.4</w:t>
      </w:r>
      <w:r w:rsidRPr="009E5D17">
        <w:rPr>
          <w:lang w:val="en-US"/>
        </w:rPr>
        <w:tab/>
        <w:t>Additional class attributes</w:t>
      </w:r>
    </w:p>
    <w:p w:rsidR="009127AC" w:rsidRPr="009E5D17" w:rsidRDefault="009127AC" w:rsidP="009127AC">
      <w:pPr>
        <w:rPr>
          <w:lang w:val="en-US"/>
        </w:rPr>
      </w:pPr>
      <w:r w:rsidRPr="009E5D17">
        <w:rPr>
          <w:lang w:val="en-US"/>
        </w:rPr>
        <w:t>Different LI applications will have different channel access, duty cycle and activity time characteristics. Some of the LI class applications will be constantly active, while other applications will only be active for limited periods of time.</w:t>
      </w:r>
    </w:p>
    <w:p w:rsidR="009127AC" w:rsidRPr="009E5D17" w:rsidRDefault="009127AC" w:rsidP="009127AC">
      <w:pPr>
        <w:rPr>
          <w:lang w:val="en-US"/>
        </w:rPr>
      </w:pPr>
      <w:r w:rsidRPr="009E5D17">
        <w:rPr>
          <w:lang w:val="en-US"/>
        </w:rPr>
        <w:t xml:space="preserve">The expected required communication range will vary between several centimetres to several tens of metres, depending on the installation locations of the RF transceivers and network topology. Propagation conditions are expected to be dominated by non-line-of-sight </w:t>
      </w:r>
      <w:r w:rsidR="001B1A5F" w:rsidRPr="009E5D17">
        <w:rPr>
          <w:lang w:val="en-US"/>
        </w:rPr>
        <w:t xml:space="preserve">(NLoS) </w:t>
      </w:r>
      <w:r w:rsidRPr="009E5D17">
        <w:rPr>
          <w:lang w:val="en-US"/>
        </w:rPr>
        <w:t>paths, because most of the RF transceivers associated with applications of the LI class are likely to be mounted in hidden locations.</w:t>
      </w:r>
    </w:p>
    <w:p w:rsidR="009127AC" w:rsidRPr="009E5D17" w:rsidRDefault="009127AC" w:rsidP="009127AC">
      <w:pPr>
        <w:rPr>
          <w:lang w:val="en-US"/>
        </w:rPr>
      </w:pPr>
      <w:r w:rsidRPr="009E5D17">
        <w:rPr>
          <w:lang w:val="en-US"/>
        </w:rPr>
        <w:t>Engine sensors are considered “Inside” only when the nacelle is made of metallic material or some other material that provides EMI attenuation similar to metal.</w:t>
      </w:r>
    </w:p>
    <w:p w:rsidR="009127AC" w:rsidRPr="009E5D17" w:rsidRDefault="009127AC" w:rsidP="001B1A5F">
      <w:pPr>
        <w:pStyle w:val="Heading3"/>
        <w:rPr>
          <w:lang w:val="en-US"/>
        </w:rPr>
      </w:pPr>
      <w:bookmarkStart w:id="17" w:name="_Toc283735247"/>
      <w:r w:rsidRPr="009E5D17">
        <w:rPr>
          <w:lang w:val="en-US"/>
        </w:rPr>
        <w:t>3.2.2</w:t>
      </w:r>
      <w:r w:rsidRPr="009E5D17">
        <w:rPr>
          <w:lang w:val="en-US"/>
        </w:rPr>
        <w:tab/>
        <w:t>Classification LO</w:t>
      </w:r>
      <w:bookmarkEnd w:id="17"/>
    </w:p>
    <w:p w:rsidR="009127AC" w:rsidRPr="009E5D17" w:rsidRDefault="009127AC" w:rsidP="00E60B65">
      <w:pPr>
        <w:pStyle w:val="Headingb"/>
        <w:rPr>
          <w:lang w:val="en-US"/>
        </w:rPr>
      </w:pPr>
      <w:r w:rsidRPr="009E5D17">
        <w:rPr>
          <w:lang w:val="en-US"/>
        </w:rPr>
        <w:t>General: The LO class of applications is characterized by the following main attributes:</w:t>
      </w:r>
    </w:p>
    <w:p w:rsidR="009127AC" w:rsidRPr="009E5D17" w:rsidRDefault="009127AC" w:rsidP="001B1A5F">
      <w:pPr>
        <w:pStyle w:val="enumlev1"/>
        <w:rPr>
          <w:lang w:val="en-US"/>
        </w:rPr>
      </w:pPr>
      <w:r w:rsidRPr="009E5D17">
        <w:rPr>
          <w:lang w:val="en-US"/>
        </w:rPr>
        <w:t>–</w:t>
      </w:r>
      <w:r w:rsidRPr="009E5D17">
        <w:rPr>
          <w:lang w:val="en-US"/>
        </w:rPr>
        <w:tab/>
        <w:t>data rate: low (&lt; 10 kb</w:t>
      </w:r>
      <w:r w:rsidR="001B1A5F" w:rsidRPr="009E5D17">
        <w:rPr>
          <w:lang w:val="en-US"/>
        </w:rPr>
        <w:t>it/</w:t>
      </w:r>
      <w:r w:rsidRPr="009E5D17">
        <w:rPr>
          <w:lang w:val="en-US"/>
        </w:rPr>
        <w:t>s);</w:t>
      </w:r>
    </w:p>
    <w:p w:rsidR="009127AC" w:rsidRPr="009E5D17" w:rsidRDefault="009127AC" w:rsidP="009127AC">
      <w:pPr>
        <w:pStyle w:val="enumlev1"/>
        <w:rPr>
          <w:lang w:val="en-US"/>
        </w:rPr>
      </w:pPr>
      <w:r w:rsidRPr="009E5D17">
        <w:rPr>
          <w:lang w:val="en-US"/>
        </w:rPr>
        <w:t>–</w:t>
      </w:r>
      <w:r w:rsidRPr="009E5D17">
        <w:rPr>
          <w:lang w:val="en-US"/>
        </w:rPr>
        <w:tab/>
        <w:t>installation domain: outside aircraft structure.</w:t>
      </w:r>
    </w:p>
    <w:p w:rsidR="009127AC" w:rsidRPr="009E5D17" w:rsidRDefault="009127AC" w:rsidP="009127AC">
      <w:pPr>
        <w:rPr>
          <w:szCs w:val="24"/>
          <w:lang w:val="en-US"/>
        </w:rPr>
      </w:pPr>
      <w:r w:rsidRPr="009E5D17">
        <w:rPr>
          <w:szCs w:val="24"/>
          <w:lang w:val="en-US"/>
        </w:rPr>
        <w:t>Most of the LO RF transceiver nodes will be active during all flight phases and on the ground, while some applications will only be active during certain flight phases. The anticipated number of nodes belonging to this class is estimated to be as many as 900 (for a large airliner).</w:t>
      </w:r>
    </w:p>
    <w:p w:rsidR="009127AC" w:rsidRPr="009E5D17" w:rsidRDefault="009127AC" w:rsidP="001B1A5F">
      <w:pPr>
        <w:pStyle w:val="Heading4"/>
        <w:rPr>
          <w:lang w:val="en-US"/>
        </w:rPr>
      </w:pPr>
      <w:r w:rsidRPr="009E5D17">
        <w:rPr>
          <w:lang w:val="en-US"/>
        </w:rPr>
        <w:t>3.2.2.1</w:t>
      </w:r>
      <w:r w:rsidRPr="009E5D17">
        <w:rPr>
          <w:lang w:val="en-US"/>
        </w:rPr>
        <w:tab/>
        <w:t>LO class member applications</w:t>
      </w:r>
    </w:p>
    <w:p w:rsidR="009127AC" w:rsidRPr="009E5D17" w:rsidRDefault="009127AC" w:rsidP="009127AC">
      <w:pPr>
        <w:rPr>
          <w:lang w:val="en-US"/>
        </w:rPr>
      </w:pPr>
      <w:r w:rsidRPr="009E5D17">
        <w:rPr>
          <w:lang w:val="en-US"/>
        </w:rPr>
        <w:t>The LO class includes applications from the domain of low data rate wireless sensors such as temperature, pressure, humidity, corrosion detection sensors, structural sensors, and proximity sensors. Also included are cargo compartment sensors. Wheel speed for anti-skid control, wheel position for steering control, engine parameters for engine control and flight surface parameters for flight control are included within this class.</w:t>
      </w:r>
    </w:p>
    <w:p w:rsidR="009127AC" w:rsidRPr="009E5D17" w:rsidRDefault="009127AC" w:rsidP="009127AC">
      <w:pPr>
        <w:rPr>
          <w:lang w:val="en-US"/>
        </w:rPr>
      </w:pPr>
      <w:r w:rsidRPr="009E5D17">
        <w:rPr>
          <w:lang w:val="en-US"/>
        </w:rPr>
        <w:t>Table 2 lists the anticipated applications of the LO class including further attributes associated with each application.</w:t>
      </w:r>
    </w:p>
    <w:p w:rsidR="009127AC" w:rsidRDefault="001B1A5F" w:rsidP="009127AC">
      <w:pPr>
        <w:pStyle w:val="TableNo"/>
      </w:pPr>
      <w:bookmarkStart w:id="18" w:name="_Ref215908342"/>
      <w:r>
        <w:lastRenderedPageBreak/>
        <w:t>TABLE</w:t>
      </w:r>
      <w:bookmarkEnd w:id="18"/>
      <w:r w:rsidR="009127AC">
        <w:t xml:space="preserve"> 2</w:t>
      </w:r>
    </w:p>
    <w:p w:rsidR="009127AC" w:rsidRDefault="009127AC" w:rsidP="009127AC">
      <w:pPr>
        <w:pStyle w:val="Tabletitle"/>
      </w:pPr>
      <w:r>
        <w:t>LO class member applications</w:t>
      </w:r>
    </w:p>
    <w:tbl>
      <w:tblPr>
        <w:tblW w:w="9639" w:type="dxa"/>
        <w:jc w:val="center"/>
        <w:tblLayout w:type="fixed"/>
        <w:tblLook w:val="0000"/>
      </w:tblPr>
      <w:tblGrid>
        <w:gridCol w:w="2127"/>
        <w:gridCol w:w="2126"/>
        <w:gridCol w:w="1417"/>
        <w:gridCol w:w="1134"/>
        <w:gridCol w:w="1559"/>
        <w:gridCol w:w="1276"/>
      </w:tblGrid>
      <w:tr w:rsidR="009127AC" w:rsidTr="00427215">
        <w:trPr>
          <w:cantSplit/>
          <w:tblHeader/>
          <w:jc w:val="center"/>
        </w:trPr>
        <w:tc>
          <w:tcPr>
            <w:tcW w:w="2127"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head"/>
              <w:snapToGrid w:val="0"/>
              <w:rPr>
                <w:sz w:val="20"/>
              </w:rPr>
            </w:pPr>
            <w:r w:rsidRPr="00F52396">
              <w:rPr>
                <w:sz w:val="20"/>
              </w:rPr>
              <w:t>Application</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head"/>
              <w:snapToGrid w:val="0"/>
              <w:rPr>
                <w:sz w:val="20"/>
              </w:rPr>
            </w:pPr>
            <w:r w:rsidRPr="00F52396">
              <w:rPr>
                <w:sz w:val="20"/>
              </w:rPr>
              <w:t>Type of benefit</w:t>
            </w:r>
          </w:p>
        </w:tc>
        <w:tc>
          <w:tcPr>
            <w:tcW w:w="1417"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head"/>
              <w:snapToGrid w:val="0"/>
              <w:rPr>
                <w:sz w:val="20"/>
                <w:lang w:val="en-US"/>
              </w:rPr>
            </w:pPr>
            <w:r w:rsidRPr="009E5D17">
              <w:rPr>
                <w:sz w:val="20"/>
                <w:lang w:val="en-US"/>
              </w:rPr>
              <w:t>Net peak</w:t>
            </w:r>
            <w:r w:rsidRPr="009E5D17">
              <w:rPr>
                <w:sz w:val="20"/>
                <w:lang w:val="en-US"/>
              </w:rPr>
              <w:br/>
              <w:t>data rate per data-link/</w:t>
            </w:r>
            <w:r w:rsidRPr="009E5D17">
              <w:rPr>
                <w:sz w:val="20"/>
                <w:lang w:val="en-US"/>
              </w:rPr>
              <w:br/>
              <w:t>(kb</w:t>
            </w:r>
            <w:r w:rsidR="00F52396" w:rsidRPr="009E5D17">
              <w:rPr>
                <w:sz w:val="20"/>
                <w:lang w:val="en-US"/>
              </w:rPr>
              <w:t>it/</w:t>
            </w:r>
            <w:r w:rsidRPr="009E5D17">
              <w:rPr>
                <w:sz w:val="20"/>
                <w:lang w:val="en-US"/>
              </w:rPr>
              <w:t>s)</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head"/>
              <w:snapToGrid w:val="0"/>
              <w:rPr>
                <w:sz w:val="20"/>
              </w:rPr>
            </w:pPr>
            <w:r w:rsidRPr="00F52396">
              <w:rPr>
                <w:sz w:val="20"/>
              </w:rPr>
              <w:t>Node quantity</w:t>
            </w:r>
          </w:p>
        </w:tc>
        <w:tc>
          <w:tcPr>
            <w:tcW w:w="1559"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head"/>
              <w:snapToGrid w:val="0"/>
              <w:rPr>
                <w:sz w:val="20"/>
              </w:rPr>
            </w:pPr>
            <w:r w:rsidRPr="00F52396">
              <w:rPr>
                <w:sz w:val="20"/>
              </w:rPr>
              <w:t>Activity period</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8F0100">
            <w:pPr>
              <w:pStyle w:val="Tablehead"/>
              <w:snapToGrid w:val="0"/>
              <w:rPr>
                <w:sz w:val="20"/>
              </w:rPr>
            </w:pPr>
            <w:r w:rsidRPr="00F52396">
              <w:rPr>
                <w:sz w:val="20"/>
              </w:rPr>
              <w:t>New or existing application</w:t>
            </w:r>
          </w:p>
        </w:tc>
      </w:tr>
      <w:tr w:rsidR="009127AC" w:rsidTr="00F52396">
        <w:trPr>
          <w:cantSplit/>
          <w:jc w:val="center"/>
        </w:trPr>
        <w:tc>
          <w:tcPr>
            <w:tcW w:w="2127"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Ice detection</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Operational and safety enhancement</w:t>
            </w:r>
          </w:p>
        </w:tc>
        <w:tc>
          <w:tcPr>
            <w:tcW w:w="1417"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0.5</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20</w:t>
            </w:r>
          </w:p>
        </w:tc>
        <w:tc>
          <w:tcPr>
            <w:tcW w:w="1559"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Ground, takeoff, cruise, landing</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F52396">
            <w:pPr>
              <w:pStyle w:val="Tabletext"/>
              <w:jc w:val="center"/>
              <w:rPr>
                <w:sz w:val="20"/>
              </w:rPr>
            </w:pPr>
            <w:r w:rsidRPr="00F52396">
              <w:rPr>
                <w:sz w:val="20"/>
              </w:rPr>
              <w:t>Existing and new</w:t>
            </w:r>
          </w:p>
        </w:tc>
      </w:tr>
      <w:tr w:rsidR="009127AC" w:rsidTr="00F52396">
        <w:trPr>
          <w:cantSplit/>
          <w:jc w:val="center"/>
        </w:trPr>
        <w:tc>
          <w:tcPr>
            <w:tcW w:w="2127"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 xml:space="preserve">Landing gear (proximity) sensors </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Wire reduction, flexibility enhancement</w:t>
            </w:r>
          </w:p>
        </w:tc>
        <w:tc>
          <w:tcPr>
            <w:tcW w:w="1417"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0.2</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30</w:t>
            </w:r>
          </w:p>
        </w:tc>
        <w:tc>
          <w:tcPr>
            <w:tcW w:w="1559"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Ground, takeoff, cruise, landing</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F52396">
            <w:pPr>
              <w:pStyle w:val="Tabletext"/>
              <w:jc w:val="center"/>
              <w:rPr>
                <w:sz w:val="20"/>
              </w:rPr>
            </w:pPr>
            <w:r w:rsidRPr="00F52396">
              <w:rPr>
                <w:sz w:val="20"/>
              </w:rPr>
              <w:t>Existing</w:t>
            </w:r>
          </w:p>
        </w:tc>
      </w:tr>
      <w:tr w:rsidR="009127AC" w:rsidTr="00F52396">
        <w:trPr>
          <w:cantSplit/>
          <w:jc w:val="center"/>
        </w:trPr>
        <w:tc>
          <w:tcPr>
            <w:tcW w:w="2127"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left"/>
              <w:rPr>
                <w:sz w:val="20"/>
                <w:lang w:val="en-US"/>
              </w:rPr>
            </w:pPr>
            <w:r w:rsidRPr="009E5D17">
              <w:rPr>
                <w:sz w:val="20"/>
                <w:lang w:val="en-US"/>
              </w:rPr>
              <w:t>Landing gear sensors, tyre pressure, tyre and brake temperature and hard landing detection</w:t>
            </w:r>
          </w:p>
        </w:tc>
        <w:tc>
          <w:tcPr>
            <w:tcW w:w="2126"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left"/>
              <w:rPr>
                <w:sz w:val="20"/>
                <w:lang w:val="en-US"/>
              </w:rPr>
            </w:pPr>
            <w:r w:rsidRPr="009E5D17">
              <w:rPr>
                <w:sz w:val="20"/>
                <w:lang w:val="en-US"/>
              </w:rPr>
              <w:t>Wire reduction, flexibility and operational enhancement</w:t>
            </w:r>
          </w:p>
        </w:tc>
        <w:tc>
          <w:tcPr>
            <w:tcW w:w="1417"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1.0</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100</w:t>
            </w:r>
          </w:p>
        </w:tc>
        <w:tc>
          <w:tcPr>
            <w:tcW w:w="1559"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Ground, takeoff, landing</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F52396">
            <w:pPr>
              <w:pStyle w:val="Tabletext"/>
              <w:jc w:val="center"/>
              <w:rPr>
                <w:sz w:val="20"/>
              </w:rPr>
            </w:pPr>
            <w:r w:rsidRPr="00F52396">
              <w:rPr>
                <w:sz w:val="20"/>
              </w:rPr>
              <w:t>Existing</w:t>
            </w:r>
          </w:p>
        </w:tc>
      </w:tr>
      <w:tr w:rsidR="009127AC" w:rsidTr="00F52396">
        <w:trPr>
          <w:cantSplit/>
          <w:jc w:val="center"/>
        </w:trPr>
        <w:tc>
          <w:tcPr>
            <w:tcW w:w="2127"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left"/>
              <w:rPr>
                <w:sz w:val="20"/>
                <w:lang w:val="en-US"/>
              </w:rPr>
            </w:pPr>
            <w:r w:rsidRPr="009E5D17">
              <w:rPr>
                <w:sz w:val="20"/>
                <w:lang w:val="en-US"/>
              </w:rPr>
              <w:t>Landing gear sensors, wheel speed for anti-skid control and position feedback for steering</w:t>
            </w:r>
          </w:p>
        </w:tc>
        <w:tc>
          <w:tcPr>
            <w:tcW w:w="2126"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left"/>
              <w:rPr>
                <w:sz w:val="20"/>
                <w:lang w:val="en-US"/>
              </w:rPr>
            </w:pPr>
            <w:r w:rsidRPr="009E5D17">
              <w:rPr>
                <w:sz w:val="20"/>
                <w:lang w:val="en-US"/>
              </w:rPr>
              <w:t>Wire reduction, flexibility and operational enhancement</w:t>
            </w:r>
          </w:p>
        </w:tc>
        <w:tc>
          <w:tcPr>
            <w:tcW w:w="1417"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5.5</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40</w:t>
            </w:r>
          </w:p>
        </w:tc>
        <w:tc>
          <w:tcPr>
            <w:tcW w:w="1559"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Ground, takeoff, landing</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F52396">
            <w:pPr>
              <w:pStyle w:val="Tabletext"/>
              <w:jc w:val="center"/>
              <w:rPr>
                <w:sz w:val="20"/>
              </w:rPr>
            </w:pPr>
            <w:r w:rsidRPr="00F52396">
              <w:rPr>
                <w:sz w:val="20"/>
              </w:rPr>
              <w:t>Existing</w:t>
            </w:r>
          </w:p>
        </w:tc>
      </w:tr>
      <w:tr w:rsidR="009127AC" w:rsidTr="00F52396">
        <w:trPr>
          <w:cantSplit/>
          <w:jc w:val="center"/>
        </w:trPr>
        <w:tc>
          <w:tcPr>
            <w:tcW w:w="2127"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left"/>
              <w:rPr>
                <w:sz w:val="20"/>
                <w:lang w:val="en-US"/>
              </w:rPr>
            </w:pPr>
            <w:r w:rsidRPr="009E5D17">
              <w:rPr>
                <w:sz w:val="20"/>
                <w:lang w:val="en-US"/>
              </w:rPr>
              <w:t>Flight control system sensors, position feedback and control parameters</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Wire reduction, flexibility enhancement</w:t>
            </w:r>
          </w:p>
        </w:tc>
        <w:tc>
          <w:tcPr>
            <w:tcW w:w="1417"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8.0</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60</w:t>
            </w:r>
          </w:p>
        </w:tc>
        <w:tc>
          <w:tcPr>
            <w:tcW w:w="1559"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Ground, takeoff, cruise, landing</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F52396">
            <w:pPr>
              <w:pStyle w:val="Tabletext"/>
              <w:jc w:val="center"/>
              <w:rPr>
                <w:sz w:val="20"/>
              </w:rPr>
            </w:pPr>
            <w:r w:rsidRPr="00F52396">
              <w:rPr>
                <w:sz w:val="20"/>
              </w:rPr>
              <w:t>Existing</w:t>
            </w:r>
          </w:p>
        </w:tc>
      </w:tr>
      <w:tr w:rsidR="009127AC" w:rsidTr="00F52396">
        <w:trPr>
          <w:cantSplit/>
          <w:jc w:val="center"/>
        </w:trPr>
        <w:tc>
          <w:tcPr>
            <w:tcW w:w="2127"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left"/>
              <w:rPr>
                <w:sz w:val="20"/>
                <w:lang w:val="en-US"/>
              </w:rPr>
            </w:pPr>
            <w:r w:rsidRPr="009E5D17">
              <w:rPr>
                <w:sz w:val="20"/>
                <w:lang w:val="en-US"/>
              </w:rPr>
              <w:t>Additional proximity sensors, aircraft doors</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Wiring reduction, flexibility enhancement</w:t>
            </w:r>
          </w:p>
        </w:tc>
        <w:tc>
          <w:tcPr>
            <w:tcW w:w="1417"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0.2</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50</w:t>
            </w:r>
          </w:p>
        </w:tc>
        <w:tc>
          <w:tcPr>
            <w:tcW w:w="1559"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Ground, takeoff, cruise, landing</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F52396">
            <w:pPr>
              <w:pStyle w:val="Tabletext"/>
              <w:jc w:val="center"/>
              <w:rPr>
                <w:sz w:val="20"/>
              </w:rPr>
            </w:pPr>
            <w:r w:rsidRPr="00F52396">
              <w:rPr>
                <w:sz w:val="20"/>
              </w:rPr>
              <w:t>Existing</w:t>
            </w:r>
          </w:p>
        </w:tc>
      </w:tr>
      <w:tr w:rsidR="009127AC" w:rsidTr="00F52396">
        <w:trPr>
          <w:cantSplit/>
          <w:jc w:val="center"/>
        </w:trPr>
        <w:tc>
          <w:tcPr>
            <w:tcW w:w="2127"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Engine sensors</w:t>
            </w:r>
          </w:p>
        </w:tc>
        <w:tc>
          <w:tcPr>
            <w:tcW w:w="2126"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left"/>
              <w:rPr>
                <w:sz w:val="20"/>
                <w:lang w:val="en-US"/>
              </w:rPr>
            </w:pPr>
            <w:r w:rsidRPr="009E5D17">
              <w:rPr>
                <w:sz w:val="20"/>
                <w:lang w:val="en-US"/>
              </w:rPr>
              <w:t>Engine performance, wire reduction, flexibility enhancement</w:t>
            </w:r>
          </w:p>
        </w:tc>
        <w:tc>
          <w:tcPr>
            <w:tcW w:w="1417"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0.8</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140</w:t>
            </w:r>
          </w:p>
        </w:tc>
        <w:tc>
          <w:tcPr>
            <w:tcW w:w="1559"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Ground, takeoff, cruise, landing</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F52396">
            <w:pPr>
              <w:pStyle w:val="Tabletext"/>
              <w:jc w:val="center"/>
              <w:rPr>
                <w:sz w:val="20"/>
              </w:rPr>
            </w:pPr>
            <w:r w:rsidRPr="00F52396">
              <w:rPr>
                <w:sz w:val="20"/>
              </w:rPr>
              <w:t>Existing and new</w:t>
            </w:r>
          </w:p>
        </w:tc>
      </w:tr>
      <w:tr w:rsidR="009127AC" w:rsidTr="00F52396">
        <w:trPr>
          <w:cantSplit/>
          <w:jc w:val="center"/>
        </w:trPr>
        <w:tc>
          <w:tcPr>
            <w:tcW w:w="2127"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Cargo compartment data</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Wire reduction, operational enhancements</w:t>
            </w:r>
          </w:p>
        </w:tc>
        <w:tc>
          <w:tcPr>
            <w:tcW w:w="1417"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0.5</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25</w:t>
            </w:r>
          </w:p>
        </w:tc>
        <w:tc>
          <w:tcPr>
            <w:tcW w:w="1559"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left"/>
              <w:rPr>
                <w:sz w:val="20"/>
                <w:lang w:val="en-US"/>
              </w:rPr>
            </w:pPr>
            <w:r w:rsidRPr="009E5D17">
              <w:rPr>
                <w:sz w:val="20"/>
                <w:lang w:val="en-US"/>
              </w:rPr>
              <w:t>Ground, takeoff, cruise, landing, taxi</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F52396">
            <w:pPr>
              <w:pStyle w:val="Tabletext"/>
              <w:jc w:val="center"/>
              <w:rPr>
                <w:sz w:val="20"/>
              </w:rPr>
            </w:pPr>
            <w:r w:rsidRPr="00F52396">
              <w:rPr>
                <w:sz w:val="20"/>
              </w:rPr>
              <w:t>Existing</w:t>
            </w:r>
          </w:p>
        </w:tc>
      </w:tr>
      <w:tr w:rsidR="009127AC" w:rsidTr="00F52396">
        <w:trPr>
          <w:cantSplit/>
          <w:jc w:val="center"/>
        </w:trPr>
        <w:tc>
          <w:tcPr>
            <w:tcW w:w="2127"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Structural sensors</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Wire reduction, flexibility enhancement, safety enhancements</w:t>
            </w:r>
          </w:p>
        </w:tc>
        <w:tc>
          <w:tcPr>
            <w:tcW w:w="1417"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0.5</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260</w:t>
            </w:r>
          </w:p>
        </w:tc>
        <w:tc>
          <w:tcPr>
            <w:tcW w:w="1559"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left"/>
              <w:rPr>
                <w:sz w:val="20"/>
                <w:lang w:val="en-US"/>
              </w:rPr>
            </w:pPr>
            <w:r w:rsidRPr="009E5D17">
              <w:rPr>
                <w:sz w:val="20"/>
                <w:lang w:val="en-US"/>
              </w:rPr>
              <w:t>Ground, takeoff, cruise, landing, taxi</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F52396">
            <w:pPr>
              <w:pStyle w:val="Tabletext"/>
              <w:jc w:val="center"/>
              <w:rPr>
                <w:sz w:val="20"/>
              </w:rPr>
            </w:pPr>
            <w:r w:rsidRPr="00F52396">
              <w:rPr>
                <w:sz w:val="20"/>
              </w:rPr>
              <w:t>New</w:t>
            </w:r>
          </w:p>
        </w:tc>
      </w:tr>
      <w:tr w:rsidR="009127AC" w:rsidTr="00F52396">
        <w:trPr>
          <w:cantSplit/>
          <w:jc w:val="center"/>
        </w:trPr>
        <w:tc>
          <w:tcPr>
            <w:tcW w:w="2127"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left"/>
              <w:rPr>
                <w:sz w:val="20"/>
                <w:lang w:val="en-US"/>
              </w:rPr>
            </w:pPr>
            <w:r w:rsidRPr="009E5D17">
              <w:rPr>
                <w:sz w:val="20"/>
                <w:lang w:val="en-US"/>
              </w:rPr>
              <w:t>Temp./humidity and corrosion detection</w:t>
            </w:r>
          </w:p>
        </w:tc>
        <w:tc>
          <w:tcPr>
            <w:tcW w:w="2126"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left"/>
              <w:rPr>
                <w:sz w:val="20"/>
                <w:lang w:val="en-US"/>
              </w:rPr>
            </w:pPr>
            <w:r w:rsidRPr="009E5D17">
              <w:rPr>
                <w:sz w:val="20"/>
                <w:lang w:val="en-US"/>
              </w:rPr>
              <w:t>Wire reduction, safety enhancements, operational enhancements</w:t>
            </w:r>
          </w:p>
        </w:tc>
        <w:tc>
          <w:tcPr>
            <w:tcW w:w="1417"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1.0</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260</w:t>
            </w:r>
          </w:p>
        </w:tc>
        <w:tc>
          <w:tcPr>
            <w:tcW w:w="1559"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left"/>
              <w:rPr>
                <w:sz w:val="20"/>
                <w:lang w:val="en-US"/>
              </w:rPr>
            </w:pPr>
            <w:r w:rsidRPr="009E5D17">
              <w:rPr>
                <w:sz w:val="20"/>
                <w:lang w:val="en-US"/>
              </w:rPr>
              <w:t>Ground, takeoff, cruise, landing, taxi</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F52396">
            <w:pPr>
              <w:pStyle w:val="Tabletext"/>
              <w:jc w:val="center"/>
              <w:rPr>
                <w:sz w:val="20"/>
              </w:rPr>
            </w:pPr>
            <w:r w:rsidRPr="00F52396">
              <w:rPr>
                <w:sz w:val="20"/>
              </w:rPr>
              <w:t>Existing and new</w:t>
            </w:r>
          </w:p>
        </w:tc>
      </w:tr>
    </w:tbl>
    <w:p w:rsidR="009127AC" w:rsidRDefault="009127AC" w:rsidP="00F52396">
      <w:pPr>
        <w:pStyle w:val="Tablefin"/>
      </w:pPr>
    </w:p>
    <w:p w:rsidR="009127AC" w:rsidRPr="00E93CCB" w:rsidRDefault="009127AC" w:rsidP="00F52396">
      <w:pPr>
        <w:pStyle w:val="Heading4"/>
      </w:pPr>
      <w:r w:rsidRPr="00E93CCB">
        <w:t>3.2.2.2</w:t>
      </w:r>
      <w:r w:rsidRPr="00E93CCB">
        <w:tab/>
        <w:t>Expected data rates per application</w:t>
      </w:r>
    </w:p>
    <w:p w:rsidR="009127AC" w:rsidRPr="009E5D17" w:rsidRDefault="009127AC" w:rsidP="009127AC">
      <w:pPr>
        <w:rPr>
          <w:lang w:val="en-US"/>
        </w:rPr>
      </w:pPr>
      <w:r w:rsidRPr="009E5D17">
        <w:rPr>
          <w:lang w:val="en-US"/>
        </w:rPr>
        <w:t>Per-link data rates are expected to be below 10 k</w:t>
      </w:r>
      <w:r w:rsidR="00F52396" w:rsidRPr="009E5D17">
        <w:rPr>
          <w:lang w:val="en-US"/>
        </w:rPr>
        <w:t>bit/s</w:t>
      </w:r>
      <w:r w:rsidRPr="009E5D17">
        <w:rPr>
          <w:lang w:val="en-US"/>
        </w:rPr>
        <w:t xml:space="preserve"> because some of the anticipated applications will be utilized for monitoring status (e.g. door position) which requires a low sampling rate, while other applications are anticipated to use low amounts of data for relatively fast control loops (e.g. wheel speed for anti-skid control at 2.5 ms).</w:t>
      </w:r>
    </w:p>
    <w:p w:rsidR="009127AC" w:rsidRPr="009E5D17" w:rsidRDefault="009127AC" w:rsidP="009127AC">
      <w:pPr>
        <w:rPr>
          <w:lang w:val="en-US"/>
        </w:rPr>
      </w:pPr>
      <w:r w:rsidRPr="009E5D17">
        <w:rPr>
          <w:lang w:val="en-US"/>
        </w:rPr>
        <w:t>Although transmission of data will be at low per-link data rates, there may be a large number of these transmissions in a small area. Therefore, these low per-link data rates do not allow any conclusion on overall aggregate data rates without a reasonable estimate of the number and density of concurrently active radio links associated with LO applications as well as their traffic statistics.</w:t>
      </w:r>
    </w:p>
    <w:p w:rsidR="009127AC" w:rsidRPr="009E5D17" w:rsidRDefault="009127AC" w:rsidP="00F52396">
      <w:pPr>
        <w:pStyle w:val="Heading4"/>
        <w:rPr>
          <w:lang w:val="en-US"/>
        </w:rPr>
      </w:pPr>
      <w:r w:rsidRPr="009E5D17">
        <w:rPr>
          <w:lang w:val="en-US"/>
        </w:rPr>
        <w:lastRenderedPageBreak/>
        <w:t>3.2.2.3</w:t>
      </w:r>
      <w:r w:rsidRPr="009E5D17">
        <w:rPr>
          <w:lang w:val="en-US"/>
        </w:rPr>
        <w:tab/>
        <w:t>Installation domain</w:t>
      </w:r>
    </w:p>
    <w:p w:rsidR="009127AC" w:rsidRPr="009E5D17" w:rsidRDefault="009127AC" w:rsidP="009127AC">
      <w:pPr>
        <w:rPr>
          <w:lang w:val="en-US"/>
        </w:rPr>
      </w:pPr>
      <w:r w:rsidRPr="009E5D17">
        <w:rPr>
          <w:lang w:val="en-US"/>
        </w:rPr>
        <w:t>All applications of the LO class are assumed to operate outside the aircraft structure. Therefore, they are not considered to receive the benefits of fuselage attenuation. A significant number of the LO class applications are anticipated to be mounted on the landing gear and in the landing gear bay. The landing gear bay is considered a harsh environment, so there is a strong desire to remove wiring to improve aircraft maintenance tasks. It is anticipated that a significant number of wireless transmission devices will be outside the aircraft when the landing gear is down.</w:t>
      </w:r>
    </w:p>
    <w:p w:rsidR="009127AC" w:rsidRPr="009E5D17" w:rsidRDefault="009127AC" w:rsidP="009127AC">
      <w:pPr>
        <w:rPr>
          <w:lang w:val="en-US"/>
        </w:rPr>
      </w:pPr>
      <w:r w:rsidRPr="009E5D17">
        <w:rPr>
          <w:lang w:val="en-US"/>
        </w:rPr>
        <w:t>Other LO applications may be mounted on exposed areas of the wing where data may be transmitted to and from flight control sensors and actuation devices. These types of devices are typically mounted on the leading and trailing edges of the wings and are exposed when the slats, flaps, spoilers or ailerons are moved.</w:t>
      </w:r>
    </w:p>
    <w:p w:rsidR="009127AC" w:rsidRPr="009E5D17" w:rsidRDefault="009127AC" w:rsidP="009127AC">
      <w:pPr>
        <w:rPr>
          <w:lang w:val="en-US"/>
        </w:rPr>
      </w:pPr>
      <w:r w:rsidRPr="009E5D17">
        <w:rPr>
          <w:lang w:val="en-US"/>
        </w:rPr>
        <w:t>Engine transceivers may also be included as an LO application depending upon the materials utilized for the nacelle. Therefore, depending on the nacelle construction, engine sensors are included in both application classes (LI or LO).</w:t>
      </w:r>
    </w:p>
    <w:p w:rsidR="009127AC" w:rsidRPr="009E5D17" w:rsidRDefault="009127AC" w:rsidP="00F52396">
      <w:pPr>
        <w:pStyle w:val="Heading4"/>
        <w:rPr>
          <w:lang w:val="en-US"/>
        </w:rPr>
      </w:pPr>
      <w:r w:rsidRPr="009E5D17">
        <w:rPr>
          <w:lang w:val="en-US"/>
        </w:rPr>
        <w:t>3.2.2.4</w:t>
      </w:r>
      <w:r w:rsidRPr="009E5D17">
        <w:rPr>
          <w:lang w:val="en-US"/>
        </w:rPr>
        <w:tab/>
        <w:t>Additional class attributes</w:t>
      </w:r>
    </w:p>
    <w:p w:rsidR="009127AC" w:rsidRPr="009E5D17" w:rsidRDefault="009127AC" w:rsidP="009127AC">
      <w:pPr>
        <w:rPr>
          <w:lang w:val="en-US"/>
        </w:rPr>
      </w:pPr>
      <w:r w:rsidRPr="009E5D17">
        <w:rPr>
          <w:lang w:val="en-US"/>
        </w:rPr>
        <w:t>Different LO WAIC applications will have different characteristics in terms of channel access, duty cycle and activity time. Some devices will be constantly active while other devices will only be active for a limited period of time.</w:t>
      </w:r>
    </w:p>
    <w:p w:rsidR="009127AC" w:rsidRPr="009E5D17" w:rsidRDefault="009127AC" w:rsidP="00F52396">
      <w:pPr>
        <w:rPr>
          <w:lang w:val="en-US"/>
        </w:rPr>
      </w:pPr>
      <w:r w:rsidRPr="009E5D17">
        <w:rPr>
          <w:lang w:val="en-US"/>
        </w:rPr>
        <w:t xml:space="preserve">The transmissions range will vary between several metres to several tens of metres, depending on the installation locations of the RF transceivers and the network topology. It is envisioned that some applications will transmit while the aircraft is in close proximity to other aircraft also transmitting. Furthermore, propagation conditions for some applications will be </w:t>
      </w:r>
      <w:r w:rsidR="00F52396" w:rsidRPr="009E5D17">
        <w:rPr>
          <w:lang w:val="en-US"/>
        </w:rPr>
        <w:t>NLoS</w:t>
      </w:r>
      <w:r w:rsidRPr="009E5D17">
        <w:rPr>
          <w:lang w:val="en-US"/>
        </w:rPr>
        <w:t xml:space="preserve"> paths.</w:t>
      </w:r>
    </w:p>
    <w:p w:rsidR="009127AC" w:rsidRPr="009E5D17" w:rsidRDefault="009127AC" w:rsidP="00F52396">
      <w:pPr>
        <w:pStyle w:val="Heading3"/>
        <w:rPr>
          <w:lang w:val="en-US"/>
        </w:rPr>
      </w:pPr>
      <w:bookmarkStart w:id="19" w:name="_Toc283735248"/>
      <w:r w:rsidRPr="009E5D17">
        <w:rPr>
          <w:lang w:val="en-US"/>
        </w:rPr>
        <w:t>3.2.3</w:t>
      </w:r>
      <w:r w:rsidRPr="009E5D17">
        <w:rPr>
          <w:lang w:val="en-US"/>
        </w:rPr>
        <w:tab/>
        <w:t>Classification HI</w:t>
      </w:r>
      <w:bookmarkEnd w:id="19"/>
    </w:p>
    <w:p w:rsidR="009127AC" w:rsidRPr="009E5D17" w:rsidRDefault="009127AC" w:rsidP="00E60B65">
      <w:pPr>
        <w:pStyle w:val="Headingb"/>
        <w:rPr>
          <w:lang w:val="en-US"/>
        </w:rPr>
      </w:pPr>
      <w:r w:rsidRPr="009E5D17">
        <w:rPr>
          <w:lang w:val="en-US"/>
        </w:rPr>
        <w:t>General: The class of HI applications is characterized by the following main attributes:</w:t>
      </w:r>
    </w:p>
    <w:p w:rsidR="009127AC" w:rsidRPr="009E5D17" w:rsidRDefault="009127AC" w:rsidP="00F52396">
      <w:pPr>
        <w:pStyle w:val="enumlev1"/>
        <w:rPr>
          <w:lang w:val="en-US"/>
        </w:rPr>
      </w:pPr>
      <w:r w:rsidRPr="009E5D17">
        <w:rPr>
          <w:lang w:val="en-US"/>
        </w:rPr>
        <w:t>–</w:t>
      </w:r>
      <w:r w:rsidRPr="009E5D17">
        <w:rPr>
          <w:lang w:val="en-US"/>
        </w:rPr>
        <w:tab/>
        <w:t>data rate: high (&gt; 10 k</w:t>
      </w:r>
      <w:r w:rsidR="00F52396" w:rsidRPr="009E5D17">
        <w:rPr>
          <w:lang w:val="en-US"/>
        </w:rPr>
        <w:t>bit/s</w:t>
      </w:r>
      <w:r w:rsidRPr="009E5D17">
        <w:rPr>
          <w:lang w:val="en-US"/>
        </w:rPr>
        <w:t xml:space="preserve"> burst rate per node);</w:t>
      </w:r>
    </w:p>
    <w:p w:rsidR="009127AC" w:rsidRPr="009E5D17" w:rsidRDefault="009127AC" w:rsidP="009127AC">
      <w:pPr>
        <w:pStyle w:val="enumlev1"/>
        <w:rPr>
          <w:lang w:val="en-US"/>
        </w:rPr>
      </w:pPr>
      <w:r w:rsidRPr="009E5D17">
        <w:rPr>
          <w:lang w:val="en-US"/>
        </w:rPr>
        <w:t>–</w:t>
      </w:r>
      <w:r w:rsidRPr="009E5D17">
        <w:rPr>
          <w:lang w:val="en-US"/>
        </w:rPr>
        <w:tab/>
        <w:t>installation domain: inside aircraft structure.</w:t>
      </w:r>
    </w:p>
    <w:p w:rsidR="009127AC" w:rsidRPr="009E5D17" w:rsidRDefault="009127AC" w:rsidP="009127AC">
      <w:pPr>
        <w:rPr>
          <w:lang w:val="en-US"/>
        </w:rPr>
      </w:pPr>
      <w:r w:rsidRPr="009E5D17">
        <w:rPr>
          <w:lang w:val="en-US"/>
        </w:rPr>
        <w:t xml:space="preserve">Most HI RF-transceiver nodes will be active during all flight phases and on the ground. However, the nature of the data source traffic for the transmitters is a mix of regular periodic updates for sensor reporting for the entire duration of the flight, interlaced with irregular message bursts on an on-demand basis (voice, video) that do not reflect any periodic or sustained average loading. The maximum number of nodes which belong to this class is anticipated to be 100 per aircraft. </w:t>
      </w:r>
    </w:p>
    <w:p w:rsidR="009127AC" w:rsidRPr="009E5D17" w:rsidRDefault="009127AC" w:rsidP="009127AC">
      <w:pPr>
        <w:rPr>
          <w:lang w:val="en-US"/>
        </w:rPr>
      </w:pPr>
      <w:r w:rsidRPr="009E5D17">
        <w:rPr>
          <w:lang w:val="en-US"/>
        </w:rPr>
        <w:t>Note that some of these voice/video/imagery source nodes (cameras and microphones) are dual purpose in that they may be utilized by either the flight deck or cabin crew, depending on the situation (emergency or alert vs. routine) and level of service. While, they are shown as separate rows in Table 3, they are actually the same application.</w:t>
      </w:r>
    </w:p>
    <w:p w:rsidR="009127AC" w:rsidRPr="009E5D17" w:rsidRDefault="009127AC" w:rsidP="00F52396">
      <w:pPr>
        <w:pStyle w:val="Heading4"/>
        <w:rPr>
          <w:lang w:val="en-US"/>
        </w:rPr>
      </w:pPr>
      <w:r w:rsidRPr="009E5D17">
        <w:rPr>
          <w:lang w:val="en-US"/>
        </w:rPr>
        <w:t>3.2.3.1</w:t>
      </w:r>
      <w:r w:rsidRPr="009E5D17">
        <w:rPr>
          <w:lang w:val="en-US"/>
        </w:rPr>
        <w:tab/>
        <w:t>HI class member applications</w:t>
      </w:r>
    </w:p>
    <w:p w:rsidR="009127AC" w:rsidRPr="009E5D17" w:rsidRDefault="009127AC" w:rsidP="009127AC">
      <w:pPr>
        <w:rPr>
          <w:color w:val="000000"/>
          <w:lang w:val="en-US"/>
        </w:rPr>
      </w:pPr>
      <w:r w:rsidRPr="009E5D17">
        <w:rPr>
          <w:lang w:val="en-US"/>
        </w:rPr>
        <w:t xml:space="preserve">The HI WAIC application class includes flight deck and cabin crew communications throughout the aircraft. These communications are primarily (digitized) voice, but include frame imagery and </w:t>
      </w:r>
      <w:r w:rsidRPr="009E5D17">
        <w:rPr>
          <w:color w:val="000000"/>
          <w:lang w:val="en-US"/>
        </w:rPr>
        <w:t>video, as well as Electronic Flight Operations (EFO) data and other data file transfers. It also includes special higher rate engine (and other) sensor applications for condition based maintenance.</w:t>
      </w:r>
    </w:p>
    <w:p w:rsidR="009127AC" w:rsidRPr="009E5D17" w:rsidRDefault="009127AC" w:rsidP="009127AC">
      <w:pPr>
        <w:rPr>
          <w:color w:val="000000"/>
          <w:lang w:val="en-US"/>
        </w:rPr>
      </w:pPr>
      <w:r w:rsidRPr="009E5D17">
        <w:rPr>
          <w:color w:val="000000"/>
          <w:lang w:val="en-US"/>
        </w:rPr>
        <w:t xml:space="preserve">The flight deck crew voice and video/image communications allow expeditious coordination with cabin flight attendants, as well the ability to monitor the conditions of the aircraft cabin, luggage compartments, and other areas only accessible by camera. HI WAIC applications also include engine prognostic sensors, used for in-flight monitoring of various engine parameters for post-flight </w:t>
      </w:r>
      <w:r w:rsidRPr="009E5D17">
        <w:rPr>
          <w:color w:val="000000"/>
          <w:lang w:val="en-US"/>
        </w:rPr>
        <w:lastRenderedPageBreak/>
        <w:t>analysis and preventative condition based maintenance. The prognostic engine monitors are mainly for ground based maintenance, and would not be intended for flight control purposes. They may, however, be used to supplement other sensors in order to optimize fuel efficiency, structural wear down, or passenger comfort (noise reduction), etc., during a flight.</w:t>
      </w:r>
    </w:p>
    <w:p w:rsidR="009127AC" w:rsidRPr="009E5D17" w:rsidRDefault="009127AC" w:rsidP="009127AC">
      <w:pPr>
        <w:rPr>
          <w:lang w:val="en-US"/>
        </w:rPr>
      </w:pPr>
      <w:r w:rsidRPr="009E5D17">
        <w:rPr>
          <w:lang w:val="en-US"/>
        </w:rPr>
        <w:t>Table 3 lists the anticipated applications of the HI-class, including further attributes associated with each individual application. Note that virtually all voice, video/imagery, and data sources are identical for the flight deck crew and cabin crew applications, although the Quality of Service (QoS) may differ – voice quality, video resolution, update/transfer rates, etc. The difference between application categories is only the intended destination – flight deck headsets or monitors, vs. flight attendant headsets and monitors, as well as possibly cabin PA speakers and screens.</w:t>
      </w:r>
    </w:p>
    <w:p w:rsidR="00FF0C7C" w:rsidRPr="009E5D17" w:rsidRDefault="00FF0C7C" w:rsidP="009127AC">
      <w:pPr>
        <w:rPr>
          <w:lang w:val="en-US"/>
        </w:rPr>
      </w:pPr>
    </w:p>
    <w:p w:rsidR="009127AC" w:rsidRDefault="00F52396" w:rsidP="009127AC">
      <w:pPr>
        <w:pStyle w:val="TableNo"/>
      </w:pPr>
      <w:bookmarkStart w:id="20" w:name="_Ref220750142"/>
      <w:r>
        <w:t>TABLE</w:t>
      </w:r>
      <w:r w:rsidR="009127AC">
        <w:t xml:space="preserve"> 3</w:t>
      </w:r>
      <w:bookmarkEnd w:id="20"/>
    </w:p>
    <w:p w:rsidR="009127AC" w:rsidRDefault="009127AC" w:rsidP="009127AC">
      <w:pPr>
        <w:pStyle w:val="Tabletitle"/>
      </w:pPr>
      <w:r>
        <w:t>HI class member applications</w:t>
      </w:r>
    </w:p>
    <w:tbl>
      <w:tblPr>
        <w:tblW w:w="9639" w:type="dxa"/>
        <w:jc w:val="center"/>
        <w:tblLayout w:type="fixed"/>
        <w:tblLook w:val="0000"/>
      </w:tblPr>
      <w:tblGrid>
        <w:gridCol w:w="2126"/>
        <w:gridCol w:w="2126"/>
        <w:gridCol w:w="1418"/>
        <w:gridCol w:w="1134"/>
        <w:gridCol w:w="1559"/>
        <w:gridCol w:w="1276"/>
      </w:tblGrid>
      <w:tr w:rsidR="009127AC" w:rsidTr="00FF0C7C">
        <w:trPr>
          <w:cantSplit/>
          <w:tblHeader/>
          <w:jc w:val="center"/>
        </w:trPr>
        <w:tc>
          <w:tcPr>
            <w:tcW w:w="2126"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head"/>
              <w:snapToGrid w:val="0"/>
              <w:rPr>
                <w:sz w:val="20"/>
              </w:rPr>
            </w:pPr>
            <w:r w:rsidRPr="00F52396">
              <w:rPr>
                <w:sz w:val="20"/>
              </w:rPr>
              <w:t>Application</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head"/>
              <w:snapToGrid w:val="0"/>
              <w:rPr>
                <w:sz w:val="20"/>
              </w:rPr>
            </w:pPr>
            <w:r w:rsidRPr="00F52396">
              <w:rPr>
                <w:sz w:val="20"/>
              </w:rPr>
              <w:t>Type of benefit</w:t>
            </w:r>
          </w:p>
        </w:tc>
        <w:tc>
          <w:tcPr>
            <w:tcW w:w="1418" w:type="dxa"/>
            <w:tcBorders>
              <w:top w:val="single" w:sz="4" w:space="0" w:color="000000"/>
              <w:left w:val="single" w:sz="4" w:space="0" w:color="000000"/>
              <w:bottom w:val="single" w:sz="4" w:space="0" w:color="000000"/>
            </w:tcBorders>
            <w:vAlign w:val="center"/>
          </w:tcPr>
          <w:p w:rsidR="009127AC" w:rsidRPr="009E5D17" w:rsidRDefault="009127AC" w:rsidP="008F0100">
            <w:pPr>
              <w:pStyle w:val="Tablehead"/>
              <w:snapToGrid w:val="0"/>
              <w:rPr>
                <w:sz w:val="20"/>
                <w:lang w:val="en-US"/>
              </w:rPr>
            </w:pPr>
            <w:r w:rsidRPr="009E5D17">
              <w:rPr>
                <w:sz w:val="20"/>
                <w:lang w:val="en-US"/>
              </w:rPr>
              <w:t>Net peak data rate per data-link (k</w:t>
            </w:r>
            <w:r w:rsidR="00F52396" w:rsidRPr="009E5D17">
              <w:rPr>
                <w:sz w:val="20"/>
                <w:lang w:val="en-US"/>
              </w:rPr>
              <w:t>bit/s</w:t>
            </w:r>
            <w:r w:rsidRPr="009E5D17">
              <w:rPr>
                <w:sz w:val="20"/>
                <w:lang w:val="en-US"/>
              </w:rPr>
              <w:t>)</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head"/>
              <w:snapToGrid w:val="0"/>
              <w:rPr>
                <w:sz w:val="20"/>
              </w:rPr>
            </w:pPr>
            <w:r w:rsidRPr="00F52396">
              <w:rPr>
                <w:sz w:val="20"/>
              </w:rPr>
              <w:t>Node quantity</w:t>
            </w:r>
          </w:p>
        </w:tc>
        <w:tc>
          <w:tcPr>
            <w:tcW w:w="1559" w:type="dxa"/>
            <w:tcBorders>
              <w:top w:val="single" w:sz="4" w:space="0" w:color="000000"/>
              <w:left w:val="single" w:sz="4" w:space="0" w:color="000000"/>
              <w:bottom w:val="single" w:sz="4" w:space="0" w:color="auto"/>
            </w:tcBorders>
            <w:vAlign w:val="center"/>
          </w:tcPr>
          <w:p w:rsidR="009127AC" w:rsidRPr="00F52396" w:rsidRDefault="009127AC" w:rsidP="008F0100">
            <w:pPr>
              <w:pStyle w:val="Tablehead"/>
              <w:snapToGrid w:val="0"/>
              <w:rPr>
                <w:sz w:val="20"/>
              </w:rPr>
            </w:pPr>
            <w:r w:rsidRPr="00F52396">
              <w:rPr>
                <w:sz w:val="20"/>
              </w:rPr>
              <w:t>Activity period</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8F0100">
            <w:pPr>
              <w:pStyle w:val="Tablehead"/>
              <w:snapToGrid w:val="0"/>
              <w:rPr>
                <w:sz w:val="20"/>
              </w:rPr>
            </w:pPr>
            <w:r w:rsidRPr="00F52396">
              <w:rPr>
                <w:sz w:val="20"/>
              </w:rPr>
              <w:t>New or existing application</w:t>
            </w:r>
          </w:p>
        </w:tc>
      </w:tr>
      <w:tr w:rsidR="009127AC"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rPr>
            </w:pPr>
            <w:r w:rsidRPr="00F52396">
              <w:rPr>
                <w:sz w:val="20"/>
              </w:rPr>
              <w:t>Air data sensors</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rPr>
            </w:pPr>
            <w:r w:rsidRPr="00F52396">
              <w:rPr>
                <w:sz w:val="20"/>
              </w:rPr>
              <w:t>Wire reduction, maintenance enhancement</w:t>
            </w:r>
          </w:p>
        </w:tc>
        <w:tc>
          <w:tcPr>
            <w:tcW w:w="1418"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rPr>
            </w:pPr>
            <w:r w:rsidRPr="00F52396">
              <w:rPr>
                <w:sz w:val="20"/>
              </w:rPr>
              <w:t>100</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rPr>
            </w:pPr>
            <w:r w:rsidRPr="00F52396">
              <w:rPr>
                <w:sz w:val="20"/>
              </w:rPr>
              <w:t>8</w:t>
            </w:r>
          </w:p>
        </w:tc>
        <w:tc>
          <w:tcPr>
            <w:tcW w:w="1559" w:type="dxa"/>
            <w:tcBorders>
              <w:top w:val="single" w:sz="4" w:space="0" w:color="auto"/>
              <w:left w:val="single" w:sz="4" w:space="0" w:color="000000"/>
              <w:bottom w:val="single" w:sz="4" w:space="0" w:color="000000"/>
            </w:tcBorders>
            <w:vAlign w:val="center"/>
          </w:tcPr>
          <w:p w:rsidR="009127AC" w:rsidRPr="00F52396" w:rsidRDefault="009127AC" w:rsidP="00F52396">
            <w:pPr>
              <w:pStyle w:val="Tabletext"/>
              <w:snapToGrid w:val="0"/>
              <w:jc w:val="left"/>
              <w:rPr>
                <w:sz w:val="20"/>
              </w:rPr>
            </w:pPr>
            <w:r w:rsidRPr="00F52396">
              <w:rPr>
                <w:sz w:val="20"/>
              </w:rPr>
              <w:t>Ground, takeoff, cruise, landing</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8F0100">
            <w:pPr>
              <w:pStyle w:val="Tabletext"/>
              <w:snapToGrid w:val="0"/>
              <w:jc w:val="center"/>
              <w:rPr>
                <w:sz w:val="20"/>
              </w:rPr>
            </w:pPr>
            <w:r w:rsidRPr="00F52396">
              <w:rPr>
                <w:sz w:val="20"/>
              </w:rPr>
              <w:t>Existing</w:t>
            </w:r>
          </w:p>
        </w:tc>
      </w:tr>
      <w:tr w:rsidR="009127AC"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rPr>
            </w:pPr>
            <w:r w:rsidRPr="00F52396">
              <w:rPr>
                <w:sz w:val="20"/>
              </w:rPr>
              <w:t>FADEC aircraft interface</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rPr>
            </w:pPr>
            <w:r w:rsidRPr="00F52396">
              <w:rPr>
                <w:sz w:val="20"/>
              </w:rPr>
              <w:t>Wire reduction, maintenance enhancement</w:t>
            </w:r>
          </w:p>
        </w:tc>
        <w:tc>
          <w:tcPr>
            <w:tcW w:w="1418"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rPr>
            </w:pPr>
            <w:r w:rsidRPr="00F52396">
              <w:rPr>
                <w:sz w:val="20"/>
              </w:rPr>
              <w:t>12.5</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rPr>
            </w:pPr>
            <w:r w:rsidRPr="00F52396">
              <w:rPr>
                <w:sz w:val="20"/>
              </w:rPr>
              <w:t>10</w:t>
            </w:r>
          </w:p>
        </w:tc>
        <w:tc>
          <w:tcPr>
            <w:tcW w:w="1559"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left"/>
              <w:rPr>
                <w:sz w:val="20"/>
                <w:lang w:val="en-US"/>
              </w:rPr>
            </w:pPr>
            <w:r w:rsidRPr="009E5D17">
              <w:rPr>
                <w:sz w:val="20"/>
                <w:lang w:val="en-US"/>
              </w:rPr>
              <w:t>Ground, takeoff, cruise, landing, taxi</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8F0100">
            <w:pPr>
              <w:pStyle w:val="Tabletext"/>
              <w:snapToGrid w:val="0"/>
              <w:jc w:val="center"/>
              <w:rPr>
                <w:sz w:val="20"/>
              </w:rPr>
            </w:pPr>
            <w:r w:rsidRPr="00F52396">
              <w:rPr>
                <w:sz w:val="20"/>
              </w:rPr>
              <w:t>Existing</w:t>
            </w:r>
          </w:p>
        </w:tc>
      </w:tr>
      <w:tr w:rsidR="009127AC"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rPr>
            </w:pPr>
            <w:r w:rsidRPr="00F52396">
              <w:rPr>
                <w:sz w:val="20"/>
              </w:rPr>
              <w:t xml:space="preserve">Engine prognostic sensors </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Wire reduction, operational enhancements</w:t>
            </w:r>
          </w:p>
        </w:tc>
        <w:tc>
          <w:tcPr>
            <w:tcW w:w="1418"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jc w:val="center"/>
              <w:rPr>
                <w:sz w:val="20"/>
              </w:rPr>
            </w:pPr>
            <w:r w:rsidRPr="00F52396">
              <w:rPr>
                <w:sz w:val="20"/>
              </w:rPr>
              <w:t>4 800 peak</w:t>
            </w:r>
            <w:r w:rsidRPr="00F52396">
              <w:rPr>
                <w:sz w:val="20"/>
              </w:rPr>
              <w:br/>
              <w:t>80 average</w:t>
            </w:r>
            <w:r w:rsidRPr="00F52396">
              <w:rPr>
                <w:sz w:val="20"/>
              </w:rPr>
              <w:br/>
              <w:t>per sensor</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rPr>
            </w:pPr>
            <w:r w:rsidRPr="00F52396">
              <w:rPr>
                <w:sz w:val="20"/>
              </w:rPr>
              <w:t>30</w:t>
            </w:r>
          </w:p>
        </w:tc>
        <w:tc>
          <w:tcPr>
            <w:tcW w:w="1559"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left"/>
              <w:rPr>
                <w:sz w:val="20"/>
                <w:lang w:val="en-US"/>
              </w:rPr>
            </w:pPr>
            <w:r w:rsidRPr="009E5D17">
              <w:rPr>
                <w:sz w:val="20"/>
                <w:lang w:val="en-US"/>
              </w:rPr>
              <w:t>Ground, takeoff, cruise, landing, taxi</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8F0100">
            <w:pPr>
              <w:pStyle w:val="Tabletext"/>
              <w:snapToGrid w:val="0"/>
              <w:jc w:val="center"/>
              <w:rPr>
                <w:sz w:val="20"/>
              </w:rPr>
            </w:pPr>
            <w:r w:rsidRPr="00F52396">
              <w:rPr>
                <w:sz w:val="20"/>
              </w:rPr>
              <w:t>New</w:t>
            </w:r>
          </w:p>
        </w:tc>
      </w:tr>
      <w:tr w:rsidR="009127AC"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snapToGrid w:val="0"/>
              <w:jc w:val="left"/>
              <w:rPr>
                <w:sz w:val="20"/>
                <w:lang w:val="en-US"/>
              </w:rPr>
            </w:pPr>
            <w:r w:rsidRPr="009E5D17">
              <w:rPr>
                <w:sz w:val="20"/>
                <w:lang w:val="en-US"/>
              </w:rPr>
              <w:t>Flight deck and cabin crew voice</w:t>
            </w:r>
          </w:p>
        </w:tc>
        <w:tc>
          <w:tcPr>
            <w:tcW w:w="2126"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left"/>
              <w:rPr>
                <w:sz w:val="20"/>
                <w:lang w:val="en-US"/>
              </w:rPr>
            </w:pPr>
            <w:r w:rsidRPr="009E5D17">
              <w:rPr>
                <w:sz w:val="20"/>
                <w:lang w:val="en-US"/>
              </w:rPr>
              <w:t>Wire reduction, untethered operation, operational enhancements</w:t>
            </w:r>
          </w:p>
        </w:tc>
        <w:tc>
          <w:tcPr>
            <w:tcW w:w="1418"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jc w:val="center"/>
              <w:rPr>
                <w:sz w:val="20"/>
              </w:rPr>
            </w:pPr>
            <w:r w:rsidRPr="00F52396">
              <w:rPr>
                <w:sz w:val="20"/>
              </w:rPr>
              <w:t>64 raw</w:t>
            </w:r>
            <w:r w:rsidRPr="00F52396">
              <w:rPr>
                <w:sz w:val="20"/>
              </w:rPr>
              <w:br/>
              <w:t>16 CVSD</w:t>
            </w:r>
            <w:r w:rsidRPr="00F52396">
              <w:rPr>
                <w:sz w:val="20"/>
              </w:rPr>
              <w:br/>
              <w:t>2.4 MELP</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rPr>
            </w:pPr>
            <w:r w:rsidRPr="00F52396">
              <w:rPr>
                <w:sz w:val="20"/>
              </w:rPr>
              <w:t>10</w:t>
            </w:r>
          </w:p>
        </w:tc>
        <w:tc>
          <w:tcPr>
            <w:tcW w:w="1559"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left"/>
              <w:rPr>
                <w:sz w:val="20"/>
                <w:lang w:val="en-US"/>
              </w:rPr>
            </w:pPr>
            <w:r w:rsidRPr="009E5D17">
              <w:rPr>
                <w:sz w:val="20"/>
                <w:lang w:val="en-US"/>
              </w:rPr>
              <w:t>Ground, takeoff, cruise, landing, taxi</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8F0100">
            <w:pPr>
              <w:pStyle w:val="Tabletext"/>
              <w:jc w:val="center"/>
              <w:rPr>
                <w:sz w:val="20"/>
              </w:rPr>
            </w:pPr>
            <w:r w:rsidRPr="00F52396">
              <w:rPr>
                <w:sz w:val="20"/>
              </w:rPr>
              <w:t>Existing and new</w:t>
            </w:r>
          </w:p>
        </w:tc>
      </w:tr>
      <w:tr w:rsidR="009127AC"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snapToGrid w:val="0"/>
              <w:jc w:val="left"/>
              <w:rPr>
                <w:sz w:val="20"/>
                <w:lang w:val="en-US"/>
              </w:rPr>
            </w:pPr>
            <w:r w:rsidRPr="009E5D17">
              <w:rPr>
                <w:sz w:val="20"/>
                <w:lang w:val="en-US"/>
              </w:rPr>
              <w:t>Flight deck crew fixed imagery</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Wire reduction, flexibility enhancement safety enhancements</w:t>
            </w:r>
          </w:p>
        </w:tc>
        <w:tc>
          <w:tcPr>
            <w:tcW w:w="1418" w:type="dxa"/>
            <w:tcBorders>
              <w:top w:val="single" w:sz="4" w:space="0" w:color="000000"/>
              <w:left w:val="single" w:sz="4" w:space="0" w:color="000000"/>
              <w:bottom w:val="single" w:sz="4" w:space="0" w:color="000000"/>
            </w:tcBorders>
            <w:vAlign w:val="center"/>
          </w:tcPr>
          <w:p w:rsidR="009127AC" w:rsidRPr="009E5D17" w:rsidRDefault="009127AC" w:rsidP="008F0100">
            <w:pPr>
              <w:pStyle w:val="Tabletext"/>
              <w:jc w:val="center"/>
              <w:rPr>
                <w:sz w:val="20"/>
                <w:lang w:val="en-US"/>
              </w:rPr>
            </w:pPr>
            <w:r w:rsidRPr="009E5D17">
              <w:rPr>
                <w:sz w:val="20"/>
                <w:lang w:val="en-US"/>
              </w:rPr>
              <w:t>2 000</w:t>
            </w:r>
            <w:r w:rsidRPr="009E5D17">
              <w:rPr>
                <w:sz w:val="20"/>
                <w:lang w:val="en-US"/>
              </w:rPr>
              <w:br/>
              <w:t>File sizes to &gt; 1 Mbyte</w:t>
            </w:r>
            <w:r w:rsidRPr="009E5D17">
              <w:rPr>
                <w:sz w:val="20"/>
                <w:lang w:val="en-US"/>
              </w:rPr>
              <w:br/>
              <w:t>2.5 s update each</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rPr>
            </w:pPr>
            <w:r w:rsidRPr="00F52396">
              <w:rPr>
                <w:sz w:val="20"/>
              </w:rPr>
              <w:t>50</w:t>
            </w:r>
          </w:p>
        </w:tc>
        <w:tc>
          <w:tcPr>
            <w:tcW w:w="1559"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left"/>
              <w:rPr>
                <w:sz w:val="20"/>
                <w:lang w:val="en-US"/>
              </w:rPr>
            </w:pPr>
            <w:r w:rsidRPr="009E5D17">
              <w:rPr>
                <w:sz w:val="20"/>
                <w:lang w:val="en-US"/>
              </w:rPr>
              <w:t>Ground, takeoff, cruise, landing, taxi</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8F0100">
            <w:pPr>
              <w:pStyle w:val="Tabletext"/>
              <w:snapToGrid w:val="0"/>
              <w:jc w:val="center"/>
              <w:rPr>
                <w:sz w:val="20"/>
              </w:rPr>
            </w:pPr>
            <w:r w:rsidRPr="00F52396">
              <w:rPr>
                <w:sz w:val="20"/>
              </w:rPr>
              <w:t>New</w:t>
            </w:r>
          </w:p>
        </w:tc>
      </w:tr>
      <w:tr w:rsidR="009127AC"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rPr>
            </w:pPr>
            <w:r w:rsidRPr="00F52396">
              <w:rPr>
                <w:sz w:val="20"/>
              </w:rPr>
              <w:t>Cabin crew fixed imagery</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Wire reduction, flexibility enhancement safety enhancements</w:t>
            </w:r>
          </w:p>
        </w:tc>
        <w:tc>
          <w:tcPr>
            <w:tcW w:w="1418"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center"/>
              <w:rPr>
                <w:sz w:val="20"/>
                <w:lang w:val="en-US"/>
              </w:rPr>
            </w:pPr>
            <w:r w:rsidRPr="009E5D17">
              <w:rPr>
                <w:sz w:val="20"/>
                <w:lang w:val="en-US"/>
              </w:rPr>
              <w:t>1 000</w:t>
            </w:r>
            <w:r w:rsidRPr="009E5D17">
              <w:rPr>
                <w:sz w:val="20"/>
                <w:lang w:val="en-US"/>
              </w:rPr>
              <w:br/>
              <w:t>File sizes to &gt; 1 Mbyte</w:t>
            </w:r>
            <w:r w:rsidRPr="009E5D17">
              <w:rPr>
                <w:sz w:val="20"/>
                <w:lang w:val="en-US"/>
              </w:rPr>
              <w:br/>
              <w:t>5 s update each</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rPr>
            </w:pPr>
            <w:r w:rsidRPr="00F52396">
              <w:rPr>
                <w:sz w:val="20"/>
              </w:rPr>
              <w:t>20 (included in above)</w:t>
            </w:r>
          </w:p>
        </w:tc>
        <w:tc>
          <w:tcPr>
            <w:tcW w:w="1559"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rPr>
            </w:pPr>
            <w:r w:rsidRPr="00F52396">
              <w:rPr>
                <w:sz w:val="20"/>
              </w:rPr>
              <w:t>Ground, cruise, taxi</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8F0100">
            <w:pPr>
              <w:pStyle w:val="Tabletext"/>
              <w:snapToGrid w:val="0"/>
              <w:jc w:val="center"/>
              <w:rPr>
                <w:sz w:val="20"/>
              </w:rPr>
            </w:pPr>
            <w:r w:rsidRPr="00F52396">
              <w:rPr>
                <w:sz w:val="20"/>
              </w:rPr>
              <w:t>New</w:t>
            </w:r>
          </w:p>
        </w:tc>
      </w:tr>
      <w:tr w:rsidR="009127AC"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snapToGrid w:val="0"/>
              <w:jc w:val="left"/>
              <w:rPr>
                <w:sz w:val="20"/>
                <w:lang w:val="en-US"/>
              </w:rPr>
            </w:pPr>
            <w:r w:rsidRPr="009E5D17">
              <w:rPr>
                <w:sz w:val="20"/>
                <w:lang w:val="en-US"/>
              </w:rPr>
              <w:t xml:space="preserve">Flight deck crew motion video </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rPr>
            </w:pPr>
            <w:r w:rsidRPr="00F52396">
              <w:rPr>
                <w:sz w:val="20"/>
              </w:rPr>
              <w:t>Safety enhancements</w:t>
            </w:r>
          </w:p>
        </w:tc>
        <w:tc>
          <w:tcPr>
            <w:tcW w:w="1418"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rPr>
            </w:pPr>
            <w:r w:rsidRPr="00F52396">
              <w:rPr>
                <w:sz w:val="20"/>
              </w:rPr>
              <w:t>64 or 256</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rPr>
            </w:pPr>
            <w:r w:rsidRPr="00F52396">
              <w:rPr>
                <w:sz w:val="20"/>
              </w:rPr>
              <w:t>50 (same as above)</w:t>
            </w:r>
          </w:p>
        </w:tc>
        <w:tc>
          <w:tcPr>
            <w:tcW w:w="1559"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left"/>
              <w:rPr>
                <w:sz w:val="20"/>
                <w:lang w:val="en-US"/>
              </w:rPr>
            </w:pPr>
            <w:r w:rsidRPr="009E5D17">
              <w:rPr>
                <w:sz w:val="20"/>
                <w:lang w:val="en-US"/>
              </w:rPr>
              <w:t>Ground, takeoff, cruise, landing, taxi</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8F0100">
            <w:pPr>
              <w:pStyle w:val="Tabletext"/>
              <w:jc w:val="center"/>
              <w:rPr>
                <w:sz w:val="20"/>
              </w:rPr>
            </w:pPr>
            <w:r w:rsidRPr="00F52396">
              <w:rPr>
                <w:sz w:val="20"/>
              </w:rPr>
              <w:t>Existing and new</w:t>
            </w:r>
          </w:p>
        </w:tc>
      </w:tr>
      <w:tr w:rsidR="009127AC"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rPr>
            </w:pPr>
            <w:r w:rsidRPr="00F52396">
              <w:rPr>
                <w:sz w:val="20"/>
              </w:rPr>
              <w:t xml:space="preserve">Cabin crew motion video </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rPr>
            </w:pPr>
            <w:r w:rsidRPr="00F52396">
              <w:rPr>
                <w:sz w:val="20"/>
              </w:rPr>
              <w:t>Safety enhancements</w:t>
            </w:r>
          </w:p>
        </w:tc>
        <w:tc>
          <w:tcPr>
            <w:tcW w:w="1418"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rPr>
            </w:pPr>
            <w:r w:rsidRPr="00F52396">
              <w:rPr>
                <w:sz w:val="20"/>
              </w:rPr>
              <w:t>64 or 256</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rPr>
            </w:pPr>
            <w:r w:rsidRPr="00F52396">
              <w:rPr>
                <w:sz w:val="20"/>
              </w:rPr>
              <w:t>20 (same as above)</w:t>
            </w:r>
          </w:p>
        </w:tc>
        <w:tc>
          <w:tcPr>
            <w:tcW w:w="1559"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jc w:val="left"/>
              <w:rPr>
                <w:sz w:val="20"/>
                <w:lang w:val="en-US"/>
              </w:rPr>
            </w:pPr>
            <w:r w:rsidRPr="009E5D17">
              <w:rPr>
                <w:sz w:val="20"/>
                <w:lang w:val="en-US"/>
              </w:rPr>
              <w:t>Ground, takeoff, cruise, landing, taxi</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8F0100">
            <w:pPr>
              <w:pStyle w:val="Tabletext"/>
              <w:jc w:val="center"/>
              <w:rPr>
                <w:sz w:val="20"/>
              </w:rPr>
            </w:pPr>
            <w:r w:rsidRPr="00F52396">
              <w:rPr>
                <w:sz w:val="20"/>
              </w:rPr>
              <w:t>Existing and new</w:t>
            </w:r>
          </w:p>
        </w:tc>
      </w:tr>
    </w:tbl>
    <w:p w:rsidR="00FF0C7C" w:rsidRDefault="00FF0C7C"/>
    <w:p w:rsidR="00FF0C7C" w:rsidRDefault="00FF0C7C" w:rsidP="00FF0C7C">
      <w:pPr>
        <w:pStyle w:val="TableNo"/>
      </w:pPr>
      <w:r>
        <w:lastRenderedPageBreak/>
        <w:t>TABLE 3 (</w:t>
      </w:r>
      <w:r w:rsidRPr="00FF0C7C">
        <w:rPr>
          <w:i/>
          <w:iCs/>
        </w:rPr>
        <w:t>end</w:t>
      </w:r>
      <w:r>
        <w:t>)</w:t>
      </w:r>
    </w:p>
    <w:tbl>
      <w:tblPr>
        <w:tblW w:w="9639" w:type="dxa"/>
        <w:jc w:val="center"/>
        <w:tblLayout w:type="fixed"/>
        <w:tblLook w:val="0000"/>
      </w:tblPr>
      <w:tblGrid>
        <w:gridCol w:w="2126"/>
        <w:gridCol w:w="2126"/>
        <w:gridCol w:w="1418"/>
        <w:gridCol w:w="1134"/>
        <w:gridCol w:w="1559"/>
        <w:gridCol w:w="1276"/>
      </w:tblGrid>
      <w:tr w:rsidR="00FF0C7C" w:rsidTr="00FF0C7C">
        <w:trPr>
          <w:cantSplit/>
          <w:tblHeader/>
          <w:jc w:val="center"/>
        </w:trPr>
        <w:tc>
          <w:tcPr>
            <w:tcW w:w="2126" w:type="dxa"/>
            <w:tcBorders>
              <w:top w:val="single" w:sz="4" w:space="0" w:color="000000"/>
              <w:left w:val="single" w:sz="4" w:space="0" w:color="000000"/>
              <w:bottom w:val="single" w:sz="4" w:space="0" w:color="000000"/>
            </w:tcBorders>
            <w:vAlign w:val="center"/>
          </w:tcPr>
          <w:p w:rsidR="00FF0C7C" w:rsidRPr="00427215" w:rsidRDefault="00FF0C7C" w:rsidP="00B626ED">
            <w:pPr>
              <w:pStyle w:val="Tablehead"/>
              <w:snapToGrid w:val="0"/>
              <w:rPr>
                <w:sz w:val="20"/>
              </w:rPr>
            </w:pPr>
            <w:r w:rsidRPr="00427215">
              <w:rPr>
                <w:sz w:val="20"/>
              </w:rPr>
              <w:t>Application</w:t>
            </w:r>
          </w:p>
        </w:tc>
        <w:tc>
          <w:tcPr>
            <w:tcW w:w="2126" w:type="dxa"/>
            <w:tcBorders>
              <w:top w:val="single" w:sz="4" w:space="0" w:color="000000"/>
              <w:left w:val="single" w:sz="4" w:space="0" w:color="000000"/>
              <w:bottom w:val="single" w:sz="4" w:space="0" w:color="000000"/>
            </w:tcBorders>
            <w:vAlign w:val="center"/>
          </w:tcPr>
          <w:p w:rsidR="00FF0C7C" w:rsidRPr="00427215" w:rsidRDefault="00FF0C7C" w:rsidP="00B626ED">
            <w:pPr>
              <w:pStyle w:val="Tablehead"/>
              <w:snapToGrid w:val="0"/>
              <w:rPr>
                <w:sz w:val="20"/>
              </w:rPr>
            </w:pPr>
            <w:r w:rsidRPr="00427215">
              <w:rPr>
                <w:sz w:val="20"/>
              </w:rPr>
              <w:t>Type of benefit</w:t>
            </w:r>
          </w:p>
        </w:tc>
        <w:tc>
          <w:tcPr>
            <w:tcW w:w="1418" w:type="dxa"/>
            <w:tcBorders>
              <w:top w:val="single" w:sz="4" w:space="0" w:color="000000"/>
              <w:left w:val="single" w:sz="4" w:space="0" w:color="000000"/>
              <w:bottom w:val="single" w:sz="4" w:space="0" w:color="000000"/>
            </w:tcBorders>
            <w:vAlign w:val="center"/>
          </w:tcPr>
          <w:p w:rsidR="00FF0C7C" w:rsidRPr="009E5D17" w:rsidRDefault="00FF0C7C" w:rsidP="00B626ED">
            <w:pPr>
              <w:pStyle w:val="Tablehead"/>
              <w:snapToGrid w:val="0"/>
              <w:rPr>
                <w:sz w:val="20"/>
                <w:lang w:val="en-US"/>
              </w:rPr>
            </w:pPr>
            <w:r w:rsidRPr="009E5D17">
              <w:rPr>
                <w:sz w:val="20"/>
                <w:lang w:val="en-US"/>
              </w:rPr>
              <w:t>Net peak data rate per data-link (kbit/s)</w:t>
            </w:r>
          </w:p>
        </w:tc>
        <w:tc>
          <w:tcPr>
            <w:tcW w:w="1134" w:type="dxa"/>
            <w:tcBorders>
              <w:top w:val="single" w:sz="4" w:space="0" w:color="000000"/>
              <w:left w:val="single" w:sz="4" w:space="0" w:color="000000"/>
              <w:bottom w:val="single" w:sz="4" w:space="0" w:color="000000"/>
            </w:tcBorders>
            <w:vAlign w:val="center"/>
          </w:tcPr>
          <w:p w:rsidR="00FF0C7C" w:rsidRPr="00427215" w:rsidRDefault="00FF0C7C" w:rsidP="00B626ED">
            <w:pPr>
              <w:pStyle w:val="Tablehead"/>
              <w:snapToGrid w:val="0"/>
              <w:rPr>
                <w:sz w:val="20"/>
              </w:rPr>
            </w:pPr>
            <w:r w:rsidRPr="00427215">
              <w:rPr>
                <w:sz w:val="20"/>
              </w:rPr>
              <w:t>Node quantity</w:t>
            </w:r>
          </w:p>
        </w:tc>
        <w:tc>
          <w:tcPr>
            <w:tcW w:w="1559" w:type="dxa"/>
            <w:tcBorders>
              <w:top w:val="single" w:sz="4" w:space="0" w:color="000000"/>
              <w:left w:val="single" w:sz="4" w:space="0" w:color="000000"/>
              <w:bottom w:val="single" w:sz="4" w:space="0" w:color="auto"/>
            </w:tcBorders>
            <w:vAlign w:val="center"/>
          </w:tcPr>
          <w:p w:rsidR="00FF0C7C" w:rsidRPr="00427215" w:rsidRDefault="00FF0C7C" w:rsidP="00B626ED">
            <w:pPr>
              <w:pStyle w:val="Tablehead"/>
              <w:snapToGrid w:val="0"/>
              <w:rPr>
                <w:sz w:val="20"/>
              </w:rPr>
            </w:pPr>
            <w:r w:rsidRPr="00427215">
              <w:rPr>
                <w:sz w:val="20"/>
              </w:rPr>
              <w:t>Activity period</w:t>
            </w:r>
          </w:p>
        </w:tc>
        <w:tc>
          <w:tcPr>
            <w:tcW w:w="1276" w:type="dxa"/>
            <w:tcBorders>
              <w:top w:val="single" w:sz="4" w:space="0" w:color="000000"/>
              <w:left w:val="single" w:sz="4" w:space="0" w:color="000000"/>
              <w:bottom w:val="single" w:sz="4" w:space="0" w:color="000000"/>
              <w:right w:val="single" w:sz="4" w:space="0" w:color="000000"/>
            </w:tcBorders>
            <w:vAlign w:val="center"/>
          </w:tcPr>
          <w:p w:rsidR="00FF0C7C" w:rsidRPr="00427215" w:rsidRDefault="00FF0C7C" w:rsidP="00B626ED">
            <w:pPr>
              <w:pStyle w:val="Tablehead"/>
              <w:snapToGrid w:val="0"/>
              <w:rPr>
                <w:sz w:val="20"/>
              </w:rPr>
            </w:pPr>
            <w:r w:rsidRPr="00427215">
              <w:rPr>
                <w:sz w:val="20"/>
              </w:rPr>
              <w:t>New or existing application</w:t>
            </w:r>
          </w:p>
        </w:tc>
      </w:tr>
      <w:tr w:rsidR="009127AC"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snapToGrid w:val="0"/>
              <w:jc w:val="left"/>
              <w:rPr>
                <w:sz w:val="20"/>
                <w:lang w:val="en-US"/>
              </w:rPr>
            </w:pPr>
            <w:r w:rsidRPr="009E5D17">
              <w:rPr>
                <w:sz w:val="20"/>
                <w:lang w:val="en-US"/>
              </w:rPr>
              <w:t>Flight deck crew digital data (EFO…)</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rPr>
            </w:pPr>
            <w:r w:rsidRPr="00F52396">
              <w:rPr>
                <w:sz w:val="20"/>
              </w:rPr>
              <w:t>Wire reduction, flexibility enhancement</w:t>
            </w:r>
          </w:p>
        </w:tc>
        <w:tc>
          <w:tcPr>
            <w:tcW w:w="1418"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center"/>
              <w:rPr>
                <w:sz w:val="20"/>
              </w:rPr>
            </w:pPr>
            <w:r w:rsidRPr="00F52396">
              <w:rPr>
                <w:sz w:val="20"/>
              </w:rPr>
              <w:t>&lt; 1 000</w:t>
            </w:r>
            <w:r w:rsidRPr="00F52396">
              <w:rPr>
                <w:sz w:val="20"/>
              </w:rPr>
              <w:br/>
              <w:t>(1 250 kb, &gt; 10 s transfer time)</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rPr>
            </w:pPr>
            <w:r w:rsidRPr="00F52396">
              <w:rPr>
                <w:sz w:val="20"/>
              </w:rPr>
              <w:t>10</w:t>
            </w:r>
          </w:p>
        </w:tc>
        <w:tc>
          <w:tcPr>
            <w:tcW w:w="1559"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snapToGrid w:val="0"/>
              <w:jc w:val="left"/>
              <w:rPr>
                <w:sz w:val="20"/>
                <w:lang w:val="en-US"/>
              </w:rPr>
            </w:pPr>
            <w:r w:rsidRPr="009E5D17">
              <w:rPr>
                <w:sz w:val="20"/>
                <w:lang w:val="en-US"/>
              </w:rPr>
              <w:t>Ground, takeoff, cruise, landing, taxi</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8F0100">
            <w:pPr>
              <w:pStyle w:val="Tabletext"/>
              <w:snapToGrid w:val="0"/>
              <w:jc w:val="center"/>
              <w:rPr>
                <w:sz w:val="20"/>
              </w:rPr>
            </w:pPr>
            <w:r w:rsidRPr="00F52396">
              <w:rPr>
                <w:sz w:val="20"/>
              </w:rPr>
              <w:t>New</w:t>
            </w:r>
          </w:p>
        </w:tc>
      </w:tr>
      <w:tr w:rsidR="009127AC"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rPr>
            </w:pPr>
            <w:r w:rsidRPr="00F52396">
              <w:rPr>
                <w:sz w:val="20"/>
              </w:rPr>
              <w:t>Cabin crew digital data</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rPr>
            </w:pPr>
            <w:r w:rsidRPr="00F52396">
              <w:rPr>
                <w:sz w:val="20"/>
              </w:rPr>
              <w:t>Wire reduction, flexibility enhancement</w:t>
            </w:r>
          </w:p>
        </w:tc>
        <w:tc>
          <w:tcPr>
            <w:tcW w:w="1418" w:type="dxa"/>
            <w:tcBorders>
              <w:top w:val="single" w:sz="4" w:space="0" w:color="000000"/>
              <w:left w:val="single" w:sz="4" w:space="0" w:color="000000"/>
              <w:bottom w:val="single" w:sz="4" w:space="0" w:color="000000"/>
            </w:tcBorders>
            <w:vAlign w:val="center"/>
          </w:tcPr>
          <w:p w:rsidR="009127AC" w:rsidRPr="00F52396" w:rsidRDefault="009127AC" w:rsidP="00427215">
            <w:pPr>
              <w:pStyle w:val="Tabletext"/>
              <w:jc w:val="center"/>
              <w:rPr>
                <w:sz w:val="20"/>
              </w:rPr>
            </w:pPr>
            <w:r w:rsidRPr="00F52396">
              <w:rPr>
                <w:sz w:val="20"/>
              </w:rPr>
              <w:t>&lt; 100</w:t>
            </w:r>
            <w:r w:rsidRPr="00F52396">
              <w:rPr>
                <w:sz w:val="20"/>
              </w:rPr>
              <w:br/>
              <w:t>(125 kb, &gt; 10 s</w:t>
            </w:r>
            <w:r w:rsidR="00427215">
              <w:rPr>
                <w:sz w:val="20"/>
              </w:rPr>
              <w:br/>
            </w:r>
            <w:r w:rsidRPr="00F52396">
              <w:rPr>
                <w:sz w:val="20"/>
              </w:rPr>
              <w:t>transfer time)</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jc w:val="center"/>
              <w:rPr>
                <w:sz w:val="20"/>
              </w:rPr>
            </w:pPr>
            <w:r w:rsidRPr="00F52396">
              <w:rPr>
                <w:sz w:val="20"/>
              </w:rPr>
              <w:t>5</w:t>
            </w:r>
            <w:r w:rsidRPr="00F52396">
              <w:rPr>
                <w:sz w:val="20"/>
              </w:rPr>
              <w:br/>
              <w:t>(included in above)</w:t>
            </w:r>
          </w:p>
        </w:tc>
        <w:tc>
          <w:tcPr>
            <w:tcW w:w="1559"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rPr>
            </w:pPr>
            <w:r w:rsidRPr="00F52396">
              <w:rPr>
                <w:sz w:val="20"/>
              </w:rPr>
              <w:t>Ground, cruise, taxi</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8F0100">
            <w:pPr>
              <w:pStyle w:val="Tabletext"/>
              <w:snapToGrid w:val="0"/>
              <w:jc w:val="center"/>
              <w:rPr>
                <w:sz w:val="20"/>
              </w:rPr>
            </w:pPr>
            <w:r w:rsidRPr="00F52396">
              <w:rPr>
                <w:sz w:val="20"/>
              </w:rPr>
              <w:t>New</w:t>
            </w:r>
          </w:p>
        </w:tc>
      </w:tr>
    </w:tbl>
    <w:p w:rsidR="00F52396" w:rsidRDefault="00F52396" w:rsidP="00F52396">
      <w:pPr>
        <w:pStyle w:val="Tablefin"/>
      </w:pPr>
    </w:p>
    <w:p w:rsidR="009127AC" w:rsidRPr="00E93CCB" w:rsidRDefault="009127AC" w:rsidP="00F52396">
      <w:pPr>
        <w:pStyle w:val="Heading4"/>
      </w:pPr>
      <w:r w:rsidRPr="00E93CCB">
        <w:t>3.2.3.2</w:t>
      </w:r>
      <w:r w:rsidRPr="00E93CCB">
        <w:tab/>
        <w:t>Expected data rates per application</w:t>
      </w:r>
    </w:p>
    <w:p w:rsidR="009127AC" w:rsidRPr="009E5D17" w:rsidRDefault="009127AC" w:rsidP="00F52396">
      <w:pPr>
        <w:rPr>
          <w:lang w:val="en-US"/>
        </w:rPr>
      </w:pPr>
      <w:r w:rsidRPr="009E5D17">
        <w:rPr>
          <w:lang w:val="en-US"/>
        </w:rPr>
        <w:t>Per-link data rates are expected to be above 10 k</w:t>
      </w:r>
      <w:r w:rsidR="00F52396" w:rsidRPr="009E5D17">
        <w:rPr>
          <w:lang w:val="en-US"/>
        </w:rPr>
        <w:t>bit/s</w:t>
      </w:r>
      <w:r w:rsidRPr="009E5D17">
        <w:rPr>
          <w:lang w:val="en-US"/>
        </w:rPr>
        <w:t xml:space="preserve"> per source node. The highest peak data rate is anticipated to be 4.8 M</w:t>
      </w:r>
      <w:r w:rsidR="00F52396" w:rsidRPr="009E5D17">
        <w:rPr>
          <w:lang w:val="en-US"/>
        </w:rPr>
        <w:t>bit/s</w:t>
      </w:r>
      <w:r w:rsidRPr="009E5D17">
        <w:rPr>
          <w:lang w:val="en-US"/>
        </w:rPr>
        <w:t xml:space="preserve"> from each engine vibration sensor, due to high sample rates and large sample precision (up to 24 bits); however, these sensors are operated at low duty cycle (&lt; 2%), so the average data rate is approximately 80 k</w:t>
      </w:r>
      <w:r w:rsidR="00F52396" w:rsidRPr="009E5D17">
        <w:rPr>
          <w:lang w:val="en-US"/>
        </w:rPr>
        <w:t>bit/s</w:t>
      </w:r>
      <w:r w:rsidRPr="009E5D17">
        <w:rPr>
          <w:lang w:val="en-US"/>
        </w:rPr>
        <w:t xml:space="preserve"> each. Sampled data can be stored at the sensor, and forwarded in the gaps between imagery and voice, to smooth out the average channel traffic loading. (Alternatively, the sensor network itself can be interlaced so that the sensors report in sequence, instead of simultaneously, if this affords adequate smoothing and rate reduction). Then for a network of 24 sensors, 6 on each of 4 engines, the aggregate data rate could be 1.92 M</w:t>
      </w:r>
      <w:r w:rsidR="00F52396" w:rsidRPr="009E5D17">
        <w:rPr>
          <w:lang w:val="en-US"/>
        </w:rPr>
        <w:t>bit/s</w:t>
      </w:r>
      <w:r w:rsidRPr="009E5D17">
        <w:rPr>
          <w:lang w:val="en-US"/>
        </w:rPr>
        <w:t>, or roughly 2 M</w:t>
      </w:r>
      <w:r w:rsidR="00F52396" w:rsidRPr="009E5D17">
        <w:rPr>
          <w:lang w:val="en-US"/>
        </w:rPr>
        <w:t>bit/s</w:t>
      </w:r>
      <w:r w:rsidRPr="009E5D17">
        <w:rPr>
          <w:lang w:val="en-US"/>
        </w:rPr>
        <w:t xml:space="preserve"> average. Note that this rate is worst-case, and if bandwidth limitations demand it, on-board signal processing at each sensor can be added to reduce the data content per (approximately 2 minute) frame by a factor of 10 or more. However, this does create a larger, more power-consuming, and more costly sensor, and will be avoided if traffic capacity supports the raw data flows.</w:t>
      </w:r>
    </w:p>
    <w:p w:rsidR="009127AC" w:rsidRPr="009E5D17" w:rsidRDefault="009127AC" w:rsidP="009127AC">
      <w:pPr>
        <w:rPr>
          <w:lang w:val="en-US"/>
        </w:rPr>
      </w:pPr>
      <w:r w:rsidRPr="009E5D17">
        <w:rPr>
          <w:color w:val="000000"/>
          <w:lang w:val="en-US"/>
        </w:rPr>
        <w:t>The available rates for the crew voice/video/imagery communications is anticipated to be in the</w:t>
      </w:r>
      <w:r w:rsidRPr="009E5D17">
        <w:rPr>
          <w:lang w:val="en-US"/>
        </w:rPr>
        <w:t xml:space="preserve"> tens of k</w:t>
      </w:r>
      <w:r w:rsidR="00F52396" w:rsidRPr="009E5D17">
        <w:rPr>
          <w:lang w:val="en-US"/>
        </w:rPr>
        <w:t>bit/s</w:t>
      </w:r>
      <w:r w:rsidRPr="009E5D17">
        <w:rPr>
          <w:lang w:val="en-US"/>
        </w:rPr>
        <w:t xml:space="preserve"> for voice and data, in the hundreds of k</w:t>
      </w:r>
      <w:r w:rsidR="00F52396" w:rsidRPr="009E5D17">
        <w:rPr>
          <w:lang w:val="en-US"/>
        </w:rPr>
        <w:t>bit/s</w:t>
      </w:r>
      <w:r w:rsidRPr="009E5D17">
        <w:rPr>
          <w:lang w:val="en-US"/>
        </w:rPr>
        <w:t xml:space="preserve"> for video, and up to 1-2 M</w:t>
      </w:r>
      <w:r w:rsidR="00F52396" w:rsidRPr="009E5D17">
        <w:rPr>
          <w:lang w:val="en-US"/>
        </w:rPr>
        <w:t>bit/s</w:t>
      </w:r>
      <w:r w:rsidRPr="009E5D17">
        <w:rPr>
          <w:lang w:val="en-US"/>
        </w:rPr>
        <w:t xml:space="preserve"> for precision imagery. However, data rates can be traded off against quality of service in order to support numerous simultaneous messages, as usage conditions vary. Quality of service could be automatically controlled by a network monitor that regulates the </w:t>
      </w:r>
      <w:r w:rsidRPr="009E5D17">
        <w:rPr>
          <w:color w:val="000000"/>
          <w:lang w:val="en-US"/>
        </w:rPr>
        <w:t>offered traffic vs. quality of service. In general, cabin applications will tend to have lower priority and thus QoS than flight deck crew communications, and thus draw lower operational data rates to ease the total network traffic load.</w:t>
      </w:r>
    </w:p>
    <w:p w:rsidR="009127AC" w:rsidRPr="009E5D17" w:rsidRDefault="009127AC" w:rsidP="00F52396">
      <w:pPr>
        <w:rPr>
          <w:lang w:val="en-US"/>
        </w:rPr>
      </w:pPr>
      <w:r w:rsidRPr="009E5D17">
        <w:rPr>
          <w:lang w:val="en-US"/>
        </w:rPr>
        <w:t>Adaptable data rates are beneficial for HI WAIC applications because such actions cannot be achieved by adjusting low data rate traffic, since it could mean dropping essential sensor information. Furthermore, it is anticipated these HI applications will require reasonably low latency (&lt; 0.5 s), as well as a low delay jitter of less than 50 ms, to maintain quality. Therefore, many HI applications readily lend themselves to data rate adaptation.</w:t>
      </w:r>
    </w:p>
    <w:p w:rsidR="009127AC" w:rsidRPr="009E5D17" w:rsidRDefault="009127AC" w:rsidP="00F52396">
      <w:pPr>
        <w:pStyle w:val="Heading4"/>
        <w:rPr>
          <w:lang w:val="en-US"/>
        </w:rPr>
      </w:pPr>
      <w:r w:rsidRPr="009E5D17">
        <w:rPr>
          <w:lang w:val="en-US"/>
        </w:rPr>
        <w:t>3.2.3.3</w:t>
      </w:r>
      <w:r w:rsidRPr="009E5D17">
        <w:rPr>
          <w:lang w:val="en-US"/>
        </w:rPr>
        <w:tab/>
        <w:t>Installation domain</w:t>
      </w:r>
    </w:p>
    <w:p w:rsidR="009127AC" w:rsidRPr="009E5D17" w:rsidRDefault="009127AC" w:rsidP="009127AC">
      <w:pPr>
        <w:rPr>
          <w:lang w:val="en-US"/>
        </w:rPr>
      </w:pPr>
      <w:r w:rsidRPr="009E5D17">
        <w:rPr>
          <w:lang w:val="en-US"/>
        </w:rPr>
        <w:t>HI WAIC class applications are assumed to operate within the aircraft structure. Transmitters within engine nacelles are considered as belonging to this class. Other fixed transmitter devices will be installed in different compartments, such as the flight deck, cabin, luggage bays, equipment bays, interior surfaces (interior cameras), etc.</w:t>
      </w:r>
    </w:p>
    <w:p w:rsidR="009127AC" w:rsidRPr="009E5D17" w:rsidRDefault="009127AC" w:rsidP="00F52396">
      <w:pPr>
        <w:pStyle w:val="Heading4"/>
        <w:rPr>
          <w:lang w:val="en-US"/>
        </w:rPr>
      </w:pPr>
      <w:r w:rsidRPr="009E5D17">
        <w:rPr>
          <w:lang w:val="en-US"/>
        </w:rPr>
        <w:lastRenderedPageBreak/>
        <w:t>3.2.3.4</w:t>
      </w:r>
      <w:r w:rsidRPr="009E5D17">
        <w:rPr>
          <w:lang w:val="en-US"/>
        </w:rPr>
        <w:tab/>
        <w:t>Additional class attributes</w:t>
      </w:r>
    </w:p>
    <w:p w:rsidR="009127AC" w:rsidRPr="009E5D17" w:rsidRDefault="009127AC" w:rsidP="009127AC">
      <w:pPr>
        <w:rPr>
          <w:lang w:val="en-US"/>
        </w:rPr>
      </w:pPr>
      <w:r w:rsidRPr="009E5D17">
        <w:rPr>
          <w:lang w:val="en-US"/>
        </w:rPr>
        <w:t>Different HI WAIC applications have different channel access, duty cycle and activity time characteristics. For example, motion video and fixed frame imagery have different purposes; frame imagery may be used for periodic status updates, or to provide a precision view of an equipment failure while motion video could be used to scan/survey an area or to monitor continuously changing conditions, perhaps on a control surface.</w:t>
      </w:r>
    </w:p>
    <w:p w:rsidR="009127AC" w:rsidRPr="009E5D17" w:rsidRDefault="009127AC" w:rsidP="009127AC">
      <w:pPr>
        <w:rPr>
          <w:lang w:val="en-US"/>
        </w:rPr>
      </w:pPr>
      <w:r w:rsidRPr="009E5D17">
        <w:rPr>
          <w:lang w:val="en-US"/>
        </w:rPr>
        <w:t>The expected required communications range will vary between several centimetres to several tens of metres for WAIC HI class applications. Propagation conditions are expected to be dominated by line-of-sight (L</w:t>
      </w:r>
      <w:r w:rsidR="00F52396" w:rsidRPr="009E5D17">
        <w:rPr>
          <w:lang w:val="en-US"/>
        </w:rPr>
        <w:t>o</w:t>
      </w:r>
      <w:r w:rsidRPr="009E5D17">
        <w:rPr>
          <w:lang w:val="en-US"/>
        </w:rPr>
        <w:t>S) paths in the cabin environment, and non-L</w:t>
      </w:r>
      <w:r w:rsidR="00F52396" w:rsidRPr="009E5D17">
        <w:rPr>
          <w:lang w:val="en-US"/>
        </w:rPr>
        <w:t>o</w:t>
      </w:r>
      <w:r w:rsidRPr="009E5D17">
        <w:rPr>
          <w:lang w:val="en-US"/>
        </w:rPr>
        <w:t>S for other areas of the aircraft.</w:t>
      </w:r>
    </w:p>
    <w:p w:rsidR="009127AC" w:rsidRPr="009E5D17" w:rsidRDefault="009127AC" w:rsidP="00F52396">
      <w:pPr>
        <w:pStyle w:val="Heading3"/>
        <w:rPr>
          <w:lang w:val="en-US"/>
        </w:rPr>
      </w:pPr>
      <w:bookmarkStart w:id="21" w:name="_Toc283735249"/>
      <w:r w:rsidRPr="009E5D17">
        <w:rPr>
          <w:lang w:val="en-US"/>
        </w:rPr>
        <w:t>3.2.4</w:t>
      </w:r>
      <w:r w:rsidRPr="009E5D17">
        <w:rPr>
          <w:lang w:val="en-US"/>
        </w:rPr>
        <w:tab/>
        <w:t>Classification HO</w:t>
      </w:r>
      <w:bookmarkEnd w:id="21"/>
    </w:p>
    <w:p w:rsidR="009127AC" w:rsidRPr="009E5D17" w:rsidRDefault="009127AC" w:rsidP="00E60B65">
      <w:pPr>
        <w:pStyle w:val="Headingb"/>
        <w:rPr>
          <w:lang w:val="en-US"/>
        </w:rPr>
      </w:pPr>
      <w:r w:rsidRPr="009E5D17">
        <w:rPr>
          <w:lang w:val="en-US"/>
        </w:rPr>
        <w:t>General: The class of HO applications is characterized by the following main attributes:</w:t>
      </w:r>
    </w:p>
    <w:p w:rsidR="009127AC" w:rsidRPr="009E5D17" w:rsidRDefault="009127AC" w:rsidP="00427215">
      <w:pPr>
        <w:pStyle w:val="enumlev1"/>
        <w:rPr>
          <w:lang w:val="en-US"/>
        </w:rPr>
      </w:pPr>
      <w:r w:rsidRPr="009E5D17">
        <w:rPr>
          <w:lang w:val="en-US"/>
        </w:rPr>
        <w:t>–</w:t>
      </w:r>
      <w:r w:rsidRPr="009E5D17">
        <w:rPr>
          <w:lang w:val="en-US"/>
        </w:rPr>
        <w:tab/>
        <w:t>Data rate: high (&gt; 10 k</w:t>
      </w:r>
      <w:r w:rsidR="00427215" w:rsidRPr="009E5D17">
        <w:rPr>
          <w:lang w:val="en-US"/>
        </w:rPr>
        <w:t>bit/</w:t>
      </w:r>
      <w:r w:rsidRPr="009E5D17">
        <w:rPr>
          <w:lang w:val="en-US"/>
        </w:rPr>
        <w:t>s);</w:t>
      </w:r>
    </w:p>
    <w:p w:rsidR="009127AC" w:rsidRPr="009E5D17" w:rsidRDefault="009127AC" w:rsidP="009127AC">
      <w:pPr>
        <w:pStyle w:val="enumlev1"/>
        <w:rPr>
          <w:lang w:val="en-US"/>
        </w:rPr>
      </w:pPr>
      <w:r w:rsidRPr="009E5D17">
        <w:rPr>
          <w:lang w:val="en-US"/>
        </w:rPr>
        <w:t>–</w:t>
      </w:r>
      <w:r w:rsidRPr="009E5D17">
        <w:rPr>
          <w:lang w:val="en-US"/>
        </w:rPr>
        <w:tab/>
        <w:t>Installation domain: outside aircraft structure.</w:t>
      </w:r>
    </w:p>
    <w:p w:rsidR="009127AC" w:rsidRPr="009E5D17" w:rsidRDefault="009127AC" w:rsidP="009127AC">
      <w:pPr>
        <w:rPr>
          <w:lang w:val="en-US"/>
        </w:rPr>
      </w:pPr>
      <w:r w:rsidRPr="009E5D17">
        <w:rPr>
          <w:lang w:val="en-US"/>
        </w:rPr>
        <w:t>It is anticipated that WAIC HO RF transceiver nodes will be active during all flight phases and on the ground. It is anticipated that the number of nodes belonging to this class will be approximately 300 per aircraft.</w:t>
      </w:r>
    </w:p>
    <w:p w:rsidR="009127AC" w:rsidRPr="009E5D17" w:rsidRDefault="009127AC" w:rsidP="00F52396">
      <w:pPr>
        <w:pStyle w:val="Heading4"/>
        <w:rPr>
          <w:lang w:val="en-US"/>
        </w:rPr>
      </w:pPr>
      <w:r w:rsidRPr="009E5D17">
        <w:rPr>
          <w:lang w:val="en-US"/>
        </w:rPr>
        <w:t>3.2.4.1</w:t>
      </w:r>
      <w:r w:rsidRPr="009E5D17">
        <w:rPr>
          <w:lang w:val="en-US"/>
        </w:rPr>
        <w:tab/>
        <w:t>HO class member applications</w:t>
      </w:r>
    </w:p>
    <w:p w:rsidR="009127AC" w:rsidRPr="009E5D17" w:rsidRDefault="009127AC" w:rsidP="009127AC">
      <w:pPr>
        <w:rPr>
          <w:lang w:val="en-US"/>
        </w:rPr>
      </w:pPr>
      <w:r w:rsidRPr="009E5D17">
        <w:rPr>
          <w:lang w:val="en-US"/>
        </w:rPr>
        <w:t>The HO application class includes applications from the domain of high data rate sensing and control signals, such as structural health monitoring, and active vibration control. It also includes applications from the domain of voice and video data transfer for flight deck crew communications and for external imaging. Flight deck voice systems may be classified as external for example in rotorcraft applications due to the specific physical layout of the vehicle. Similarly, some avionics data bus applications may be placed without an attenuating enclosure, communicating data from outside sensors, which justifies their inclusion in the HO class. Structural health monitoring applications are also included.</w:t>
      </w:r>
    </w:p>
    <w:p w:rsidR="009127AC" w:rsidRPr="009E5D17" w:rsidRDefault="009127AC" w:rsidP="009127AC">
      <w:pPr>
        <w:rPr>
          <w:lang w:val="en-US"/>
        </w:rPr>
      </w:pPr>
      <w:r w:rsidRPr="009E5D17">
        <w:rPr>
          <w:lang w:val="en-US"/>
        </w:rPr>
        <w:t>Table 4 lists the anticipated applications of the HO class including further attributes associated with each individual application.</w:t>
      </w:r>
    </w:p>
    <w:p w:rsidR="009127AC" w:rsidRDefault="00F52396" w:rsidP="009127AC">
      <w:pPr>
        <w:pStyle w:val="TableNo"/>
      </w:pPr>
      <w:bookmarkStart w:id="22" w:name="_Ref217699695"/>
      <w:r>
        <w:t>TABLE</w:t>
      </w:r>
      <w:bookmarkEnd w:id="22"/>
      <w:r w:rsidR="009127AC">
        <w:t xml:space="preserve"> 4</w:t>
      </w:r>
    </w:p>
    <w:p w:rsidR="009127AC" w:rsidRDefault="009127AC" w:rsidP="009127AC">
      <w:pPr>
        <w:pStyle w:val="Tabletitle"/>
      </w:pPr>
      <w:r>
        <w:t>HO class member applications</w:t>
      </w:r>
    </w:p>
    <w:tbl>
      <w:tblPr>
        <w:tblW w:w="9639" w:type="dxa"/>
        <w:jc w:val="center"/>
        <w:tblLayout w:type="fixed"/>
        <w:tblLook w:val="0000"/>
      </w:tblPr>
      <w:tblGrid>
        <w:gridCol w:w="2126"/>
        <w:gridCol w:w="2126"/>
        <w:gridCol w:w="1418"/>
        <w:gridCol w:w="1134"/>
        <w:gridCol w:w="1559"/>
        <w:gridCol w:w="1276"/>
      </w:tblGrid>
      <w:tr w:rsidR="009127AC" w:rsidTr="00FF0C7C">
        <w:trPr>
          <w:cantSplit/>
          <w:tblHeader/>
          <w:jc w:val="center"/>
        </w:trPr>
        <w:tc>
          <w:tcPr>
            <w:tcW w:w="2126"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head"/>
              <w:snapToGrid w:val="0"/>
              <w:rPr>
                <w:sz w:val="20"/>
                <w:szCs w:val="24"/>
              </w:rPr>
            </w:pPr>
            <w:r w:rsidRPr="00F52396">
              <w:rPr>
                <w:sz w:val="20"/>
                <w:szCs w:val="24"/>
              </w:rPr>
              <w:t>Application</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head"/>
              <w:snapToGrid w:val="0"/>
              <w:rPr>
                <w:sz w:val="20"/>
                <w:szCs w:val="24"/>
              </w:rPr>
            </w:pPr>
            <w:r w:rsidRPr="00F52396">
              <w:rPr>
                <w:sz w:val="20"/>
                <w:szCs w:val="24"/>
              </w:rPr>
              <w:t>Type of benefit</w:t>
            </w:r>
          </w:p>
        </w:tc>
        <w:tc>
          <w:tcPr>
            <w:tcW w:w="1418" w:type="dxa"/>
            <w:tcBorders>
              <w:top w:val="single" w:sz="4" w:space="0" w:color="000000"/>
              <w:left w:val="single" w:sz="4" w:space="0" w:color="000000"/>
              <w:bottom w:val="single" w:sz="4" w:space="0" w:color="000000"/>
            </w:tcBorders>
            <w:vAlign w:val="center"/>
          </w:tcPr>
          <w:p w:rsidR="009127AC" w:rsidRPr="009E5D17" w:rsidRDefault="009127AC" w:rsidP="008F0100">
            <w:pPr>
              <w:pStyle w:val="Tablehead"/>
              <w:snapToGrid w:val="0"/>
              <w:rPr>
                <w:sz w:val="20"/>
                <w:szCs w:val="24"/>
                <w:lang w:val="en-US"/>
              </w:rPr>
            </w:pPr>
            <w:r w:rsidRPr="009E5D17">
              <w:rPr>
                <w:sz w:val="20"/>
                <w:szCs w:val="24"/>
                <w:lang w:val="en-US"/>
              </w:rPr>
              <w:t>Net peak</w:t>
            </w:r>
            <w:r w:rsidRPr="009E5D17">
              <w:rPr>
                <w:sz w:val="20"/>
                <w:szCs w:val="24"/>
                <w:lang w:val="en-US"/>
              </w:rPr>
              <w:br/>
              <w:t>data rate per data-link/</w:t>
            </w:r>
            <w:r w:rsidRPr="009E5D17">
              <w:rPr>
                <w:sz w:val="20"/>
                <w:szCs w:val="24"/>
                <w:lang w:val="en-US"/>
              </w:rPr>
              <w:br/>
              <w:t>(k</w:t>
            </w:r>
            <w:r w:rsidR="00F52396" w:rsidRPr="009E5D17">
              <w:rPr>
                <w:sz w:val="20"/>
                <w:szCs w:val="24"/>
                <w:lang w:val="en-US"/>
              </w:rPr>
              <w:t>bit/s</w:t>
            </w:r>
            <w:r w:rsidRPr="009E5D17">
              <w:rPr>
                <w:sz w:val="20"/>
                <w:szCs w:val="24"/>
                <w:lang w:val="en-US"/>
              </w:rPr>
              <w:t>)</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head"/>
              <w:snapToGrid w:val="0"/>
              <w:rPr>
                <w:sz w:val="20"/>
                <w:szCs w:val="24"/>
              </w:rPr>
            </w:pPr>
            <w:r w:rsidRPr="00F52396">
              <w:rPr>
                <w:sz w:val="20"/>
                <w:szCs w:val="24"/>
              </w:rPr>
              <w:t>Node quantity</w:t>
            </w:r>
          </w:p>
        </w:tc>
        <w:tc>
          <w:tcPr>
            <w:tcW w:w="1559"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head"/>
              <w:snapToGrid w:val="0"/>
              <w:rPr>
                <w:sz w:val="20"/>
                <w:szCs w:val="24"/>
              </w:rPr>
            </w:pPr>
            <w:r w:rsidRPr="00F52396">
              <w:rPr>
                <w:sz w:val="20"/>
                <w:szCs w:val="24"/>
              </w:rPr>
              <w:t>Activity period</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8F0100">
            <w:pPr>
              <w:pStyle w:val="Tablehead"/>
              <w:snapToGrid w:val="0"/>
              <w:rPr>
                <w:sz w:val="20"/>
                <w:szCs w:val="24"/>
              </w:rPr>
            </w:pPr>
            <w:r w:rsidRPr="00F52396">
              <w:rPr>
                <w:sz w:val="20"/>
                <w:szCs w:val="24"/>
              </w:rPr>
              <w:t>New or existing application</w:t>
            </w:r>
          </w:p>
        </w:tc>
      </w:tr>
      <w:tr w:rsidR="009127AC"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jc w:val="left"/>
              <w:rPr>
                <w:sz w:val="20"/>
                <w:szCs w:val="24"/>
              </w:rPr>
            </w:pPr>
            <w:r w:rsidRPr="00F52396">
              <w:rPr>
                <w:sz w:val="20"/>
                <w:szCs w:val="24"/>
              </w:rPr>
              <w:t>Avionics communications bus</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szCs w:val="24"/>
              </w:rPr>
            </w:pPr>
            <w:r w:rsidRPr="00F52396">
              <w:rPr>
                <w:sz w:val="20"/>
                <w:szCs w:val="24"/>
              </w:rPr>
              <w:t>Wire reduction, flexibility enhancement, safety enhancements</w:t>
            </w:r>
          </w:p>
        </w:tc>
        <w:tc>
          <w:tcPr>
            <w:tcW w:w="1418"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szCs w:val="24"/>
              </w:rPr>
            </w:pPr>
            <w:r w:rsidRPr="00F52396">
              <w:rPr>
                <w:sz w:val="20"/>
                <w:szCs w:val="24"/>
              </w:rPr>
              <w:t>100</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szCs w:val="24"/>
              </w:rPr>
            </w:pPr>
            <w:r w:rsidRPr="00F52396">
              <w:rPr>
                <w:sz w:val="20"/>
                <w:szCs w:val="24"/>
              </w:rPr>
              <w:t>30</w:t>
            </w:r>
          </w:p>
        </w:tc>
        <w:tc>
          <w:tcPr>
            <w:tcW w:w="1559"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snapToGrid w:val="0"/>
              <w:jc w:val="left"/>
              <w:rPr>
                <w:sz w:val="20"/>
                <w:szCs w:val="24"/>
                <w:lang w:val="en-US"/>
              </w:rPr>
            </w:pPr>
            <w:r w:rsidRPr="009E5D17">
              <w:rPr>
                <w:sz w:val="20"/>
                <w:szCs w:val="24"/>
                <w:lang w:val="en-US"/>
              </w:rPr>
              <w:t>Ground, takeoff, cruise, landing, taxi</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8F0100">
            <w:pPr>
              <w:pStyle w:val="Tabletext"/>
              <w:snapToGrid w:val="0"/>
              <w:jc w:val="center"/>
              <w:rPr>
                <w:sz w:val="20"/>
                <w:szCs w:val="24"/>
              </w:rPr>
            </w:pPr>
            <w:r w:rsidRPr="00F52396">
              <w:rPr>
                <w:sz w:val="20"/>
                <w:szCs w:val="24"/>
              </w:rPr>
              <w:t>Existing</w:t>
            </w:r>
          </w:p>
        </w:tc>
      </w:tr>
      <w:tr w:rsidR="009127AC"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szCs w:val="24"/>
              </w:rPr>
            </w:pPr>
            <w:r w:rsidRPr="00F52396">
              <w:rPr>
                <w:sz w:val="20"/>
                <w:szCs w:val="24"/>
              </w:rPr>
              <w:t>Audio communications system</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szCs w:val="24"/>
              </w:rPr>
            </w:pPr>
            <w:r w:rsidRPr="00F52396">
              <w:rPr>
                <w:sz w:val="20"/>
                <w:szCs w:val="24"/>
              </w:rPr>
              <w:t>Wire reduction, flexibility enhancement, safety enhancements</w:t>
            </w:r>
          </w:p>
        </w:tc>
        <w:tc>
          <w:tcPr>
            <w:tcW w:w="1418"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szCs w:val="24"/>
              </w:rPr>
            </w:pPr>
            <w:r w:rsidRPr="00F52396">
              <w:rPr>
                <w:sz w:val="20"/>
                <w:szCs w:val="24"/>
              </w:rPr>
              <w:t>20</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szCs w:val="24"/>
              </w:rPr>
            </w:pPr>
            <w:r w:rsidRPr="00F52396">
              <w:rPr>
                <w:sz w:val="20"/>
                <w:szCs w:val="24"/>
              </w:rPr>
              <w:t>10</w:t>
            </w:r>
          </w:p>
        </w:tc>
        <w:tc>
          <w:tcPr>
            <w:tcW w:w="1559"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szCs w:val="24"/>
              </w:rPr>
            </w:pPr>
            <w:r w:rsidRPr="00F52396">
              <w:rPr>
                <w:sz w:val="20"/>
                <w:szCs w:val="24"/>
              </w:rPr>
              <w:t>Ground</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8F0100">
            <w:pPr>
              <w:pStyle w:val="Tabletext"/>
              <w:snapToGrid w:val="0"/>
              <w:jc w:val="center"/>
              <w:rPr>
                <w:sz w:val="20"/>
                <w:szCs w:val="24"/>
              </w:rPr>
            </w:pPr>
            <w:r w:rsidRPr="00F52396">
              <w:rPr>
                <w:sz w:val="20"/>
                <w:szCs w:val="24"/>
              </w:rPr>
              <w:t>Existing</w:t>
            </w:r>
          </w:p>
        </w:tc>
      </w:tr>
      <w:tr w:rsidR="009127AC"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szCs w:val="24"/>
              </w:rPr>
            </w:pPr>
            <w:r w:rsidRPr="00F52396">
              <w:rPr>
                <w:sz w:val="20"/>
                <w:szCs w:val="24"/>
              </w:rPr>
              <w:t>Structural sensors</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szCs w:val="24"/>
              </w:rPr>
            </w:pPr>
            <w:r w:rsidRPr="00F52396">
              <w:rPr>
                <w:sz w:val="20"/>
                <w:szCs w:val="24"/>
              </w:rPr>
              <w:t>Wire reduction, flexibility enhancement, safety enhancements</w:t>
            </w:r>
          </w:p>
        </w:tc>
        <w:tc>
          <w:tcPr>
            <w:tcW w:w="1418"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szCs w:val="24"/>
              </w:rPr>
            </w:pPr>
            <w:r w:rsidRPr="00F52396">
              <w:rPr>
                <w:sz w:val="20"/>
                <w:szCs w:val="24"/>
              </w:rPr>
              <w:t>45</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szCs w:val="24"/>
              </w:rPr>
            </w:pPr>
            <w:r w:rsidRPr="00F52396">
              <w:rPr>
                <w:sz w:val="20"/>
                <w:szCs w:val="24"/>
              </w:rPr>
              <w:t>250</w:t>
            </w:r>
          </w:p>
        </w:tc>
        <w:tc>
          <w:tcPr>
            <w:tcW w:w="1559"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snapToGrid w:val="0"/>
              <w:jc w:val="left"/>
              <w:rPr>
                <w:sz w:val="20"/>
                <w:szCs w:val="24"/>
                <w:lang w:val="en-US"/>
              </w:rPr>
            </w:pPr>
            <w:r w:rsidRPr="009E5D17">
              <w:rPr>
                <w:sz w:val="20"/>
                <w:szCs w:val="24"/>
                <w:lang w:val="en-US"/>
              </w:rPr>
              <w:t>Ground, takeoff, cruise, landing, taxi</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8F0100">
            <w:pPr>
              <w:pStyle w:val="Tabletext"/>
              <w:snapToGrid w:val="0"/>
              <w:jc w:val="center"/>
              <w:rPr>
                <w:sz w:val="20"/>
                <w:szCs w:val="24"/>
              </w:rPr>
            </w:pPr>
            <w:r w:rsidRPr="00F52396">
              <w:rPr>
                <w:sz w:val="20"/>
                <w:szCs w:val="24"/>
              </w:rPr>
              <w:t>New</w:t>
            </w:r>
          </w:p>
        </w:tc>
      </w:tr>
    </w:tbl>
    <w:p w:rsidR="00FF0C7C" w:rsidRPr="00FF0C7C" w:rsidRDefault="00FF0C7C" w:rsidP="00FF0C7C">
      <w:pPr>
        <w:pStyle w:val="Tablefin"/>
        <w:rPr>
          <w:sz w:val="2"/>
        </w:rPr>
      </w:pPr>
    </w:p>
    <w:p w:rsidR="00FF0C7C" w:rsidRDefault="00FF0C7C" w:rsidP="00FF0C7C">
      <w:pPr>
        <w:pStyle w:val="TableNo"/>
      </w:pPr>
      <w:r>
        <w:lastRenderedPageBreak/>
        <w:t>TABLE 4 (</w:t>
      </w:r>
      <w:r w:rsidRPr="00FF0C7C">
        <w:rPr>
          <w:i/>
          <w:iCs/>
        </w:rPr>
        <w:t>end</w:t>
      </w:r>
      <w:r>
        <w:t>)</w:t>
      </w:r>
    </w:p>
    <w:tbl>
      <w:tblPr>
        <w:tblW w:w="9639" w:type="dxa"/>
        <w:jc w:val="center"/>
        <w:tblLayout w:type="fixed"/>
        <w:tblLook w:val="0000"/>
      </w:tblPr>
      <w:tblGrid>
        <w:gridCol w:w="2126"/>
        <w:gridCol w:w="2126"/>
        <w:gridCol w:w="1418"/>
        <w:gridCol w:w="1134"/>
        <w:gridCol w:w="1559"/>
        <w:gridCol w:w="1276"/>
      </w:tblGrid>
      <w:tr w:rsidR="00FF0C7C" w:rsidTr="00B626ED">
        <w:trPr>
          <w:cantSplit/>
          <w:tblHeader/>
          <w:jc w:val="center"/>
        </w:trPr>
        <w:tc>
          <w:tcPr>
            <w:tcW w:w="2126" w:type="dxa"/>
            <w:tcBorders>
              <w:top w:val="single" w:sz="4" w:space="0" w:color="000000"/>
              <w:left w:val="single" w:sz="4" w:space="0" w:color="000000"/>
              <w:bottom w:val="single" w:sz="4" w:space="0" w:color="000000"/>
            </w:tcBorders>
            <w:vAlign w:val="center"/>
          </w:tcPr>
          <w:p w:rsidR="00FF0C7C" w:rsidRPr="00F52396" w:rsidRDefault="00FF0C7C" w:rsidP="00B626ED">
            <w:pPr>
              <w:pStyle w:val="Tablehead"/>
              <w:snapToGrid w:val="0"/>
              <w:rPr>
                <w:sz w:val="20"/>
                <w:szCs w:val="24"/>
              </w:rPr>
            </w:pPr>
            <w:r w:rsidRPr="00F52396">
              <w:rPr>
                <w:sz w:val="20"/>
                <w:szCs w:val="24"/>
              </w:rPr>
              <w:t>Application</w:t>
            </w:r>
          </w:p>
        </w:tc>
        <w:tc>
          <w:tcPr>
            <w:tcW w:w="2126" w:type="dxa"/>
            <w:tcBorders>
              <w:top w:val="single" w:sz="4" w:space="0" w:color="000000"/>
              <w:left w:val="single" w:sz="4" w:space="0" w:color="000000"/>
              <w:bottom w:val="single" w:sz="4" w:space="0" w:color="000000"/>
            </w:tcBorders>
            <w:vAlign w:val="center"/>
          </w:tcPr>
          <w:p w:rsidR="00FF0C7C" w:rsidRPr="00F52396" w:rsidRDefault="00FF0C7C" w:rsidP="00B626ED">
            <w:pPr>
              <w:pStyle w:val="Tablehead"/>
              <w:snapToGrid w:val="0"/>
              <w:rPr>
                <w:sz w:val="20"/>
                <w:szCs w:val="24"/>
              </w:rPr>
            </w:pPr>
            <w:r w:rsidRPr="00F52396">
              <w:rPr>
                <w:sz w:val="20"/>
                <w:szCs w:val="24"/>
              </w:rPr>
              <w:t>Type of benefit</w:t>
            </w:r>
          </w:p>
        </w:tc>
        <w:tc>
          <w:tcPr>
            <w:tcW w:w="1418" w:type="dxa"/>
            <w:tcBorders>
              <w:top w:val="single" w:sz="4" w:space="0" w:color="000000"/>
              <w:left w:val="single" w:sz="4" w:space="0" w:color="000000"/>
              <w:bottom w:val="single" w:sz="4" w:space="0" w:color="000000"/>
            </w:tcBorders>
            <w:vAlign w:val="center"/>
          </w:tcPr>
          <w:p w:rsidR="00FF0C7C" w:rsidRPr="009E5D17" w:rsidRDefault="00FF0C7C" w:rsidP="00B626ED">
            <w:pPr>
              <w:pStyle w:val="Tablehead"/>
              <w:snapToGrid w:val="0"/>
              <w:rPr>
                <w:sz w:val="20"/>
                <w:szCs w:val="24"/>
                <w:lang w:val="en-US"/>
              </w:rPr>
            </w:pPr>
            <w:r w:rsidRPr="009E5D17">
              <w:rPr>
                <w:sz w:val="20"/>
                <w:szCs w:val="24"/>
                <w:lang w:val="en-US"/>
              </w:rPr>
              <w:t>Net peak</w:t>
            </w:r>
            <w:r w:rsidRPr="009E5D17">
              <w:rPr>
                <w:sz w:val="20"/>
                <w:szCs w:val="24"/>
                <w:lang w:val="en-US"/>
              </w:rPr>
              <w:br/>
              <w:t>data rate per data-link/</w:t>
            </w:r>
            <w:r w:rsidRPr="009E5D17">
              <w:rPr>
                <w:sz w:val="20"/>
                <w:szCs w:val="24"/>
                <w:lang w:val="en-US"/>
              </w:rPr>
              <w:br/>
              <w:t>(kbit/s)</w:t>
            </w:r>
          </w:p>
        </w:tc>
        <w:tc>
          <w:tcPr>
            <w:tcW w:w="1134" w:type="dxa"/>
            <w:tcBorders>
              <w:top w:val="single" w:sz="4" w:space="0" w:color="000000"/>
              <w:left w:val="single" w:sz="4" w:space="0" w:color="000000"/>
              <w:bottom w:val="single" w:sz="4" w:space="0" w:color="000000"/>
            </w:tcBorders>
            <w:vAlign w:val="center"/>
          </w:tcPr>
          <w:p w:rsidR="00FF0C7C" w:rsidRPr="00F52396" w:rsidRDefault="00FF0C7C" w:rsidP="00B626ED">
            <w:pPr>
              <w:pStyle w:val="Tablehead"/>
              <w:snapToGrid w:val="0"/>
              <w:rPr>
                <w:sz w:val="20"/>
                <w:szCs w:val="24"/>
              </w:rPr>
            </w:pPr>
            <w:r w:rsidRPr="00F52396">
              <w:rPr>
                <w:sz w:val="20"/>
                <w:szCs w:val="24"/>
              </w:rPr>
              <w:t>Node quantity</w:t>
            </w:r>
          </w:p>
        </w:tc>
        <w:tc>
          <w:tcPr>
            <w:tcW w:w="1559" w:type="dxa"/>
            <w:tcBorders>
              <w:top w:val="single" w:sz="4" w:space="0" w:color="000000"/>
              <w:left w:val="single" w:sz="4" w:space="0" w:color="000000"/>
              <w:bottom w:val="single" w:sz="4" w:space="0" w:color="000000"/>
            </w:tcBorders>
            <w:vAlign w:val="center"/>
          </w:tcPr>
          <w:p w:rsidR="00FF0C7C" w:rsidRPr="00F52396" w:rsidRDefault="00FF0C7C" w:rsidP="00B626ED">
            <w:pPr>
              <w:pStyle w:val="Tablehead"/>
              <w:snapToGrid w:val="0"/>
              <w:rPr>
                <w:sz w:val="20"/>
                <w:szCs w:val="24"/>
              </w:rPr>
            </w:pPr>
            <w:r w:rsidRPr="00F52396">
              <w:rPr>
                <w:sz w:val="20"/>
                <w:szCs w:val="24"/>
              </w:rPr>
              <w:t>Activity period</w:t>
            </w:r>
          </w:p>
        </w:tc>
        <w:tc>
          <w:tcPr>
            <w:tcW w:w="1276" w:type="dxa"/>
            <w:tcBorders>
              <w:top w:val="single" w:sz="4" w:space="0" w:color="000000"/>
              <w:left w:val="single" w:sz="4" w:space="0" w:color="000000"/>
              <w:bottom w:val="single" w:sz="4" w:space="0" w:color="000000"/>
              <w:right w:val="single" w:sz="4" w:space="0" w:color="000000"/>
            </w:tcBorders>
            <w:vAlign w:val="center"/>
          </w:tcPr>
          <w:p w:rsidR="00FF0C7C" w:rsidRPr="00F52396" w:rsidRDefault="00FF0C7C" w:rsidP="00B626ED">
            <w:pPr>
              <w:pStyle w:val="Tablehead"/>
              <w:snapToGrid w:val="0"/>
              <w:rPr>
                <w:sz w:val="20"/>
                <w:szCs w:val="24"/>
              </w:rPr>
            </w:pPr>
            <w:r w:rsidRPr="00F52396">
              <w:rPr>
                <w:sz w:val="20"/>
                <w:szCs w:val="24"/>
              </w:rPr>
              <w:t>New or existing application</w:t>
            </w:r>
          </w:p>
        </w:tc>
      </w:tr>
      <w:tr w:rsidR="009127AC"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szCs w:val="24"/>
              </w:rPr>
            </w:pPr>
            <w:r w:rsidRPr="00F52396">
              <w:rPr>
                <w:sz w:val="20"/>
                <w:szCs w:val="24"/>
              </w:rPr>
              <w:t>External imaging sensors (cameras, etc.)</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szCs w:val="24"/>
              </w:rPr>
            </w:pPr>
            <w:r w:rsidRPr="00F52396">
              <w:rPr>
                <w:sz w:val="20"/>
                <w:szCs w:val="24"/>
              </w:rPr>
              <w:t>Wire reduction, flexibility enhancement, safety enhancements</w:t>
            </w:r>
          </w:p>
        </w:tc>
        <w:tc>
          <w:tcPr>
            <w:tcW w:w="1418"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szCs w:val="24"/>
              </w:rPr>
            </w:pPr>
            <w:r w:rsidRPr="00F52396">
              <w:rPr>
                <w:sz w:val="20"/>
                <w:szCs w:val="24"/>
              </w:rPr>
              <w:t>1 000</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szCs w:val="24"/>
              </w:rPr>
            </w:pPr>
            <w:r w:rsidRPr="00F52396">
              <w:rPr>
                <w:sz w:val="20"/>
                <w:szCs w:val="24"/>
              </w:rPr>
              <w:t>5</w:t>
            </w:r>
          </w:p>
        </w:tc>
        <w:tc>
          <w:tcPr>
            <w:tcW w:w="1559" w:type="dxa"/>
            <w:tcBorders>
              <w:top w:val="single" w:sz="4" w:space="0" w:color="000000"/>
              <w:left w:val="single" w:sz="4" w:space="0" w:color="000000"/>
              <w:bottom w:val="single" w:sz="4" w:space="0" w:color="000000"/>
            </w:tcBorders>
            <w:vAlign w:val="center"/>
          </w:tcPr>
          <w:p w:rsidR="009127AC" w:rsidRPr="009E5D17" w:rsidRDefault="009127AC" w:rsidP="00F52396">
            <w:pPr>
              <w:pStyle w:val="Tabletext"/>
              <w:snapToGrid w:val="0"/>
              <w:jc w:val="left"/>
              <w:rPr>
                <w:sz w:val="20"/>
                <w:szCs w:val="24"/>
                <w:lang w:val="en-US"/>
              </w:rPr>
            </w:pPr>
            <w:r w:rsidRPr="009E5D17">
              <w:rPr>
                <w:sz w:val="20"/>
                <w:szCs w:val="24"/>
                <w:lang w:val="en-US"/>
              </w:rPr>
              <w:t>Ground; rotorcraft operations/hover in confined areas</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8F0100">
            <w:pPr>
              <w:pStyle w:val="Tabletext"/>
              <w:snapToGrid w:val="0"/>
              <w:jc w:val="center"/>
              <w:rPr>
                <w:sz w:val="20"/>
                <w:szCs w:val="24"/>
              </w:rPr>
            </w:pPr>
            <w:r w:rsidRPr="00F52396">
              <w:rPr>
                <w:sz w:val="20"/>
                <w:szCs w:val="24"/>
              </w:rPr>
              <w:t>Existing</w:t>
            </w:r>
          </w:p>
        </w:tc>
      </w:tr>
      <w:tr w:rsidR="009127AC" w:rsidTr="00F52396">
        <w:trPr>
          <w:cantSplit/>
          <w:jc w:val="center"/>
        </w:trPr>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szCs w:val="24"/>
              </w:rPr>
            </w:pPr>
            <w:r w:rsidRPr="00F52396">
              <w:rPr>
                <w:sz w:val="20"/>
                <w:szCs w:val="24"/>
              </w:rPr>
              <w:t>Active vibration control</w:t>
            </w:r>
          </w:p>
        </w:tc>
        <w:tc>
          <w:tcPr>
            <w:tcW w:w="2126"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szCs w:val="24"/>
              </w:rPr>
            </w:pPr>
            <w:r w:rsidRPr="00F52396">
              <w:rPr>
                <w:sz w:val="20"/>
                <w:szCs w:val="24"/>
              </w:rPr>
              <w:t>Wire reduction, operational enhancements</w:t>
            </w:r>
          </w:p>
        </w:tc>
        <w:tc>
          <w:tcPr>
            <w:tcW w:w="1418"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szCs w:val="24"/>
              </w:rPr>
            </w:pPr>
            <w:r w:rsidRPr="00F52396">
              <w:rPr>
                <w:sz w:val="20"/>
                <w:szCs w:val="24"/>
              </w:rPr>
              <w:t>50</w:t>
            </w:r>
          </w:p>
        </w:tc>
        <w:tc>
          <w:tcPr>
            <w:tcW w:w="1134" w:type="dxa"/>
            <w:tcBorders>
              <w:top w:val="single" w:sz="4" w:space="0" w:color="000000"/>
              <w:left w:val="single" w:sz="4" w:space="0" w:color="000000"/>
              <w:bottom w:val="single" w:sz="4" w:space="0" w:color="000000"/>
            </w:tcBorders>
            <w:vAlign w:val="center"/>
          </w:tcPr>
          <w:p w:rsidR="009127AC" w:rsidRPr="00F52396" w:rsidRDefault="009127AC" w:rsidP="008F0100">
            <w:pPr>
              <w:pStyle w:val="Tabletext"/>
              <w:snapToGrid w:val="0"/>
              <w:jc w:val="center"/>
              <w:rPr>
                <w:sz w:val="20"/>
                <w:szCs w:val="24"/>
              </w:rPr>
            </w:pPr>
            <w:r w:rsidRPr="00F52396">
              <w:rPr>
                <w:sz w:val="20"/>
                <w:szCs w:val="24"/>
              </w:rPr>
              <w:t>25</w:t>
            </w:r>
          </w:p>
        </w:tc>
        <w:tc>
          <w:tcPr>
            <w:tcW w:w="1559" w:type="dxa"/>
            <w:tcBorders>
              <w:top w:val="single" w:sz="4" w:space="0" w:color="000000"/>
              <w:left w:val="single" w:sz="4" w:space="0" w:color="000000"/>
              <w:bottom w:val="single" w:sz="4" w:space="0" w:color="000000"/>
            </w:tcBorders>
            <w:vAlign w:val="center"/>
          </w:tcPr>
          <w:p w:rsidR="009127AC" w:rsidRPr="00F52396" w:rsidRDefault="009127AC" w:rsidP="00F52396">
            <w:pPr>
              <w:pStyle w:val="Tabletext"/>
              <w:snapToGrid w:val="0"/>
              <w:jc w:val="left"/>
              <w:rPr>
                <w:sz w:val="20"/>
                <w:szCs w:val="24"/>
              </w:rPr>
            </w:pPr>
            <w:r w:rsidRPr="00F52396">
              <w:rPr>
                <w:sz w:val="20"/>
                <w:szCs w:val="24"/>
              </w:rPr>
              <w:t>Helicopter cruise</w:t>
            </w:r>
          </w:p>
        </w:tc>
        <w:tc>
          <w:tcPr>
            <w:tcW w:w="1276" w:type="dxa"/>
            <w:tcBorders>
              <w:top w:val="single" w:sz="4" w:space="0" w:color="000000"/>
              <w:left w:val="single" w:sz="4" w:space="0" w:color="000000"/>
              <w:bottom w:val="single" w:sz="4" w:space="0" w:color="000000"/>
              <w:right w:val="single" w:sz="4" w:space="0" w:color="000000"/>
            </w:tcBorders>
            <w:vAlign w:val="center"/>
          </w:tcPr>
          <w:p w:rsidR="009127AC" w:rsidRPr="00F52396" w:rsidRDefault="009127AC" w:rsidP="008F0100">
            <w:pPr>
              <w:pStyle w:val="Tabletext"/>
              <w:snapToGrid w:val="0"/>
              <w:jc w:val="center"/>
              <w:rPr>
                <w:sz w:val="20"/>
                <w:szCs w:val="24"/>
              </w:rPr>
            </w:pPr>
            <w:r w:rsidRPr="00F52396">
              <w:rPr>
                <w:sz w:val="20"/>
                <w:szCs w:val="24"/>
              </w:rPr>
              <w:t>Existing</w:t>
            </w:r>
          </w:p>
        </w:tc>
      </w:tr>
    </w:tbl>
    <w:p w:rsidR="00F52396" w:rsidRDefault="00F52396" w:rsidP="00F52396">
      <w:pPr>
        <w:pStyle w:val="Tablefin"/>
      </w:pPr>
    </w:p>
    <w:p w:rsidR="009127AC" w:rsidRPr="00E93CCB" w:rsidRDefault="009127AC" w:rsidP="00F52396">
      <w:pPr>
        <w:pStyle w:val="Heading4"/>
      </w:pPr>
      <w:r w:rsidRPr="00E93CCB">
        <w:t>3.2.4.2</w:t>
      </w:r>
      <w:r w:rsidRPr="00E93CCB">
        <w:tab/>
        <w:t>Expected data rates per application</w:t>
      </w:r>
    </w:p>
    <w:p w:rsidR="009127AC" w:rsidRPr="009E5D17" w:rsidRDefault="009127AC" w:rsidP="009127AC">
      <w:pPr>
        <w:rPr>
          <w:lang w:val="en-US"/>
        </w:rPr>
      </w:pPr>
      <w:r w:rsidRPr="009E5D17">
        <w:rPr>
          <w:lang w:val="en-US"/>
        </w:rPr>
        <w:t>Per-link data rates are expected to be above 10 k</w:t>
      </w:r>
      <w:r w:rsidR="00F52396" w:rsidRPr="009E5D17">
        <w:rPr>
          <w:lang w:val="en-US"/>
        </w:rPr>
        <w:t>bit/s</w:t>
      </w:r>
      <w:r w:rsidRPr="009E5D17">
        <w:rPr>
          <w:lang w:val="en-US"/>
        </w:rPr>
        <w:t>. However, not all applications from this class will operate continually and simultaneously at their respective peak rates, which will afford lowering the average data rate through appropriate load control. Data latency and availability requirements of monitoring systems may not be as stringent as those involved in control loops, which may allow further lowering instantaneous data rates by delaying sensor information that is not time-critical. Furthermore, quality of service parameters of voice and video communications may be adaptively adjusted during the peak demand period. The resulting average per-system data rates will be carefully evaluated in the subsequent phases of this study taking into account the overall wireless system architecture. Currently, only the worst-case peak data rates are addressed here.</w:t>
      </w:r>
    </w:p>
    <w:p w:rsidR="009127AC" w:rsidRPr="009E5D17" w:rsidRDefault="009127AC" w:rsidP="009127AC">
      <w:pPr>
        <w:pStyle w:val="enumlev1"/>
        <w:rPr>
          <w:lang w:val="en-US"/>
        </w:rPr>
      </w:pPr>
      <w:r w:rsidRPr="009E5D17">
        <w:rPr>
          <w:lang w:val="en-US"/>
        </w:rPr>
        <w:t>–</w:t>
      </w:r>
      <w:r w:rsidRPr="009E5D17">
        <w:rPr>
          <w:lang w:val="en-US"/>
        </w:rPr>
        <w:tab/>
        <w:t>For avionics data bus applications, the peak data rate is assumed to be ARINC</w:t>
      </w:r>
      <w:r>
        <w:rPr>
          <w:rStyle w:val="FootnoteReference"/>
        </w:rPr>
        <w:footnoteReference w:id="1"/>
      </w:r>
      <w:r w:rsidRPr="009E5D17">
        <w:rPr>
          <w:lang w:val="en-US"/>
        </w:rPr>
        <w:t xml:space="preserve"> 429 high rate of 100 k</w:t>
      </w:r>
      <w:r w:rsidR="00F52396" w:rsidRPr="009E5D17">
        <w:rPr>
          <w:lang w:val="en-US"/>
        </w:rPr>
        <w:t>bit/s</w:t>
      </w:r>
      <w:r w:rsidRPr="009E5D17">
        <w:rPr>
          <w:lang w:val="en-US"/>
        </w:rPr>
        <w:t>. With up to 30 nodes predicted per aircraft, the total data rate may be 3 M</w:t>
      </w:r>
      <w:r w:rsidR="00F52396" w:rsidRPr="009E5D17">
        <w:rPr>
          <w:lang w:val="en-US"/>
        </w:rPr>
        <w:t>bit/s</w:t>
      </w:r>
      <w:r w:rsidRPr="009E5D17">
        <w:rPr>
          <w:lang w:val="en-US"/>
        </w:rPr>
        <w:t>.</w:t>
      </w:r>
    </w:p>
    <w:p w:rsidR="009127AC" w:rsidRPr="009E5D17" w:rsidRDefault="009127AC" w:rsidP="009127AC">
      <w:pPr>
        <w:pStyle w:val="enumlev1"/>
        <w:rPr>
          <w:lang w:val="en-US"/>
        </w:rPr>
      </w:pPr>
      <w:r w:rsidRPr="009E5D17">
        <w:rPr>
          <w:lang w:val="en-US"/>
        </w:rPr>
        <w:t>–</w:t>
      </w:r>
      <w:r w:rsidRPr="009E5D17">
        <w:rPr>
          <w:lang w:val="en-US"/>
        </w:rPr>
        <w:tab/>
        <w:t>For audio communications, as explained above, the per-link data rate depends on the coding scheme chosen and on quality of service trade-offs. The average expected per link data rate is predicted to be 20 k</w:t>
      </w:r>
      <w:r w:rsidR="00F52396" w:rsidRPr="009E5D17">
        <w:rPr>
          <w:lang w:val="en-US"/>
        </w:rPr>
        <w:t>bit/s</w:t>
      </w:r>
      <w:r w:rsidRPr="009E5D17">
        <w:rPr>
          <w:lang w:val="en-US"/>
        </w:rPr>
        <w:t>. With up to 10 nodes predicted per aircraft, the total data rate may be 200 k</w:t>
      </w:r>
      <w:r w:rsidR="00F52396" w:rsidRPr="009E5D17">
        <w:rPr>
          <w:lang w:val="en-US"/>
        </w:rPr>
        <w:t>bit/s</w:t>
      </w:r>
      <w:r w:rsidRPr="009E5D17">
        <w:rPr>
          <w:lang w:val="en-US"/>
        </w:rPr>
        <w:t>. The maximum range considered for an audio communication system is anticipated to be 30 m under unobstructed radio propagation conditions.</w:t>
      </w:r>
    </w:p>
    <w:p w:rsidR="009127AC" w:rsidRPr="009E5D17" w:rsidRDefault="009127AC" w:rsidP="009127AC">
      <w:pPr>
        <w:pStyle w:val="enumlev1"/>
        <w:rPr>
          <w:lang w:val="en-US"/>
        </w:rPr>
      </w:pPr>
      <w:r w:rsidRPr="009E5D17">
        <w:rPr>
          <w:lang w:val="en-US"/>
        </w:rPr>
        <w:t>–</w:t>
      </w:r>
      <w:r w:rsidRPr="009E5D17">
        <w:rPr>
          <w:lang w:val="en-US"/>
        </w:rPr>
        <w:tab/>
        <w:t>For external imaging, the per-link data rate may be as high as 1 M</w:t>
      </w:r>
      <w:r w:rsidR="00F52396" w:rsidRPr="009E5D17">
        <w:rPr>
          <w:lang w:val="en-US"/>
        </w:rPr>
        <w:t>bit/s</w:t>
      </w:r>
      <w:r w:rsidRPr="009E5D17">
        <w:rPr>
          <w:lang w:val="en-US"/>
        </w:rPr>
        <w:t>. With up to 5 nodes per aircraft, the total data rate may be as high as 5 M</w:t>
      </w:r>
      <w:r w:rsidR="00F52396" w:rsidRPr="009E5D17">
        <w:rPr>
          <w:lang w:val="en-US"/>
        </w:rPr>
        <w:t>bit/s</w:t>
      </w:r>
      <w:r w:rsidRPr="009E5D17">
        <w:rPr>
          <w:lang w:val="en-US"/>
        </w:rPr>
        <w:t>.</w:t>
      </w:r>
    </w:p>
    <w:p w:rsidR="009127AC" w:rsidRPr="009E5D17" w:rsidRDefault="009127AC" w:rsidP="009127AC">
      <w:pPr>
        <w:pStyle w:val="enumlev1"/>
        <w:rPr>
          <w:lang w:val="en-US"/>
        </w:rPr>
      </w:pPr>
      <w:r w:rsidRPr="009E5D17">
        <w:rPr>
          <w:lang w:val="en-US"/>
        </w:rPr>
        <w:t>–</w:t>
      </w:r>
      <w:r w:rsidRPr="009E5D17">
        <w:rPr>
          <w:lang w:val="en-US"/>
        </w:rPr>
        <w:tab/>
        <w:t>For active vibration control, the per-link data rate may be as high as 50 k</w:t>
      </w:r>
      <w:r w:rsidR="00F52396" w:rsidRPr="009E5D17">
        <w:rPr>
          <w:lang w:val="en-US"/>
        </w:rPr>
        <w:t>bit/s</w:t>
      </w:r>
      <w:r w:rsidRPr="009E5D17">
        <w:rPr>
          <w:lang w:val="en-US"/>
        </w:rPr>
        <w:t>. With up to 25 nodes per aircraft, the total data rate may be 1.25 M</w:t>
      </w:r>
      <w:r w:rsidR="00F52396" w:rsidRPr="009E5D17">
        <w:rPr>
          <w:lang w:val="en-US"/>
        </w:rPr>
        <w:t>bit/s</w:t>
      </w:r>
      <w:r w:rsidRPr="009E5D17">
        <w:rPr>
          <w:lang w:val="en-US"/>
        </w:rPr>
        <w:t>.</w:t>
      </w:r>
    </w:p>
    <w:p w:rsidR="009127AC" w:rsidRPr="009E5D17" w:rsidRDefault="009127AC" w:rsidP="009127AC">
      <w:pPr>
        <w:pStyle w:val="Heading4"/>
        <w:rPr>
          <w:szCs w:val="24"/>
          <w:lang w:val="en-US"/>
        </w:rPr>
      </w:pPr>
      <w:r w:rsidRPr="009E5D17">
        <w:rPr>
          <w:szCs w:val="24"/>
          <w:lang w:val="en-US"/>
        </w:rPr>
        <w:t>3.2.4.3</w:t>
      </w:r>
      <w:r w:rsidRPr="009E5D17">
        <w:rPr>
          <w:szCs w:val="24"/>
          <w:lang w:val="en-US"/>
        </w:rPr>
        <w:tab/>
        <w:t>Installation domain</w:t>
      </w:r>
    </w:p>
    <w:p w:rsidR="009127AC" w:rsidRPr="009E5D17" w:rsidRDefault="009127AC" w:rsidP="009127AC">
      <w:pPr>
        <w:rPr>
          <w:lang w:val="en-US"/>
        </w:rPr>
      </w:pPr>
      <w:r w:rsidRPr="009E5D17">
        <w:rPr>
          <w:lang w:val="en-US"/>
        </w:rPr>
        <w:t>Applications of the HO class are assumed to operate outside the aircraft structure. Devices installed at different locations outside the aircraft could cause mutual interference. The possibilities of reusing one or more of the same RF channels for various simultaneous HO radio links will be studied in order to ensure maximum spectrum efficiency.</w:t>
      </w:r>
    </w:p>
    <w:p w:rsidR="009127AC" w:rsidRPr="009E5D17" w:rsidRDefault="009127AC" w:rsidP="009127AC">
      <w:pPr>
        <w:pStyle w:val="Heading4"/>
        <w:rPr>
          <w:szCs w:val="24"/>
          <w:lang w:val="en-US"/>
        </w:rPr>
      </w:pPr>
      <w:r w:rsidRPr="009E5D17">
        <w:rPr>
          <w:szCs w:val="24"/>
          <w:lang w:val="en-US"/>
        </w:rPr>
        <w:lastRenderedPageBreak/>
        <w:t>3.2.4.4</w:t>
      </w:r>
      <w:r w:rsidRPr="009E5D17">
        <w:rPr>
          <w:szCs w:val="24"/>
          <w:lang w:val="en-US"/>
        </w:rPr>
        <w:tab/>
        <w:t>Additional class attributes</w:t>
      </w:r>
    </w:p>
    <w:p w:rsidR="009127AC" w:rsidRPr="009E5D17" w:rsidRDefault="009127AC" w:rsidP="009127AC">
      <w:pPr>
        <w:rPr>
          <w:lang w:val="en-US"/>
        </w:rPr>
      </w:pPr>
      <w:r w:rsidRPr="009E5D17">
        <w:rPr>
          <w:lang w:val="en-US"/>
        </w:rPr>
        <w:t>Some HO applications are also listed as members of the previously discussed classes. This overlap occurs mostly for systems installed on rotorcraft. Many systems that fall into the “inside” classification for fixed-wing aircraft may be characterized as “outside” on a helicopter due to the physical layout of the vehicle. For example, a helicopter flight deck is typically much more open to increase the pilot’s visual field of view. In addition, the nature of helicopter propulsion and flight controls dictates significant external control and sensing. Another reason for the category overlap is the impact of sensor data processing. Data rate requirements are implementation-dependent to an extent. For example, Health and Usage Monitoring Systems (HUMS) accelerometer data may fall into the “High” category if it is digitized and “streamed” to an access point in real time, but it could be “Low” rate if the sensor node analyses the data and sends summary statistics.</w:t>
      </w:r>
    </w:p>
    <w:p w:rsidR="009127AC" w:rsidRPr="009E5D17" w:rsidRDefault="009127AC" w:rsidP="00F52396">
      <w:pPr>
        <w:pStyle w:val="Heading1"/>
        <w:rPr>
          <w:lang w:val="en-US"/>
        </w:rPr>
      </w:pPr>
      <w:bookmarkStart w:id="23" w:name="_Toc283735250"/>
      <w:r w:rsidRPr="009E5D17">
        <w:rPr>
          <w:lang w:val="en-US"/>
        </w:rPr>
        <w:t>4</w:t>
      </w:r>
      <w:r w:rsidRPr="009E5D17">
        <w:rPr>
          <w:lang w:val="en-US"/>
        </w:rPr>
        <w:tab/>
        <w:t>Typical wireless system characteristics</w:t>
      </w:r>
      <w:bookmarkEnd w:id="23"/>
    </w:p>
    <w:p w:rsidR="009127AC" w:rsidRPr="009E5D17" w:rsidRDefault="009127AC" w:rsidP="00F52396">
      <w:pPr>
        <w:pStyle w:val="Heading2"/>
        <w:rPr>
          <w:lang w:val="en-US"/>
        </w:rPr>
      </w:pPr>
      <w:bookmarkStart w:id="24" w:name="_Toc283735251"/>
      <w:r w:rsidRPr="009E5D17">
        <w:rPr>
          <w:lang w:val="en-US"/>
        </w:rPr>
        <w:t>4.1</w:t>
      </w:r>
      <w:r w:rsidRPr="009E5D17">
        <w:rPr>
          <w:lang w:val="en-US"/>
        </w:rPr>
        <w:tab/>
        <w:t>Reference architecture concept</w:t>
      </w:r>
      <w:bookmarkEnd w:id="24"/>
    </w:p>
    <w:p w:rsidR="009127AC" w:rsidRPr="009E5D17" w:rsidRDefault="009127AC" w:rsidP="009127AC">
      <w:pPr>
        <w:rPr>
          <w:lang w:val="en-US"/>
        </w:rPr>
      </w:pPr>
      <w:r w:rsidRPr="009E5D17">
        <w:rPr>
          <w:lang w:val="en-US"/>
        </w:rPr>
        <w:t>This section defines the reference physical network architecture for each application class providing the basis for the spectrum requirements analysis for each class of WAIC systems. This specific reference architecture definition allows for a simplification of the overall WAIC system analysis. Only one system architecture is considered for a class of applications, and this model is assumed to apply to all aircraft designs, thus avoiding the need to analyse each aircraft design individually.</w:t>
      </w:r>
    </w:p>
    <w:p w:rsidR="009127AC" w:rsidRPr="009E5D17" w:rsidRDefault="009127AC" w:rsidP="009127AC">
      <w:pPr>
        <w:rPr>
          <w:lang w:val="en-US"/>
        </w:rPr>
      </w:pPr>
      <w:r w:rsidRPr="009E5D17">
        <w:rPr>
          <w:lang w:val="en-US"/>
        </w:rPr>
        <w:t>The reference physical network architecture comprises the following aspects:</w:t>
      </w:r>
    </w:p>
    <w:p w:rsidR="009127AC" w:rsidRPr="009E5D17" w:rsidRDefault="009127AC" w:rsidP="009127AC">
      <w:pPr>
        <w:pStyle w:val="enumlev1"/>
        <w:rPr>
          <w:i/>
          <w:lang w:val="en-US"/>
        </w:rPr>
      </w:pPr>
      <w:r w:rsidRPr="009E5D17">
        <w:rPr>
          <w:lang w:val="en-US"/>
        </w:rPr>
        <w:t>–</w:t>
      </w:r>
      <w:r w:rsidRPr="009E5D17">
        <w:rPr>
          <w:lang w:val="en-US"/>
        </w:rPr>
        <w:tab/>
        <w:t>network nodes</w:t>
      </w:r>
      <w:r>
        <w:rPr>
          <w:rStyle w:val="FootnoteReference"/>
          <w:iCs/>
        </w:rPr>
        <w:footnoteReference w:id="2"/>
      </w:r>
      <w:r w:rsidRPr="009E5D17">
        <w:rPr>
          <w:lang w:val="en-US"/>
        </w:rPr>
        <w:t xml:space="preserve"> connecting two or more communication paths in a WAIC network; a network node in the given context is always equipped with a transceiver utilizing radio spectrum, when active;</w:t>
      </w:r>
    </w:p>
    <w:p w:rsidR="009127AC" w:rsidRPr="009E5D17" w:rsidRDefault="009127AC" w:rsidP="009127AC">
      <w:pPr>
        <w:pStyle w:val="enumlev1"/>
        <w:rPr>
          <w:i/>
          <w:lang w:val="en-US"/>
        </w:rPr>
      </w:pPr>
      <w:r w:rsidRPr="009E5D17">
        <w:rPr>
          <w:lang w:val="en-US"/>
        </w:rPr>
        <w:t>–</w:t>
      </w:r>
      <w:r w:rsidRPr="009E5D17">
        <w:rPr>
          <w:lang w:val="en-US"/>
        </w:rPr>
        <w:tab/>
        <w:t xml:space="preserve">physical network topology, i.e. the physical arrangement of network nodes; </w:t>
      </w:r>
    </w:p>
    <w:p w:rsidR="009127AC" w:rsidRPr="009E5D17" w:rsidRDefault="009127AC" w:rsidP="009127AC">
      <w:pPr>
        <w:pStyle w:val="enumlev1"/>
        <w:rPr>
          <w:i/>
          <w:lang w:val="en-US"/>
        </w:rPr>
      </w:pPr>
      <w:r w:rsidRPr="009E5D17">
        <w:rPr>
          <w:lang w:val="en-US"/>
        </w:rPr>
        <w:t>–</w:t>
      </w:r>
      <w:r w:rsidRPr="009E5D17">
        <w:rPr>
          <w:lang w:val="en-US"/>
        </w:rPr>
        <w:tab/>
        <w:t>number of network nodes including transceivers and repeaters;</w:t>
      </w:r>
    </w:p>
    <w:p w:rsidR="009127AC" w:rsidRPr="009E5D17" w:rsidRDefault="009127AC" w:rsidP="009127AC">
      <w:pPr>
        <w:pStyle w:val="enumlev1"/>
        <w:rPr>
          <w:lang w:val="en-US"/>
        </w:rPr>
      </w:pPr>
      <w:r w:rsidRPr="009E5D17">
        <w:rPr>
          <w:lang w:val="en-US"/>
        </w:rPr>
        <w:t>–</w:t>
      </w:r>
      <w:r w:rsidRPr="009E5D17">
        <w:rPr>
          <w:lang w:val="en-US"/>
        </w:rPr>
        <w:tab/>
        <w:t>geometrical distances between network nodes and associated required minimum radio range of a network node;</w:t>
      </w:r>
    </w:p>
    <w:p w:rsidR="009127AC" w:rsidRPr="009E5D17" w:rsidRDefault="009127AC" w:rsidP="009127AC">
      <w:pPr>
        <w:pStyle w:val="enumlev1"/>
        <w:rPr>
          <w:lang w:val="en-US"/>
        </w:rPr>
      </w:pPr>
      <w:r w:rsidRPr="009E5D17">
        <w:rPr>
          <w:lang w:val="en-US"/>
        </w:rPr>
        <w:t>–</w:t>
      </w:r>
      <w:r w:rsidRPr="009E5D17">
        <w:rPr>
          <w:lang w:val="en-US"/>
        </w:rPr>
        <w:tab/>
        <w:t>an estimate of the expected node densities in various regions of the aircraft.</w:t>
      </w:r>
    </w:p>
    <w:p w:rsidR="009127AC" w:rsidRPr="009E5D17" w:rsidRDefault="009127AC" w:rsidP="009127AC">
      <w:pPr>
        <w:rPr>
          <w:lang w:val="en-US"/>
        </w:rPr>
      </w:pPr>
      <w:r w:rsidRPr="009E5D17">
        <w:rPr>
          <w:lang w:val="en-US"/>
        </w:rPr>
        <w:t>The network architecture described herein is based on the analysis of a typical passenger aircraft layout with 150 to 220 seats. The aviation industry considers this layout as the most likely candidate aircraft type for the introduction of WAIC systems. It is considered to be sufficiently representative for other commercial passenger aircraft types as well.</w:t>
      </w:r>
    </w:p>
    <w:p w:rsidR="009127AC" w:rsidRPr="009E5D17" w:rsidRDefault="009127AC" w:rsidP="009127AC">
      <w:pPr>
        <w:pStyle w:val="Heading2"/>
        <w:rPr>
          <w:lang w:val="en-US"/>
        </w:rPr>
      </w:pPr>
      <w:bookmarkStart w:id="25" w:name="_Toc283735252"/>
      <w:r w:rsidRPr="009E5D17">
        <w:rPr>
          <w:lang w:val="en-US"/>
        </w:rPr>
        <w:t>4.2</w:t>
      </w:r>
      <w:r w:rsidRPr="009E5D17">
        <w:rPr>
          <w:lang w:val="en-US"/>
        </w:rPr>
        <w:tab/>
        <w:t>Physical architecture</w:t>
      </w:r>
      <w:bookmarkEnd w:id="25"/>
    </w:p>
    <w:p w:rsidR="009127AC" w:rsidRPr="009E5D17" w:rsidRDefault="009127AC" w:rsidP="009127AC">
      <w:pPr>
        <w:rPr>
          <w:lang w:val="en-US"/>
        </w:rPr>
      </w:pPr>
      <w:r w:rsidRPr="009E5D17">
        <w:rPr>
          <w:lang w:val="en-US"/>
        </w:rPr>
        <w:t>The physical architecture will utilize the following components:</w:t>
      </w:r>
    </w:p>
    <w:p w:rsidR="009127AC" w:rsidRPr="009E5D17" w:rsidRDefault="009127AC" w:rsidP="009127AC">
      <w:pPr>
        <w:pStyle w:val="enumlev1"/>
        <w:rPr>
          <w:lang w:val="en-US"/>
        </w:rPr>
      </w:pPr>
      <w:r w:rsidRPr="009E5D17">
        <w:rPr>
          <w:lang w:val="en-US"/>
        </w:rPr>
        <w:t>–</w:t>
      </w:r>
      <w:r w:rsidRPr="009E5D17">
        <w:rPr>
          <w:lang w:val="en-US"/>
        </w:rPr>
        <w:tab/>
        <w:t>Gateway node: a network node having an interface connected to an existing communication network onboard the aircraft, such as an avionics data bus and a WAIC radio interface providing wireless access for WAIC network nodes to that on-board communication network.</w:t>
      </w:r>
    </w:p>
    <w:p w:rsidR="009127AC" w:rsidRPr="009E5D17" w:rsidRDefault="009127AC" w:rsidP="009127AC">
      <w:pPr>
        <w:pStyle w:val="enumlev1"/>
        <w:rPr>
          <w:lang w:val="en-US"/>
        </w:rPr>
      </w:pPr>
      <w:r w:rsidRPr="009E5D17">
        <w:rPr>
          <w:lang w:val="en-US"/>
        </w:rPr>
        <w:t>–</w:t>
      </w:r>
      <w:r w:rsidRPr="009E5D17">
        <w:rPr>
          <w:lang w:val="en-US"/>
        </w:rPr>
        <w:tab/>
        <w:t>End node: a network node, with an interface on one side to one or more end devices, such as sen</w:t>
      </w:r>
      <w:r w:rsidR="00F52396" w:rsidRPr="009E5D17">
        <w:rPr>
          <w:lang w:val="en-US"/>
        </w:rPr>
        <w:t>sors, actuators, displays, etc.</w:t>
      </w:r>
      <w:r w:rsidRPr="009E5D17">
        <w:rPr>
          <w:lang w:val="en-US"/>
        </w:rPr>
        <w:t xml:space="preserve"> and a WAIC radio interface on the other side.</w:t>
      </w:r>
    </w:p>
    <w:p w:rsidR="009127AC" w:rsidRPr="009E5D17" w:rsidRDefault="009127AC" w:rsidP="009127AC">
      <w:pPr>
        <w:pStyle w:val="enumlev1"/>
        <w:rPr>
          <w:lang w:val="en-US"/>
        </w:rPr>
      </w:pPr>
      <w:r w:rsidRPr="009E5D17">
        <w:rPr>
          <w:lang w:val="en-US"/>
        </w:rPr>
        <w:lastRenderedPageBreak/>
        <w:t>–</w:t>
      </w:r>
      <w:r w:rsidRPr="009E5D17">
        <w:rPr>
          <w:lang w:val="en-US"/>
        </w:rPr>
        <w:tab/>
        <w:t>Relay node: a network node enabling multi-hop connectivity between end nodes and a gateway node. A relay node may also interface directly to one or more end devices.</w:t>
      </w:r>
    </w:p>
    <w:p w:rsidR="009127AC" w:rsidRPr="009E5D17" w:rsidRDefault="009127AC" w:rsidP="009127AC">
      <w:pPr>
        <w:pStyle w:val="enumlev1"/>
        <w:rPr>
          <w:lang w:val="en-US"/>
        </w:rPr>
      </w:pPr>
      <w:r w:rsidRPr="009E5D17">
        <w:rPr>
          <w:lang w:val="en-US"/>
        </w:rPr>
        <w:t>–</w:t>
      </w:r>
      <w:r w:rsidRPr="009E5D17">
        <w:rPr>
          <w:lang w:val="en-US"/>
        </w:rPr>
        <w:tab/>
        <w:t>Wireless node: any of the above.</w:t>
      </w:r>
    </w:p>
    <w:p w:rsidR="009127AC" w:rsidRPr="009E5D17" w:rsidRDefault="009127AC" w:rsidP="009127AC">
      <w:pPr>
        <w:rPr>
          <w:lang w:val="en-US"/>
        </w:rPr>
      </w:pPr>
      <w:r w:rsidRPr="009E5D17">
        <w:rPr>
          <w:lang w:val="en-US"/>
        </w:rPr>
        <w:t>It is anticipated that radio coverage is provided via wireless sub-networks comprised of a gateway, one or more end nodes, and/or one or more relay nodes to account for multi-hop transmission within a sub-network. Multi-hop transmission may be used to overcome severe radio propagation issues, for example to bypass obstacles in the propagation path.</w:t>
      </w:r>
    </w:p>
    <w:p w:rsidR="009127AC" w:rsidRPr="009E5D17" w:rsidRDefault="009127AC" w:rsidP="00F52396">
      <w:pPr>
        <w:pStyle w:val="Heading3"/>
        <w:rPr>
          <w:lang w:val="en-US"/>
        </w:rPr>
      </w:pPr>
      <w:bookmarkStart w:id="26" w:name="_Toc283735253"/>
      <w:r w:rsidRPr="009E5D17">
        <w:rPr>
          <w:lang w:val="en-US"/>
        </w:rPr>
        <w:t>4.2.1</w:t>
      </w:r>
      <w:r w:rsidRPr="009E5D17">
        <w:rPr>
          <w:lang w:val="en-US"/>
        </w:rPr>
        <w:tab/>
        <w:t>Applications within aircraft structure</w:t>
      </w:r>
      <w:bookmarkEnd w:id="26"/>
    </w:p>
    <w:p w:rsidR="009127AC" w:rsidRPr="009E5D17" w:rsidRDefault="009127AC" w:rsidP="00F52396">
      <w:pPr>
        <w:pStyle w:val="Heading4"/>
        <w:rPr>
          <w:lang w:val="en-US"/>
        </w:rPr>
      </w:pPr>
      <w:r w:rsidRPr="009E5D17">
        <w:rPr>
          <w:lang w:val="en-US"/>
        </w:rPr>
        <w:t>4.2.1.1</w:t>
      </w:r>
      <w:r w:rsidRPr="009E5D17">
        <w:rPr>
          <w:lang w:val="en-US"/>
        </w:rPr>
        <w:tab/>
        <w:t>Aircraft compartments (LI and HI)</w:t>
      </w:r>
    </w:p>
    <w:p w:rsidR="009127AC" w:rsidRPr="009E5D17" w:rsidRDefault="009127AC" w:rsidP="009127AC">
      <w:pPr>
        <w:rPr>
          <w:lang w:val="en-US"/>
        </w:rPr>
      </w:pPr>
      <w:r w:rsidRPr="009E5D17">
        <w:rPr>
          <w:lang w:val="en-US"/>
        </w:rPr>
        <w:t>In identifying a network architecture for LI and HI class systems, one way is to consider the aircraft structure as an ensemble of different compartments. A typical passenger aircraft is partitioned into the following major compartments:</w:t>
      </w:r>
    </w:p>
    <w:p w:rsidR="009127AC" w:rsidRPr="009E5D17" w:rsidRDefault="009127AC" w:rsidP="009127AC">
      <w:pPr>
        <w:rPr>
          <w:lang w:val="en-US"/>
        </w:rPr>
      </w:pPr>
      <w:r w:rsidRPr="009E5D17">
        <w:rPr>
          <w:lang w:val="en-US"/>
        </w:rPr>
        <w:t>–</w:t>
      </w:r>
      <w:r w:rsidRPr="009E5D17">
        <w:rPr>
          <w:lang w:val="en-US"/>
        </w:rPr>
        <w:tab/>
        <w:t>flight deck;</w:t>
      </w:r>
    </w:p>
    <w:p w:rsidR="009127AC" w:rsidRPr="009E5D17" w:rsidRDefault="009127AC" w:rsidP="009127AC">
      <w:pPr>
        <w:rPr>
          <w:lang w:val="en-US"/>
        </w:rPr>
      </w:pPr>
      <w:r w:rsidRPr="009E5D17">
        <w:rPr>
          <w:lang w:val="en-US"/>
        </w:rPr>
        <w:t>–</w:t>
      </w:r>
      <w:r w:rsidRPr="009E5D17">
        <w:rPr>
          <w:lang w:val="en-US"/>
        </w:rPr>
        <w:tab/>
        <w:t>cabin compartment;</w:t>
      </w:r>
    </w:p>
    <w:p w:rsidR="009127AC" w:rsidRPr="009E5D17" w:rsidRDefault="009127AC" w:rsidP="009127AC">
      <w:pPr>
        <w:rPr>
          <w:lang w:val="en-US"/>
        </w:rPr>
      </w:pPr>
      <w:r w:rsidRPr="009E5D17">
        <w:rPr>
          <w:lang w:val="en-US"/>
        </w:rPr>
        <w:t>–</w:t>
      </w:r>
      <w:r w:rsidRPr="009E5D17">
        <w:rPr>
          <w:lang w:val="en-US"/>
        </w:rPr>
        <w:tab/>
        <w:t>auxiliary power unit (APU) compartment;</w:t>
      </w:r>
    </w:p>
    <w:p w:rsidR="009127AC" w:rsidRPr="009E5D17" w:rsidRDefault="009127AC" w:rsidP="009127AC">
      <w:pPr>
        <w:rPr>
          <w:lang w:val="en-US"/>
        </w:rPr>
      </w:pPr>
      <w:r w:rsidRPr="009E5D17">
        <w:rPr>
          <w:lang w:val="en-US"/>
        </w:rPr>
        <w:t>–</w:t>
      </w:r>
      <w:r w:rsidRPr="009E5D17">
        <w:rPr>
          <w:lang w:val="en-US"/>
        </w:rPr>
        <w:tab/>
        <w:t>avionics compartment;</w:t>
      </w:r>
    </w:p>
    <w:p w:rsidR="009127AC" w:rsidRPr="009E5D17" w:rsidRDefault="009127AC" w:rsidP="009127AC">
      <w:pPr>
        <w:rPr>
          <w:lang w:val="en-US"/>
        </w:rPr>
      </w:pPr>
      <w:r w:rsidRPr="009E5D17">
        <w:rPr>
          <w:lang w:val="en-US"/>
        </w:rPr>
        <w:t>–</w:t>
      </w:r>
      <w:r w:rsidRPr="009E5D17">
        <w:rPr>
          <w:lang w:val="en-US"/>
        </w:rPr>
        <w:tab/>
        <w:t>forward cargo compartment;</w:t>
      </w:r>
    </w:p>
    <w:p w:rsidR="009127AC" w:rsidRPr="009E5D17" w:rsidRDefault="009127AC" w:rsidP="009127AC">
      <w:pPr>
        <w:rPr>
          <w:lang w:val="en-US"/>
        </w:rPr>
      </w:pPr>
      <w:r w:rsidRPr="009E5D17">
        <w:rPr>
          <w:lang w:val="en-US"/>
        </w:rPr>
        <w:t>–</w:t>
      </w:r>
      <w:r w:rsidRPr="009E5D17">
        <w:rPr>
          <w:lang w:val="en-US"/>
        </w:rPr>
        <w:tab/>
        <w:t>aft cargo compartment;</w:t>
      </w:r>
    </w:p>
    <w:p w:rsidR="009127AC" w:rsidRPr="009E5D17" w:rsidRDefault="009127AC" w:rsidP="009127AC">
      <w:pPr>
        <w:rPr>
          <w:lang w:val="en-US"/>
        </w:rPr>
      </w:pPr>
      <w:r w:rsidRPr="009E5D17">
        <w:rPr>
          <w:lang w:val="en-US"/>
        </w:rPr>
        <w:t>–</w:t>
      </w:r>
      <w:r w:rsidRPr="009E5D17">
        <w:rPr>
          <w:lang w:val="en-US"/>
        </w:rPr>
        <w:tab/>
        <w:t>bilge;</w:t>
      </w:r>
    </w:p>
    <w:p w:rsidR="009127AC" w:rsidRPr="009E5D17" w:rsidRDefault="009127AC" w:rsidP="009127AC">
      <w:pPr>
        <w:rPr>
          <w:lang w:val="en-US"/>
        </w:rPr>
      </w:pPr>
      <w:r w:rsidRPr="009E5D17">
        <w:rPr>
          <w:lang w:val="en-US"/>
        </w:rPr>
        <w:t>–</w:t>
      </w:r>
      <w:r w:rsidRPr="009E5D17">
        <w:rPr>
          <w:lang w:val="en-US"/>
        </w:rPr>
        <w:tab/>
        <w:t>nacelles;</w:t>
      </w:r>
    </w:p>
    <w:p w:rsidR="009127AC" w:rsidRPr="009E5D17" w:rsidRDefault="009127AC" w:rsidP="009127AC">
      <w:pPr>
        <w:rPr>
          <w:lang w:val="en-US"/>
        </w:rPr>
      </w:pPr>
      <w:r w:rsidRPr="009E5D17">
        <w:rPr>
          <w:lang w:val="en-US"/>
        </w:rPr>
        <w:t>–</w:t>
      </w:r>
      <w:r w:rsidRPr="009E5D17">
        <w:rPr>
          <w:lang w:val="en-US"/>
        </w:rPr>
        <w:tab/>
        <w:t>centre tank;</w:t>
      </w:r>
    </w:p>
    <w:p w:rsidR="009127AC" w:rsidRPr="009E5D17" w:rsidRDefault="009127AC" w:rsidP="009127AC">
      <w:pPr>
        <w:rPr>
          <w:lang w:val="en-US"/>
        </w:rPr>
      </w:pPr>
      <w:r w:rsidRPr="009E5D17">
        <w:rPr>
          <w:lang w:val="en-US"/>
        </w:rPr>
        <w:t>–</w:t>
      </w:r>
      <w:r w:rsidRPr="009E5D17">
        <w:rPr>
          <w:lang w:val="en-US"/>
        </w:rPr>
        <w:tab/>
        <w:t>wing fuel tanks;</w:t>
      </w:r>
    </w:p>
    <w:p w:rsidR="009127AC" w:rsidRPr="009E5D17" w:rsidRDefault="009127AC" w:rsidP="009127AC">
      <w:pPr>
        <w:rPr>
          <w:lang w:val="en-US"/>
        </w:rPr>
      </w:pPr>
      <w:r w:rsidRPr="009E5D17">
        <w:rPr>
          <w:lang w:val="en-US"/>
        </w:rPr>
        <w:t>–</w:t>
      </w:r>
      <w:r w:rsidRPr="009E5D17">
        <w:rPr>
          <w:lang w:val="en-US"/>
        </w:rPr>
        <w:tab/>
        <w:t>vertical and horizontal stabilizers;</w:t>
      </w:r>
    </w:p>
    <w:p w:rsidR="009127AC" w:rsidRPr="009E5D17" w:rsidRDefault="009127AC" w:rsidP="009127AC">
      <w:pPr>
        <w:rPr>
          <w:lang w:val="en-US"/>
        </w:rPr>
      </w:pPr>
      <w:r w:rsidRPr="009E5D17">
        <w:rPr>
          <w:lang w:val="en-US"/>
        </w:rPr>
        <w:t>–</w:t>
      </w:r>
      <w:r w:rsidRPr="009E5D17">
        <w:rPr>
          <w:lang w:val="en-US"/>
        </w:rPr>
        <w:tab/>
        <w:t>main landing gear bays;</w:t>
      </w:r>
    </w:p>
    <w:p w:rsidR="009127AC" w:rsidRPr="009E5D17" w:rsidRDefault="009127AC" w:rsidP="009127AC">
      <w:pPr>
        <w:rPr>
          <w:lang w:val="en-US"/>
        </w:rPr>
      </w:pPr>
      <w:r w:rsidRPr="009E5D17">
        <w:rPr>
          <w:lang w:val="en-US"/>
        </w:rPr>
        <w:t>–</w:t>
      </w:r>
      <w:r w:rsidRPr="009E5D17">
        <w:rPr>
          <w:lang w:val="en-US"/>
        </w:rPr>
        <w:tab/>
        <w:t>nose landing gear bay;</w:t>
      </w:r>
    </w:p>
    <w:p w:rsidR="009127AC" w:rsidRPr="009E5D17" w:rsidRDefault="009127AC" w:rsidP="009127AC">
      <w:pPr>
        <w:rPr>
          <w:lang w:val="en-US"/>
        </w:rPr>
      </w:pPr>
      <w:r w:rsidRPr="009E5D17">
        <w:rPr>
          <w:lang w:val="en-US"/>
        </w:rPr>
        <w:t>–</w:t>
      </w:r>
      <w:r w:rsidRPr="009E5D17">
        <w:rPr>
          <w:lang w:val="en-US"/>
        </w:rPr>
        <w:tab/>
        <w:t>slats and flaps stowage bays.</w:t>
      </w:r>
    </w:p>
    <w:p w:rsidR="009127AC" w:rsidRPr="009E5D17" w:rsidRDefault="009127AC" w:rsidP="009127AC">
      <w:pPr>
        <w:rPr>
          <w:lang w:val="en-US"/>
        </w:rPr>
      </w:pPr>
      <w:r w:rsidRPr="009E5D17">
        <w:rPr>
          <w:lang w:val="en-US"/>
        </w:rPr>
        <w:t>Figure 2 depicts an exploded view of a typical passenger aircraft, including its compartment locations.</w:t>
      </w:r>
    </w:p>
    <w:p w:rsidR="00FF0C7C" w:rsidRPr="009E5D17" w:rsidRDefault="00FF0C7C" w:rsidP="00FF0C7C">
      <w:pPr>
        <w:pStyle w:val="Heading4"/>
        <w:rPr>
          <w:lang w:val="en-US"/>
        </w:rPr>
      </w:pPr>
      <w:r w:rsidRPr="009E5D17">
        <w:rPr>
          <w:lang w:val="en-US"/>
        </w:rPr>
        <w:t>4.2.1.2</w:t>
      </w:r>
      <w:r w:rsidRPr="009E5D17">
        <w:rPr>
          <w:lang w:val="en-US"/>
        </w:rPr>
        <w:tab/>
        <w:t>Compartment dimensions</w:t>
      </w:r>
    </w:p>
    <w:p w:rsidR="00FF0C7C" w:rsidRPr="009E5D17" w:rsidRDefault="00FF0C7C" w:rsidP="00FF0C7C">
      <w:pPr>
        <w:rPr>
          <w:lang w:val="en-US"/>
        </w:rPr>
      </w:pPr>
      <w:r w:rsidRPr="009E5D17">
        <w:rPr>
          <w:lang w:val="en-US"/>
        </w:rPr>
        <w:t>The approximate maximum dimensions of the compartments identified in § 4.2.1.1 above are listed in Table 5. These dimensions determine the required radio range of WAIC network nodes installed in interior compartments, considering topology choices made per compartment.</w:t>
      </w:r>
    </w:p>
    <w:p w:rsidR="009127AC" w:rsidRPr="009E5D17" w:rsidRDefault="009127AC" w:rsidP="009127AC">
      <w:pPr>
        <w:pStyle w:val="FigureNo"/>
        <w:rPr>
          <w:lang w:val="en-US"/>
        </w:rPr>
      </w:pPr>
      <w:r w:rsidRPr="009E5D17">
        <w:rPr>
          <w:lang w:val="en-US"/>
        </w:rPr>
        <w:lastRenderedPageBreak/>
        <w:t>figure 2</w:t>
      </w:r>
    </w:p>
    <w:p w:rsidR="009127AC" w:rsidRPr="009E5D17" w:rsidRDefault="009127AC" w:rsidP="009127AC">
      <w:pPr>
        <w:pStyle w:val="Figuretitle"/>
        <w:rPr>
          <w:lang w:val="en-US"/>
        </w:rPr>
      </w:pPr>
      <w:r w:rsidRPr="009E5D17">
        <w:rPr>
          <w:lang w:val="en-US"/>
        </w:rPr>
        <w:t>Major components of a typical passenger aircraft and location of compartments</w:t>
      </w:r>
    </w:p>
    <w:p w:rsidR="009127AC" w:rsidRDefault="003042CC" w:rsidP="00F52396">
      <w:pPr>
        <w:pStyle w:val="Figure"/>
      </w:pPr>
      <w:r w:rsidRPr="003042CC">
        <w:rPr>
          <w:noProof/>
          <w:lang w:eastAsia="fr-FR"/>
        </w:rPr>
        <w:pict>
          <v:group id="_x0000_s1058" style="position:absolute;left:0;text-align:left;margin-left:10.35pt;margin-top:18.95pt;width:7in;height:257.2pt;z-index:251657728" coordorigin="1341,2589" coordsize="10080,5144" o:allowincell="f">
            <v:shape id="_x0000_s1059" type="#_x0000_t202" style="position:absolute;left:1793;top:5328;width:1270;height:231" o:allowincell="f" filled="f" stroked="f">
              <v:textbox style="mso-next-textbox:#_x0000_s1059" inset="0,0,0,0">
                <w:txbxContent>
                  <w:p w:rsidR="009127AC" w:rsidRDefault="009127AC" w:rsidP="009127AC">
                    <w:pPr>
                      <w:spacing w:before="0"/>
                      <w:rPr>
                        <w:rFonts w:ascii="Arial" w:hAnsi="Arial" w:cs="Arial"/>
                        <w:sz w:val="20"/>
                      </w:rPr>
                    </w:pPr>
                    <w:r>
                      <w:rPr>
                        <w:rFonts w:ascii="Arial" w:hAnsi="Arial" w:cs="Arial"/>
                        <w:sz w:val="20"/>
                      </w:rPr>
                      <w:t>flight deck</w:t>
                    </w:r>
                  </w:p>
                </w:txbxContent>
              </v:textbox>
            </v:shape>
            <v:shape id="_x0000_s1060" type="#_x0000_t202" style="position:absolute;left:5516;top:3399;width:1890;height:231" o:allowincell="f" filled="f" stroked="f">
              <v:textbox style="mso-next-textbox:#_x0000_s1060" inset="0,0,0,0">
                <w:txbxContent>
                  <w:p w:rsidR="009127AC" w:rsidRDefault="009127AC" w:rsidP="009127AC">
                    <w:pPr>
                      <w:spacing w:before="0"/>
                      <w:rPr>
                        <w:rFonts w:ascii="Arial" w:hAnsi="Arial" w:cs="Arial"/>
                        <w:sz w:val="20"/>
                      </w:rPr>
                    </w:pPr>
                    <w:r>
                      <w:rPr>
                        <w:rFonts w:ascii="Arial" w:hAnsi="Arial" w:cs="Arial"/>
                        <w:sz w:val="20"/>
                      </w:rPr>
                      <w:t>cabin compartment</w:t>
                    </w:r>
                  </w:p>
                </w:txbxContent>
              </v:textbox>
            </v:shape>
            <v:shape id="_x0000_s1061" type="#_x0000_t202" style="position:absolute;left:6202;top:2589;width:1754;height:231" o:allowincell="f" filled="f" stroked="f">
              <v:textbox style="mso-next-textbox:#_x0000_s1061" inset="0,0,0,0">
                <w:txbxContent>
                  <w:p w:rsidR="009127AC" w:rsidRDefault="009127AC" w:rsidP="009127AC">
                    <w:pPr>
                      <w:spacing w:before="0"/>
                      <w:rPr>
                        <w:rFonts w:ascii="Arial" w:hAnsi="Arial" w:cs="Arial"/>
                        <w:sz w:val="20"/>
                      </w:rPr>
                    </w:pPr>
                    <w:r>
                      <w:rPr>
                        <w:rFonts w:ascii="Arial" w:hAnsi="Arial" w:cs="Arial"/>
                        <w:sz w:val="20"/>
                      </w:rPr>
                      <w:t>APU compartment</w:t>
                    </w:r>
                  </w:p>
                </w:txbxContent>
              </v:textbox>
            </v:shape>
            <v:shape id="_x0000_s1062" type="#_x0000_t202" style="position:absolute;left:1341;top:6883;width:2160;height:360" o:allowincell="f" filled="f" stroked="f">
              <v:textbox style="mso-next-textbox:#_x0000_s1062" inset="0,0,0,0">
                <w:txbxContent>
                  <w:p w:rsidR="009127AC" w:rsidRDefault="009127AC" w:rsidP="009127AC">
                    <w:pPr>
                      <w:spacing w:before="0"/>
                      <w:rPr>
                        <w:rFonts w:ascii="Arial" w:hAnsi="Arial" w:cs="Arial"/>
                        <w:sz w:val="20"/>
                      </w:rPr>
                    </w:pPr>
                    <w:r>
                      <w:rPr>
                        <w:rFonts w:ascii="Arial" w:hAnsi="Arial" w:cs="Arial"/>
                        <w:sz w:val="20"/>
                      </w:rPr>
                      <w:t>avionics compartment</w:t>
                    </w:r>
                  </w:p>
                </w:txbxContent>
              </v:textbox>
            </v:shape>
            <v:shape id="_x0000_s1063" type="#_x0000_t202" style="position:absolute;left:3847;top:7502;width:2183;height:231" o:allowincell="f" filled="f" stroked="f">
              <v:textbox style="mso-next-textbox:#_x0000_s1063" inset="0,0,0,0">
                <w:txbxContent>
                  <w:p w:rsidR="009127AC" w:rsidRDefault="009127AC" w:rsidP="009127AC">
                    <w:pPr>
                      <w:spacing w:before="0"/>
                      <w:rPr>
                        <w:rFonts w:ascii="Arial" w:hAnsi="Arial" w:cs="Arial"/>
                        <w:sz w:val="20"/>
                      </w:rPr>
                    </w:pPr>
                    <w:r>
                      <w:rPr>
                        <w:rFonts w:ascii="Arial" w:hAnsi="Arial" w:cs="Arial"/>
                        <w:sz w:val="20"/>
                      </w:rPr>
                      <w:t>fwd cargo compartment</w:t>
                    </w:r>
                  </w:p>
                </w:txbxContent>
              </v:textbox>
            </v:shape>
            <v:shape id="_x0000_s1064" type="#_x0000_t202" style="position:absolute;left:7527;top:5271;width:2209;height:231" o:allowincell="f" filled="f" stroked="f">
              <v:textbox style="mso-next-textbox:#_x0000_s1064" inset="0,0,0,0">
                <w:txbxContent>
                  <w:p w:rsidR="009127AC" w:rsidRDefault="009127AC" w:rsidP="009127AC">
                    <w:pPr>
                      <w:spacing w:before="0"/>
                      <w:rPr>
                        <w:rFonts w:ascii="Arial" w:hAnsi="Arial" w:cs="Arial"/>
                        <w:sz w:val="20"/>
                      </w:rPr>
                    </w:pPr>
                    <w:r>
                      <w:rPr>
                        <w:rFonts w:ascii="Arial" w:hAnsi="Arial" w:cs="Arial"/>
                        <w:sz w:val="20"/>
                      </w:rPr>
                      <w:t>aft cargo compartment</w:t>
                    </w:r>
                  </w:p>
                </w:txbxContent>
              </v:textbox>
            </v:shape>
            <v:shape id="_x0000_s1065" type="#_x0000_t202" style="position:absolute;left:4131;top:6150;width:487;height:231" o:allowincell="f" filled="f" stroked="f">
              <v:textbox style="mso-next-textbox:#_x0000_s1065" inset="0,0,0,0">
                <w:txbxContent>
                  <w:p w:rsidR="009127AC" w:rsidRDefault="009127AC" w:rsidP="009127AC">
                    <w:pPr>
                      <w:spacing w:before="0"/>
                      <w:rPr>
                        <w:rFonts w:ascii="Arial" w:hAnsi="Arial" w:cs="Arial"/>
                        <w:sz w:val="20"/>
                      </w:rPr>
                    </w:pPr>
                    <w:r>
                      <w:rPr>
                        <w:rFonts w:ascii="Arial" w:hAnsi="Arial" w:cs="Arial"/>
                        <w:sz w:val="20"/>
                      </w:rPr>
                      <w:t>bilge</w:t>
                    </w:r>
                  </w:p>
                </w:txbxContent>
              </v:textbox>
            </v:shape>
            <v:shape id="_x0000_s1066" type="#_x0000_t202" style="position:absolute;left:3197;top:4537;width:813;height:231" o:allowincell="f" filled="f" stroked="f">
              <v:textbox style="mso-next-textbox:#_x0000_s1066" inset="0,0,0,0">
                <w:txbxContent>
                  <w:p w:rsidR="009127AC" w:rsidRDefault="009127AC" w:rsidP="009127AC">
                    <w:pPr>
                      <w:spacing w:before="0"/>
                      <w:rPr>
                        <w:rFonts w:ascii="Arial" w:hAnsi="Arial" w:cs="Arial"/>
                        <w:sz w:val="20"/>
                      </w:rPr>
                    </w:pPr>
                    <w:r>
                      <w:rPr>
                        <w:rFonts w:ascii="Arial" w:hAnsi="Arial" w:cs="Arial"/>
                        <w:sz w:val="20"/>
                      </w:rPr>
                      <w:t>nacelles</w:t>
                    </w:r>
                  </w:p>
                </w:txbxContent>
              </v:textbox>
            </v:shape>
            <v:shape id="_x0000_s1067" type="#_x0000_t202" style="position:absolute;left:2486;top:5090;width:1160;height:231" o:allowincell="f" filled="f" stroked="f">
              <v:textbox style="mso-next-textbox:#_x0000_s1067" inset="0,0,0,0">
                <w:txbxContent>
                  <w:p w:rsidR="009127AC" w:rsidRDefault="009127AC" w:rsidP="009127AC">
                    <w:pPr>
                      <w:spacing w:before="0"/>
                      <w:rPr>
                        <w:rFonts w:ascii="Arial" w:hAnsi="Arial" w:cs="Arial"/>
                        <w:sz w:val="20"/>
                      </w:rPr>
                    </w:pPr>
                    <w:r>
                      <w:rPr>
                        <w:rFonts w:ascii="Arial" w:hAnsi="Arial" w:cs="Arial"/>
                        <w:sz w:val="20"/>
                      </w:rPr>
                      <w:t>center tank</w:t>
                    </w:r>
                  </w:p>
                </w:txbxContent>
              </v:textbox>
            </v:shape>
            <v:shape id="_x0000_s1068" type="#_x0000_t202" style="position:absolute;left:2716;top:4125;width:1457;height:231" o:allowincell="f" filled="f" stroked="f">
              <v:textbox style="mso-next-textbox:#_x0000_s1068" inset="0,0,0,0">
                <w:txbxContent>
                  <w:p w:rsidR="009127AC" w:rsidRDefault="009127AC" w:rsidP="009127AC">
                    <w:pPr>
                      <w:spacing w:before="0"/>
                      <w:rPr>
                        <w:rFonts w:ascii="Arial" w:hAnsi="Arial" w:cs="Arial"/>
                        <w:sz w:val="20"/>
                      </w:rPr>
                    </w:pPr>
                    <w:r>
                      <w:rPr>
                        <w:rFonts w:ascii="Arial" w:hAnsi="Arial" w:cs="Arial"/>
                        <w:sz w:val="20"/>
                      </w:rPr>
                      <w:t>wing fuel tanks</w:t>
                    </w:r>
                  </w:p>
                </w:txbxContent>
              </v:textbox>
            </v:shape>
            <v:shape id="_x0000_s1069" type="#_x0000_t202" style="position:absolute;left:9081;top:2704;width:1620;height:360" o:allowincell="f" filled="f" stroked="f">
              <v:textbox style="mso-next-textbox:#_x0000_s1069" inset="0,0,0,0">
                <w:txbxContent>
                  <w:p w:rsidR="009127AC" w:rsidRDefault="009127AC" w:rsidP="009127AC">
                    <w:pPr>
                      <w:spacing w:before="0"/>
                      <w:rPr>
                        <w:rFonts w:ascii="Arial" w:hAnsi="Arial" w:cs="Arial"/>
                        <w:sz w:val="20"/>
                      </w:rPr>
                    </w:pPr>
                    <w:r>
                      <w:rPr>
                        <w:rFonts w:ascii="Arial" w:hAnsi="Arial" w:cs="Arial"/>
                        <w:sz w:val="20"/>
                      </w:rPr>
                      <w:t>vertical stabilizer</w:t>
                    </w:r>
                  </w:p>
                </w:txbxContent>
              </v:textbox>
            </v:shape>
            <v:shape id="_x0000_s1070" type="#_x0000_t202" style="position:absolute;left:5332;top:7211;width:1949;height:232" o:allowincell="f" filled="f" stroked="f">
              <v:textbox style="mso-next-textbox:#_x0000_s1070" inset="0,0,0,0">
                <w:txbxContent>
                  <w:p w:rsidR="009127AC" w:rsidRDefault="009127AC" w:rsidP="009127AC">
                    <w:pPr>
                      <w:spacing w:before="0"/>
                      <w:rPr>
                        <w:rFonts w:ascii="Arial" w:hAnsi="Arial" w:cs="Arial"/>
                        <w:sz w:val="20"/>
                      </w:rPr>
                    </w:pPr>
                    <w:r>
                      <w:rPr>
                        <w:rFonts w:ascii="Arial" w:hAnsi="Arial" w:cs="Arial"/>
                        <w:sz w:val="20"/>
                      </w:rPr>
                      <w:t>main landing gear bays</w:t>
                    </w:r>
                  </w:p>
                </w:txbxContent>
              </v:textbox>
            </v:shape>
            <v:shape id="_x0000_s1071" type="#_x0000_t202" style="position:absolute;left:2546;top:7230;width:2100;height:231" o:allowincell="f" filled="f" stroked="f">
              <v:textbox style="mso-next-textbox:#_x0000_s1071" inset="0,0,0,0">
                <w:txbxContent>
                  <w:p w:rsidR="009127AC" w:rsidRDefault="009127AC" w:rsidP="009127AC">
                    <w:pPr>
                      <w:spacing w:before="0"/>
                      <w:rPr>
                        <w:rFonts w:ascii="Arial" w:hAnsi="Arial" w:cs="Arial"/>
                        <w:sz w:val="20"/>
                      </w:rPr>
                    </w:pPr>
                    <w:r>
                      <w:rPr>
                        <w:rFonts w:ascii="Arial" w:hAnsi="Arial" w:cs="Arial"/>
                        <w:sz w:val="20"/>
                      </w:rPr>
                      <w:t>nose landing gear bay</w:t>
                    </w:r>
                  </w:p>
                </w:txbxContent>
              </v:textbox>
            </v:shape>
            <v:shape id="_x0000_s1072" type="#_x0000_t202" style="position:absolute;left:6992;top:6724;width:2274;height:231" o:allowincell="f" filled="f" stroked="f">
              <v:textbox style="mso-next-textbox:#_x0000_s1072" inset="0,0,0,0">
                <w:txbxContent>
                  <w:p w:rsidR="009127AC" w:rsidRDefault="009127AC" w:rsidP="009127AC">
                    <w:pPr>
                      <w:spacing w:before="0"/>
                      <w:rPr>
                        <w:rFonts w:ascii="Arial" w:hAnsi="Arial" w:cs="Arial"/>
                        <w:sz w:val="20"/>
                      </w:rPr>
                    </w:pPr>
                    <w:r>
                      <w:rPr>
                        <w:rFonts w:ascii="Arial" w:hAnsi="Arial" w:cs="Arial"/>
                        <w:sz w:val="20"/>
                      </w:rPr>
                      <w:t>slats &amp; flaps stowage bays</w:t>
                    </w:r>
                  </w:p>
                </w:txbxContent>
              </v:textbox>
            </v:shape>
            <v:line id="_x0000_s1073" style="position:absolute;flip:x y" from="3321,6484" to="3681,7204" o:allowincell="f"/>
            <v:line id="_x0000_s1074" style="position:absolute;flip:y" from="2606,6484" to="3141,6887" o:allowincell="f"/>
            <v:line id="_x0000_s1075" style="position:absolute" from="2266,5589" to="2753,6239" o:allowincell="f"/>
            <v:line id="_x0000_s1076" style="position:absolute;flip:x y" from="5121,5404" to="6179,7211" o:allowincell="f"/>
            <v:line id="_x0000_s1077" style="position:absolute;flip:x y" from="5468,5548" to="6179,7211" o:allowincell="f"/>
            <v:line id="_x0000_s1078" style="position:absolute" from="3743,4775" to="4313,4867" o:allowincell="f"/>
            <v:line id="_x0000_s1079" style="position:absolute" from="3743,4775" to="5724,6824" o:allowincell="f"/>
            <v:line id="_x0000_s1080" style="position:absolute;flip:x y" from="3820,6032" to="4847,7521" o:allowincell="f"/>
            <v:line id="_x0000_s1081" style="position:absolute;flip:x y" from="3800,6047" to="4068,6237" o:allowincell="f"/>
            <v:line id="_x0000_s1082" style="position:absolute;flip:y" from="4555,5584" to="5121,6237" o:allowincell="f"/>
            <v:line id="_x0000_s1083" style="position:absolute;flip:y" from="4555,5044" to="6381,6237" o:allowincell="f"/>
            <v:line id="_x0000_s1084" style="position:absolute;flip:x y" from="7281,6124" to="7641,6724" o:allowincell="f"/>
            <v:line id="_x0000_s1085" style="position:absolute;flip:x y" from="7281,5944" to="7641,6724" o:allowincell="f"/>
            <v:line id="_x0000_s1086" style="position:absolute;flip:x y" from="4941,3964" to="7573,6686" o:allowincell="f"/>
            <v:line id="_x0000_s1087" style="position:absolute;flip:x y" from="5121,3604" to="7611,6699" o:allowincell="f"/>
            <v:line id="_x0000_s1088" style="position:absolute;flip:x y" from="6364,4950" to="7611,5284" o:allowincell="f"/>
            <v:line id="_x0000_s1089" style="position:absolute;flip:x" from="3795,3662" to="6099,5796" o:allowincell="f"/>
            <v:line id="_x0000_s1090" style="position:absolute;flip:x" from="5139,3641" to="6156,5177" o:allowincell="f"/>
            <v:line id="_x0000_s1091" style="position:absolute" from="6203,3658" to="6308,4543" o:allowincell="f"/>
            <v:line id="_x0000_s1092" style="position:absolute" from="6250,3655" to="7821,3964" o:allowincell="f"/>
            <v:line id="_x0000_s1093" style="position:absolute;flip:x y" from="8739,2676" to="9441,2704" o:allowincell="f"/>
            <v:line id="_x0000_s1094" style="position:absolute;flip:x" from="9261,3315" to="9783,3784" o:allowincell="f"/>
            <v:line id="_x0000_s1095" style="position:absolute" from="7125,2861" to="8721,3604" o:allowincell="f"/>
            <v:line id="_x0000_s1096" style="position:absolute;flip:y" from="4082,3844" to="5066,4257" o:allowincell="f"/>
            <v:line id="_x0000_s1097" style="position:absolute" from="4068,4287" to="6496,5877" o:allowincell="f"/>
            <v:line id="_x0000_s1098" style="position:absolute" from="3511,5229" to="5063,5472" o:allowincell="f"/>
            <v:shape id="_x0000_s1099" type="#_x0000_t202" style="position:absolute;left:7434;top:4633;width:2209;height:231" o:allowincell="f" filled="f" stroked="f">
              <v:textbox style="mso-next-textbox:#_x0000_s1099" inset="0,0,0,0">
                <w:txbxContent>
                  <w:p w:rsidR="009127AC" w:rsidRDefault="009127AC" w:rsidP="009127AC">
                    <w:pPr>
                      <w:spacing w:before="0"/>
                      <w:rPr>
                        <w:rFonts w:ascii="Arial" w:hAnsi="Arial" w:cs="Arial"/>
                        <w:sz w:val="20"/>
                      </w:rPr>
                    </w:pPr>
                    <w:r>
                      <w:rPr>
                        <w:rFonts w:ascii="Arial" w:hAnsi="Arial" w:cs="Arial"/>
                        <w:sz w:val="20"/>
                      </w:rPr>
                      <w:t>bulk cargo compartment</w:t>
                    </w:r>
                  </w:p>
                </w:txbxContent>
              </v:textbox>
            </v:shape>
            <v:line id="_x0000_s1100" style="position:absolute;flip:y" from="7716,4140" to="7881,4614" o:allowincell="f"/>
            <v:shape id="_x0000_s1101" type="#_x0000_t202" style="position:absolute;left:9441;top:3064;width:1980;height:360" o:allowincell="f" filled="f" stroked="f">
              <v:textbox style="mso-next-textbox:#_x0000_s1101" inset="0,0,0,0">
                <w:txbxContent>
                  <w:p w:rsidR="009127AC" w:rsidRDefault="009127AC" w:rsidP="009127AC">
                    <w:pPr>
                      <w:spacing w:before="0"/>
                      <w:rPr>
                        <w:rFonts w:ascii="Arial" w:hAnsi="Arial" w:cs="Arial"/>
                        <w:sz w:val="20"/>
                      </w:rPr>
                    </w:pPr>
                    <w:r>
                      <w:rPr>
                        <w:rFonts w:ascii="Arial" w:hAnsi="Arial" w:cs="Arial"/>
                        <w:sz w:val="20"/>
                      </w:rPr>
                      <w:t>horizontal stabilizer</w:t>
                    </w:r>
                  </w:p>
                </w:txbxContent>
              </v:textbox>
            </v:shape>
          </v:group>
        </w:pict>
      </w:r>
      <w:r w:rsidR="009127AC">
        <w:rPr>
          <w:noProof/>
          <w:lang w:val="en-US" w:eastAsia="zh-CN"/>
        </w:rPr>
        <w:drawing>
          <wp:inline distT="0" distB="0" distL="0" distR="0">
            <wp:extent cx="5016500" cy="30226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016500" cy="3022600"/>
                    </a:xfrm>
                    <a:prstGeom prst="rect">
                      <a:avLst/>
                    </a:prstGeom>
                    <a:noFill/>
                    <a:ln w="9525">
                      <a:noFill/>
                      <a:miter lim="800000"/>
                      <a:headEnd/>
                      <a:tailEnd/>
                    </a:ln>
                  </pic:spPr>
                </pic:pic>
              </a:graphicData>
            </a:graphic>
          </wp:inline>
        </w:drawing>
      </w:r>
    </w:p>
    <w:p w:rsidR="009127AC" w:rsidRDefault="009127AC" w:rsidP="009127AC">
      <w:pPr>
        <w:widowControl w:val="0"/>
      </w:pPr>
    </w:p>
    <w:p w:rsidR="009127AC" w:rsidRDefault="009127AC" w:rsidP="009127AC">
      <w:pPr>
        <w:widowControl w:val="0"/>
      </w:pPr>
    </w:p>
    <w:p w:rsidR="009127AC" w:rsidRDefault="009127AC" w:rsidP="009127AC">
      <w:pPr>
        <w:widowControl w:val="0"/>
      </w:pPr>
    </w:p>
    <w:p w:rsidR="009127AC" w:rsidRDefault="00F52396" w:rsidP="009127AC">
      <w:pPr>
        <w:pStyle w:val="TableNo"/>
      </w:pPr>
      <w:r>
        <w:t>TABLE</w:t>
      </w:r>
      <w:r w:rsidR="009127AC">
        <w:t xml:space="preserve"> 5</w:t>
      </w:r>
    </w:p>
    <w:p w:rsidR="009127AC" w:rsidRDefault="009127AC" w:rsidP="009127AC">
      <w:pPr>
        <w:pStyle w:val="Tabletitle"/>
      </w:pPr>
      <w:r>
        <w:t>Approximate maximum compartment dimensions</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24"/>
        <w:gridCol w:w="1721"/>
        <w:gridCol w:w="1721"/>
        <w:gridCol w:w="1721"/>
        <w:gridCol w:w="1865"/>
      </w:tblGrid>
      <w:tr w:rsidR="009127AC" w:rsidTr="00427215">
        <w:trPr>
          <w:tblHeader/>
          <w:jc w:val="center"/>
        </w:trPr>
        <w:tc>
          <w:tcPr>
            <w:tcW w:w="2693" w:type="dxa"/>
            <w:vAlign w:val="center"/>
          </w:tcPr>
          <w:p w:rsidR="009127AC" w:rsidRPr="00F52396" w:rsidRDefault="009127AC" w:rsidP="008F0100">
            <w:pPr>
              <w:pStyle w:val="Tablehead"/>
              <w:rPr>
                <w:sz w:val="20"/>
              </w:rPr>
            </w:pPr>
            <w:r w:rsidRPr="00F52396">
              <w:rPr>
                <w:sz w:val="20"/>
              </w:rPr>
              <w:t>Compartment</w:t>
            </w:r>
          </w:p>
        </w:tc>
        <w:tc>
          <w:tcPr>
            <w:tcW w:w="1701" w:type="dxa"/>
            <w:vAlign w:val="center"/>
          </w:tcPr>
          <w:p w:rsidR="009127AC" w:rsidRPr="00F52396" w:rsidRDefault="009127AC" w:rsidP="00F52396">
            <w:pPr>
              <w:pStyle w:val="Tablehead"/>
              <w:rPr>
                <w:sz w:val="20"/>
              </w:rPr>
            </w:pPr>
            <w:r w:rsidRPr="00F52396">
              <w:rPr>
                <w:sz w:val="20"/>
              </w:rPr>
              <w:t>max</w:t>
            </w:r>
            <w:r w:rsidR="00F52396" w:rsidRPr="00F52396">
              <w:rPr>
                <w:sz w:val="20"/>
              </w:rPr>
              <w:t>imum</w:t>
            </w:r>
            <w:r w:rsidRPr="00F52396">
              <w:rPr>
                <w:sz w:val="20"/>
              </w:rPr>
              <w:t xml:space="preserve"> length</w:t>
            </w:r>
            <w:r w:rsidR="00F52396" w:rsidRPr="00F52396">
              <w:rPr>
                <w:sz w:val="20"/>
              </w:rPr>
              <w:br/>
            </w:r>
            <w:r w:rsidRPr="00F52396">
              <w:rPr>
                <w:sz w:val="20"/>
              </w:rPr>
              <w:t>(m)</w:t>
            </w:r>
          </w:p>
        </w:tc>
        <w:tc>
          <w:tcPr>
            <w:tcW w:w="1701" w:type="dxa"/>
            <w:vAlign w:val="center"/>
          </w:tcPr>
          <w:p w:rsidR="009127AC" w:rsidRPr="00F52396" w:rsidRDefault="009127AC" w:rsidP="00F52396">
            <w:pPr>
              <w:pStyle w:val="Tablehead"/>
              <w:rPr>
                <w:sz w:val="20"/>
              </w:rPr>
            </w:pPr>
            <w:r w:rsidRPr="00F52396">
              <w:rPr>
                <w:sz w:val="20"/>
              </w:rPr>
              <w:t>max</w:t>
            </w:r>
            <w:r w:rsidR="00F52396" w:rsidRPr="00F52396">
              <w:rPr>
                <w:sz w:val="20"/>
              </w:rPr>
              <w:t>imum</w:t>
            </w:r>
            <w:r w:rsidRPr="00F52396">
              <w:rPr>
                <w:sz w:val="20"/>
              </w:rPr>
              <w:t xml:space="preserve"> width</w:t>
            </w:r>
            <w:r w:rsidR="00F52396" w:rsidRPr="00F52396">
              <w:rPr>
                <w:sz w:val="20"/>
              </w:rPr>
              <w:br/>
            </w:r>
            <w:r w:rsidRPr="00F52396">
              <w:rPr>
                <w:sz w:val="20"/>
              </w:rPr>
              <w:t>(m)</w:t>
            </w:r>
          </w:p>
        </w:tc>
        <w:tc>
          <w:tcPr>
            <w:tcW w:w="1701" w:type="dxa"/>
            <w:vAlign w:val="center"/>
          </w:tcPr>
          <w:p w:rsidR="009127AC" w:rsidRPr="00F52396" w:rsidRDefault="009127AC" w:rsidP="00F52396">
            <w:pPr>
              <w:pStyle w:val="Tablehead"/>
              <w:rPr>
                <w:sz w:val="20"/>
              </w:rPr>
            </w:pPr>
            <w:r w:rsidRPr="00F52396">
              <w:rPr>
                <w:sz w:val="20"/>
              </w:rPr>
              <w:t>max</w:t>
            </w:r>
            <w:r w:rsidR="00F52396" w:rsidRPr="00F52396">
              <w:rPr>
                <w:sz w:val="20"/>
              </w:rPr>
              <w:t>imum</w:t>
            </w:r>
            <w:r w:rsidRPr="00F52396">
              <w:rPr>
                <w:sz w:val="20"/>
              </w:rPr>
              <w:t xml:space="preserve"> height</w:t>
            </w:r>
            <w:r w:rsidR="00F52396" w:rsidRPr="00F52396">
              <w:rPr>
                <w:sz w:val="20"/>
              </w:rPr>
              <w:br/>
            </w:r>
            <w:r w:rsidRPr="00F52396">
              <w:rPr>
                <w:sz w:val="20"/>
              </w:rPr>
              <w:t>(m)</w:t>
            </w:r>
          </w:p>
        </w:tc>
        <w:tc>
          <w:tcPr>
            <w:tcW w:w="1843" w:type="dxa"/>
            <w:vAlign w:val="center"/>
          </w:tcPr>
          <w:p w:rsidR="009127AC" w:rsidRPr="00F52396" w:rsidRDefault="009127AC" w:rsidP="00F52396">
            <w:pPr>
              <w:pStyle w:val="Tablehead"/>
              <w:rPr>
                <w:sz w:val="20"/>
              </w:rPr>
            </w:pPr>
            <w:r w:rsidRPr="00F52396">
              <w:rPr>
                <w:sz w:val="20"/>
              </w:rPr>
              <w:t>max</w:t>
            </w:r>
            <w:r w:rsidR="00F52396" w:rsidRPr="00F52396">
              <w:rPr>
                <w:sz w:val="20"/>
              </w:rPr>
              <w:t>imum</w:t>
            </w:r>
            <w:r w:rsidRPr="00F52396">
              <w:rPr>
                <w:sz w:val="20"/>
              </w:rPr>
              <w:t xml:space="preserve"> volume</w:t>
            </w:r>
            <w:r w:rsidR="00F52396" w:rsidRPr="00F52396">
              <w:rPr>
                <w:sz w:val="20"/>
              </w:rPr>
              <w:br/>
            </w:r>
            <w:r w:rsidRPr="00F52396">
              <w:rPr>
                <w:sz w:val="20"/>
              </w:rPr>
              <w:t>(m</w:t>
            </w:r>
            <w:r w:rsidRPr="00F52396">
              <w:rPr>
                <w:sz w:val="20"/>
                <w:vertAlign w:val="superscript"/>
              </w:rPr>
              <w:t>3</w:t>
            </w:r>
            <w:r w:rsidRPr="00F52396">
              <w:rPr>
                <w:sz w:val="20"/>
              </w:rPr>
              <w:t>)</w:t>
            </w:r>
          </w:p>
        </w:tc>
      </w:tr>
      <w:tr w:rsidR="009127AC" w:rsidTr="00F52396">
        <w:trPr>
          <w:jc w:val="center"/>
        </w:trPr>
        <w:tc>
          <w:tcPr>
            <w:tcW w:w="2693" w:type="dxa"/>
          </w:tcPr>
          <w:p w:rsidR="009127AC" w:rsidRPr="00F52396" w:rsidRDefault="009127AC" w:rsidP="008F0100">
            <w:pPr>
              <w:pStyle w:val="Tabletext"/>
              <w:rPr>
                <w:sz w:val="20"/>
              </w:rPr>
            </w:pPr>
            <w:r w:rsidRPr="00F52396">
              <w:rPr>
                <w:sz w:val="20"/>
              </w:rPr>
              <w:t>Flight deck</w:t>
            </w:r>
          </w:p>
        </w:tc>
        <w:tc>
          <w:tcPr>
            <w:tcW w:w="1701" w:type="dxa"/>
          </w:tcPr>
          <w:p w:rsidR="009127AC" w:rsidRPr="00F52396" w:rsidRDefault="009127AC" w:rsidP="008F0100">
            <w:pPr>
              <w:pStyle w:val="Tabletext"/>
              <w:jc w:val="center"/>
              <w:rPr>
                <w:sz w:val="20"/>
              </w:rPr>
            </w:pPr>
            <w:r w:rsidRPr="00F52396">
              <w:rPr>
                <w:sz w:val="20"/>
              </w:rPr>
              <w:t>3.2</w:t>
            </w:r>
          </w:p>
        </w:tc>
        <w:tc>
          <w:tcPr>
            <w:tcW w:w="1701" w:type="dxa"/>
          </w:tcPr>
          <w:p w:rsidR="009127AC" w:rsidRPr="00F52396" w:rsidRDefault="009127AC" w:rsidP="008F0100">
            <w:pPr>
              <w:pStyle w:val="Tabletext"/>
              <w:jc w:val="center"/>
              <w:rPr>
                <w:sz w:val="20"/>
              </w:rPr>
            </w:pPr>
            <w:r w:rsidRPr="00F52396">
              <w:rPr>
                <w:sz w:val="20"/>
              </w:rPr>
              <w:t>3.7</w:t>
            </w:r>
          </w:p>
        </w:tc>
        <w:tc>
          <w:tcPr>
            <w:tcW w:w="1701" w:type="dxa"/>
          </w:tcPr>
          <w:p w:rsidR="009127AC" w:rsidRPr="00F52396" w:rsidRDefault="009127AC" w:rsidP="008F0100">
            <w:pPr>
              <w:pStyle w:val="Tabletext"/>
              <w:jc w:val="center"/>
              <w:rPr>
                <w:sz w:val="20"/>
              </w:rPr>
            </w:pPr>
            <w:r w:rsidRPr="00F52396">
              <w:rPr>
                <w:sz w:val="20"/>
              </w:rPr>
              <w:t>2.4</w:t>
            </w:r>
          </w:p>
        </w:tc>
        <w:tc>
          <w:tcPr>
            <w:tcW w:w="1843" w:type="dxa"/>
          </w:tcPr>
          <w:p w:rsidR="009127AC" w:rsidRPr="00F52396" w:rsidRDefault="009127AC" w:rsidP="008F0100">
            <w:pPr>
              <w:pStyle w:val="Tabletext"/>
              <w:jc w:val="center"/>
              <w:rPr>
                <w:sz w:val="20"/>
              </w:rPr>
            </w:pPr>
            <w:r w:rsidRPr="00F52396">
              <w:rPr>
                <w:sz w:val="20"/>
              </w:rPr>
              <w:t>28.4</w:t>
            </w:r>
          </w:p>
        </w:tc>
      </w:tr>
      <w:tr w:rsidR="009127AC" w:rsidTr="00F52396">
        <w:trPr>
          <w:jc w:val="center"/>
        </w:trPr>
        <w:tc>
          <w:tcPr>
            <w:tcW w:w="2693" w:type="dxa"/>
          </w:tcPr>
          <w:p w:rsidR="009127AC" w:rsidRPr="00F52396" w:rsidRDefault="009127AC" w:rsidP="008F0100">
            <w:pPr>
              <w:pStyle w:val="Tabletext"/>
              <w:rPr>
                <w:sz w:val="20"/>
              </w:rPr>
            </w:pPr>
            <w:r w:rsidRPr="00F52396">
              <w:rPr>
                <w:sz w:val="20"/>
              </w:rPr>
              <w:t>Cabin compartment</w:t>
            </w:r>
          </w:p>
        </w:tc>
        <w:tc>
          <w:tcPr>
            <w:tcW w:w="1701" w:type="dxa"/>
          </w:tcPr>
          <w:p w:rsidR="009127AC" w:rsidRPr="00F52396" w:rsidRDefault="009127AC" w:rsidP="008F0100">
            <w:pPr>
              <w:pStyle w:val="Tabletext"/>
              <w:jc w:val="center"/>
              <w:rPr>
                <w:sz w:val="20"/>
              </w:rPr>
            </w:pPr>
            <w:r w:rsidRPr="00F52396">
              <w:rPr>
                <w:sz w:val="20"/>
              </w:rPr>
              <w:t>28.0</w:t>
            </w:r>
          </w:p>
        </w:tc>
        <w:tc>
          <w:tcPr>
            <w:tcW w:w="1701" w:type="dxa"/>
          </w:tcPr>
          <w:p w:rsidR="009127AC" w:rsidRPr="00F52396" w:rsidRDefault="009127AC" w:rsidP="008F0100">
            <w:pPr>
              <w:pStyle w:val="Tabletext"/>
              <w:jc w:val="center"/>
              <w:rPr>
                <w:sz w:val="20"/>
              </w:rPr>
            </w:pPr>
            <w:r w:rsidRPr="00F52396">
              <w:rPr>
                <w:sz w:val="20"/>
              </w:rPr>
              <w:t>3.7</w:t>
            </w:r>
          </w:p>
        </w:tc>
        <w:tc>
          <w:tcPr>
            <w:tcW w:w="1701" w:type="dxa"/>
          </w:tcPr>
          <w:p w:rsidR="009127AC" w:rsidRPr="00F52396" w:rsidRDefault="009127AC" w:rsidP="008F0100">
            <w:pPr>
              <w:pStyle w:val="Tabletext"/>
              <w:jc w:val="center"/>
              <w:rPr>
                <w:sz w:val="20"/>
              </w:rPr>
            </w:pPr>
            <w:r w:rsidRPr="00F52396">
              <w:rPr>
                <w:sz w:val="20"/>
              </w:rPr>
              <w:t>2.4</w:t>
            </w:r>
          </w:p>
        </w:tc>
        <w:tc>
          <w:tcPr>
            <w:tcW w:w="1843" w:type="dxa"/>
          </w:tcPr>
          <w:p w:rsidR="009127AC" w:rsidRPr="00F52396" w:rsidRDefault="009127AC" w:rsidP="008F0100">
            <w:pPr>
              <w:pStyle w:val="Tabletext"/>
              <w:jc w:val="center"/>
              <w:rPr>
                <w:sz w:val="20"/>
              </w:rPr>
            </w:pPr>
            <w:r w:rsidRPr="00F52396">
              <w:rPr>
                <w:sz w:val="20"/>
              </w:rPr>
              <w:t>248.6</w:t>
            </w:r>
          </w:p>
        </w:tc>
      </w:tr>
      <w:tr w:rsidR="009127AC" w:rsidTr="00F52396">
        <w:trPr>
          <w:jc w:val="center"/>
        </w:trPr>
        <w:tc>
          <w:tcPr>
            <w:tcW w:w="2693" w:type="dxa"/>
          </w:tcPr>
          <w:p w:rsidR="009127AC" w:rsidRPr="00F52396" w:rsidRDefault="009127AC" w:rsidP="008F0100">
            <w:pPr>
              <w:pStyle w:val="Tabletext"/>
              <w:rPr>
                <w:sz w:val="20"/>
              </w:rPr>
            </w:pPr>
            <w:r w:rsidRPr="00F52396">
              <w:rPr>
                <w:sz w:val="20"/>
              </w:rPr>
              <w:t>APU compartment</w:t>
            </w:r>
          </w:p>
        </w:tc>
        <w:tc>
          <w:tcPr>
            <w:tcW w:w="1701" w:type="dxa"/>
          </w:tcPr>
          <w:p w:rsidR="009127AC" w:rsidRPr="00F52396" w:rsidRDefault="009127AC" w:rsidP="008F0100">
            <w:pPr>
              <w:pStyle w:val="Tabletext"/>
              <w:jc w:val="center"/>
              <w:rPr>
                <w:sz w:val="20"/>
              </w:rPr>
            </w:pPr>
            <w:r w:rsidRPr="00F52396">
              <w:rPr>
                <w:sz w:val="20"/>
              </w:rPr>
              <w:t>6.5</w:t>
            </w:r>
          </w:p>
        </w:tc>
        <w:tc>
          <w:tcPr>
            <w:tcW w:w="1701" w:type="dxa"/>
          </w:tcPr>
          <w:p w:rsidR="009127AC" w:rsidRPr="00F52396" w:rsidRDefault="009127AC" w:rsidP="008F0100">
            <w:pPr>
              <w:pStyle w:val="Tabletext"/>
              <w:jc w:val="center"/>
              <w:rPr>
                <w:sz w:val="20"/>
              </w:rPr>
            </w:pPr>
            <w:r w:rsidRPr="00F52396">
              <w:rPr>
                <w:sz w:val="20"/>
              </w:rPr>
              <w:t>3.7</w:t>
            </w:r>
          </w:p>
        </w:tc>
        <w:tc>
          <w:tcPr>
            <w:tcW w:w="1701" w:type="dxa"/>
          </w:tcPr>
          <w:p w:rsidR="009127AC" w:rsidRPr="00F52396" w:rsidRDefault="009127AC" w:rsidP="008F0100">
            <w:pPr>
              <w:pStyle w:val="Tabletext"/>
              <w:jc w:val="center"/>
              <w:rPr>
                <w:sz w:val="20"/>
              </w:rPr>
            </w:pPr>
            <w:r w:rsidRPr="00F52396">
              <w:rPr>
                <w:sz w:val="20"/>
              </w:rPr>
              <w:t>2.4</w:t>
            </w:r>
          </w:p>
        </w:tc>
        <w:tc>
          <w:tcPr>
            <w:tcW w:w="1843" w:type="dxa"/>
          </w:tcPr>
          <w:p w:rsidR="009127AC" w:rsidRPr="00F52396" w:rsidRDefault="009127AC" w:rsidP="008F0100">
            <w:pPr>
              <w:pStyle w:val="Tabletext"/>
              <w:jc w:val="center"/>
              <w:rPr>
                <w:sz w:val="20"/>
              </w:rPr>
            </w:pPr>
            <w:r w:rsidRPr="00F52396">
              <w:rPr>
                <w:sz w:val="20"/>
              </w:rPr>
              <w:t>57.7</w:t>
            </w:r>
          </w:p>
        </w:tc>
      </w:tr>
      <w:tr w:rsidR="009127AC" w:rsidTr="00F52396">
        <w:trPr>
          <w:jc w:val="center"/>
        </w:trPr>
        <w:tc>
          <w:tcPr>
            <w:tcW w:w="2693" w:type="dxa"/>
          </w:tcPr>
          <w:p w:rsidR="009127AC" w:rsidRPr="00F52396" w:rsidRDefault="009127AC" w:rsidP="008F0100">
            <w:pPr>
              <w:pStyle w:val="Tabletext"/>
              <w:rPr>
                <w:sz w:val="20"/>
              </w:rPr>
            </w:pPr>
            <w:r w:rsidRPr="00F52396">
              <w:rPr>
                <w:sz w:val="20"/>
              </w:rPr>
              <w:t>Avionics compartment</w:t>
            </w:r>
          </w:p>
        </w:tc>
        <w:tc>
          <w:tcPr>
            <w:tcW w:w="1701" w:type="dxa"/>
          </w:tcPr>
          <w:p w:rsidR="009127AC" w:rsidRPr="00F52396" w:rsidRDefault="009127AC" w:rsidP="008F0100">
            <w:pPr>
              <w:pStyle w:val="Tabletext"/>
              <w:jc w:val="center"/>
              <w:rPr>
                <w:sz w:val="20"/>
              </w:rPr>
            </w:pPr>
            <w:r w:rsidRPr="00F52396">
              <w:rPr>
                <w:sz w:val="20"/>
              </w:rPr>
              <w:t>2.8</w:t>
            </w:r>
          </w:p>
        </w:tc>
        <w:tc>
          <w:tcPr>
            <w:tcW w:w="1701" w:type="dxa"/>
          </w:tcPr>
          <w:p w:rsidR="009127AC" w:rsidRPr="00F52396" w:rsidRDefault="009127AC" w:rsidP="008F0100">
            <w:pPr>
              <w:pStyle w:val="Tabletext"/>
              <w:jc w:val="center"/>
              <w:rPr>
                <w:sz w:val="20"/>
              </w:rPr>
            </w:pPr>
            <w:r w:rsidRPr="00F52396">
              <w:rPr>
                <w:sz w:val="20"/>
              </w:rPr>
              <w:t>2.6</w:t>
            </w:r>
          </w:p>
        </w:tc>
        <w:tc>
          <w:tcPr>
            <w:tcW w:w="1701" w:type="dxa"/>
          </w:tcPr>
          <w:p w:rsidR="009127AC" w:rsidRPr="00F52396" w:rsidRDefault="009127AC" w:rsidP="008F0100">
            <w:pPr>
              <w:pStyle w:val="Tabletext"/>
              <w:jc w:val="center"/>
              <w:rPr>
                <w:sz w:val="20"/>
              </w:rPr>
            </w:pPr>
            <w:r w:rsidRPr="00F52396">
              <w:rPr>
                <w:sz w:val="20"/>
              </w:rPr>
              <w:t>1.5</w:t>
            </w:r>
          </w:p>
        </w:tc>
        <w:tc>
          <w:tcPr>
            <w:tcW w:w="1843" w:type="dxa"/>
          </w:tcPr>
          <w:p w:rsidR="009127AC" w:rsidRPr="00F52396" w:rsidRDefault="009127AC" w:rsidP="008F0100">
            <w:pPr>
              <w:pStyle w:val="Tabletext"/>
              <w:jc w:val="center"/>
              <w:rPr>
                <w:sz w:val="20"/>
              </w:rPr>
            </w:pPr>
            <w:r w:rsidRPr="00F52396">
              <w:rPr>
                <w:sz w:val="20"/>
              </w:rPr>
              <w:t>10.9</w:t>
            </w:r>
          </w:p>
        </w:tc>
      </w:tr>
      <w:tr w:rsidR="009127AC" w:rsidTr="00F52396">
        <w:trPr>
          <w:jc w:val="center"/>
        </w:trPr>
        <w:tc>
          <w:tcPr>
            <w:tcW w:w="2693" w:type="dxa"/>
          </w:tcPr>
          <w:p w:rsidR="009127AC" w:rsidRPr="00F52396" w:rsidRDefault="009127AC" w:rsidP="008F0100">
            <w:pPr>
              <w:pStyle w:val="Tabletext"/>
              <w:rPr>
                <w:sz w:val="20"/>
              </w:rPr>
            </w:pPr>
            <w:r w:rsidRPr="00F52396">
              <w:rPr>
                <w:sz w:val="20"/>
              </w:rPr>
              <w:t>Fwd cargo compartment</w:t>
            </w:r>
          </w:p>
        </w:tc>
        <w:tc>
          <w:tcPr>
            <w:tcW w:w="1701" w:type="dxa"/>
          </w:tcPr>
          <w:p w:rsidR="009127AC" w:rsidRPr="00F52396" w:rsidRDefault="009127AC" w:rsidP="008F0100">
            <w:pPr>
              <w:pStyle w:val="Tabletext"/>
              <w:jc w:val="center"/>
              <w:rPr>
                <w:sz w:val="20"/>
              </w:rPr>
            </w:pPr>
            <w:r w:rsidRPr="00F52396">
              <w:rPr>
                <w:sz w:val="20"/>
              </w:rPr>
              <w:t>8.3</w:t>
            </w:r>
          </w:p>
        </w:tc>
        <w:tc>
          <w:tcPr>
            <w:tcW w:w="1701" w:type="dxa"/>
          </w:tcPr>
          <w:p w:rsidR="009127AC" w:rsidRPr="00F52396" w:rsidRDefault="009127AC" w:rsidP="008F0100">
            <w:pPr>
              <w:pStyle w:val="Tabletext"/>
              <w:jc w:val="center"/>
              <w:rPr>
                <w:sz w:val="20"/>
              </w:rPr>
            </w:pPr>
            <w:r w:rsidRPr="00F52396">
              <w:rPr>
                <w:sz w:val="20"/>
              </w:rPr>
              <w:t>2.6</w:t>
            </w:r>
          </w:p>
        </w:tc>
        <w:tc>
          <w:tcPr>
            <w:tcW w:w="1701" w:type="dxa"/>
          </w:tcPr>
          <w:p w:rsidR="009127AC" w:rsidRPr="00F52396" w:rsidRDefault="009127AC" w:rsidP="008F0100">
            <w:pPr>
              <w:pStyle w:val="Tabletext"/>
              <w:jc w:val="center"/>
              <w:rPr>
                <w:sz w:val="20"/>
              </w:rPr>
            </w:pPr>
            <w:r w:rsidRPr="00F52396">
              <w:rPr>
                <w:sz w:val="20"/>
              </w:rPr>
              <w:t>1.2</w:t>
            </w:r>
          </w:p>
        </w:tc>
        <w:tc>
          <w:tcPr>
            <w:tcW w:w="1843" w:type="dxa"/>
          </w:tcPr>
          <w:p w:rsidR="009127AC" w:rsidRPr="00F52396" w:rsidRDefault="009127AC" w:rsidP="008F0100">
            <w:pPr>
              <w:pStyle w:val="Tabletext"/>
              <w:jc w:val="center"/>
              <w:rPr>
                <w:sz w:val="20"/>
              </w:rPr>
            </w:pPr>
            <w:r w:rsidRPr="00F52396">
              <w:rPr>
                <w:sz w:val="20"/>
              </w:rPr>
              <w:t>25.9</w:t>
            </w:r>
          </w:p>
        </w:tc>
      </w:tr>
      <w:tr w:rsidR="009127AC" w:rsidTr="00F52396">
        <w:trPr>
          <w:jc w:val="center"/>
        </w:trPr>
        <w:tc>
          <w:tcPr>
            <w:tcW w:w="2693" w:type="dxa"/>
          </w:tcPr>
          <w:p w:rsidR="009127AC" w:rsidRPr="00F52396" w:rsidRDefault="009127AC" w:rsidP="008F0100">
            <w:pPr>
              <w:pStyle w:val="Tabletext"/>
              <w:rPr>
                <w:sz w:val="20"/>
              </w:rPr>
            </w:pPr>
            <w:r w:rsidRPr="00F52396">
              <w:rPr>
                <w:sz w:val="20"/>
              </w:rPr>
              <w:t>Aft cargo compartment</w:t>
            </w:r>
          </w:p>
        </w:tc>
        <w:tc>
          <w:tcPr>
            <w:tcW w:w="1701" w:type="dxa"/>
          </w:tcPr>
          <w:p w:rsidR="009127AC" w:rsidRPr="00F52396" w:rsidRDefault="009127AC" w:rsidP="008F0100">
            <w:pPr>
              <w:pStyle w:val="Tabletext"/>
              <w:jc w:val="center"/>
              <w:rPr>
                <w:sz w:val="20"/>
              </w:rPr>
            </w:pPr>
            <w:r w:rsidRPr="00F52396">
              <w:rPr>
                <w:sz w:val="20"/>
              </w:rPr>
              <w:t>11.4</w:t>
            </w:r>
          </w:p>
        </w:tc>
        <w:tc>
          <w:tcPr>
            <w:tcW w:w="1701" w:type="dxa"/>
          </w:tcPr>
          <w:p w:rsidR="009127AC" w:rsidRPr="00F52396" w:rsidRDefault="009127AC" w:rsidP="008F0100">
            <w:pPr>
              <w:pStyle w:val="Tabletext"/>
              <w:jc w:val="center"/>
              <w:rPr>
                <w:sz w:val="20"/>
              </w:rPr>
            </w:pPr>
            <w:r w:rsidRPr="00F52396">
              <w:rPr>
                <w:sz w:val="20"/>
              </w:rPr>
              <w:t>2.6</w:t>
            </w:r>
          </w:p>
        </w:tc>
        <w:tc>
          <w:tcPr>
            <w:tcW w:w="1701" w:type="dxa"/>
          </w:tcPr>
          <w:p w:rsidR="009127AC" w:rsidRPr="00F52396" w:rsidRDefault="009127AC" w:rsidP="008F0100">
            <w:pPr>
              <w:pStyle w:val="Tabletext"/>
              <w:jc w:val="center"/>
              <w:rPr>
                <w:sz w:val="20"/>
              </w:rPr>
            </w:pPr>
            <w:r w:rsidRPr="00F52396">
              <w:rPr>
                <w:sz w:val="20"/>
              </w:rPr>
              <w:t>1.2</w:t>
            </w:r>
          </w:p>
        </w:tc>
        <w:tc>
          <w:tcPr>
            <w:tcW w:w="1843" w:type="dxa"/>
          </w:tcPr>
          <w:p w:rsidR="009127AC" w:rsidRPr="00F52396" w:rsidRDefault="009127AC" w:rsidP="008F0100">
            <w:pPr>
              <w:pStyle w:val="Tabletext"/>
              <w:jc w:val="center"/>
              <w:rPr>
                <w:sz w:val="20"/>
              </w:rPr>
            </w:pPr>
            <w:r w:rsidRPr="00F52396">
              <w:rPr>
                <w:sz w:val="20"/>
              </w:rPr>
              <w:t>35.6</w:t>
            </w:r>
          </w:p>
        </w:tc>
      </w:tr>
      <w:tr w:rsidR="009127AC" w:rsidTr="00F52396">
        <w:trPr>
          <w:jc w:val="center"/>
        </w:trPr>
        <w:tc>
          <w:tcPr>
            <w:tcW w:w="2693" w:type="dxa"/>
          </w:tcPr>
          <w:p w:rsidR="009127AC" w:rsidRPr="00F52396" w:rsidRDefault="009127AC" w:rsidP="008F0100">
            <w:pPr>
              <w:pStyle w:val="Tabletext"/>
              <w:rPr>
                <w:sz w:val="20"/>
              </w:rPr>
            </w:pPr>
            <w:r w:rsidRPr="00F52396">
              <w:rPr>
                <w:sz w:val="20"/>
              </w:rPr>
              <w:t>Bulk cargo compartment</w:t>
            </w:r>
          </w:p>
        </w:tc>
        <w:tc>
          <w:tcPr>
            <w:tcW w:w="1701" w:type="dxa"/>
          </w:tcPr>
          <w:p w:rsidR="009127AC" w:rsidRPr="00F52396" w:rsidRDefault="009127AC" w:rsidP="008F0100">
            <w:pPr>
              <w:pStyle w:val="Tabletext"/>
              <w:jc w:val="center"/>
              <w:rPr>
                <w:sz w:val="20"/>
              </w:rPr>
            </w:pPr>
            <w:r w:rsidRPr="00F52396">
              <w:rPr>
                <w:sz w:val="20"/>
              </w:rPr>
              <w:t>4.8</w:t>
            </w:r>
          </w:p>
        </w:tc>
        <w:tc>
          <w:tcPr>
            <w:tcW w:w="1701" w:type="dxa"/>
          </w:tcPr>
          <w:p w:rsidR="009127AC" w:rsidRPr="00F52396" w:rsidRDefault="009127AC" w:rsidP="008F0100">
            <w:pPr>
              <w:pStyle w:val="Tabletext"/>
              <w:jc w:val="center"/>
              <w:rPr>
                <w:sz w:val="20"/>
              </w:rPr>
            </w:pPr>
            <w:r w:rsidRPr="00F52396">
              <w:rPr>
                <w:sz w:val="20"/>
              </w:rPr>
              <w:t>2.6</w:t>
            </w:r>
          </w:p>
        </w:tc>
        <w:tc>
          <w:tcPr>
            <w:tcW w:w="1701" w:type="dxa"/>
          </w:tcPr>
          <w:p w:rsidR="009127AC" w:rsidRPr="00F52396" w:rsidRDefault="009127AC" w:rsidP="008F0100">
            <w:pPr>
              <w:pStyle w:val="Tabletext"/>
              <w:jc w:val="center"/>
              <w:rPr>
                <w:sz w:val="20"/>
              </w:rPr>
            </w:pPr>
            <w:r w:rsidRPr="00F52396">
              <w:rPr>
                <w:sz w:val="20"/>
              </w:rPr>
              <w:t>1.2</w:t>
            </w:r>
          </w:p>
        </w:tc>
        <w:tc>
          <w:tcPr>
            <w:tcW w:w="1843" w:type="dxa"/>
          </w:tcPr>
          <w:p w:rsidR="009127AC" w:rsidRPr="00F52396" w:rsidRDefault="009127AC" w:rsidP="008F0100">
            <w:pPr>
              <w:pStyle w:val="Tabletext"/>
              <w:jc w:val="center"/>
              <w:rPr>
                <w:sz w:val="20"/>
              </w:rPr>
            </w:pPr>
            <w:r w:rsidRPr="00F52396">
              <w:rPr>
                <w:sz w:val="20"/>
              </w:rPr>
              <w:t>15.0</w:t>
            </w:r>
          </w:p>
        </w:tc>
      </w:tr>
      <w:tr w:rsidR="009127AC" w:rsidTr="00F52396">
        <w:trPr>
          <w:jc w:val="center"/>
        </w:trPr>
        <w:tc>
          <w:tcPr>
            <w:tcW w:w="2693" w:type="dxa"/>
          </w:tcPr>
          <w:p w:rsidR="009127AC" w:rsidRPr="00F52396" w:rsidRDefault="009127AC" w:rsidP="008F0100">
            <w:pPr>
              <w:pStyle w:val="Tabletext"/>
              <w:rPr>
                <w:sz w:val="20"/>
              </w:rPr>
            </w:pPr>
            <w:r w:rsidRPr="00F52396">
              <w:rPr>
                <w:sz w:val="20"/>
              </w:rPr>
              <w:t>Bilge</w:t>
            </w:r>
          </w:p>
        </w:tc>
        <w:tc>
          <w:tcPr>
            <w:tcW w:w="1701" w:type="dxa"/>
          </w:tcPr>
          <w:p w:rsidR="009127AC" w:rsidRPr="00F52396" w:rsidRDefault="009127AC" w:rsidP="008F0100">
            <w:pPr>
              <w:pStyle w:val="Tabletext"/>
              <w:jc w:val="center"/>
              <w:rPr>
                <w:sz w:val="20"/>
              </w:rPr>
            </w:pPr>
            <w:r w:rsidRPr="00F52396">
              <w:rPr>
                <w:sz w:val="20"/>
              </w:rPr>
              <w:t>22</w:t>
            </w:r>
          </w:p>
        </w:tc>
        <w:tc>
          <w:tcPr>
            <w:tcW w:w="1701" w:type="dxa"/>
          </w:tcPr>
          <w:p w:rsidR="009127AC" w:rsidRPr="00F52396" w:rsidRDefault="009127AC" w:rsidP="008F0100">
            <w:pPr>
              <w:pStyle w:val="Tabletext"/>
              <w:jc w:val="center"/>
              <w:rPr>
                <w:sz w:val="20"/>
              </w:rPr>
            </w:pPr>
            <w:r w:rsidRPr="00F52396">
              <w:rPr>
                <w:sz w:val="20"/>
              </w:rPr>
              <w:t>1.8</w:t>
            </w:r>
          </w:p>
        </w:tc>
        <w:tc>
          <w:tcPr>
            <w:tcW w:w="1701" w:type="dxa"/>
          </w:tcPr>
          <w:p w:rsidR="009127AC" w:rsidRPr="00F52396" w:rsidRDefault="009127AC" w:rsidP="008F0100">
            <w:pPr>
              <w:pStyle w:val="Tabletext"/>
              <w:jc w:val="center"/>
              <w:rPr>
                <w:sz w:val="20"/>
              </w:rPr>
            </w:pPr>
            <w:r w:rsidRPr="00F52396">
              <w:rPr>
                <w:sz w:val="20"/>
              </w:rPr>
              <w:t>0.2</w:t>
            </w:r>
          </w:p>
        </w:tc>
        <w:tc>
          <w:tcPr>
            <w:tcW w:w="1843" w:type="dxa"/>
          </w:tcPr>
          <w:p w:rsidR="009127AC" w:rsidRPr="00F52396" w:rsidRDefault="009127AC" w:rsidP="008F0100">
            <w:pPr>
              <w:pStyle w:val="Tabletext"/>
              <w:jc w:val="center"/>
              <w:rPr>
                <w:sz w:val="20"/>
              </w:rPr>
            </w:pPr>
            <w:r w:rsidRPr="00F52396">
              <w:rPr>
                <w:sz w:val="20"/>
              </w:rPr>
              <w:t>7.9</w:t>
            </w:r>
          </w:p>
        </w:tc>
      </w:tr>
      <w:tr w:rsidR="009127AC" w:rsidTr="00F52396">
        <w:trPr>
          <w:jc w:val="center"/>
        </w:trPr>
        <w:tc>
          <w:tcPr>
            <w:tcW w:w="2693" w:type="dxa"/>
          </w:tcPr>
          <w:p w:rsidR="009127AC" w:rsidRPr="00F52396" w:rsidRDefault="009127AC" w:rsidP="008F0100">
            <w:pPr>
              <w:pStyle w:val="Tabletext"/>
              <w:rPr>
                <w:sz w:val="20"/>
              </w:rPr>
            </w:pPr>
            <w:r w:rsidRPr="00F52396">
              <w:rPr>
                <w:sz w:val="20"/>
              </w:rPr>
              <w:t>Nacelles</w:t>
            </w:r>
          </w:p>
        </w:tc>
        <w:tc>
          <w:tcPr>
            <w:tcW w:w="1701" w:type="dxa"/>
          </w:tcPr>
          <w:p w:rsidR="009127AC" w:rsidRPr="00F52396" w:rsidRDefault="009127AC" w:rsidP="008F0100">
            <w:pPr>
              <w:pStyle w:val="Tabletext"/>
              <w:jc w:val="center"/>
              <w:rPr>
                <w:sz w:val="20"/>
              </w:rPr>
            </w:pPr>
            <w:r w:rsidRPr="00F52396">
              <w:rPr>
                <w:sz w:val="20"/>
              </w:rPr>
              <w:t>3.2</w:t>
            </w:r>
          </w:p>
        </w:tc>
        <w:tc>
          <w:tcPr>
            <w:tcW w:w="1701" w:type="dxa"/>
          </w:tcPr>
          <w:p w:rsidR="009127AC" w:rsidRPr="00F52396" w:rsidRDefault="009127AC" w:rsidP="008F0100">
            <w:pPr>
              <w:pStyle w:val="Tabletext"/>
              <w:jc w:val="center"/>
              <w:rPr>
                <w:sz w:val="20"/>
              </w:rPr>
            </w:pPr>
            <w:r w:rsidRPr="00F52396">
              <w:rPr>
                <w:sz w:val="20"/>
              </w:rPr>
              <w:t>1.8</w:t>
            </w:r>
          </w:p>
        </w:tc>
        <w:tc>
          <w:tcPr>
            <w:tcW w:w="1701" w:type="dxa"/>
          </w:tcPr>
          <w:p w:rsidR="009127AC" w:rsidRPr="00F52396" w:rsidRDefault="009127AC" w:rsidP="008F0100">
            <w:pPr>
              <w:pStyle w:val="Tabletext"/>
              <w:jc w:val="center"/>
              <w:rPr>
                <w:sz w:val="20"/>
              </w:rPr>
            </w:pPr>
            <w:r w:rsidRPr="00F52396">
              <w:rPr>
                <w:sz w:val="20"/>
              </w:rPr>
              <w:t>2.1</w:t>
            </w:r>
          </w:p>
        </w:tc>
        <w:tc>
          <w:tcPr>
            <w:tcW w:w="1843" w:type="dxa"/>
          </w:tcPr>
          <w:p w:rsidR="009127AC" w:rsidRPr="00F52396" w:rsidRDefault="009127AC" w:rsidP="008F0100">
            <w:pPr>
              <w:pStyle w:val="Tabletext"/>
              <w:jc w:val="center"/>
              <w:rPr>
                <w:sz w:val="20"/>
              </w:rPr>
            </w:pPr>
            <w:r w:rsidRPr="00F52396">
              <w:rPr>
                <w:sz w:val="20"/>
              </w:rPr>
              <w:t>12.1</w:t>
            </w:r>
          </w:p>
        </w:tc>
      </w:tr>
      <w:tr w:rsidR="009127AC" w:rsidTr="00F52396">
        <w:trPr>
          <w:jc w:val="center"/>
        </w:trPr>
        <w:tc>
          <w:tcPr>
            <w:tcW w:w="2693" w:type="dxa"/>
          </w:tcPr>
          <w:p w:rsidR="009127AC" w:rsidRPr="00F52396" w:rsidRDefault="009127AC" w:rsidP="008F0100">
            <w:pPr>
              <w:pStyle w:val="Tabletext"/>
              <w:rPr>
                <w:sz w:val="20"/>
              </w:rPr>
            </w:pPr>
            <w:r w:rsidRPr="00F52396">
              <w:rPr>
                <w:sz w:val="20"/>
              </w:rPr>
              <w:t>Centre tank</w:t>
            </w:r>
          </w:p>
        </w:tc>
        <w:tc>
          <w:tcPr>
            <w:tcW w:w="1701" w:type="dxa"/>
          </w:tcPr>
          <w:p w:rsidR="009127AC" w:rsidRPr="00F52396" w:rsidRDefault="009127AC" w:rsidP="008F0100">
            <w:pPr>
              <w:pStyle w:val="Tabletext"/>
              <w:jc w:val="center"/>
              <w:rPr>
                <w:sz w:val="20"/>
              </w:rPr>
            </w:pPr>
            <w:r w:rsidRPr="00F52396">
              <w:rPr>
                <w:sz w:val="20"/>
              </w:rPr>
              <w:t>2.8</w:t>
            </w:r>
          </w:p>
        </w:tc>
        <w:tc>
          <w:tcPr>
            <w:tcW w:w="1701" w:type="dxa"/>
          </w:tcPr>
          <w:p w:rsidR="009127AC" w:rsidRPr="00F52396" w:rsidRDefault="009127AC" w:rsidP="008F0100">
            <w:pPr>
              <w:pStyle w:val="Tabletext"/>
              <w:jc w:val="center"/>
              <w:rPr>
                <w:sz w:val="20"/>
              </w:rPr>
            </w:pPr>
            <w:r w:rsidRPr="00F52396">
              <w:rPr>
                <w:sz w:val="20"/>
              </w:rPr>
              <w:t>3.9</w:t>
            </w:r>
          </w:p>
        </w:tc>
        <w:tc>
          <w:tcPr>
            <w:tcW w:w="1701" w:type="dxa"/>
          </w:tcPr>
          <w:p w:rsidR="009127AC" w:rsidRPr="00F52396" w:rsidRDefault="009127AC" w:rsidP="008F0100">
            <w:pPr>
              <w:pStyle w:val="Tabletext"/>
              <w:jc w:val="center"/>
              <w:rPr>
                <w:sz w:val="20"/>
              </w:rPr>
            </w:pPr>
            <w:r w:rsidRPr="00F52396">
              <w:rPr>
                <w:sz w:val="20"/>
              </w:rPr>
              <w:t>0.7</w:t>
            </w:r>
          </w:p>
        </w:tc>
        <w:tc>
          <w:tcPr>
            <w:tcW w:w="1843" w:type="dxa"/>
          </w:tcPr>
          <w:p w:rsidR="009127AC" w:rsidRPr="00F52396" w:rsidRDefault="009127AC" w:rsidP="008F0100">
            <w:pPr>
              <w:pStyle w:val="Tabletext"/>
              <w:jc w:val="center"/>
              <w:rPr>
                <w:sz w:val="20"/>
              </w:rPr>
            </w:pPr>
            <w:r w:rsidRPr="00F52396">
              <w:rPr>
                <w:sz w:val="20"/>
              </w:rPr>
              <w:t>7.6</w:t>
            </w:r>
          </w:p>
        </w:tc>
      </w:tr>
      <w:tr w:rsidR="009127AC" w:rsidTr="00F52396">
        <w:trPr>
          <w:jc w:val="center"/>
        </w:trPr>
        <w:tc>
          <w:tcPr>
            <w:tcW w:w="2693" w:type="dxa"/>
          </w:tcPr>
          <w:p w:rsidR="009127AC" w:rsidRPr="00F52396" w:rsidRDefault="009127AC" w:rsidP="008F0100">
            <w:pPr>
              <w:pStyle w:val="Tabletext"/>
              <w:rPr>
                <w:sz w:val="20"/>
              </w:rPr>
            </w:pPr>
            <w:r w:rsidRPr="00F52396">
              <w:rPr>
                <w:sz w:val="20"/>
              </w:rPr>
              <w:t>Wing fuel tanks</w:t>
            </w:r>
          </w:p>
        </w:tc>
        <w:tc>
          <w:tcPr>
            <w:tcW w:w="1701" w:type="dxa"/>
          </w:tcPr>
          <w:p w:rsidR="009127AC" w:rsidRPr="00F52396" w:rsidRDefault="009127AC" w:rsidP="008F0100">
            <w:pPr>
              <w:pStyle w:val="Tabletext"/>
              <w:jc w:val="center"/>
              <w:rPr>
                <w:sz w:val="20"/>
              </w:rPr>
            </w:pPr>
            <w:r w:rsidRPr="00F52396">
              <w:rPr>
                <w:sz w:val="20"/>
              </w:rPr>
              <w:t>15.0</w:t>
            </w:r>
          </w:p>
        </w:tc>
        <w:tc>
          <w:tcPr>
            <w:tcW w:w="1701" w:type="dxa"/>
          </w:tcPr>
          <w:p w:rsidR="009127AC" w:rsidRPr="00F52396" w:rsidRDefault="009127AC" w:rsidP="008F0100">
            <w:pPr>
              <w:pStyle w:val="Tabletext"/>
              <w:jc w:val="center"/>
              <w:rPr>
                <w:sz w:val="20"/>
              </w:rPr>
            </w:pPr>
            <w:r w:rsidRPr="00F52396">
              <w:rPr>
                <w:sz w:val="20"/>
              </w:rPr>
              <w:t>3.8</w:t>
            </w:r>
          </w:p>
        </w:tc>
        <w:tc>
          <w:tcPr>
            <w:tcW w:w="1701" w:type="dxa"/>
          </w:tcPr>
          <w:p w:rsidR="009127AC" w:rsidRPr="00F52396" w:rsidRDefault="009127AC" w:rsidP="008F0100">
            <w:pPr>
              <w:pStyle w:val="Tabletext"/>
              <w:jc w:val="center"/>
              <w:rPr>
                <w:sz w:val="20"/>
              </w:rPr>
            </w:pPr>
            <w:r w:rsidRPr="00F52396">
              <w:rPr>
                <w:sz w:val="20"/>
              </w:rPr>
              <w:t>0.7</w:t>
            </w:r>
          </w:p>
        </w:tc>
        <w:tc>
          <w:tcPr>
            <w:tcW w:w="1843" w:type="dxa"/>
          </w:tcPr>
          <w:p w:rsidR="009127AC" w:rsidRPr="00F52396" w:rsidRDefault="009127AC" w:rsidP="008F0100">
            <w:pPr>
              <w:pStyle w:val="Tabletext"/>
              <w:jc w:val="center"/>
              <w:rPr>
                <w:sz w:val="20"/>
              </w:rPr>
            </w:pPr>
            <w:r w:rsidRPr="00F52396">
              <w:rPr>
                <w:sz w:val="20"/>
              </w:rPr>
              <w:t>39.9</w:t>
            </w:r>
          </w:p>
        </w:tc>
      </w:tr>
      <w:tr w:rsidR="009127AC" w:rsidTr="00F52396">
        <w:trPr>
          <w:jc w:val="center"/>
        </w:trPr>
        <w:tc>
          <w:tcPr>
            <w:tcW w:w="2693" w:type="dxa"/>
          </w:tcPr>
          <w:p w:rsidR="009127AC" w:rsidRPr="00F52396" w:rsidRDefault="009127AC" w:rsidP="008F0100">
            <w:pPr>
              <w:pStyle w:val="Tabletext"/>
              <w:rPr>
                <w:sz w:val="20"/>
              </w:rPr>
            </w:pPr>
            <w:r w:rsidRPr="00F52396">
              <w:rPr>
                <w:sz w:val="20"/>
              </w:rPr>
              <w:t>Horizontal stabilizers</w:t>
            </w:r>
          </w:p>
        </w:tc>
        <w:tc>
          <w:tcPr>
            <w:tcW w:w="1701" w:type="dxa"/>
            <w:vAlign w:val="center"/>
          </w:tcPr>
          <w:p w:rsidR="009127AC" w:rsidRPr="00F52396" w:rsidRDefault="009127AC" w:rsidP="008F0100">
            <w:pPr>
              <w:pStyle w:val="Tabletext"/>
              <w:jc w:val="center"/>
              <w:rPr>
                <w:sz w:val="20"/>
              </w:rPr>
            </w:pPr>
            <w:r w:rsidRPr="00F52396">
              <w:rPr>
                <w:sz w:val="20"/>
              </w:rPr>
              <w:t>12.5</w:t>
            </w:r>
          </w:p>
        </w:tc>
        <w:tc>
          <w:tcPr>
            <w:tcW w:w="1701" w:type="dxa"/>
            <w:vAlign w:val="center"/>
          </w:tcPr>
          <w:p w:rsidR="009127AC" w:rsidRPr="00F52396" w:rsidRDefault="009127AC" w:rsidP="008F0100">
            <w:pPr>
              <w:pStyle w:val="Tabletext"/>
              <w:jc w:val="center"/>
              <w:rPr>
                <w:sz w:val="20"/>
              </w:rPr>
            </w:pPr>
            <w:r w:rsidRPr="00F52396">
              <w:rPr>
                <w:sz w:val="20"/>
              </w:rPr>
              <w:t>1.8</w:t>
            </w:r>
          </w:p>
        </w:tc>
        <w:tc>
          <w:tcPr>
            <w:tcW w:w="1701" w:type="dxa"/>
            <w:vAlign w:val="center"/>
          </w:tcPr>
          <w:p w:rsidR="009127AC" w:rsidRPr="00F52396" w:rsidRDefault="009127AC" w:rsidP="008F0100">
            <w:pPr>
              <w:pStyle w:val="Tabletext"/>
              <w:jc w:val="center"/>
              <w:rPr>
                <w:sz w:val="20"/>
              </w:rPr>
            </w:pPr>
            <w:r w:rsidRPr="00F52396">
              <w:rPr>
                <w:sz w:val="20"/>
              </w:rPr>
              <w:t>0.3</w:t>
            </w:r>
          </w:p>
        </w:tc>
        <w:tc>
          <w:tcPr>
            <w:tcW w:w="1843" w:type="dxa"/>
          </w:tcPr>
          <w:p w:rsidR="009127AC" w:rsidRPr="00F52396" w:rsidRDefault="009127AC" w:rsidP="008F0100">
            <w:pPr>
              <w:pStyle w:val="Tabletext"/>
              <w:jc w:val="center"/>
              <w:rPr>
                <w:sz w:val="20"/>
              </w:rPr>
            </w:pPr>
            <w:r w:rsidRPr="00F52396">
              <w:rPr>
                <w:sz w:val="20"/>
              </w:rPr>
              <w:t>6.75</w:t>
            </w:r>
          </w:p>
        </w:tc>
      </w:tr>
      <w:tr w:rsidR="009127AC" w:rsidTr="00F52396">
        <w:trPr>
          <w:jc w:val="center"/>
        </w:trPr>
        <w:tc>
          <w:tcPr>
            <w:tcW w:w="2693" w:type="dxa"/>
          </w:tcPr>
          <w:p w:rsidR="009127AC" w:rsidRPr="00F52396" w:rsidRDefault="009127AC" w:rsidP="008F0100">
            <w:pPr>
              <w:pStyle w:val="Tabletext"/>
              <w:rPr>
                <w:sz w:val="20"/>
              </w:rPr>
            </w:pPr>
            <w:r w:rsidRPr="00F52396">
              <w:rPr>
                <w:sz w:val="20"/>
              </w:rPr>
              <w:t>Vertical stabilizers</w:t>
            </w:r>
          </w:p>
        </w:tc>
        <w:tc>
          <w:tcPr>
            <w:tcW w:w="1701" w:type="dxa"/>
            <w:vAlign w:val="center"/>
          </w:tcPr>
          <w:p w:rsidR="009127AC" w:rsidRPr="00F52396" w:rsidRDefault="009127AC" w:rsidP="008F0100">
            <w:pPr>
              <w:pStyle w:val="Tabletext"/>
              <w:jc w:val="center"/>
              <w:rPr>
                <w:sz w:val="20"/>
              </w:rPr>
            </w:pPr>
            <w:r w:rsidRPr="00F52396">
              <w:rPr>
                <w:sz w:val="20"/>
              </w:rPr>
              <w:t>5.4</w:t>
            </w:r>
          </w:p>
        </w:tc>
        <w:tc>
          <w:tcPr>
            <w:tcW w:w="1701" w:type="dxa"/>
            <w:vAlign w:val="center"/>
          </w:tcPr>
          <w:p w:rsidR="009127AC" w:rsidRPr="00F52396" w:rsidRDefault="009127AC" w:rsidP="008F0100">
            <w:pPr>
              <w:pStyle w:val="Tabletext"/>
              <w:jc w:val="center"/>
              <w:rPr>
                <w:sz w:val="20"/>
              </w:rPr>
            </w:pPr>
            <w:r w:rsidRPr="00F52396">
              <w:rPr>
                <w:sz w:val="20"/>
              </w:rPr>
              <w:t>3.3</w:t>
            </w:r>
          </w:p>
        </w:tc>
        <w:tc>
          <w:tcPr>
            <w:tcW w:w="1701" w:type="dxa"/>
            <w:vAlign w:val="center"/>
          </w:tcPr>
          <w:p w:rsidR="009127AC" w:rsidRPr="00F52396" w:rsidRDefault="009127AC" w:rsidP="008F0100">
            <w:pPr>
              <w:pStyle w:val="Tabletext"/>
              <w:jc w:val="center"/>
              <w:rPr>
                <w:sz w:val="20"/>
              </w:rPr>
            </w:pPr>
            <w:r w:rsidRPr="00F52396">
              <w:rPr>
                <w:sz w:val="20"/>
              </w:rPr>
              <w:t>0.3</w:t>
            </w:r>
          </w:p>
        </w:tc>
        <w:tc>
          <w:tcPr>
            <w:tcW w:w="1843" w:type="dxa"/>
          </w:tcPr>
          <w:p w:rsidR="009127AC" w:rsidRPr="00F52396" w:rsidRDefault="009127AC" w:rsidP="008F0100">
            <w:pPr>
              <w:pStyle w:val="Tabletext"/>
              <w:jc w:val="center"/>
              <w:rPr>
                <w:sz w:val="20"/>
              </w:rPr>
            </w:pPr>
            <w:r w:rsidRPr="00F52396">
              <w:rPr>
                <w:sz w:val="20"/>
              </w:rPr>
              <w:t>5.3</w:t>
            </w:r>
          </w:p>
        </w:tc>
      </w:tr>
      <w:tr w:rsidR="009127AC" w:rsidTr="00F52396">
        <w:trPr>
          <w:jc w:val="center"/>
        </w:trPr>
        <w:tc>
          <w:tcPr>
            <w:tcW w:w="2693" w:type="dxa"/>
          </w:tcPr>
          <w:p w:rsidR="009127AC" w:rsidRPr="00F52396" w:rsidRDefault="009127AC" w:rsidP="008F0100">
            <w:pPr>
              <w:pStyle w:val="Tabletext"/>
              <w:rPr>
                <w:sz w:val="20"/>
              </w:rPr>
            </w:pPr>
            <w:r w:rsidRPr="00F52396">
              <w:rPr>
                <w:sz w:val="20"/>
              </w:rPr>
              <w:t>Main landing gear bays</w:t>
            </w:r>
          </w:p>
        </w:tc>
        <w:tc>
          <w:tcPr>
            <w:tcW w:w="1701" w:type="dxa"/>
            <w:vAlign w:val="center"/>
          </w:tcPr>
          <w:p w:rsidR="009127AC" w:rsidRPr="00F52396" w:rsidRDefault="009127AC" w:rsidP="008F0100">
            <w:pPr>
              <w:pStyle w:val="Tabletext"/>
              <w:jc w:val="center"/>
              <w:rPr>
                <w:sz w:val="20"/>
              </w:rPr>
            </w:pPr>
            <w:r w:rsidRPr="00F52396">
              <w:rPr>
                <w:sz w:val="20"/>
              </w:rPr>
              <w:t>2.8</w:t>
            </w:r>
          </w:p>
        </w:tc>
        <w:tc>
          <w:tcPr>
            <w:tcW w:w="1701" w:type="dxa"/>
            <w:vAlign w:val="center"/>
          </w:tcPr>
          <w:p w:rsidR="009127AC" w:rsidRPr="00F52396" w:rsidRDefault="009127AC" w:rsidP="008F0100">
            <w:pPr>
              <w:pStyle w:val="Tabletext"/>
              <w:jc w:val="center"/>
              <w:rPr>
                <w:sz w:val="20"/>
              </w:rPr>
            </w:pPr>
            <w:r w:rsidRPr="00F52396">
              <w:rPr>
                <w:sz w:val="20"/>
              </w:rPr>
              <w:t>1.6</w:t>
            </w:r>
          </w:p>
        </w:tc>
        <w:tc>
          <w:tcPr>
            <w:tcW w:w="1701" w:type="dxa"/>
            <w:vAlign w:val="center"/>
          </w:tcPr>
          <w:p w:rsidR="009127AC" w:rsidRPr="00F52396" w:rsidRDefault="009127AC" w:rsidP="008F0100">
            <w:pPr>
              <w:pStyle w:val="Tabletext"/>
              <w:jc w:val="center"/>
              <w:rPr>
                <w:sz w:val="20"/>
              </w:rPr>
            </w:pPr>
            <w:r w:rsidRPr="00F52396">
              <w:rPr>
                <w:sz w:val="20"/>
              </w:rPr>
              <w:t>1.9</w:t>
            </w:r>
          </w:p>
        </w:tc>
        <w:tc>
          <w:tcPr>
            <w:tcW w:w="1843" w:type="dxa"/>
          </w:tcPr>
          <w:p w:rsidR="009127AC" w:rsidRPr="00F52396" w:rsidRDefault="009127AC" w:rsidP="008F0100">
            <w:pPr>
              <w:pStyle w:val="Tabletext"/>
              <w:jc w:val="center"/>
              <w:rPr>
                <w:sz w:val="20"/>
              </w:rPr>
            </w:pPr>
            <w:r w:rsidRPr="00F52396">
              <w:rPr>
                <w:sz w:val="20"/>
              </w:rPr>
              <w:t>8.5</w:t>
            </w:r>
          </w:p>
        </w:tc>
      </w:tr>
      <w:tr w:rsidR="009127AC" w:rsidTr="00F52396">
        <w:trPr>
          <w:jc w:val="center"/>
        </w:trPr>
        <w:tc>
          <w:tcPr>
            <w:tcW w:w="2693" w:type="dxa"/>
          </w:tcPr>
          <w:p w:rsidR="009127AC" w:rsidRPr="00F52396" w:rsidRDefault="009127AC" w:rsidP="008F0100">
            <w:pPr>
              <w:pStyle w:val="Tabletext"/>
              <w:rPr>
                <w:sz w:val="20"/>
              </w:rPr>
            </w:pPr>
            <w:r w:rsidRPr="00F52396">
              <w:rPr>
                <w:sz w:val="20"/>
              </w:rPr>
              <w:t>Nose landing gear bay</w:t>
            </w:r>
          </w:p>
        </w:tc>
        <w:tc>
          <w:tcPr>
            <w:tcW w:w="1701" w:type="dxa"/>
          </w:tcPr>
          <w:p w:rsidR="009127AC" w:rsidRPr="00F52396" w:rsidRDefault="009127AC" w:rsidP="008F0100">
            <w:pPr>
              <w:pStyle w:val="Tabletext"/>
              <w:jc w:val="center"/>
              <w:rPr>
                <w:sz w:val="20"/>
              </w:rPr>
            </w:pPr>
            <w:r w:rsidRPr="00F52396">
              <w:rPr>
                <w:sz w:val="20"/>
              </w:rPr>
              <w:t>2.7</w:t>
            </w:r>
          </w:p>
        </w:tc>
        <w:tc>
          <w:tcPr>
            <w:tcW w:w="1701" w:type="dxa"/>
          </w:tcPr>
          <w:p w:rsidR="009127AC" w:rsidRPr="00F52396" w:rsidRDefault="009127AC" w:rsidP="008F0100">
            <w:pPr>
              <w:pStyle w:val="Tabletext"/>
              <w:jc w:val="center"/>
              <w:rPr>
                <w:sz w:val="20"/>
              </w:rPr>
            </w:pPr>
            <w:r w:rsidRPr="00F52396">
              <w:rPr>
                <w:sz w:val="20"/>
              </w:rPr>
              <w:t>1.0</w:t>
            </w:r>
          </w:p>
        </w:tc>
        <w:tc>
          <w:tcPr>
            <w:tcW w:w="1701" w:type="dxa"/>
          </w:tcPr>
          <w:p w:rsidR="009127AC" w:rsidRPr="00F52396" w:rsidRDefault="009127AC" w:rsidP="008F0100">
            <w:pPr>
              <w:pStyle w:val="Tabletext"/>
              <w:jc w:val="center"/>
              <w:rPr>
                <w:sz w:val="20"/>
              </w:rPr>
            </w:pPr>
            <w:r w:rsidRPr="00F52396">
              <w:rPr>
                <w:sz w:val="20"/>
              </w:rPr>
              <w:t>1.0</w:t>
            </w:r>
          </w:p>
        </w:tc>
        <w:tc>
          <w:tcPr>
            <w:tcW w:w="1843" w:type="dxa"/>
          </w:tcPr>
          <w:p w:rsidR="009127AC" w:rsidRPr="00F52396" w:rsidRDefault="009127AC" w:rsidP="008F0100">
            <w:pPr>
              <w:pStyle w:val="Tabletext"/>
              <w:jc w:val="center"/>
              <w:rPr>
                <w:sz w:val="20"/>
              </w:rPr>
            </w:pPr>
            <w:r w:rsidRPr="00F52396">
              <w:rPr>
                <w:sz w:val="20"/>
              </w:rPr>
              <w:t>2.7</w:t>
            </w:r>
          </w:p>
        </w:tc>
      </w:tr>
      <w:tr w:rsidR="009127AC" w:rsidTr="00F52396">
        <w:trPr>
          <w:jc w:val="center"/>
        </w:trPr>
        <w:tc>
          <w:tcPr>
            <w:tcW w:w="2693" w:type="dxa"/>
          </w:tcPr>
          <w:p w:rsidR="009127AC" w:rsidRPr="00F52396" w:rsidRDefault="009127AC" w:rsidP="008F0100">
            <w:pPr>
              <w:pStyle w:val="Tabletext"/>
              <w:rPr>
                <w:sz w:val="20"/>
              </w:rPr>
            </w:pPr>
            <w:r w:rsidRPr="00F52396">
              <w:rPr>
                <w:sz w:val="20"/>
              </w:rPr>
              <w:t>Slats stowage bays</w:t>
            </w:r>
          </w:p>
        </w:tc>
        <w:tc>
          <w:tcPr>
            <w:tcW w:w="1701" w:type="dxa"/>
          </w:tcPr>
          <w:p w:rsidR="009127AC" w:rsidRPr="00F52396" w:rsidRDefault="009127AC" w:rsidP="008F0100">
            <w:pPr>
              <w:pStyle w:val="Tabletext"/>
              <w:jc w:val="center"/>
              <w:rPr>
                <w:sz w:val="20"/>
              </w:rPr>
            </w:pPr>
            <w:r w:rsidRPr="00F52396">
              <w:rPr>
                <w:sz w:val="20"/>
              </w:rPr>
              <w:t>15.8</w:t>
            </w:r>
          </w:p>
        </w:tc>
        <w:tc>
          <w:tcPr>
            <w:tcW w:w="1701" w:type="dxa"/>
          </w:tcPr>
          <w:p w:rsidR="009127AC" w:rsidRPr="00F52396" w:rsidRDefault="009127AC" w:rsidP="008F0100">
            <w:pPr>
              <w:pStyle w:val="Tabletext"/>
              <w:jc w:val="center"/>
              <w:rPr>
                <w:sz w:val="20"/>
              </w:rPr>
            </w:pPr>
            <w:r w:rsidRPr="00F52396">
              <w:rPr>
                <w:sz w:val="20"/>
              </w:rPr>
              <w:t>0.5</w:t>
            </w:r>
          </w:p>
        </w:tc>
        <w:tc>
          <w:tcPr>
            <w:tcW w:w="1701" w:type="dxa"/>
          </w:tcPr>
          <w:p w:rsidR="009127AC" w:rsidRPr="00F52396" w:rsidRDefault="009127AC" w:rsidP="008F0100">
            <w:pPr>
              <w:pStyle w:val="Tabletext"/>
              <w:jc w:val="center"/>
              <w:rPr>
                <w:sz w:val="20"/>
              </w:rPr>
            </w:pPr>
            <w:r w:rsidRPr="00F52396">
              <w:rPr>
                <w:sz w:val="20"/>
              </w:rPr>
              <w:t>0.3</w:t>
            </w:r>
          </w:p>
        </w:tc>
        <w:tc>
          <w:tcPr>
            <w:tcW w:w="1843" w:type="dxa"/>
          </w:tcPr>
          <w:p w:rsidR="009127AC" w:rsidRPr="00F52396" w:rsidRDefault="009127AC" w:rsidP="008F0100">
            <w:pPr>
              <w:pStyle w:val="Tabletext"/>
              <w:jc w:val="center"/>
              <w:rPr>
                <w:sz w:val="20"/>
              </w:rPr>
            </w:pPr>
            <w:r w:rsidRPr="00F52396">
              <w:rPr>
                <w:sz w:val="20"/>
              </w:rPr>
              <w:t>2.37</w:t>
            </w:r>
          </w:p>
        </w:tc>
      </w:tr>
      <w:tr w:rsidR="009127AC" w:rsidTr="00F52396">
        <w:trPr>
          <w:jc w:val="center"/>
        </w:trPr>
        <w:tc>
          <w:tcPr>
            <w:tcW w:w="2693" w:type="dxa"/>
          </w:tcPr>
          <w:p w:rsidR="009127AC" w:rsidRPr="00F52396" w:rsidRDefault="009127AC" w:rsidP="008F0100">
            <w:pPr>
              <w:pStyle w:val="Tabletext"/>
              <w:rPr>
                <w:sz w:val="20"/>
              </w:rPr>
            </w:pPr>
            <w:r w:rsidRPr="00F52396">
              <w:rPr>
                <w:sz w:val="20"/>
              </w:rPr>
              <w:t>Flaps stowage bays</w:t>
            </w:r>
          </w:p>
        </w:tc>
        <w:tc>
          <w:tcPr>
            <w:tcW w:w="1701" w:type="dxa"/>
          </w:tcPr>
          <w:p w:rsidR="009127AC" w:rsidRPr="00F52396" w:rsidRDefault="009127AC" w:rsidP="008F0100">
            <w:pPr>
              <w:pStyle w:val="Tabletext"/>
              <w:jc w:val="center"/>
              <w:rPr>
                <w:sz w:val="20"/>
              </w:rPr>
            </w:pPr>
            <w:r w:rsidRPr="00F52396">
              <w:rPr>
                <w:sz w:val="20"/>
              </w:rPr>
              <w:t>6.3</w:t>
            </w:r>
          </w:p>
        </w:tc>
        <w:tc>
          <w:tcPr>
            <w:tcW w:w="1701" w:type="dxa"/>
          </w:tcPr>
          <w:p w:rsidR="009127AC" w:rsidRPr="00F52396" w:rsidRDefault="009127AC" w:rsidP="008F0100">
            <w:pPr>
              <w:pStyle w:val="Tabletext"/>
              <w:jc w:val="center"/>
              <w:rPr>
                <w:sz w:val="20"/>
              </w:rPr>
            </w:pPr>
            <w:r w:rsidRPr="00F52396">
              <w:rPr>
                <w:sz w:val="20"/>
              </w:rPr>
              <w:t>0.5</w:t>
            </w:r>
          </w:p>
        </w:tc>
        <w:tc>
          <w:tcPr>
            <w:tcW w:w="1701" w:type="dxa"/>
          </w:tcPr>
          <w:p w:rsidR="009127AC" w:rsidRPr="00F52396" w:rsidRDefault="009127AC" w:rsidP="008F0100">
            <w:pPr>
              <w:pStyle w:val="Tabletext"/>
              <w:jc w:val="center"/>
              <w:rPr>
                <w:sz w:val="20"/>
              </w:rPr>
            </w:pPr>
            <w:r w:rsidRPr="00F52396">
              <w:rPr>
                <w:sz w:val="20"/>
              </w:rPr>
              <w:t>0.3</w:t>
            </w:r>
          </w:p>
        </w:tc>
        <w:tc>
          <w:tcPr>
            <w:tcW w:w="1843" w:type="dxa"/>
          </w:tcPr>
          <w:p w:rsidR="009127AC" w:rsidRPr="00F52396" w:rsidRDefault="009127AC" w:rsidP="008F0100">
            <w:pPr>
              <w:pStyle w:val="Tabletext"/>
              <w:jc w:val="center"/>
              <w:rPr>
                <w:sz w:val="20"/>
              </w:rPr>
            </w:pPr>
            <w:r w:rsidRPr="00F52396">
              <w:rPr>
                <w:sz w:val="20"/>
              </w:rPr>
              <w:t>0.9</w:t>
            </w:r>
          </w:p>
        </w:tc>
      </w:tr>
    </w:tbl>
    <w:p w:rsidR="00F52396" w:rsidRDefault="00F52396" w:rsidP="00F52396">
      <w:pPr>
        <w:pStyle w:val="Tablefin"/>
      </w:pPr>
    </w:p>
    <w:p w:rsidR="009127AC" w:rsidRPr="009E5D17" w:rsidRDefault="009127AC" w:rsidP="00F52396">
      <w:pPr>
        <w:pStyle w:val="Heading4"/>
        <w:rPr>
          <w:lang w:val="en-US"/>
        </w:rPr>
      </w:pPr>
      <w:r w:rsidRPr="009E5D17">
        <w:rPr>
          <w:lang w:val="en-US"/>
        </w:rPr>
        <w:lastRenderedPageBreak/>
        <w:t>4.2.1.3</w:t>
      </w:r>
      <w:r w:rsidRPr="009E5D17">
        <w:rPr>
          <w:lang w:val="en-US"/>
        </w:rPr>
        <w:tab/>
        <w:t>Network topology for WAIC nodes in closed inboard compartments (LI and HI)</w:t>
      </w:r>
    </w:p>
    <w:p w:rsidR="009127AC" w:rsidRPr="009E5D17" w:rsidRDefault="009127AC" w:rsidP="009127AC">
      <w:pPr>
        <w:rPr>
          <w:lang w:val="en-US"/>
        </w:rPr>
      </w:pPr>
      <w:r w:rsidRPr="009E5D17">
        <w:rPr>
          <w:lang w:val="en-US"/>
        </w:rPr>
        <w:t>It is anticipated that radio coverage is provided to compartments via wireless sub-networks. A sub</w:t>
      </w:r>
      <w:r w:rsidRPr="009E5D17">
        <w:rPr>
          <w:lang w:val="en-US"/>
        </w:rPr>
        <w:noBreakHyphen/>
        <w:t>network comprises a gateway node having an interface (wired or wireless) connected to an on-board communication network such as an avionics data bus, and a WAIC radio interface. WAIC relay or end nodes attach to the gateway node via the WAIC radio interface. It might be reasonable to account for multi-hop transmissions within a sub-network for some of the compartments to overcome severe radio propagation issues (e.g. to bypass obstacles in the propagation path). In these cases specific relay nodes are required, which forward incoming data packets to the next relay node on the route or to the final destination depending on the position in the routing path. These relay nodes can, in addition to the relaying functionality, also host features such as sensor capabilities.</w:t>
      </w:r>
    </w:p>
    <w:p w:rsidR="009127AC" w:rsidRPr="009E5D17" w:rsidRDefault="009127AC" w:rsidP="009127AC">
      <w:pPr>
        <w:rPr>
          <w:lang w:val="en-US"/>
        </w:rPr>
      </w:pPr>
      <w:r w:rsidRPr="009E5D17">
        <w:rPr>
          <w:lang w:val="en-US"/>
        </w:rPr>
        <w:t>As long as the isolation between different compartments is sufficient, several of these sub-networks could coexist within the same “radio resource”</w:t>
      </w:r>
      <w:r>
        <w:rPr>
          <w:rStyle w:val="FootnoteReference"/>
        </w:rPr>
        <w:footnoteReference w:id="3"/>
      </w:r>
      <w:r w:rsidRPr="009E5D17">
        <w:rPr>
          <w:lang w:val="en-US"/>
        </w:rPr>
        <w:t>, including frequency, time, space and/or signal domain. If reuse of the same spectrum is not possible, radio-frequency management techniques may be utilized.</w:t>
      </w:r>
    </w:p>
    <w:p w:rsidR="009127AC" w:rsidRPr="009E5D17" w:rsidRDefault="009127AC" w:rsidP="009127AC">
      <w:pPr>
        <w:rPr>
          <w:lang w:val="en-US"/>
        </w:rPr>
      </w:pPr>
      <w:r w:rsidRPr="009E5D17">
        <w:rPr>
          <w:lang w:val="en-US"/>
        </w:rPr>
        <w:t>Depending on the size of the compartment and the maximum transmit power, the physical network topology may consist of one or more radio cells. A radio cell is the coverage area of a single gateway node, or the area covered by the gateway node plus the area covered by all relay nodes belonging to a multi-hop connection associated with that gateway node. A single radio cell will be sufficient for small compartments like the flight deck or the APU compartment. Medium to large size compartments like the cargo compartment or the passenger cabin may require multiple radio cells to provide sufficient coverage.</w:t>
      </w:r>
    </w:p>
    <w:p w:rsidR="009127AC" w:rsidRPr="009E5D17" w:rsidRDefault="009127AC" w:rsidP="009127AC">
      <w:pPr>
        <w:rPr>
          <w:lang w:val="en-US"/>
        </w:rPr>
      </w:pPr>
      <w:r w:rsidRPr="009E5D17">
        <w:rPr>
          <w:lang w:val="en-US"/>
        </w:rPr>
        <w:t>Figure 3 depicts a typical WAIC network topology anticipated for closed compartments. For small compartments like the flight deck, and avionics compartment, a star topology with the gateway node being the coordinator is considered to be most suitable. For the largest compartment, the cabin, a multi-star topology was chosen, because it provides a better compromise between link reliability and data rate. Star topologies extended by multi-hop line topologies are considered to be most suitable for avionics and cargo compartments, due to the expected severe radio propagation conditions caused by many metallic obstacles in the propagation path.</w:t>
      </w:r>
    </w:p>
    <w:p w:rsidR="00FF0C7C" w:rsidRPr="009E5D17" w:rsidRDefault="00FF0C7C" w:rsidP="00FF0C7C">
      <w:pPr>
        <w:pStyle w:val="Heading4"/>
        <w:rPr>
          <w:lang w:val="en-US"/>
        </w:rPr>
      </w:pPr>
      <w:r w:rsidRPr="009E5D17">
        <w:rPr>
          <w:lang w:val="en-US"/>
        </w:rPr>
        <w:t>4.2.1.4</w:t>
      </w:r>
      <w:r w:rsidRPr="009E5D17">
        <w:rPr>
          <w:lang w:val="en-US"/>
        </w:rPr>
        <w:tab/>
        <w:t>Radio range for WAIC systems in closed inboard compartments (LI and HI)</w:t>
      </w:r>
    </w:p>
    <w:p w:rsidR="00FF0C7C" w:rsidRPr="009E5D17" w:rsidRDefault="00FF0C7C" w:rsidP="00FF0C7C">
      <w:pPr>
        <w:rPr>
          <w:lang w:val="en-US"/>
        </w:rPr>
      </w:pPr>
      <w:r w:rsidRPr="009E5D17">
        <w:rPr>
          <w:lang w:val="en-US"/>
        </w:rPr>
        <w:t>The required radio range for usage inside the aircraft structure would typically be correlated with the dimensions of the respective compartment. An exception may be the passenger cabin, which is the largest compartment for a typical commercial passenger aircraft. It may not be necessary to cover the entire passenger cabin with a single WAIC gateway node. Medium and small compartments should only require a single gateway node. In general a maximum radio range around 20 m for LI and HI applications seems to be sufficient.</w:t>
      </w:r>
    </w:p>
    <w:p w:rsidR="009127AC" w:rsidRPr="009E5D17" w:rsidRDefault="009127AC" w:rsidP="009127AC">
      <w:pPr>
        <w:pStyle w:val="FigureNo"/>
        <w:rPr>
          <w:lang w:val="en-US"/>
        </w:rPr>
      </w:pPr>
      <w:r w:rsidRPr="009E5D17">
        <w:rPr>
          <w:lang w:val="en-US"/>
        </w:rPr>
        <w:lastRenderedPageBreak/>
        <w:t>figure 3</w:t>
      </w:r>
    </w:p>
    <w:p w:rsidR="009127AC" w:rsidRPr="009E5D17" w:rsidRDefault="009127AC" w:rsidP="009127AC">
      <w:pPr>
        <w:pStyle w:val="Figuretitle"/>
        <w:rPr>
          <w:highlight w:val="yellow"/>
          <w:lang w:val="en-US"/>
        </w:rPr>
      </w:pPr>
      <w:r w:rsidRPr="009E5D17">
        <w:rPr>
          <w:lang w:val="en-US"/>
        </w:rPr>
        <w:t>Network topology of WAIC system installed in compartments inside the aircraft structure</w:t>
      </w:r>
    </w:p>
    <w:p w:rsidR="009127AC" w:rsidRDefault="009127AC" w:rsidP="00F52396">
      <w:pPr>
        <w:pStyle w:val="Figure"/>
      </w:pPr>
      <w:r>
        <w:rPr>
          <w:noProof/>
          <w:lang w:val="en-US" w:eastAsia="zh-CN"/>
        </w:rPr>
        <w:drawing>
          <wp:inline distT="0" distB="0" distL="0" distR="0">
            <wp:extent cx="5924550" cy="66103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924550" cy="6610350"/>
                    </a:xfrm>
                    <a:prstGeom prst="rect">
                      <a:avLst/>
                    </a:prstGeom>
                    <a:noFill/>
                    <a:ln w="9525">
                      <a:noFill/>
                      <a:miter lim="800000"/>
                      <a:headEnd/>
                      <a:tailEnd/>
                    </a:ln>
                  </pic:spPr>
                </pic:pic>
              </a:graphicData>
            </a:graphic>
          </wp:inline>
        </w:drawing>
      </w:r>
    </w:p>
    <w:p w:rsidR="00FF0C7C" w:rsidRDefault="00FF0C7C" w:rsidP="00FF0C7C"/>
    <w:p w:rsidR="009127AC" w:rsidRPr="009E5D17" w:rsidRDefault="009127AC" w:rsidP="00F52396">
      <w:pPr>
        <w:pStyle w:val="Heading4"/>
        <w:rPr>
          <w:lang w:val="en-US"/>
        </w:rPr>
      </w:pPr>
      <w:r w:rsidRPr="009E5D17">
        <w:rPr>
          <w:lang w:val="en-US"/>
        </w:rPr>
        <w:t>4.2.1.5</w:t>
      </w:r>
      <w:r w:rsidRPr="009E5D17">
        <w:rPr>
          <w:lang w:val="en-US"/>
        </w:rPr>
        <w:tab/>
        <w:t>Node quantity and density estimation (LI and HI)</w:t>
      </w:r>
    </w:p>
    <w:p w:rsidR="009127AC" w:rsidRPr="009E5D17" w:rsidRDefault="009127AC" w:rsidP="009127AC">
      <w:pPr>
        <w:rPr>
          <w:lang w:val="en-US"/>
        </w:rPr>
      </w:pPr>
      <w:r w:rsidRPr="009E5D17">
        <w:rPr>
          <w:lang w:val="en-US"/>
        </w:rPr>
        <w:t>The number of nodes served by a single gateway node is determined by the gateway node density, the estimated amount of WAIC transceiver nodes and their spatial distribution. In general the node density not the node quantity is a measure for the expected traffic in a certain area of the aircraft.</w:t>
      </w:r>
    </w:p>
    <w:p w:rsidR="009127AC" w:rsidRPr="009E5D17" w:rsidRDefault="009127AC" w:rsidP="00FF0C7C">
      <w:pPr>
        <w:keepNext/>
        <w:rPr>
          <w:lang w:val="en-US"/>
        </w:rPr>
      </w:pPr>
      <w:r w:rsidRPr="009E5D17">
        <w:rPr>
          <w:lang w:val="en-US"/>
        </w:rPr>
        <w:lastRenderedPageBreak/>
        <w:t>In order to estimate node densities a model of a typical aircraft, as depicted in Fig. 4, allows keeping the estimation of node densities generic for most passenger aircraft, while maintaining a sufficient level of detail for deriving meaningful node density estimates. The following areas hereafter referred to as aircraft regions, have been defined:</w:t>
      </w:r>
    </w:p>
    <w:p w:rsidR="009127AC" w:rsidRPr="009E5D17" w:rsidRDefault="009127AC" w:rsidP="00F52396">
      <w:pPr>
        <w:pStyle w:val="enumlev1"/>
        <w:tabs>
          <w:tab w:val="clear" w:pos="1191"/>
        </w:tabs>
        <w:ind w:left="1588" w:hanging="1588"/>
        <w:rPr>
          <w:lang w:val="en-US"/>
        </w:rPr>
      </w:pPr>
      <w:r w:rsidRPr="009E5D17">
        <w:rPr>
          <w:lang w:val="en-US"/>
        </w:rPr>
        <w:t>–</w:t>
      </w:r>
      <w:r w:rsidRPr="009E5D17">
        <w:rPr>
          <w:lang w:val="en-US"/>
        </w:rPr>
        <w:tab/>
        <w:t>F1U:</w:t>
      </w:r>
      <w:r w:rsidRPr="009E5D17">
        <w:rPr>
          <w:lang w:val="en-US"/>
        </w:rPr>
        <w:tab/>
        <w:t>upper nose section of the aircraft fuselage containing the flight deck;</w:t>
      </w:r>
    </w:p>
    <w:p w:rsidR="009127AC" w:rsidRPr="009E5D17" w:rsidRDefault="009127AC" w:rsidP="00F52396">
      <w:pPr>
        <w:pStyle w:val="enumlev1"/>
        <w:tabs>
          <w:tab w:val="clear" w:pos="1191"/>
        </w:tabs>
        <w:ind w:left="1588" w:hanging="1588"/>
        <w:rPr>
          <w:lang w:val="en-US"/>
        </w:rPr>
      </w:pPr>
      <w:r w:rsidRPr="009E5D17">
        <w:rPr>
          <w:lang w:val="en-US"/>
        </w:rPr>
        <w:t>–</w:t>
      </w:r>
      <w:r w:rsidRPr="009E5D17">
        <w:rPr>
          <w:lang w:val="en-US"/>
        </w:rPr>
        <w:tab/>
        <w:t>F1L:</w:t>
      </w:r>
      <w:r w:rsidRPr="009E5D17">
        <w:rPr>
          <w:lang w:val="en-US"/>
        </w:rPr>
        <w:tab/>
        <w:t>lower nose section of the aircraft fuselage containing the avionics compartment and the nose landing gear bay;</w:t>
      </w:r>
    </w:p>
    <w:p w:rsidR="009127AC" w:rsidRPr="009E5D17" w:rsidRDefault="009127AC" w:rsidP="00F52396">
      <w:pPr>
        <w:pStyle w:val="enumlev1"/>
        <w:tabs>
          <w:tab w:val="clear" w:pos="1191"/>
        </w:tabs>
        <w:ind w:left="1588" w:hanging="1588"/>
        <w:rPr>
          <w:lang w:val="en-US"/>
        </w:rPr>
      </w:pPr>
      <w:r w:rsidRPr="009E5D17">
        <w:rPr>
          <w:lang w:val="en-US"/>
        </w:rPr>
        <w:t>–</w:t>
      </w:r>
      <w:r w:rsidRPr="009E5D17">
        <w:rPr>
          <w:lang w:val="en-US"/>
        </w:rPr>
        <w:tab/>
        <w:t>F2U:</w:t>
      </w:r>
      <w:r w:rsidRPr="009E5D17">
        <w:rPr>
          <w:lang w:val="en-US"/>
        </w:rPr>
        <w:tab/>
        <w:t>upper mid section of the aircraft fuselage containing 4/5 of the cabin compartment;</w:t>
      </w:r>
    </w:p>
    <w:p w:rsidR="009127AC" w:rsidRPr="009E5D17" w:rsidRDefault="009127AC" w:rsidP="00F52396">
      <w:pPr>
        <w:pStyle w:val="enumlev1"/>
        <w:tabs>
          <w:tab w:val="clear" w:pos="1191"/>
        </w:tabs>
        <w:ind w:left="1588" w:hanging="1588"/>
        <w:rPr>
          <w:lang w:val="en-US"/>
        </w:rPr>
      </w:pPr>
      <w:r w:rsidRPr="009E5D17">
        <w:rPr>
          <w:lang w:val="en-US"/>
        </w:rPr>
        <w:t>–</w:t>
      </w:r>
      <w:r w:rsidRPr="009E5D17">
        <w:rPr>
          <w:lang w:val="en-US"/>
        </w:rPr>
        <w:tab/>
        <w:t>F2L:</w:t>
      </w:r>
      <w:r w:rsidRPr="009E5D17">
        <w:rPr>
          <w:lang w:val="en-US"/>
        </w:rPr>
        <w:tab/>
        <w:t>lower mid section of the aircraft fuselage containing fwd and aft cargo compartments, centre tank, main landing gear bays and bilge;</w:t>
      </w:r>
    </w:p>
    <w:p w:rsidR="009127AC" w:rsidRPr="009E5D17" w:rsidRDefault="009127AC" w:rsidP="00F52396">
      <w:pPr>
        <w:pStyle w:val="enumlev1"/>
        <w:tabs>
          <w:tab w:val="clear" w:pos="1191"/>
        </w:tabs>
        <w:ind w:left="1588" w:hanging="1588"/>
        <w:rPr>
          <w:lang w:val="en-US"/>
        </w:rPr>
      </w:pPr>
      <w:r w:rsidRPr="009E5D17">
        <w:rPr>
          <w:lang w:val="en-US"/>
        </w:rPr>
        <w:t>–</w:t>
      </w:r>
      <w:r w:rsidRPr="009E5D17">
        <w:rPr>
          <w:lang w:val="en-US"/>
        </w:rPr>
        <w:tab/>
        <w:t>F3U:</w:t>
      </w:r>
      <w:r w:rsidRPr="009E5D17">
        <w:rPr>
          <w:lang w:val="en-US"/>
        </w:rPr>
        <w:tab/>
        <w:t>upper aft section of the aircraft fuselage containing 1/5 of the cabin compartment;</w:t>
      </w:r>
    </w:p>
    <w:p w:rsidR="009127AC" w:rsidRPr="009E5D17" w:rsidRDefault="009127AC" w:rsidP="00F52396">
      <w:pPr>
        <w:pStyle w:val="enumlev1"/>
        <w:tabs>
          <w:tab w:val="clear" w:pos="1191"/>
        </w:tabs>
        <w:ind w:left="1588" w:hanging="1588"/>
        <w:rPr>
          <w:lang w:val="en-US"/>
        </w:rPr>
      </w:pPr>
      <w:r w:rsidRPr="009E5D17">
        <w:rPr>
          <w:lang w:val="en-US"/>
        </w:rPr>
        <w:t>–</w:t>
      </w:r>
      <w:r w:rsidRPr="009E5D17">
        <w:rPr>
          <w:lang w:val="en-US"/>
        </w:rPr>
        <w:tab/>
        <w:t>F3L:</w:t>
      </w:r>
      <w:r w:rsidRPr="009E5D17">
        <w:rPr>
          <w:lang w:val="en-US"/>
        </w:rPr>
        <w:tab/>
        <w:t>lower aft section of the aircraft fuselage containing bulk cargo compartment;</w:t>
      </w:r>
    </w:p>
    <w:p w:rsidR="009127AC" w:rsidRPr="009E5D17" w:rsidRDefault="009127AC" w:rsidP="00F52396">
      <w:pPr>
        <w:pStyle w:val="enumlev1"/>
        <w:tabs>
          <w:tab w:val="clear" w:pos="1191"/>
        </w:tabs>
        <w:ind w:left="1588" w:hanging="1588"/>
        <w:rPr>
          <w:lang w:val="en-US"/>
        </w:rPr>
      </w:pPr>
      <w:r w:rsidRPr="009E5D17">
        <w:rPr>
          <w:lang w:val="en-US"/>
        </w:rPr>
        <w:t>–</w:t>
      </w:r>
      <w:r w:rsidRPr="009E5D17">
        <w:rPr>
          <w:lang w:val="en-US"/>
        </w:rPr>
        <w:tab/>
        <w:t>W1:</w:t>
      </w:r>
      <w:r w:rsidRPr="009E5D17">
        <w:rPr>
          <w:lang w:val="en-US"/>
        </w:rPr>
        <w:tab/>
        <w:t>inner wing including wing tanks;</w:t>
      </w:r>
    </w:p>
    <w:p w:rsidR="009127AC" w:rsidRPr="009E5D17" w:rsidRDefault="009127AC" w:rsidP="00F52396">
      <w:pPr>
        <w:pStyle w:val="enumlev1"/>
        <w:tabs>
          <w:tab w:val="clear" w:pos="1191"/>
        </w:tabs>
        <w:ind w:left="1588" w:hanging="1588"/>
        <w:rPr>
          <w:lang w:val="en-US"/>
        </w:rPr>
      </w:pPr>
      <w:r w:rsidRPr="009E5D17">
        <w:rPr>
          <w:lang w:val="en-US"/>
        </w:rPr>
        <w:t>–</w:t>
      </w:r>
      <w:r w:rsidRPr="009E5D17">
        <w:rPr>
          <w:lang w:val="en-US"/>
        </w:rPr>
        <w:tab/>
        <w:t>W2:</w:t>
      </w:r>
      <w:r w:rsidRPr="009E5D17">
        <w:rPr>
          <w:lang w:val="en-US"/>
        </w:rPr>
        <w:tab/>
        <w:t>outer wing including wing tanks;</w:t>
      </w:r>
    </w:p>
    <w:p w:rsidR="009127AC" w:rsidRPr="009E5D17" w:rsidRDefault="009127AC" w:rsidP="00F52396">
      <w:pPr>
        <w:pStyle w:val="enumlev1"/>
        <w:tabs>
          <w:tab w:val="clear" w:pos="1191"/>
        </w:tabs>
        <w:ind w:left="1588" w:hanging="1588"/>
        <w:rPr>
          <w:lang w:val="en-US"/>
        </w:rPr>
      </w:pPr>
      <w:r w:rsidRPr="009E5D17">
        <w:rPr>
          <w:lang w:val="en-US"/>
        </w:rPr>
        <w:t>–</w:t>
      </w:r>
      <w:r w:rsidRPr="009E5D17">
        <w:rPr>
          <w:lang w:val="en-US"/>
        </w:rPr>
        <w:tab/>
        <w:t xml:space="preserve">HS: </w:t>
      </w:r>
      <w:r w:rsidRPr="009E5D17">
        <w:rPr>
          <w:lang w:val="en-US"/>
        </w:rPr>
        <w:tab/>
        <w:t>horizontal stabilizer including trim tank;</w:t>
      </w:r>
    </w:p>
    <w:p w:rsidR="009127AC" w:rsidRPr="009E5D17" w:rsidRDefault="009127AC" w:rsidP="00F52396">
      <w:pPr>
        <w:pStyle w:val="enumlev1"/>
        <w:tabs>
          <w:tab w:val="clear" w:pos="1191"/>
        </w:tabs>
        <w:ind w:left="1588" w:hanging="1588"/>
        <w:rPr>
          <w:lang w:val="en-US"/>
        </w:rPr>
      </w:pPr>
      <w:r w:rsidRPr="009E5D17">
        <w:rPr>
          <w:lang w:val="en-US"/>
        </w:rPr>
        <w:t>–</w:t>
      </w:r>
      <w:r w:rsidRPr="009E5D17">
        <w:rPr>
          <w:lang w:val="en-US"/>
        </w:rPr>
        <w:tab/>
        <w:t>VS:</w:t>
      </w:r>
      <w:r w:rsidRPr="009E5D17">
        <w:rPr>
          <w:lang w:val="en-US"/>
        </w:rPr>
        <w:tab/>
        <w:t>vertical stabilizer;</w:t>
      </w:r>
    </w:p>
    <w:p w:rsidR="009127AC" w:rsidRPr="009E5D17" w:rsidRDefault="009127AC" w:rsidP="00F52396">
      <w:pPr>
        <w:pStyle w:val="enumlev1"/>
        <w:tabs>
          <w:tab w:val="clear" w:pos="1191"/>
        </w:tabs>
        <w:ind w:left="1588" w:hanging="1588"/>
        <w:rPr>
          <w:lang w:val="en-US"/>
        </w:rPr>
      </w:pPr>
      <w:r w:rsidRPr="009E5D17">
        <w:rPr>
          <w:lang w:val="en-US"/>
        </w:rPr>
        <w:t>–</w:t>
      </w:r>
      <w:r w:rsidRPr="009E5D17">
        <w:rPr>
          <w:lang w:val="en-US"/>
        </w:rPr>
        <w:tab/>
        <w:t>N:</w:t>
      </w:r>
      <w:r w:rsidRPr="009E5D17">
        <w:rPr>
          <w:lang w:val="en-US"/>
        </w:rPr>
        <w:tab/>
        <w:t>nacelle, including engines and pylon.</w:t>
      </w:r>
    </w:p>
    <w:p w:rsidR="009127AC" w:rsidRPr="009E5D17" w:rsidRDefault="009127AC" w:rsidP="00F52396">
      <w:pPr>
        <w:rPr>
          <w:lang w:val="en-US"/>
        </w:rPr>
      </w:pPr>
      <w:r w:rsidRPr="009E5D17">
        <w:rPr>
          <w:lang w:val="en-US"/>
        </w:rPr>
        <w:t>To determine an estimate of node density per region, the number of nodes in a region is divided by the enclosing volume of that region. It is assumed that the densities are symmetric about the longitudinal axis of the aircraft.</w:t>
      </w:r>
    </w:p>
    <w:p w:rsidR="009127AC" w:rsidRPr="009E5D17" w:rsidRDefault="009127AC" w:rsidP="009127AC">
      <w:pPr>
        <w:pStyle w:val="FigureNo"/>
        <w:rPr>
          <w:lang w:val="en-US"/>
        </w:rPr>
      </w:pPr>
      <w:r w:rsidRPr="009E5D17">
        <w:rPr>
          <w:lang w:val="en-US"/>
        </w:rPr>
        <w:t>figure 4</w:t>
      </w:r>
    </w:p>
    <w:p w:rsidR="009127AC" w:rsidRPr="009E5D17" w:rsidRDefault="009127AC" w:rsidP="009127AC">
      <w:pPr>
        <w:pStyle w:val="Figuretitle"/>
        <w:rPr>
          <w:lang w:val="en-US"/>
        </w:rPr>
      </w:pPr>
      <w:r w:rsidRPr="009E5D17">
        <w:rPr>
          <w:lang w:val="en-US"/>
        </w:rPr>
        <w:t>Region definition for a generic aircraft</w:t>
      </w:r>
    </w:p>
    <w:p w:rsidR="009127AC" w:rsidRDefault="009127AC" w:rsidP="00F52396">
      <w:pPr>
        <w:pStyle w:val="Figure"/>
      </w:pPr>
      <w:r>
        <w:rPr>
          <w:noProof/>
          <w:lang w:val="en-US" w:eastAsia="zh-CN"/>
        </w:rPr>
        <w:drawing>
          <wp:inline distT="0" distB="0" distL="0" distR="0">
            <wp:extent cx="4337050" cy="4229100"/>
            <wp:effectExtent l="19050" t="0" r="635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337050" cy="4229100"/>
                    </a:xfrm>
                    <a:prstGeom prst="rect">
                      <a:avLst/>
                    </a:prstGeom>
                    <a:noFill/>
                    <a:ln w="9525">
                      <a:noFill/>
                      <a:miter lim="800000"/>
                      <a:headEnd/>
                      <a:tailEnd/>
                    </a:ln>
                  </pic:spPr>
                </pic:pic>
              </a:graphicData>
            </a:graphic>
          </wp:inline>
        </w:drawing>
      </w:r>
    </w:p>
    <w:p w:rsidR="009127AC" w:rsidRPr="009E5D17" w:rsidRDefault="009127AC" w:rsidP="00F52396">
      <w:pPr>
        <w:rPr>
          <w:lang w:val="en-US"/>
        </w:rPr>
      </w:pPr>
      <w:r w:rsidRPr="009E5D17">
        <w:rPr>
          <w:lang w:val="en-US"/>
        </w:rPr>
        <w:lastRenderedPageBreak/>
        <w:t>Table 6 and Table 7 provide node density estimates for the various regions of the aircraft for LI and HI class applications, respectively.</w:t>
      </w:r>
    </w:p>
    <w:p w:rsidR="00FF0C7C" w:rsidRPr="009E5D17" w:rsidRDefault="00FF0C7C" w:rsidP="00F52396">
      <w:pPr>
        <w:rPr>
          <w:lang w:val="en-US"/>
        </w:rPr>
      </w:pPr>
    </w:p>
    <w:p w:rsidR="00FF0C7C" w:rsidRPr="009E5D17" w:rsidRDefault="00FF0C7C" w:rsidP="00F52396">
      <w:pPr>
        <w:rPr>
          <w:lang w:val="en-US"/>
        </w:rPr>
      </w:pPr>
    </w:p>
    <w:p w:rsidR="009127AC" w:rsidRPr="009E5D17" w:rsidRDefault="00F52396" w:rsidP="009127AC">
      <w:pPr>
        <w:pStyle w:val="TableNo"/>
        <w:rPr>
          <w:lang w:val="en-US"/>
        </w:rPr>
      </w:pPr>
      <w:r w:rsidRPr="009E5D17">
        <w:rPr>
          <w:lang w:val="en-US"/>
        </w:rPr>
        <w:t>TABLE</w:t>
      </w:r>
      <w:r w:rsidR="009127AC" w:rsidRPr="009E5D17">
        <w:rPr>
          <w:lang w:val="en-US"/>
        </w:rPr>
        <w:t xml:space="preserve"> 6</w:t>
      </w:r>
    </w:p>
    <w:p w:rsidR="009127AC" w:rsidRPr="009E5D17" w:rsidRDefault="009127AC" w:rsidP="009127AC">
      <w:pPr>
        <w:pStyle w:val="Tabletitle"/>
        <w:rPr>
          <w:lang w:val="en-US"/>
        </w:rPr>
      </w:pPr>
      <w:r w:rsidRPr="009E5D17">
        <w:rPr>
          <w:lang w:val="en-US"/>
        </w:rPr>
        <w:t>Node density estimation for LI class applications per aircraft region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1984"/>
        <w:gridCol w:w="1134"/>
        <w:gridCol w:w="1134"/>
        <w:gridCol w:w="1418"/>
        <w:gridCol w:w="1418"/>
        <w:gridCol w:w="1134"/>
      </w:tblGrid>
      <w:tr w:rsidR="009127AC" w:rsidTr="00FF0C7C">
        <w:trPr>
          <w:cantSplit/>
          <w:jc w:val="center"/>
        </w:trPr>
        <w:tc>
          <w:tcPr>
            <w:tcW w:w="1417" w:type="dxa"/>
            <w:vAlign w:val="center"/>
          </w:tcPr>
          <w:p w:rsidR="009127AC" w:rsidRPr="00F52396" w:rsidRDefault="009127AC" w:rsidP="008F0100">
            <w:pPr>
              <w:pStyle w:val="Tablehead"/>
              <w:rPr>
                <w:sz w:val="20"/>
              </w:rPr>
            </w:pPr>
            <w:r w:rsidRPr="00F52396">
              <w:rPr>
                <w:sz w:val="20"/>
              </w:rPr>
              <w:t>Region</w:t>
            </w:r>
          </w:p>
        </w:tc>
        <w:tc>
          <w:tcPr>
            <w:tcW w:w="1984" w:type="dxa"/>
            <w:vAlign w:val="center"/>
          </w:tcPr>
          <w:p w:rsidR="009127AC" w:rsidRPr="00F52396" w:rsidRDefault="009127AC" w:rsidP="008F0100">
            <w:pPr>
              <w:pStyle w:val="Tablehead"/>
              <w:rPr>
                <w:sz w:val="20"/>
              </w:rPr>
            </w:pPr>
            <w:r w:rsidRPr="00F52396">
              <w:rPr>
                <w:sz w:val="20"/>
              </w:rPr>
              <w:t>Associated</w:t>
            </w:r>
            <w:r w:rsidRPr="00F52396">
              <w:rPr>
                <w:sz w:val="20"/>
              </w:rPr>
              <w:br/>
              <w:t>applications</w:t>
            </w:r>
          </w:p>
        </w:tc>
        <w:tc>
          <w:tcPr>
            <w:tcW w:w="1134" w:type="dxa"/>
            <w:vAlign w:val="center"/>
          </w:tcPr>
          <w:p w:rsidR="009127AC" w:rsidRPr="00F52396" w:rsidRDefault="009127AC" w:rsidP="008F0100">
            <w:pPr>
              <w:pStyle w:val="Tablehead"/>
              <w:rPr>
                <w:sz w:val="20"/>
              </w:rPr>
            </w:pPr>
            <w:r w:rsidRPr="00F52396">
              <w:rPr>
                <w:sz w:val="20"/>
              </w:rPr>
              <w:t>Total No. of nodes</w:t>
            </w:r>
          </w:p>
        </w:tc>
        <w:tc>
          <w:tcPr>
            <w:tcW w:w="1134" w:type="dxa"/>
            <w:vAlign w:val="center"/>
          </w:tcPr>
          <w:p w:rsidR="009127AC" w:rsidRPr="009E5D17" w:rsidRDefault="009127AC" w:rsidP="008F0100">
            <w:pPr>
              <w:pStyle w:val="Tablehead"/>
              <w:rPr>
                <w:sz w:val="20"/>
                <w:lang w:val="en-US"/>
              </w:rPr>
            </w:pPr>
            <w:r w:rsidRPr="009E5D17">
              <w:rPr>
                <w:sz w:val="20"/>
                <w:lang w:val="en-US"/>
              </w:rPr>
              <w:t>No. of nodes per region</w:t>
            </w:r>
          </w:p>
        </w:tc>
        <w:tc>
          <w:tcPr>
            <w:tcW w:w="1418" w:type="dxa"/>
            <w:tcMar>
              <w:left w:w="57" w:type="dxa"/>
              <w:right w:w="57" w:type="dxa"/>
            </w:tcMar>
            <w:vAlign w:val="center"/>
          </w:tcPr>
          <w:p w:rsidR="009127AC" w:rsidRPr="00F52396" w:rsidRDefault="009127AC" w:rsidP="00F52396">
            <w:pPr>
              <w:pStyle w:val="Tablehead"/>
              <w:rPr>
                <w:sz w:val="20"/>
              </w:rPr>
            </w:pPr>
            <w:r w:rsidRPr="00F52396">
              <w:rPr>
                <w:sz w:val="20"/>
              </w:rPr>
              <w:t>Max</w:t>
            </w:r>
            <w:r w:rsidR="00F52396" w:rsidRPr="00F52396">
              <w:rPr>
                <w:sz w:val="20"/>
              </w:rPr>
              <w:t>imum</w:t>
            </w:r>
            <w:r w:rsidRPr="00F52396">
              <w:rPr>
                <w:sz w:val="20"/>
              </w:rPr>
              <w:t xml:space="preserve"> region volume </w:t>
            </w:r>
            <w:r w:rsidRPr="00F52396">
              <w:rPr>
                <w:sz w:val="20"/>
              </w:rPr>
              <w:br/>
              <w:t>(m</w:t>
            </w:r>
            <w:r w:rsidRPr="00F52396">
              <w:rPr>
                <w:sz w:val="20"/>
                <w:vertAlign w:val="superscript"/>
              </w:rPr>
              <w:t>3</w:t>
            </w:r>
            <w:r w:rsidRPr="00F52396">
              <w:rPr>
                <w:sz w:val="20"/>
              </w:rPr>
              <w:t>)</w:t>
            </w:r>
          </w:p>
        </w:tc>
        <w:tc>
          <w:tcPr>
            <w:tcW w:w="1418" w:type="dxa"/>
            <w:vAlign w:val="center"/>
          </w:tcPr>
          <w:p w:rsidR="009127AC" w:rsidRPr="00F52396" w:rsidRDefault="009127AC" w:rsidP="008F0100">
            <w:pPr>
              <w:pStyle w:val="Tablehead"/>
              <w:rPr>
                <w:sz w:val="20"/>
              </w:rPr>
            </w:pPr>
            <w:r w:rsidRPr="00F52396">
              <w:rPr>
                <w:sz w:val="20"/>
              </w:rPr>
              <w:t>Node density (nodes/m</w:t>
            </w:r>
            <w:r w:rsidRPr="00F52396">
              <w:rPr>
                <w:sz w:val="20"/>
                <w:vertAlign w:val="superscript"/>
              </w:rPr>
              <w:t>3</w:t>
            </w:r>
            <w:r w:rsidRPr="00F52396">
              <w:rPr>
                <w:sz w:val="20"/>
              </w:rPr>
              <w:t>)</w:t>
            </w:r>
          </w:p>
        </w:tc>
        <w:tc>
          <w:tcPr>
            <w:tcW w:w="1134" w:type="dxa"/>
            <w:vAlign w:val="center"/>
          </w:tcPr>
          <w:p w:rsidR="009127AC" w:rsidRPr="00F52396" w:rsidRDefault="009127AC" w:rsidP="008F0100">
            <w:pPr>
              <w:pStyle w:val="Tablehead"/>
              <w:rPr>
                <w:sz w:val="20"/>
              </w:rPr>
            </w:pPr>
            <w:r w:rsidRPr="00F52396">
              <w:rPr>
                <w:sz w:val="20"/>
              </w:rPr>
              <w:t>Average number of hops</w:t>
            </w:r>
          </w:p>
        </w:tc>
      </w:tr>
      <w:tr w:rsidR="009127AC" w:rsidTr="00FF0C7C">
        <w:trPr>
          <w:cantSplit/>
          <w:jc w:val="center"/>
        </w:trPr>
        <w:tc>
          <w:tcPr>
            <w:tcW w:w="1417" w:type="dxa"/>
            <w:vMerge w:val="restart"/>
            <w:vAlign w:val="center"/>
          </w:tcPr>
          <w:p w:rsidR="009127AC" w:rsidRPr="00F52396" w:rsidRDefault="009127AC" w:rsidP="00F52396">
            <w:pPr>
              <w:pStyle w:val="Tabletext"/>
              <w:jc w:val="left"/>
              <w:rPr>
                <w:sz w:val="20"/>
              </w:rPr>
            </w:pPr>
            <w:r w:rsidRPr="00F52396">
              <w:rPr>
                <w:sz w:val="20"/>
              </w:rPr>
              <w:t>F1L</w:t>
            </w:r>
            <w:r w:rsidR="00F52396">
              <w:rPr>
                <w:sz w:val="20"/>
              </w:rPr>
              <w:br/>
            </w:r>
            <w:r w:rsidRPr="00F52396">
              <w:rPr>
                <w:sz w:val="20"/>
              </w:rPr>
              <w:t>(avionics compartment)</w:t>
            </w:r>
          </w:p>
        </w:tc>
        <w:tc>
          <w:tcPr>
            <w:tcW w:w="1984" w:type="dxa"/>
            <w:vAlign w:val="center"/>
          </w:tcPr>
          <w:p w:rsidR="009127AC" w:rsidRPr="00F52396" w:rsidRDefault="009127AC" w:rsidP="00F52396">
            <w:pPr>
              <w:pStyle w:val="Tabletext"/>
              <w:jc w:val="left"/>
              <w:rPr>
                <w:sz w:val="20"/>
              </w:rPr>
            </w:pPr>
            <w:r w:rsidRPr="00F52396">
              <w:rPr>
                <w:sz w:val="20"/>
              </w:rPr>
              <w:t>Smoke sensors (unoccupied areas)</w:t>
            </w:r>
          </w:p>
        </w:tc>
        <w:tc>
          <w:tcPr>
            <w:tcW w:w="1134" w:type="dxa"/>
            <w:vAlign w:val="center"/>
          </w:tcPr>
          <w:p w:rsidR="009127AC" w:rsidRPr="00F52396" w:rsidRDefault="009127AC" w:rsidP="008F0100">
            <w:pPr>
              <w:pStyle w:val="Tabletext"/>
              <w:jc w:val="center"/>
              <w:rPr>
                <w:sz w:val="20"/>
              </w:rPr>
            </w:pPr>
            <w:r w:rsidRPr="00F52396">
              <w:rPr>
                <w:sz w:val="20"/>
              </w:rPr>
              <w:t>40</w:t>
            </w:r>
          </w:p>
        </w:tc>
        <w:tc>
          <w:tcPr>
            <w:tcW w:w="1134" w:type="dxa"/>
            <w:vAlign w:val="center"/>
          </w:tcPr>
          <w:p w:rsidR="009127AC" w:rsidRPr="00F52396" w:rsidRDefault="009127AC" w:rsidP="008F0100">
            <w:pPr>
              <w:pStyle w:val="Tabletext"/>
              <w:jc w:val="center"/>
              <w:rPr>
                <w:sz w:val="20"/>
              </w:rPr>
            </w:pPr>
            <w:r w:rsidRPr="00F52396">
              <w:rPr>
                <w:sz w:val="20"/>
              </w:rPr>
              <w:t>10</w:t>
            </w:r>
          </w:p>
        </w:tc>
        <w:tc>
          <w:tcPr>
            <w:tcW w:w="1418" w:type="dxa"/>
            <w:vMerge w:val="restart"/>
            <w:vAlign w:val="center"/>
          </w:tcPr>
          <w:p w:rsidR="009127AC" w:rsidRPr="00F52396" w:rsidRDefault="009127AC" w:rsidP="008F0100">
            <w:pPr>
              <w:pStyle w:val="Tabletext"/>
              <w:jc w:val="center"/>
              <w:rPr>
                <w:sz w:val="20"/>
              </w:rPr>
            </w:pPr>
            <w:r w:rsidRPr="00F52396">
              <w:rPr>
                <w:sz w:val="20"/>
              </w:rPr>
              <w:t>10.9</w:t>
            </w:r>
          </w:p>
        </w:tc>
        <w:tc>
          <w:tcPr>
            <w:tcW w:w="1418" w:type="dxa"/>
            <w:vMerge w:val="restart"/>
            <w:vAlign w:val="center"/>
          </w:tcPr>
          <w:p w:rsidR="009127AC" w:rsidRPr="00F52396" w:rsidRDefault="009127AC" w:rsidP="008F0100">
            <w:pPr>
              <w:pStyle w:val="Tabletext"/>
              <w:jc w:val="center"/>
              <w:rPr>
                <w:sz w:val="20"/>
              </w:rPr>
            </w:pPr>
            <w:r w:rsidRPr="00F52396">
              <w:rPr>
                <w:sz w:val="20"/>
              </w:rPr>
              <w:t>1.83</w:t>
            </w:r>
          </w:p>
        </w:tc>
        <w:tc>
          <w:tcPr>
            <w:tcW w:w="1134" w:type="dxa"/>
            <w:vMerge w:val="restart"/>
            <w:vAlign w:val="center"/>
          </w:tcPr>
          <w:p w:rsidR="009127AC" w:rsidRPr="00F52396" w:rsidRDefault="009127AC" w:rsidP="008F0100">
            <w:pPr>
              <w:pStyle w:val="Tabletext"/>
              <w:jc w:val="center"/>
              <w:rPr>
                <w:sz w:val="20"/>
              </w:rPr>
            </w:pPr>
            <w:r w:rsidRPr="00F52396">
              <w:rPr>
                <w:sz w:val="20"/>
              </w:rPr>
              <w:t>1.5</w:t>
            </w:r>
          </w:p>
        </w:tc>
      </w:tr>
      <w:tr w:rsidR="009127AC" w:rsidTr="00FF0C7C">
        <w:trPr>
          <w:cantSplit/>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9E5D17" w:rsidRDefault="009127AC" w:rsidP="00F52396">
            <w:pPr>
              <w:pStyle w:val="Tabletext"/>
              <w:keepNext/>
              <w:jc w:val="left"/>
              <w:rPr>
                <w:sz w:val="20"/>
                <w:lang w:val="en-US"/>
              </w:rPr>
            </w:pPr>
            <w:r w:rsidRPr="009E5D17">
              <w:rPr>
                <w:sz w:val="20"/>
                <w:lang w:val="en-US"/>
              </w:rPr>
              <w:t>Proximity sensors, passenger and cargo doors, panels</w:t>
            </w:r>
          </w:p>
        </w:tc>
        <w:tc>
          <w:tcPr>
            <w:tcW w:w="1134" w:type="dxa"/>
            <w:vAlign w:val="center"/>
          </w:tcPr>
          <w:p w:rsidR="009127AC" w:rsidRPr="00F52396" w:rsidRDefault="009127AC" w:rsidP="008F0100">
            <w:pPr>
              <w:pStyle w:val="Tabletext"/>
              <w:keepNext/>
              <w:jc w:val="center"/>
              <w:rPr>
                <w:sz w:val="20"/>
              </w:rPr>
            </w:pPr>
            <w:r w:rsidRPr="00F52396">
              <w:rPr>
                <w:sz w:val="20"/>
              </w:rPr>
              <w:t>60</w:t>
            </w:r>
          </w:p>
        </w:tc>
        <w:tc>
          <w:tcPr>
            <w:tcW w:w="1134" w:type="dxa"/>
            <w:vAlign w:val="center"/>
          </w:tcPr>
          <w:p w:rsidR="009127AC" w:rsidRPr="00F52396" w:rsidRDefault="009127AC" w:rsidP="008F0100">
            <w:pPr>
              <w:pStyle w:val="Tabletext"/>
              <w:keepNext/>
              <w:jc w:val="center"/>
              <w:rPr>
                <w:sz w:val="20"/>
              </w:rPr>
            </w:pPr>
            <w:r w:rsidRPr="00F52396">
              <w:rPr>
                <w:sz w:val="20"/>
              </w:rPr>
              <w:t>5</w:t>
            </w:r>
          </w:p>
        </w:tc>
        <w:tc>
          <w:tcPr>
            <w:tcW w:w="1418" w:type="dxa"/>
            <w:vMerge/>
            <w:vAlign w:val="center"/>
          </w:tcPr>
          <w:p w:rsidR="009127AC" w:rsidRPr="00F52396" w:rsidRDefault="009127AC" w:rsidP="008F0100">
            <w:pPr>
              <w:pStyle w:val="Tabletext"/>
              <w:keepNext/>
              <w:jc w:val="center"/>
              <w:rPr>
                <w:sz w:val="20"/>
              </w:rPr>
            </w:pPr>
          </w:p>
        </w:tc>
        <w:tc>
          <w:tcPr>
            <w:tcW w:w="1418" w:type="dxa"/>
            <w:vMerge/>
            <w:vAlign w:val="center"/>
          </w:tcPr>
          <w:p w:rsidR="009127AC" w:rsidRPr="00F52396" w:rsidRDefault="009127AC" w:rsidP="008F0100">
            <w:pPr>
              <w:pStyle w:val="Tabletext"/>
              <w:keepNext/>
              <w:jc w:val="center"/>
              <w:rPr>
                <w:sz w:val="20"/>
              </w:rPr>
            </w:pPr>
          </w:p>
        </w:tc>
        <w:tc>
          <w:tcPr>
            <w:tcW w:w="1134" w:type="dxa"/>
            <w:vMerge/>
            <w:vAlign w:val="center"/>
          </w:tcPr>
          <w:p w:rsidR="009127AC" w:rsidRPr="00F52396" w:rsidRDefault="009127AC" w:rsidP="008F0100">
            <w:pPr>
              <w:pStyle w:val="Tabletext"/>
              <w:keepN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F52396" w:rsidRDefault="009127AC" w:rsidP="00F52396">
            <w:pPr>
              <w:pStyle w:val="Tabletext"/>
              <w:keepNext/>
              <w:jc w:val="left"/>
              <w:rPr>
                <w:sz w:val="20"/>
              </w:rPr>
            </w:pPr>
            <w:r w:rsidRPr="00F52396">
              <w:rPr>
                <w:sz w:val="20"/>
              </w:rPr>
              <w:t>EMI detection sensors</w:t>
            </w:r>
          </w:p>
        </w:tc>
        <w:tc>
          <w:tcPr>
            <w:tcW w:w="1134" w:type="dxa"/>
            <w:vAlign w:val="center"/>
          </w:tcPr>
          <w:p w:rsidR="009127AC" w:rsidRPr="00F52396" w:rsidRDefault="009127AC" w:rsidP="008F0100">
            <w:pPr>
              <w:pStyle w:val="Tabletext"/>
              <w:keepNext/>
              <w:jc w:val="center"/>
              <w:rPr>
                <w:sz w:val="20"/>
              </w:rPr>
            </w:pPr>
            <w:r w:rsidRPr="00F52396">
              <w:rPr>
                <w:sz w:val="20"/>
              </w:rPr>
              <w:t>30</w:t>
            </w:r>
          </w:p>
        </w:tc>
        <w:tc>
          <w:tcPr>
            <w:tcW w:w="1134" w:type="dxa"/>
            <w:vAlign w:val="center"/>
          </w:tcPr>
          <w:p w:rsidR="009127AC" w:rsidRPr="00F52396" w:rsidRDefault="009127AC" w:rsidP="008F0100">
            <w:pPr>
              <w:pStyle w:val="Tabletext"/>
              <w:keepNext/>
              <w:jc w:val="center"/>
              <w:rPr>
                <w:sz w:val="20"/>
              </w:rPr>
            </w:pPr>
            <w:r w:rsidRPr="00F52396">
              <w:rPr>
                <w:sz w:val="20"/>
              </w:rPr>
              <w:t>5</w:t>
            </w:r>
          </w:p>
        </w:tc>
        <w:tc>
          <w:tcPr>
            <w:tcW w:w="1418" w:type="dxa"/>
            <w:vMerge/>
            <w:vAlign w:val="center"/>
          </w:tcPr>
          <w:p w:rsidR="009127AC" w:rsidRPr="00F52396" w:rsidRDefault="009127AC" w:rsidP="008F0100">
            <w:pPr>
              <w:pStyle w:val="Tabletext"/>
              <w:keepNext/>
              <w:jc w:val="center"/>
              <w:rPr>
                <w:sz w:val="20"/>
              </w:rPr>
            </w:pPr>
          </w:p>
        </w:tc>
        <w:tc>
          <w:tcPr>
            <w:tcW w:w="1418" w:type="dxa"/>
            <w:vMerge/>
            <w:vAlign w:val="center"/>
          </w:tcPr>
          <w:p w:rsidR="009127AC" w:rsidRPr="00F52396" w:rsidRDefault="009127AC" w:rsidP="008F0100">
            <w:pPr>
              <w:pStyle w:val="Tabletext"/>
              <w:keepNext/>
              <w:jc w:val="center"/>
              <w:rPr>
                <w:sz w:val="20"/>
              </w:rPr>
            </w:pPr>
          </w:p>
        </w:tc>
        <w:tc>
          <w:tcPr>
            <w:tcW w:w="1134" w:type="dxa"/>
            <w:vMerge/>
            <w:vAlign w:val="center"/>
          </w:tcPr>
          <w:p w:rsidR="009127AC" w:rsidRPr="00F52396" w:rsidRDefault="009127AC" w:rsidP="008F0100">
            <w:pPr>
              <w:pStyle w:val="Tabletext"/>
              <w:keepNext/>
              <w:jc w:val="center"/>
              <w:rPr>
                <w:sz w:val="20"/>
              </w:rPr>
            </w:pPr>
          </w:p>
        </w:tc>
      </w:tr>
      <w:tr w:rsidR="009127AC" w:rsidTr="00FF0C7C">
        <w:trPr>
          <w:cantSplit/>
          <w:jc w:val="center"/>
        </w:trPr>
        <w:tc>
          <w:tcPr>
            <w:tcW w:w="1417" w:type="dxa"/>
            <w:vMerge w:val="restart"/>
            <w:vAlign w:val="center"/>
          </w:tcPr>
          <w:p w:rsidR="009127AC" w:rsidRPr="00F52396" w:rsidRDefault="009127AC" w:rsidP="00F52396">
            <w:pPr>
              <w:pStyle w:val="Tabletext"/>
              <w:jc w:val="left"/>
              <w:rPr>
                <w:sz w:val="20"/>
              </w:rPr>
            </w:pPr>
            <w:r w:rsidRPr="00F52396">
              <w:rPr>
                <w:sz w:val="20"/>
              </w:rPr>
              <w:t>F1U</w:t>
            </w:r>
            <w:r w:rsidR="00F52396">
              <w:rPr>
                <w:sz w:val="20"/>
              </w:rPr>
              <w:br/>
            </w:r>
            <w:r w:rsidRPr="00F52396">
              <w:rPr>
                <w:sz w:val="20"/>
              </w:rPr>
              <w:t>(flight deck)</w:t>
            </w:r>
          </w:p>
        </w:tc>
        <w:tc>
          <w:tcPr>
            <w:tcW w:w="1984" w:type="dxa"/>
            <w:vAlign w:val="center"/>
          </w:tcPr>
          <w:p w:rsidR="009127AC" w:rsidRPr="00F52396" w:rsidRDefault="009127AC" w:rsidP="00F52396">
            <w:pPr>
              <w:pStyle w:val="Tabletext"/>
              <w:jc w:val="left"/>
              <w:rPr>
                <w:sz w:val="20"/>
              </w:rPr>
            </w:pPr>
            <w:r w:rsidRPr="00F52396">
              <w:rPr>
                <w:sz w:val="20"/>
              </w:rPr>
              <w:t>Smoke sensors (occupied areas)</w:t>
            </w:r>
          </w:p>
        </w:tc>
        <w:tc>
          <w:tcPr>
            <w:tcW w:w="1134" w:type="dxa"/>
            <w:vAlign w:val="center"/>
          </w:tcPr>
          <w:p w:rsidR="009127AC" w:rsidRPr="00F52396" w:rsidRDefault="009127AC" w:rsidP="008F0100">
            <w:pPr>
              <w:pStyle w:val="Tabletext"/>
              <w:jc w:val="center"/>
              <w:rPr>
                <w:sz w:val="20"/>
              </w:rPr>
            </w:pPr>
            <w:r w:rsidRPr="00F52396">
              <w:rPr>
                <w:sz w:val="20"/>
              </w:rPr>
              <w:t>30</w:t>
            </w:r>
          </w:p>
        </w:tc>
        <w:tc>
          <w:tcPr>
            <w:tcW w:w="1134" w:type="dxa"/>
            <w:vAlign w:val="center"/>
          </w:tcPr>
          <w:p w:rsidR="009127AC" w:rsidRPr="00F52396" w:rsidRDefault="009127AC" w:rsidP="008F0100">
            <w:pPr>
              <w:pStyle w:val="Tabletext"/>
              <w:jc w:val="center"/>
              <w:rPr>
                <w:sz w:val="20"/>
              </w:rPr>
            </w:pPr>
            <w:r w:rsidRPr="00F52396">
              <w:rPr>
                <w:sz w:val="20"/>
              </w:rPr>
              <w:t>5</w:t>
            </w:r>
          </w:p>
        </w:tc>
        <w:tc>
          <w:tcPr>
            <w:tcW w:w="1418" w:type="dxa"/>
            <w:vMerge w:val="restart"/>
            <w:vAlign w:val="center"/>
          </w:tcPr>
          <w:p w:rsidR="009127AC" w:rsidRPr="00F52396" w:rsidRDefault="009127AC" w:rsidP="008F0100">
            <w:pPr>
              <w:pStyle w:val="Tabletext"/>
              <w:jc w:val="center"/>
              <w:rPr>
                <w:sz w:val="20"/>
              </w:rPr>
            </w:pPr>
            <w:r w:rsidRPr="00F52396">
              <w:rPr>
                <w:sz w:val="20"/>
              </w:rPr>
              <w:t>28.4</w:t>
            </w:r>
          </w:p>
        </w:tc>
        <w:tc>
          <w:tcPr>
            <w:tcW w:w="1418" w:type="dxa"/>
            <w:vMerge w:val="restart"/>
            <w:vAlign w:val="center"/>
          </w:tcPr>
          <w:p w:rsidR="009127AC" w:rsidRPr="00F52396" w:rsidRDefault="009127AC" w:rsidP="008F0100">
            <w:pPr>
              <w:pStyle w:val="Tabletext"/>
              <w:jc w:val="center"/>
              <w:rPr>
                <w:sz w:val="20"/>
              </w:rPr>
            </w:pPr>
            <w:r w:rsidRPr="00F52396">
              <w:rPr>
                <w:sz w:val="20"/>
              </w:rPr>
              <w:t>0.88</w:t>
            </w:r>
          </w:p>
        </w:tc>
        <w:tc>
          <w:tcPr>
            <w:tcW w:w="1134" w:type="dxa"/>
            <w:vMerge w:val="restart"/>
            <w:vAlign w:val="center"/>
          </w:tcPr>
          <w:p w:rsidR="009127AC" w:rsidRPr="00F52396" w:rsidRDefault="009127AC" w:rsidP="008F0100">
            <w:pPr>
              <w:pStyle w:val="Tabletext"/>
              <w:jc w:val="center"/>
              <w:rPr>
                <w:sz w:val="20"/>
              </w:rPr>
            </w:pPr>
            <w:r w:rsidRPr="00F52396">
              <w:rPr>
                <w:sz w:val="20"/>
              </w:rPr>
              <w:t>1</w:t>
            </w:r>
          </w:p>
        </w:tc>
      </w:tr>
      <w:tr w:rsidR="009127AC" w:rsidTr="00FF0C7C">
        <w:trPr>
          <w:cantSplit/>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9E5D17" w:rsidRDefault="009127AC" w:rsidP="00F52396">
            <w:pPr>
              <w:pStyle w:val="Tabletext"/>
              <w:jc w:val="left"/>
              <w:rPr>
                <w:sz w:val="20"/>
                <w:lang w:val="en-US"/>
              </w:rPr>
            </w:pPr>
            <w:r w:rsidRPr="009E5D17">
              <w:rPr>
                <w:sz w:val="20"/>
                <w:lang w:val="en-US"/>
              </w:rPr>
              <w:t>Proximity sensors, passenger &amp; cargo doors, panels</w:t>
            </w:r>
          </w:p>
        </w:tc>
        <w:tc>
          <w:tcPr>
            <w:tcW w:w="1134" w:type="dxa"/>
            <w:vAlign w:val="center"/>
          </w:tcPr>
          <w:p w:rsidR="009127AC" w:rsidRPr="00F52396" w:rsidRDefault="009127AC" w:rsidP="008F0100">
            <w:pPr>
              <w:pStyle w:val="Tabletext"/>
              <w:jc w:val="center"/>
              <w:rPr>
                <w:sz w:val="20"/>
              </w:rPr>
            </w:pPr>
            <w:r w:rsidRPr="00F52396">
              <w:rPr>
                <w:sz w:val="20"/>
              </w:rPr>
              <w:t>60</w:t>
            </w:r>
          </w:p>
        </w:tc>
        <w:tc>
          <w:tcPr>
            <w:tcW w:w="1134" w:type="dxa"/>
            <w:vAlign w:val="center"/>
          </w:tcPr>
          <w:p w:rsidR="009127AC" w:rsidRPr="00F52396" w:rsidRDefault="009127AC" w:rsidP="008F0100">
            <w:pPr>
              <w:pStyle w:val="Tabletext"/>
              <w:jc w:val="center"/>
              <w:rPr>
                <w:sz w:val="20"/>
              </w:rPr>
            </w:pPr>
            <w:r w:rsidRPr="00F52396">
              <w:rPr>
                <w:sz w:val="20"/>
              </w:rPr>
              <w:t>15</w:t>
            </w:r>
          </w:p>
        </w:tc>
        <w:tc>
          <w:tcPr>
            <w:tcW w:w="1418" w:type="dxa"/>
            <w:vMerge/>
            <w:vAlign w:val="center"/>
          </w:tcPr>
          <w:p w:rsidR="009127AC" w:rsidRPr="00F52396" w:rsidRDefault="009127AC" w:rsidP="008F0100">
            <w:pPr>
              <w:pStyle w:val="Tabletext"/>
              <w:jc w:val="center"/>
              <w:rPr>
                <w:sz w:val="20"/>
              </w:rPr>
            </w:pPr>
          </w:p>
        </w:tc>
        <w:tc>
          <w:tcPr>
            <w:tcW w:w="1418" w:type="dxa"/>
            <w:vMerge/>
            <w:vAlign w:val="center"/>
          </w:tcPr>
          <w:p w:rsidR="009127AC" w:rsidRPr="00F52396" w:rsidRDefault="009127AC" w:rsidP="008F0100">
            <w:pPr>
              <w:pStyle w:val="Tabletext"/>
              <w:jc w:val="center"/>
              <w:rPr>
                <w:sz w:val="20"/>
              </w:rPr>
            </w:pPr>
          </w:p>
        </w:tc>
        <w:tc>
          <w:tcPr>
            <w:tcW w:w="1134" w:type="dxa"/>
            <w:vMerge/>
            <w:vAlign w:val="center"/>
          </w:tcPr>
          <w:p w:rsidR="009127AC" w:rsidRPr="00F52396" w:rsidRDefault="009127AC" w:rsidP="008F0100">
            <w:pPr>
              <w:pStyle w:val="Tablet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F52396" w:rsidRDefault="009127AC" w:rsidP="00F52396">
            <w:pPr>
              <w:pStyle w:val="Tabletext"/>
              <w:jc w:val="left"/>
              <w:rPr>
                <w:sz w:val="20"/>
              </w:rPr>
            </w:pPr>
            <w:r w:rsidRPr="00F52396">
              <w:rPr>
                <w:sz w:val="20"/>
              </w:rPr>
              <w:t>EMI detection sensors</w:t>
            </w:r>
          </w:p>
        </w:tc>
        <w:tc>
          <w:tcPr>
            <w:tcW w:w="1134" w:type="dxa"/>
            <w:vAlign w:val="center"/>
          </w:tcPr>
          <w:p w:rsidR="009127AC" w:rsidRPr="00F52396" w:rsidRDefault="009127AC" w:rsidP="008F0100">
            <w:pPr>
              <w:pStyle w:val="Tabletext"/>
              <w:jc w:val="center"/>
              <w:rPr>
                <w:sz w:val="20"/>
              </w:rPr>
            </w:pPr>
            <w:r w:rsidRPr="00F52396">
              <w:rPr>
                <w:sz w:val="20"/>
              </w:rPr>
              <w:t>30</w:t>
            </w:r>
          </w:p>
        </w:tc>
        <w:tc>
          <w:tcPr>
            <w:tcW w:w="1134" w:type="dxa"/>
            <w:vAlign w:val="center"/>
          </w:tcPr>
          <w:p w:rsidR="009127AC" w:rsidRPr="00F52396" w:rsidRDefault="009127AC" w:rsidP="008F0100">
            <w:pPr>
              <w:pStyle w:val="Tabletext"/>
              <w:jc w:val="center"/>
              <w:rPr>
                <w:sz w:val="20"/>
              </w:rPr>
            </w:pPr>
            <w:r w:rsidRPr="00F52396">
              <w:rPr>
                <w:sz w:val="20"/>
              </w:rPr>
              <w:t>5</w:t>
            </w:r>
          </w:p>
        </w:tc>
        <w:tc>
          <w:tcPr>
            <w:tcW w:w="1418" w:type="dxa"/>
            <w:vMerge/>
            <w:vAlign w:val="center"/>
          </w:tcPr>
          <w:p w:rsidR="009127AC" w:rsidRPr="00F52396" w:rsidRDefault="009127AC" w:rsidP="008F0100">
            <w:pPr>
              <w:pStyle w:val="Tabletext"/>
              <w:jc w:val="center"/>
              <w:rPr>
                <w:sz w:val="20"/>
              </w:rPr>
            </w:pPr>
          </w:p>
        </w:tc>
        <w:tc>
          <w:tcPr>
            <w:tcW w:w="1418" w:type="dxa"/>
            <w:vMerge/>
            <w:vAlign w:val="center"/>
          </w:tcPr>
          <w:p w:rsidR="009127AC" w:rsidRPr="00F52396" w:rsidRDefault="009127AC" w:rsidP="008F0100">
            <w:pPr>
              <w:pStyle w:val="Tabletext"/>
              <w:jc w:val="center"/>
              <w:rPr>
                <w:sz w:val="20"/>
              </w:rPr>
            </w:pPr>
          </w:p>
        </w:tc>
        <w:tc>
          <w:tcPr>
            <w:tcW w:w="1134" w:type="dxa"/>
            <w:vMerge/>
            <w:vAlign w:val="center"/>
          </w:tcPr>
          <w:p w:rsidR="009127AC" w:rsidRPr="00F52396" w:rsidRDefault="009127AC" w:rsidP="008F0100">
            <w:pPr>
              <w:pStyle w:val="Tabletext"/>
              <w:jc w:val="center"/>
              <w:rPr>
                <w:sz w:val="20"/>
              </w:rPr>
            </w:pPr>
          </w:p>
        </w:tc>
      </w:tr>
      <w:tr w:rsidR="009127AC" w:rsidTr="00FF0C7C">
        <w:trPr>
          <w:cantSplit/>
          <w:jc w:val="center"/>
        </w:trPr>
        <w:tc>
          <w:tcPr>
            <w:tcW w:w="1417" w:type="dxa"/>
            <w:vMerge w:val="restart"/>
            <w:vAlign w:val="center"/>
          </w:tcPr>
          <w:p w:rsidR="009127AC" w:rsidRPr="009E5D17" w:rsidRDefault="009127AC" w:rsidP="00F52396">
            <w:pPr>
              <w:pStyle w:val="Tabletext"/>
              <w:jc w:val="left"/>
              <w:rPr>
                <w:sz w:val="20"/>
                <w:lang w:val="en-US"/>
              </w:rPr>
            </w:pPr>
            <w:r w:rsidRPr="009E5D17">
              <w:rPr>
                <w:sz w:val="20"/>
                <w:lang w:val="en-US"/>
              </w:rPr>
              <w:t>F2L</w:t>
            </w:r>
            <w:r w:rsidR="00F52396" w:rsidRPr="009E5D17">
              <w:rPr>
                <w:sz w:val="20"/>
                <w:lang w:val="en-US"/>
              </w:rPr>
              <w:br/>
            </w:r>
            <w:r w:rsidRPr="009E5D17">
              <w:rPr>
                <w:sz w:val="20"/>
                <w:lang w:val="en-US"/>
              </w:rPr>
              <w:t>(fwd and aft cargo compartment, centre tank, LG bays, bilge)</w:t>
            </w:r>
          </w:p>
        </w:tc>
        <w:tc>
          <w:tcPr>
            <w:tcW w:w="1984" w:type="dxa"/>
            <w:vAlign w:val="center"/>
          </w:tcPr>
          <w:p w:rsidR="009127AC" w:rsidRPr="00F52396" w:rsidRDefault="009127AC" w:rsidP="00F52396">
            <w:pPr>
              <w:pStyle w:val="Tabletext"/>
              <w:jc w:val="left"/>
              <w:rPr>
                <w:sz w:val="20"/>
              </w:rPr>
            </w:pPr>
            <w:r w:rsidRPr="00F52396">
              <w:rPr>
                <w:sz w:val="20"/>
              </w:rPr>
              <w:t>Smoke sensors (unoccupied areas)</w:t>
            </w:r>
          </w:p>
        </w:tc>
        <w:tc>
          <w:tcPr>
            <w:tcW w:w="1134" w:type="dxa"/>
            <w:vAlign w:val="center"/>
          </w:tcPr>
          <w:p w:rsidR="009127AC" w:rsidRPr="00F52396" w:rsidRDefault="009127AC" w:rsidP="008F0100">
            <w:pPr>
              <w:pStyle w:val="Tabletext"/>
              <w:jc w:val="center"/>
              <w:rPr>
                <w:sz w:val="20"/>
              </w:rPr>
            </w:pPr>
            <w:r w:rsidRPr="00F52396">
              <w:rPr>
                <w:sz w:val="20"/>
              </w:rPr>
              <w:t>40</w:t>
            </w:r>
          </w:p>
        </w:tc>
        <w:tc>
          <w:tcPr>
            <w:tcW w:w="1134" w:type="dxa"/>
            <w:vAlign w:val="center"/>
          </w:tcPr>
          <w:p w:rsidR="009127AC" w:rsidRPr="00F52396" w:rsidRDefault="009127AC" w:rsidP="008F0100">
            <w:pPr>
              <w:pStyle w:val="Tabletext"/>
              <w:jc w:val="center"/>
              <w:rPr>
                <w:sz w:val="20"/>
              </w:rPr>
            </w:pPr>
            <w:r w:rsidRPr="00F52396">
              <w:rPr>
                <w:sz w:val="20"/>
              </w:rPr>
              <w:t>20</w:t>
            </w:r>
          </w:p>
        </w:tc>
        <w:tc>
          <w:tcPr>
            <w:tcW w:w="1418" w:type="dxa"/>
            <w:vMerge w:val="restart"/>
            <w:vAlign w:val="center"/>
          </w:tcPr>
          <w:p w:rsidR="009127AC" w:rsidRPr="00F52396" w:rsidRDefault="009127AC" w:rsidP="008F0100">
            <w:pPr>
              <w:pStyle w:val="Tabletext"/>
              <w:jc w:val="center"/>
              <w:rPr>
                <w:sz w:val="20"/>
              </w:rPr>
            </w:pPr>
            <w:r w:rsidRPr="00F52396">
              <w:rPr>
                <w:sz w:val="20"/>
              </w:rPr>
              <w:t>94</w:t>
            </w:r>
          </w:p>
        </w:tc>
        <w:tc>
          <w:tcPr>
            <w:tcW w:w="1418" w:type="dxa"/>
            <w:vMerge w:val="restart"/>
            <w:vAlign w:val="center"/>
          </w:tcPr>
          <w:p w:rsidR="009127AC" w:rsidRPr="00F52396" w:rsidRDefault="009127AC" w:rsidP="008F0100">
            <w:pPr>
              <w:pStyle w:val="Tabletext"/>
              <w:jc w:val="center"/>
              <w:rPr>
                <w:sz w:val="20"/>
              </w:rPr>
            </w:pPr>
            <w:r w:rsidRPr="00F52396">
              <w:rPr>
                <w:sz w:val="20"/>
              </w:rPr>
              <w:t>2.18</w:t>
            </w:r>
          </w:p>
        </w:tc>
        <w:tc>
          <w:tcPr>
            <w:tcW w:w="1134" w:type="dxa"/>
            <w:vMerge w:val="restart"/>
            <w:vAlign w:val="center"/>
          </w:tcPr>
          <w:p w:rsidR="009127AC" w:rsidRPr="00F52396" w:rsidRDefault="009127AC" w:rsidP="008F0100">
            <w:pPr>
              <w:pStyle w:val="Tabletext"/>
              <w:jc w:val="center"/>
              <w:rPr>
                <w:sz w:val="20"/>
              </w:rPr>
            </w:pPr>
            <w:r w:rsidRPr="00F52396">
              <w:rPr>
                <w:sz w:val="20"/>
              </w:rPr>
              <w:t>3</w:t>
            </w:r>
          </w:p>
        </w:tc>
      </w:tr>
      <w:tr w:rsidR="009127AC" w:rsidTr="00FF0C7C">
        <w:trPr>
          <w:cantSplit/>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9E5D17" w:rsidRDefault="009127AC" w:rsidP="00F52396">
            <w:pPr>
              <w:pStyle w:val="Tabletext"/>
              <w:jc w:val="left"/>
              <w:rPr>
                <w:sz w:val="20"/>
                <w:lang w:val="en-US"/>
              </w:rPr>
            </w:pPr>
            <w:r w:rsidRPr="009E5D17">
              <w:rPr>
                <w:sz w:val="20"/>
                <w:lang w:val="en-US"/>
              </w:rPr>
              <w:t>Proximity sensors, passenger and cargo doors, panels</w:t>
            </w:r>
          </w:p>
        </w:tc>
        <w:tc>
          <w:tcPr>
            <w:tcW w:w="1134" w:type="dxa"/>
            <w:vAlign w:val="center"/>
          </w:tcPr>
          <w:p w:rsidR="009127AC" w:rsidRPr="00F52396" w:rsidRDefault="009127AC" w:rsidP="008F0100">
            <w:pPr>
              <w:pStyle w:val="Tabletext"/>
              <w:jc w:val="center"/>
              <w:rPr>
                <w:sz w:val="20"/>
              </w:rPr>
            </w:pPr>
            <w:r w:rsidRPr="00F52396">
              <w:rPr>
                <w:sz w:val="20"/>
              </w:rPr>
              <w:t>60</w:t>
            </w:r>
          </w:p>
        </w:tc>
        <w:tc>
          <w:tcPr>
            <w:tcW w:w="1134" w:type="dxa"/>
            <w:vAlign w:val="center"/>
          </w:tcPr>
          <w:p w:rsidR="009127AC" w:rsidRPr="00F52396" w:rsidRDefault="009127AC" w:rsidP="008F0100">
            <w:pPr>
              <w:pStyle w:val="Tabletext"/>
              <w:jc w:val="center"/>
              <w:rPr>
                <w:sz w:val="20"/>
              </w:rPr>
            </w:pPr>
            <w:r w:rsidRPr="00F52396">
              <w:rPr>
                <w:sz w:val="20"/>
              </w:rPr>
              <w:t>10</w:t>
            </w:r>
          </w:p>
        </w:tc>
        <w:tc>
          <w:tcPr>
            <w:tcW w:w="1418" w:type="dxa"/>
            <w:vMerge/>
            <w:vAlign w:val="center"/>
          </w:tcPr>
          <w:p w:rsidR="009127AC" w:rsidRPr="00F52396" w:rsidRDefault="009127AC" w:rsidP="008F0100">
            <w:pPr>
              <w:pStyle w:val="Tabletext"/>
              <w:jc w:val="center"/>
              <w:rPr>
                <w:sz w:val="20"/>
              </w:rPr>
            </w:pPr>
          </w:p>
        </w:tc>
        <w:tc>
          <w:tcPr>
            <w:tcW w:w="1418" w:type="dxa"/>
            <w:vMerge/>
            <w:vAlign w:val="center"/>
          </w:tcPr>
          <w:p w:rsidR="009127AC" w:rsidRPr="00F52396" w:rsidRDefault="009127AC" w:rsidP="008F0100">
            <w:pPr>
              <w:pStyle w:val="Tabletext"/>
              <w:jc w:val="center"/>
              <w:rPr>
                <w:sz w:val="20"/>
              </w:rPr>
            </w:pPr>
          </w:p>
        </w:tc>
        <w:tc>
          <w:tcPr>
            <w:tcW w:w="1134" w:type="dxa"/>
            <w:vMerge/>
            <w:vAlign w:val="center"/>
          </w:tcPr>
          <w:p w:rsidR="009127AC" w:rsidRPr="00F52396" w:rsidRDefault="009127AC" w:rsidP="008F0100">
            <w:pPr>
              <w:pStyle w:val="Tablet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F52396" w:rsidRDefault="009127AC" w:rsidP="00F52396">
            <w:pPr>
              <w:pStyle w:val="Tabletext"/>
              <w:jc w:val="left"/>
              <w:rPr>
                <w:sz w:val="20"/>
              </w:rPr>
            </w:pPr>
            <w:r w:rsidRPr="00F52396">
              <w:rPr>
                <w:sz w:val="20"/>
              </w:rPr>
              <w:t>ECS sensors</w:t>
            </w:r>
          </w:p>
        </w:tc>
        <w:tc>
          <w:tcPr>
            <w:tcW w:w="1134" w:type="dxa"/>
            <w:vAlign w:val="center"/>
          </w:tcPr>
          <w:p w:rsidR="009127AC" w:rsidRPr="00F52396" w:rsidRDefault="009127AC" w:rsidP="008F0100">
            <w:pPr>
              <w:pStyle w:val="Tabletext"/>
              <w:jc w:val="center"/>
              <w:rPr>
                <w:sz w:val="20"/>
              </w:rPr>
            </w:pPr>
            <w:r w:rsidRPr="00F52396">
              <w:rPr>
                <w:sz w:val="20"/>
              </w:rPr>
              <w:t>250</w:t>
            </w:r>
          </w:p>
        </w:tc>
        <w:tc>
          <w:tcPr>
            <w:tcW w:w="1134" w:type="dxa"/>
            <w:vAlign w:val="center"/>
          </w:tcPr>
          <w:p w:rsidR="009127AC" w:rsidRPr="00F52396" w:rsidRDefault="009127AC" w:rsidP="008F0100">
            <w:pPr>
              <w:pStyle w:val="Tabletext"/>
              <w:jc w:val="center"/>
              <w:rPr>
                <w:sz w:val="20"/>
              </w:rPr>
            </w:pPr>
            <w:r w:rsidRPr="00F52396">
              <w:rPr>
                <w:sz w:val="20"/>
              </w:rPr>
              <w:t>60</w:t>
            </w:r>
          </w:p>
        </w:tc>
        <w:tc>
          <w:tcPr>
            <w:tcW w:w="1418" w:type="dxa"/>
            <w:vMerge/>
            <w:vAlign w:val="center"/>
          </w:tcPr>
          <w:p w:rsidR="009127AC" w:rsidRPr="00F52396" w:rsidRDefault="009127AC" w:rsidP="008F0100">
            <w:pPr>
              <w:pStyle w:val="Tabletext"/>
              <w:jc w:val="center"/>
              <w:rPr>
                <w:sz w:val="20"/>
              </w:rPr>
            </w:pPr>
          </w:p>
        </w:tc>
        <w:tc>
          <w:tcPr>
            <w:tcW w:w="1418" w:type="dxa"/>
            <w:vMerge/>
            <w:vAlign w:val="center"/>
          </w:tcPr>
          <w:p w:rsidR="009127AC" w:rsidRPr="00F52396" w:rsidRDefault="009127AC" w:rsidP="008F0100">
            <w:pPr>
              <w:pStyle w:val="Tabletext"/>
              <w:jc w:val="center"/>
              <w:rPr>
                <w:sz w:val="20"/>
              </w:rPr>
            </w:pPr>
          </w:p>
        </w:tc>
        <w:tc>
          <w:tcPr>
            <w:tcW w:w="1134" w:type="dxa"/>
            <w:vMerge/>
            <w:vAlign w:val="center"/>
          </w:tcPr>
          <w:p w:rsidR="009127AC" w:rsidRPr="00F52396" w:rsidRDefault="009127AC" w:rsidP="008F0100">
            <w:pPr>
              <w:pStyle w:val="Tablet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F52396" w:rsidRDefault="009127AC" w:rsidP="00F52396">
            <w:pPr>
              <w:pStyle w:val="Tabletext"/>
              <w:jc w:val="left"/>
              <w:rPr>
                <w:sz w:val="20"/>
              </w:rPr>
            </w:pPr>
            <w:r w:rsidRPr="00F52396">
              <w:rPr>
                <w:sz w:val="20"/>
              </w:rPr>
              <w:t>EMI detection sensors</w:t>
            </w:r>
          </w:p>
        </w:tc>
        <w:tc>
          <w:tcPr>
            <w:tcW w:w="1134" w:type="dxa"/>
            <w:vAlign w:val="center"/>
          </w:tcPr>
          <w:p w:rsidR="009127AC" w:rsidRPr="00F52396" w:rsidRDefault="009127AC" w:rsidP="008F0100">
            <w:pPr>
              <w:pStyle w:val="Tabletext"/>
              <w:jc w:val="center"/>
              <w:rPr>
                <w:sz w:val="20"/>
              </w:rPr>
            </w:pPr>
            <w:r w:rsidRPr="00F52396">
              <w:rPr>
                <w:sz w:val="20"/>
              </w:rPr>
              <w:t>30</w:t>
            </w:r>
          </w:p>
        </w:tc>
        <w:tc>
          <w:tcPr>
            <w:tcW w:w="1134" w:type="dxa"/>
            <w:vAlign w:val="center"/>
          </w:tcPr>
          <w:p w:rsidR="009127AC" w:rsidRPr="00F52396" w:rsidRDefault="009127AC" w:rsidP="008F0100">
            <w:pPr>
              <w:pStyle w:val="Tabletext"/>
              <w:jc w:val="center"/>
              <w:rPr>
                <w:sz w:val="20"/>
              </w:rPr>
            </w:pPr>
            <w:r w:rsidRPr="00F52396">
              <w:rPr>
                <w:sz w:val="20"/>
              </w:rPr>
              <w:t>5</w:t>
            </w:r>
          </w:p>
        </w:tc>
        <w:tc>
          <w:tcPr>
            <w:tcW w:w="1418" w:type="dxa"/>
            <w:vMerge/>
            <w:vAlign w:val="center"/>
          </w:tcPr>
          <w:p w:rsidR="009127AC" w:rsidRPr="00F52396" w:rsidRDefault="009127AC" w:rsidP="008F0100">
            <w:pPr>
              <w:pStyle w:val="Tabletext"/>
              <w:jc w:val="center"/>
              <w:rPr>
                <w:sz w:val="20"/>
              </w:rPr>
            </w:pPr>
          </w:p>
        </w:tc>
        <w:tc>
          <w:tcPr>
            <w:tcW w:w="1418" w:type="dxa"/>
            <w:vMerge/>
            <w:vAlign w:val="center"/>
          </w:tcPr>
          <w:p w:rsidR="009127AC" w:rsidRPr="00F52396" w:rsidRDefault="009127AC" w:rsidP="008F0100">
            <w:pPr>
              <w:pStyle w:val="Tabletext"/>
              <w:jc w:val="center"/>
              <w:rPr>
                <w:sz w:val="20"/>
              </w:rPr>
            </w:pPr>
          </w:p>
        </w:tc>
        <w:tc>
          <w:tcPr>
            <w:tcW w:w="1134" w:type="dxa"/>
            <w:vMerge/>
            <w:vAlign w:val="center"/>
          </w:tcPr>
          <w:p w:rsidR="009127AC" w:rsidRPr="00F52396" w:rsidRDefault="009127AC" w:rsidP="008F0100">
            <w:pPr>
              <w:pStyle w:val="Tablet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F52396" w:rsidRDefault="009127AC" w:rsidP="00F52396">
            <w:pPr>
              <w:pStyle w:val="Tabletext"/>
              <w:jc w:val="left"/>
              <w:rPr>
                <w:sz w:val="20"/>
              </w:rPr>
            </w:pPr>
            <w:r w:rsidRPr="00F52396">
              <w:rPr>
                <w:sz w:val="20"/>
              </w:rPr>
              <w:t>General lighting control</w:t>
            </w:r>
          </w:p>
        </w:tc>
        <w:tc>
          <w:tcPr>
            <w:tcW w:w="1134" w:type="dxa"/>
            <w:vAlign w:val="center"/>
          </w:tcPr>
          <w:p w:rsidR="009127AC" w:rsidRPr="00F52396" w:rsidRDefault="009127AC" w:rsidP="008F0100">
            <w:pPr>
              <w:pStyle w:val="Tabletext"/>
              <w:jc w:val="center"/>
              <w:rPr>
                <w:sz w:val="20"/>
              </w:rPr>
            </w:pPr>
            <w:r w:rsidRPr="00F52396">
              <w:rPr>
                <w:sz w:val="20"/>
              </w:rPr>
              <w:t>1 000</w:t>
            </w:r>
          </w:p>
        </w:tc>
        <w:tc>
          <w:tcPr>
            <w:tcW w:w="1134" w:type="dxa"/>
            <w:vAlign w:val="center"/>
          </w:tcPr>
          <w:p w:rsidR="009127AC" w:rsidRPr="00F52396" w:rsidRDefault="009127AC" w:rsidP="008F0100">
            <w:pPr>
              <w:pStyle w:val="Tabletext"/>
              <w:jc w:val="center"/>
              <w:rPr>
                <w:sz w:val="20"/>
              </w:rPr>
            </w:pPr>
            <w:r w:rsidRPr="00F52396">
              <w:rPr>
                <w:sz w:val="20"/>
              </w:rPr>
              <w:t>75</w:t>
            </w:r>
          </w:p>
        </w:tc>
        <w:tc>
          <w:tcPr>
            <w:tcW w:w="1418" w:type="dxa"/>
            <w:vMerge/>
            <w:vAlign w:val="center"/>
          </w:tcPr>
          <w:p w:rsidR="009127AC" w:rsidRPr="00F52396" w:rsidRDefault="009127AC" w:rsidP="008F0100">
            <w:pPr>
              <w:pStyle w:val="Tabletext"/>
              <w:jc w:val="center"/>
              <w:rPr>
                <w:sz w:val="20"/>
              </w:rPr>
            </w:pPr>
          </w:p>
        </w:tc>
        <w:tc>
          <w:tcPr>
            <w:tcW w:w="1418" w:type="dxa"/>
            <w:vMerge/>
            <w:vAlign w:val="center"/>
          </w:tcPr>
          <w:p w:rsidR="009127AC" w:rsidRPr="00F52396" w:rsidRDefault="009127AC" w:rsidP="008F0100">
            <w:pPr>
              <w:pStyle w:val="Tabletext"/>
              <w:jc w:val="center"/>
              <w:rPr>
                <w:sz w:val="20"/>
              </w:rPr>
            </w:pPr>
          </w:p>
        </w:tc>
        <w:tc>
          <w:tcPr>
            <w:tcW w:w="1134" w:type="dxa"/>
            <w:vMerge/>
            <w:vAlign w:val="center"/>
          </w:tcPr>
          <w:p w:rsidR="009127AC" w:rsidRPr="00F52396" w:rsidRDefault="009127AC" w:rsidP="008F0100">
            <w:pPr>
              <w:pStyle w:val="Tabletext"/>
              <w:jc w:val="center"/>
              <w:rPr>
                <w:sz w:val="20"/>
              </w:rPr>
            </w:pPr>
          </w:p>
        </w:tc>
      </w:tr>
      <w:tr w:rsidR="009127AC" w:rsidTr="00FF0C7C">
        <w:trPr>
          <w:cantSplit/>
          <w:trHeight w:val="733"/>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9E5D17" w:rsidRDefault="009127AC" w:rsidP="00F52396">
            <w:pPr>
              <w:pStyle w:val="Tabletext"/>
              <w:jc w:val="left"/>
              <w:rPr>
                <w:sz w:val="20"/>
                <w:lang w:val="en-US"/>
              </w:rPr>
            </w:pPr>
            <w:r w:rsidRPr="009E5D17">
              <w:rPr>
                <w:sz w:val="20"/>
                <w:lang w:val="en-US"/>
              </w:rPr>
              <w:t>Sensors for valves and other mechanical moving parts</w:t>
            </w:r>
          </w:p>
        </w:tc>
        <w:tc>
          <w:tcPr>
            <w:tcW w:w="1134" w:type="dxa"/>
            <w:vAlign w:val="center"/>
          </w:tcPr>
          <w:p w:rsidR="009127AC" w:rsidRPr="00F52396" w:rsidRDefault="009127AC" w:rsidP="008F0100">
            <w:pPr>
              <w:pStyle w:val="Tabletext"/>
              <w:jc w:val="center"/>
              <w:rPr>
                <w:sz w:val="20"/>
              </w:rPr>
            </w:pPr>
            <w:r w:rsidRPr="00F52396">
              <w:rPr>
                <w:sz w:val="20"/>
              </w:rPr>
              <w:t>100</w:t>
            </w:r>
          </w:p>
        </w:tc>
        <w:tc>
          <w:tcPr>
            <w:tcW w:w="1134" w:type="dxa"/>
            <w:vAlign w:val="center"/>
          </w:tcPr>
          <w:p w:rsidR="009127AC" w:rsidRPr="00F52396" w:rsidRDefault="009127AC" w:rsidP="008F0100">
            <w:pPr>
              <w:pStyle w:val="Tabletext"/>
              <w:jc w:val="center"/>
              <w:rPr>
                <w:sz w:val="20"/>
              </w:rPr>
            </w:pPr>
            <w:r w:rsidRPr="00F52396">
              <w:rPr>
                <w:sz w:val="20"/>
              </w:rPr>
              <w:t>15</w:t>
            </w:r>
          </w:p>
        </w:tc>
        <w:tc>
          <w:tcPr>
            <w:tcW w:w="1418" w:type="dxa"/>
            <w:vMerge/>
            <w:vAlign w:val="center"/>
          </w:tcPr>
          <w:p w:rsidR="009127AC" w:rsidRPr="00F52396" w:rsidRDefault="009127AC" w:rsidP="008F0100">
            <w:pPr>
              <w:pStyle w:val="Tabletext"/>
              <w:jc w:val="center"/>
              <w:rPr>
                <w:sz w:val="20"/>
              </w:rPr>
            </w:pPr>
          </w:p>
        </w:tc>
        <w:tc>
          <w:tcPr>
            <w:tcW w:w="1418" w:type="dxa"/>
            <w:vMerge/>
            <w:vAlign w:val="center"/>
          </w:tcPr>
          <w:p w:rsidR="009127AC" w:rsidRPr="00F52396" w:rsidRDefault="009127AC" w:rsidP="008F0100">
            <w:pPr>
              <w:pStyle w:val="Tabletext"/>
              <w:jc w:val="center"/>
              <w:rPr>
                <w:sz w:val="20"/>
              </w:rPr>
            </w:pPr>
          </w:p>
        </w:tc>
        <w:tc>
          <w:tcPr>
            <w:tcW w:w="1134" w:type="dxa"/>
            <w:vMerge/>
            <w:vAlign w:val="center"/>
          </w:tcPr>
          <w:p w:rsidR="009127AC" w:rsidRPr="00F52396" w:rsidRDefault="009127AC" w:rsidP="008F0100">
            <w:pPr>
              <w:pStyle w:val="Tablet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F52396" w:rsidRDefault="009127AC" w:rsidP="00F52396">
            <w:pPr>
              <w:pStyle w:val="Tabletext"/>
              <w:jc w:val="left"/>
              <w:rPr>
                <w:sz w:val="20"/>
              </w:rPr>
            </w:pPr>
            <w:r w:rsidRPr="00F52396">
              <w:rPr>
                <w:sz w:val="20"/>
              </w:rPr>
              <w:t>Fuel tank/line sensors</w:t>
            </w:r>
          </w:p>
        </w:tc>
        <w:tc>
          <w:tcPr>
            <w:tcW w:w="1134" w:type="dxa"/>
            <w:vAlign w:val="center"/>
          </w:tcPr>
          <w:p w:rsidR="009127AC" w:rsidRPr="00F52396" w:rsidRDefault="009127AC" w:rsidP="008F0100">
            <w:pPr>
              <w:pStyle w:val="Tabletext"/>
              <w:jc w:val="center"/>
              <w:rPr>
                <w:sz w:val="20"/>
              </w:rPr>
            </w:pPr>
            <w:r w:rsidRPr="00F52396">
              <w:rPr>
                <w:sz w:val="20"/>
              </w:rPr>
              <w:t>80</w:t>
            </w:r>
          </w:p>
        </w:tc>
        <w:tc>
          <w:tcPr>
            <w:tcW w:w="1134" w:type="dxa"/>
            <w:vAlign w:val="center"/>
          </w:tcPr>
          <w:p w:rsidR="009127AC" w:rsidRPr="00F52396" w:rsidRDefault="009127AC" w:rsidP="008F0100">
            <w:pPr>
              <w:pStyle w:val="Tabletext"/>
              <w:jc w:val="center"/>
              <w:rPr>
                <w:sz w:val="20"/>
              </w:rPr>
            </w:pPr>
            <w:r w:rsidRPr="00F52396">
              <w:rPr>
                <w:sz w:val="20"/>
              </w:rPr>
              <w:t>20</w:t>
            </w:r>
          </w:p>
        </w:tc>
        <w:tc>
          <w:tcPr>
            <w:tcW w:w="1418" w:type="dxa"/>
            <w:vMerge/>
            <w:vAlign w:val="center"/>
          </w:tcPr>
          <w:p w:rsidR="009127AC" w:rsidRPr="00F52396" w:rsidRDefault="009127AC" w:rsidP="008F0100">
            <w:pPr>
              <w:pStyle w:val="Tabletext"/>
              <w:jc w:val="center"/>
              <w:rPr>
                <w:sz w:val="20"/>
              </w:rPr>
            </w:pPr>
          </w:p>
        </w:tc>
        <w:tc>
          <w:tcPr>
            <w:tcW w:w="1418" w:type="dxa"/>
            <w:vMerge/>
            <w:vAlign w:val="center"/>
          </w:tcPr>
          <w:p w:rsidR="009127AC" w:rsidRPr="00F52396" w:rsidRDefault="009127AC" w:rsidP="008F0100">
            <w:pPr>
              <w:pStyle w:val="Tabletext"/>
              <w:jc w:val="center"/>
              <w:rPr>
                <w:sz w:val="20"/>
              </w:rPr>
            </w:pPr>
          </w:p>
        </w:tc>
        <w:tc>
          <w:tcPr>
            <w:tcW w:w="1134" w:type="dxa"/>
            <w:vMerge/>
            <w:vAlign w:val="center"/>
          </w:tcPr>
          <w:p w:rsidR="009127AC" w:rsidRPr="00F52396" w:rsidRDefault="009127AC" w:rsidP="008F0100">
            <w:pPr>
              <w:pStyle w:val="Tabletext"/>
              <w:jc w:val="center"/>
              <w:rPr>
                <w:sz w:val="20"/>
              </w:rPr>
            </w:pPr>
          </w:p>
        </w:tc>
      </w:tr>
    </w:tbl>
    <w:p w:rsidR="00FF0C7C" w:rsidRDefault="00FF0C7C" w:rsidP="00FF0C7C">
      <w:pPr>
        <w:pStyle w:val="Tablefin"/>
      </w:pPr>
    </w:p>
    <w:p w:rsidR="00FF0C7C" w:rsidRDefault="00FF0C7C" w:rsidP="00FF0C7C">
      <w:pPr>
        <w:pStyle w:val="TableNo"/>
      </w:pPr>
      <w:r>
        <w:lastRenderedPageBreak/>
        <w:t>TABLE 6 (</w:t>
      </w:r>
      <w:r w:rsidRPr="00FF0C7C">
        <w:rPr>
          <w:i/>
          <w:iCs/>
        </w:rPr>
        <w:t>continued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1984"/>
        <w:gridCol w:w="1134"/>
        <w:gridCol w:w="1134"/>
        <w:gridCol w:w="1418"/>
        <w:gridCol w:w="1418"/>
        <w:gridCol w:w="1134"/>
      </w:tblGrid>
      <w:tr w:rsidR="00FF0C7C" w:rsidTr="00FF0C7C">
        <w:trPr>
          <w:cantSplit/>
          <w:jc w:val="center"/>
        </w:trPr>
        <w:tc>
          <w:tcPr>
            <w:tcW w:w="1417" w:type="dxa"/>
            <w:vAlign w:val="center"/>
          </w:tcPr>
          <w:p w:rsidR="00FF0C7C" w:rsidRPr="00F52396" w:rsidRDefault="00FF0C7C" w:rsidP="00B626ED">
            <w:pPr>
              <w:pStyle w:val="Tablehead"/>
              <w:rPr>
                <w:sz w:val="20"/>
              </w:rPr>
            </w:pPr>
            <w:r w:rsidRPr="00F52396">
              <w:rPr>
                <w:sz w:val="20"/>
              </w:rPr>
              <w:t>Region</w:t>
            </w:r>
          </w:p>
        </w:tc>
        <w:tc>
          <w:tcPr>
            <w:tcW w:w="1984" w:type="dxa"/>
            <w:vAlign w:val="center"/>
          </w:tcPr>
          <w:p w:rsidR="00FF0C7C" w:rsidRPr="00F52396" w:rsidRDefault="00FF0C7C" w:rsidP="00B626ED">
            <w:pPr>
              <w:pStyle w:val="Tablehead"/>
              <w:rPr>
                <w:sz w:val="20"/>
              </w:rPr>
            </w:pPr>
            <w:r w:rsidRPr="00F52396">
              <w:rPr>
                <w:sz w:val="20"/>
              </w:rPr>
              <w:t>Associated</w:t>
            </w:r>
            <w:r w:rsidRPr="00F52396">
              <w:rPr>
                <w:sz w:val="20"/>
              </w:rPr>
              <w:br/>
              <w:t>applications</w:t>
            </w:r>
          </w:p>
        </w:tc>
        <w:tc>
          <w:tcPr>
            <w:tcW w:w="1134" w:type="dxa"/>
            <w:vAlign w:val="center"/>
          </w:tcPr>
          <w:p w:rsidR="00FF0C7C" w:rsidRPr="00F52396" w:rsidRDefault="00FF0C7C" w:rsidP="00B626ED">
            <w:pPr>
              <w:pStyle w:val="Tablehead"/>
              <w:rPr>
                <w:sz w:val="20"/>
              </w:rPr>
            </w:pPr>
            <w:r w:rsidRPr="00F52396">
              <w:rPr>
                <w:sz w:val="20"/>
              </w:rPr>
              <w:t>Total No. of nodes</w:t>
            </w:r>
          </w:p>
        </w:tc>
        <w:tc>
          <w:tcPr>
            <w:tcW w:w="1134" w:type="dxa"/>
            <w:vAlign w:val="center"/>
          </w:tcPr>
          <w:p w:rsidR="00FF0C7C" w:rsidRPr="009E5D17" w:rsidRDefault="00FF0C7C" w:rsidP="00B626ED">
            <w:pPr>
              <w:pStyle w:val="Tablehead"/>
              <w:rPr>
                <w:sz w:val="20"/>
                <w:lang w:val="en-US"/>
              </w:rPr>
            </w:pPr>
            <w:r w:rsidRPr="009E5D17">
              <w:rPr>
                <w:sz w:val="20"/>
                <w:lang w:val="en-US"/>
              </w:rPr>
              <w:t>No. of nodes per region</w:t>
            </w:r>
          </w:p>
        </w:tc>
        <w:tc>
          <w:tcPr>
            <w:tcW w:w="1418" w:type="dxa"/>
            <w:tcMar>
              <w:left w:w="57" w:type="dxa"/>
              <w:right w:w="57" w:type="dxa"/>
            </w:tcMar>
            <w:vAlign w:val="center"/>
          </w:tcPr>
          <w:p w:rsidR="00FF0C7C" w:rsidRPr="00F52396" w:rsidRDefault="00FF0C7C" w:rsidP="00B626ED">
            <w:pPr>
              <w:pStyle w:val="Tablehead"/>
              <w:rPr>
                <w:sz w:val="20"/>
              </w:rPr>
            </w:pPr>
            <w:r w:rsidRPr="00F52396">
              <w:rPr>
                <w:sz w:val="20"/>
              </w:rPr>
              <w:t xml:space="preserve">Maximum region volume </w:t>
            </w:r>
            <w:r w:rsidRPr="00F52396">
              <w:rPr>
                <w:sz w:val="20"/>
              </w:rPr>
              <w:br/>
              <w:t>(m</w:t>
            </w:r>
            <w:r w:rsidRPr="00F52396">
              <w:rPr>
                <w:sz w:val="20"/>
                <w:vertAlign w:val="superscript"/>
              </w:rPr>
              <w:t>3</w:t>
            </w:r>
            <w:r w:rsidRPr="00F52396">
              <w:rPr>
                <w:sz w:val="20"/>
              </w:rPr>
              <w:t>)</w:t>
            </w:r>
          </w:p>
        </w:tc>
        <w:tc>
          <w:tcPr>
            <w:tcW w:w="1418" w:type="dxa"/>
            <w:vAlign w:val="center"/>
          </w:tcPr>
          <w:p w:rsidR="00FF0C7C" w:rsidRPr="00F52396" w:rsidRDefault="00FF0C7C" w:rsidP="00B626ED">
            <w:pPr>
              <w:pStyle w:val="Tablehead"/>
              <w:rPr>
                <w:sz w:val="20"/>
              </w:rPr>
            </w:pPr>
            <w:r w:rsidRPr="00F52396">
              <w:rPr>
                <w:sz w:val="20"/>
              </w:rPr>
              <w:t>Node density (nodes/m</w:t>
            </w:r>
            <w:r w:rsidRPr="00F52396">
              <w:rPr>
                <w:sz w:val="20"/>
                <w:vertAlign w:val="superscript"/>
              </w:rPr>
              <w:t>3</w:t>
            </w:r>
            <w:r w:rsidRPr="00F52396">
              <w:rPr>
                <w:sz w:val="20"/>
              </w:rPr>
              <w:t>)</w:t>
            </w:r>
          </w:p>
        </w:tc>
        <w:tc>
          <w:tcPr>
            <w:tcW w:w="1134" w:type="dxa"/>
            <w:vAlign w:val="center"/>
          </w:tcPr>
          <w:p w:rsidR="00FF0C7C" w:rsidRPr="00F52396" w:rsidRDefault="00FF0C7C" w:rsidP="00B626ED">
            <w:pPr>
              <w:pStyle w:val="Tablehead"/>
              <w:rPr>
                <w:sz w:val="20"/>
              </w:rPr>
            </w:pPr>
            <w:r w:rsidRPr="00F52396">
              <w:rPr>
                <w:sz w:val="20"/>
              </w:rPr>
              <w:t>Average number of hops</w:t>
            </w:r>
          </w:p>
        </w:tc>
      </w:tr>
      <w:tr w:rsidR="009127AC" w:rsidTr="00FF0C7C">
        <w:trPr>
          <w:cantSplit/>
          <w:jc w:val="center"/>
        </w:trPr>
        <w:tc>
          <w:tcPr>
            <w:tcW w:w="1417" w:type="dxa"/>
            <w:vMerge w:val="restart"/>
            <w:vAlign w:val="center"/>
          </w:tcPr>
          <w:p w:rsidR="009127AC" w:rsidRPr="00F52396" w:rsidRDefault="009127AC" w:rsidP="00F52396">
            <w:pPr>
              <w:pStyle w:val="Tabletext"/>
              <w:keepNext/>
              <w:jc w:val="left"/>
              <w:rPr>
                <w:sz w:val="20"/>
              </w:rPr>
            </w:pPr>
            <w:r w:rsidRPr="00F52396">
              <w:rPr>
                <w:sz w:val="20"/>
              </w:rPr>
              <w:t>F2U</w:t>
            </w:r>
            <w:r w:rsidR="00F52396">
              <w:rPr>
                <w:sz w:val="20"/>
              </w:rPr>
              <w:br/>
            </w:r>
            <w:r w:rsidRPr="00F52396">
              <w:rPr>
                <w:sz w:val="20"/>
              </w:rPr>
              <w:t>(4/5 of cabin compartment)</w:t>
            </w:r>
          </w:p>
        </w:tc>
        <w:tc>
          <w:tcPr>
            <w:tcW w:w="1984" w:type="dxa"/>
            <w:vAlign w:val="center"/>
          </w:tcPr>
          <w:p w:rsidR="009127AC" w:rsidRPr="00F52396" w:rsidRDefault="009127AC" w:rsidP="00F52396">
            <w:pPr>
              <w:pStyle w:val="Tabletext"/>
              <w:keepNext/>
              <w:jc w:val="left"/>
              <w:rPr>
                <w:sz w:val="20"/>
              </w:rPr>
            </w:pPr>
            <w:r w:rsidRPr="00F52396">
              <w:rPr>
                <w:sz w:val="20"/>
              </w:rPr>
              <w:t>Smoke sensors (occupied areas)</w:t>
            </w:r>
          </w:p>
        </w:tc>
        <w:tc>
          <w:tcPr>
            <w:tcW w:w="1134" w:type="dxa"/>
            <w:vAlign w:val="center"/>
          </w:tcPr>
          <w:p w:rsidR="009127AC" w:rsidRPr="00F52396" w:rsidRDefault="009127AC" w:rsidP="008F0100">
            <w:pPr>
              <w:pStyle w:val="Tabletext"/>
              <w:keepNext/>
              <w:jc w:val="center"/>
              <w:rPr>
                <w:sz w:val="20"/>
              </w:rPr>
            </w:pPr>
            <w:r w:rsidRPr="00F52396">
              <w:rPr>
                <w:sz w:val="20"/>
              </w:rPr>
              <w:t>130</w:t>
            </w:r>
          </w:p>
        </w:tc>
        <w:tc>
          <w:tcPr>
            <w:tcW w:w="1134" w:type="dxa"/>
            <w:vAlign w:val="center"/>
          </w:tcPr>
          <w:p w:rsidR="009127AC" w:rsidRPr="00F52396" w:rsidRDefault="009127AC" w:rsidP="008F0100">
            <w:pPr>
              <w:pStyle w:val="Tabletext"/>
              <w:keepNext/>
              <w:jc w:val="center"/>
              <w:rPr>
                <w:sz w:val="20"/>
              </w:rPr>
            </w:pPr>
            <w:r w:rsidRPr="00F52396">
              <w:rPr>
                <w:sz w:val="20"/>
              </w:rPr>
              <w:t>10</w:t>
            </w:r>
          </w:p>
        </w:tc>
        <w:tc>
          <w:tcPr>
            <w:tcW w:w="1418" w:type="dxa"/>
            <w:vMerge w:val="restart"/>
            <w:vAlign w:val="center"/>
          </w:tcPr>
          <w:p w:rsidR="009127AC" w:rsidRPr="00F52396" w:rsidRDefault="009127AC" w:rsidP="008F0100">
            <w:pPr>
              <w:pStyle w:val="Tabletext"/>
              <w:keepNext/>
              <w:jc w:val="center"/>
              <w:rPr>
                <w:sz w:val="20"/>
              </w:rPr>
            </w:pPr>
            <w:r w:rsidRPr="00F52396">
              <w:rPr>
                <w:sz w:val="20"/>
              </w:rPr>
              <w:t>198.9</w:t>
            </w:r>
          </w:p>
        </w:tc>
        <w:tc>
          <w:tcPr>
            <w:tcW w:w="1418" w:type="dxa"/>
            <w:vMerge w:val="restart"/>
            <w:vAlign w:val="center"/>
          </w:tcPr>
          <w:p w:rsidR="009127AC" w:rsidRPr="00F52396" w:rsidRDefault="009127AC" w:rsidP="008F0100">
            <w:pPr>
              <w:pStyle w:val="Tabletext"/>
              <w:keepNext/>
              <w:jc w:val="center"/>
              <w:rPr>
                <w:sz w:val="20"/>
              </w:rPr>
            </w:pPr>
            <w:r w:rsidRPr="00F52396">
              <w:rPr>
                <w:sz w:val="20"/>
              </w:rPr>
              <w:t>10.6</w:t>
            </w:r>
          </w:p>
        </w:tc>
        <w:tc>
          <w:tcPr>
            <w:tcW w:w="1134" w:type="dxa"/>
            <w:vMerge w:val="restart"/>
            <w:vAlign w:val="center"/>
          </w:tcPr>
          <w:p w:rsidR="009127AC" w:rsidRPr="00F52396" w:rsidRDefault="009127AC" w:rsidP="008F0100">
            <w:pPr>
              <w:pStyle w:val="Tabletext"/>
              <w:keepNext/>
              <w:jc w:val="center"/>
              <w:rPr>
                <w:sz w:val="20"/>
              </w:rPr>
            </w:pPr>
            <w:r w:rsidRPr="00F52396">
              <w:rPr>
                <w:sz w:val="20"/>
              </w:rPr>
              <w:t>1</w:t>
            </w:r>
          </w:p>
        </w:tc>
      </w:tr>
      <w:tr w:rsidR="009127AC" w:rsidTr="00FF0C7C">
        <w:trPr>
          <w:cantSplit/>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9E5D17" w:rsidRDefault="009127AC" w:rsidP="00F52396">
            <w:pPr>
              <w:pStyle w:val="Tabletext"/>
              <w:keepNext/>
              <w:jc w:val="left"/>
              <w:rPr>
                <w:sz w:val="20"/>
                <w:lang w:val="en-US"/>
              </w:rPr>
            </w:pPr>
            <w:r w:rsidRPr="009E5D17">
              <w:rPr>
                <w:sz w:val="20"/>
                <w:lang w:val="en-US"/>
              </w:rPr>
              <w:t>Proximity sensors, passenger and cargo doors, panels</w:t>
            </w:r>
          </w:p>
        </w:tc>
        <w:tc>
          <w:tcPr>
            <w:tcW w:w="1134" w:type="dxa"/>
            <w:vAlign w:val="center"/>
          </w:tcPr>
          <w:p w:rsidR="009127AC" w:rsidRPr="00F52396" w:rsidRDefault="009127AC" w:rsidP="008F0100">
            <w:pPr>
              <w:pStyle w:val="Tabletext"/>
              <w:keepNext/>
              <w:jc w:val="center"/>
              <w:rPr>
                <w:sz w:val="20"/>
              </w:rPr>
            </w:pPr>
            <w:r w:rsidRPr="00F52396">
              <w:rPr>
                <w:sz w:val="20"/>
              </w:rPr>
              <w:t>60</w:t>
            </w:r>
          </w:p>
        </w:tc>
        <w:tc>
          <w:tcPr>
            <w:tcW w:w="1134" w:type="dxa"/>
            <w:vAlign w:val="center"/>
          </w:tcPr>
          <w:p w:rsidR="009127AC" w:rsidRPr="00F52396" w:rsidRDefault="009127AC" w:rsidP="008F0100">
            <w:pPr>
              <w:pStyle w:val="Tabletext"/>
              <w:keepNext/>
              <w:jc w:val="center"/>
              <w:rPr>
                <w:sz w:val="20"/>
              </w:rPr>
            </w:pPr>
            <w:r w:rsidRPr="00F52396">
              <w:rPr>
                <w:sz w:val="20"/>
              </w:rPr>
              <w:t>15</w:t>
            </w:r>
          </w:p>
        </w:tc>
        <w:tc>
          <w:tcPr>
            <w:tcW w:w="1418" w:type="dxa"/>
            <w:vMerge/>
            <w:vAlign w:val="center"/>
          </w:tcPr>
          <w:p w:rsidR="009127AC" w:rsidRPr="00F52396" w:rsidRDefault="009127AC" w:rsidP="008F0100">
            <w:pPr>
              <w:pStyle w:val="Tabletext"/>
              <w:keepNext/>
              <w:jc w:val="center"/>
              <w:rPr>
                <w:sz w:val="20"/>
              </w:rPr>
            </w:pPr>
          </w:p>
        </w:tc>
        <w:tc>
          <w:tcPr>
            <w:tcW w:w="1418" w:type="dxa"/>
            <w:vMerge/>
            <w:vAlign w:val="center"/>
          </w:tcPr>
          <w:p w:rsidR="009127AC" w:rsidRPr="00F52396" w:rsidRDefault="009127AC" w:rsidP="008F0100">
            <w:pPr>
              <w:pStyle w:val="Tabletext"/>
              <w:keepNext/>
              <w:jc w:val="center"/>
              <w:rPr>
                <w:sz w:val="20"/>
              </w:rPr>
            </w:pPr>
          </w:p>
        </w:tc>
        <w:tc>
          <w:tcPr>
            <w:tcW w:w="1134" w:type="dxa"/>
            <w:vMerge/>
            <w:vAlign w:val="center"/>
          </w:tcPr>
          <w:p w:rsidR="009127AC" w:rsidRPr="00F52396" w:rsidRDefault="009127AC" w:rsidP="008F0100">
            <w:pPr>
              <w:pStyle w:val="Tabletext"/>
              <w:keepN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F52396" w:rsidRDefault="009127AC" w:rsidP="00F52396">
            <w:pPr>
              <w:pStyle w:val="Tabletext"/>
              <w:keepNext/>
              <w:jc w:val="left"/>
              <w:rPr>
                <w:sz w:val="20"/>
              </w:rPr>
            </w:pPr>
            <w:r w:rsidRPr="00F52396">
              <w:rPr>
                <w:sz w:val="20"/>
              </w:rPr>
              <w:t>ECS sensors</w:t>
            </w:r>
          </w:p>
        </w:tc>
        <w:tc>
          <w:tcPr>
            <w:tcW w:w="1134" w:type="dxa"/>
            <w:vAlign w:val="center"/>
          </w:tcPr>
          <w:p w:rsidR="009127AC" w:rsidRPr="00F52396" w:rsidRDefault="009127AC" w:rsidP="008F0100">
            <w:pPr>
              <w:pStyle w:val="Tabletext"/>
              <w:keepNext/>
              <w:jc w:val="center"/>
              <w:rPr>
                <w:sz w:val="20"/>
              </w:rPr>
            </w:pPr>
            <w:r w:rsidRPr="00F52396">
              <w:rPr>
                <w:sz w:val="20"/>
              </w:rPr>
              <w:t>250</w:t>
            </w:r>
          </w:p>
        </w:tc>
        <w:tc>
          <w:tcPr>
            <w:tcW w:w="1134" w:type="dxa"/>
            <w:vAlign w:val="center"/>
          </w:tcPr>
          <w:p w:rsidR="009127AC" w:rsidRPr="00F52396" w:rsidRDefault="009127AC" w:rsidP="008F0100">
            <w:pPr>
              <w:pStyle w:val="Tabletext"/>
              <w:keepNext/>
              <w:jc w:val="center"/>
              <w:rPr>
                <w:sz w:val="20"/>
              </w:rPr>
            </w:pPr>
            <w:r w:rsidRPr="00F52396">
              <w:rPr>
                <w:sz w:val="20"/>
              </w:rPr>
              <w:t>120</w:t>
            </w:r>
          </w:p>
        </w:tc>
        <w:tc>
          <w:tcPr>
            <w:tcW w:w="1418" w:type="dxa"/>
            <w:vMerge/>
            <w:vAlign w:val="center"/>
          </w:tcPr>
          <w:p w:rsidR="009127AC" w:rsidRPr="00F52396" w:rsidRDefault="009127AC" w:rsidP="008F0100">
            <w:pPr>
              <w:pStyle w:val="Tabletext"/>
              <w:keepNext/>
              <w:jc w:val="center"/>
              <w:rPr>
                <w:sz w:val="20"/>
              </w:rPr>
            </w:pPr>
          </w:p>
        </w:tc>
        <w:tc>
          <w:tcPr>
            <w:tcW w:w="1418" w:type="dxa"/>
            <w:vMerge/>
            <w:vAlign w:val="center"/>
          </w:tcPr>
          <w:p w:rsidR="009127AC" w:rsidRPr="00F52396" w:rsidRDefault="009127AC" w:rsidP="008F0100">
            <w:pPr>
              <w:pStyle w:val="Tabletext"/>
              <w:keepNext/>
              <w:jc w:val="center"/>
              <w:rPr>
                <w:sz w:val="20"/>
              </w:rPr>
            </w:pPr>
          </w:p>
        </w:tc>
        <w:tc>
          <w:tcPr>
            <w:tcW w:w="1134" w:type="dxa"/>
            <w:vMerge/>
            <w:vAlign w:val="center"/>
          </w:tcPr>
          <w:p w:rsidR="009127AC" w:rsidRPr="00F52396" w:rsidRDefault="009127AC" w:rsidP="008F0100">
            <w:pPr>
              <w:pStyle w:val="Tabletext"/>
              <w:keepN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F52396" w:rsidRDefault="009127AC" w:rsidP="00F52396">
            <w:pPr>
              <w:pStyle w:val="Tabletext"/>
              <w:keepNext/>
              <w:jc w:val="left"/>
              <w:rPr>
                <w:sz w:val="20"/>
              </w:rPr>
            </w:pPr>
            <w:r w:rsidRPr="00F52396">
              <w:rPr>
                <w:sz w:val="20"/>
              </w:rPr>
              <w:t>EMI detection sensors</w:t>
            </w:r>
          </w:p>
        </w:tc>
        <w:tc>
          <w:tcPr>
            <w:tcW w:w="1134" w:type="dxa"/>
            <w:vAlign w:val="center"/>
          </w:tcPr>
          <w:p w:rsidR="009127AC" w:rsidRPr="00F52396" w:rsidRDefault="009127AC" w:rsidP="008F0100">
            <w:pPr>
              <w:pStyle w:val="Tabletext"/>
              <w:keepNext/>
              <w:jc w:val="center"/>
              <w:rPr>
                <w:sz w:val="20"/>
              </w:rPr>
            </w:pPr>
            <w:r w:rsidRPr="00F52396">
              <w:rPr>
                <w:sz w:val="20"/>
              </w:rPr>
              <w:t>30</w:t>
            </w:r>
          </w:p>
        </w:tc>
        <w:tc>
          <w:tcPr>
            <w:tcW w:w="1134" w:type="dxa"/>
            <w:vAlign w:val="center"/>
          </w:tcPr>
          <w:p w:rsidR="009127AC" w:rsidRPr="00F52396" w:rsidRDefault="009127AC" w:rsidP="008F0100">
            <w:pPr>
              <w:pStyle w:val="Tabletext"/>
              <w:keepNext/>
              <w:jc w:val="center"/>
              <w:rPr>
                <w:sz w:val="20"/>
              </w:rPr>
            </w:pPr>
            <w:r w:rsidRPr="00F52396">
              <w:rPr>
                <w:sz w:val="20"/>
              </w:rPr>
              <w:t>5</w:t>
            </w:r>
          </w:p>
        </w:tc>
        <w:tc>
          <w:tcPr>
            <w:tcW w:w="1418" w:type="dxa"/>
            <w:vMerge/>
            <w:vAlign w:val="center"/>
          </w:tcPr>
          <w:p w:rsidR="009127AC" w:rsidRPr="00F52396" w:rsidRDefault="009127AC" w:rsidP="008F0100">
            <w:pPr>
              <w:pStyle w:val="Tabletext"/>
              <w:keepNext/>
              <w:jc w:val="center"/>
              <w:rPr>
                <w:sz w:val="20"/>
              </w:rPr>
            </w:pPr>
          </w:p>
        </w:tc>
        <w:tc>
          <w:tcPr>
            <w:tcW w:w="1418" w:type="dxa"/>
            <w:vMerge/>
            <w:vAlign w:val="center"/>
          </w:tcPr>
          <w:p w:rsidR="009127AC" w:rsidRPr="00F52396" w:rsidRDefault="009127AC" w:rsidP="008F0100">
            <w:pPr>
              <w:pStyle w:val="Tabletext"/>
              <w:keepNext/>
              <w:jc w:val="center"/>
              <w:rPr>
                <w:sz w:val="20"/>
              </w:rPr>
            </w:pPr>
          </w:p>
        </w:tc>
        <w:tc>
          <w:tcPr>
            <w:tcW w:w="1134" w:type="dxa"/>
            <w:vMerge/>
            <w:vAlign w:val="center"/>
          </w:tcPr>
          <w:p w:rsidR="009127AC" w:rsidRPr="00F52396" w:rsidRDefault="009127AC" w:rsidP="008F0100">
            <w:pPr>
              <w:pStyle w:val="Tabletext"/>
              <w:keepN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F52396" w:rsidRDefault="009127AC" w:rsidP="00F52396">
            <w:pPr>
              <w:pStyle w:val="Tabletext"/>
              <w:keepNext/>
              <w:jc w:val="left"/>
              <w:rPr>
                <w:sz w:val="20"/>
              </w:rPr>
            </w:pPr>
            <w:r w:rsidRPr="00F52396">
              <w:rPr>
                <w:sz w:val="20"/>
              </w:rPr>
              <w:t>Emergency lighting control</w:t>
            </w:r>
          </w:p>
        </w:tc>
        <w:tc>
          <w:tcPr>
            <w:tcW w:w="1134" w:type="dxa"/>
            <w:vAlign w:val="center"/>
          </w:tcPr>
          <w:p w:rsidR="009127AC" w:rsidRPr="00F52396" w:rsidRDefault="009127AC" w:rsidP="008F0100">
            <w:pPr>
              <w:pStyle w:val="Tabletext"/>
              <w:keepNext/>
              <w:jc w:val="center"/>
              <w:rPr>
                <w:sz w:val="20"/>
              </w:rPr>
            </w:pPr>
            <w:r w:rsidRPr="00F52396">
              <w:rPr>
                <w:sz w:val="20"/>
              </w:rPr>
              <w:t>130</w:t>
            </w:r>
          </w:p>
        </w:tc>
        <w:tc>
          <w:tcPr>
            <w:tcW w:w="1134" w:type="dxa"/>
            <w:vAlign w:val="center"/>
          </w:tcPr>
          <w:p w:rsidR="009127AC" w:rsidRPr="00F52396" w:rsidRDefault="009127AC" w:rsidP="008F0100">
            <w:pPr>
              <w:pStyle w:val="Tabletext"/>
              <w:keepNext/>
              <w:jc w:val="center"/>
              <w:rPr>
                <w:sz w:val="20"/>
              </w:rPr>
            </w:pPr>
            <w:r w:rsidRPr="00F52396">
              <w:rPr>
                <w:sz w:val="20"/>
              </w:rPr>
              <w:t>100</w:t>
            </w:r>
          </w:p>
        </w:tc>
        <w:tc>
          <w:tcPr>
            <w:tcW w:w="1418" w:type="dxa"/>
            <w:vMerge/>
            <w:vAlign w:val="center"/>
          </w:tcPr>
          <w:p w:rsidR="009127AC" w:rsidRPr="00F52396" w:rsidRDefault="009127AC" w:rsidP="008F0100">
            <w:pPr>
              <w:pStyle w:val="Tabletext"/>
              <w:keepNext/>
              <w:jc w:val="center"/>
              <w:rPr>
                <w:sz w:val="20"/>
              </w:rPr>
            </w:pPr>
          </w:p>
        </w:tc>
        <w:tc>
          <w:tcPr>
            <w:tcW w:w="1418" w:type="dxa"/>
            <w:vMerge/>
            <w:vAlign w:val="center"/>
          </w:tcPr>
          <w:p w:rsidR="009127AC" w:rsidRPr="00F52396" w:rsidRDefault="009127AC" w:rsidP="008F0100">
            <w:pPr>
              <w:pStyle w:val="Tabletext"/>
              <w:keepNext/>
              <w:jc w:val="center"/>
              <w:rPr>
                <w:sz w:val="20"/>
              </w:rPr>
            </w:pPr>
          </w:p>
        </w:tc>
        <w:tc>
          <w:tcPr>
            <w:tcW w:w="1134" w:type="dxa"/>
            <w:vMerge/>
            <w:vAlign w:val="center"/>
          </w:tcPr>
          <w:p w:rsidR="009127AC" w:rsidRPr="00F52396" w:rsidRDefault="009127AC" w:rsidP="008F0100">
            <w:pPr>
              <w:pStyle w:val="Tabletext"/>
              <w:keepN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F52396" w:rsidRDefault="009127AC" w:rsidP="00F52396">
            <w:pPr>
              <w:pStyle w:val="Tabletext"/>
              <w:keepNext/>
              <w:jc w:val="left"/>
              <w:rPr>
                <w:sz w:val="20"/>
              </w:rPr>
            </w:pPr>
            <w:r w:rsidRPr="00F52396">
              <w:rPr>
                <w:sz w:val="20"/>
              </w:rPr>
              <w:t>General lighting control</w:t>
            </w:r>
          </w:p>
        </w:tc>
        <w:tc>
          <w:tcPr>
            <w:tcW w:w="1134" w:type="dxa"/>
            <w:vAlign w:val="center"/>
          </w:tcPr>
          <w:p w:rsidR="009127AC" w:rsidRPr="00F52396" w:rsidRDefault="009127AC" w:rsidP="008F0100">
            <w:pPr>
              <w:pStyle w:val="Tabletext"/>
              <w:keepNext/>
              <w:jc w:val="center"/>
              <w:rPr>
                <w:sz w:val="20"/>
              </w:rPr>
            </w:pPr>
            <w:r w:rsidRPr="00F52396">
              <w:rPr>
                <w:sz w:val="20"/>
              </w:rPr>
              <w:t>1 000</w:t>
            </w:r>
          </w:p>
        </w:tc>
        <w:tc>
          <w:tcPr>
            <w:tcW w:w="1134" w:type="dxa"/>
            <w:vAlign w:val="center"/>
          </w:tcPr>
          <w:p w:rsidR="009127AC" w:rsidRPr="00F52396" w:rsidRDefault="009127AC" w:rsidP="008F0100">
            <w:pPr>
              <w:pStyle w:val="Tabletext"/>
              <w:keepNext/>
              <w:jc w:val="center"/>
              <w:rPr>
                <w:sz w:val="20"/>
              </w:rPr>
            </w:pPr>
            <w:r w:rsidRPr="00F52396">
              <w:rPr>
                <w:sz w:val="20"/>
              </w:rPr>
              <w:t>700</w:t>
            </w:r>
          </w:p>
        </w:tc>
        <w:tc>
          <w:tcPr>
            <w:tcW w:w="1418" w:type="dxa"/>
            <w:vMerge/>
            <w:vAlign w:val="center"/>
          </w:tcPr>
          <w:p w:rsidR="009127AC" w:rsidRPr="00F52396" w:rsidRDefault="009127AC" w:rsidP="008F0100">
            <w:pPr>
              <w:pStyle w:val="Tabletext"/>
              <w:keepNext/>
              <w:jc w:val="center"/>
              <w:rPr>
                <w:sz w:val="20"/>
              </w:rPr>
            </w:pPr>
          </w:p>
        </w:tc>
        <w:tc>
          <w:tcPr>
            <w:tcW w:w="1418" w:type="dxa"/>
            <w:vMerge/>
            <w:vAlign w:val="center"/>
          </w:tcPr>
          <w:p w:rsidR="009127AC" w:rsidRPr="00F52396" w:rsidRDefault="009127AC" w:rsidP="008F0100">
            <w:pPr>
              <w:pStyle w:val="Tabletext"/>
              <w:keepNext/>
              <w:jc w:val="center"/>
              <w:rPr>
                <w:sz w:val="20"/>
              </w:rPr>
            </w:pPr>
          </w:p>
        </w:tc>
        <w:tc>
          <w:tcPr>
            <w:tcW w:w="1134" w:type="dxa"/>
            <w:vMerge/>
            <w:vAlign w:val="center"/>
          </w:tcPr>
          <w:p w:rsidR="009127AC" w:rsidRPr="00F52396" w:rsidRDefault="009127AC" w:rsidP="008F0100">
            <w:pPr>
              <w:pStyle w:val="Tabletext"/>
              <w:keepN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F52396" w:rsidRDefault="009127AC" w:rsidP="00F52396">
            <w:pPr>
              <w:pStyle w:val="Tabletext"/>
              <w:keepNext/>
              <w:jc w:val="left"/>
              <w:rPr>
                <w:sz w:val="20"/>
              </w:rPr>
            </w:pPr>
            <w:r w:rsidRPr="00F52396">
              <w:rPr>
                <w:sz w:val="20"/>
              </w:rPr>
              <w:t>Cabin removables inventory</w:t>
            </w:r>
          </w:p>
        </w:tc>
        <w:tc>
          <w:tcPr>
            <w:tcW w:w="1134" w:type="dxa"/>
            <w:vAlign w:val="center"/>
          </w:tcPr>
          <w:p w:rsidR="009127AC" w:rsidRPr="00F52396" w:rsidRDefault="009127AC" w:rsidP="008F0100">
            <w:pPr>
              <w:pStyle w:val="Tabletext"/>
              <w:keepNext/>
              <w:jc w:val="center"/>
              <w:rPr>
                <w:sz w:val="20"/>
              </w:rPr>
            </w:pPr>
            <w:r w:rsidRPr="00F52396">
              <w:rPr>
                <w:sz w:val="20"/>
              </w:rPr>
              <w:t>1 000</w:t>
            </w:r>
          </w:p>
        </w:tc>
        <w:tc>
          <w:tcPr>
            <w:tcW w:w="1134" w:type="dxa"/>
            <w:vAlign w:val="center"/>
          </w:tcPr>
          <w:p w:rsidR="009127AC" w:rsidRPr="00F52396" w:rsidRDefault="009127AC" w:rsidP="008F0100">
            <w:pPr>
              <w:pStyle w:val="Tabletext"/>
              <w:keepNext/>
              <w:jc w:val="center"/>
              <w:rPr>
                <w:sz w:val="20"/>
              </w:rPr>
            </w:pPr>
            <w:r w:rsidRPr="00F52396">
              <w:rPr>
                <w:sz w:val="20"/>
              </w:rPr>
              <w:t>800</w:t>
            </w:r>
          </w:p>
        </w:tc>
        <w:tc>
          <w:tcPr>
            <w:tcW w:w="1418" w:type="dxa"/>
            <w:vMerge/>
            <w:vAlign w:val="center"/>
          </w:tcPr>
          <w:p w:rsidR="009127AC" w:rsidRPr="00F52396" w:rsidRDefault="009127AC" w:rsidP="008F0100">
            <w:pPr>
              <w:pStyle w:val="Tabletext"/>
              <w:keepNext/>
              <w:jc w:val="center"/>
              <w:rPr>
                <w:sz w:val="20"/>
              </w:rPr>
            </w:pPr>
          </w:p>
        </w:tc>
        <w:tc>
          <w:tcPr>
            <w:tcW w:w="1418" w:type="dxa"/>
            <w:vMerge/>
            <w:vAlign w:val="center"/>
          </w:tcPr>
          <w:p w:rsidR="009127AC" w:rsidRPr="00F52396" w:rsidRDefault="009127AC" w:rsidP="008F0100">
            <w:pPr>
              <w:pStyle w:val="Tabletext"/>
              <w:keepNext/>
              <w:jc w:val="center"/>
              <w:rPr>
                <w:sz w:val="20"/>
              </w:rPr>
            </w:pPr>
          </w:p>
        </w:tc>
        <w:tc>
          <w:tcPr>
            <w:tcW w:w="1134" w:type="dxa"/>
            <w:vMerge/>
            <w:vAlign w:val="center"/>
          </w:tcPr>
          <w:p w:rsidR="009127AC" w:rsidRPr="00F52396" w:rsidRDefault="009127AC" w:rsidP="008F0100">
            <w:pPr>
              <w:pStyle w:val="Tabletext"/>
              <w:keepN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F52396" w:rsidRDefault="009127AC" w:rsidP="00F52396">
            <w:pPr>
              <w:pStyle w:val="Tabletext"/>
              <w:keepNext/>
              <w:jc w:val="left"/>
              <w:rPr>
                <w:sz w:val="20"/>
              </w:rPr>
            </w:pPr>
            <w:r w:rsidRPr="00F52396">
              <w:rPr>
                <w:sz w:val="20"/>
              </w:rPr>
              <w:t>Cabin control</w:t>
            </w:r>
          </w:p>
        </w:tc>
        <w:tc>
          <w:tcPr>
            <w:tcW w:w="1134" w:type="dxa"/>
            <w:vAlign w:val="center"/>
          </w:tcPr>
          <w:p w:rsidR="009127AC" w:rsidRPr="00F52396" w:rsidRDefault="009127AC" w:rsidP="008F0100">
            <w:pPr>
              <w:pStyle w:val="Tabletext"/>
              <w:keepNext/>
              <w:jc w:val="center"/>
              <w:rPr>
                <w:sz w:val="20"/>
              </w:rPr>
            </w:pPr>
            <w:r w:rsidRPr="00F52396">
              <w:rPr>
                <w:sz w:val="20"/>
              </w:rPr>
              <w:t>500</w:t>
            </w:r>
          </w:p>
        </w:tc>
        <w:tc>
          <w:tcPr>
            <w:tcW w:w="1134" w:type="dxa"/>
            <w:vAlign w:val="center"/>
          </w:tcPr>
          <w:p w:rsidR="009127AC" w:rsidRPr="00F52396" w:rsidRDefault="009127AC" w:rsidP="008F0100">
            <w:pPr>
              <w:pStyle w:val="Tabletext"/>
              <w:keepNext/>
              <w:jc w:val="center"/>
              <w:rPr>
                <w:sz w:val="20"/>
              </w:rPr>
            </w:pPr>
            <w:r w:rsidRPr="00F52396">
              <w:rPr>
                <w:sz w:val="20"/>
              </w:rPr>
              <w:t>350</w:t>
            </w:r>
          </w:p>
        </w:tc>
        <w:tc>
          <w:tcPr>
            <w:tcW w:w="1418" w:type="dxa"/>
            <w:vMerge/>
            <w:vAlign w:val="center"/>
          </w:tcPr>
          <w:p w:rsidR="009127AC" w:rsidRPr="00F52396" w:rsidRDefault="009127AC" w:rsidP="008F0100">
            <w:pPr>
              <w:pStyle w:val="Tabletext"/>
              <w:keepNext/>
              <w:jc w:val="center"/>
              <w:rPr>
                <w:sz w:val="20"/>
              </w:rPr>
            </w:pPr>
          </w:p>
        </w:tc>
        <w:tc>
          <w:tcPr>
            <w:tcW w:w="1418" w:type="dxa"/>
            <w:vMerge/>
            <w:vAlign w:val="center"/>
          </w:tcPr>
          <w:p w:rsidR="009127AC" w:rsidRPr="00F52396" w:rsidRDefault="009127AC" w:rsidP="008F0100">
            <w:pPr>
              <w:pStyle w:val="Tabletext"/>
              <w:keepNext/>
              <w:jc w:val="center"/>
              <w:rPr>
                <w:sz w:val="20"/>
              </w:rPr>
            </w:pPr>
          </w:p>
        </w:tc>
        <w:tc>
          <w:tcPr>
            <w:tcW w:w="1134" w:type="dxa"/>
            <w:vMerge/>
            <w:vAlign w:val="center"/>
          </w:tcPr>
          <w:p w:rsidR="009127AC" w:rsidRPr="00F52396" w:rsidRDefault="009127AC" w:rsidP="008F0100">
            <w:pPr>
              <w:pStyle w:val="Tabletext"/>
              <w:keepNext/>
              <w:jc w:val="center"/>
              <w:rPr>
                <w:sz w:val="20"/>
              </w:rPr>
            </w:pPr>
          </w:p>
        </w:tc>
      </w:tr>
      <w:tr w:rsidR="009127AC" w:rsidTr="00FF0C7C">
        <w:trPr>
          <w:cantSplit/>
          <w:jc w:val="center"/>
        </w:trPr>
        <w:tc>
          <w:tcPr>
            <w:tcW w:w="1417" w:type="dxa"/>
            <w:vMerge w:val="restart"/>
            <w:vAlign w:val="center"/>
          </w:tcPr>
          <w:p w:rsidR="009127AC" w:rsidRPr="00F52396" w:rsidRDefault="009127AC" w:rsidP="00F52396">
            <w:pPr>
              <w:pStyle w:val="Tabletext"/>
              <w:jc w:val="left"/>
              <w:rPr>
                <w:sz w:val="20"/>
              </w:rPr>
            </w:pPr>
            <w:r w:rsidRPr="00F52396">
              <w:rPr>
                <w:sz w:val="20"/>
              </w:rPr>
              <w:t>F3L</w:t>
            </w:r>
            <w:r w:rsidR="00F52396">
              <w:rPr>
                <w:sz w:val="20"/>
              </w:rPr>
              <w:br/>
            </w:r>
            <w:r w:rsidRPr="00F52396">
              <w:rPr>
                <w:sz w:val="20"/>
              </w:rPr>
              <w:t>(bulk cargo compartment)</w:t>
            </w:r>
          </w:p>
        </w:tc>
        <w:tc>
          <w:tcPr>
            <w:tcW w:w="1984" w:type="dxa"/>
            <w:vAlign w:val="center"/>
          </w:tcPr>
          <w:p w:rsidR="009127AC" w:rsidRPr="00F52396" w:rsidRDefault="009127AC" w:rsidP="00F52396">
            <w:pPr>
              <w:pStyle w:val="Tabletext"/>
              <w:jc w:val="left"/>
              <w:rPr>
                <w:sz w:val="20"/>
              </w:rPr>
            </w:pPr>
            <w:r w:rsidRPr="00F52396">
              <w:rPr>
                <w:sz w:val="20"/>
              </w:rPr>
              <w:t>Smoke sensors (unoccupied areas)</w:t>
            </w:r>
          </w:p>
        </w:tc>
        <w:tc>
          <w:tcPr>
            <w:tcW w:w="1134" w:type="dxa"/>
            <w:vAlign w:val="center"/>
          </w:tcPr>
          <w:p w:rsidR="009127AC" w:rsidRPr="00F52396" w:rsidRDefault="009127AC" w:rsidP="008F0100">
            <w:pPr>
              <w:pStyle w:val="Tabletext"/>
              <w:jc w:val="center"/>
              <w:rPr>
                <w:sz w:val="20"/>
              </w:rPr>
            </w:pPr>
            <w:r w:rsidRPr="00F52396">
              <w:rPr>
                <w:sz w:val="20"/>
              </w:rPr>
              <w:t>40</w:t>
            </w:r>
          </w:p>
        </w:tc>
        <w:tc>
          <w:tcPr>
            <w:tcW w:w="1134" w:type="dxa"/>
            <w:vAlign w:val="center"/>
          </w:tcPr>
          <w:p w:rsidR="009127AC" w:rsidRPr="00F52396" w:rsidRDefault="009127AC" w:rsidP="008F0100">
            <w:pPr>
              <w:pStyle w:val="Tabletext"/>
              <w:jc w:val="center"/>
              <w:rPr>
                <w:sz w:val="20"/>
              </w:rPr>
            </w:pPr>
            <w:r w:rsidRPr="00F52396">
              <w:rPr>
                <w:sz w:val="20"/>
              </w:rPr>
              <w:t>10</w:t>
            </w:r>
          </w:p>
        </w:tc>
        <w:tc>
          <w:tcPr>
            <w:tcW w:w="1418" w:type="dxa"/>
            <w:vMerge w:val="restart"/>
            <w:vAlign w:val="center"/>
          </w:tcPr>
          <w:p w:rsidR="009127AC" w:rsidRPr="00F52396" w:rsidRDefault="009127AC" w:rsidP="008F0100">
            <w:pPr>
              <w:pStyle w:val="Tabletext"/>
              <w:jc w:val="center"/>
              <w:rPr>
                <w:sz w:val="20"/>
              </w:rPr>
            </w:pPr>
            <w:r w:rsidRPr="00F52396">
              <w:rPr>
                <w:sz w:val="20"/>
              </w:rPr>
              <w:t>15.0</w:t>
            </w:r>
          </w:p>
        </w:tc>
        <w:tc>
          <w:tcPr>
            <w:tcW w:w="1418" w:type="dxa"/>
            <w:vMerge w:val="restart"/>
            <w:vAlign w:val="center"/>
          </w:tcPr>
          <w:p w:rsidR="009127AC" w:rsidRPr="00F52396" w:rsidRDefault="009127AC" w:rsidP="008F0100">
            <w:pPr>
              <w:pStyle w:val="Tabletext"/>
              <w:jc w:val="center"/>
              <w:rPr>
                <w:sz w:val="20"/>
              </w:rPr>
            </w:pPr>
            <w:r w:rsidRPr="00F52396">
              <w:rPr>
                <w:sz w:val="20"/>
              </w:rPr>
              <w:t>6.0</w:t>
            </w:r>
          </w:p>
        </w:tc>
        <w:tc>
          <w:tcPr>
            <w:tcW w:w="1134" w:type="dxa"/>
            <w:vMerge w:val="restart"/>
            <w:vAlign w:val="center"/>
          </w:tcPr>
          <w:p w:rsidR="009127AC" w:rsidRPr="00F52396" w:rsidRDefault="009127AC" w:rsidP="008F0100">
            <w:pPr>
              <w:pStyle w:val="Tabletext"/>
              <w:jc w:val="center"/>
              <w:rPr>
                <w:sz w:val="20"/>
              </w:rPr>
            </w:pPr>
            <w:r w:rsidRPr="00F52396">
              <w:rPr>
                <w:sz w:val="20"/>
              </w:rPr>
              <w:t>1</w:t>
            </w:r>
          </w:p>
        </w:tc>
      </w:tr>
      <w:tr w:rsidR="009127AC" w:rsidTr="00FF0C7C">
        <w:trPr>
          <w:cantSplit/>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9E5D17" w:rsidRDefault="009127AC" w:rsidP="00F52396">
            <w:pPr>
              <w:pStyle w:val="Tabletext"/>
              <w:jc w:val="left"/>
              <w:rPr>
                <w:sz w:val="20"/>
                <w:lang w:val="en-US"/>
              </w:rPr>
            </w:pPr>
            <w:r w:rsidRPr="009E5D17">
              <w:rPr>
                <w:sz w:val="20"/>
                <w:lang w:val="en-US"/>
              </w:rPr>
              <w:t>Proximity sensors, passenger and cargo doors, panels</w:t>
            </w:r>
          </w:p>
        </w:tc>
        <w:tc>
          <w:tcPr>
            <w:tcW w:w="1134" w:type="dxa"/>
            <w:vAlign w:val="center"/>
          </w:tcPr>
          <w:p w:rsidR="009127AC" w:rsidRPr="00F52396" w:rsidRDefault="009127AC" w:rsidP="008F0100">
            <w:pPr>
              <w:pStyle w:val="Tabletext"/>
              <w:jc w:val="center"/>
              <w:rPr>
                <w:sz w:val="20"/>
              </w:rPr>
            </w:pPr>
            <w:r w:rsidRPr="00F52396">
              <w:rPr>
                <w:sz w:val="20"/>
              </w:rPr>
              <w:t>60</w:t>
            </w:r>
          </w:p>
        </w:tc>
        <w:tc>
          <w:tcPr>
            <w:tcW w:w="1134" w:type="dxa"/>
            <w:vAlign w:val="center"/>
          </w:tcPr>
          <w:p w:rsidR="009127AC" w:rsidRPr="00F52396" w:rsidRDefault="009127AC" w:rsidP="008F0100">
            <w:pPr>
              <w:pStyle w:val="Tabletext"/>
              <w:jc w:val="center"/>
              <w:rPr>
                <w:sz w:val="20"/>
              </w:rPr>
            </w:pPr>
            <w:r w:rsidRPr="00F52396">
              <w:rPr>
                <w:sz w:val="20"/>
              </w:rPr>
              <w:t>5</w:t>
            </w:r>
          </w:p>
        </w:tc>
        <w:tc>
          <w:tcPr>
            <w:tcW w:w="1418" w:type="dxa"/>
            <w:vMerge/>
            <w:vAlign w:val="center"/>
          </w:tcPr>
          <w:p w:rsidR="009127AC" w:rsidRPr="00F52396" w:rsidRDefault="009127AC" w:rsidP="008F0100">
            <w:pPr>
              <w:pStyle w:val="Tabletext"/>
              <w:jc w:val="center"/>
              <w:rPr>
                <w:sz w:val="20"/>
              </w:rPr>
            </w:pPr>
          </w:p>
        </w:tc>
        <w:tc>
          <w:tcPr>
            <w:tcW w:w="1418" w:type="dxa"/>
            <w:vMerge/>
            <w:vAlign w:val="center"/>
          </w:tcPr>
          <w:p w:rsidR="009127AC" w:rsidRPr="00F52396" w:rsidRDefault="009127AC" w:rsidP="008F0100">
            <w:pPr>
              <w:pStyle w:val="Tabletext"/>
              <w:jc w:val="center"/>
              <w:rPr>
                <w:sz w:val="20"/>
              </w:rPr>
            </w:pPr>
          </w:p>
        </w:tc>
        <w:tc>
          <w:tcPr>
            <w:tcW w:w="1134" w:type="dxa"/>
            <w:vMerge/>
            <w:vAlign w:val="center"/>
          </w:tcPr>
          <w:p w:rsidR="009127AC" w:rsidRPr="00F52396" w:rsidRDefault="009127AC" w:rsidP="008F0100">
            <w:pPr>
              <w:pStyle w:val="Tablet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F52396" w:rsidRDefault="009127AC" w:rsidP="00F52396">
            <w:pPr>
              <w:pStyle w:val="Tabletext"/>
              <w:jc w:val="left"/>
              <w:rPr>
                <w:sz w:val="20"/>
              </w:rPr>
            </w:pPr>
            <w:r w:rsidRPr="00F52396">
              <w:rPr>
                <w:sz w:val="20"/>
              </w:rPr>
              <w:t>ECS sensors</w:t>
            </w:r>
          </w:p>
        </w:tc>
        <w:tc>
          <w:tcPr>
            <w:tcW w:w="1134" w:type="dxa"/>
            <w:vAlign w:val="center"/>
          </w:tcPr>
          <w:p w:rsidR="009127AC" w:rsidRPr="00F52396" w:rsidRDefault="009127AC" w:rsidP="008F0100">
            <w:pPr>
              <w:pStyle w:val="Tabletext"/>
              <w:jc w:val="center"/>
              <w:rPr>
                <w:sz w:val="20"/>
              </w:rPr>
            </w:pPr>
            <w:r w:rsidRPr="00F52396">
              <w:rPr>
                <w:sz w:val="20"/>
              </w:rPr>
              <w:t>250</w:t>
            </w:r>
          </w:p>
        </w:tc>
        <w:tc>
          <w:tcPr>
            <w:tcW w:w="1134" w:type="dxa"/>
            <w:vAlign w:val="center"/>
          </w:tcPr>
          <w:p w:rsidR="009127AC" w:rsidRPr="00F52396" w:rsidRDefault="009127AC" w:rsidP="008F0100">
            <w:pPr>
              <w:pStyle w:val="Tabletext"/>
              <w:jc w:val="center"/>
              <w:rPr>
                <w:sz w:val="20"/>
              </w:rPr>
            </w:pPr>
            <w:r w:rsidRPr="00F52396">
              <w:rPr>
                <w:sz w:val="20"/>
              </w:rPr>
              <w:t>20</w:t>
            </w:r>
          </w:p>
        </w:tc>
        <w:tc>
          <w:tcPr>
            <w:tcW w:w="1418" w:type="dxa"/>
            <w:vMerge/>
            <w:vAlign w:val="center"/>
          </w:tcPr>
          <w:p w:rsidR="009127AC" w:rsidRPr="00F52396" w:rsidRDefault="009127AC" w:rsidP="008F0100">
            <w:pPr>
              <w:pStyle w:val="Tabletext"/>
              <w:jc w:val="center"/>
              <w:rPr>
                <w:sz w:val="20"/>
              </w:rPr>
            </w:pPr>
          </w:p>
        </w:tc>
        <w:tc>
          <w:tcPr>
            <w:tcW w:w="1418" w:type="dxa"/>
            <w:vMerge/>
            <w:vAlign w:val="center"/>
          </w:tcPr>
          <w:p w:rsidR="009127AC" w:rsidRPr="00F52396" w:rsidRDefault="009127AC" w:rsidP="008F0100">
            <w:pPr>
              <w:pStyle w:val="Tabletext"/>
              <w:jc w:val="center"/>
              <w:rPr>
                <w:sz w:val="20"/>
              </w:rPr>
            </w:pPr>
          </w:p>
        </w:tc>
        <w:tc>
          <w:tcPr>
            <w:tcW w:w="1134" w:type="dxa"/>
            <w:vMerge/>
            <w:vAlign w:val="center"/>
          </w:tcPr>
          <w:p w:rsidR="009127AC" w:rsidRPr="00F52396" w:rsidRDefault="009127AC" w:rsidP="008F0100">
            <w:pPr>
              <w:pStyle w:val="Tablet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F52396" w:rsidRDefault="009127AC" w:rsidP="00F52396">
            <w:pPr>
              <w:pStyle w:val="Tabletext"/>
              <w:jc w:val="left"/>
              <w:rPr>
                <w:sz w:val="20"/>
              </w:rPr>
            </w:pPr>
            <w:r w:rsidRPr="00F52396">
              <w:rPr>
                <w:sz w:val="20"/>
              </w:rPr>
              <w:t>EMI detection sensors</w:t>
            </w:r>
          </w:p>
        </w:tc>
        <w:tc>
          <w:tcPr>
            <w:tcW w:w="1134" w:type="dxa"/>
            <w:vAlign w:val="center"/>
          </w:tcPr>
          <w:p w:rsidR="009127AC" w:rsidRPr="00F52396" w:rsidRDefault="009127AC" w:rsidP="008F0100">
            <w:pPr>
              <w:pStyle w:val="Tabletext"/>
              <w:jc w:val="center"/>
              <w:rPr>
                <w:sz w:val="20"/>
              </w:rPr>
            </w:pPr>
            <w:r w:rsidRPr="00F52396">
              <w:rPr>
                <w:sz w:val="20"/>
              </w:rPr>
              <w:t>30</w:t>
            </w:r>
          </w:p>
        </w:tc>
        <w:tc>
          <w:tcPr>
            <w:tcW w:w="1134" w:type="dxa"/>
            <w:vAlign w:val="center"/>
          </w:tcPr>
          <w:p w:rsidR="009127AC" w:rsidRPr="00F52396" w:rsidRDefault="009127AC" w:rsidP="008F0100">
            <w:pPr>
              <w:pStyle w:val="Tabletext"/>
              <w:jc w:val="center"/>
              <w:rPr>
                <w:sz w:val="20"/>
              </w:rPr>
            </w:pPr>
            <w:r w:rsidRPr="00F52396">
              <w:rPr>
                <w:sz w:val="20"/>
              </w:rPr>
              <w:t>5</w:t>
            </w:r>
          </w:p>
        </w:tc>
        <w:tc>
          <w:tcPr>
            <w:tcW w:w="1418" w:type="dxa"/>
            <w:vMerge/>
            <w:vAlign w:val="center"/>
          </w:tcPr>
          <w:p w:rsidR="009127AC" w:rsidRPr="00F52396" w:rsidRDefault="009127AC" w:rsidP="008F0100">
            <w:pPr>
              <w:pStyle w:val="Tabletext"/>
              <w:jc w:val="center"/>
              <w:rPr>
                <w:sz w:val="20"/>
              </w:rPr>
            </w:pPr>
          </w:p>
        </w:tc>
        <w:tc>
          <w:tcPr>
            <w:tcW w:w="1418" w:type="dxa"/>
            <w:vMerge/>
            <w:vAlign w:val="center"/>
          </w:tcPr>
          <w:p w:rsidR="009127AC" w:rsidRPr="00F52396" w:rsidRDefault="009127AC" w:rsidP="008F0100">
            <w:pPr>
              <w:pStyle w:val="Tabletext"/>
              <w:jc w:val="center"/>
              <w:rPr>
                <w:sz w:val="20"/>
              </w:rPr>
            </w:pPr>
          </w:p>
        </w:tc>
        <w:tc>
          <w:tcPr>
            <w:tcW w:w="1134" w:type="dxa"/>
            <w:vMerge/>
            <w:vAlign w:val="center"/>
          </w:tcPr>
          <w:p w:rsidR="009127AC" w:rsidRPr="00F52396" w:rsidRDefault="009127AC" w:rsidP="008F0100">
            <w:pPr>
              <w:pStyle w:val="Tablet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F52396" w:rsidRDefault="009127AC" w:rsidP="00F52396">
            <w:pPr>
              <w:pStyle w:val="Tabletext"/>
              <w:jc w:val="left"/>
              <w:rPr>
                <w:sz w:val="20"/>
              </w:rPr>
            </w:pPr>
            <w:r w:rsidRPr="00F52396">
              <w:rPr>
                <w:sz w:val="20"/>
              </w:rPr>
              <w:t>General lighting control</w:t>
            </w:r>
          </w:p>
        </w:tc>
        <w:tc>
          <w:tcPr>
            <w:tcW w:w="1134" w:type="dxa"/>
            <w:vAlign w:val="center"/>
          </w:tcPr>
          <w:p w:rsidR="009127AC" w:rsidRPr="00F52396" w:rsidRDefault="009127AC" w:rsidP="008F0100">
            <w:pPr>
              <w:pStyle w:val="Tabletext"/>
              <w:jc w:val="center"/>
              <w:rPr>
                <w:sz w:val="20"/>
              </w:rPr>
            </w:pPr>
            <w:r w:rsidRPr="00F52396">
              <w:rPr>
                <w:sz w:val="20"/>
              </w:rPr>
              <w:t>1 000</w:t>
            </w:r>
          </w:p>
        </w:tc>
        <w:tc>
          <w:tcPr>
            <w:tcW w:w="1134" w:type="dxa"/>
            <w:vAlign w:val="center"/>
          </w:tcPr>
          <w:p w:rsidR="009127AC" w:rsidRPr="00F52396" w:rsidRDefault="009127AC" w:rsidP="008F0100">
            <w:pPr>
              <w:pStyle w:val="Tabletext"/>
              <w:jc w:val="center"/>
              <w:rPr>
                <w:sz w:val="20"/>
              </w:rPr>
            </w:pPr>
            <w:r w:rsidRPr="00F52396">
              <w:rPr>
                <w:sz w:val="20"/>
              </w:rPr>
              <w:t>25</w:t>
            </w:r>
          </w:p>
        </w:tc>
        <w:tc>
          <w:tcPr>
            <w:tcW w:w="1418" w:type="dxa"/>
            <w:vMerge/>
            <w:vAlign w:val="center"/>
          </w:tcPr>
          <w:p w:rsidR="009127AC" w:rsidRPr="00F52396" w:rsidRDefault="009127AC" w:rsidP="008F0100">
            <w:pPr>
              <w:pStyle w:val="Tabletext"/>
              <w:jc w:val="center"/>
              <w:rPr>
                <w:sz w:val="20"/>
              </w:rPr>
            </w:pPr>
          </w:p>
        </w:tc>
        <w:tc>
          <w:tcPr>
            <w:tcW w:w="1418" w:type="dxa"/>
            <w:vMerge/>
            <w:vAlign w:val="center"/>
          </w:tcPr>
          <w:p w:rsidR="009127AC" w:rsidRPr="00F52396" w:rsidRDefault="009127AC" w:rsidP="008F0100">
            <w:pPr>
              <w:pStyle w:val="Tabletext"/>
              <w:jc w:val="center"/>
              <w:rPr>
                <w:sz w:val="20"/>
              </w:rPr>
            </w:pPr>
          </w:p>
        </w:tc>
        <w:tc>
          <w:tcPr>
            <w:tcW w:w="1134" w:type="dxa"/>
            <w:vMerge/>
            <w:vAlign w:val="center"/>
          </w:tcPr>
          <w:p w:rsidR="009127AC" w:rsidRPr="00F52396" w:rsidRDefault="009127AC" w:rsidP="008F0100">
            <w:pPr>
              <w:pStyle w:val="Tablet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9E5D17" w:rsidRDefault="009127AC" w:rsidP="00F52396">
            <w:pPr>
              <w:pStyle w:val="Tabletext"/>
              <w:jc w:val="left"/>
              <w:rPr>
                <w:sz w:val="20"/>
                <w:lang w:val="en-US"/>
              </w:rPr>
            </w:pPr>
            <w:r w:rsidRPr="009E5D17">
              <w:rPr>
                <w:sz w:val="20"/>
                <w:lang w:val="en-US"/>
              </w:rPr>
              <w:t>Sensors for valves and other mechanical moving parts</w:t>
            </w:r>
          </w:p>
        </w:tc>
        <w:tc>
          <w:tcPr>
            <w:tcW w:w="1134" w:type="dxa"/>
            <w:vAlign w:val="center"/>
          </w:tcPr>
          <w:p w:rsidR="009127AC" w:rsidRPr="00F52396" w:rsidRDefault="009127AC" w:rsidP="008F0100">
            <w:pPr>
              <w:pStyle w:val="Tabletext"/>
              <w:jc w:val="center"/>
              <w:rPr>
                <w:sz w:val="20"/>
              </w:rPr>
            </w:pPr>
            <w:r w:rsidRPr="00F52396">
              <w:rPr>
                <w:sz w:val="20"/>
              </w:rPr>
              <w:t>100</w:t>
            </w:r>
          </w:p>
        </w:tc>
        <w:tc>
          <w:tcPr>
            <w:tcW w:w="1134" w:type="dxa"/>
            <w:vAlign w:val="center"/>
          </w:tcPr>
          <w:p w:rsidR="009127AC" w:rsidRPr="00F52396" w:rsidRDefault="009127AC" w:rsidP="008F0100">
            <w:pPr>
              <w:pStyle w:val="Tabletext"/>
              <w:jc w:val="center"/>
              <w:rPr>
                <w:sz w:val="20"/>
              </w:rPr>
            </w:pPr>
            <w:r w:rsidRPr="00F52396">
              <w:rPr>
                <w:sz w:val="20"/>
              </w:rPr>
              <w:t>15</w:t>
            </w:r>
          </w:p>
        </w:tc>
        <w:tc>
          <w:tcPr>
            <w:tcW w:w="1418" w:type="dxa"/>
            <w:vMerge/>
            <w:vAlign w:val="center"/>
          </w:tcPr>
          <w:p w:rsidR="009127AC" w:rsidRPr="00F52396" w:rsidRDefault="009127AC" w:rsidP="008F0100">
            <w:pPr>
              <w:pStyle w:val="Tabletext"/>
              <w:jc w:val="center"/>
              <w:rPr>
                <w:sz w:val="20"/>
              </w:rPr>
            </w:pPr>
          </w:p>
        </w:tc>
        <w:tc>
          <w:tcPr>
            <w:tcW w:w="1418" w:type="dxa"/>
            <w:vMerge/>
            <w:vAlign w:val="center"/>
          </w:tcPr>
          <w:p w:rsidR="009127AC" w:rsidRPr="00F52396" w:rsidRDefault="009127AC" w:rsidP="008F0100">
            <w:pPr>
              <w:pStyle w:val="Tabletext"/>
              <w:jc w:val="center"/>
              <w:rPr>
                <w:sz w:val="20"/>
              </w:rPr>
            </w:pPr>
          </w:p>
        </w:tc>
        <w:tc>
          <w:tcPr>
            <w:tcW w:w="1134" w:type="dxa"/>
            <w:vMerge/>
            <w:vAlign w:val="center"/>
          </w:tcPr>
          <w:p w:rsidR="009127AC" w:rsidRPr="00F52396" w:rsidRDefault="009127AC" w:rsidP="008F0100">
            <w:pPr>
              <w:pStyle w:val="Tablet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F52396" w:rsidRDefault="009127AC" w:rsidP="00F52396">
            <w:pPr>
              <w:pStyle w:val="Tabletext"/>
              <w:jc w:val="left"/>
              <w:rPr>
                <w:sz w:val="20"/>
              </w:rPr>
            </w:pPr>
            <w:r w:rsidRPr="00F52396">
              <w:rPr>
                <w:sz w:val="20"/>
              </w:rPr>
              <w:t>Fuel tank/line sensors</w:t>
            </w:r>
          </w:p>
        </w:tc>
        <w:tc>
          <w:tcPr>
            <w:tcW w:w="1134" w:type="dxa"/>
            <w:vAlign w:val="center"/>
          </w:tcPr>
          <w:p w:rsidR="009127AC" w:rsidRPr="00F52396" w:rsidRDefault="009127AC" w:rsidP="008F0100">
            <w:pPr>
              <w:pStyle w:val="Tabletext"/>
              <w:jc w:val="center"/>
              <w:rPr>
                <w:sz w:val="20"/>
              </w:rPr>
            </w:pPr>
            <w:r w:rsidRPr="00F52396">
              <w:rPr>
                <w:sz w:val="20"/>
              </w:rPr>
              <w:t>80</w:t>
            </w:r>
          </w:p>
        </w:tc>
        <w:tc>
          <w:tcPr>
            <w:tcW w:w="1134" w:type="dxa"/>
            <w:vAlign w:val="center"/>
          </w:tcPr>
          <w:p w:rsidR="009127AC" w:rsidRPr="00F52396" w:rsidRDefault="009127AC" w:rsidP="008F0100">
            <w:pPr>
              <w:pStyle w:val="Tabletext"/>
              <w:jc w:val="center"/>
              <w:rPr>
                <w:sz w:val="20"/>
              </w:rPr>
            </w:pPr>
            <w:r w:rsidRPr="00F52396">
              <w:rPr>
                <w:sz w:val="20"/>
              </w:rPr>
              <w:t>10</w:t>
            </w:r>
          </w:p>
        </w:tc>
        <w:tc>
          <w:tcPr>
            <w:tcW w:w="1418" w:type="dxa"/>
            <w:vMerge/>
            <w:vAlign w:val="center"/>
          </w:tcPr>
          <w:p w:rsidR="009127AC" w:rsidRPr="00F52396" w:rsidRDefault="009127AC" w:rsidP="008F0100">
            <w:pPr>
              <w:pStyle w:val="Tabletext"/>
              <w:jc w:val="center"/>
              <w:rPr>
                <w:sz w:val="20"/>
              </w:rPr>
            </w:pPr>
          </w:p>
        </w:tc>
        <w:tc>
          <w:tcPr>
            <w:tcW w:w="1418" w:type="dxa"/>
            <w:vMerge/>
            <w:vAlign w:val="center"/>
          </w:tcPr>
          <w:p w:rsidR="009127AC" w:rsidRPr="00F52396" w:rsidRDefault="009127AC" w:rsidP="008F0100">
            <w:pPr>
              <w:pStyle w:val="Tabletext"/>
              <w:jc w:val="center"/>
              <w:rPr>
                <w:sz w:val="20"/>
              </w:rPr>
            </w:pPr>
          </w:p>
        </w:tc>
        <w:tc>
          <w:tcPr>
            <w:tcW w:w="1134" w:type="dxa"/>
            <w:vMerge/>
            <w:vAlign w:val="center"/>
          </w:tcPr>
          <w:p w:rsidR="009127AC" w:rsidRPr="00F52396" w:rsidRDefault="009127AC" w:rsidP="008F0100">
            <w:pPr>
              <w:pStyle w:val="Tabletext"/>
              <w:jc w:val="center"/>
              <w:rPr>
                <w:sz w:val="20"/>
              </w:rPr>
            </w:pPr>
          </w:p>
        </w:tc>
      </w:tr>
      <w:tr w:rsidR="009127AC" w:rsidTr="00FF0C7C">
        <w:trPr>
          <w:cantSplit/>
          <w:jc w:val="center"/>
        </w:trPr>
        <w:tc>
          <w:tcPr>
            <w:tcW w:w="1417" w:type="dxa"/>
            <w:vMerge w:val="restart"/>
            <w:vAlign w:val="center"/>
          </w:tcPr>
          <w:p w:rsidR="009127AC" w:rsidRPr="00F52396" w:rsidRDefault="009127AC" w:rsidP="00F52396">
            <w:pPr>
              <w:pStyle w:val="Tabletext"/>
              <w:jc w:val="left"/>
              <w:rPr>
                <w:sz w:val="20"/>
              </w:rPr>
            </w:pPr>
            <w:r w:rsidRPr="00F52396">
              <w:rPr>
                <w:sz w:val="20"/>
              </w:rPr>
              <w:t>F3U</w:t>
            </w:r>
            <w:r w:rsidR="00F52396">
              <w:rPr>
                <w:sz w:val="20"/>
              </w:rPr>
              <w:br/>
            </w:r>
            <w:r w:rsidRPr="00F52396">
              <w:rPr>
                <w:sz w:val="20"/>
              </w:rPr>
              <w:t>(1/5 of cabin compartment)</w:t>
            </w:r>
          </w:p>
        </w:tc>
        <w:tc>
          <w:tcPr>
            <w:tcW w:w="1984" w:type="dxa"/>
            <w:vAlign w:val="center"/>
          </w:tcPr>
          <w:p w:rsidR="009127AC" w:rsidRPr="00F52396" w:rsidRDefault="009127AC" w:rsidP="00F52396">
            <w:pPr>
              <w:pStyle w:val="Tabletext"/>
              <w:keepNext/>
              <w:jc w:val="left"/>
              <w:rPr>
                <w:sz w:val="20"/>
              </w:rPr>
            </w:pPr>
            <w:r w:rsidRPr="00F52396">
              <w:rPr>
                <w:sz w:val="20"/>
              </w:rPr>
              <w:t>Cabin pressure</w:t>
            </w:r>
          </w:p>
        </w:tc>
        <w:tc>
          <w:tcPr>
            <w:tcW w:w="1134" w:type="dxa"/>
            <w:vAlign w:val="center"/>
          </w:tcPr>
          <w:p w:rsidR="009127AC" w:rsidRPr="00F52396" w:rsidRDefault="009127AC" w:rsidP="008F0100">
            <w:pPr>
              <w:pStyle w:val="Tabletext"/>
              <w:keepNext/>
              <w:jc w:val="center"/>
              <w:rPr>
                <w:sz w:val="20"/>
              </w:rPr>
            </w:pPr>
            <w:r w:rsidRPr="00F52396">
              <w:rPr>
                <w:sz w:val="20"/>
              </w:rPr>
              <w:t>11</w:t>
            </w:r>
          </w:p>
        </w:tc>
        <w:tc>
          <w:tcPr>
            <w:tcW w:w="1134" w:type="dxa"/>
            <w:vAlign w:val="center"/>
          </w:tcPr>
          <w:p w:rsidR="009127AC" w:rsidRPr="00F52396" w:rsidRDefault="009127AC" w:rsidP="008F0100">
            <w:pPr>
              <w:pStyle w:val="Tabletext"/>
              <w:keepNext/>
              <w:jc w:val="center"/>
              <w:rPr>
                <w:sz w:val="20"/>
              </w:rPr>
            </w:pPr>
            <w:r w:rsidRPr="00F52396">
              <w:rPr>
                <w:sz w:val="20"/>
              </w:rPr>
              <w:t>11</w:t>
            </w:r>
          </w:p>
        </w:tc>
        <w:tc>
          <w:tcPr>
            <w:tcW w:w="1418" w:type="dxa"/>
            <w:vMerge w:val="restart"/>
            <w:vAlign w:val="center"/>
          </w:tcPr>
          <w:p w:rsidR="009127AC" w:rsidRPr="00F52396" w:rsidRDefault="009127AC" w:rsidP="008F0100">
            <w:pPr>
              <w:pStyle w:val="Tabletext"/>
              <w:keepNext/>
              <w:jc w:val="center"/>
              <w:rPr>
                <w:sz w:val="20"/>
              </w:rPr>
            </w:pPr>
            <w:r w:rsidRPr="00F52396">
              <w:rPr>
                <w:sz w:val="20"/>
              </w:rPr>
              <w:t>49.7</w:t>
            </w:r>
          </w:p>
        </w:tc>
        <w:tc>
          <w:tcPr>
            <w:tcW w:w="1418" w:type="dxa"/>
            <w:vMerge w:val="restart"/>
            <w:vAlign w:val="center"/>
          </w:tcPr>
          <w:p w:rsidR="009127AC" w:rsidRPr="00F52396" w:rsidRDefault="009127AC" w:rsidP="008F0100">
            <w:pPr>
              <w:pStyle w:val="Tabletext"/>
              <w:keepNext/>
              <w:jc w:val="center"/>
              <w:rPr>
                <w:sz w:val="20"/>
              </w:rPr>
            </w:pPr>
            <w:r w:rsidRPr="00F52396">
              <w:rPr>
                <w:sz w:val="20"/>
              </w:rPr>
              <w:t>13.4</w:t>
            </w:r>
          </w:p>
        </w:tc>
        <w:tc>
          <w:tcPr>
            <w:tcW w:w="1134" w:type="dxa"/>
            <w:vMerge w:val="restart"/>
            <w:vAlign w:val="center"/>
          </w:tcPr>
          <w:p w:rsidR="009127AC" w:rsidRPr="00F52396" w:rsidRDefault="009127AC" w:rsidP="008F0100">
            <w:pPr>
              <w:pStyle w:val="Tabletext"/>
              <w:keepNext/>
              <w:jc w:val="center"/>
              <w:rPr>
                <w:sz w:val="20"/>
              </w:rPr>
            </w:pPr>
            <w:r w:rsidRPr="00F52396">
              <w:rPr>
                <w:sz w:val="20"/>
              </w:rPr>
              <w:t>1</w:t>
            </w:r>
          </w:p>
        </w:tc>
      </w:tr>
      <w:tr w:rsidR="009127AC" w:rsidTr="00FF0C7C">
        <w:trPr>
          <w:cantSplit/>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F52396" w:rsidRDefault="009127AC" w:rsidP="00F52396">
            <w:pPr>
              <w:pStyle w:val="Tabletext"/>
              <w:keepNext/>
              <w:jc w:val="left"/>
              <w:rPr>
                <w:sz w:val="20"/>
              </w:rPr>
            </w:pPr>
            <w:r w:rsidRPr="00F52396">
              <w:rPr>
                <w:sz w:val="20"/>
              </w:rPr>
              <w:t>Smoke sensors (occupied areas)</w:t>
            </w:r>
          </w:p>
        </w:tc>
        <w:tc>
          <w:tcPr>
            <w:tcW w:w="1134" w:type="dxa"/>
            <w:vAlign w:val="center"/>
          </w:tcPr>
          <w:p w:rsidR="009127AC" w:rsidRPr="00F52396" w:rsidRDefault="009127AC" w:rsidP="008F0100">
            <w:pPr>
              <w:pStyle w:val="Tabletext"/>
              <w:keepNext/>
              <w:jc w:val="center"/>
              <w:rPr>
                <w:sz w:val="20"/>
              </w:rPr>
            </w:pPr>
            <w:r w:rsidRPr="00F52396">
              <w:rPr>
                <w:sz w:val="20"/>
              </w:rPr>
              <w:t>130</w:t>
            </w:r>
          </w:p>
        </w:tc>
        <w:tc>
          <w:tcPr>
            <w:tcW w:w="1134" w:type="dxa"/>
            <w:vAlign w:val="center"/>
          </w:tcPr>
          <w:p w:rsidR="009127AC" w:rsidRPr="00F52396" w:rsidRDefault="009127AC" w:rsidP="008F0100">
            <w:pPr>
              <w:pStyle w:val="Tabletext"/>
              <w:keepNext/>
              <w:jc w:val="center"/>
              <w:rPr>
                <w:sz w:val="20"/>
              </w:rPr>
            </w:pPr>
            <w:r w:rsidRPr="00F52396">
              <w:rPr>
                <w:sz w:val="20"/>
              </w:rPr>
              <w:t>10</w:t>
            </w:r>
          </w:p>
        </w:tc>
        <w:tc>
          <w:tcPr>
            <w:tcW w:w="1418" w:type="dxa"/>
            <w:vMerge/>
            <w:vAlign w:val="center"/>
          </w:tcPr>
          <w:p w:rsidR="009127AC" w:rsidRPr="00F52396" w:rsidRDefault="009127AC" w:rsidP="008F0100">
            <w:pPr>
              <w:pStyle w:val="Tabletext"/>
              <w:keepNext/>
              <w:jc w:val="center"/>
              <w:rPr>
                <w:sz w:val="20"/>
              </w:rPr>
            </w:pPr>
          </w:p>
        </w:tc>
        <w:tc>
          <w:tcPr>
            <w:tcW w:w="1418" w:type="dxa"/>
            <w:vMerge/>
            <w:vAlign w:val="center"/>
          </w:tcPr>
          <w:p w:rsidR="009127AC" w:rsidRPr="00F52396" w:rsidRDefault="009127AC" w:rsidP="008F0100">
            <w:pPr>
              <w:pStyle w:val="Tabletext"/>
              <w:keepNext/>
              <w:jc w:val="center"/>
              <w:rPr>
                <w:sz w:val="20"/>
              </w:rPr>
            </w:pPr>
          </w:p>
        </w:tc>
        <w:tc>
          <w:tcPr>
            <w:tcW w:w="1134" w:type="dxa"/>
            <w:vMerge/>
            <w:vAlign w:val="center"/>
          </w:tcPr>
          <w:p w:rsidR="009127AC" w:rsidRPr="00F52396" w:rsidRDefault="009127AC" w:rsidP="008F0100">
            <w:pPr>
              <w:pStyle w:val="Tabletext"/>
              <w:keepN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9E5D17" w:rsidRDefault="009127AC" w:rsidP="00F52396">
            <w:pPr>
              <w:pStyle w:val="Tabletext"/>
              <w:keepNext/>
              <w:jc w:val="left"/>
              <w:rPr>
                <w:sz w:val="20"/>
                <w:lang w:val="en-US"/>
              </w:rPr>
            </w:pPr>
            <w:r w:rsidRPr="009E5D17">
              <w:rPr>
                <w:sz w:val="20"/>
                <w:lang w:val="en-US"/>
              </w:rPr>
              <w:t>Proximity sensors, passenger and cargo doors, panels</w:t>
            </w:r>
          </w:p>
        </w:tc>
        <w:tc>
          <w:tcPr>
            <w:tcW w:w="1134" w:type="dxa"/>
            <w:vAlign w:val="center"/>
          </w:tcPr>
          <w:p w:rsidR="009127AC" w:rsidRPr="00F52396" w:rsidRDefault="009127AC" w:rsidP="008F0100">
            <w:pPr>
              <w:pStyle w:val="Tabletext"/>
              <w:keepNext/>
              <w:jc w:val="center"/>
              <w:rPr>
                <w:sz w:val="20"/>
              </w:rPr>
            </w:pPr>
            <w:r w:rsidRPr="00F52396">
              <w:rPr>
                <w:sz w:val="20"/>
              </w:rPr>
              <w:t>60</w:t>
            </w:r>
          </w:p>
        </w:tc>
        <w:tc>
          <w:tcPr>
            <w:tcW w:w="1134" w:type="dxa"/>
            <w:vAlign w:val="center"/>
          </w:tcPr>
          <w:p w:rsidR="009127AC" w:rsidRPr="00F52396" w:rsidRDefault="009127AC" w:rsidP="008F0100">
            <w:pPr>
              <w:pStyle w:val="Tabletext"/>
              <w:keepNext/>
              <w:jc w:val="center"/>
              <w:rPr>
                <w:sz w:val="20"/>
              </w:rPr>
            </w:pPr>
            <w:r w:rsidRPr="00F52396">
              <w:rPr>
                <w:sz w:val="20"/>
              </w:rPr>
              <w:t>10</w:t>
            </w:r>
          </w:p>
        </w:tc>
        <w:tc>
          <w:tcPr>
            <w:tcW w:w="1418" w:type="dxa"/>
            <w:vMerge/>
            <w:vAlign w:val="center"/>
          </w:tcPr>
          <w:p w:rsidR="009127AC" w:rsidRPr="00F52396" w:rsidRDefault="009127AC" w:rsidP="008F0100">
            <w:pPr>
              <w:pStyle w:val="Tabletext"/>
              <w:keepNext/>
              <w:jc w:val="center"/>
              <w:rPr>
                <w:sz w:val="20"/>
              </w:rPr>
            </w:pPr>
          </w:p>
        </w:tc>
        <w:tc>
          <w:tcPr>
            <w:tcW w:w="1418" w:type="dxa"/>
            <w:vMerge/>
            <w:vAlign w:val="center"/>
          </w:tcPr>
          <w:p w:rsidR="009127AC" w:rsidRPr="00F52396" w:rsidRDefault="009127AC" w:rsidP="008F0100">
            <w:pPr>
              <w:pStyle w:val="Tabletext"/>
              <w:keepNext/>
              <w:jc w:val="center"/>
              <w:rPr>
                <w:sz w:val="20"/>
              </w:rPr>
            </w:pPr>
          </w:p>
        </w:tc>
        <w:tc>
          <w:tcPr>
            <w:tcW w:w="1134" w:type="dxa"/>
            <w:vMerge/>
            <w:vAlign w:val="center"/>
          </w:tcPr>
          <w:p w:rsidR="009127AC" w:rsidRPr="00F52396" w:rsidRDefault="009127AC" w:rsidP="008F0100">
            <w:pPr>
              <w:pStyle w:val="Tabletext"/>
              <w:keepN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F52396" w:rsidRDefault="009127AC" w:rsidP="00F52396">
            <w:pPr>
              <w:pStyle w:val="Tabletext"/>
              <w:keepNext/>
              <w:jc w:val="left"/>
              <w:rPr>
                <w:sz w:val="20"/>
              </w:rPr>
            </w:pPr>
            <w:r w:rsidRPr="00F52396">
              <w:rPr>
                <w:sz w:val="20"/>
              </w:rPr>
              <w:t>ECS sensors</w:t>
            </w:r>
          </w:p>
        </w:tc>
        <w:tc>
          <w:tcPr>
            <w:tcW w:w="1134" w:type="dxa"/>
            <w:vAlign w:val="center"/>
          </w:tcPr>
          <w:p w:rsidR="009127AC" w:rsidRPr="00F52396" w:rsidRDefault="009127AC" w:rsidP="008F0100">
            <w:pPr>
              <w:pStyle w:val="Tabletext"/>
              <w:keepNext/>
              <w:jc w:val="center"/>
              <w:rPr>
                <w:sz w:val="20"/>
              </w:rPr>
            </w:pPr>
            <w:r w:rsidRPr="00F52396">
              <w:rPr>
                <w:sz w:val="20"/>
              </w:rPr>
              <w:t>250</w:t>
            </w:r>
          </w:p>
        </w:tc>
        <w:tc>
          <w:tcPr>
            <w:tcW w:w="1134" w:type="dxa"/>
            <w:vAlign w:val="center"/>
          </w:tcPr>
          <w:p w:rsidR="009127AC" w:rsidRPr="00F52396" w:rsidRDefault="009127AC" w:rsidP="008F0100">
            <w:pPr>
              <w:pStyle w:val="Tabletext"/>
              <w:keepNext/>
              <w:jc w:val="center"/>
              <w:rPr>
                <w:sz w:val="20"/>
              </w:rPr>
            </w:pPr>
            <w:r w:rsidRPr="00F52396">
              <w:rPr>
                <w:sz w:val="20"/>
              </w:rPr>
              <w:t>50</w:t>
            </w:r>
          </w:p>
        </w:tc>
        <w:tc>
          <w:tcPr>
            <w:tcW w:w="1418" w:type="dxa"/>
            <w:vMerge/>
            <w:vAlign w:val="center"/>
          </w:tcPr>
          <w:p w:rsidR="009127AC" w:rsidRPr="00F52396" w:rsidRDefault="009127AC" w:rsidP="008F0100">
            <w:pPr>
              <w:pStyle w:val="Tabletext"/>
              <w:keepNext/>
              <w:jc w:val="center"/>
              <w:rPr>
                <w:sz w:val="20"/>
              </w:rPr>
            </w:pPr>
          </w:p>
        </w:tc>
        <w:tc>
          <w:tcPr>
            <w:tcW w:w="1418" w:type="dxa"/>
            <w:vMerge/>
            <w:vAlign w:val="center"/>
          </w:tcPr>
          <w:p w:rsidR="009127AC" w:rsidRPr="00F52396" w:rsidRDefault="009127AC" w:rsidP="008F0100">
            <w:pPr>
              <w:pStyle w:val="Tabletext"/>
              <w:keepNext/>
              <w:jc w:val="center"/>
              <w:rPr>
                <w:sz w:val="20"/>
              </w:rPr>
            </w:pPr>
          </w:p>
        </w:tc>
        <w:tc>
          <w:tcPr>
            <w:tcW w:w="1134" w:type="dxa"/>
            <w:vMerge/>
            <w:vAlign w:val="center"/>
          </w:tcPr>
          <w:p w:rsidR="009127AC" w:rsidRPr="00F52396" w:rsidRDefault="009127AC" w:rsidP="008F0100">
            <w:pPr>
              <w:pStyle w:val="Tabletext"/>
              <w:keepN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F52396" w:rsidRDefault="009127AC" w:rsidP="00F52396">
            <w:pPr>
              <w:pStyle w:val="Tabletext"/>
              <w:keepNext/>
              <w:jc w:val="left"/>
              <w:rPr>
                <w:sz w:val="20"/>
              </w:rPr>
            </w:pPr>
            <w:r w:rsidRPr="00F52396">
              <w:rPr>
                <w:sz w:val="20"/>
              </w:rPr>
              <w:t>EMI detection sensors</w:t>
            </w:r>
          </w:p>
        </w:tc>
        <w:tc>
          <w:tcPr>
            <w:tcW w:w="1134" w:type="dxa"/>
            <w:vAlign w:val="center"/>
          </w:tcPr>
          <w:p w:rsidR="009127AC" w:rsidRPr="00F52396" w:rsidRDefault="009127AC" w:rsidP="008F0100">
            <w:pPr>
              <w:pStyle w:val="Tabletext"/>
              <w:keepNext/>
              <w:jc w:val="center"/>
              <w:rPr>
                <w:sz w:val="20"/>
              </w:rPr>
            </w:pPr>
            <w:r w:rsidRPr="00F52396">
              <w:rPr>
                <w:sz w:val="20"/>
              </w:rPr>
              <w:t>30</w:t>
            </w:r>
          </w:p>
        </w:tc>
        <w:tc>
          <w:tcPr>
            <w:tcW w:w="1134" w:type="dxa"/>
            <w:vAlign w:val="center"/>
          </w:tcPr>
          <w:p w:rsidR="009127AC" w:rsidRPr="00F52396" w:rsidRDefault="009127AC" w:rsidP="008F0100">
            <w:pPr>
              <w:pStyle w:val="Tabletext"/>
              <w:keepNext/>
              <w:jc w:val="center"/>
              <w:rPr>
                <w:sz w:val="20"/>
              </w:rPr>
            </w:pPr>
            <w:r w:rsidRPr="00F52396">
              <w:rPr>
                <w:sz w:val="20"/>
              </w:rPr>
              <w:t>5</w:t>
            </w:r>
          </w:p>
        </w:tc>
        <w:tc>
          <w:tcPr>
            <w:tcW w:w="1418" w:type="dxa"/>
            <w:vMerge/>
            <w:vAlign w:val="center"/>
          </w:tcPr>
          <w:p w:rsidR="009127AC" w:rsidRPr="00F52396" w:rsidRDefault="009127AC" w:rsidP="008F0100">
            <w:pPr>
              <w:pStyle w:val="Tabletext"/>
              <w:keepNext/>
              <w:jc w:val="center"/>
              <w:rPr>
                <w:sz w:val="20"/>
              </w:rPr>
            </w:pPr>
          </w:p>
        </w:tc>
        <w:tc>
          <w:tcPr>
            <w:tcW w:w="1418" w:type="dxa"/>
            <w:vMerge/>
            <w:vAlign w:val="center"/>
          </w:tcPr>
          <w:p w:rsidR="009127AC" w:rsidRPr="00F52396" w:rsidRDefault="009127AC" w:rsidP="008F0100">
            <w:pPr>
              <w:pStyle w:val="Tabletext"/>
              <w:keepNext/>
              <w:jc w:val="center"/>
              <w:rPr>
                <w:sz w:val="20"/>
              </w:rPr>
            </w:pPr>
          </w:p>
        </w:tc>
        <w:tc>
          <w:tcPr>
            <w:tcW w:w="1134" w:type="dxa"/>
            <w:vMerge/>
            <w:vAlign w:val="center"/>
          </w:tcPr>
          <w:p w:rsidR="009127AC" w:rsidRPr="00F52396" w:rsidRDefault="009127AC" w:rsidP="008F0100">
            <w:pPr>
              <w:pStyle w:val="Tabletext"/>
              <w:keepN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F52396" w:rsidRDefault="009127AC" w:rsidP="00F52396">
            <w:pPr>
              <w:pStyle w:val="Tabletext"/>
              <w:keepNext/>
              <w:jc w:val="left"/>
              <w:rPr>
                <w:sz w:val="20"/>
              </w:rPr>
            </w:pPr>
            <w:r w:rsidRPr="00F52396">
              <w:rPr>
                <w:sz w:val="20"/>
              </w:rPr>
              <w:t>Emergency lighting control</w:t>
            </w:r>
          </w:p>
        </w:tc>
        <w:tc>
          <w:tcPr>
            <w:tcW w:w="1134" w:type="dxa"/>
            <w:vAlign w:val="center"/>
          </w:tcPr>
          <w:p w:rsidR="009127AC" w:rsidRPr="00F52396" w:rsidRDefault="009127AC" w:rsidP="008F0100">
            <w:pPr>
              <w:pStyle w:val="Tabletext"/>
              <w:keepNext/>
              <w:jc w:val="center"/>
              <w:rPr>
                <w:sz w:val="20"/>
              </w:rPr>
            </w:pPr>
            <w:r w:rsidRPr="00F52396">
              <w:rPr>
                <w:sz w:val="20"/>
              </w:rPr>
              <w:t>130</w:t>
            </w:r>
          </w:p>
        </w:tc>
        <w:tc>
          <w:tcPr>
            <w:tcW w:w="1134" w:type="dxa"/>
            <w:vAlign w:val="center"/>
          </w:tcPr>
          <w:p w:rsidR="009127AC" w:rsidRPr="00F52396" w:rsidRDefault="009127AC" w:rsidP="008F0100">
            <w:pPr>
              <w:pStyle w:val="Tabletext"/>
              <w:keepNext/>
              <w:jc w:val="center"/>
              <w:rPr>
                <w:sz w:val="20"/>
              </w:rPr>
            </w:pPr>
            <w:r w:rsidRPr="00F52396">
              <w:rPr>
                <w:sz w:val="20"/>
              </w:rPr>
              <w:t>30</w:t>
            </w:r>
          </w:p>
        </w:tc>
        <w:tc>
          <w:tcPr>
            <w:tcW w:w="1418" w:type="dxa"/>
            <w:vMerge/>
            <w:vAlign w:val="center"/>
          </w:tcPr>
          <w:p w:rsidR="009127AC" w:rsidRPr="00F52396" w:rsidRDefault="009127AC" w:rsidP="008F0100">
            <w:pPr>
              <w:pStyle w:val="Tabletext"/>
              <w:keepNext/>
              <w:jc w:val="center"/>
              <w:rPr>
                <w:sz w:val="20"/>
              </w:rPr>
            </w:pPr>
          </w:p>
        </w:tc>
        <w:tc>
          <w:tcPr>
            <w:tcW w:w="1418" w:type="dxa"/>
            <w:vMerge/>
            <w:vAlign w:val="center"/>
          </w:tcPr>
          <w:p w:rsidR="009127AC" w:rsidRPr="00F52396" w:rsidRDefault="009127AC" w:rsidP="008F0100">
            <w:pPr>
              <w:pStyle w:val="Tabletext"/>
              <w:keepNext/>
              <w:jc w:val="center"/>
              <w:rPr>
                <w:sz w:val="20"/>
              </w:rPr>
            </w:pPr>
          </w:p>
        </w:tc>
        <w:tc>
          <w:tcPr>
            <w:tcW w:w="1134" w:type="dxa"/>
            <w:vMerge/>
            <w:vAlign w:val="center"/>
          </w:tcPr>
          <w:p w:rsidR="009127AC" w:rsidRPr="00F52396" w:rsidRDefault="009127AC" w:rsidP="008F0100">
            <w:pPr>
              <w:pStyle w:val="Tabletext"/>
              <w:keepN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F52396" w:rsidRDefault="009127AC" w:rsidP="00F52396">
            <w:pPr>
              <w:pStyle w:val="Tabletext"/>
              <w:keepNext/>
              <w:jc w:val="left"/>
              <w:rPr>
                <w:sz w:val="20"/>
              </w:rPr>
            </w:pPr>
            <w:r w:rsidRPr="00F52396">
              <w:rPr>
                <w:sz w:val="20"/>
              </w:rPr>
              <w:t>General lighting control</w:t>
            </w:r>
          </w:p>
        </w:tc>
        <w:tc>
          <w:tcPr>
            <w:tcW w:w="1134" w:type="dxa"/>
            <w:vAlign w:val="center"/>
          </w:tcPr>
          <w:p w:rsidR="009127AC" w:rsidRPr="00F52396" w:rsidRDefault="009127AC" w:rsidP="008F0100">
            <w:pPr>
              <w:pStyle w:val="Tabletext"/>
              <w:keepNext/>
              <w:jc w:val="center"/>
              <w:rPr>
                <w:sz w:val="20"/>
              </w:rPr>
            </w:pPr>
            <w:r w:rsidRPr="00F52396">
              <w:rPr>
                <w:sz w:val="20"/>
              </w:rPr>
              <w:t>1 000</w:t>
            </w:r>
          </w:p>
        </w:tc>
        <w:tc>
          <w:tcPr>
            <w:tcW w:w="1134" w:type="dxa"/>
            <w:vAlign w:val="center"/>
          </w:tcPr>
          <w:p w:rsidR="009127AC" w:rsidRPr="00F52396" w:rsidRDefault="009127AC" w:rsidP="008F0100">
            <w:pPr>
              <w:pStyle w:val="Tabletext"/>
              <w:keepNext/>
              <w:jc w:val="center"/>
              <w:rPr>
                <w:sz w:val="20"/>
              </w:rPr>
            </w:pPr>
            <w:r w:rsidRPr="00F52396">
              <w:rPr>
                <w:sz w:val="20"/>
              </w:rPr>
              <w:t>200</w:t>
            </w:r>
          </w:p>
        </w:tc>
        <w:tc>
          <w:tcPr>
            <w:tcW w:w="1418" w:type="dxa"/>
            <w:vMerge/>
            <w:vAlign w:val="center"/>
          </w:tcPr>
          <w:p w:rsidR="009127AC" w:rsidRPr="00F52396" w:rsidRDefault="009127AC" w:rsidP="008F0100">
            <w:pPr>
              <w:pStyle w:val="Tabletext"/>
              <w:keepNext/>
              <w:jc w:val="center"/>
              <w:rPr>
                <w:sz w:val="20"/>
              </w:rPr>
            </w:pPr>
          </w:p>
        </w:tc>
        <w:tc>
          <w:tcPr>
            <w:tcW w:w="1418" w:type="dxa"/>
            <w:vMerge/>
            <w:vAlign w:val="center"/>
          </w:tcPr>
          <w:p w:rsidR="009127AC" w:rsidRPr="00F52396" w:rsidRDefault="009127AC" w:rsidP="008F0100">
            <w:pPr>
              <w:pStyle w:val="Tabletext"/>
              <w:keepNext/>
              <w:jc w:val="center"/>
              <w:rPr>
                <w:sz w:val="20"/>
              </w:rPr>
            </w:pPr>
          </w:p>
        </w:tc>
        <w:tc>
          <w:tcPr>
            <w:tcW w:w="1134" w:type="dxa"/>
            <w:vMerge/>
            <w:vAlign w:val="center"/>
          </w:tcPr>
          <w:p w:rsidR="009127AC" w:rsidRPr="00F52396" w:rsidRDefault="009127AC" w:rsidP="008F0100">
            <w:pPr>
              <w:pStyle w:val="Tabletext"/>
              <w:keepN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F52396" w:rsidRDefault="009127AC" w:rsidP="00F52396">
            <w:pPr>
              <w:pStyle w:val="Tabletext"/>
              <w:keepNext/>
              <w:jc w:val="left"/>
              <w:rPr>
                <w:sz w:val="20"/>
              </w:rPr>
            </w:pPr>
            <w:r w:rsidRPr="00F52396">
              <w:rPr>
                <w:sz w:val="20"/>
              </w:rPr>
              <w:t>Cabin removables inventory</w:t>
            </w:r>
          </w:p>
        </w:tc>
        <w:tc>
          <w:tcPr>
            <w:tcW w:w="1134" w:type="dxa"/>
            <w:vAlign w:val="center"/>
          </w:tcPr>
          <w:p w:rsidR="009127AC" w:rsidRPr="00F52396" w:rsidRDefault="009127AC" w:rsidP="008F0100">
            <w:pPr>
              <w:pStyle w:val="Tabletext"/>
              <w:keepNext/>
              <w:jc w:val="center"/>
              <w:rPr>
                <w:sz w:val="20"/>
              </w:rPr>
            </w:pPr>
            <w:r w:rsidRPr="00F52396">
              <w:rPr>
                <w:sz w:val="20"/>
              </w:rPr>
              <w:t>1 000</w:t>
            </w:r>
          </w:p>
        </w:tc>
        <w:tc>
          <w:tcPr>
            <w:tcW w:w="1134" w:type="dxa"/>
            <w:vAlign w:val="center"/>
          </w:tcPr>
          <w:p w:rsidR="009127AC" w:rsidRPr="00F52396" w:rsidRDefault="009127AC" w:rsidP="008F0100">
            <w:pPr>
              <w:pStyle w:val="Tabletext"/>
              <w:keepNext/>
              <w:jc w:val="center"/>
              <w:rPr>
                <w:sz w:val="20"/>
              </w:rPr>
            </w:pPr>
            <w:r w:rsidRPr="00F52396">
              <w:rPr>
                <w:sz w:val="20"/>
              </w:rPr>
              <w:t>200</w:t>
            </w:r>
          </w:p>
        </w:tc>
        <w:tc>
          <w:tcPr>
            <w:tcW w:w="1418" w:type="dxa"/>
            <w:vMerge/>
            <w:vAlign w:val="center"/>
          </w:tcPr>
          <w:p w:rsidR="009127AC" w:rsidRPr="00F52396" w:rsidRDefault="009127AC" w:rsidP="008F0100">
            <w:pPr>
              <w:pStyle w:val="Tabletext"/>
              <w:keepNext/>
              <w:jc w:val="center"/>
              <w:rPr>
                <w:sz w:val="20"/>
              </w:rPr>
            </w:pPr>
          </w:p>
        </w:tc>
        <w:tc>
          <w:tcPr>
            <w:tcW w:w="1418" w:type="dxa"/>
            <w:vMerge/>
            <w:vAlign w:val="center"/>
          </w:tcPr>
          <w:p w:rsidR="009127AC" w:rsidRPr="00F52396" w:rsidRDefault="009127AC" w:rsidP="008F0100">
            <w:pPr>
              <w:pStyle w:val="Tabletext"/>
              <w:keepNext/>
              <w:jc w:val="center"/>
              <w:rPr>
                <w:sz w:val="20"/>
              </w:rPr>
            </w:pPr>
          </w:p>
        </w:tc>
        <w:tc>
          <w:tcPr>
            <w:tcW w:w="1134" w:type="dxa"/>
            <w:vMerge/>
            <w:vAlign w:val="center"/>
          </w:tcPr>
          <w:p w:rsidR="009127AC" w:rsidRPr="00F52396" w:rsidRDefault="009127AC" w:rsidP="008F0100">
            <w:pPr>
              <w:pStyle w:val="Tabletext"/>
              <w:keepNext/>
              <w:jc w:val="center"/>
              <w:rPr>
                <w:sz w:val="20"/>
              </w:rPr>
            </w:pPr>
          </w:p>
        </w:tc>
      </w:tr>
      <w:tr w:rsidR="009127AC" w:rsidTr="00FF0C7C">
        <w:trPr>
          <w:cantSplit/>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F52396" w:rsidRDefault="009127AC" w:rsidP="00F52396">
            <w:pPr>
              <w:pStyle w:val="Tabletext"/>
              <w:keepNext/>
              <w:jc w:val="left"/>
              <w:rPr>
                <w:sz w:val="20"/>
              </w:rPr>
            </w:pPr>
            <w:r w:rsidRPr="00F52396">
              <w:rPr>
                <w:sz w:val="20"/>
              </w:rPr>
              <w:t>Cabin control</w:t>
            </w:r>
          </w:p>
        </w:tc>
        <w:tc>
          <w:tcPr>
            <w:tcW w:w="1134" w:type="dxa"/>
            <w:vAlign w:val="center"/>
          </w:tcPr>
          <w:p w:rsidR="009127AC" w:rsidRPr="00F52396" w:rsidRDefault="009127AC" w:rsidP="008F0100">
            <w:pPr>
              <w:pStyle w:val="Tabletext"/>
              <w:keepNext/>
              <w:jc w:val="center"/>
              <w:rPr>
                <w:sz w:val="20"/>
              </w:rPr>
            </w:pPr>
            <w:r w:rsidRPr="00F52396">
              <w:rPr>
                <w:sz w:val="20"/>
              </w:rPr>
              <w:t>500</w:t>
            </w:r>
          </w:p>
        </w:tc>
        <w:tc>
          <w:tcPr>
            <w:tcW w:w="1134" w:type="dxa"/>
            <w:vAlign w:val="center"/>
          </w:tcPr>
          <w:p w:rsidR="009127AC" w:rsidRPr="00F52396" w:rsidRDefault="009127AC" w:rsidP="008F0100">
            <w:pPr>
              <w:pStyle w:val="Tabletext"/>
              <w:keepNext/>
              <w:jc w:val="center"/>
              <w:rPr>
                <w:sz w:val="20"/>
              </w:rPr>
            </w:pPr>
            <w:r w:rsidRPr="00F52396">
              <w:rPr>
                <w:sz w:val="20"/>
              </w:rPr>
              <w:t>150</w:t>
            </w:r>
          </w:p>
        </w:tc>
        <w:tc>
          <w:tcPr>
            <w:tcW w:w="1418" w:type="dxa"/>
            <w:vMerge/>
            <w:vAlign w:val="center"/>
          </w:tcPr>
          <w:p w:rsidR="009127AC" w:rsidRPr="00F52396" w:rsidRDefault="009127AC" w:rsidP="008F0100">
            <w:pPr>
              <w:pStyle w:val="Tabletext"/>
              <w:keepNext/>
              <w:jc w:val="center"/>
              <w:rPr>
                <w:sz w:val="20"/>
              </w:rPr>
            </w:pPr>
          </w:p>
        </w:tc>
        <w:tc>
          <w:tcPr>
            <w:tcW w:w="1418" w:type="dxa"/>
            <w:vMerge/>
            <w:vAlign w:val="center"/>
          </w:tcPr>
          <w:p w:rsidR="009127AC" w:rsidRPr="00F52396" w:rsidRDefault="009127AC" w:rsidP="008F0100">
            <w:pPr>
              <w:pStyle w:val="Tabletext"/>
              <w:keepNext/>
              <w:jc w:val="center"/>
              <w:rPr>
                <w:sz w:val="20"/>
              </w:rPr>
            </w:pPr>
          </w:p>
        </w:tc>
        <w:tc>
          <w:tcPr>
            <w:tcW w:w="1134" w:type="dxa"/>
            <w:vMerge/>
            <w:vAlign w:val="center"/>
          </w:tcPr>
          <w:p w:rsidR="009127AC" w:rsidRPr="00F52396" w:rsidRDefault="009127AC" w:rsidP="008F0100">
            <w:pPr>
              <w:pStyle w:val="Tabletext"/>
              <w:keepNext/>
              <w:jc w:val="center"/>
              <w:rPr>
                <w:sz w:val="20"/>
              </w:rPr>
            </w:pPr>
          </w:p>
        </w:tc>
      </w:tr>
    </w:tbl>
    <w:p w:rsidR="00FF0C7C" w:rsidRDefault="00FF0C7C" w:rsidP="00FF0C7C">
      <w:pPr>
        <w:pStyle w:val="Tablefin"/>
      </w:pPr>
    </w:p>
    <w:p w:rsidR="00FF0C7C" w:rsidRDefault="00FF0C7C" w:rsidP="00FF0C7C">
      <w:pPr>
        <w:pStyle w:val="TableNo"/>
      </w:pPr>
      <w:r>
        <w:lastRenderedPageBreak/>
        <w:t>TABLE 6 (</w:t>
      </w:r>
      <w:r w:rsidRPr="00FF0C7C">
        <w:rPr>
          <w:i/>
          <w:iCs/>
        </w:rPr>
        <w:t>e</w:t>
      </w:r>
      <w:r>
        <w:rPr>
          <w:i/>
          <w:iCs/>
        </w:rPr>
        <w:t>n</w:t>
      </w:r>
      <w:r w:rsidRPr="00FF0C7C">
        <w:rPr>
          <w:i/>
          <w:iCs/>
        </w:rPr>
        <w:t>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1984"/>
        <w:gridCol w:w="1134"/>
        <w:gridCol w:w="1134"/>
        <w:gridCol w:w="1418"/>
        <w:gridCol w:w="1418"/>
        <w:gridCol w:w="1134"/>
      </w:tblGrid>
      <w:tr w:rsidR="00FF0C7C" w:rsidTr="00B626ED">
        <w:trPr>
          <w:cantSplit/>
          <w:jc w:val="center"/>
        </w:trPr>
        <w:tc>
          <w:tcPr>
            <w:tcW w:w="1417" w:type="dxa"/>
            <w:vAlign w:val="center"/>
          </w:tcPr>
          <w:p w:rsidR="00FF0C7C" w:rsidRPr="00F52396" w:rsidRDefault="00FF0C7C" w:rsidP="00B626ED">
            <w:pPr>
              <w:pStyle w:val="Tablehead"/>
              <w:rPr>
                <w:sz w:val="20"/>
              </w:rPr>
            </w:pPr>
            <w:r w:rsidRPr="00F52396">
              <w:rPr>
                <w:sz w:val="20"/>
              </w:rPr>
              <w:t>Region</w:t>
            </w:r>
          </w:p>
        </w:tc>
        <w:tc>
          <w:tcPr>
            <w:tcW w:w="1984" w:type="dxa"/>
            <w:vAlign w:val="center"/>
          </w:tcPr>
          <w:p w:rsidR="00FF0C7C" w:rsidRPr="00F52396" w:rsidRDefault="00FF0C7C" w:rsidP="00B626ED">
            <w:pPr>
              <w:pStyle w:val="Tablehead"/>
              <w:rPr>
                <w:sz w:val="20"/>
              </w:rPr>
            </w:pPr>
            <w:r w:rsidRPr="00F52396">
              <w:rPr>
                <w:sz w:val="20"/>
              </w:rPr>
              <w:t>Associated</w:t>
            </w:r>
            <w:r w:rsidRPr="00F52396">
              <w:rPr>
                <w:sz w:val="20"/>
              </w:rPr>
              <w:br/>
              <w:t>applications</w:t>
            </w:r>
          </w:p>
        </w:tc>
        <w:tc>
          <w:tcPr>
            <w:tcW w:w="1134" w:type="dxa"/>
            <w:vAlign w:val="center"/>
          </w:tcPr>
          <w:p w:rsidR="00FF0C7C" w:rsidRPr="00F52396" w:rsidRDefault="00FF0C7C" w:rsidP="00B626ED">
            <w:pPr>
              <w:pStyle w:val="Tablehead"/>
              <w:rPr>
                <w:sz w:val="20"/>
              </w:rPr>
            </w:pPr>
            <w:r w:rsidRPr="00F52396">
              <w:rPr>
                <w:sz w:val="20"/>
              </w:rPr>
              <w:t>Total No. of nodes</w:t>
            </w:r>
          </w:p>
        </w:tc>
        <w:tc>
          <w:tcPr>
            <w:tcW w:w="1134" w:type="dxa"/>
            <w:vAlign w:val="center"/>
          </w:tcPr>
          <w:p w:rsidR="00FF0C7C" w:rsidRPr="009E5D17" w:rsidRDefault="00FF0C7C" w:rsidP="00B626ED">
            <w:pPr>
              <w:pStyle w:val="Tablehead"/>
              <w:rPr>
                <w:sz w:val="20"/>
                <w:lang w:val="en-US"/>
              </w:rPr>
            </w:pPr>
            <w:r w:rsidRPr="009E5D17">
              <w:rPr>
                <w:sz w:val="20"/>
                <w:lang w:val="en-US"/>
              </w:rPr>
              <w:t>No. of nodes per region</w:t>
            </w:r>
          </w:p>
        </w:tc>
        <w:tc>
          <w:tcPr>
            <w:tcW w:w="1418" w:type="dxa"/>
            <w:tcMar>
              <w:left w:w="57" w:type="dxa"/>
              <w:right w:w="57" w:type="dxa"/>
            </w:tcMar>
            <w:vAlign w:val="center"/>
          </w:tcPr>
          <w:p w:rsidR="00FF0C7C" w:rsidRPr="00F52396" w:rsidRDefault="00FF0C7C" w:rsidP="00B626ED">
            <w:pPr>
              <w:pStyle w:val="Tablehead"/>
              <w:rPr>
                <w:sz w:val="20"/>
              </w:rPr>
            </w:pPr>
            <w:r w:rsidRPr="00F52396">
              <w:rPr>
                <w:sz w:val="20"/>
              </w:rPr>
              <w:t xml:space="preserve">Maximum region volume </w:t>
            </w:r>
            <w:r w:rsidRPr="00F52396">
              <w:rPr>
                <w:sz w:val="20"/>
              </w:rPr>
              <w:br/>
              <w:t>(m</w:t>
            </w:r>
            <w:r w:rsidRPr="00F52396">
              <w:rPr>
                <w:sz w:val="20"/>
                <w:vertAlign w:val="superscript"/>
              </w:rPr>
              <w:t>3</w:t>
            </w:r>
            <w:r w:rsidRPr="00F52396">
              <w:rPr>
                <w:sz w:val="20"/>
              </w:rPr>
              <w:t>)</w:t>
            </w:r>
          </w:p>
        </w:tc>
        <w:tc>
          <w:tcPr>
            <w:tcW w:w="1418" w:type="dxa"/>
            <w:vAlign w:val="center"/>
          </w:tcPr>
          <w:p w:rsidR="00FF0C7C" w:rsidRPr="00F52396" w:rsidRDefault="00FF0C7C" w:rsidP="00B626ED">
            <w:pPr>
              <w:pStyle w:val="Tablehead"/>
              <w:rPr>
                <w:sz w:val="20"/>
              </w:rPr>
            </w:pPr>
            <w:r w:rsidRPr="00F52396">
              <w:rPr>
                <w:sz w:val="20"/>
              </w:rPr>
              <w:t>Node density (nodes/m</w:t>
            </w:r>
            <w:r w:rsidRPr="00F52396">
              <w:rPr>
                <w:sz w:val="20"/>
                <w:vertAlign w:val="superscript"/>
              </w:rPr>
              <w:t>3</w:t>
            </w:r>
            <w:r w:rsidRPr="00F52396">
              <w:rPr>
                <w:sz w:val="20"/>
              </w:rPr>
              <w:t>)</w:t>
            </w:r>
          </w:p>
        </w:tc>
        <w:tc>
          <w:tcPr>
            <w:tcW w:w="1134" w:type="dxa"/>
            <w:vAlign w:val="center"/>
          </w:tcPr>
          <w:p w:rsidR="00FF0C7C" w:rsidRPr="00F52396" w:rsidRDefault="00FF0C7C" w:rsidP="00B626ED">
            <w:pPr>
              <w:pStyle w:val="Tablehead"/>
              <w:rPr>
                <w:sz w:val="20"/>
              </w:rPr>
            </w:pPr>
            <w:r w:rsidRPr="00F52396">
              <w:rPr>
                <w:sz w:val="20"/>
              </w:rPr>
              <w:t>Average number of hops</w:t>
            </w:r>
          </w:p>
        </w:tc>
      </w:tr>
      <w:tr w:rsidR="009127AC" w:rsidTr="00FF0C7C">
        <w:trPr>
          <w:cantSplit/>
          <w:jc w:val="center"/>
        </w:trPr>
        <w:tc>
          <w:tcPr>
            <w:tcW w:w="1417" w:type="dxa"/>
            <w:vMerge w:val="restart"/>
            <w:vAlign w:val="center"/>
          </w:tcPr>
          <w:p w:rsidR="009127AC" w:rsidRPr="00F52396" w:rsidRDefault="009127AC" w:rsidP="00F52396">
            <w:pPr>
              <w:pStyle w:val="Tabletext"/>
              <w:jc w:val="left"/>
              <w:rPr>
                <w:sz w:val="20"/>
              </w:rPr>
            </w:pPr>
            <w:r w:rsidRPr="00F52396">
              <w:rPr>
                <w:sz w:val="20"/>
              </w:rPr>
              <w:t>W1</w:t>
            </w:r>
            <w:r w:rsidR="00F52396">
              <w:rPr>
                <w:sz w:val="20"/>
              </w:rPr>
              <w:br/>
            </w:r>
            <w:r w:rsidRPr="00F52396">
              <w:rPr>
                <w:sz w:val="20"/>
              </w:rPr>
              <w:t>(wing fuel tank)</w:t>
            </w:r>
          </w:p>
        </w:tc>
        <w:tc>
          <w:tcPr>
            <w:tcW w:w="1984" w:type="dxa"/>
            <w:vAlign w:val="center"/>
          </w:tcPr>
          <w:p w:rsidR="009127AC" w:rsidRPr="00F52396" w:rsidRDefault="009127AC" w:rsidP="00F52396">
            <w:pPr>
              <w:pStyle w:val="Tabletext"/>
              <w:jc w:val="left"/>
              <w:rPr>
                <w:sz w:val="20"/>
              </w:rPr>
            </w:pPr>
            <w:r w:rsidRPr="00F52396">
              <w:rPr>
                <w:sz w:val="20"/>
              </w:rPr>
              <w:t>Fuel tank/line sensors</w:t>
            </w:r>
          </w:p>
        </w:tc>
        <w:tc>
          <w:tcPr>
            <w:tcW w:w="1134" w:type="dxa"/>
            <w:vAlign w:val="center"/>
          </w:tcPr>
          <w:p w:rsidR="009127AC" w:rsidRPr="00F52396" w:rsidRDefault="009127AC" w:rsidP="008F0100">
            <w:pPr>
              <w:pStyle w:val="Tabletext"/>
              <w:jc w:val="center"/>
              <w:rPr>
                <w:sz w:val="20"/>
              </w:rPr>
            </w:pPr>
            <w:r w:rsidRPr="00F52396">
              <w:rPr>
                <w:sz w:val="20"/>
              </w:rPr>
              <w:t>80</w:t>
            </w:r>
          </w:p>
        </w:tc>
        <w:tc>
          <w:tcPr>
            <w:tcW w:w="1134" w:type="dxa"/>
            <w:vAlign w:val="center"/>
          </w:tcPr>
          <w:p w:rsidR="009127AC" w:rsidRPr="00F52396" w:rsidRDefault="009127AC" w:rsidP="008F0100">
            <w:pPr>
              <w:pStyle w:val="Tabletext"/>
              <w:jc w:val="center"/>
              <w:rPr>
                <w:sz w:val="20"/>
              </w:rPr>
            </w:pPr>
            <w:r w:rsidRPr="00F52396">
              <w:rPr>
                <w:sz w:val="20"/>
              </w:rPr>
              <w:t>20</w:t>
            </w:r>
          </w:p>
        </w:tc>
        <w:tc>
          <w:tcPr>
            <w:tcW w:w="1418" w:type="dxa"/>
            <w:vMerge w:val="restart"/>
            <w:vAlign w:val="center"/>
          </w:tcPr>
          <w:p w:rsidR="009127AC" w:rsidRPr="00F52396" w:rsidRDefault="009127AC" w:rsidP="008F0100">
            <w:pPr>
              <w:pStyle w:val="Tabletext"/>
              <w:jc w:val="center"/>
              <w:rPr>
                <w:sz w:val="20"/>
              </w:rPr>
            </w:pPr>
            <w:r w:rsidRPr="00F52396">
              <w:rPr>
                <w:sz w:val="20"/>
              </w:rPr>
              <w:t>39.9</w:t>
            </w:r>
          </w:p>
        </w:tc>
        <w:tc>
          <w:tcPr>
            <w:tcW w:w="1418" w:type="dxa"/>
            <w:vMerge w:val="restart"/>
            <w:vAlign w:val="center"/>
          </w:tcPr>
          <w:p w:rsidR="009127AC" w:rsidRPr="00F52396" w:rsidRDefault="009127AC" w:rsidP="008F0100">
            <w:pPr>
              <w:pStyle w:val="Tabletext"/>
              <w:jc w:val="center"/>
              <w:rPr>
                <w:sz w:val="20"/>
              </w:rPr>
            </w:pPr>
            <w:r w:rsidRPr="00F52396">
              <w:rPr>
                <w:sz w:val="20"/>
              </w:rPr>
              <w:t>1.4</w:t>
            </w:r>
          </w:p>
        </w:tc>
        <w:tc>
          <w:tcPr>
            <w:tcW w:w="1134" w:type="dxa"/>
            <w:vMerge w:val="restart"/>
            <w:vAlign w:val="center"/>
          </w:tcPr>
          <w:p w:rsidR="009127AC" w:rsidRPr="00F52396" w:rsidRDefault="009127AC" w:rsidP="008F0100">
            <w:pPr>
              <w:pStyle w:val="Tabletext"/>
              <w:jc w:val="center"/>
              <w:rPr>
                <w:sz w:val="20"/>
              </w:rPr>
            </w:pPr>
            <w:r w:rsidRPr="00F52396">
              <w:rPr>
                <w:sz w:val="20"/>
              </w:rPr>
              <w:t>1</w:t>
            </w:r>
          </w:p>
        </w:tc>
      </w:tr>
      <w:tr w:rsidR="009127AC" w:rsidTr="00FF0C7C">
        <w:trPr>
          <w:cantSplit/>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9E5D17" w:rsidRDefault="009127AC" w:rsidP="00F52396">
            <w:pPr>
              <w:pStyle w:val="Tabletext"/>
              <w:jc w:val="left"/>
              <w:rPr>
                <w:sz w:val="20"/>
                <w:lang w:val="en-US"/>
              </w:rPr>
            </w:pPr>
            <w:r w:rsidRPr="009E5D17">
              <w:rPr>
                <w:sz w:val="20"/>
                <w:lang w:val="en-US"/>
              </w:rPr>
              <w:t>Sensors for valves and other mechanical moving parts</w:t>
            </w:r>
          </w:p>
        </w:tc>
        <w:tc>
          <w:tcPr>
            <w:tcW w:w="1134" w:type="dxa"/>
            <w:vAlign w:val="center"/>
          </w:tcPr>
          <w:p w:rsidR="009127AC" w:rsidRPr="00F52396" w:rsidRDefault="009127AC" w:rsidP="008F0100">
            <w:pPr>
              <w:pStyle w:val="Tabletext"/>
              <w:jc w:val="center"/>
              <w:rPr>
                <w:sz w:val="20"/>
              </w:rPr>
            </w:pPr>
            <w:r w:rsidRPr="00F52396">
              <w:rPr>
                <w:sz w:val="20"/>
              </w:rPr>
              <w:t>100</w:t>
            </w:r>
          </w:p>
        </w:tc>
        <w:tc>
          <w:tcPr>
            <w:tcW w:w="1134" w:type="dxa"/>
            <w:vAlign w:val="center"/>
          </w:tcPr>
          <w:p w:rsidR="009127AC" w:rsidRPr="00F52396" w:rsidRDefault="009127AC" w:rsidP="008F0100">
            <w:pPr>
              <w:pStyle w:val="Tabletext"/>
              <w:jc w:val="center"/>
              <w:rPr>
                <w:sz w:val="20"/>
              </w:rPr>
            </w:pPr>
            <w:r w:rsidRPr="00F52396">
              <w:rPr>
                <w:sz w:val="20"/>
              </w:rPr>
              <w:t>35</w:t>
            </w:r>
          </w:p>
        </w:tc>
        <w:tc>
          <w:tcPr>
            <w:tcW w:w="1418" w:type="dxa"/>
            <w:vMerge/>
            <w:vAlign w:val="center"/>
          </w:tcPr>
          <w:p w:rsidR="009127AC" w:rsidRPr="00F52396" w:rsidRDefault="009127AC" w:rsidP="008F0100">
            <w:pPr>
              <w:pStyle w:val="Tabletext"/>
              <w:jc w:val="center"/>
              <w:rPr>
                <w:sz w:val="20"/>
              </w:rPr>
            </w:pPr>
          </w:p>
        </w:tc>
        <w:tc>
          <w:tcPr>
            <w:tcW w:w="1418" w:type="dxa"/>
            <w:vMerge/>
            <w:vAlign w:val="center"/>
          </w:tcPr>
          <w:p w:rsidR="009127AC" w:rsidRPr="00F52396" w:rsidRDefault="009127AC" w:rsidP="008F0100">
            <w:pPr>
              <w:pStyle w:val="Tabletext"/>
              <w:jc w:val="center"/>
              <w:rPr>
                <w:sz w:val="20"/>
              </w:rPr>
            </w:pPr>
          </w:p>
        </w:tc>
        <w:tc>
          <w:tcPr>
            <w:tcW w:w="1134" w:type="dxa"/>
            <w:vMerge/>
            <w:vAlign w:val="center"/>
          </w:tcPr>
          <w:p w:rsidR="009127AC" w:rsidRPr="00F52396" w:rsidRDefault="009127AC" w:rsidP="008F0100">
            <w:pPr>
              <w:pStyle w:val="Tabletext"/>
              <w:jc w:val="center"/>
              <w:rPr>
                <w:sz w:val="20"/>
              </w:rPr>
            </w:pPr>
          </w:p>
        </w:tc>
      </w:tr>
      <w:tr w:rsidR="009127AC" w:rsidTr="00FF0C7C">
        <w:trPr>
          <w:cantSplit/>
          <w:jc w:val="center"/>
        </w:trPr>
        <w:tc>
          <w:tcPr>
            <w:tcW w:w="1417" w:type="dxa"/>
            <w:vMerge w:val="restart"/>
            <w:vAlign w:val="center"/>
          </w:tcPr>
          <w:p w:rsidR="009127AC" w:rsidRPr="00F52396" w:rsidRDefault="009127AC" w:rsidP="00F52396">
            <w:pPr>
              <w:pStyle w:val="Tabletext"/>
              <w:jc w:val="left"/>
              <w:rPr>
                <w:sz w:val="20"/>
              </w:rPr>
            </w:pPr>
            <w:r w:rsidRPr="00F52396">
              <w:rPr>
                <w:sz w:val="20"/>
              </w:rPr>
              <w:t>W2</w:t>
            </w:r>
            <w:r w:rsidRPr="00F52396">
              <w:rPr>
                <w:sz w:val="20"/>
              </w:rPr>
              <w:br/>
              <w:t>(wing fuel tank)</w:t>
            </w:r>
          </w:p>
        </w:tc>
        <w:tc>
          <w:tcPr>
            <w:tcW w:w="1984" w:type="dxa"/>
            <w:vAlign w:val="center"/>
          </w:tcPr>
          <w:p w:rsidR="009127AC" w:rsidRPr="00F52396" w:rsidRDefault="009127AC" w:rsidP="00F52396">
            <w:pPr>
              <w:pStyle w:val="Tabletext"/>
              <w:jc w:val="left"/>
              <w:rPr>
                <w:sz w:val="20"/>
              </w:rPr>
            </w:pPr>
            <w:r w:rsidRPr="00F52396">
              <w:rPr>
                <w:sz w:val="20"/>
              </w:rPr>
              <w:t>Fuel tank/line sensors</w:t>
            </w:r>
          </w:p>
        </w:tc>
        <w:tc>
          <w:tcPr>
            <w:tcW w:w="1134" w:type="dxa"/>
            <w:vAlign w:val="center"/>
          </w:tcPr>
          <w:p w:rsidR="009127AC" w:rsidRPr="00F52396" w:rsidRDefault="009127AC" w:rsidP="008F0100">
            <w:pPr>
              <w:pStyle w:val="Tabletext"/>
              <w:jc w:val="center"/>
              <w:rPr>
                <w:sz w:val="20"/>
              </w:rPr>
            </w:pPr>
            <w:r w:rsidRPr="00F52396">
              <w:rPr>
                <w:sz w:val="20"/>
              </w:rPr>
              <w:t>80</w:t>
            </w:r>
          </w:p>
        </w:tc>
        <w:tc>
          <w:tcPr>
            <w:tcW w:w="1134" w:type="dxa"/>
            <w:vAlign w:val="center"/>
          </w:tcPr>
          <w:p w:rsidR="009127AC" w:rsidRPr="00F52396" w:rsidRDefault="009127AC" w:rsidP="008F0100">
            <w:pPr>
              <w:pStyle w:val="Tabletext"/>
              <w:jc w:val="center"/>
              <w:rPr>
                <w:sz w:val="20"/>
              </w:rPr>
            </w:pPr>
            <w:r w:rsidRPr="00F52396">
              <w:rPr>
                <w:sz w:val="20"/>
              </w:rPr>
              <w:t>20</w:t>
            </w:r>
          </w:p>
        </w:tc>
        <w:tc>
          <w:tcPr>
            <w:tcW w:w="1418" w:type="dxa"/>
            <w:vMerge w:val="restart"/>
            <w:vAlign w:val="center"/>
          </w:tcPr>
          <w:p w:rsidR="009127AC" w:rsidRPr="00F52396" w:rsidRDefault="009127AC" w:rsidP="008F0100">
            <w:pPr>
              <w:pStyle w:val="Tabletext"/>
              <w:jc w:val="center"/>
              <w:rPr>
                <w:sz w:val="20"/>
              </w:rPr>
            </w:pPr>
            <w:r w:rsidRPr="00F52396">
              <w:rPr>
                <w:sz w:val="20"/>
              </w:rPr>
              <w:t>39.9</w:t>
            </w:r>
          </w:p>
        </w:tc>
        <w:tc>
          <w:tcPr>
            <w:tcW w:w="1418" w:type="dxa"/>
            <w:vMerge w:val="restart"/>
            <w:vAlign w:val="center"/>
          </w:tcPr>
          <w:p w:rsidR="009127AC" w:rsidRPr="00F52396" w:rsidRDefault="009127AC" w:rsidP="008F0100">
            <w:pPr>
              <w:pStyle w:val="Tabletext"/>
              <w:jc w:val="center"/>
              <w:rPr>
                <w:sz w:val="20"/>
              </w:rPr>
            </w:pPr>
            <w:r w:rsidRPr="00F52396">
              <w:rPr>
                <w:sz w:val="20"/>
              </w:rPr>
              <w:t>1.4</w:t>
            </w:r>
          </w:p>
        </w:tc>
        <w:tc>
          <w:tcPr>
            <w:tcW w:w="1134" w:type="dxa"/>
            <w:vMerge w:val="restart"/>
            <w:vAlign w:val="center"/>
          </w:tcPr>
          <w:p w:rsidR="009127AC" w:rsidRPr="00F52396" w:rsidRDefault="009127AC" w:rsidP="008F0100">
            <w:pPr>
              <w:pStyle w:val="Tabletext"/>
              <w:jc w:val="center"/>
              <w:rPr>
                <w:sz w:val="20"/>
              </w:rPr>
            </w:pPr>
            <w:r w:rsidRPr="00F52396">
              <w:rPr>
                <w:sz w:val="20"/>
              </w:rPr>
              <w:t>1</w:t>
            </w:r>
          </w:p>
        </w:tc>
      </w:tr>
      <w:tr w:rsidR="009127AC" w:rsidTr="00FF0C7C">
        <w:trPr>
          <w:cantSplit/>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9E5D17" w:rsidRDefault="009127AC" w:rsidP="00F52396">
            <w:pPr>
              <w:pStyle w:val="Tabletext"/>
              <w:jc w:val="left"/>
              <w:rPr>
                <w:sz w:val="20"/>
                <w:lang w:val="en-US"/>
              </w:rPr>
            </w:pPr>
            <w:r w:rsidRPr="009E5D17">
              <w:rPr>
                <w:sz w:val="20"/>
                <w:lang w:val="en-US"/>
              </w:rPr>
              <w:t>Sensors for valves and other mechanical moving parts</w:t>
            </w:r>
          </w:p>
        </w:tc>
        <w:tc>
          <w:tcPr>
            <w:tcW w:w="1134" w:type="dxa"/>
            <w:vAlign w:val="center"/>
          </w:tcPr>
          <w:p w:rsidR="009127AC" w:rsidRPr="00F52396" w:rsidRDefault="009127AC" w:rsidP="008F0100">
            <w:pPr>
              <w:pStyle w:val="Tabletext"/>
              <w:jc w:val="center"/>
              <w:rPr>
                <w:sz w:val="20"/>
              </w:rPr>
            </w:pPr>
            <w:r w:rsidRPr="00F52396">
              <w:rPr>
                <w:sz w:val="20"/>
              </w:rPr>
              <w:t>100</w:t>
            </w:r>
          </w:p>
        </w:tc>
        <w:tc>
          <w:tcPr>
            <w:tcW w:w="1134" w:type="dxa"/>
            <w:vAlign w:val="center"/>
          </w:tcPr>
          <w:p w:rsidR="009127AC" w:rsidRPr="00F52396" w:rsidRDefault="009127AC" w:rsidP="008F0100">
            <w:pPr>
              <w:pStyle w:val="Tabletext"/>
              <w:jc w:val="center"/>
              <w:rPr>
                <w:sz w:val="20"/>
              </w:rPr>
            </w:pPr>
            <w:r w:rsidRPr="00F52396">
              <w:rPr>
                <w:sz w:val="20"/>
              </w:rPr>
              <w:t>35</w:t>
            </w:r>
          </w:p>
        </w:tc>
        <w:tc>
          <w:tcPr>
            <w:tcW w:w="1418" w:type="dxa"/>
            <w:vMerge/>
            <w:vAlign w:val="center"/>
          </w:tcPr>
          <w:p w:rsidR="009127AC" w:rsidRPr="00F52396" w:rsidRDefault="009127AC" w:rsidP="008F0100">
            <w:pPr>
              <w:pStyle w:val="Tabletext"/>
              <w:jc w:val="center"/>
              <w:rPr>
                <w:sz w:val="20"/>
              </w:rPr>
            </w:pPr>
          </w:p>
        </w:tc>
        <w:tc>
          <w:tcPr>
            <w:tcW w:w="1418" w:type="dxa"/>
            <w:vMerge/>
            <w:vAlign w:val="center"/>
          </w:tcPr>
          <w:p w:rsidR="009127AC" w:rsidRPr="00F52396" w:rsidRDefault="009127AC" w:rsidP="008F0100">
            <w:pPr>
              <w:pStyle w:val="Tabletext"/>
              <w:jc w:val="center"/>
              <w:rPr>
                <w:sz w:val="20"/>
              </w:rPr>
            </w:pPr>
          </w:p>
        </w:tc>
        <w:tc>
          <w:tcPr>
            <w:tcW w:w="1134" w:type="dxa"/>
            <w:vMerge/>
            <w:vAlign w:val="center"/>
          </w:tcPr>
          <w:p w:rsidR="009127AC" w:rsidRPr="00F52396" w:rsidRDefault="009127AC" w:rsidP="008F0100">
            <w:pPr>
              <w:pStyle w:val="Tabletext"/>
              <w:jc w:val="center"/>
              <w:rPr>
                <w:sz w:val="20"/>
              </w:rPr>
            </w:pPr>
          </w:p>
        </w:tc>
      </w:tr>
      <w:tr w:rsidR="009127AC" w:rsidTr="00FF0C7C">
        <w:trPr>
          <w:cantSplit/>
          <w:jc w:val="center"/>
        </w:trPr>
        <w:tc>
          <w:tcPr>
            <w:tcW w:w="1417" w:type="dxa"/>
            <w:vAlign w:val="center"/>
          </w:tcPr>
          <w:p w:rsidR="009127AC" w:rsidRPr="00F52396" w:rsidRDefault="009127AC" w:rsidP="00F52396">
            <w:pPr>
              <w:pStyle w:val="Tabletext"/>
              <w:jc w:val="left"/>
              <w:rPr>
                <w:sz w:val="20"/>
              </w:rPr>
            </w:pPr>
            <w:r w:rsidRPr="00F52396">
              <w:rPr>
                <w:sz w:val="20"/>
              </w:rPr>
              <w:t>HS (horizontal stabilizer)</w:t>
            </w:r>
          </w:p>
        </w:tc>
        <w:tc>
          <w:tcPr>
            <w:tcW w:w="1984" w:type="dxa"/>
            <w:vAlign w:val="center"/>
          </w:tcPr>
          <w:p w:rsidR="009127AC" w:rsidRPr="00F52396" w:rsidRDefault="009127AC" w:rsidP="00F52396">
            <w:pPr>
              <w:pStyle w:val="Tabletext"/>
              <w:jc w:val="left"/>
              <w:rPr>
                <w:sz w:val="20"/>
              </w:rPr>
            </w:pPr>
            <w:r w:rsidRPr="00F52396">
              <w:rPr>
                <w:sz w:val="20"/>
              </w:rPr>
              <w:t>Fuel tank/line sensors</w:t>
            </w:r>
          </w:p>
        </w:tc>
        <w:tc>
          <w:tcPr>
            <w:tcW w:w="1134" w:type="dxa"/>
            <w:vAlign w:val="center"/>
          </w:tcPr>
          <w:p w:rsidR="009127AC" w:rsidRPr="00F52396" w:rsidRDefault="009127AC" w:rsidP="008F0100">
            <w:pPr>
              <w:pStyle w:val="Tabletext"/>
              <w:jc w:val="center"/>
              <w:rPr>
                <w:sz w:val="20"/>
              </w:rPr>
            </w:pPr>
            <w:r w:rsidRPr="00F52396">
              <w:rPr>
                <w:sz w:val="20"/>
              </w:rPr>
              <w:t>80</w:t>
            </w:r>
          </w:p>
        </w:tc>
        <w:tc>
          <w:tcPr>
            <w:tcW w:w="1134" w:type="dxa"/>
            <w:vAlign w:val="center"/>
          </w:tcPr>
          <w:p w:rsidR="009127AC" w:rsidRPr="00F52396" w:rsidRDefault="009127AC" w:rsidP="008F0100">
            <w:pPr>
              <w:pStyle w:val="Tabletext"/>
              <w:jc w:val="center"/>
              <w:rPr>
                <w:sz w:val="20"/>
              </w:rPr>
            </w:pPr>
            <w:r w:rsidRPr="00F52396">
              <w:rPr>
                <w:sz w:val="20"/>
              </w:rPr>
              <w:t>10</w:t>
            </w:r>
          </w:p>
        </w:tc>
        <w:tc>
          <w:tcPr>
            <w:tcW w:w="1418" w:type="dxa"/>
            <w:vAlign w:val="center"/>
          </w:tcPr>
          <w:p w:rsidR="009127AC" w:rsidRPr="00F52396" w:rsidRDefault="009127AC" w:rsidP="008F0100">
            <w:pPr>
              <w:pStyle w:val="Tabletext"/>
              <w:jc w:val="center"/>
              <w:rPr>
                <w:sz w:val="20"/>
              </w:rPr>
            </w:pPr>
            <w:r w:rsidRPr="00F52396">
              <w:rPr>
                <w:sz w:val="20"/>
              </w:rPr>
              <w:t>6.75</w:t>
            </w:r>
          </w:p>
        </w:tc>
        <w:tc>
          <w:tcPr>
            <w:tcW w:w="1418" w:type="dxa"/>
            <w:vAlign w:val="center"/>
          </w:tcPr>
          <w:p w:rsidR="009127AC" w:rsidRPr="00F52396" w:rsidRDefault="009127AC" w:rsidP="008F0100">
            <w:pPr>
              <w:pStyle w:val="Tabletext"/>
              <w:jc w:val="center"/>
              <w:rPr>
                <w:sz w:val="20"/>
              </w:rPr>
            </w:pPr>
            <w:r w:rsidRPr="00F52396">
              <w:rPr>
                <w:sz w:val="20"/>
              </w:rPr>
              <w:t>1.5</w:t>
            </w:r>
          </w:p>
        </w:tc>
        <w:tc>
          <w:tcPr>
            <w:tcW w:w="1134" w:type="dxa"/>
            <w:vAlign w:val="center"/>
          </w:tcPr>
          <w:p w:rsidR="009127AC" w:rsidRPr="00F52396" w:rsidRDefault="009127AC" w:rsidP="008F0100">
            <w:pPr>
              <w:pStyle w:val="Tabletext"/>
              <w:jc w:val="center"/>
              <w:rPr>
                <w:sz w:val="20"/>
              </w:rPr>
            </w:pPr>
            <w:r w:rsidRPr="00F52396">
              <w:rPr>
                <w:sz w:val="20"/>
              </w:rPr>
              <w:t>1</w:t>
            </w:r>
          </w:p>
        </w:tc>
      </w:tr>
      <w:tr w:rsidR="009127AC" w:rsidTr="00FF0C7C">
        <w:trPr>
          <w:cantSplit/>
          <w:jc w:val="center"/>
        </w:trPr>
        <w:tc>
          <w:tcPr>
            <w:tcW w:w="1417" w:type="dxa"/>
            <w:vAlign w:val="center"/>
          </w:tcPr>
          <w:p w:rsidR="009127AC" w:rsidRPr="00F52396" w:rsidRDefault="009127AC" w:rsidP="00F52396">
            <w:pPr>
              <w:pStyle w:val="Tabletext"/>
              <w:jc w:val="left"/>
              <w:rPr>
                <w:sz w:val="20"/>
              </w:rPr>
            </w:pPr>
            <w:r w:rsidRPr="00F52396">
              <w:rPr>
                <w:sz w:val="20"/>
              </w:rPr>
              <w:t>N (nacelle)</w:t>
            </w:r>
          </w:p>
        </w:tc>
        <w:tc>
          <w:tcPr>
            <w:tcW w:w="1984" w:type="dxa"/>
            <w:vAlign w:val="center"/>
          </w:tcPr>
          <w:p w:rsidR="009127AC" w:rsidRPr="00F52396" w:rsidRDefault="009127AC" w:rsidP="00F52396">
            <w:pPr>
              <w:pStyle w:val="Tabletext"/>
              <w:jc w:val="left"/>
              <w:rPr>
                <w:sz w:val="20"/>
              </w:rPr>
            </w:pPr>
            <w:r w:rsidRPr="00F52396">
              <w:rPr>
                <w:sz w:val="20"/>
              </w:rPr>
              <w:t>Engine sensors</w:t>
            </w:r>
          </w:p>
        </w:tc>
        <w:tc>
          <w:tcPr>
            <w:tcW w:w="1134" w:type="dxa"/>
            <w:vAlign w:val="center"/>
          </w:tcPr>
          <w:p w:rsidR="009127AC" w:rsidRPr="00F52396" w:rsidRDefault="009127AC" w:rsidP="008F0100">
            <w:pPr>
              <w:pStyle w:val="Tabletext"/>
              <w:jc w:val="center"/>
              <w:rPr>
                <w:sz w:val="20"/>
              </w:rPr>
            </w:pPr>
            <w:r w:rsidRPr="00F52396">
              <w:rPr>
                <w:sz w:val="20"/>
              </w:rPr>
              <w:t>140</w:t>
            </w:r>
          </w:p>
        </w:tc>
        <w:tc>
          <w:tcPr>
            <w:tcW w:w="1134" w:type="dxa"/>
            <w:vAlign w:val="center"/>
          </w:tcPr>
          <w:p w:rsidR="009127AC" w:rsidRPr="00F52396" w:rsidRDefault="009127AC" w:rsidP="008F0100">
            <w:pPr>
              <w:pStyle w:val="Tabletext"/>
              <w:jc w:val="center"/>
              <w:rPr>
                <w:sz w:val="20"/>
              </w:rPr>
            </w:pPr>
            <w:r w:rsidRPr="00F52396">
              <w:rPr>
                <w:sz w:val="20"/>
              </w:rPr>
              <w:t>140</w:t>
            </w:r>
          </w:p>
        </w:tc>
        <w:tc>
          <w:tcPr>
            <w:tcW w:w="1418" w:type="dxa"/>
            <w:vAlign w:val="center"/>
          </w:tcPr>
          <w:p w:rsidR="009127AC" w:rsidRPr="00F52396" w:rsidRDefault="009127AC" w:rsidP="008F0100">
            <w:pPr>
              <w:pStyle w:val="Tabletext"/>
              <w:jc w:val="center"/>
              <w:rPr>
                <w:sz w:val="20"/>
              </w:rPr>
            </w:pPr>
            <w:r w:rsidRPr="00F52396">
              <w:rPr>
                <w:sz w:val="20"/>
              </w:rPr>
              <w:t>24.2</w:t>
            </w:r>
          </w:p>
        </w:tc>
        <w:tc>
          <w:tcPr>
            <w:tcW w:w="1418" w:type="dxa"/>
            <w:vAlign w:val="center"/>
          </w:tcPr>
          <w:p w:rsidR="009127AC" w:rsidRPr="00F52396" w:rsidRDefault="009127AC" w:rsidP="008F0100">
            <w:pPr>
              <w:pStyle w:val="Tabletext"/>
              <w:jc w:val="center"/>
              <w:rPr>
                <w:sz w:val="20"/>
              </w:rPr>
            </w:pPr>
            <w:r w:rsidRPr="00F52396">
              <w:rPr>
                <w:sz w:val="20"/>
              </w:rPr>
              <w:t>5.8</w:t>
            </w:r>
          </w:p>
        </w:tc>
        <w:tc>
          <w:tcPr>
            <w:tcW w:w="1134" w:type="dxa"/>
            <w:vAlign w:val="center"/>
          </w:tcPr>
          <w:p w:rsidR="009127AC" w:rsidRPr="00F52396" w:rsidRDefault="009127AC" w:rsidP="008F0100">
            <w:pPr>
              <w:pStyle w:val="Tabletext"/>
              <w:jc w:val="center"/>
              <w:rPr>
                <w:sz w:val="20"/>
              </w:rPr>
            </w:pPr>
            <w:r w:rsidRPr="00F52396">
              <w:rPr>
                <w:sz w:val="20"/>
              </w:rPr>
              <w:t>2</w:t>
            </w:r>
          </w:p>
        </w:tc>
      </w:tr>
    </w:tbl>
    <w:p w:rsidR="00F52396" w:rsidRDefault="00F52396" w:rsidP="00F52396">
      <w:pPr>
        <w:pStyle w:val="Tablefin"/>
      </w:pPr>
    </w:p>
    <w:p w:rsidR="00FF0C7C" w:rsidRPr="00FF0C7C" w:rsidRDefault="00FF0C7C" w:rsidP="00FF0C7C">
      <w:pPr>
        <w:rPr>
          <w:lang w:val="en-GB"/>
        </w:rPr>
      </w:pPr>
    </w:p>
    <w:p w:rsidR="00FF0C7C" w:rsidRPr="00FF0C7C" w:rsidRDefault="00FF0C7C" w:rsidP="00FF0C7C">
      <w:pPr>
        <w:rPr>
          <w:lang w:val="en-GB"/>
        </w:rPr>
      </w:pPr>
    </w:p>
    <w:p w:rsidR="009127AC" w:rsidRDefault="00F52396" w:rsidP="009127AC">
      <w:pPr>
        <w:pStyle w:val="TableNo"/>
      </w:pPr>
      <w:r>
        <w:t>TABLE</w:t>
      </w:r>
      <w:r w:rsidR="009127AC">
        <w:t xml:space="preserve"> 7</w:t>
      </w:r>
    </w:p>
    <w:p w:rsidR="009127AC" w:rsidRPr="009E5D17" w:rsidRDefault="009127AC" w:rsidP="009127AC">
      <w:pPr>
        <w:pStyle w:val="Tabletitle"/>
        <w:rPr>
          <w:lang w:val="en-US"/>
        </w:rPr>
      </w:pPr>
      <w:r w:rsidRPr="009E5D17">
        <w:rPr>
          <w:lang w:val="en-US"/>
        </w:rPr>
        <w:t>Node density estimation for HI class applications per aircraft region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1984"/>
        <w:gridCol w:w="1134"/>
        <w:gridCol w:w="1134"/>
        <w:gridCol w:w="1418"/>
        <w:gridCol w:w="1418"/>
        <w:gridCol w:w="1134"/>
      </w:tblGrid>
      <w:tr w:rsidR="009127AC" w:rsidTr="00F52396">
        <w:trPr>
          <w:tblHeader/>
          <w:jc w:val="center"/>
        </w:trPr>
        <w:tc>
          <w:tcPr>
            <w:tcW w:w="1417" w:type="dxa"/>
            <w:vAlign w:val="center"/>
          </w:tcPr>
          <w:p w:rsidR="009127AC" w:rsidRPr="00F52396" w:rsidRDefault="009127AC" w:rsidP="00F52396">
            <w:pPr>
              <w:pStyle w:val="Tablehead"/>
              <w:rPr>
                <w:sz w:val="20"/>
              </w:rPr>
            </w:pPr>
            <w:r w:rsidRPr="00F52396">
              <w:rPr>
                <w:sz w:val="20"/>
              </w:rPr>
              <w:t>Region</w:t>
            </w:r>
          </w:p>
        </w:tc>
        <w:tc>
          <w:tcPr>
            <w:tcW w:w="1984" w:type="dxa"/>
            <w:vAlign w:val="center"/>
          </w:tcPr>
          <w:p w:rsidR="009127AC" w:rsidRPr="00F52396" w:rsidRDefault="009127AC" w:rsidP="00F52396">
            <w:pPr>
              <w:pStyle w:val="Tablehead"/>
              <w:rPr>
                <w:sz w:val="20"/>
              </w:rPr>
            </w:pPr>
            <w:r w:rsidRPr="00F52396">
              <w:rPr>
                <w:sz w:val="20"/>
              </w:rPr>
              <w:t>Associated</w:t>
            </w:r>
            <w:r w:rsidRPr="00F52396">
              <w:rPr>
                <w:sz w:val="20"/>
              </w:rPr>
              <w:br/>
              <w:t>applications</w:t>
            </w:r>
          </w:p>
        </w:tc>
        <w:tc>
          <w:tcPr>
            <w:tcW w:w="1134" w:type="dxa"/>
            <w:vAlign w:val="center"/>
          </w:tcPr>
          <w:p w:rsidR="009127AC" w:rsidRPr="00F52396" w:rsidRDefault="009127AC" w:rsidP="00F52396">
            <w:pPr>
              <w:pStyle w:val="Tablehead"/>
              <w:rPr>
                <w:sz w:val="20"/>
              </w:rPr>
            </w:pPr>
            <w:r w:rsidRPr="00F52396">
              <w:rPr>
                <w:sz w:val="20"/>
              </w:rPr>
              <w:t>Total No. of nodes</w:t>
            </w:r>
          </w:p>
        </w:tc>
        <w:tc>
          <w:tcPr>
            <w:tcW w:w="1134" w:type="dxa"/>
            <w:vAlign w:val="center"/>
          </w:tcPr>
          <w:p w:rsidR="009127AC" w:rsidRPr="009E5D17" w:rsidRDefault="009127AC" w:rsidP="00F52396">
            <w:pPr>
              <w:pStyle w:val="Tablehead"/>
              <w:rPr>
                <w:sz w:val="20"/>
                <w:lang w:val="en-US"/>
              </w:rPr>
            </w:pPr>
            <w:r w:rsidRPr="009E5D17">
              <w:rPr>
                <w:sz w:val="20"/>
                <w:lang w:val="en-US"/>
              </w:rPr>
              <w:t>No. of nodes per region</w:t>
            </w:r>
          </w:p>
        </w:tc>
        <w:tc>
          <w:tcPr>
            <w:tcW w:w="1418" w:type="dxa"/>
            <w:vAlign w:val="center"/>
          </w:tcPr>
          <w:p w:rsidR="009127AC" w:rsidRPr="00F52396" w:rsidRDefault="009127AC" w:rsidP="00F52396">
            <w:pPr>
              <w:pStyle w:val="Tablehead"/>
              <w:rPr>
                <w:sz w:val="20"/>
              </w:rPr>
            </w:pPr>
            <w:r w:rsidRPr="00F52396">
              <w:rPr>
                <w:sz w:val="20"/>
              </w:rPr>
              <w:t>Max</w:t>
            </w:r>
            <w:r w:rsidR="00F52396" w:rsidRPr="00F52396">
              <w:rPr>
                <w:sz w:val="20"/>
              </w:rPr>
              <w:t>imum</w:t>
            </w:r>
            <w:r w:rsidRPr="00F52396">
              <w:rPr>
                <w:sz w:val="20"/>
              </w:rPr>
              <w:t xml:space="preserve"> region volume </w:t>
            </w:r>
            <w:r w:rsidRPr="00F52396">
              <w:rPr>
                <w:sz w:val="20"/>
              </w:rPr>
              <w:br/>
              <w:t>(m</w:t>
            </w:r>
            <w:r w:rsidRPr="00F52396">
              <w:rPr>
                <w:sz w:val="20"/>
                <w:vertAlign w:val="superscript"/>
              </w:rPr>
              <w:t>3</w:t>
            </w:r>
            <w:r w:rsidRPr="00F52396">
              <w:rPr>
                <w:sz w:val="20"/>
              </w:rPr>
              <w:t>)</w:t>
            </w:r>
          </w:p>
        </w:tc>
        <w:tc>
          <w:tcPr>
            <w:tcW w:w="1418" w:type="dxa"/>
            <w:vAlign w:val="center"/>
          </w:tcPr>
          <w:p w:rsidR="009127AC" w:rsidRPr="00F52396" w:rsidRDefault="009127AC" w:rsidP="00F52396">
            <w:pPr>
              <w:pStyle w:val="Tablehead"/>
              <w:rPr>
                <w:sz w:val="20"/>
              </w:rPr>
            </w:pPr>
            <w:r w:rsidRPr="00F52396">
              <w:rPr>
                <w:sz w:val="20"/>
              </w:rPr>
              <w:t>Node density (nodes/m</w:t>
            </w:r>
            <w:r w:rsidRPr="00F52396">
              <w:rPr>
                <w:sz w:val="20"/>
                <w:vertAlign w:val="superscript"/>
              </w:rPr>
              <w:t>3</w:t>
            </w:r>
            <w:r w:rsidRPr="00F52396">
              <w:rPr>
                <w:sz w:val="20"/>
              </w:rPr>
              <w:t>)</w:t>
            </w:r>
          </w:p>
        </w:tc>
        <w:tc>
          <w:tcPr>
            <w:tcW w:w="1134" w:type="dxa"/>
            <w:vAlign w:val="center"/>
          </w:tcPr>
          <w:p w:rsidR="009127AC" w:rsidRPr="00F52396" w:rsidRDefault="009127AC" w:rsidP="00F52396">
            <w:pPr>
              <w:pStyle w:val="Tablehead"/>
              <w:rPr>
                <w:sz w:val="20"/>
              </w:rPr>
            </w:pPr>
            <w:r w:rsidRPr="00F52396">
              <w:rPr>
                <w:sz w:val="20"/>
              </w:rPr>
              <w:t>Average number of hops</w:t>
            </w:r>
          </w:p>
        </w:tc>
      </w:tr>
      <w:tr w:rsidR="009127AC" w:rsidTr="00F52396">
        <w:trPr>
          <w:jc w:val="center"/>
        </w:trPr>
        <w:tc>
          <w:tcPr>
            <w:tcW w:w="1417" w:type="dxa"/>
            <w:vMerge w:val="restart"/>
            <w:vAlign w:val="center"/>
          </w:tcPr>
          <w:p w:rsidR="009127AC" w:rsidRPr="00F52396" w:rsidRDefault="009127AC" w:rsidP="00F52396">
            <w:pPr>
              <w:pStyle w:val="Tabletext"/>
              <w:keepNext/>
              <w:jc w:val="left"/>
              <w:rPr>
                <w:sz w:val="20"/>
              </w:rPr>
            </w:pPr>
            <w:r w:rsidRPr="00F52396">
              <w:rPr>
                <w:sz w:val="20"/>
              </w:rPr>
              <w:t>F1L</w:t>
            </w:r>
            <w:r w:rsidR="00F52396">
              <w:rPr>
                <w:sz w:val="20"/>
              </w:rPr>
              <w:br/>
            </w:r>
            <w:r w:rsidRPr="00F52396">
              <w:rPr>
                <w:sz w:val="20"/>
              </w:rPr>
              <w:t>(avionics compartment)</w:t>
            </w:r>
          </w:p>
        </w:tc>
        <w:tc>
          <w:tcPr>
            <w:tcW w:w="1984" w:type="dxa"/>
            <w:vAlign w:val="center"/>
          </w:tcPr>
          <w:p w:rsidR="009127AC" w:rsidRPr="00F52396" w:rsidRDefault="009127AC" w:rsidP="00F52396">
            <w:pPr>
              <w:pStyle w:val="Tabletext"/>
              <w:keepNext/>
              <w:jc w:val="left"/>
              <w:rPr>
                <w:sz w:val="20"/>
                <w:szCs w:val="22"/>
              </w:rPr>
            </w:pPr>
            <w:r w:rsidRPr="00F52396">
              <w:rPr>
                <w:sz w:val="20"/>
                <w:szCs w:val="22"/>
              </w:rPr>
              <w:t>Air data sensors</w:t>
            </w:r>
          </w:p>
        </w:tc>
        <w:tc>
          <w:tcPr>
            <w:tcW w:w="1134" w:type="dxa"/>
            <w:vAlign w:val="center"/>
          </w:tcPr>
          <w:p w:rsidR="009127AC" w:rsidRPr="00F52396" w:rsidRDefault="009127AC" w:rsidP="00F52396">
            <w:pPr>
              <w:pStyle w:val="Tabletext"/>
              <w:keepNext/>
              <w:jc w:val="center"/>
              <w:rPr>
                <w:sz w:val="20"/>
              </w:rPr>
            </w:pPr>
            <w:r w:rsidRPr="00F52396">
              <w:rPr>
                <w:sz w:val="20"/>
              </w:rPr>
              <w:t>14</w:t>
            </w:r>
          </w:p>
        </w:tc>
        <w:tc>
          <w:tcPr>
            <w:tcW w:w="1134" w:type="dxa"/>
            <w:vAlign w:val="center"/>
          </w:tcPr>
          <w:p w:rsidR="009127AC" w:rsidRPr="00F52396" w:rsidRDefault="009127AC" w:rsidP="00F52396">
            <w:pPr>
              <w:pStyle w:val="Tabletext"/>
              <w:keepNext/>
              <w:jc w:val="center"/>
              <w:rPr>
                <w:sz w:val="20"/>
              </w:rPr>
            </w:pPr>
            <w:r w:rsidRPr="00F52396">
              <w:rPr>
                <w:sz w:val="20"/>
              </w:rPr>
              <w:t>7</w:t>
            </w:r>
          </w:p>
        </w:tc>
        <w:tc>
          <w:tcPr>
            <w:tcW w:w="1418" w:type="dxa"/>
            <w:vMerge w:val="restart"/>
            <w:vAlign w:val="center"/>
          </w:tcPr>
          <w:p w:rsidR="009127AC" w:rsidRPr="00F52396" w:rsidRDefault="009127AC" w:rsidP="00F52396">
            <w:pPr>
              <w:pStyle w:val="Tabletext"/>
              <w:keepNext/>
              <w:jc w:val="center"/>
              <w:rPr>
                <w:sz w:val="20"/>
              </w:rPr>
            </w:pPr>
            <w:r w:rsidRPr="00F52396">
              <w:rPr>
                <w:sz w:val="20"/>
              </w:rPr>
              <w:t>10.9</w:t>
            </w:r>
          </w:p>
        </w:tc>
        <w:tc>
          <w:tcPr>
            <w:tcW w:w="1418" w:type="dxa"/>
            <w:vMerge w:val="restart"/>
            <w:vAlign w:val="center"/>
          </w:tcPr>
          <w:p w:rsidR="009127AC" w:rsidRPr="00F52396" w:rsidRDefault="009127AC" w:rsidP="00F52396">
            <w:pPr>
              <w:pStyle w:val="Tabletext"/>
              <w:keepNext/>
              <w:jc w:val="center"/>
              <w:rPr>
                <w:sz w:val="20"/>
              </w:rPr>
            </w:pPr>
            <w:r w:rsidRPr="00F52396">
              <w:rPr>
                <w:sz w:val="20"/>
              </w:rPr>
              <w:t>1.00</w:t>
            </w:r>
          </w:p>
        </w:tc>
        <w:tc>
          <w:tcPr>
            <w:tcW w:w="1134" w:type="dxa"/>
            <w:vMerge w:val="restart"/>
            <w:vAlign w:val="center"/>
          </w:tcPr>
          <w:p w:rsidR="009127AC" w:rsidRPr="00F52396" w:rsidRDefault="009127AC" w:rsidP="00F52396">
            <w:pPr>
              <w:pStyle w:val="Tabletext"/>
              <w:keepNext/>
              <w:jc w:val="center"/>
              <w:rPr>
                <w:sz w:val="20"/>
              </w:rPr>
            </w:pPr>
            <w:r w:rsidRPr="00F52396">
              <w:rPr>
                <w:sz w:val="20"/>
              </w:rPr>
              <w:t>1.5</w:t>
            </w:r>
          </w:p>
        </w:tc>
      </w:tr>
      <w:tr w:rsidR="009127AC" w:rsidTr="00F52396">
        <w:trPr>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9E5D17" w:rsidRDefault="009127AC" w:rsidP="00F52396">
            <w:pPr>
              <w:pStyle w:val="Tabletext"/>
              <w:keepNext/>
              <w:jc w:val="left"/>
              <w:rPr>
                <w:sz w:val="20"/>
                <w:szCs w:val="22"/>
                <w:lang w:val="en-US"/>
              </w:rPr>
            </w:pPr>
            <w:r w:rsidRPr="009E5D17">
              <w:rPr>
                <w:sz w:val="20"/>
                <w:szCs w:val="22"/>
                <w:lang w:val="en-US"/>
              </w:rPr>
              <w:t>Flight deck crew fixed imagery and cockpit crew motion video</w:t>
            </w:r>
          </w:p>
        </w:tc>
        <w:tc>
          <w:tcPr>
            <w:tcW w:w="1134" w:type="dxa"/>
            <w:vAlign w:val="center"/>
          </w:tcPr>
          <w:p w:rsidR="009127AC" w:rsidRPr="00F52396" w:rsidRDefault="009127AC" w:rsidP="00F52396">
            <w:pPr>
              <w:pStyle w:val="Tabletext"/>
              <w:keepNext/>
              <w:jc w:val="center"/>
              <w:rPr>
                <w:sz w:val="20"/>
              </w:rPr>
            </w:pPr>
            <w:r w:rsidRPr="00F52396">
              <w:rPr>
                <w:sz w:val="20"/>
              </w:rPr>
              <w:t>30</w:t>
            </w:r>
          </w:p>
        </w:tc>
        <w:tc>
          <w:tcPr>
            <w:tcW w:w="1134" w:type="dxa"/>
            <w:vAlign w:val="center"/>
          </w:tcPr>
          <w:p w:rsidR="009127AC" w:rsidRPr="00F52396" w:rsidRDefault="009127AC" w:rsidP="00F52396">
            <w:pPr>
              <w:pStyle w:val="Tabletext"/>
              <w:keepNext/>
              <w:jc w:val="center"/>
              <w:rPr>
                <w:sz w:val="20"/>
              </w:rPr>
            </w:pPr>
            <w:r w:rsidRPr="00F52396">
              <w:rPr>
                <w:sz w:val="20"/>
              </w:rPr>
              <w:t>4</w:t>
            </w:r>
          </w:p>
        </w:tc>
        <w:tc>
          <w:tcPr>
            <w:tcW w:w="1418" w:type="dxa"/>
            <w:vMerge/>
            <w:vAlign w:val="center"/>
          </w:tcPr>
          <w:p w:rsidR="009127AC" w:rsidRPr="00F52396" w:rsidRDefault="009127AC" w:rsidP="00F52396">
            <w:pPr>
              <w:pStyle w:val="Tabletext"/>
              <w:keepNext/>
              <w:jc w:val="center"/>
              <w:rPr>
                <w:sz w:val="20"/>
              </w:rPr>
            </w:pPr>
          </w:p>
        </w:tc>
        <w:tc>
          <w:tcPr>
            <w:tcW w:w="1418" w:type="dxa"/>
            <w:vMerge/>
            <w:vAlign w:val="center"/>
          </w:tcPr>
          <w:p w:rsidR="009127AC" w:rsidRPr="00F52396" w:rsidRDefault="009127AC" w:rsidP="00F52396">
            <w:pPr>
              <w:pStyle w:val="Tabletext"/>
              <w:keepNext/>
              <w:jc w:val="center"/>
              <w:rPr>
                <w:sz w:val="20"/>
              </w:rPr>
            </w:pPr>
          </w:p>
        </w:tc>
        <w:tc>
          <w:tcPr>
            <w:tcW w:w="1134" w:type="dxa"/>
            <w:vMerge/>
            <w:vAlign w:val="center"/>
          </w:tcPr>
          <w:p w:rsidR="009127AC" w:rsidRPr="00F52396" w:rsidRDefault="009127AC" w:rsidP="00F52396">
            <w:pPr>
              <w:pStyle w:val="Tabletext"/>
              <w:keepNext/>
              <w:jc w:val="center"/>
              <w:rPr>
                <w:sz w:val="20"/>
              </w:rPr>
            </w:pPr>
          </w:p>
        </w:tc>
      </w:tr>
      <w:tr w:rsidR="009127AC" w:rsidTr="00F52396">
        <w:trPr>
          <w:jc w:val="center"/>
        </w:trPr>
        <w:tc>
          <w:tcPr>
            <w:tcW w:w="1417" w:type="dxa"/>
            <w:vMerge w:val="restart"/>
            <w:vAlign w:val="center"/>
          </w:tcPr>
          <w:p w:rsidR="009127AC" w:rsidRPr="00F52396" w:rsidRDefault="009127AC" w:rsidP="00F52396">
            <w:pPr>
              <w:pStyle w:val="Tabletext"/>
              <w:jc w:val="left"/>
              <w:rPr>
                <w:sz w:val="20"/>
              </w:rPr>
            </w:pPr>
            <w:r w:rsidRPr="00F52396">
              <w:rPr>
                <w:sz w:val="20"/>
              </w:rPr>
              <w:t>F1U</w:t>
            </w:r>
            <w:r w:rsidR="00F52396">
              <w:rPr>
                <w:sz w:val="20"/>
              </w:rPr>
              <w:br/>
            </w:r>
            <w:r w:rsidRPr="00F52396">
              <w:rPr>
                <w:sz w:val="20"/>
              </w:rPr>
              <w:t>(flight deck)</w:t>
            </w:r>
          </w:p>
        </w:tc>
        <w:tc>
          <w:tcPr>
            <w:tcW w:w="1984" w:type="dxa"/>
            <w:vAlign w:val="center"/>
          </w:tcPr>
          <w:p w:rsidR="009127AC" w:rsidRPr="009E5D17" w:rsidRDefault="009127AC" w:rsidP="00F52396">
            <w:pPr>
              <w:pStyle w:val="Tabletext"/>
              <w:jc w:val="left"/>
              <w:rPr>
                <w:sz w:val="20"/>
                <w:szCs w:val="22"/>
                <w:lang w:val="en-US"/>
              </w:rPr>
            </w:pPr>
            <w:r w:rsidRPr="009E5D17">
              <w:rPr>
                <w:sz w:val="20"/>
                <w:szCs w:val="22"/>
                <w:lang w:val="en-US"/>
              </w:rPr>
              <w:t>Flight deck and cabin crew voice</w:t>
            </w:r>
          </w:p>
        </w:tc>
        <w:tc>
          <w:tcPr>
            <w:tcW w:w="1134" w:type="dxa"/>
            <w:vAlign w:val="center"/>
          </w:tcPr>
          <w:p w:rsidR="009127AC" w:rsidRPr="00F52396" w:rsidRDefault="009127AC" w:rsidP="00F52396">
            <w:pPr>
              <w:pStyle w:val="Tabletext"/>
              <w:jc w:val="center"/>
              <w:rPr>
                <w:sz w:val="20"/>
              </w:rPr>
            </w:pPr>
            <w:r w:rsidRPr="00F52396">
              <w:rPr>
                <w:sz w:val="20"/>
              </w:rPr>
              <w:t>10</w:t>
            </w:r>
          </w:p>
        </w:tc>
        <w:tc>
          <w:tcPr>
            <w:tcW w:w="1134" w:type="dxa"/>
            <w:vAlign w:val="center"/>
          </w:tcPr>
          <w:p w:rsidR="009127AC" w:rsidRPr="00F52396" w:rsidRDefault="009127AC" w:rsidP="00F52396">
            <w:pPr>
              <w:pStyle w:val="Tabletext"/>
              <w:jc w:val="center"/>
              <w:rPr>
                <w:sz w:val="20"/>
              </w:rPr>
            </w:pPr>
            <w:r w:rsidRPr="00F52396">
              <w:rPr>
                <w:sz w:val="20"/>
              </w:rPr>
              <w:t>4</w:t>
            </w:r>
          </w:p>
        </w:tc>
        <w:tc>
          <w:tcPr>
            <w:tcW w:w="1418" w:type="dxa"/>
            <w:vMerge w:val="restart"/>
            <w:vAlign w:val="center"/>
          </w:tcPr>
          <w:p w:rsidR="009127AC" w:rsidRPr="00F52396" w:rsidRDefault="009127AC" w:rsidP="00F52396">
            <w:pPr>
              <w:pStyle w:val="Tabletext"/>
              <w:jc w:val="center"/>
              <w:rPr>
                <w:sz w:val="20"/>
              </w:rPr>
            </w:pPr>
            <w:r w:rsidRPr="00F52396">
              <w:rPr>
                <w:sz w:val="20"/>
              </w:rPr>
              <w:t>28.4</w:t>
            </w:r>
          </w:p>
        </w:tc>
        <w:tc>
          <w:tcPr>
            <w:tcW w:w="1418" w:type="dxa"/>
            <w:vMerge w:val="restart"/>
            <w:vAlign w:val="center"/>
          </w:tcPr>
          <w:p w:rsidR="009127AC" w:rsidRPr="00F52396" w:rsidRDefault="009127AC" w:rsidP="00F52396">
            <w:pPr>
              <w:pStyle w:val="Tabletext"/>
              <w:jc w:val="center"/>
              <w:rPr>
                <w:sz w:val="20"/>
              </w:rPr>
            </w:pPr>
            <w:r w:rsidRPr="00F52396">
              <w:rPr>
                <w:sz w:val="20"/>
              </w:rPr>
              <w:t>0.32</w:t>
            </w:r>
          </w:p>
        </w:tc>
        <w:tc>
          <w:tcPr>
            <w:tcW w:w="1134" w:type="dxa"/>
            <w:vMerge w:val="restart"/>
            <w:vAlign w:val="center"/>
          </w:tcPr>
          <w:p w:rsidR="009127AC" w:rsidRPr="00F52396" w:rsidRDefault="009127AC" w:rsidP="00F52396">
            <w:pPr>
              <w:pStyle w:val="Tabletext"/>
              <w:jc w:val="center"/>
              <w:rPr>
                <w:sz w:val="20"/>
              </w:rPr>
            </w:pPr>
            <w:r w:rsidRPr="00F52396">
              <w:rPr>
                <w:sz w:val="20"/>
              </w:rPr>
              <w:t>1</w:t>
            </w:r>
          </w:p>
        </w:tc>
      </w:tr>
      <w:tr w:rsidR="009127AC" w:rsidTr="00F52396">
        <w:trPr>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9E5D17" w:rsidRDefault="009127AC" w:rsidP="00F52396">
            <w:pPr>
              <w:pStyle w:val="Tabletext"/>
              <w:jc w:val="left"/>
              <w:rPr>
                <w:sz w:val="20"/>
                <w:szCs w:val="22"/>
                <w:lang w:val="en-US"/>
              </w:rPr>
            </w:pPr>
            <w:r w:rsidRPr="009E5D17">
              <w:rPr>
                <w:sz w:val="20"/>
                <w:szCs w:val="22"/>
                <w:lang w:val="en-US"/>
              </w:rPr>
              <w:t>Flight deck crew fixed imagery and flight deck crew motion video</w:t>
            </w:r>
          </w:p>
        </w:tc>
        <w:tc>
          <w:tcPr>
            <w:tcW w:w="1134" w:type="dxa"/>
            <w:vAlign w:val="center"/>
          </w:tcPr>
          <w:p w:rsidR="009127AC" w:rsidRPr="00F52396" w:rsidRDefault="009127AC" w:rsidP="00F52396">
            <w:pPr>
              <w:pStyle w:val="Tabletext"/>
              <w:jc w:val="center"/>
              <w:rPr>
                <w:sz w:val="20"/>
              </w:rPr>
            </w:pPr>
            <w:r w:rsidRPr="00F52396">
              <w:rPr>
                <w:sz w:val="20"/>
              </w:rPr>
              <w:t>30</w:t>
            </w:r>
          </w:p>
        </w:tc>
        <w:tc>
          <w:tcPr>
            <w:tcW w:w="1134" w:type="dxa"/>
            <w:vAlign w:val="center"/>
          </w:tcPr>
          <w:p w:rsidR="009127AC" w:rsidRPr="00F52396" w:rsidRDefault="009127AC" w:rsidP="00F52396">
            <w:pPr>
              <w:pStyle w:val="Tabletext"/>
              <w:jc w:val="center"/>
              <w:rPr>
                <w:sz w:val="20"/>
              </w:rPr>
            </w:pPr>
            <w:r w:rsidRPr="00F52396">
              <w:rPr>
                <w:sz w:val="20"/>
              </w:rPr>
              <w:t>4</w:t>
            </w:r>
          </w:p>
        </w:tc>
        <w:tc>
          <w:tcPr>
            <w:tcW w:w="1418" w:type="dxa"/>
            <w:vMerge/>
            <w:vAlign w:val="center"/>
          </w:tcPr>
          <w:p w:rsidR="009127AC" w:rsidRPr="00F52396" w:rsidRDefault="009127AC" w:rsidP="00F52396">
            <w:pPr>
              <w:pStyle w:val="Tabletext"/>
              <w:jc w:val="center"/>
              <w:rPr>
                <w:sz w:val="20"/>
              </w:rPr>
            </w:pPr>
          </w:p>
        </w:tc>
        <w:tc>
          <w:tcPr>
            <w:tcW w:w="1418" w:type="dxa"/>
            <w:vMerge/>
            <w:vAlign w:val="center"/>
          </w:tcPr>
          <w:p w:rsidR="009127AC" w:rsidRPr="00F52396" w:rsidRDefault="009127AC" w:rsidP="00F52396">
            <w:pPr>
              <w:pStyle w:val="Tabletext"/>
              <w:jc w:val="center"/>
              <w:rPr>
                <w:sz w:val="20"/>
              </w:rPr>
            </w:pPr>
          </w:p>
        </w:tc>
        <w:tc>
          <w:tcPr>
            <w:tcW w:w="1134" w:type="dxa"/>
            <w:vMerge/>
            <w:vAlign w:val="center"/>
          </w:tcPr>
          <w:p w:rsidR="009127AC" w:rsidRPr="00F52396" w:rsidRDefault="009127AC" w:rsidP="00F52396">
            <w:pPr>
              <w:pStyle w:val="Tabletext"/>
              <w:jc w:val="center"/>
              <w:rPr>
                <w:sz w:val="20"/>
              </w:rPr>
            </w:pPr>
          </w:p>
        </w:tc>
      </w:tr>
      <w:tr w:rsidR="009127AC" w:rsidTr="00F52396">
        <w:trPr>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9E5D17" w:rsidRDefault="009127AC" w:rsidP="00F52396">
            <w:pPr>
              <w:pStyle w:val="Tabletext"/>
              <w:jc w:val="left"/>
              <w:rPr>
                <w:sz w:val="20"/>
                <w:szCs w:val="22"/>
                <w:lang w:val="en-US"/>
              </w:rPr>
            </w:pPr>
            <w:r w:rsidRPr="009E5D17">
              <w:rPr>
                <w:sz w:val="20"/>
                <w:szCs w:val="22"/>
                <w:lang w:val="en-US"/>
              </w:rPr>
              <w:t>Flight deck crew digital data (EFO…)</w:t>
            </w:r>
          </w:p>
        </w:tc>
        <w:tc>
          <w:tcPr>
            <w:tcW w:w="1134" w:type="dxa"/>
            <w:vAlign w:val="center"/>
          </w:tcPr>
          <w:p w:rsidR="009127AC" w:rsidRPr="00F52396" w:rsidRDefault="009127AC" w:rsidP="00F52396">
            <w:pPr>
              <w:pStyle w:val="Tabletext"/>
              <w:jc w:val="center"/>
              <w:rPr>
                <w:sz w:val="20"/>
              </w:rPr>
            </w:pPr>
            <w:r w:rsidRPr="00F52396">
              <w:rPr>
                <w:sz w:val="20"/>
              </w:rPr>
              <w:t>5</w:t>
            </w:r>
          </w:p>
        </w:tc>
        <w:tc>
          <w:tcPr>
            <w:tcW w:w="1134" w:type="dxa"/>
            <w:vAlign w:val="center"/>
          </w:tcPr>
          <w:p w:rsidR="009127AC" w:rsidRPr="00F52396" w:rsidRDefault="009127AC" w:rsidP="00F52396">
            <w:pPr>
              <w:pStyle w:val="Tabletext"/>
              <w:jc w:val="center"/>
              <w:rPr>
                <w:sz w:val="20"/>
              </w:rPr>
            </w:pPr>
            <w:r w:rsidRPr="00F52396">
              <w:rPr>
                <w:sz w:val="20"/>
              </w:rPr>
              <w:t>5</w:t>
            </w:r>
          </w:p>
        </w:tc>
        <w:tc>
          <w:tcPr>
            <w:tcW w:w="1418" w:type="dxa"/>
            <w:vMerge/>
            <w:vAlign w:val="center"/>
          </w:tcPr>
          <w:p w:rsidR="009127AC" w:rsidRPr="00F52396" w:rsidRDefault="009127AC" w:rsidP="00F52396">
            <w:pPr>
              <w:pStyle w:val="Tabletext"/>
              <w:jc w:val="center"/>
              <w:rPr>
                <w:sz w:val="20"/>
              </w:rPr>
            </w:pPr>
          </w:p>
        </w:tc>
        <w:tc>
          <w:tcPr>
            <w:tcW w:w="1418" w:type="dxa"/>
            <w:vMerge/>
            <w:vAlign w:val="center"/>
          </w:tcPr>
          <w:p w:rsidR="009127AC" w:rsidRPr="00F52396" w:rsidRDefault="009127AC" w:rsidP="00F52396">
            <w:pPr>
              <w:pStyle w:val="Tabletext"/>
              <w:jc w:val="center"/>
              <w:rPr>
                <w:sz w:val="20"/>
              </w:rPr>
            </w:pPr>
          </w:p>
        </w:tc>
        <w:tc>
          <w:tcPr>
            <w:tcW w:w="1134" w:type="dxa"/>
            <w:vMerge/>
            <w:vAlign w:val="center"/>
          </w:tcPr>
          <w:p w:rsidR="009127AC" w:rsidRPr="00F52396" w:rsidRDefault="009127AC" w:rsidP="00F52396">
            <w:pPr>
              <w:pStyle w:val="Tabletext"/>
              <w:jc w:val="center"/>
              <w:rPr>
                <w:sz w:val="20"/>
              </w:rPr>
            </w:pPr>
          </w:p>
        </w:tc>
      </w:tr>
      <w:tr w:rsidR="009127AC" w:rsidTr="00F52396">
        <w:trPr>
          <w:jc w:val="center"/>
        </w:trPr>
        <w:tc>
          <w:tcPr>
            <w:tcW w:w="1417" w:type="dxa"/>
            <w:vMerge w:val="restart"/>
            <w:vAlign w:val="center"/>
          </w:tcPr>
          <w:p w:rsidR="009127AC" w:rsidRPr="009E5D17" w:rsidRDefault="009127AC" w:rsidP="00F52396">
            <w:pPr>
              <w:pStyle w:val="Tabletext"/>
              <w:jc w:val="left"/>
              <w:rPr>
                <w:sz w:val="20"/>
                <w:lang w:val="en-US"/>
              </w:rPr>
            </w:pPr>
            <w:r w:rsidRPr="009E5D17">
              <w:rPr>
                <w:sz w:val="20"/>
                <w:lang w:val="en-US"/>
              </w:rPr>
              <w:t>F2L</w:t>
            </w:r>
            <w:r w:rsidR="00F52396" w:rsidRPr="009E5D17">
              <w:rPr>
                <w:sz w:val="20"/>
                <w:lang w:val="en-US"/>
              </w:rPr>
              <w:br/>
            </w:r>
            <w:r w:rsidRPr="009E5D17">
              <w:rPr>
                <w:sz w:val="20"/>
                <w:lang w:val="en-US"/>
              </w:rPr>
              <w:t>(fwd and aft cargo compartment, centre tank, LG bays, bilge)</w:t>
            </w:r>
          </w:p>
        </w:tc>
        <w:tc>
          <w:tcPr>
            <w:tcW w:w="1984" w:type="dxa"/>
            <w:vAlign w:val="center"/>
          </w:tcPr>
          <w:p w:rsidR="009127AC" w:rsidRPr="00F52396" w:rsidRDefault="009127AC" w:rsidP="00F52396">
            <w:pPr>
              <w:pStyle w:val="Tabletext"/>
              <w:jc w:val="left"/>
              <w:rPr>
                <w:sz w:val="20"/>
                <w:szCs w:val="22"/>
              </w:rPr>
            </w:pPr>
            <w:r w:rsidRPr="00F52396">
              <w:rPr>
                <w:sz w:val="20"/>
                <w:szCs w:val="22"/>
              </w:rPr>
              <w:t>Air data sensors</w:t>
            </w:r>
          </w:p>
        </w:tc>
        <w:tc>
          <w:tcPr>
            <w:tcW w:w="1134" w:type="dxa"/>
            <w:vAlign w:val="center"/>
          </w:tcPr>
          <w:p w:rsidR="009127AC" w:rsidRPr="00F52396" w:rsidRDefault="009127AC" w:rsidP="00F52396">
            <w:pPr>
              <w:pStyle w:val="Tabletext"/>
              <w:jc w:val="center"/>
              <w:rPr>
                <w:sz w:val="20"/>
              </w:rPr>
            </w:pPr>
            <w:r w:rsidRPr="00F52396">
              <w:rPr>
                <w:sz w:val="20"/>
              </w:rPr>
              <w:t>14</w:t>
            </w:r>
          </w:p>
        </w:tc>
        <w:tc>
          <w:tcPr>
            <w:tcW w:w="1134" w:type="dxa"/>
            <w:vAlign w:val="center"/>
          </w:tcPr>
          <w:p w:rsidR="009127AC" w:rsidRPr="00F52396" w:rsidRDefault="009127AC" w:rsidP="00F52396">
            <w:pPr>
              <w:pStyle w:val="Tabletext"/>
              <w:jc w:val="center"/>
              <w:rPr>
                <w:sz w:val="20"/>
              </w:rPr>
            </w:pPr>
            <w:r w:rsidRPr="00F52396">
              <w:rPr>
                <w:sz w:val="20"/>
              </w:rPr>
              <w:t>7</w:t>
            </w:r>
          </w:p>
        </w:tc>
        <w:tc>
          <w:tcPr>
            <w:tcW w:w="1418" w:type="dxa"/>
            <w:vMerge w:val="restart"/>
            <w:vAlign w:val="center"/>
          </w:tcPr>
          <w:p w:rsidR="009127AC" w:rsidRPr="00F52396" w:rsidRDefault="009127AC" w:rsidP="00F52396">
            <w:pPr>
              <w:pStyle w:val="Tabletext"/>
              <w:jc w:val="center"/>
              <w:rPr>
                <w:sz w:val="20"/>
              </w:rPr>
            </w:pPr>
            <w:r w:rsidRPr="00F52396">
              <w:rPr>
                <w:sz w:val="20"/>
              </w:rPr>
              <w:t>94</w:t>
            </w:r>
          </w:p>
        </w:tc>
        <w:tc>
          <w:tcPr>
            <w:tcW w:w="1418" w:type="dxa"/>
            <w:vMerge w:val="restart"/>
            <w:vAlign w:val="center"/>
          </w:tcPr>
          <w:p w:rsidR="009127AC" w:rsidRPr="00F52396" w:rsidRDefault="009127AC" w:rsidP="00F52396">
            <w:pPr>
              <w:pStyle w:val="Tabletext"/>
              <w:jc w:val="center"/>
              <w:rPr>
                <w:sz w:val="20"/>
              </w:rPr>
            </w:pPr>
            <w:r w:rsidRPr="00F52396">
              <w:rPr>
                <w:sz w:val="20"/>
              </w:rPr>
              <w:t>0.16</w:t>
            </w:r>
          </w:p>
        </w:tc>
        <w:tc>
          <w:tcPr>
            <w:tcW w:w="1134" w:type="dxa"/>
            <w:vMerge w:val="restart"/>
            <w:vAlign w:val="center"/>
          </w:tcPr>
          <w:p w:rsidR="009127AC" w:rsidRPr="00F52396" w:rsidRDefault="009127AC" w:rsidP="00F52396">
            <w:pPr>
              <w:pStyle w:val="Tabletext"/>
              <w:jc w:val="center"/>
              <w:rPr>
                <w:sz w:val="20"/>
              </w:rPr>
            </w:pPr>
            <w:r w:rsidRPr="00F52396">
              <w:rPr>
                <w:sz w:val="20"/>
              </w:rPr>
              <w:t>3</w:t>
            </w:r>
          </w:p>
        </w:tc>
      </w:tr>
      <w:tr w:rsidR="009127AC" w:rsidTr="00F52396">
        <w:trPr>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9E5D17" w:rsidRDefault="009127AC" w:rsidP="00F52396">
            <w:pPr>
              <w:pStyle w:val="Tabletext"/>
              <w:jc w:val="left"/>
              <w:rPr>
                <w:sz w:val="20"/>
                <w:szCs w:val="22"/>
                <w:lang w:val="en-US"/>
              </w:rPr>
            </w:pPr>
            <w:r w:rsidRPr="009E5D17">
              <w:rPr>
                <w:sz w:val="20"/>
                <w:szCs w:val="22"/>
                <w:lang w:val="en-US"/>
              </w:rPr>
              <w:t>Flight deck crew fixed imagery and flight deck crew motion video</w:t>
            </w:r>
          </w:p>
        </w:tc>
        <w:tc>
          <w:tcPr>
            <w:tcW w:w="1134" w:type="dxa"/>
            <w:vAlign w:val="center"/>
          </w:tcPr>
          <w:p w:rsidR="009127AC" w:rsidRPr="00F52396" w:rsidRDefault="009127AC" w:rsidP="00F52396">
            <w:pPr>
              <w:pStyle w:val="Tabletext"/>
              <w:jc w:val="center"/>
              <w:rPr>
                <w:sz w:val="20"/>
              </w:rPr>
            </w:pPr>
            <w:r w:rsidRPr="00F52396">
              <w:rPr>
                <w:sz w:val="20"/>
              </w:rPr>
              <w:t>30</w:t>
            </w:r>
          </w:p>
        </w:tc>
        <w:tc>
          <w:tcPr>
            <w:tcW w:w="1134" w:type="dxa"/>
            <w:vAlign w:val="center"/>
          </w:tcPr>
          <w:p w:rsidR="009127AC" w:rsidRPr="00F52396" w:rsidRDefault="009127AC" w:rsidP="00F52396">
            <w:pPr>
              <w:pStyle w:val="Tabletext"/>
              <w:jc w:val="center"/>
              <w:rPr>
                <w:sz w:val="20"/>
              </w:rPr>
            </w:pPr>
            <w:r w:rsidRPr="00F52396">
              <w:rPr>
                <w:sz w:val="20"/>
              </w:rPr>
              <w:t>8</w:t>
            </w:r>
          </w:p>
        </w:tc>
        <w:tc>
          <w:tcPr>
            <w:tcW w:w="1418" w:type="dxa"/>
            <w:vMerge/>
            <w:vAlign w:val="center"/>
          </w:tcPr>
          <w:p w:rsidR="009127AC" w:rsidRPr="00F52396" w:rsidRDefault="009127AC" w:rsidP="00F52396">
            <w:pPr>
              <w:pStyle w:val="Tabletext"/>
              <w:jc w:val="center"/>
              <w:rPr>
                <w:sz w:val="20"/>
              </w:rPr>
            </w:pPr>
          </w:p>
        </w:tc>
        <w:tc>
          <w:tcPr>
            <w:tcW w:w="1418" w:type="dxa"/>
            <w:vMerge/>
            <w:vAlign w:val="center"/>
          </w:tcPr>
          <w:p w:rsidR="009127AC" w:rsidRPr="00F52396" w:rsidRDefault="009127AC" w:rsidP="00F52396">
            <w:pPr>
              <w:pStyle w:val="Tabletext"/>
              <w:jc w:val="center"/>
              <w:rPr>
                <w:sz w:val="20"/>
              </w:rPr>
            </w:pPr>
          </w:p>
        </w:tc>
        <w:tc>
          <w:tcPr>
            <w:tcW w:w="1134" w:type="dxa"/>
            <w:vMerge/>
            <w:vAlign w:val="center"/>
          </w:tcPr>
          <w:p w:rsidR="009127AC" w:rsidRPr="00F52396" w:rsidRDefault="009127AC" w:rsidP="00F52396">
            <w:pPr>
              <w:pStyle w:val="Tabletext"/>
              <w:jc w:val="center"/>
              <w:rPr>
                <w:sz w:val="20"/>
              </w:rPr>
            </w:pPr>
          </w:p>
        </w:tc>
      </w:tr>
    </w:tbl>
    <w:p w:rsidR="00FF0C7C" w:rsidRDefault="00FF0C7C" w:rsidP="00FF0C7C">
      <w:pPr>
        <w:pStyle w:val="Tablefin"/>
      </w:pPr>
    </w:p>
    <w:p w:rsidR="00FF0C7C" w:rsidRDefault="00FF0C7C" w:rsidP="00FF0C7C">
      <w:pPr>
        <w:pStyle w:val="TableNo"/>
      </w:pPr>
      <w:r>
        <w:lastRenderedPageBreak/>
        <w:t>TABLE 7 (</w:t>
      </w:r>
      <w:r w:rsidRPr="00FF0C7C">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1984"/>
        <w:gridCol w:w="1134"/>
        <w:gridCol w:w="1134"/>
        <w:gridCol w:w="1418"/>
        <w:gridCol w:w="1418"/>
        <w:gridCol w:w="1134"/>
      </w:tblGrid>
      <w:tr w:rsidR="00FF0C7C" w:rsidTr="00B626ED">
        <w:trPr>
          <w:tblHeader/>
          <w:jc w:val="center"/>
        </w:trPr>
        <w:tc>
          <w:tcPr>
            <w:tcW w:w="1417" w:type="dxa"/>
            <w:vAlign w:val="center"/>
          </w:tcPr>
          <w:p w:rsidR="00FF0C7C" w:rsidRPr="00F52396" w:rsidRDefault="00FF0C7C" w:rsidP="00B626ED">
            <w:pPr>
              <w:pStyle w:val="Tablehead"/>
              <w:rPr>
                <w:sz w:val="20"/>
              </w:rPr>
            </w:pPr>
            <w:r w:rsidRPr="00F52396">
              <w:rPr>
                <w:sz w:val="20"/>
              </w:rPr>
              <w:t>Region</w:t>
            </w:r>
          </w:p>
        </w:tc>
        <w:tc>
          <w:tcPr>
            <w:tcW w:w="1984" w:type="dxa"/>
            <w:vAlign w:val="center"/>
          </w:tcPr>
          <w:p w:rsidR="00FF0C7C" w:rsidRPr="00F52396" w:rsidRDefault="00FF0C7C" w:rsidP="00B626ED">
            <w:pPr>
              <w:pStyle w:val="Tablehead"/>
              <w:rPr>
                <w:sz w:val="20"/>
              </w:rPr>
            </w:pPr>
            <w:r w:rsidRPr="00F52396">
              <w:rPr>
                <w:sz w:val="20"/>
              </w:rPr>
              <w:t>Associated</w:t>
            </w:r>
            <w:r w:rsidRPr="00F52396">
              <w:rPr>
                <w:sz w:val="20"/>
              </w:rPr>
              <w:br/>
              <w:t>applications</w:t>
            </w:r>
          </w:p>
        </w:tc>
        <w:tc>
          <w:tcPr>
            <w:tcW w:w="1134" w:type="dxa"/>
            <w:vAlign w:val="center"/>
          </w:tcPr>
          <w:p w:rsidR="00FF0C7C" w:rsidRPr="00F52396" w:rsidRDefault="00FF0C7C" w:rsidP="00B626ED">
            <w:pPr>
              <w:pStyle w:val="Tablehead"/>
              <w:rPr>
                <w:sz w:val="20"/>
              </w:rPr>
            </w:pPr>
            <w:r w:rsidRPr="00F52396">
              <w:rPr>
                <w:sz w:val="20"/>
              </w:rPr>
              <w:t>Total No. of nodes</w:t>
            </w:r>
          </w:p>
        </w:tc>
        <w:tc>
          <w:tcPr>
            <w:tcW w:w="1134" w:type="dxa"/>
            <w:vAlign w:val="center"/>
          </w:tcPr>
          <w:p w:rsidR="00FF0C7C" w:rsidRPr="009E5D17" w:rsidRDefault="00FF0C7C" w:rsidP="00B626ED">
            <w:pPr>
              <w:pStyle w:val="Tablehead"/>
              <w:rPr>
                <w:sz w:val="20"/>
                <w:lang w:val="en-US"/>
              </w:rPr>
            </w:pPr>
            <w:r w:rsidRPr="009E5D17">
              <w:rPr>
                <w:sz w:val="20"/>
                <w:lang w:val="en-US"/>
              </w:rPr>
              <w:t>No. of nodes per region</w:t>
            </w:r>
          </w:p>
        </w:tc>
        <w:tc>
          <w:tcPr>
            <w:tcW w:w="1418" w:type="dxa"/>
            <w:vAlign w:val="center"/>
          </w:tcPr>
          <w:p w:rsidR="00FF0C7C" w:rsidRPr="00F52396" w:rsidRDefault="00FF0C7C" w:rsidP="00B626ED">
            <w:pPr>
              <w:pStyle w:val="Tablehead"/>
              <w:rPr>
                <w:sz w:val="20"/>
              </w:rPr>
            </w:pPr>
            <w:r w:rsidRPr="00F52396">
              <w:rPr>
                <w:sz w:val="20"/>
              </w:rPr>
              <w:t xml:space="preserve">Maximum region volume </w:t>
            </w:r>
            <w:r w:rsidRPr="00F52396">
              <w:rPr>
                <w:sz w:val="20"/>
              </w:rPr>
              <w:br/>
              <w:t>(m</w:t>
            </w:r>
            <w:r w:rsidRPr="00F52396">
              <w:rPr>
                <w:sz w:val="20"/>
                <w:vertAlign w:val="superscript"/>
              </w:rPr>
              <w:t>3</w:t>
            </w:r>
            <w:r w:rsidRPr="00F52396">
              <w:rPr>
                <w:sz w:val="20"/>
              </w:rPr>
              <w:t>)</w:t>
            </w:r>
          </w:p>
        </w:tc>
        <w:tc>
          <w:tcPr>
            <w:tcW w:w="1418" w:type="dxa"/>
            <w:vAlign w:val="center"/>
          </w:tcPr>
          <w:p w:rsidR="00FF0C7C" w:rsidRPr="00F52396" w:rsidRDefault="00FF0C7C" w:rsidP="00B626ED">
            <w:pPr>
              <w:pStyle w:val="Tablehead"/>
              <w:rPr>
                <w:sz w:val="20"/>
              </w:rPr>
            </w:pPr>
            <w:r w:rsidRPr="00F52396">
              <w:rPr>
                <w:sz w:val="20"/>
              </w:rPr>
              <w:t>Node density (nodes/m</w:t>
            </w:r>
            <w:r w:rsidRPr="00F52396">
              <w:rPr>
                <w:sz w:val="20"/>
                <w:vertAlign w:val="superscript"/>
              </w:rPr>
              <w:t>3</w:t>
            </w:r>
            <w:r w:rsidRPr="00F52396">
              <w:rPr>
                <w:sz w:val="20"/>
              </w:rPr>
              <w:t>)</w:t>
            </w:r>
          </w:p>
        </w:tc>
        <w:tc>
          <w:tcPr>
            <w:tcW w:w="1134" w:type="dxa"/>
            <w:vAlign w:val="center"/>
          </w:tcPr>
          <w:p w:rsidR="00FF0C7C" w:rsidRPr="00F52396" w:rsidRDefault="00FF0C7C" w:rsidP="00B626ED">
            <w:pPr>
              <w:pStyle w:val="Tablehead"/>
              <w:rPr>
                <w:sz w:val="20"/>
              </w:rPr>
            </w:pPr>
            <w:r w:rsidRPr="00F52396">
              <w:rPr>
                <w:sz w:val="20"/>
              </w:rPr>
              <w:t>Average number of hops</w:t>
            </w:r>
          </w:p>
        </w:tc>
      </w:tr>
      <w:tr w:rsidR="009127AC" w:rsidTr="00F52396">
        <w:trPr>
          <w:jc w:val="center"/>
        </w:trPr>
        <w:tc>
          <w:tcPr>
            <w:tcW w:w="1417" w:type="dxa"/>
            <w:vMerge w:val="restart"/>
            <w:vAlign w:val="center"/>
          </w:tcPr>
          <w:p w:rsidR="009127AC" w:rsidRPr="00F52396" w:rsidRDefault="009127AC" w:rsidP="00F52396">
            <w:pPr>
              <w:pStyle w:val="Tabletext"/>
              <w:jc w:val="left"/>
              <w:rPr>
                <w:sz w:val="20"/>
              </w:rPr>
            </w:pPr>
            <w:r w:rsidRPr="00F52396">
              <w:rPr>
                <w:sz w:val="20"/>
              </w:rPr>
              <w:t>F2U</w:t>
            </w:r>
            <w:r w:rsidR="00F52396">
              <w:rPr>
                <w:sz w:val="20"/>
              </w:rPr>
              <w:br/>
            </w:r>
            <w:r w:rsidRPr="00F52396">
              <w:rPr>
                <w:sz w:val="20"/>
              </w:rPr>
              <w:t>(4/5 of cabin compartment)</w:t>
            </w:r>
          </w:p>
        </w:tc>
        <w:tc>
          <w:tcPr>
            <w:tcW w:w="1984" w:type="dxa"/>
            <w:vAlign w:val="center"/>
          </w:tcPr>
          <w:p w:rsidR="009127AC" w:rsidRPr="009E5D17" w:rsidRDefault="009127AC" w:rsidP="00F52396">
            <w:pPr>
              <w:pStyle w:val="Tabletext"/>
              <w:jc w:val="left"/>
              <w:rPr>
                <w:sz w:val="20"/>
                <w:szCs w:val="22"/>
                <w:lang w:val="en-US"/>
              </w:rPr>
            </w:pPr>
            <w:r w:rsidRPr="009E5D17">
              <w:rPr>
                <w:sz w:val="20"/>
                <w:szCs w:val="22"/>
                <w:lang w:val="en-US"/>
              </w:rPr>
              <w:t>Flight deck and cabin crew voice</w:t>
            </w:r>
          </w:p>
        </w:tc>
        <w:tc>
          <w:tcPr>
            <w:tcW w:w="1134" w:type="dxa"/>
            <w:vAlign w:val="center"/>
          </w:tcPr>
          <w:p w:rsidR="009127AC" w:rsidRPr="00F52396" w:rsidRDefault="009127AC" w:rsidP="00F52396">
            <w:pPr>
              <w:pStyle w:val="Tabletext"/>
              <w:jc w:val="center"/>
              <w:rPr>
                <w:sz w:val="20"/>
              </w:rPr>
            </w:pPr>
            <w:r w:rsidRPr="00F52396">
              <w:rPr>
                <w:sz w:val="20"/>
              </w:rPr>
              <w:t>10</w:t>
            </w:r>
          </w:p>
        </w:tc>
        <w:tc>
          <w:tcPr>
            <w:tcW w:w="1134" w:type="dxa"/>
            <w:vAlign w:val="center"/>
          </w:tcPr>
          <w:p w:rsidR="009127AC" w:rsidRPr="00F52396" w:rsidRDefault="009127AC" w:rsidP="00F52396">
            <w:pPr>
              <w:pStyle w:val="Tabletext"/>
              <w:jc w:val="center"/>
              <w:rPr>
                <w:sz w:val="20"/>
              </w:rPr>
            </w:pPr>
            <w:r w:rsidRPr="00F52396">
              <w:rPr>
                <w:sz w:val="20"/>
              </w:rPr>
              <w:t>4</w:t>
            </w:r>
          </w:p>
        </w:tc>
        <w:tc>
          <w:tcPr>
            <w:tcW w:w="1418" w:type="dxa"/>
            <w:vMerge w:val="restart"/>
            <w:vAlign w:val="center"/>
          </w:tcPr>
          <w:p w:rsidR="009127AC" w:rsidRPr="00F52396" w:rsidRDefault="009127AC" w:rsidP="00F52396">
            <w:pPr>
              <w:pStyle w:val="Tabletext"/>
              <w:jc w:val="center"/>
              <w:rPr>
                <w:sz w:val="20"/>
              </w:rPr>
            </w:pPr>
            <w:r w:rsidRPr="00F52396">
              <w:rPr>
                <w:sz w:val="20"/>
              </w:rPr>
              <w:t>198.9</w:t>
            </w:r>
          </w:p>
        </w:tc>
        <w:tc>
          <w:tcPr>
            <w:tcW w:w="1418" w:type="dxa"/>
            <w:vMerge w:val="restart"/>
            <w:vAlign w:val="center"/>
          </w:tcPr>
          <w:p w:rsidR="009127AC" w:rsidRPr="00F52396" w:rsidRDefault="009127AC" w:rsidP="00F52396">
            <w:pPr>
              <w:pStyle w:val="Tabletext"/>
              <w:jc w:val="center"/>
              <w:rPr>
                <w:sz w:val="20"/>
              </w:rPr>
            </w:pPr>
            <w:r w:rsidRPr="00F52396">
              <w:rPr>
                <w:sz w:val="20"/>
              </w:rPr>
              <w:t>0.18</w:t>
            </w:r>
          </w:p>
        </w:tc>
        <w:tc>
          <w:tcPr>
            <w:tcW w:w="1134" w:type="dxa"/>
            <w:vMerge w:val="restart"/>
            <w:vAlign w:val="center"/>
          </w:tcPr>
          <w:p w:rsidR="009127AC" w:rsidRPr="00F52396" w:rsidRDefault="009127AC" w:rsidP="00F52396">
            <w:pPr>
              <w:pStyle w:val="Tabletext"/>
              <w:jc w:val="center"/>
              <w:rPr>
                <w:sz w:val="20"/>
              </w:rPr>
            </w:pPr>
            <w:r w:rsidRPr="00F52396">
              <w:rPr>
                <w:sz w:val="20"/>
              </w:rPr>
              <w:t>1</w:t>
            </w:r>
          </w:p>
        </w:tc>
      </w:tr>
      <w:tr w:rsidR="009127AC" w:rsidTr="00F52396">
        <w:trPr>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9E5D17" w:rsidRDefault="009127AC" w:rsidP="00F52396">
            <w:pPr>
              <w:pStyle w:val="Tabletext"/>
              <w:jc w:val="left"/>
              <w:rPr>
                <w:sz w:val="20"/>
                <w:szCs w:val="22"/>
                <w:lang w:val="en-US"/>
              </w:rPr>
            </w:pPr>
            <w:r w:rsidRPr="009E5D17">
              <w:rPr>
                <w:sz w:val="20"/>
                <w:szCs w:val="22"/>
                <w:lang w:val="en-US"/>
              </w:rPr>
              <w:t>Flight deck crew fixed imagery and flight deck crew motion video</w:t>
            </w:r>
          </w:p>
        </w:tc>
        <w:tc>
          <w:tcPr>
            <w:tcW w:w="1134" w:type="dxa"/>
            <w:vAlign w:val="center"/>
          </w:tcPr>
          <w:p w:rsidR="009127AC" w:rsidRPr="00F52396" w:rsidRDefault="009127AC" w:rsidP="00F52396">
            <w:pPr>
              <w:pStyle w:val="Tabletext"/>
              <w:jc w:val="center"/>
              <w:rPr>
                <w:sz w:val="20"/>
              </w:rPr>
            </w:pPr>
            <w:r w:rsidRPr="00F52396">
              <w:rPr>
                <w:sz w:val="20"/>
              </w:rPr>
              <w:t>30</w:t>
            </w:r>
          </w:p>
        </w:tc>
        <w:tc>
          <w:tcPr>
            <w:tcW w:w="1134" w:type="dxa"/>
            <w:vAlign w:val="center"/>
          </w:tcPr>
          <w:p w:rsidR="009127AC" w:rsidRPr="00F52396" w:rsidRDefault="009127AC" w:rsidP="00F52396">
            <w:pPr>
              <w:pStyle w:val="Tabletext"/>
              <w:jc w:val="center"/>
              <w:rPr>
                <w:sz w:val="20"/>
              </w:rPr>
            </w:pPr>
            <w:r w:rsidRPr="00F52396">
              <w:rPr>
                <w:sz w:val="20"/>
              </w:rPr>
              <w:t>11</w:t>
            </w:r>
          </w:p>
        </w:tc>
        <w:tc>
          <w:tcPr>
            <w:tcW w:w="1418" w:type="dxa"/>
            <w:vMerge/>
            <w:vAlign w:val="center"/>
          </w:tcPr>
          <w:p w:rsidR="009127AC" w:rsidRPr="00F52396" w:rsidRDefault="009127AC" w:rsidP="00F52396">
            <w:pPr>
              <w:pStyle w:val="Tabletext"/>
              <w:jc w:val="center"/>
              <w:rPr>
                <w:sz w:val="20"/>
              </w:rPr>
            </w:pPr>
          </w:p>
        </w:tc>
        <w:tc>
          <w:tcPr>
            <w:tcW w:w="1418" w:type="dxa"/>
            <w:vMerge/>
            <w:vAlign w:val="center"/>
          </w:tcPr>
          <w:p w:rsidR="009127AC" w:rsidRPr="00F52396" w:rsidRDefault="009127AC" w:rsidP="00F52396">
            <w:pPr>
              <w:pStyle w:val="Tabletext"/>
              <w:jc w:val="center"/>
              <w:rPr>
                <w:sz w:val="20"/>
              </w:rPr>
            </w:pPr>
          </w:p>
        </w:tc>
        <w:tc>
          <w:tcPr>
            <w:tcW w:w="1134" w:type="dxa"/>
            <w:vMerge/>
            <w:vAlign w:val="center"/>
          </w:tcPr>
          <w:p w:rsidR="009127AC" w:rsidRPr="00F52396" w:rsidRDefault="009127AC" w:rsidP="00F52396">
            <w:pPr>
              <w:pStyle w:val="Tabletext"/>
              <w:jc w:val="center"/>
              <w:rPr>
                <w:sz w:val="20"/>
              </w:rPr>
            </w:pPr>
          </w:p>
        </w:tc>
      </w:tr>
      <w:tr w:rsidR="009127AC" w:rsidTr="00F52396">
        <w:trPr>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9E5D17" w:rsidRDefault="009127AC" w:rsidP="00F52396">
            <w:pPr>
              <w:pStyle w:val="Tabletext"/>
              <w:jc w:val="left"/>
              <w:rPr>
                <w:sz w:val="20"/>
                <w:szCs w:val="22"/>
                <w:lang w:val="en-US"/>
              </w:rPr>
            </w:pPr>
            <w:r w:rsidRPr="009E5D17">
              <w:rPr>
                <w:sz w:val="20"/>
                <w:szCs w:val="22"/>
                <w:lang w:val="en-US"/>
              </w:rPr>
              <w:t>Cabin crew fixed imagery and cabin crew motion video</w:t>
            </w:r>
          </w:p>
        </w:tc>
        <w:tc>
          <w:tcPr>
            <w:tcW w:w="1134" w:type="dxa"/>
            <w:vAlign w:val="center"/>
          </w:tcPr>
          <w:p w:rsidR="009127AC" w:rsidRPr="00F52396" w:rsidRDefault="009127AC" w:rsidP="00F52396">
            <w:pPr>
              <w:pStyle w:val="Tabletext"/>
              <w:jc w:val="center"/>
              <w:rPr>
                <w:sz w:val="20"/>
              </w:rPr>
            </w:pPr>
            <w:r w:rsidRPr="00F52396">
              <w:rPr>
                <w:sz w:val="20"/>
              </w:rPr>
              <w:t>20</w:t>
            </w:r>
          </w:p>
        </w:tc>
        <w:tc>
          <w:tcPr>
            <w:tcW w:w="1134" w:type="dxa"/>
            <w:vAlign w:val="center"/>
          </w:tcPr>
          <w:p w:rsidR="009127AC" w:rsidRPr="00F52396" w:rsidRDefault="009127AC" w:rsidP="00F52396">
            <w:pPr>
              <w:pStyle w:val="Tabletext"/>
              <w:jc w:val="center"/>
              <w:rPr>
                <w:sz w:val="20"/>
              </w:rPr>
            </w:pPr>
            <w:r w:rsidRPr="00F52396">
              <w:rPr>
                <w:sz w:val="20"/>
              </w:rPr>
              <w:t>16</w:t>
            </w:r>
          </w:p>
        </w:tc>
        <w:tc>
          <w:tcPr>
            <w:tcW w:w="1418" w:type="dxa"/>
            <w:vMerge/>
            <w:vAlign w:val="center"/>
          </w:tcPr>
          <w:p w:rsidR="009127AC" w:rsidRPr="00F52396" w:rsidRDefault="009127AC" w:rsidP="00F52396">
            <w:pPr>
              <w:pStyle w:val="Tabletext"/>
              <w:jc w:val="center"/>
              <w:rPr>
                <w:sz w:val="20"/>
              </w:rPr>
            </w:pPr>
          </w:p>
        </w:tc>
        <w:tc>
          <w:tcPr>
            <w:tcW w:w="1418" w:type="dxa"/>
            <w:vMerge/>
            <w:vAlign w:val="center"/>
          </w:tcPr>
          <w:p w:rsidR="009127AC" w:rsidRPr="00F52396" w:rsidRDefault="009127AC" w:rsidP="00F52396">
            <w:pPr>
              <w:pStyle w:val="Tabletext"/>
              <w:jc w:val="center"/>
              <w:rPr>
                <w:sz w:val="20"/>
              </w:rPr>
            </w:pPr>
          </w:p>
        </w:tc>
        <w:tc>
          <w:tcPr>
            <w:tcW w:w="1134" w:type="dxa"/>
            <w:vMerge/>
            <w:vAlign w:val="center"/>
          </w:tcPr>
          <w:p w:rsidR="009127AC" w:rsidRPr="00F52396" w:rsidRDefault="009127AC" w:rsidP="00F52396">
            <w:pPr>
              <w:pStyle w:val="Tabletext"/>
              <w:jc w:val="center"/>
              <w:rPr>
                <w:sz w:val="20"/>
              </w:rPr>
            </w:pPr>
          </w:p>
        </w:tc>
      </w:tr>
      <w:tr w:rsidR="009127AC" w:rsidTr="00F52396">
        <w:trPr>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F52396" w:rsidRDefault="009127AC" w:rsidP="00F52396">
            <w:pPr>
              <w:pStyle w:val="Tabletext"/>
              <w:jc w:val="left"/>
              <w:rPr>
                <w:sz w:val="20"/>
                <w:szCs w:val="22"/>
              </w:rPr>
            </w:pPr>
            <w:r w:rsidRPr="00F52396">
              <w:rPr>
                <w:sz w:val="20"/>
                <w:szCs w:val="22"/>
              </w:rPr>
              <w:t>Cabin crew digital data</w:t>
            </w:r>
          </w:p>
        </w:tc>
        <w:tc>
          <w:tcPr>
            <w:tcW w:w="1134" w:type="dxa"/>
            <w:vAlign w:val="center"/>
          </w:tcPr>
          <w:p w:rsidR="009127AC" w:rsidRPr="00F52396" w:rsidRDefault="009127AC" w:rsidP="00F52396">
            <w:pPr>
              <w:pStyle w:val="Tabletext"/>
              <w:jc w:val="center"/>
              <w:rPr>
                <w:sz w:val="20"/>
              </w:rPr>
            </w:pPr>
            <w:r w:rsidRPr="00F52396">
              <w:rPr>
                <w:sz w:val="20"/>
              </w:rPr>
              <w:t>5</w:t>
            </w:r>
          </w:p>
        </w:tc>
        <w:tc>
          <w:tcPr>
            <w:tcW w:w="1134" w:type="dxa"/>
            <w:vAlign w:val="center"/>
          </w:tcPr>
          <w:p w:rsidR="009127AC" w:rsidRPr="00F52396" w:rsidRDefault="009127AC" w:rsidP="00F52396">
            <w:pPr>
              <w:pStyle w:val="Tabletext"/>
              <w:jc w:val="center"/>
              <w:rPr>
                <w:sz w:val="20"/>
              </w:rPr>
            </w:pPr>
            <w:r w:rsidRPr="00F52396">
              <w:rPr>
                <w:sz w:val="20"/>
              </w:rPr>
              <w:t>4</w:t>
            </w:r>
          </w:p>
        </w:tc>
        <w:tc>
          <w:tcPr>
            <w:tcW w:w="1418" w:type="dxa"/>
            <w:vMerge/>
            <w:vAlign w:val="center"/>
          </w:tcPr>
          <w:p w:rsidR="009127AC" w:rsidRPr="00F52396" w:rsidRDefault="009127AC" w:rsidP="00F52396">
            <w:pPr>
              <w:pStyle w:val="Tabletext"/>
              <w:jc w:val="center"/>
              <w:rPr>
                <w:sz w:val="20"/>
              </w:rPr>
            </w:pPr>
          </w:p>
        </w:tc>
        <w:tc>
          <w:tcPr>
            <w:tcW w:w="1418" w:type="dxa"/>
            <w:vMerge/>
            <w:vAlign w:val="center"/>
          </w:tcPr>
          <w:p w:rsidR="009127AC" w:rsidRPr="00F52396" w:rsidRDefault="009127AC" w:rsidP="00F52396">
            <w:pPr>
              <w:pStyle w:val="Tabletext"/>
              <w:jc w:val="center"/>
              <w:rPr>
                <w:sz w:val="20"/>
              </w:rPr>
            </w:pPr>
          </w:p>
        </w:tc>
        <w:tc>
          <w:tcPr>
            <w:tcW w:w="1134" w:type="dxa"/>
            <w:vMerge/>
            <w:vAlign w:val="center"/>
          </w:tcPr>
          <w:p w:rsidR="009127AC" w:rsidRPr="00F52396" w:rsidRDefault="009127AC" w:rsidP="00F52396">
            <w:pPr>
              <w:pStyle w:val="Tabletext"/>
              <w:jc w:val="center"/>
              <w:rPr>
                <w:sz w:val="20"/>
              </w:rPr>
            </w:pPr>
          </w:p>
        </w:tc>
      </w:tr>
      <w:tr w:rsidR="009127AC" w:rsidTr="00F52396">
        <w:trPr>
          <w:jc w:val="center"/>
        </w:trPr>
        <w:tc>
          <w:tcPr>
            <w:tcW w:w="1417" w:type="dxa"/>
            <w:vMerge w:val="restart"/>
            <w:vAlign w:val="center"/>
          </w:tcPr>
          <w:p w:rsidR="009127AC" w:rsidRPr="00F52396" w:rsidRDefault="009127AC" w:rsidP="00F52396">
            <w:pPr>
              <w:pStyle w:val="Tabletext"/>
              <w:keepNext/>
              <w:jc w:val="left"/>
              <w:rPr>
                <w:sz w:val="20"/>
              </w:rPr>
            </w:pPr>
            <w:r w:rsidRPr="00F52396">
              <w:rPr>
                <w:sz w:val="20"/>
              </w:rPr>
              <w:t>F3U</w:t>
            </w:r>
            <w:r w:rsidR="00F52396">
              <w:rPr>
                <w:sz w:val="20"/>
              </w:rPr>
              <w:br/>
            </w:r>
            <w:r w:rsidRPr="00F52396">
              <w:rPr>
                <w:sz w:val="20"/>
              </w:rPr>
              <w:t>(1/5 of cabin compartment)</w:t>
            </w:r>
          </w:p>
        </w:tc>
        <w:tc>
          <w:tcPr>
            <w:tcW w:w="1984" w:type="dxa"/>
            <w:vAlign w:val="center"/>
          </w:tcPr>
          <w:p w:rsidR="009127AC" w:rsidRPr="009E5D17" w:rsidRDefault="009127AC" w:rsidP="00F52396">
            <w:pPr>
              <w:pStyle w:val="Tabletext"/>
              <w:keepNext/>
              <w:jc w:val="left"/>
              <w:rPr>
                <w:sz w:val="20"/>
                <w:szCs w:val="22"/>
                <w:lang w:val="en-US"/>
              </w:rPr>
            </w:pPr>
            <w:r w:rsidRPr="009E5D17">
              <w:rPr>
                <w:sz w:val="20"/>
                <w:szCs w:val="22"/>
                <w:lang w:val="en-US"/>
              </w:rPr>
              <w:t>Flight deck and cabin crew voice</w:t>
            </w:r>
          </w:p>
        </w:tc>
        <w:tc>
          <w:tcPr>
            <w:tcW w:w="1134" w:type="dxa"/>
            <w:vAlign w:val="center"/>
          </w:tcPr>
          <w:p w:rsidR="009127AC" w:rsidRPr="00F52396" w:rsidRDefault="009127AC" w:rsidP="00F52396">
            <w:pPr>
              <w:pStyle w:val="Tabletext"/>
              <w:keepNext/>
              <w:jc w:val="center"/>
              <w:rPr>
                <w:sz w:val="20"/>
              </w:rPr>
            </w:pPr>
            <w:r w:rsidRPr="00F52396">
              <w:rPr>
                <w:sz w:val="20"/>
              </w:rPr>
              <w:t>10</w:t>
            </w:r>
          </w:p>
        </w:tc>
        <w:tc>
          <w:tcPr>
            <w:tcW w:w="1134" w:type="dxa"/>
            <w:vAlign w:val="center"/>
          </w:tcPr>
          <w:p w:rsidR="009127AC" w:rsidRPr="00F52396" w:rsidRDefault="009127AC" w:rsidP="00F52396">
            <w:pPr>
              <w:pStyle w:val="Tabletext"/>
              <w:keepNext/>
              <w:jc w:val="center"/>
              <w:rPr>
                <w:sz w:val="20"/>
              </w:rPr>
            </w:pPr>
            <w:r w:rsidRPr="00F52396">
              <w:rPr>
                <w:sz w:val="20"/>
              </w:rPr>
              <w:t>2</w:t>
            </w:r>
          </w:p>
        </w:tc>
        <w:tc>
          <w:tcPr>
            <w:tcW w:w="1418" w:type="dxa"/>
            <w:vMerge w:val="restart"/>
            <w:vAlign w:val="center"/>
          </w:tcPr>
          <w:p w:rsidR="009127AC" w:rsidRPr="00F52396" w:rsidRDefault="009127AC" w:rsidP="00F52396">
            <w:pPr>
              <w:pStyle w:val="Tabletext"/>
              <w:keepNext/>
              <w:jc w:val="center"/>
              <w:rPr>
                <w:sz w:val="20"/>
              </w:rPr>
            </w:pPr>
            <w:r w:rsidRPr="00F52396">
              <w:rPr>
                <w:sz w:val="20"/>
              </w:rPr>
              <w:t>49.7</w:t>
            </w:r>
          </w:p>
        </w:tc>
        <w:tc>
          <w:tcPr>
            <w:tcW w:w="1418" w:type="dxa"/>
            <w:vMerge w:val="restart"/>
            <w:vAlign w:val="center"/>
          </w:tcPr>
          <w:p w:rsidR="009127AC" w:rsidRPr="00F52396" w:rsidRDefault="009127AC" w:rsidP="00F52396">
            <w:pPr>
              <w:pStyle w:val="Tabletext"/>
              <w:keepNext/>
              <w:jc w:val="center"/>
              <w:rPr>
                <w:sz w:val="20"/>
              </w:rPr>
            </w:pPr>
            <w:r w:rsidRPr="00F52396">
              <w:rPr>
                <w:sz w:val="20"/>
              </w:rPr>
              <w:t>0.20</w:t>
            </w:r>
          </w:p>
        </w:tc>
        <w:tc>
          <w:tcPr>
            <w:tcW w:w="1134" w:type="dxa"/>
            <w:vMerge w:val="restart"/>
            <w:vAlign w:val="center"/>
          </w:tcPr>
          <w:p w:rsidR="009127AC" w:rsidRPr="00F52396" w:rsidRDefault="009127AC" w:rsidP="00F52396">
            <w:pPr>
              <w:pStyle w:val="Tabletext"/>
              <w:keepNext/>
              <w:jc w:val="center"/>
              <w:rPr>
                <w:sz w:val="20"/>
              </w:rPr>
            </w:pPr>
            <w:r w:rsidRPr="00F52396">
              <w:rPr>
                <w:sz w:val="20"/>
              </w:rPr>
              <w:t>1</w:t>
            </w:r>
          </w:p>
        </w:tc>
      </w:tr>
      <w:tr w:rsidR="009127AC" w:rsidTr="00F52396">
        <w:trPr>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9E5D17" w:rsidRDefault="009127AC" w:rsidP="00F52396">
            <w:pPr>
              <w:pStyle w:val="Tabletext"/>
              <w:keepNext/>
              <w:jc w:val="left"/>
              <w:rPr>
                <w:sz w:val="20"/>
                <w:szCs w:val="22"/>
                <w:lang w:val="en-US"/>
              </w:rPr>
            </w:pPr>
            <w:r w:rsidRPr="009E5D17">
              <w:rPr>
                <w:sz w:val="20"/>
                <w:szCs w:val="22"/>
                <w:lang w:val="en-US"/>
              </w:rPr>
              <w:t xml:space="preserve">Flight deck crew fixed imagery and </w:t>
            </w:r>
            <w:r w:rsidR="00F52396" w:rsidRPr="009E5D17">
              <w:rPr>
                <w:sz w:val="20"/>
                <w:szCs w:val="22"/>
                <w:lang w:val="en-US"/>
              </w:rPr>
              <w:t>f</w:t>
            </w:r>
            <w:r w:rsidRPr="009E5D17">
              <w:rPr>
                <w:sz w:val="20"/>
                <w:szCs w:val="22"/>
                <w:lang w:val="en-US"/>
              </w:rPr>
              <w:t>light deck crew motion video</w:t>
            </w:r>
          </w:p>
        </w:tc>
        <w:tc>
          <w:tcPr>
            <w:tcW w:w="1134" w:type="dxa"/>
            <w:vAlign w:val="center"/>
          </w:tcPr>
          <w:p w:rsidR="009127AC" w:rsidRPr="00F52396" w:rsidRDefault="009127AC" w:rsidP="00F52396">
            <w:pPr>
              <w:pStyle w:val="Tabletext"/>
              <w:keepNext/>
              <w:jc w:val="center"/>
              <w:rPr>
                <w:sz w:val="20"/>
              </w:rPr>
            </w:pPr>
            <w:r w:rsidRPr="00F52396">
              <w:rPr>
                <w:sz w:val="20"/>
              </w:rPr>
              <w:t>30</w:t>
            </w:r>
          </w:p>
        </w:tc>
        <w:tc>
          <w:tcPr>
            <w:tcW w:w="1134" w:type="dxa"/>
            <w:vAlign w:val="center"/>
          </w:tcPr>
          <w:p w:rsidR="009127AC" w:rsidRPr="00F52396" w:rsidRDefault="009127AC" w:rsidP="00F52396">
            <w:pPr>
              <w:pStyle w:val="Tabletext"/>
              <w:keepNext/>
              <w:jc w:val="center"/>
              <w:rPr>
                <w:sz w:val="20"/>
              </w:rPr>
            </w:pPr>
            <w:r w:rsidRPr="00F52396">
              <w:rPr>
                <w:sz w:val="20"/>
              </w:rPr>
              <w:t>3</w:t>
            </w:r>
          </w:p>
        </w:tc>
        <w:tc>
          <w:tcPr>
            <w:tcW w:w="1418" w:type="dxa"/>
            <w:vMerge/>
            <w:vAlign w:val="center"/>
          </w:tcPr>
          <w:p w:rsidR="009127AC" w:rsidRPr="00F52396" w:rsidRDefault="009127AC" w:rsidP="00F52396">
            <w:pPr>
              <w:pStyle w:val="Tabletext"/>
              <w:keepNext/>
              <w:jc w:val="center"/>
              <w:rPr>
                <w:sz w:val="20"/>
              </w:rPr>
            </w:pPr>
          </w:p>
        </w:tc>
        <w:tc>
          <w:tcPr>
            <w:tcW w:w="1418" w:type="dxa"/>
            <w:vMerge/>
            <w:vAlign w:val="center"/>
          </w:tcPr>
          <w:p w:rsidR="009127AC" w:rsidRPr="00F52396" w:rsidRDefault="009127AC" w:rsidP="00F52396">
            <w:pPr>
              <w:pStyle w:val="Tabletext"/>
              <w:keepNext/>
              <w:jc w:val="center"/>
              <w:rPr>
                <w:sz w:val="20"/>
              </w:rPr>
            </w:pPr>
          </w:p>
        </w:tc>
        <w:tc>
          <w:tcPr>
            <w:tcW w:w="1134" w:type="dxa"/>
            <w:vMerge/>
            <w:vAlign w:val="center"/>
          </w:tcPr>
          <w:p w:rsidR="009127AC" w:rsidRPr="00F52396" w:rsidRDefault="009127AC" w:rsidP="00F52396">
            <w:pPr>
              <w:pStyle w:val="Tabletext"/>
              <w:keepNext/>
              <w:jc w:val="center"/>
              <w:rPr>
                <w:sz w:val="20"/>
              </w:rPr>
            </w:pPr>
          </w:p>
        </w:tc>
      </w:tr>
      <w:tr w:rsidR="009127AC" w:rsidTr="00F52396">
        <w:trPr>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9E5D17" w:rsidRDefault="009127AC" w:rsidP="00F52396">
            <w:pPr>
              <w:pStyle w:val="Tabletext"/>
              <w:keepNext/>
              <w:jc w:val="left"/>
              <w:rPr>
                <w:sz w:val="20"/>
                <w:szCs w:val="22"/>
                <w:lang w:val="en-US"/>
              </w:rPr>
            </w:pPr>
            <w:r w:rsidRPr="009E5D17">
              <w:rPr>
                <w:sz w:val="20"/>
                <w:szCs w:val="22"/>
                <w:lang w:val="en-US"/>
              </w:rPr>
              <w:t>Cabin crew fixed imagery and cabin crew motion video</w:t>
            </w:r>
          </w:p>
        </w:tc>
        <w:tc>
          <w:tcPr>
            <w:tcW w:w="1134" w:type="dxa"/>
            <w:vAlign w:val="center"/>
          </w:tcPr>
          <w:p w:rsidR="009127AC" w:rsidRPr="00F52396" w:rsidRDefault="009127AC" w:rsidP="00F52396">
            <w:pPr>
              <w:pStyle w:val="Tabletext"/>
              <w:keepNext/>
              <w:jc w:val="center"/>
              <w:rPr>
                <w:sz w:val="20"/>
              </w:rPr>
            </w:pPr>
            <w:r w:rsidRPr="00F52396">
              <w:rPr>
                <w:sz w:val="20"/>
              </w:rPr>
              <w:t>20</w:t>
            </w:r>
          </w:p>
        </w:tc>
        <w:tc>
          <w:tcPr>
            <w:tcW w:w="1134" w:type="dxa"/>
            <w:vAlign w:val="center"/>
          </w:tcPr>
          <w:p w:rsidR="009127AC" w:rsidRPr="00F52396" w:rsidRDefault="009127AC" w:rsidP="00F52396">
            <w:pPr>
              <w:pStyle w:val="Tabletext"/>
              <w:keepNext/>
              <w:jc w:val="center"/>
              <w:rPr>
                <w:sz w:val="20"/>
              </w:rPr>
            </w:pPr>
            <w:r w:rsidRPr="00F52396">
              <w:rPr>
                <w:sz w:val="20"/>
              </w:rPr>
              <w:t>4</w:t>
            </w:r>
          </w:p>
        </w:tc>
        <w:tc>
          <w:tcPr>
            <w:tcW w:w="1418" w:type="dxa"/>
            <w:vMerge/>
            <w:vAlign w:val="center"/>
          </w:tcPr>
          <w:p w:rsidR="009127AC" w:rsidRPr="00F52396" w:rsidRDefault="009127AC" w:rsidP="00F52396">
            <w:pPr>
              <w:pStyle w:val="Tabletext"/>
              <w:keepNext/>
              <w:jc w:val="center"/>
              <w:rPr>
                <w:sz w:val="20"/>
              </w:rPr>
            </w:pPr>
          </w:p>
        </w:tc>
        <w:tc>
          <w:tcPr>
            <w:tcW w:w="1418" w:type="dxa"/>
            <w:vMerge/>
            <w:vAlign w:val="center"/>
          </w:tcPr>
          <w:p w:rsidR="009127AC" w:rsidRPr="00F52396" w:rsidRDefault="009127AC" w:rsidP="00F52396">
            <w:pPr>
              <w:pStyle w:val="Tabletext"/>
              <w:keepNext/>
              <w:jc w:val="center"/>
              <w:rPr>
                <w:sz w:val="20"/>
              </w:rPr>
            </w:pPr>
          </w:p>
        </w:tc>
        <w:tc>
          <w:tcPr>
            <w:tcW w:w="1134" w:type="dxa"/>
            <w:vMerge/>
            <w:vAlign w:val="center"/>
          </w:tcPr>
          <w:p w:rsidR="009127AC" w:rsidRPr="00F52396" w:rsidRDefault="009127AC" w:rsidP="00F52396">
            <w:pPr>
              <w:pStyle w:val="Tabletext"/>
              <w:keepNext/>
              <w:jc w:val="center"/>
              <w:rPr>
                <w:sz w:val="20"/>
              </w:rPr>
            </w:pPr>
          </w:p>
        </w:tc>
      </w:tr>
      <w:tr w:rsidR="009127AC" w:rsidTr="00F52396">
        <w:trPr>
          <w:jc w:val="center"/>
        </w:trPr>
        <w:tc>
          <w:tcPr>
            <w:tcW w:w="1417" w:type="dxa"/>
            <w:vMerge/>
            <w:vAlign w:val="center"/>
          </w:tcPr>
          <w:p w:rsidR="009127AC" w:rsidRPr="00F52396" w:rsidRDefault="009127AC" w:rsidP="00F52396">
            <w:pPr>
              <w:pStyle w:val="Tabletext"/>
              <w:keepNext/>
              <w:jc w:val="left"/>
              <w:rPr>
                <w:sz w:val="20"/>
              </w:rPr>
            </w:pPr>
          </w:p>
        </w:tc>
        <w:tc>
          <w:tcPr>
            <w:tcW w:w="1984" w:type="dxa"/>
            <w:vAlign w:val="center"/>
          </w:tcPr>
          <w:p w:rsidR="009127AC" w:rsidRPr="00F52396" w:rsidRDefault="009127AC" w:rsidP="00F52396">
            <w:pPr>
              <w:pStyle w:val="Tabletext"/>
              <w:keepNext/>
              <w:jc w:val="left"/>
              <w:rPr>
                <w:sz w:val="20"/>
                <w:szCs w:val="22"/>
              </w:rPr>
            </w:pPr>
            <w:r w:rsidRPr="00F52396">
              <w:rPr>
                <w:sz w:val="20"/>
                <w:szCs w:val="22"/>
              </w:rPr>
              <w:t>Cabin crew digital data</w:t>
            </w:r>
          </w:p>
        </w:tc>
        <w:tc>
          <w:tcPr>
            <w:tcW w:w="1134" w:type="dxa"/>
            <w:vAlign w:val="center"/>
          </w:tcPr>
          <w:p w:rsidR="009127AC" w:rsidRPr="00F52396" w:rsidRDefault="009127AC" w:rsidP="00F52396">
            <w:pPr>
              <w:pStyle w:val="Tabletext"/>
              <w:keepNext/>
              <w:jc w:val="center"/>
              <w:rPr>
                <w:sz w:val="20"/>
              </w:rPr>
            </w:pPr>
            <w:r w:rsidRPr="00F52396">
              <w:rPr>
                <w:sz w:val="20"/>
              </w:rPr>
              <w:t>5</w:t>
            </w:r>
          </w:p>
        </w:tc>
        <w:tc>
          <w:tcPr>
            <w:tcW w:w="1134" w:type="dxa"/>
            <w:vAlign w:val="center"/>
          </w:tcPr>
          <w:p w:rsidR="009127AC" w:rsidRPr="00F52396" w:rsidRDefault="009127AC" w:rsidP="00F52396">
            <w:pPr>
              <w:pStyle w:val="Tabletext"/>
              <w:keepNext/>
              <w:jc w:val="center"/>
              <w:rPr>
                <w:sz w:val="20"/>
              </w:rPr>
            </w:pPr>
            <w:r w:rsidRPr="00F52396">
              <w:rPr>
                <w:sz w:val="20"/>
              </w:rPr>
              <w:t>1</w:t>
            </w:r>
          </w:p>
        </w:tc>
        <w:tc>
          <w:tcPr>
            <w:tcW w:w="1418" w:type="dxa"/>
            <w:vMerge/>
            <w:vAlign w:val="center"/>
          </w:tcPr>
          <w:p w:rsidR="009127AC" w:rsidRPr="00F52396" w:rsidRDefault="009127AC" w:rsidP="00F52396">
            <w:pPr>
              <w:pStyle w:val="Tabletext"/>
              <w:keepNext/>
              <w:jc w:val="center"/>
              <w:rPr>
                <w:sz w:val="20"/>
              </w:rPr>
            </w:pPr>
          </w:p>
        </w:tc>
        <w:tc>
          <w:tcPr>
            <w:tcW w:w="1418" w:type="dxa"/>
            <w:vMerge/>
            <w:vAlign w:val="center"/>
          </w:tcPr>
          <w:p w:rsidR="009127AC" w:rsidRPr="00F52396" w:rsidRDefault="009127AC" w:rsidP="00F52396">
            <w:pPr>
              <w:pStyle w:val="Tabletext"/>
              <w:keepNext/>
              <w:jc w:val="center"/>
              <w:rPr>
                <w:sz w:val="20"/>
              </w:rPr>
            </w:pPr>
          </w:p>
        </w:tc>
        <w:tc>
          <w:tcPr>
            <w:tcW w:w="1134" w:type="dxa"/>
            <w:vMerge/>
            <w:vAlign w:val="center"/>
          </w:tcPr>
          <w:p w:rsidR="009127AC" w:rsidRPr="00F52396" w:rsidRDefault="009127AC" w:rsidP="00F52396">
            <w:pPr>
              <w:pStyle w:val="Tabletext"/>
              <w:keepNext/>
              <w:jc w:val="center"/>
              <w:rPr>
                <w:sz w:val="20"/>
              </w:rPr>
            </w:pPr>
          </w:p>
        </w:tc>
      </w:tr>
      <w:tr w:rsidR="009127AC" w:rsidTr="00F52396">
        <w:trPr>
          <w:jc w:val="center"/>
        </w:trPr>
        <w:tc>
          <w:tcPr>
            <w:tcW w:w="1417" w:type="dxa"/>
            <w:vMerge w:val="restart"/>
            <w:vAlign w:val="center"/>
          </w:tcPr>
          <w:p w:rsidR="009127AC" w:rsidRPr="00F52396" w:rsidRDefault="009127AC" w:rsidP="00F52396">
            <w:pPr>
              <w:pStyle w:val="Tabletext"/>
              <w:jc w:val="left"/>
              <w:rPr>
                <w:sz w:val="20"/>
              </w:rPr>
            </w:pPr>
            <w:r w:rsidRPr="00F52396">
              <w:rPr>
                <w:sz w:val="20"/>
              </w:rPr>
              <w:t>N</w:t>
            </w:r>
            <w:r w:rsidR="00F52396">
              <w:rPr>
                <w:sz w:val="20"/>
              </w:rPr>
              <w:br/>
            </w:r>
            <w:r w:rsidRPr="00F52396">
              <w:rPr>
                <w:sz w:val="20"/>
              </w:rPr>
              <w:t>(nacelle)</w:t>
            </w:r>
          </w:p>
        </w:tc>
        <w:tc>
          <w:tcPr>
            <w:tcW w:w="1984" w:type="dxa"/>
            <w:vAlign w:val="center"/>
          </w:tcPr>
          <w:p w:rsidR="009127AC" w:rsidRPr="00F52396" w:rsidRDefault="009127AC" w:rsidP="00F52396">
            <w:pPr>
              <w:pStyle w:val="Tabletext"/>
              <w:jc w:val="left"/>
              <w:rPr>
                <w:sz w:val="20"/>
                <w:szCs w:val="22"/>
              </w:rPr>
            </w:pPr>
            <w:r w:rsidRPr="00F52396">
              <w:rPr>
                <w:sz w:val="20"/>
                <w:szCs w:val="22"/>
              </w:rPr>
              <w:t>FADEC aircraft interface</w:t>
            </w:r>
          </w:p>
        </w:tc>
        <w:tc>
          <w:tcPr>
            <w:tcW w:w="1134" w:type="dxa"/>
            <w:vAlign w:val="center"/>
          </w:tcPr>
          <w:p w:rsidR="009127AC" w:rsidRPr="00F52396" w:rsidRDefault="009127AC" w:rsidP="00F52396">
            <w:pPr>
              <w:pStyle w:val="Tabletext"/>
              <w:jc w:val="center"/>
              <w:rPr>
                <w:sz w:val="20"/>
              </w:rPr>
            </w:pPr>
            <w:r w:rsidRPr="00F52396">
              <w:rPr>
                <w:sz w:val="20"/>
              </w:rPr>
              <w:t>10</w:t>
            </w:r>
          </w:p>
        </w:tc>
        <w:tc>
          <w:tcPr>
            <w:tcW w:w="1134" w:type="dxa"/>
            <w:vAlign w:val="center"/>
          </w:tcPr>
          <w:p w:rsidR="009127AC" w:rsidRPr="00F52396" w:rsidRDefault="009127AC" w:rsidP="00F52396">
            <w:pPr>
              <w:pStyle w:val="Tabletext"/>
              <w:jc w:val="center"/>
              <w:rPr>
                <w:sz w:val="20"/>
              </w:rPr>
            </w:pPr>
            <w:r w:rsidRPr="00F52396">
              <w:rPr>
                <w:sz w:val="20"/>
              </w:rPr>
              <w:t>10</w:t>
            </w:r>
          </w:p>
        </w:tc>
        <w:tc>
          <w:tcPr>
            <w:tcW w:w="1418" w:type="dxa"/>
            <w:vMerge w:val="restart"/>
            <w:vAlign w:val="center"/>
          </w:tcPr>
          <w:p w:rsidR="009127AC" w:rsidRPr="00F52396" w:rsidRDefault="009127AC" w:rsidP="00F52396">
            <w:pPr>
              <w:pStyle w:val="Tabletext"/>
              <w:jc w:val="center"/>
              <w:rPr>
                <w:sz w:val="20"/>
              </w:rPr>
            </w:pPr>
            <w:r w:rsidRPr="00F52396">
              <w:rPr>
                <w:sz w:val="20"/>
              </w:rPr>
              <w:t>24.2</w:t>
            </w:r>
          </w:p>
        </w:tc>
        <w:tc>
          <w:tcPr>
            <w:tcW w:w="1418" w:type="dxa"/>
            <w:vMerge w:val="restart"/>
            <w:vAlign w:val="center"/>
          </w:tcPr>
          <w:p w:rsidR="009127AC" w:rsidRPr="00F52396" w:rsidRDefault="009127AC" w:rsidP="00F52396">
            <w:pPr>
              <w:pStyle w:val="Tabletext"/>
              <w:jc w:val="center"/>
              <w:rPr>
                <w:sz w:val="20"/>
              </w:rPr>
            </w:pPr>
            <w:r w:rsidRPr="00F52396">
              <w:rPr>
                <w:sz w:val="20"/>
              </w:rPr>
              <w:t>1.65</w:t>
            </w:r>
          </w:p>
        </w:tc>
        <w:tc>
          <w:tcPr>
            <w:tcW w:w="1134" w:type="dxa"/>
            <w:vMerge w:val="restart"/>
            <w:vAlign w:val="center"/>
          </w:tcPr>
          <w:p w:rsidR="009127AC" w:rsidRPr="00F52396" w:rsidRDefault="009127AC" w:rsidP="00F52396">
            <w:pPr>
              <w:pStyle w:val="Tabletext"/>
              <w:jc w:val="center"/>
              <w:rPr>
                <w:sz w:val="20"/>
              </w:rPr>
            </w:pPr>
            <w:r w:rsidRPr="00F52396">
              <w:rPr>
                <w:sz w:val="20"/>
              </w:rPr>
              <w:t>2</w:t>
            </w:r>
          </w:p>
        </w:tc>
      </w:tr>
      <w:tr w:rsidR="009127AC" w:rsidTr="00F52396">
        <w:trPr>
          <w:jc w:val="center"/>
        </w:trPr>
        <w:tc>
          <w:tcPr>
            <w:tcW w:w="1417" w:type="dxa"/>
            <w:vMerge/>
            <w:vAlign w:val="center"/>
          </w:tcPr>
          <w:p w:rsidR="009127AC" w:rsidRPr="00F52396" w:rsidRDefault="009127AC" w:rsidP="00F52396">
            <w:pPr>
              <w:pStyle w:val="Tabletext"/>
              <w:jc w:val="left"/>
              <w:rPr>
                <w:sz w:val="20"/>
              </w:rPr>
            </w:pPr>
          </w:p>
        </w:tc>
        <w:tc>
          <w:tcPr>
            <w:tcW w:w="1984" w:type="dxa"/>
            <w:vAlign w:val="center"/>
          </w:tcPr>
          <w:p w:rsidR="009127AC" w:rsidRPr="00F52396" w:rsidRDefault="009127AC" w:rsidP="00F52396">
            <w:pPr>
              <w:pStyle w:val="Tabletext"/>
              <w:jc w:val="left"/>
              <w:rPr>
                <w:sz w:val="20"/>
                <w:szCs w:val="22"/>
              </w:rPr>
            </w:pPr>
            <w:r w:rsidRPr="00F52396">
              <w:rPr>
                <w:sz w:val="20"/>
                <w:szCs w:val="22"/>
              </w:rPr>
              <w:t>Engine prognostic sensors</w:t>
            </w:r>
          </w:p>
        </w:tc>
        <w:tc>
          <w:tcPr>
            <w:tcW w:w="1134" w:type="dxa"/>
            <w:vAlign w:val="center"/>
          </w:tcPr>
          <w:p w:rsidR="009127AC" w:rsidRPr="00F52396" w:rsidRDefault="009127AC" w:rsidP="00F52396">
            <w:pPr>
              <w:pStyle w:val="Tabletext"/>
              <w:jc w:val="center"/>
              <w:rPr>
                <w:sz w:val="20"/>
              </w:rPr>
            </w:pPr>
            <w:r w:rsidRPr="00F52396">
              <w:rPr>
                <w:sz w:val="20"/>
              </w:rPr>
              <w:t>30</w:t>
            </w:r>
          </w:p>
        </w:tc>
        <w:tc>
          <w:tcPr>
            <w:tcW w:w="1134" w:type="dxa"/>
            <w:vAlign w:val="center"/>
          </w:tcPr>
          <w:p w:rsidR="009127AC" w:rsidRPr="00F52396" w:rsidRDefault="009127AC" w:rsidP="00F52396">
            <w:pPr>
              <w:pStyle w:val="Tabletext"/>
              <w:jc w:val="center"/>
              <w:rPr>
                <w:sz w:val="20"/>
              </w:rPr>
            </w:pPr>
            <w:r w:rsidRPr="00F52396">
              <w:rPr>
                <w:sz w:val="20"/>
              </w:rPr>
              <w:t>30</w:t>
            </w:r>
          </w:p>
        </w:tc>
        <w:tc>
          <w:tcPr>
            <w:tcW w:w="1418" w:type="dxa"/>
            <w:vMerge/>
            <w:vAlign w:val="center"/>
          </w:tcPr>
          <w:p w:rsidR="009127AC" w:rsidRPr="00F52396" w:rsidRDefault="009127AC" w:rsidP="00F52396">
            <w:pPr>
              <w:pStyle w:val="Tabletext"/>
              <w:jc w:val="center"/>
              <w:rPr>
                <w:sz w:val="20"/>
              </w:rPr>
            </w:pPr>
          </w:p>
        </w:tc>
        <w:tc>
          <w:tcPr>
            <w:tcW w:w="1418" w:type="dxa"/>
            <w:vMerge/>
            <w:vAlign w:val="center"/>
          </w:tcPr>
          <w:p w:rsidR="009127AC" w:rsidRPr="00F52396" w:rsidRDefault="009127AC" w:rsidP="00F52396">
            <w:pPr>
              <w:pStyle w:val="Tabletext"/>
              <w:jc w:val="center"/>
              <w:rPr>
                <w:sz w:val="20"/>
              </w:rPr>
            </w:pPr>
          </w:p>
        </w:tc>
        <w:tc>
          <w:tcPr>
            <w:tcW w:w="1134" w:type="dxa"/>
            <w:vMerge/>
            <w:vAlign w:val="center"/>
          </w:tcPr>
          <w:p w:rsidR="009127AC" w:rsidRPr="00F52396" w:rsidRDefault="009127AC" w:rsidP="00F52396">
            <w:pPr>
              <w:pStyle w:val="Tabletext"/>
              <w:jc w:val="center"/>
              <w:rPr>
                <w:sz w:val="20"/>
              </w:rPr>
            </w:pPr>
          </w:p>
        </w:tc>
      </w:tr>
    </w:tbl>
    <w:p w:rsidR="009127AC" w:rsidRDefault="009127AC" w:rsidP="00F52396">
      <w:pPr>
        <w:pStyle w:val="Tablefin"/>
      </w:pPr>
    </w:p>
    <w:p w:rsidR="009127AC" w:rsidRPr="009E5D17" w:rsidRDefault="009127AC" w:rsidP="00F52396">
      <w:pPr>
        <w:pStyle w:val="Heading3"/>
        <w:rPr>
          <w:lang w:val="en-US"/>
        </w:rPr>
      </w:pPr>
      <w:bookmarkStart w:id="27" w:name="_Toc283735254"/>
      <w:r w:rsidRPr="009E5D17">
        <w:rPr>
          <w:lang w:val="en-US"/>
        </w:rPr>
        <w:t>4.2.2</w:t>
      </w:r>
      <w:r w:rsidRPr="009E5D17">
        <w:rPr>
          <w:lang w:val="en-US"/>
        </w:rPr>
        <w:tab/>
        <w:t>Applications outside aircraft structure (LO and HO)</w:t>
      </w:r>
      <w:bookmarkEnd w:id="27"/>
    </w:p>
    <w:p w:rsidR="009127AC" w:rsidRPr="009E5D17" w:rsidRDefault="009127AC" w:rsidP="00F52396">
      <w:pPr>
        <w:pStyle w:val="Heading4"/>
        <w:rPr>
          <w:lang w:val="en-US"/>
        </w:rPr>
      </w:pPr>
      <w:r w:rsidRPr="009E5D17">
        <w:rPr>
          <w:lang w:val="en-US"/>
        </w:rPr>
        <w:t>4.2.2.1</w:t>
      </w:r>
      <w:r w:rsidRPr="009E5D17">
        <w:rPr>
          <w:lang w:val="en-US"/>
        </w:rPr>
        <w:tab/>
        <w:t>Network topology for WAIC nodes outside the aircraft structure (LO and HO)</w:t>
      </w:r>
    </w:p>
    <w:p w:rsidR="009127AC" w:rsidRPr="009E5D17" w:rsidRDefault="009127AC" w:rsidP="009127AC">
      <w:pPr>
        <w:rPr>
          <w:lang w:val="en-US"/>
        </w:rPr>
      </w:pPr>
      <w:r w:rsidRPr="009E5D17">
        <w:rPr>
          <w:lang w:val="en-US"/>
        </w:rPr>
        <w:t>In this section, a WAIC network topology for low-bandwidth, outside aircraft structure (LO) and high bandwidth, outside aircraft structure (HO) applications is proposed. Figure 5 depicts areas of the aircraft in which WAIC nodes for these application classes might be installed. Based on these potential installation areas the following seven main regions have been defined, which constitute particular radio cells:</w:t>
      </w:r>
    </w:p>
    <w:p w:rsidR="009127AC" w:rsidRPr="009E5D17" w:rsidRDefault="009127AC" w:rsidP="009127AC">
      <w:pPr>
        <w:rPr>
          <w:lang w:val="en-US"/>
        </w:rPr>
      </w:pPr>
      <w:r w:rsidRPr="009E5D17">
        <w:rPr>
          <w:lang w:val="en-US"/>
        </w:rPr>
        <w:t>–</w:t>
      </w:r>
      <w:r w:rsidRPr="009E5D17">
        <w:rPr>
          <w:lang w:val="en-US"/>
        </w:rPr>
        <w:tab/>
        <w:t>fuselage;</w:t>
      </w:r>
    </w:p>
    <w:p w:rsidR="009127AC" w:rsidRPr="009E5D17" w:rsidRDefault="009127AC" w:rsidP="009127AC">
      <w:pPr>
        <w:rPr>
          <w:lang w:val="en-US"/>
        </w:rPr>
      </w:pPr>
      <w:r w:rsidRPr="009E5D17">
        <w:rPr>
          <w:lang w:val="en-US"/>
        </w:rPr>
        <w:t>–</w:t>
      </w:r>
      <w:r w:rsidRPr="009E5D17">
        <w:rPr>
          <w:lang w:val="en-US"/>
        </w:rPr>
        <w:tab/>
        <w:t>wings;</w:t>
      </w:r>
    </w:p>
    <w:p w:rsidR="009127AC" w:rsidRPr="009E5D17" w:rsidRDefault="009127AC" w:rsidP="009127AC">
      <w:pPr>
        <w:rPr>
          <w:lang w:val="en-US"/>
        </w:rPr>
      </w:pPr>
      <w:r w:rsidRPr="009E5D17">
        <w:rPr>
          <w:lang w:val="en-US"/>
        </w:rPr>
        <w:t>–</w:t>
      </w:r>
      <w:r w:rsidRPr="009E5D17">
        <w:rPr>
          <w:lang w:val="en-US"/>
        </w:rPr>
        <w:tab/>
        <w:t>stabilizers;</w:t>
      </w:r>
    </w:p>
    <w:p w:rsidR="009127AC" w:rsidRPr="009E5D17" w:rsidRDefault="009127AC" w:rsidP="009127AC">
      <w:pPr>
        <w:rPr>
          <w:lang w:val="en-US"/>
        </w:rPr>
      </w:pPr>
      <w:r w:rsidRPr="009E5D17">
        <w:rPr>
          <w:lang w:val="en-US"/>
        </w:rPr>
        <w:t>–</w:t>
      </w:r>
      <w:r w:rsidRPr="009E5D17">
        <w:rPr>
          <w:lang w:val="en-US"/>
        </w:rPr>
        <w:tab/>
        <w:t>nacelles;</w:t>
      </w:r>
    </w:p>
    <w:p w:rsidR="009127AC" w:rsidRPr="009E5D17" w:rsidRDefault="009127AC" w:rsidP="009127AC">
      <w:pPr>
        <w:rPr>
          <w:lang w:val="en-US"/>
        </w:rPr>
      </w:pPr>
      <w:r w:rsidRPr="009E5D17">
        <w:rPr>
          <w:lang w:val="en-US"/>
        </w:rPr>
        <w:t>–</w:t>
      </w:r>
      <w:r w:rsidRPr="009E5D17">
        <w:rPr>
          <w:lang w:val="en-US"/>
        </w:rPr>
        <w:tab/>
        <w:t>nose landing gear;</w:t>
      </w:r>
    </w:p>
    <w:p w:rsidR="009127AC" w:rsidRPr="009E5D17" w:rsidRDefault="009127AC" w:rsidP="009127AC">
      <w:pPr>
        <w:rPr>
          <w:lang w:val="en-US"/>
        </w:rPr>
      </w:pPr>
      <w:r w:rsidRPr="009E5D17">
        <w:rPr>
          <w:lang w:val="en-US"/>
        </w:rPr>
        <w:t>–</w:t>
      </w:r>
      <w:r w:rsidRPr="009E5D17">
        <w:rPr>
          <w:lang w:val="en-US"/>
        </w:rPr>
        <w:tab/>
        <w:t>main landing gear;</w:t>
      </w:r>
    </w:p>
    <w:p w:rsidR="009127AC" w:rsidRPr="009E5D17" w:rsidRDefault="009127AC" w:rsidP="009127AC">
      <w:pPr>
        <w:rPr>
          <w:lang w:val="en-US"/>
        </w:rPr>
      </w:pPr>
      <w:r w:rsidRPr="009E5D17">
        <w:rPr>
          <w:lang w:val="en-US"/>
        </w:rPr>
        <w:t>–</w:t>
      </w:r>
      <w:r w:rsidRPr="009E5D17">
        <w:rPr>
          <w:lang w:val="en-US"/>
        </w:rPr>
        <w:tab/>
        <w:t>cabin and cargo door areas.</w:t>
      </w:r>
    </w:p>
    <w:p w:rsidR="009127AC" w:rsidRPr="009E5D17" w:rsidRDefault="009127AC" w:rsidP="00F52396">
      <w:pPr>
        <w:spacing w:before="240"/>
        <w:rPr>
          <w:lang w:val="en-US"/>
        </w:rPr>
      </w:pPr>
      <w:r w:rsidRPr="009E5D17">
        <w:rPr>
          <w:lang w:val="en-US"/>
        </w:rPr>
        <w:lastRenderedPageBreak/>
        <w:t xml:space="preserve">Figure 6 depicts the location and provides an estimate of the dimensions of each of these radio cells. It further gives the approximate volume per radio cell required for node density estimation carried out in </w:t>
      </w:r>
      <w:r w:rsidR="00F52396" w:rsidRPr="009E5D17">
        <w:rPr>
          <w:lang w:val="en-US"/>
        </w:rPr>
        <w:t>§</w:t>
      </w:r>
      <w:r w:rsidRPr="009E5D17">
        <w:rPr>
          <w:lang w:val="en-US"/>
        </w:rPr>
        <w:t xml:space="preserve"> 4.2.2.3.</w:t>
      </w:r>
    </w:p>
    <w:p w:rsidR="00FF0C7C" w:rsidRPr="009E5D17" w:rsidRDefault="00FF0C7C" w:rsidP="00F52396">
      <w:pPr>
        <w:spacing w:before="240"/>
        <w:rPr>
          <w:lang w:val="en-US"/>
        </w:rPr>
      </w:pPr>
    </w:p>
    <w:p w:rsidR="009127AC" w:rsidRPr="009E5D17" w:rsidRDefault="009127AC" w:rsidP="009127AC">
      <w:pPr>
        <w:pStyle w:val="FigureNo"/>
        <w:rPr>
          <w:lang w:val="en-US"/>
        </w:rPr>
      </w:pPr>
      <w:r w:rsidRPr="009E5D17">
        <w:rPr>
          <w:lang w:val="en-US"/>
        </w:rPr>
        <w:t>figure 5</w:t>
      </w:r>
    </w:p>
    <w:p w:rsidR="009127AC" w:rsidRPr="009E5D17" w:rsidRDefault="009127AC" w:rsidP="009127AC">
      <w:pPr>
        <w:pStyle w:val="Figuretitle"/>
        <w:rPr>
          <w:lang w:val="en-US"/>
        </w:rPr>
      </w:pPr>
      <w:r w:rsidRPr="009E5D17">
        <w:rPr>
          <w:lang w:val="en-US"/>
        </w:rPr>
        <w:t>Potential outside aircraft sensor installation areas</w:t>
      </w:r>
    </w:p>
    <w:p w:rsidR="009127AC" w:rsidRDefault="009127AC" w:rsidP="00F52396">
      <w:pPr>
        <w:pStyle w:val="Figure"/>
      </w:pPr>
      <w:r>
        <w:rPr>
          <w:noProof/>
          <w:lang w:val="en-US" w:eastAsia="zh-CN"/>
        </w:rPr>
        <w:drawing>
          <wp:inline distT="0" distB="0" distL="0" distR="0">
            <wp:extent cx="4451350" cy="5238750"/>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451350" cy="5238750"/>
                    </a:xfrm>
                    <a:prstGeom prst="rect">
                      <a:avLst/>
                    </a:prstGeom>
                    <a:noFill/>
                    <a:ln w="9525">
                      <a:noFill/>
                      <a:miter lim="800000"/>
                      <a:headEnd/>
                      <a:tailEnd/>
                    </a:ln>
                  </pic:spPr>
                </pic:pic>
              </a:graphicData>
            </a:graphic>
          </wp:inline>
        </w:drawing>
      </w:r>
    </w:p>
    <w:p w:rsidR="009127AC" w:rsidRPr="009E5D17" w:rsidRDefault="009127AC" w:rsidP="009127AC">
      <w:pPr>
        <w:pStyle w:val="FigureNo"/>
        <w:rPr>
          <w:lang w:val="en-US"/>
        </w:rPr>
      </w:pPr>
      <w:r w:rsidRPr="009E5D17">
        <w:rPr>
          <w:lang w:val="en-US"/>
        </w:rPr>
        <w:lastRenderedPageBreak/>
        <w:t>figure 6</w:t>
      </w:r>
    </w:p>
    <w:p w:rsidR="009127AC" w:rsidRPr="009E5D17" w:rsidRDefault="009127AC" w:rsidP="009127AC">
      <w:pPr>
        <w:pStyle w:val="Figuretitle"/>
        <w:rPr>
          <w:lang w:val="en-US"/>
        </w:rPr>
      </w:pPr>
      <w:r w:rsidRPr="009E5D17">
        <w:rPr>
          <w:lang w:val="en-US"/>
        </w:rPr>
        <w:t>Aircraft main regions for LO and HO applications</w:t>
      </w:r>
    </w:p>
    <w:p w:rsidR="009127AC" w:rsidRDefault="009127AC" w:rsidP="00F52396">
      <w:pPr>
        <w:pStyle w:val="Figure"/>
      </w:pPr>
      <w:r>
        <w:rPr>
          <w:noProof/>
          <w:lang w:val="en-US" w:eastAsia="zh-CN"/>
        </w:rPr>
        <w:drawing>
          <wp:inline distT="0" distB="0" distL="0" distR="0">
            <wp:extent cx="5695950" cy="417195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695950" cy="4171950"/>
                    </a:xfrm>
                    <a:prstGeom prst="rect">
                      <a:avLst/>
                    </a:prstGeom>
                    <a:noFill/>
                    <a:ln w="9525">
                      <a:noFill/>
                      <a:miter lim="800000"/>
                      <a:headEnd/>
                      <a:tailEnd/>
                    </a:ln>
                  </pic:spPr>
                </pic:pic>
              </a:graphicData>
            </a:graphic>
          </wp:inline>
        </w:drawing>
      </w:r>
    </w:p>
    <w:p w:rsidR="009127AC" w:rsidRDefault="009127AC" w:rsidP="009127AC"/>
    <w:p w:rsidR="009127AC" w:rsidRPr="009E5D17" w:rsidRDefault="009127AC" w:rsidP="009127AC">
      <w:pPr>
        <w:rPr>
          <w:lang w:val="en-US"/>
        </w:rPr>
      </w:pPr>
      <w:r w:rsidRPr="009E5D17">
        <w:rPr>
          <w:lang w:val="en-US"/>
        </w:rPr>
        <w:t>Figure 7 shows the proposed WAIC network topology for the LO and HO application classes. The fuselage, wings and stabilizer radio cells constitute star or multi-star topologies with multi-hop extension. The main purposes of multi-hop communications in these aircraft areas is to have the option to extend the range of a radio cell without increasing the gateway and/or end node’s transmit power levels in cases of severe propagation conditions. Nacelle, nose landing gear, main landing gear and cabin and cargo door areas cells employ pure star or multi-star topologies. Multi-hop extensions are not necessary in these areas due to the relatively short and line-of-sight distances. The gateway nodes are connected to the aircraft’s on-board communication data network using either wired or, if possible, even wireless connections.</w:t>
      </w:r>
    </w:p>
    <w:p w:rsidR="00FF0C7C" w:rsidRPr="009E5D17" w:rsidRDefault="00FF0C7C" w:rsidP="00FF0C7C">
      <w:pPr>
        <w:rPr>
          <w:lang w:val="en-US"/>
        </w:rPr>
      </w:pPr>
      <w:r w:rsidRPr="009E5D17">
        <w:rPr>
          <w:lang w:val="en-US"/>
        </w:rPr>
        <w:t>For the fuselage cell it is assumed the entire vicinity of the aircraft fuselage is covered by a single gateway node. This gateway node’s antennas are assumed to be located on top and underneath the aircraft’s fuselage.</w:t>
      </w:r>
    </w:p>
    <w:p w:rsidR="00FF0C7C" w:rsidRPr="009E5D17" w:rsidRDefault="00FF0C7C" w:rsidP="00FF0C7C">
      <w:pPr>
        <w:rPr>
          <w:lang w:val="en-US"/>
        </w:rPr>
      </w:pPr>
      <w:r w:rsidRPr="009E5D17">
        <w:rPr>
          <w:lang w:val="en-US"/>
        </w:rPr>
        <w:t>Similarly, each wing and the stabilizers are covered by separate gateway nodes.</w:t>
      </w:r>
    </w:p>
    <w:p w:rsidR="00FF0C7C" w:rsidRPr="009E5D17" w:rsidRDefault="00FF0C7C" w:rsidP="00FF0C7C">
      <w:pPr>
        <w:rPr>
          <w:lang w:val="en-US"/>
        </w:rPr>
      </w:pPr>
      <w:r w:rsidRPr="009E5D17">
        <w:rPr>
          <w:lang w:val="en-US"/>
        </w:rPr>
        <w:t>The nacelle cell is already handled in § 4.2.1. It is however treated here as well, since a subset of the engine sensors transmit outside the aircraft.</w:t>
      </w:r>
    </w:p>
    <w:p w:rsidR="00FF0C7C" w:rsidRPr="009E5D17" w:rsidRDefault="00FF0C7C" w:rsidP="00FF0C7C">
      <w:pPr>
        <w:rPr>
          <w:lang w:val="en-US"/>
        </w:rPr>
      </w:pPr>
      <w:r w:rsidRPr="009E5D17">
        <w:rPr>
          <w:lang w:val="en-US"/>
        </w:rPr>
        <w:t>For landing gear sensors a dedicated gateway node situated within each landing gear bay is appropriate. Although communications between a WAIC sensor node located near the wheel axle and a gateway node located outside the aircraft structure might be possible when the landing gear is lowered, communications will suffer from large path loss when the gear is retracted and the doors are closed. Therefore, a separate gateway node per each landing gear bay is desired.</w:t>
      </w:r>
    </w:p>
    <w:p w:rsidR="009127AC" w:rsidRPr="009E5D17" w:rsidRDefault="009127AC" w:rsidP="009127AC">
      <w:pPr>
        <w:pStyle w:val="FigureNo"/>
        <w:rPr>
          <w:lang w:val="en-US"/>
        </w:rPr>
      </w:pPr>
      <w:r w:rsidRPr="009E5D17">
        <w:rPr>
          <w:lang w:val="en-US"/>
        </w:rPr>
        <w:lastRenderedPageBreak/>
        <w:t>figure 7</w:t>
      </w:r>
    </w:p>
    <w:p w:rsidR="009127AC" w:rsidRPr="009E5D17" w:rsidRDefault="009127AC" w:rsidP="009127AC">
      <w:pPr>
        <w:pStyle w:val="Figuretitle"/>
        <w:rPr>
          <w:lang w:val="en-US"/>
        </w:rPr>
      </w:pPr>
      <w:r w:rsidRPr="009E5D17">
        <w:rPr>
          <w:lang w:val="en-US"/>
        </w:rPr>
        <w:t>Network topology of WAIC system installed outside aircraft structure</w:t>
      </w:r>
    </w:p>
    <w:p w:rsidR="009127AC" w:rsidRDefault="009127AC" w:rsidP="00F52396">
      <w:pPr>
        <w:pStyle w:val="Figure"/>
      </w:pPr>
      <w:r>
        <w:rPr>
          <w:noProof/>
          <w:lang w:val="en-US" w:eastAsia="zh-CN"/>
        </w:rPr>
        <w:drawing>
          <wp:inline distT="0" distB="0" distL="0" distR="0">
            <wp:extent cx="4559300" cy="5543550"/>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559300" cy="5543550"/>
                    </a:xfrm>
                    <a:prstGeom prst="rect">
                      <a:avLst/>
                    </a:prstGeom>
                    <a:noFill/>
                    <a:ln w="9525">
                      <a:noFill/>
                      <a:miter lim="800000"/>
                      <a:headEnd/>
                      <a:tailEnd/>
                    </a:ln>
                  </pic:spPr>
                </pic:pic>
              </a:graphicData>
            </a:graphic>
          </wp:inline>
        </w:drawing>
      </w:r>
    </w:p>
    <w:p w:rsidR="009127AC" w:rsidRPr="009E5D17" w:rsidRDefault="009127AC" w:rsidP="009127AC">
      <w:pPr>
        <w:rPr>
          <w:lang w:val="en-US"/>
        </w:rPr>
      </w:pPr>
      <w:r w:rsidRPr="009E5D17">
        <w:rPr>
          <w:lang w:val="en-US"/>
        </w:rPr>
        <w:t>The “cabin and cargo doors” cells provide radio coverage for WAIC applications used in these respective areas, such as data related to cabin and cargo door positions and aircraft load management applications assisted by wireless sensors (see application “cargo compartment data”). This information is assumed to be transmitted only when corresponding doors are opened through separate gateway nodes located in range of the corresponding end nodes, near the doors within the cabin and cargo compartments.</w:t>
      </w:r>
    </w:p>
    <w:p w:rsidR="009127AC" w:rsidRPr="009E5D17" w:rsidRDefault="009127AC" w:rsidP="009127AC">
      <w:pPr>
        <w:rPr>
          <w:lang w:val="en-US"/>
        </w:rPr>
      </w:pPr>
      <w:r w:rsidRPr="009E5D17">
        <w:rPr>
          <w:lang w:val="en-US"/>
        </w:rPr>
        <w:t>It may be desirable to include directional antenna designs at certain wireless nodes to enhance performance and minimize power. Sensor mesh topologies may be utilized for sensor nodes measuring structural health. These nodes may be located along the wings or stabilizers.</w:t>
      </w:r>
    </w:p>
    <w:p w:rsidR="009127AC" w:rsidRPr="009E5D17" w:rsidRDefault="009127AC" w:rsidP="00F52396">
      <w:pPr>
        <w:pStyle w:val="Heading4"/>
        <w:rPr>
          <w:lang w:val="en-US"/>
        </w:rPr>
      </w:pPr>
      <w:r w:rsidRPr="009E5D17">
        <w:rPr>
          <w:lang w:val="en-US"/>
        </w:rPr>
        <w:t>4.2.2.2</w:t>
      </w:r>
      <w:r w:rsidRPr="009E5D17">
        <w:rPr>
          <w:lang w:val="en-US"/>
        </w:rPr>
        <w:tab/>
        <w:t>Required radio range</w:t>
      </w:r>
    </w:p>
    <w:p w:rsidR="009127AC" w:rsidRPr="009E5D17" w:rsidRDefault="009127AC" w:rsidP="009127AC">
      <w:pPr>
        <w:rPr>
          <w:lang w:val="en-US"/>
        </w:rPr>
      </w:pPr>
      <w:r w:rsidRPr="009E5D17">
        <w:rPr>
          <w:lang w:val="en-US"/>
        </w:rPr>
        <w:t>For WAIC usage scenarios outside the aircraft structure, the maximum required radio range is given by the aircraft dimensions. A typical commercial passenger aircraft has a wingspan of approx. 34 m and an overall length between 31.5 and 44.5 m. Assuming the largest possible separation between WAIC transmitter and receiver, the required radio range will be in the order of 50 m for this aircraft class.</w:t>
      </w:r>
    </w:p>
    <w:p w:rsidR="009127AC" w:rsidRPr="009E5D17" w:rsidRDefault="009127AC" w:rsidP="009127AC">
      <w:pPr>
        <w:rPr>
          <w:lang w:val="en-US"/>
        </w:rPr>
      </w:pPr>
      <w:r w:rsidRPr="009E5D17">
        <w:rPr>
          <w:lang w:val="en-US"/>
        </w:rPr>
        <w:lastRenderedPageBreak/>
        <w:t>Assuming a maximum required 50 m radio range and evenly spaced multi-hop nodes between a gateway and the farthest transceiver node, we can estimate an average radio range for this aircraft class as given in Table 8.</w:t>
      </w:r>
    </w:p>
    <w:p w:rsidR="00FF0C7C" w:rsidRPr="009E5D17" w:rsidRDefault="00FF0C7C" w:rsidP="009127AC">
      <w:pPr>
        <w:rPr>
          <w:lang w:val="en-US"/>
        </w:rPr>
      </w:pPr>
    </w:p>
    <w:p w:rsidR="009127AC" w:rsidRPr="009E5D17" w:rsidRDefault="007D0C01" w:rsidP="009127AC">
      <w:pPr>
        <w:pStyle w:val="TableNo"/>
        <w:rPr>
          <w:lang w:val="en-US"/>
        </w:rPr>
      </w:pPr>
      <w:r w:rsidRPr="009E5D17">
        <w:rPr>
          <w:lang w:val="en-US"/>
        </w:rPr>
        <w:t>TABLE</w:t>
      </w:r>
      <w:r w:rsidR="009127AC" w:rsidRPr="009E5D17">
        <w:rPr>
          <w:lang w:val="en-US"/>
        </w:rPr>
        <w:t xml:space="preserve"> 8</w:t>
      </w:r>
    </w:p>
    <w:p w:rsidR="009127AC" w:rsidRPr="009E5D17" w:rsidRDefault="009127AC" w:rsidP="009127AC">
      <w:pPr>
        <w:pStyle w:val="Tabletitle"/>
        <w:rPr>
          <w:lang w:val="en-US"/>
        </w:rPr>
      </w:pPr>
      <w:r w:rsidRPr="009E5D17">
        <w:rPr>
          <w:lang w:val="en-US"/>
        </w:rPr>
        <w:t>Transmitter-receiver separation for LO class WAIC applications</w:t>
      </w:r>
      <w:r w:rsidRPr="009E5D17">
        <w:rPr>
          <w:lang w:val="en-US"/>
        </w:rPr>
        <w:br/>
        <w:t>and a typical commercial aircraft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7"/>
        <w:gridCol w:w="3402"/>
        <w:gridCol w:w="1985"/>
        <w:gridCol w:w="1985"/>
      </w:tblGrid>
      <w:tr w:rsidR="009127AC" w:rsidRPr="009E5D17" w:rsidTr="00427215">
        <w:trPr>
          <w:tblHeader/>
          <w:jc w:val="center"/>
        </w:trPr>
        <w:tc>
          <w:tcPr>
            <w:tcW w:w="2268" w:type="dxa"/>
            <w:vAlign w:val="center"/>
          </w:tcPr>
          <w:p w:rsidR="009127AC" w:rsidRDefault="009127AC" w:rsidP="008F0100">
            <w:pPr>
              <w:pStyle w:val="Tablehead"/>
            </w:pPr>
            <w:r>
              <w:t>LO application</w:t>
            </w:r>
          </w:p>
        </w:tc>
        <w:tc>
          <w:tcPr>
            <w:tcW w:w="3402" w:type="dxa"/>
            <w:vAlign w:val="center"/>
          </w:tcPr>
          <w:p w:rsidR="009127AC" w:rsidRPr="009E5D17" w:rsidRDefault="009127AC" w:rsidP="007D0C01">
            <w:pPr>
              <w:pStyle w:val="Tablehead"/>
              <w:rPr>
                <w:lang w:val="en-US"/>
              </w:rPr>
            </w:pPr>
            <w:r w:rsidRPr="009E5D17">
              <w:rPr>
                <w:lang w:val="en-US"/>
              </w:rPr>
              <w:t>Max distance</w:t>
            </w:r>
            <w:r w:rsidR="007D0C01" w:rsidRPr="009E5D17">
              <w:rPr>
                <w:lang w:val="en-US"/>
              </w:rPr>
              <w:t xml:space="preserve"> </w:t>
            </w:r>
            <w:r w:rsidRPr="009E5D17">
              <w:rPr>
                <w:lang w:val="en-US"/>
              </w:rPr>
              <w:t>(distance between furthest end node to gateway node in multi-hop chain)</w:t>
            </w:r>
            <w:r w:rsidR="007D0C01" w:rsidRPr="009E5D17">
              <w:rPr>
                <w:lang w:val="en-US"/>
              </w:rPr>
              <w:br/>
              <w:t>(m)</w:t>
            </w:r>
          </w:p>
        </w:tc>
        <w:tc>
          <w:tcPr>
            <w:tcW w:w="1985" w:type="dxa"/>
            <w:vAlign w:val="center"/>
          </w:tcPr>
          <w:p w:rsidR="009127AC" w:rsidRDefault="009127AC" w:rsidP="008F0100">
            <w:pPr>
              <w:pStyle w:val="Tablehead"/>
            </w:pPr>
            <w:r>
              <w:t>Average number of hops</w:t>
            </w:r>
          </w:p>
        </w:tc>
        <w:tc>
          <w:tcPr>
            <w:tcW w:w="1985" w:type="dxa"/>
            <w:vAlign w:val="center"/>
          </w:tcPr>
          <w:p w:rsidR="009127AC" w:rsidRPr="009E5D17" w:rsidRDefault="009127AC" w:rsidP="008F0100">
            <w:pPr>
              <w:pStyle w:val="Tablehead"/>
              <w:rPr>
                <w:lang w:val="en-US"/>
              </w:rPr>
            </w:pPr>
            <w:r w:rsidRPr="009E5D17">
              <w:rPr>
                <w:lang w:val="en-US"/>
              </w:rPr>
              <w:t>Average distance between nodes</w:t>
            </w:r>
            <w:r w:rsidR="007D0C01" w:rsidRPr="009E5D17">
              <w:rPr>
                <w:lang w:val="en-US"/>
              </w:rPr>
              <w:br/>
              <w:t>(m)</w:t>
            </w:r>
          </w:p>
        </w:tc>
      </w:tr>
      <w:tr w:rsidR="009127AC" w:rsidTr="007D0C01">
        <w:trPr>
          <w:jc w:val="center"/>
        </w:trPr>
        <w:tc>
          <w:tcPr>
            <w:tcW w:w="2268" w:type="dxa"/>
          </w:tcPr>
          <w:p w:rsidR="009127AC" w:rsidRDefault="009127AC" w:rsidP="008F0100">
            <w:pPr>
              <w:pStyle w:val="Tabletext"/>
            </w:pPr>
            <w:r>
              <w:t>Nacelle</w:t>
            </w:r>
          </w:p>
        </w:tc>
        <w:tc>
          <w:tcPr>
            <w:tcW w:w="3402" w:type="dxa"/>
          </w:tcPr>
          <w:p w:rsidR="009127AC" w:rsidRDefault="009127AC" w:rsidP="007D0C01">
            <w:pPr>
              <w:pStyle w:val="Tabletext"/>
              <w:jc w:val="center"/>
            </w:pPr>
            <w:r>
              <w:t>10</w:t>
            </w:r>
          </w:p>
        </w:tc>
        <w:tc>
          <w:tcPr>
            <w:tcW w:w="1985" w:type="dxa"/>
          </w:tcPr>
          <w:p w:rsidR="009127AC" w:rsidRDefault="009127AC" w:rsidP="008F0100">
            <w:pPr>
              <w:pStyle w:val="Tabletext"/>
              <w:jc w:val="center"/>
            </w:pPr>
            <w:r>
              <w:t>1</w:t>
            </w:r>
          </w:p>
        </w:tc>
        <w:tc>
          <w:tcPr>
            <w:tcW w:w="1985" w:type="dxa"/>
          </w:tcPr>
          <w:p w:rsidR="009127AC" w:rsidRDefault="009127AC" w:rsidP="007D0C01">
            <w:pPr>
              <w:pStyle w:val="Tabletext"/>
              <w:jc w:val="center"/>
            </w:pPr>
            <w:r>
              <w:t>10</w:t>
            </w:r>
          </w:p>
        </w:tc>
      </w:tr>
      <w:tr w:rsidR="009127AC" w:rsidTr="007D0C01">
        <w:trPr>
          <w:jc w:val="center"/>
        </w:trPr>
        <w:tc>
          <w:tcPr>
            <w:tcW w:w="2268" w:type="dxa"/>
          </w:tcPr>
          <w:p w:rsidR="009127AC" w:rsidRDefault="009127AC" w:rsidP="008F0100">
            <w:pPr>
              <w:pStyle w:val="Tabletext"/>
            </w:pPr>
            <w:r>
              <w:t>Wing and stabilizers</w:t>
            </w:r>
          </w:p>
        </w:tc>
        <w:tc>
          <w:tcPr>
            <w:tcW w:w="3402" w:type="dxa"/>
          </w:tcPr>
          <w:p w:rsidR="009127AC" w:rsidRDefault="009127AC" w:rsidP="007D0C01">
            <w:pPr>
              <w:pStyle w:val="Tabletext"/>
              <w:jc w:val="center"/>
            </w:pPr>
            <w:r>
              <w:t>50</w:t>
            </w:r>
          </w:p>
        </w:tc>
        <w:tc>
          <w:tcPr>
            <w:tcW w:w="1985" w:type="dxa"/>
          </w:tcPr>
          <w:p w:rsidR="009127AC" w:rsidRDefault="009127AC" w:rsidP="008F0100">
            <w:pPr>
              <w:pStyle w:val="Tabletext"/>
              <w:jc w:val="center"/>
            </w:pPr>
            <w:r>
              <w:t>1.5</w:t>
            </w:r>
          </w:p>
        </w:tc>
        <w:tc>
          <w:tcPr>
            <w:tcW w:w="1985" w:type="dxa"/>
          </w:tcPr>
          <w:p w:rsidR="009127AC" w:rsidRDefault="009127AC" w:rsidP="007D0C01">
            <w:pPr>
              <w:pStyle w:val="Tabletext"/>
              <w:jc w:val="center"/>
            </w:pPr>
            <w:r>
              <w:t>33</w:t>
            </w:r>
          </w:p>
        </w:tc>
      </w:tr>
      <w:tr w:rsidR="009127AC" w:rsidTr="007D0C01">
        <w:trPr>
          <w:jc w:val="center"/>
        </w:trPr>
        <w:tc>
          <w:tcPr>
            <w:tcW w:w="2268" w:type="dxa"/>
          </w:tcPr>
          <w:p w:rsidR="009127AC" w:rsidRDefault="009127AC" w:rsidP="008F0100">
            <w:pPr>
              <w:pStyle w:val="Tabletext"/>
            </w:pPr>
            <w:r>
              <w:t>Landing gear</w:t>
            </w:r>
          </w:p>
        </w:tc>
        <w:tc>
          <w:tcPr>
            <w:tcW w:w="3402" w:type="dxa"/>
          </w:tcPr>
          <w:p w:rsidR="009127AC" w:rsidRDefault="009127AC" w:rsidP="007D0C01">
            <w:pPr>
              <w:pStyle w:val="Tabletext"/>
              <w:jc w:val="center"/>
            </w:pPr>
            <w:r>
              <w:t>10</w:t>
            </w:r>
          </w:p>
        </w:tc>
        <w:tc>
          <w:tcPr>
            <w:tcW w:w="1985" w:type="dxa"/>
          </w:tcPr>
          <w:p w:rsidR="009127AC" w:rsidRDefault="009127AC" w:rsidP="008F0100">
            <w:pPr>
              <w:pStyle w:val="Tabletext"/>
              <w:jc w:val="center"/>
            </w:pPr>
            <w:r>
              <w:t>1</w:t>
            </w:r>
          </w:p>
        </w:tc>
        <w:tc>
          <w:tcPr>
            <w:tcW w:w="1985" w:type="dxa"/>
          </w:tcPr>
          <w:p w:rsidR="009127AC" w:rsidRDefault="009127AC" w:rsidP="007D0C01">
            <w:pPr>
              <w:pStyle w:val="Tabletext"/>
              <w:jc w:val="center"/>
            </w:pPr>
            <w:r>
              <w:t>10</w:t>
            </w:r>
          </w:p>
        </w:tc>
      </w:tr>
      <w:tr w:rsidR="009127AC" w:rsidTr="007D0C01">
        <w:trPr>
          <w:jc w:val="center"/>
        </w:trPr>
        <w:tc>
          <w:tcPr>
            <w:tcW w:w="2268" w:type="dxa"/>
          </w:tcPr>
          <w:p w:rsidR="009127AC" w:rsidRDefault="009127AC" w:rsidP="008F0100">
            <w:pPr>
              <w:pStyle w:val="Tabletext"/>
            </w:pPr>
            <w:r>
              <w:t>Cabin and cargo doors</w:t>
            </w:r>
          </w:p>
        </w:tc>
        <w:tc>
          <w:tcPr>
            <w:tcW w:w="3402" w:type="dxa"/>
          </w:tcPr>
          <w:p w:rsidR="009127AC" w:rsidRDefault="009127AC" w:rsidP="007D0C01">
            <w:pPr>
              <w:pStyle w:val="Tabletext"/>
              <w:jc w:val="center"/>
            </w:pPr>
            <w:r>
              <w:t>10</w:t>
            </w:r>
          </w:p>
        </w:tc>
        <w:tc>
          <w:tcPr>
            <w:tcW w:w="1985" w:type="dxa"/>
          </w:tcPr>
          <w:p w:rsidR="009127AC" w:rsidRDefault="009127AC" w:rsidP="008F0100">
            <w:pPr>
              <w:pStyle w:val="Tabletext"/>
              <w:jc w:val="center"/>
            </w:pPr>
            <w:r>
              <w:t>1</w:t>
            </w:r>
          </w:p>
        </w:tc>
        <w:tc>
          <w:tcPr>
            <w:tcW w:w="1985" w:type="dxa"/>
          </w:tcPr>
          <w:p w:rsidR="009127AC" w:rsidRDefault="009127AC" w:rsidP="007D0C01">
            <w:pPr>
              <w:pStyle w:val="Tabletext"/>
              <w:jc w:val="center"/>
            </w:pPr>
            <w:r>
              <w:t>10</w:t>
            </w:r>
          </w:p>
        </w:tc>
      </w:tr>
    </w:tbl>
    <w:p w:rsidR="007D0C01" w:rsidRDefault="007D0C01" w:rsidP="007D0C01">
      <w:pPr>
        <w:pStyle w:val="Tablefin"/>
      </w:pPr>
    </w:p>
    <w:p w:rsidR="009127AC" w:rsidRPr="009E5D17" w:rsidRDefault="009127AC" w:rsidP="007D0C01">
      <w:pPr>
        <w:pStyle w:val="Heading4"/>
        <w:rPr>
          <w:lang w:val="en-US"/>
        </w:rPr>
      </w:pPr>
      <w:r w:rsidRPr="009E5D17">
        <w:rPr>
          <w:lang w:val="en-US"/>
        </w:rPr>
        <w:t>4.2.2.3</w:t>
      </w:r>
      <w:r w:rsidRPr="009E5D17">
        <w:rPr>
          <w:lang w:val="en-US"/>
        </w:rPr>
        <w:tab/>
        <w:t>Node quantity and density estimation (LO and HO)</w:t>
      </w:r>
    </w:p>
    <w:p w:rsidR="009127AC" w:rsidRPr="009E5D17" w:rsidRDefault="009127AC" w:rsidP="007D0C01">
      <w:pPr>
        <w:rPr>
          <w:lang w:val="en-US"/>
        </w:rPr>
      </w:pPr>
      <w:r w:rsidRPr="009E5D17">
        <w:rPr>
          <w:lang w:val="en-US"/>
        </w:rPr>
        <w:t>The number of WAIC transceiver nodes to be served by a single gateway node is determined by the gateway node density, the estimated amount of WAIC transceiver nodes and their spatial distribution throughout the aircraft. In general the node quantity per unit volume, i.e. the node density is a measure for the amount of traffic, which can be expected for a certain region of the aircraft, which in turn allows deriving spectrum requirement estimates. Table</w:t>
      </w:r>
      <w:r w:rsidR="007D0C01" w:rsidRPr="009E5D17">
        <w:rPr>
          <w:lang w:val="en-US"/>
        </w:rPr>
        <w:t>s</w:t>
      </w:r>
      <w:r w:rsidRPr="009E5D17">
        <w:rPr>
          <w:lang w:val="en-US"/>
        </w:rPr>
        <w:t xml:space="preserve"> 9 and 10 provide node density estimates for the various regions of the aircraft for LO and HO class applications, respectively.</w:t>
      </w:r>
    </w:p>
    <w:p w:rsidR="009127AC" w:rsidRPr="009E5D17" w:rsidRDefault="00EC17D5" w:rsidP="009127AC">
      <w:pPr>
        <w:pStyle w:val="TableNo"/>
        <w:rPr>
          <w:lang w:val="en-US"/>
        </w:rPr>
      </w:pPr>
      <w:r w:rsidRPr="009E5D17">
        <w:rPr>
          <w:lang w:val="en-US"/>
        </w:rPr>
        <w:t>TABLE</w:t>
      </w:r>
      <w:r w:rsidR="009127AC" w:rsidRPr="009E5D17">
        <w:rPr>
          <w:lang w:val="en-US"/>
        </w:rPr>
        <w:t xml:space="preserve"> 9</w:t>
      </w:r>
    </w:p>
    <w:p w:rsidR="009127AC" w:rsidRPr="009E5D17" w:rsidRDefault="009127AC" w:rsidP="009127AC">
      <w:pPr>
        <w:pStyle w:val="Tabletitle"/>
        <w:rPr>
          <w:lang w:val="en-US"/>
        </w:rPr>
      </w:pPr>
      <w:r w:rsidRPr="009E5D17">
        <w:rPr>
          <w:lang w:val="en-US"/>
        </w:rPr>
        <w:t>Node density estimation for LO class applications per aircraft region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1984"/>
        <w:gridCol w:w="1134"/>
        <w:gridCol w:w="1134"/>
        <w:gridCol w:w="1418"/>
        <w:gridCol w:w="1418"/>
        <w:gridCol w:w="1134"/>
      </w:tblGrid>
      <w:tr w:rsidR="009127AC" w:rsidTr="00EC17D5">
        <w:trPr>
          <w:tblHeader/>
          <w:jc w:val="center"/>
        </w:trPr>
        <w:tc>
          <w:tcPr>
            <w:tcW w:w="1417" w:type="dxa"/>
            <w:vAlign w:val="center"/>
          </w:tcPr>
          <w:p w:rsidR="009127AC" w:rsidRPr="00EC17D5" w:rsidRDefault="009127AC" w:rsidP="008F0100">
            <w:pPr>
              <w:pStyle w:val="Tablehead"/>
              <w:rPr>
                <w:sz w:val="20"/>
              </w:rPr>
            </w:pPr>
            <w:r w:rsidRPr="009E5D17">
              <w:rPr>
                <w:sz w:val="20"/>
                <w:lang w:val="en-US"/>
              </w:rPr>
              <w:br w:type="page"/>
            </w:r>
            <w:r w:rsidRPr="00EC17D5">
              <w:rPr>
                <w:sz w:val="20"/>
              </w:rPr>
              <w:t>Region</w:t>
            </w:r>
          </w:p>
        </w:tc>
        <w:tc>
          <w:tcPr>
            <w:tcW w:w="1984" w:type="dxa"/>
            <w:vAlign w:val="center"/>
          </w:tcPr>
          <w:p w:rsidR="009127AC" w:rsidRPr="00EC17D5" w:rsidRDefault="009127AC" w:rsidP="008F0100">
            <w:pPr>
              <w:pStyle w:val="Tablehead"/>
              <w:rPr>
                <w:sz w:val="20"/>
              </w:rPr>
            </w:pPr>
            <w:r w:rsidRPr="00EC17D5">
              <w:rPr>
                <w:sz w:val="20"/>
              </w:rPr>
              <w:t>Associated</w:t>
            </w:r>
            <w:r w:rsidRPr="00EC17D5">
              <w:rPr>
                <w:sz w:val="20"/>
              </w:rPr>
              <w:br/>
              <w:t>applications</w:t>
            </w:r>
          </w:p>
        </w:tc>
        <w:tc>
          <w:tcPr>
            <w:tcW w:w="1134" w:type="dxa"/>
            <w:vAlign w:val="center"/>
          </w:tcPr>
          <w:p w:rsidR="009127AC" w:rsidRPr="00EC17D5" w:rsidRDefault="009127AC" w:rsidP="008F0100">
            <w:pPr>
              <w:pStyle w:val="Tablehead"/>
              <w:rPr>
                <w:sz w:val="20"/>
              </w:rPr>
            </w:pPr>
            <w:r w:rsidRPr="00EC17D5">
              <w:rPr>
                <w:sz w:val="20"/>
              </w:rPr>
              <w:t>Total No. of nodes</w:t>
            </w:r>
          </w:p>
        </w:tc>
        <w:tc>
          <w:tcPr>
            <w:tcW w:w="1134" w:type="dxa"/>
            <w:vAlign w:val="center"/>
          </w:tcPr>
          <w:p w:rsidR="009127AC" w:rsidRPr="009E5D17" w:rsidRDefault="009127AC" w:rsidP="008F0100">
            <w:pPr>
              <w:pStyle w:val="Tablehead"/>
              <w:rPr>
                <w:sz w:val="20"/>
                <w:lang w:val="en-US"/>
              </w:rPr>
            </w:pPr>
            <w:r w:rsidRPr="009E5D17">
              <w:rPr>
                <w:sz w:val="20"/>
                <w:lang w:val="en-US"/>
              </w:rPr>
              <w:t>No. of nodes per region</w:t>
            </w:r>
          </w:p>
        </w:tc>
        <w:tc>
          <w:tcPr>
            <w:tcW w:w="1418" w:type="dxa"/>
            <w:vAlign w:val="center"/>
          </w:tcPr>
          <w:p w:rsidR="009127AC" w:rsidRPr="00EC17D5" w:rsidRDefault="009127AC" w:rsidP="00EC17D5">
            <w:pPr>
              <w:pStyle w:val="Tablehead"/>
              <w:rPr>
                <w:sz w:val="20"/>
              </w:rPr>
            </w:pPr>
            <w:r w:rsidRPr="00EC17D5">
              <w:rPr>
                <w:sz w:val="20"/>
              </w:rPr>
              <w:t>Max</w:t>
            </w:r>
            <w:r w:rsidR="00EC17D5">
              <w:rPr>
                <w:sz w:val="20"/>
              </w:rPr>
              <w:t>imum</w:t>
            </w:r>
            <w:r w:rsidRPr="00EC17D5">
              <w:rPr>
                <w:sz w:val="20"/>
              </w:rPr>
              <w:t xml:space="preserve"> region volume </w:t>
            </w:r>
            <w:r w:rsidRPr="00EC17D5">
              <w:rPr>
                <w:sz w:val="20"/>
              </w:rPr>
              <w:br/>
              <w:t>(m</w:t>
            </w:r>
            <w:r w:rsidRPr="00EC17D5">
              <w:rPr>
                <w:sz w:val="20"/>
                <w:vertAlign w:val="superscript"/>
              </w:rPr>
              <w:t>3</w:t>
            </w:r>
            <w:r w:rsidRPr="00EC17D5">
              <w:rPr>
                <w:sz w:val="20"/>
              </w:rPr>
              <w:t>)</w:t>
            </w:r>
          </w:p>
        </w:tc>
        <w:tc>
          <w:tcPr>
            <w:tcW w:w="1418" w:type="dxa"/>
            <w:vAlign w:val="center"/>
          </w:tcPr>
          <w:p w:rsidR="009127AC" w:rsidRPr="00EC17D5" w:rsidRDefault="009127AC" w:rsidP="008F0100">
            <w:pPr>
              <w:pStyle w:val="Tablehead"/>
              <w:rPr>
                <w:sz w:val="20"/>
              </w:rPr>
            </w:pPr>
            <w:r w:rsidRPr="00EC17D5">
              <w:rPr>
                <w:sz w:val="20"/>
              </w:rPr>
              <w:t>Node density</w:t>
            </w:r>
            <w:r w:rsidRPr="00EC17D5">
              <w:rPr>
                <w:sz w:val="20"/>
              </w:rPr>
              <w:br/>
              <w:t>(nodes/m</w:t>
            </w:r>
            <w:r w:rsidRPr="00EC17D5">
              <w:rPr>
                <w:sz w:val="20"/>
                <w:vertAlign w:val="superscript"/>
              </w:rPr>
              <w:t>3</w:t>
            </w:r>
            <w:r w:rsidRPr="00EC17D5">
              <w:rPr>
                <w:sz w:val="20"/>
              </w:rPr>
              <w:t>)</w:t>
            </w:r>
          </w:p>
        </w:tc>
        <w:tc>
          <w:tcPr>
            <w:tcW w:w="1134" w:type="dxa"/>
            <w:vAlign w:val="center"/>
          </w:tcPr>
          <w:p w:rsidR="009127AC" w:rsidRPr="00EC17D5" w:rsidRDefault="009127AC" w:rsidP="008F0100">
            <w:pPr>
              <w:pStyle w:val="Tablehead"/>
              <w:rPr>
                <w:sz w:val="20"/>
              </w:rPr>
            </w:pPr>
            <w:r w:rsidRPr="00EC17D5">
              <w:rPr>
                <w:sz w:val="20"/>
              </w:rPr>
              <w:t>Average number of hops</w:t>
            </w:r>
          </w:p>
        </w:tc>
      </w:tr>
      <w:tr w:rsidR="009127AC" w:rsidTr="00EC17D5">
        <w:trPr>
          <w:jc w:val="center"/>
        </w:trPr>
        <w:tc>
          <w:tcPr>
            <w:tcW w:w="1417" w:type="dxa"/>
            <w:vMerge w:val="restart"/>
            <w:vAlign w:val="center"/>
          </w:tcPr>
          <w:p w:rsidR="009127AC" w:rsidRPr="00EC17D5" w:rsidRDefault="009127AC" w:rsidP="00EC17D5">
            <w:pPr>
              <w:pStyle w:val="Tabletext"/>
              <w:jc w:val="left"/>
              <w:rPr>
                <w:sz w:val="20"/>
              </w:rPr>
            </w:pPr>
            <w:r w:rsidRPr="00EC17D5">
              <w:rPr>
                <w:sz w:val="20"/>
              </w:rPr>
              <w:t>Wing</w:t>
            </w:r>
            <w:r w:rsidR="00EC17D5">
              <w:rPr>
                <w:sz w:val="20"/>
              </w:rPr>
              <w:br/>
            </w:r>
            <w:r w:rsidRPr="00EC17D5">
              <w:rPr>
                <w:sz w:val="20"/>
              </w:rPr>
              <w:t>(leading wing edges)</w:t>
            </w:r>
          </w:p>
        </w:tc>
        <w:tc>
          <w:tcPr>
            <w:tcW w:w="1984" w:type="dxa"/>
            <w:vAlign w:val="center"/>
          </w:tcPr>
          <w:p w:rsidR="009127AC" w:rsidRPr="00EC17D5" w:rsidRDefault="009127AC" w:rsidP="00EC17D5">
            <w:pPr>
              <w:pStyle w:val="Tabletext"/>
              <w:jc w:val="left"/>
              <w:rPr>
                <w:sz w:val="20"/>
              </w:rPr>
            </w:pPr>
            <w:r w:rsidRPr="00EC17D5">
              <w:rPr>
                <w:sz w:val="20"/>
              </w:rPr>
              <w:t>Ice detection</w:t>
            </w:r>
          </w:p>
        </w:tc>
        <w:tc>
          <w:tcPr>
            <w:tcW w:w="1134" w:type="dxa"/>
            <w:vAlign w:val="center"/>
          </w:tcPr>
          <w:p w:rsidR="009127AC" w:rsidRPr="00EC17D5" w:rsidRDefault="009127AC" w:rsidP="00EC17D5">
            <w:pPr>
              <w:pStyle w:val="Tabletext"/>
              <w:jc w:val="center"/>
              <w:rPr>
                <w:sz w:val="20"/>
              </w:rPr>
            </w:pPr>
            <w:r w:rsidRPr="00EC17D5">
              <w:rPr>
                <w:sz w:val="20"/>
              </w:rPr>
              <w:t>20</w:t>
            </w:r>
          </w:p>
        </w:tc>
        <w:tc>
          <w:tcPr>
            <w:tcW w:w="1134" w:type="dxa"/>
            <w:vAlign w:val="center"/>
          </w:tcPr>
          <w:p w:rsidR="009127AC" w:rsidRPr="00EC17D5" w:rsidRDefault="009127AC" w:rsidP="00EC17D5">
            <w:pPr>
              <w:pStyle w:val="Tabletext"/>
              <w:jc w:val="center"/>
              <w:rPr>
                <w:sz w:val="20"/>
              </w:rPr>
            </w:pPr>
            <w:r w:rsidRPr="00EC17D5">
              <w:rPr>
                <w:sz w:val="20"/>
              </w:rPr>
              <w:t>5</w:t>
            </w:r>
          </w:p>
        </w:tc>
        <w:tc>
          <w:tcPr>
            <w:tcW w:w="1418" w:type="dxa"/>
            <w:vMerge w:val="restart"/>
            <w:vAlign w:val="center"/>
          </w:tcPr>
          <w:p w:rsidR="009127AC" w:rsidRPr="00EC17D5" w:rsidRDefault="009127AC" w:rsidP="00EC17D5">
            <w:pPr>
              <w:pStyle w:val="Tabletext"/>
              <w:jc w:val="center"/>
              <w:rPr>
                <w:sz w:val="20"/>
              </w:rPr>
            </w:pPr>
            <w:r w:rsidRPr="00EC17D5">
              <w:rPr>
                <w:sz w:val="20"/>
              </w:rPr>
              <w:t>414</w:t>
            </w:r>
          </w:p>
        </w:tc>
        <w:tc>
          <w:tcPr>
            <w:tcW w:w="1418" w:type="dxa"/>
            <w:vMerge w:val="restart"/>
            <w:vAlign w:val="center"/>
          </w:tcPr>
          <w:p w:rsidR="009127AC" w:rsidRPr="00EC17D5" w:rsidRDefault="009127AC" w:rsidP="00EC17D5">
            <w:pPr>
              <w:pStyle w:val="Tabletext"/>
              <w:jc w:val="center"/>
              <w:rPr>
                <w:sz w:val="20"/>
              </w:rPr>
            </w:pPr>
            <w:r w:rsidRPr="00EC17D5">
              <w:rPr>
                <w:sz w:val="20"/>
              </w:rPr>
              <w:t>0.555</w:t>
            </w:r>
          </w:p>
        </w:tc>
        <w:tc>
          <w:tcPr>
            <w:tcW w:w="1134" w:type="dxa"/>
            <w:vMerge w:val="restart"/>
            <w:vAlign w:val="center"/>
          </w:tcPr>
          <w:p w:rsidR="009127AC" w:rsidRPr="00EC17D5" w:rsidRDefault="009127AC" w:rsidP="00EC17D5">
            <w:pPr>
              <w:pStyle w:val="Tabletext"/>
              <w:jc w:val="center"/>
              <w:rPr>
                <w:sz w:val="20"/>
              </w:rPr>
            </w:pPr>
            <w:r w:rsidRPr="00EC17D5">
              <w:rPr>
                <w:sz w:val="20"/>
              </w:rPr>
              <w:t>3</w:t>
            </w:r>
          </w:p>
        </w:tc>
      </w:tr>
      <w:tr w:rsidR="009127AC" w:rsidTr="00EC17D5">
        <w:trPr>
          <w:jc w:val="center"/>
        </w:trPr>
        <w:tc>
          <w:tcPr>
            <w:tcW w:w="1417" w:type="dxa"/>
            <w:vMerge/>
            <w:vAlign w:val="center"/>
          </w:tcPr>
          <w:p w:rsidR="009127AC" w:rsidRPr="00EC17D5" w:rsidRDefault="009127AC" w:rsidP="00EC17D5">
            <w:pPr>
              <w:pStyle w:val="Tabletext"/>
              <w:jc w:val="left"/>
              <w:rPr>
                <w:sz w:val="20"/>
              </w:rPr>
            </w:pPr>
          </w:p>
        </w:tc>
        <w:tc>
          <w:tcPr>
            <w:tcW w:w="1984" w:type="dxa"/>
            <w:vAlign w:val="center"/>
          </w:tcPr>
          <w:p w:rsidR="009127AC" w:rsidRPr="009E5D17" w:rsidRDefault="009127AC" w:rsidP="00EC17D5">
            <w:pPr>
              <w:pStyle w:val="Tabletext"/>
              <w:jc w:val="left"/>
              <w:rPr>
                <w:sz w:val="20"/>
                <w:lang w:val="en-US"/>
              </w:rPr>
            </w:pPr>
            <w:r w:rsidRPr="009E5D17">
              <w:rPr>
                <w:sz w:val="20"/>
                <w:lang w:val="en-US"/>
              </w:rPr>
              <w:t>Flight control system sensors, position feedback and control parameters</w:t>
            </w:r>
          </w:p>
        </w:tc>
        <w:tc>
          <w:tcPr>
            <w:tcW w:w="1134" w:type="dxa"/>
            <w:vAlign w:val="center"/>
          </w:tcPr>
          <w:p w:rsidR="009127AC" w:rsidRPr="00EC17D5" w:rsidRDefault="009127AC" w:rsidP="00EC17D5">
            <w:pPr>
              <w:pStyle w:val="Tabletext"/>
              <w:jc w:val="center"/>
              <w:rPr>
                <w:sz w:val="20"/>
              </w:rPr>
            </w:pPr>
            <w:r w:rsidRPr="00EC17D5">
              <w:rPr>
                <w:sz w:val="20"/>
              </w:rPr>
              <w:t>60</w:t>
            </w:r>
          </w:p>
        </w:tc>
        <w:tc>
          <w:tcPr>
            <w:tcW w:w="1134" w:type="dxa"/>
            <w:vAlign w:val="center"/>
          </w:tcPr>
          <w:p w:rsidR="009127AC" w:rsidRPr="00EC17D5" w:rsidRDefault="009127AC" w:rsidP="00EC17D5">
            <w:pPr>
              <w:pStyle w:val="Tabletext"/>
              <w:jc w:val="center"/>
              <w:rPr>
                <w:sz w:val="20"/>
              </w:rPr>
            </w:pPr>
            <w:r w:rsidRPr="00EC17D5">
              <w:rPr>
                <w:sz w:val="20"/>
              </w:rPr>
              <w:t>20</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r w:rsidR="009127AC" w:rsidTr="00EC17D5">
        <w:trPr>
          <w:jc w:val="center"/>
        </w:trPr>
        <w:tc>
          <w:tcPr>
            <w:tcW w:w="1417" w:type="dxa"/>
            <w:vMerge w:val="restart"/>
            <w:vAlign w:val="center"/>
          </w:tcPr>
          <w:p w:rsidR="009127AC" w:rsidRPr="00EC17D5" w:rsidRDefault="009127AC" w:rsidP="00EC17D5">
            <w:pPr>
              <w:pStyle w:val="Tabletext"/>
              <w:jc w:val="left"/>
              <w:rPr>
                <w:sz w:val="20"/>
              </w:rPr>
            </w:pPr>
            <w:r w:rsidRPr="00EC17D5">
              <w:rPr>
                <w:sz w:val="20"/>
              </w:rPr>
              <w:t>Wing</w:t>
            </w:r>
            <w:r w:rsidR="00EC17D5">
              <w:rPr>
                <w:sz w:val="20"/>
              </w:rPr>
              <w:br/>
            </w:r>
            <w:r w:rsidRPr="00EC17D5">
              <w:rPr>
                <w:sz w:val="20"/>
              </w:rPr>
              <w:t>(trailing wing edges)</w:t>
            </w:r>
          </w:p>
        </w:tc>
        <w:tc>
          <w:tcPr>
            <w:tcW w:w="1984" w:type="dxa"/>
            <w:vAlign w:val="center"/>
          </w:tcPr>
          <w:p w:rsidR="009127AC" w:rsidRPr="00EC17D5" w:rsidRDefault="009127AC" w:rsidP="00EC17D5">
            <w:pPr>
              <w:pStyle w:val="Tabletext"/>
              <w:jc w:val="left"/>
              <w:rPr>
                <w:sz w:val="20"/>
              </w:rPr>
            </w:pPr>
            <w:r w:rsidRPr="00EC17D5">
              <w:rPr>
                <w:sz w:val="20"/>
              </w:rPr>
              <w:t>Ice detection</w:t>
            </w:r>
          </w:p>
        </w:tc>
        <w:tc>
          <w:tcPr>
            <w:tcW w:w="1134" w:type="dxa"/>
            <w:vAlign w:val="center"/>
          </w:tcPr>
          <w:p w:rsidR="009127AC" w:rsidRPr="00EC17D5" w:rsidRDefault="009127AC" w:rsidP="00EC17D5">
            <w:pPr>
              <w:pStyle w:val="Tabletext"/>
              <w:jc w:val="center"/>
              <w:rPr>
                <w:sz w:val="20"/>
              </w:rPr>
            </w:pPr>
            <w:r w:rsidRPr="00EC17D5">
              <w:rPr>
                <w:sz w:val="20"/>
              </w:rPr>
              <w:t>20</w:t>
            </w:r>
          </w:p>
        </w:tc>
        <w:tc>
          <w:tcPr>
            <w:tcW w:w="1134" w:type="dxa"/>
            <w:vAlign w:val="center"/>
          </w:tcPr>
          <w:p w:rsidR="009127AC" w:rsidRPr="00EC17D5" w:rsidRDefault="009127AC" w:rsidP="00EC17D5">
            <w:pPr>
              <w:pStyle w:val="Tabletext"/>
              <w:jc w:val="center"/>
              <w:rPr>
                <w:sz w:val="20"/>
              </w:rPr>
            </w:pPr>
            <w:r w:rsidRPr="00EC17D5">
              <w:rPr>
                <w:sz w:val="20"/>
              </w:rPr>
              <w:t>5</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r w:rsidR="009127AC" w:rsidTr="00EC17D5">
        <w:trPr>
          <w:jc w:val="center"/>
        </w:trPr>
        <w:tc>
          <w:tcPr>
            <w:tcW w:w="1417" w:type="dxa"/>
            <w:vMerge/>
            <w:vAlign w:val="center"/>
          </w:tcPr>
          <w:p w:rsidR="009127AC" w:rsidRPr="00EC17D5" w:rsidRDefault="009127AC" w:rsidP="00EC17D5">
            <w:pPr>
              <w:pStyle w:val="Tabletext"/>
              <w:jc w:val="left"/>
              <w:rPr>
                <w:sz w:val="20"/>
              </w:rPr>
            </w:pPr>
          </w:p>
        </w:tc>
        <w:tc>
          <w:tcPr>
            <w:tcW w:w="1984" w:type="dxa"/>
            <w:vAlign w:val="center"/>
          </w:tcPr>
          <w:p w:rsidR="009127AC" w:rsidRPr="009E5D17" w:rsidRDefault="009127AC" w:rsidP="00EC17D5">
            <w:pPr>
              <w:pStyle w:val="Tabletext"/>
              <w:jc w:val="left"/>
              <w:rPr>
                <w:sz w:val="20"/>
                <w:lang w:val="en-US"/>
              </w:rPr>
            </w:pPr>
            <w:r w:rsidRPr="009E5D17">
              <w:rPr>
                <w:sz w:val="20"/>
                <w:lang w:val="en-US"/>
              </w:rPr>
              <w:t>Flight control system sensors, position feedback and control parameters</w:t>
            </w:r>
          </w:p>
        </w:tc>
        <w:tc>
          <w:tcPr>
            <w:tcW w:w="1134" w:type="dxa"/>
            <w:vAlign w:val="center"/>
          </w:tcPr>
          <w:p w:rsidR="009127AC" w:rsidRPr="00EC17D5" w:rsidRDefault="009127AC" w:rsidP="00EC17D5">
            <w:pPr>
              <w:pStyle w:val="Tabletext"/>
              <w:jc w:val="center"/>
              <w:rPr>
                <w:sz w:val="20"/>
              </w:rPr>
            </w:pPr>
            <w:r w:rsidRPr="00EC17D5">
              <w:rPr>
                <w:sz w:val="20"/>
              </w:rPr>
              <w:t>60</w:t>
            </w:r>
          </w:p>
        </w:tc>
        <w:tc>
          <w:tcPr>
            <w:tcW w:w="1134" w:type="dxa"/>
            <w:vAlign w:val="center"/>
          </w:tcPr>
          <w:p w:rsidR="009127AC" w:rsidRPr="00EC17D5" w:rsidRDefault="009127AC" w:rsidP="00EC17D5">
            <w:pPr>
              <w:pStyle w:val="Tabletext"/>
              <w:jc w:val="center"/>
              <w:rPr>
                <w:sz w:val="20"/>
              </w:rPr>
            </w:pPr>
            <w:r w:rsidRPr="00EC17D5">
              <w:rPr>
                <w:sz w:val="20"/>
              </w:rPr>
              <w:t>20</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r w:rsidR="009127AC" w:rsidTr="00EC17D5">
        <w:trPr>
          <w:jc w:val="center"/>
        </w:trPr>
        <w:tc>
          <w:tcPr>
            <w:tcW w:w="1417" w:type="dxa"/>
            <w:vAlign w:val="center"/>
          </w:tcPr>
          <w:p w:rsidR="009127AC" w:rsidRPr="00EC17D5" w:rsidRDefault="009127AC" w:rsidP="00EC17D5">
            <w:pPr>
              <w:pStyle w:val="Tabletext"/>
              <w:jc w:val="left"/>
              <w:rPr>
                <w:sz w:val="20"/>
              </w:rPr>
            </w:pPr>
            <w:r w:rsidRPr="00EC17D5">
              <w:rPr>
                <w:sz w:val="20"/>
              </w:rPr>
              <w:t xml:space="preserve">Wing </w:t>
            </w:r>
            <w:r w:rsidRPr="00EC17D5">
              <w:rPr>
                <w:sz w:val="20"/>
              </w:rPr>
              <w:br/>
              <w:t>(main wing structures)</w:t>
            </w:r>
          </w:p>
        </w:tc>
        <w:tc>
          <w:tcPr>
            <w:tcW w:w="1984" w:type="dxa"/>
            <w:vAlign w:val="center"/>
          </w:tcPr>
          <w:p w:rsidR="009127AC" w:rsidRPr="00EC17D5" w:rsidRDefault="009127AC" w:rsidP="00EC17D5">
            <w:pPr>
              <w:pStyle w:val="Tabletext"/>
              <w:jc w:val="left"/>
              <w:rPr>
                <w:sz w:val="20"/>
              </w:rPr>
            </w:pPr>
            <w:r w:rsidRPr="00EC17D5">
              <w:rPr>
                <w:sz w:val="20"/>
              </w:rPr>
              <w:t>Structural sensors</w:t>
            </w:r>
          </w:p>
        </w:tc>
        <w:tc>
          <w:tcPr>
            <w:tcW w:w="1134" w:type="dxa"/>
            <w:vAlign w:val="center"/>
          </w:tcPr>
          <w:p w:rsidR="009127AC" w:rsidRPr="00EC17D5" w:rsidRDefault="009127AC" w:rsidP="00EC17D5">
            <w:pPr>
              <w:pStyle w:val="Tabletext"/>
              <w:jc w:val="center"/>
              <w:rPr>
                <w:sz w:val="20"/>
              </w:rPr>
            </w:pPr>
            <w:r w:rsidRPr="00EC17D5">
              <w:rPr>
                <w:sz w:val="20"/>
              </w:rPr>
              <w:t>260</w:t>
            </w:r>
          </w:p>
        </w:tc>
        <w:tc>
          <w:tcPr>
            <w:tcW w:w="1134" w:type="dxa"/>
            <w:vAlign w:val="center"/>
          </w:tcPr>
          <w:p w:rsidR="009127AC" w:rsidRPr="00EC17D5" w:rsidRDefault="009127AC" w:rsidP="00EC17D5">
            <w:pPr>
              <w:pStyle w:val="Tabletext"/>
              <w:jc w:val="center"/>
              <w:rPr>
                <w:sz w:val="20"/>
              </w:rPr>
            </w:pPr>
            <w:r w:rsidRPr="00EC17D5">
              <w:rPr>
                <w:sz w:val="20"/>
              </w:rPr>
              <w:t>180</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bl>
    <w:p w:rsidR="00FF0C7C" w:rsidRDefault="00FF0C7C" w:rsidP="00FF0C7C">
      <w:pPr>
        <w:pStyle w:val="Tablefin"/>
      </w:pPr>
    </w:p>
    <w:p w:rsidR="00FF0C7C" w:rsidRDefault="00FF0C7C" w:rsidP="00FF0C7C">
      <w:pPr>
        <w:pStyle w:val="TableNo"/>
      </w:pPr>
      <w:r>
        <w:lastRenderedPageBreak/>
        <w:t>TABLE 9 (</w:t>
      </w:r>
      <w:r w:rsidRPr="00FF0C7C">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1984"/>
        <w:gridCol w:w="1134"/>
        <w:gridCol w:w="1134"/>
        <w:gridCol w:w="1418"/>
        <w:gridCol w:w="1418"/>
        <w:gridCol w:w="1134"/>
      </w:tblGrid>
      <w:tr w:rsidR="00FF0C7C" w:rsidTr="00B626ED">
        <w:trPr>
          <w:tblHeader/>
          <w:jc w:val="center"/>
        </w:trPr>
        <w:tc>
          <w:tcPr>
            <w:tcW w:w="1417" w:type="dxa"/>
            <w:vAlign w:val="center"/>
          </w:tcPr>
          <w:p w:rsidR="00FF0C7C" w:rsidRPr="00EC17D5" w:rsidRDefault="00FF0C7C" w:rsidP="00B626ED">
            <w:pPr>
              <w:pStyle w:val="Tablehead"/>
              <w:rPr>
                <w:sz w:val="20"/>
              </w:rPr>
            </w:pPr>
            <w:r w:rsidRPr="00EC17D5">
              <w:rPr>
                <w:sz w:val="20"/>
              </w:rPr>
              <w:br w:type="page"/>
              <w:t>Region</w:t>
            </w:r>
          </w:p>
        </w:tc>
        <w:tc>
          <w:tcPr>
            <w:tcW w:w="1984" w:type="dxa"/>
            <w:vAlign w:val="center"/>
          </w:tcPr>
          <w:p w:rsidR="00FF0C7C" w:rsidRPr="00EC17D5" w:rsidRDefault="00FF0C7C" w:rsidP="00B626ED">
            <w:pPr>
              <w:pStyle w:val="Tablehead"/>
              <w:rPr>
                <w:sz w:val="20"/>
              </w:rPr>
            </w:pPr>
            <w:r w:rsidRPr="00EC17D5">
              <w:rPr>
                <w:sz w:val="20"/>
              </w:rPr>
              <w:t>Associated</w:t>
            </w:r>
            <w:r w:rsidRPr="00EC17D5">
              <w:rPr>
                <w:sz w:val="20"/>
              </w:rPr>
              <w:br/>
              <w:t>applications</w:t>
            </w:r>
          </w:p>
        </w:tc>
        <w:tc>
          <w:tcPr>
            <w:tcW w:w="1134" w:type="dxa"/>
            <w:vAlign w:val="center"/>
          </w:tcPr>
          <w:p w:rsidR="00FF0C7C" w:rsidRPr="00EC17D5" w:rsidRDefault="00FF0C7C" w:rsidP="00B626ED">
            <w:pPr>
              <w:pStyle w:val="Tablehead"/>
              <w:rPr>
                <w:sz w:val="20"/>
              </w:rPr>
            </w:pPr>
            <w:r w:rsidRPr="00EC17D5">
              <w:rPr>
                <w:sz w:val="20"/>
              </w:rPr>
              <w:t>Total No. of nodes</w:t>
            </w:r>
          </w:p>
        </w:tc>
        <w:tc>
          <w:tcPr>
            <w:tcW w:w="1134" w:type="dxa"/>
            <w:vAlign w:val="center"/>
          </w:tcPr>
          <w:p w:rsidR="00FF0C7C" w:rsidRPr="009E5D17" w:rsidRDefault="00FF0C7C" w:rsidP="00B626ED">
            <w:pPr>
              <w:pStyle w:val="Tablehead"/>
              <w:rPr>
                <w:sz w:val="20"/>
                <w:lang w:val="en-US"/>
              </w:rPr>
            </w:pPr>
            <w:r w:rsidRPr="009E5D17">
              <w:rPr>
                <w:sz w:val="20"/>
                <w:lang w:val="en-US"/>
              </w:rPr>
              <w:t>No. of nodes per region</w:t>
            </w:r>
          </w:p>
        </w:tc>
        <w:tc>
          <w:tcPr>
            <w:tcW w:w="1418" w:type="dxa"/>
            <w:vAlign w:val="center"/>
          </w:tcPr>
          <w:p w:rsidR="00FF0C7C" w:rsidRPr="00EC17D5" w:rsidRDefault="00FF0C7C" w:rsidP="00B626ED">
            <w:pPr>
              <w:pStyle w:val="Tablehead"/>
              <w:rPr>
                <w:sz w:val="20"/>
              </w:rPr>
            </w:pPr>
            <w:r w:rsidRPr="00EC17D5">
              <w:rPr>
                <w:sz w:val="20"/>
              </w:rPr>
              <w:t>Max</w:t>
            </w:r>
            <w:r>
              <w:rPr>
                <w:sz w:val="20"/>
              </w:rPr>
              <w:t>imum</w:t>
            </w:r>
            <w:r w:rsidRPr="00EC17D5">
              <w:rPr>
                <w:sz w:val="20"/>
              </w:rPr>
              <w:t xml:space="preserve"> region volume </w:t>
            </w:r>
            <w:r w:rsidRPr="00EC17D5">
              <w:rPr>
                <w:sz w:val="20"/>
              </w:rPr>
              <w:br/>
              <w:t>(m</w:t>
            </w:r>
            <w:r w:rsidRPr="00EC17D5">
              <w:rPr>
                <w:sz w:val="20"/>
                <w:vertAlign w:val="superscript"/>
              </w:rPr>
              <w:t>3</w:t>
            </w:r>
            <w:r w:rsidRPr="00EC17D5">
              <w:rPr>
                <w:sz w:val="20"/>
              </w:rPr>
              <w:t>)</w:t>
            </w:r>
          </w:p>
        </w:tc>
        <w:tc>
          <w:tcPr>
            <w:tcW w:w="1418" w:type="dxa"/>
            <w:vAlign w:val="center"/>
          </w:tcPr>
          <w:p w:rsidR="00FF0C7C" w:rsidRPr="00EC17D5" w:rsidRDefault="00FF0C7C" w:rsidP="00B626ED">
            <w:pPr>
              <w:pStyle w:val="Tablehead"/>
              <w:rPr>
                <w:sz w:val="20"/>
              </w:rPr>
            </w:pPr>
            <w:r w:rsidRPr="00EC17D5">
              <w:rPr>
                <w:sz w:val="20"/>
              </w:rPr>
              <w:t>Node density</w:t>
            </w:r>
            <w:r w:rsidRPr="00EC17D5">
              <w:rPr>
                <w:sz w:val="20"/>
              </w:rPr>
              <w:br/>
              <w:t>(nodes/m</w:t>
            </w:r>
            <w:r w:rsidRPr="00EC17D5">
              <w:rPr>
                <w:sz w:val="20"/>
                <w:vertAlign w:val="superscript"/>
              </w:rPr>
              <w:t>3</w:t>
            </w:r>
            <w:r w:rsidRPr="00EC17D5">
              <w:rPr>
                <w:sz w:val="20"/>
              </w:rPr>
              <w:t>)</w:t>
            </w:r>
          </w:p>
        </w:tc>
        <w:tc>
          <w:tcPr>
            <w:tcW w:w="1134" w:type="dxa"/>
            <w:vAlign w:val="center"/>
          </w:tcPr>
          <w:p w:rsidR="00FF0C7C" w:rsidRPr="00EC17D5" w:rsidRDefault="00FF0C7C" w:rsidP="00B626ED">
            <w:pPr>
              <w:pStyle w:val="Tablehead"/>
              <w:rPr>
                <w:sz w:val="20"/>
              </w:rPr>
            </w:pPr>
            <w:r w:rsidRPr="00EC17D5">
              <w:rPr>
                <w:sz w:val="20"/>
              </w:rPr>
              <w:t>Average number of hops</w:t>
            </w:r>
          </w:p>
        </w:tc>
      </w:tr>
      <w:tr w:rsidR="009127AC" w:rsidTr="00EC17D5">
        <w:trPr>
          <w:trHeight w:val="293"/>
          <w:jc w:val="center"/>
        </w:trPr>
        <w:tc>
          <w:tcPr>
            <w:tcW w:w="1417" w:type="dxa"/>
            <w:vMerge w:val="restart"/>
            <w:vAlign w:val="center"/>
          </w:tcPr>
          <w:p w:rsidR="009127AC" w:rsidRPr="009E5D17" w:rsidRDefault="009127AC" w:rsidP="00EC17D5">
            <w:pPr>
              <w:pStyle w:val="Tabletext"/>
              <w:jc w:val="left"/>
              <w:rPr>
                <w:sz w:val="20"/>
                <w:lang w:val="en-US"/>
              </w:rPr>
            </w:pPr>
            <w:r w:rsidRPr="009E5D17">
              <w:rPr>
                <w:sz w:val="20"/>
                <w:lang w:val="en-US"/>
              </w:rPr>
              <w:t>Stabilizers (leading and trailing edges and main structure)</w:t>
            </w:r>
          </w:p>
        </w:tc>
        <w:tc>
          <w:tcPr>
            <w:tcW w:w="1984" w:type="dxa"/>
            <w:vMerge w:val="restart"/>
            <w:vAlign w:val="center"/>
          </w:tcPr>
          <w:p w:rsidR="009127AC" w:rsidRPr="00EC17D5" w:rsidRDefault="009127AC" w:rsidP="00EC17D5">
            <w:pPr>
              <w:pStyle w:val="Tabletext"/>
              <w:jc w:val="left"/>
              <w:rPr>
                <w:sz w:val="20"/>
              </w:rPr>
            </w:pPr>
            <w:r w:rsidRPr="00EC17D5">
              <w:rPr>
                <w:sz w:val="20"/>
              </w:rPr>
              <w:t>Ice detection</w:t>
            </w:r>
          </w:p>
        </w:tc>
        <w:tc>
          <w:tcPr>
            <w:tcW w:w="1134" w:type="dxa"/>
            <w:vMerge w:val="restart"/>
            <w:vAlign w:val="center"/>
          </w:tcPr>
          <w:p w:rsidR="009127AC" w:rsidRPr="00EC17D5" w:rsidRDefault="009127AC" w:rsidP="00EC17D5">
            <w:pPr>
              <w:pStyle w:val="Tabletext"/>
              <w:jc w:val="center"/>
              <w:rPr>
                <w:sz w:val="20"/>
              </w:rPr>
            </w:pPr>
            <w:r w:rsidRPr="00EC17D5">
              <w:rPr>
                <w:sz w:val="20"/>
              </w:rPr>
              <w:t>20</w:t>
            </w:r>
          </w:p>
        </w:tc>
        <w:tc>
          <w:tcPr>
            <w:tcW w:w="1134" w:type="dxa"/>
            <w:vMerge w:val="restart"/>
            <w:vAlign w:val="center"/>
          </w:tcPr>
          <w:p w:rsidR="009127AC" w:rsidRPr="00EC17D5" w:rsidRDefault="009127AC" w:rsidP="00EC17D5">
            <w:pPr>
              <w:pStyle w:val="Tabletext"/>
              <w:jc w:val="center"/>
              <w:rPr>
                <w:sz w:val="20"/>
              </w:rPr>
            </w:pPr>
            <w:r w:rsidRPr="00EC17D5">
              <w:rPr>
                <w:sz w:val="20"/>
              </w:rPr>
              <w:t>6</w:t>
            </w:r>
          </w:p>
        </w:tc>
        <w:tc>
          <w:tcPr>
            <w:tcW w:w="1418" w:type="dxa"/>
            <w:vMerge w:val="restart"/>
            <w:vAlign w:val="center"/>
          </w:tcPr>
          <w:p w:rsidR="009127AC" w:rsidRPr="00EC17D5" w:rsidRDefault="009127AC" w:rsidP="00EC17D5">
            <w:pPr>
              <w:pStyle w:val="Tabletext"/>
              <w:jc w:val="center"/>
              <w:rPr>
                <w:sz w:val="20"/>
              </w:rPr>
            </w:pPr>
            <w:r w:rsidRPr="00EC17D5">
              <w:rPr>
                <w:sz w:val="20"/>
              </w:rPr>
              <w:t>653</w:t>
            </w:r>
          </w:p>
        </w:tc>
        <w:tc>
          <w:tcPr>
            <w:tcW w:w="1418" w:type="dxa"/>
            <w:vMerge w:val="restart"/>
            <w:vAlign w:val="center"/>
          </w:tcPr>
          <w:p w:rsidR="009127AC" w:rsidRPr="00EC17D5" w:rsidRDefault="009127AC" w:rsidP="00EC17D5">
            <w:pPr>
              <w:pStyle w:val="Tabletext"/>
              <w:jc w:val="center"/>
              <w:rPr>
                <w:sz w:val="20"/>
              </w:rPr>
            </w:pPr>
            <w:r w:rsidRPr="00EC17D5">
              <w:rPr>
                <w:sz w:val="20"/>
              </w:rPr>
              <w:t>0.162</w:t>
            </w:r>
          </w:p>
        </w:tc>
        <w:tc>
          <w:tcPr>
            <w:tcW w:w="1134" w:type="dxa"/>
            <w:vMerge w:val="restart"/>
            <w:vAlign w:val="center"/>
          </w:tcPr>
          <w:p w:rsidR="009127AC" w:rsidRPr="00EC17D5" w:rsidRDefault="009127AC" w:rsidP="00EC17D5">
            <w:pPr>
              <w:pStyle w:val="Tabletext"/>
              <w:jc w:val="center"/>
              <w:rPr>
                <w:sz w:val="20"/>
              </w:rPr>
            </w:pPr>
            <w:r w:rsidRPr="00EC17D5">
              <w:rPr>
                <w:sz w:val="20"/>
              </w:rPr>
              <w:t>2</w:t>
            </w:r>
          </w:p>
        </w:tc>
      </w:tr>
      <w:tr w:rsidR="009127AC" w:rsidTr="00EC17D5">
        <w:trPr>
          <w:trHeight w:val="333"/>
          <w:jc w:val="center"/>
        </w:trPr>
        <w:tc>
          <w:tcPr>
            <w:tcW w:w="1417" w:type="dxa"/>
            <w:vMerge/>
            <w:vAlign w:val="center"/>
          </w:tcPr>
          <w:p w:rsidR="009127AC" w:rsidRPr="00EC17D5" w:rsidRDefault="009127AC" w:rsidP="00EC17D5">
            <w:pPr>
              <w:pStyle w:val="Tabletext"/>
              <w:jc w:val="left"/>
              <w:rPr>
                <w:sz w:val="20"/>
              </w:rPr>
            </w:pPr>
          </w:p>
        </w:tc>
        <w:tc>
          <w:tcPr>
            <w:tcW w:w="1984" w:type="dxa"/>
            <w:vMerge/>
            <w:vAlign w:val="center"/>
          </w:tcPr>
          <w:p w:rsidR="009127AC" w:rsidRPr="00EC17D5" w:rsidRDefault="009127AC" w:rsidP="00EC17D5">
            <w:pPr>
              <w:pStyle w:val="Tabletext"/>
              <w:jc w:val="left"/>
              <w:rPr>
                <w:sz w:val="20"/>
              </w:rPr>
            </w:pPr>
          </w:p>
        </w:tc>
        <w:tc>
          <w:tcPr>
            <w:tcW w:w="1134"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r w:rsidR="009127AC" w:rsidTr="00EC17D5">
        <w:trPr>
          <w:jc w:val="center"/>
        </w:trPr>
        <w:tc>
          <w:tcPr>
            <w:tcW w:w="1417" w:type="dxa"/>
            <w:vMerge/>
            <w:vAlign w:val="center"/>
          </w:tcPr>
          <w:p w:rsidR="009127AC" w:rsidRPr="00EC17D5" w:rsidRDefault="009127AC" w:rsidP="00EC17D5">
            <w:pPr>
              <w:pStyle w:val="Tabletext"/>
              <w:jc w:val="left"/>
              <w:rPr>
                <w:sz w:val="20"/>
              </w:rPr>
            </w:pPr>
          </w:p>
        </w:tc>
        <w:tc>
          <w:tcPr>
            <w:tcW w:w="1984" w:type="dxa"/>
            <w:vAlign w:val="center"/>
          </w:tcPr>
          <w:p w:rsidR="009127AC" w:rsidRPr="009E5D17" w:rsidRDefault="009127AC" w:rsidP="00EC17D5">
            <w:pPr>
              <w:pStyle w:val="Tabletext"/>
              <w:jc w:val="left"/>
              <w:rPr>
                <w:sz w:val="20"/>
                <w:lang w:val="en-US"/>
              </w:rPr>
            </w:pPr>
            <w:r w:rsidRPr="009E5D17">
              <w:rPr>
                <w:sz w:val="20"/>
                <w:lang w:val="en-US"/>
              </w:rPr>
              <w:t>Flight control system sensors, position feedback and control parameters</w:t>
            </w:r>
          </w:p>
        </w:tc>
        <w:tc>
          <w:tcPr>
            <w:tcW w:w="1134" w:type="dxa"/>
            <w:vAlign w:val="center"/>
          </w:tcPr>
          <w:p w:rsidR="009127AC" w:rsidRPr="00EC17D5" w:rsidRDefault="009127AC" w:rsidP="00EC17D5">
            <w:pPr>
              <w:pStyle w:val="Tabletext"/>
              <w:jc w:val="center"/>
              <w:rPr>
                <w:sz w:val="20"/>
              </w:rPr>
            </w:pPr>
            <w:r w:rsidRPr="00EC17D5">
              <w:rPr>
                <w:sz w:val="20"/>
              </w:rPr>
              <w:t>60</w:t>
            </w:r>
          </w:p>
        </w:tc>
        <w:tc>
          <w:tcPr>
            <w:tcW w:w="1134" w:type="dxa"/>
            <w:vAlign w:val="center"/>
          </w:tcPr>
          <w:p w:rsidR="009127AC" w:rsidRPr="00EC17D5" w:rsidRDefault="009127AC" w:rsidP="00EC17D5">
            <w:pPr>
              <w:pStyle w:val="Tabletext"/>
              <w:jc w:val="center"/>
              <w:rPr>
                <w:sz w:val="20"/>
              </w:rPr>
            </w:pPr>
            <w:r w:rsidRPr="00EC17D5">
              <w:rPr>
                <w:sz w:val="20"/>
              </w:rPr>
              <w:t>20</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r w:rsidR="009127AC" w:rsidTr="00EC17D5">
        <w:trPr>
          <w:jc w:val="center"/>
        </w:trPr>
        <w:tc>
          <w:tcPr>
            <w:tcW w:w="1417" w:type="dxa"/>
            <w:vMerge/>
            <w:vAlign w:val="center"/>
          </w:tcPr>
          <w:p w:rsidR="009127AC" w:rsidRPr="00EC17D5" w:rsidRDefault="009127AC" w:rsidP="00EC17D5">
            <w:pPr>
              <w:pStyle w:val="Tabletext"/>
              <w:jc w:val="left"/>
              <w:rPr>
                <w:sz w:val="20"/>
              </w:rPr>
            </w:pPr>
          </w:p>
        </w:tc>
        <w:tc>
          <w:tcPr>
            <w:tcW w:w="1984" w:type="dxa"/>
            <w:vAlign w:val="center"/>
          </w:tcPr>
          <w:p w:rsidR="009127AC" w:rsidRPr="00EC17D5" w:rsidRDefault="009127AC" w:rsidP="00EC17D5">
            <w:pPr>
              <w:pStyle w:val="Tabletext"/>
              <w:jc w:val="left"/>
              <w:rPr>
                <w:sz w:val="20"/>
              </w:rPr>
            </w:pPr>
            <w:r w:rsidRPr="00EC17D5">
              <w:rPr>
                <w:sz w:val="20"/>
              </w:rPr>
              <w:t>Structural sensors</w:t>
            </w:r>
          </w:p>
        </w:tc>
        <w:tc>
          <w:tcPr>
            <w:tcW w:w="1134" w:type="dxa"/>
            <w:vAlign w:val="center"/>
          </w:tcPr>
          <w:p w:rsidR="009127AC" w:rsidRPr="00EC17D5" w:rsidRDefault="009127AC" w:rsidP="00EC17D5">
            <w:pPr>
              <w:pStyle w:val="Tabletext"/>
              <w:jc w:val="center"/>
              <w:rPr>
                <w:sz w:val="20"/>
              </w:rPr>
            </w:pPr>
            <w:r w:rsidRPr="00EC17D5">
              <w:rPr>
                <w:sz w:val="20"/>
              </w:rPr>
              <w:t>260</w:t>
            </w:r>
          </w:p>
        </w:tc>
        <w:tc>
          <w:tcPr>
            <w:tcW w:w="1134" w:type="dxa"/>
            <w:vAlign w:val="center"/>
          </w:tcPr>
          <w:p w:rsidR="009127AC" w:rsidRPr="00EC17D5" w:rsidRDefault="009127AC" w:rsidP="00EC17D5">
            <w:pPr>
              <w:pStyle w:val="Tabletext"/>
              <w:jc w:val="center"/>
              <w:rPr>
                <w:sz w:val="20"/>
              </w:rPr>
            </w:pPr>
            <w:r w:rsidRPr="00EC17D5">
              <w:rPr>
                <w:sz w:val="20"/>
              </w:rPr>
              <w:t>80</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r w:rsidR="009127AC" w:rsidTr="00EC17D5">
        <w:trPr>
          <w:jc w:val="center"/>
        </w:trPr>
        <w:tc>
          <w:tcPr>
            <w:tcW w:w="1417" w:type="dxa"/>
            <w:vMerge w:val="restart"/>
            <w:vAlign w:val="center"/>
          </w:tcPr>
          <w:p w:rsidR="009127AC" w:rsidRPr="009E5D17" w:rsidRDefault="009127AC" w:rsidP="00EC17D5">
            <w:pPr>
              <w:pStyle w:val="Tabletext"/>
              <w:jc w:val="left"/>
              <w:rPr>
                <w:sz w:val="20"/>
                <w:lang w:val="en-US"/>
              </w:rPr>
            </w:pPr>
            <w:r w:rsidRPr="009E5D17">
              <w:rPr>
                <w:sz w:val="20"/>
                <w:lang w:val="en-US"/>
              </w:rPr>
              <w:t>Landing gear and landing gear bays</w:t>
            </w:r>
          </w:p>
        </w:tc>
        <w:tc>
          <w:tcPr>
            <w:tcW w:w="1984" w:type="dxa"/>
            <w:vAlign w:val="center"/>
          </w:tcPr>
          <w:p w:rsidR="009127AC" w:rsidRPr="00EC17D5" w:rsidRDefault="009127AC" w:rsidP="00EC17D5">
            <w:pPr>
              <w:pStyle w:val="Tabletext"/>
              <w:jc w:val="left"/>
              <w:rPr>
                <w:sz w:val="20"/>
              </w:rPr>
            </w:pPr>
            <w:r w:rsidRPr="00EC17D5">
              <w:rPr>
                <w:sz w:val="20"/>
              </w:rPr>
              <w:t>Landing gear (proximity) sensors</w:t>
            </w:r>
          </w:p>
        </w:tc>
        <w:tc>
          <w:tcPr>
            <w:tcW w:w="1134" w:type="dxa"/>
            <w:vAlign w:val="center"/>
          </w:tcPr>
          <w:p w:rsidR="009127AC" w:rsidRPr="00EC17D5" w:rsidRDefault="009127AC" w:rsidP="00EC17D5">
            <w:pPr>
              <w:pStyle w:val="Tabletext"/>
              <w:jc w:val="center"/>
              <w:rPr>
                <w:sz w:val="20"/>
              </w:rPr>
            </w:pPr>
            <w:r w:rsidRPr="00EC17D5">
              <w:rPr>
                <w:sz w:val="20"/>
              </w:rPr>
              <w:t>30</w:t>
            </w:r>
          </w:p>
        </w:tc>
        <w:tc>
          <w:tcPr>
            <w:tcW w:w="1134" w:type="dxa"/>
            <w:vAlign w:val="center"/>
          </w:tcPr>
          <w:p w:rsidR="009127AC" w:rsidRPr="00EC17D5" w:rsidRDefault="009127AC" w:rsidP="00EC17D5">
            <w:pPr>
              <w:pStyle w:val="Tabletext"/>
              <w:jc w:val="center"/>
              <w:rPr>
                <w:sz w:val="20"/>
              </w:rPr>
            </w:pPr>
            <w:r w:rsidRPr="00EC17D5">
              <w:rPr>
                <w:sz w:val="20"/>
              </w:rPr>
              <w:t>30</w:t>
            </w:r>
          </w:p>
        </w:tc>
        <w:tc>
          <w:tcPr>
            <w:tcW w:w="1418" w:type="dxa"/>
            <w:vMerge w:val="restart"/>
            <w:vAlign w:val="center"/>
          </w:tcPr>
          <w:p w:rsidR="009127AC" w:rsidRPr="00EC17D5" w:rsidRDefault="009127AC" w:rsidP="00EC17D5">
            <w:pPr>
              <w:pStyle w:val="Tabletext"/>
              <w:jc w:val="center"/>
              <w:rPr>
                <w:sz w:val="20"/>
              </w:rPr>
            </w:pPr>
            <w:r w:rsidRPr="00EC17D5">
              <w:rPr>
                <w:sz w:val="20"/>
              </w:rPr>
              <w:t>27</w:t>
            </w:r>
          </w:p>
        </w:tc>
        <w:tc>
          <w:tcPr>
            <w:tcW w:w="1418" w:type="dxa"/>
            <w:vMerge w:val="restart"/>
            <w:vAlign w:val="center"/>
          </w:tcPr>
          <w:p w:rsidR="009127AC" w:rsidRPr="00EC17D5" w:rsidRDefault="009127AC" w:rsidP="00EC17D5">
            <w:pPr>
              <w:pStyle w:val="Tabletext"/>
              <w:jc w:val="center"/>
              <w:rPr>
                <w:sz w:val="20"/>
              </w:rPr>
            </w:pPr>
            <w:r w:rsidRPr="00EC17D5">
              <w:rPr>
                <w:sz w:val="20"/>
              </w:rPr>
              <w:t>6.30</w:t>
            </w:r>
          </w:p>
        </w:tc>
        <w:tc>
          <w:tcPr>
            <w:tcW w:w="1134" w:type="dxa"/>
            <w:vMerge w:val="restart"/>
            <w:vAlign w:val="center"/>
          </w:tcPr>
          <w:p w:rsidR="009127AC" w:rsidRPr="00EC17D5" w:rsidRDefault="009127AC" w:rsidP="00EC17D5">
            <w:pPr>
              <w:pStyle w:val="Tabletext"/>
              <w:jc w:val="center"/>
              <w:rPr>
                <w:sz w:val="20"/>
              </w:rPr>
            </w:pPr>
            <w:r w:rsidRPr="00EC17D5">
              <w:rPr>
                <w:sz w:val="20"/>
              </w:rPr>
              <w:t>1</w:t>
            </w:r>
          </w:p>
        </w:tc>
      </w:tr>
      <w:tr w:rsidR="009127AC" w:rsidTr="00EC17D5">
        <w:trPr>
          <w:jc w:val="center"/>
        </w:trPr>
        <w:tc>
          <w:tcPr>
            <w:tcW w:w="1417" w:type="dxa"/>
            <w:vMerge/>
            <w:vAlign w:val="center"/>
          </w:tcPr>
          <w:p w:rsidR="009127AC" w:rsidRPr="00EC17D5" w:rsidRDefault="009127AC" w:rsidP="00EC17D5">
            <w:pPr>
              <w:pStyle w:val="Tabletext"/>
              <w:jc w:val="left"/>
              <w:rPr>
                <w:sz w:val="20"/>
              </w:rPr>
            </w:pPr>
          </w:p>
        </w:tc>
        <w:tc>
          <w:tcPr>
            <w:tcW w:w="1984" w:type="dxa"/>
            <w:vAlign w:val="center"/>
          </w:tcPr>
          <w:p w:rsidR="009127AC" w:rsidRPr="009E5D17" w:rsidRDefault="009127AC" w:rsidP="00EC17D5">
            <w:pPr>
              <w:pStyle w:val="Tabletext"/>
              <w:jc w:val="left"/>
              <w:rPr>
                <w:sz w:val="20"/>
                <w:lang w:val="en-US"/>
              </w:rPr>
            </w:pPr>
            <w:r w:rsidRPr="009E5D17">
              <w:rPr>
                <w:sz w:val="20"/>
                <w:lang w:val="en-US"/>
              </w:rPr>
              <w:t>Landing gear sensors, tyre pressure, tyre and brake temperature and hard landing detection</w:t>
            </w:r>
          </w:p>
        </w:tc>
        <w:tc>
          <w:tcPr>
            <w:tcW w:w="1134" w:type="dxa"/>
            <w:vAlign w:val="center"/>
          </w:tcPr>
          <w:p w:rsidR="009127AC" w:rsidRPr="00EC17D5" w:rsidRDefault="009127AC" w:rsidP="00EC17D5">
            <w:pPr>
              <w:pStyle w:val="Tabletext"/>
              <w:jc w:val="center"/>
              <w:rPr>
                <w:sz w:val="20"/>
              </w:rPr>
            </w:pPr>
            <w:r w:rsidRPr="00EC17D5">
              <w:rPr>
                <w:sz w:val="20"/>
              </w:rPr>
              <w:t>100</w:t>
            </w:r>
          </w:p>
        </w:tc>
        <w:tc>
          <w:tcPr>
            <w:tcW w:w="1134" w:type="dxa"/>
            <w:vAlign w:val="center"/>
          </w:tcPr>
          <w:p w:rsidR="009127AC" w:rsidRPr="00EC17D5" w:rsidRDefault="009127AC" w:rsidP="00EC17D5">
            <w:pPr>
              <w:pStyle w:val="Tabletext"/>
              <w:jc w:val="center"/>
              <w:rPr>
                <w:sz w:val="20"/>
              </w:rPr>
            </w:pPr>
            <w:r w:rsidRPr="00EC17D5">
              <w:rPr>
                <w:sz w:val="20"/>
              </w:rPr>
              <w:t>100</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r w:rsidR="009127AC" w:rsidTr="00EC17D5">
        <w:trPr>
          <w:jc w:val="center"/>
        </w:trPr>
        <w:tc>
          <w:tcPr>
            <w:tcW w:w="1417" w:type="dxa"/>
            <w:vMerge/>
            <w:vAlign w:val="center"/>
          </w:tcPr>
          <w:p w:rsidR="009127AC" w:rsidRPr="00EC17D5" w:rsidRDefault="009127AC" w:rsidP="00EC17D5">
            <w:pPr>
              <w:pStyle w:val="Tabletext"/>
              <w:jc w:val="left"/>
              <w:rPr>
                <w:sz w:val="20"/>
              </w:rPr>
            </w:pPr>
          </w:p>
        </w:tc>
        <w:tc>
          <w:tcPr>
            <w:tcW w:w="1984" w:type="dxa"/>
            <w:vAlign w:val="center"/>
          </w:tcPr>
          <w:p w:rsidR="009127AC" w:rsidRPr="009E5D17" w:rsidRDefault="009127AC" w:rsidP="00EC17D5">
            <w:pPr>
              <w:pStyle w:val="Tabletext"/>
              <w:jc w:val="left"/>
              <w:rPr>
                <w:sz w:val="20"/>
                <w:lang w:val="en-US"/>
              </w:rPr>
            </w:pPr>
            <w:r w:rsidRPr="009E5D17">
              <w:rPr>
                <w:sz w:val="20"/>
                <w:lang w:val="en-US"/>
              </w:rPr>
              <w:t>Landing gear sensors, wheel speed for anti-skid control and position feedback for steering</w:t>
            </w:r>
          </w:p>
        </w:tc>
        <w:tc>
          <w:tcPr>
            <w:tcW w:w="1134" w:type="dxa"/>
            <w:vAlign w:val="center"/>
          </w:tcPr>
          <w:p w:rsidR="009127AC" w:rsidRPr="00EC17D5" w:rsidRDefault="009127AC" w:rsidP="00EC17D5">
            <w:pPr>
              <w:pStyle w:val="Tabletext"/>
              <w:jc w:val="center"/>
              <w:rPr>
                <w:sz w:val="20"/>
              </w:rPr>
            </w:pPr>
            <w:r w:rsidRPr="00EC17D5">
              <w:rPr>
                <w:sz w:val="20"/>
              </w:rPr>
              <w:t>40</w:t>
            </w:r>
          </w:p>
        </w:tc>
        <w:tc>
          <w:tcPr>
            <w:tcW w:w="1134" w:type="dxa"/>
            <w:vAlign w:val="center"/>
          </w:tcPr>
          <w:p w:rsidR="009127AC" w:rsidRPr="00EC17D5" w:rsidRDefault="009127AC" w:rsidP="00EC17D5">
            <w:pPr>
              <w:pStyle w:val="Tabletext"/>
              <w:jc w:val="center"/>
              <w:rPr>
                <w:sz w:val="20"/>
              </w:rPr>
            </w:pPr>
            <w:r w:rsidRPr="00EC17D5">
              <w:rPr>
                <w:sz w:val="20"/>
              </w:rPr>
              <w:t>40</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r w:rsidR="009127AC" w:rsidTr="00EC17D5">
        <w:trPr>
          <w:jc w:val="center"/>
        </w:trPr>
        <w:tc>
          <w:tcPr>
            <w:tcW w:w="1417" w:type="dxa"/>
            <w:vMerge w:val="restart"/>
            <w:vAlign w:val="center"/>
          </w:tcPr>
          <w:p w:rsidR="009127AC" w:rsidRPr="00EC17D5" w:rsidRDefault="009127AC" w:rsidP="00EC17D5">
            <w:pPr>
              <w:pStyle w:val="Tabletext"/>
              <w:jc w:val="left"/>
              <w:rPr>
                <w:sz w:val="20"/>
              </w:rPr>
            </w:pPr>
            <w:r w:rsidRPr="00EC17D5">
              <w:rPr>
                <w:sz w:val="20"/>
              </w:rPr>
              <w:t>Passenger and cargo doors</w:t>
            </w:r>
          </w:p>
        </w:tc>
        <w:tc>
          <w:tcPr>
            <w:tcW w:w="1984" w:type="dxa"/>
            <w:vAlign w:val="center"/>
          </w:tcPr>
          <w:p w:rsidR="009127AC" w:rsidRPr="009E5D17" w:rsidRDefault="009127AC" w:rsidP="00EC17D5">
            <w:pPr>
              <w:pStyle w:val="Tabletext"/>
              <w:jc w:val="left"/>
              <w:rPr>
                <w:sz w:val="20"/>
                <w:lang w:val="en-US"/>
              </w:rPr>
            </w:pPr>
            <w:r w:rsidRPr="009E5D17">
              <w:rPr>
                <w:sz w:val="20"/>
                <w:lang w:val="en-US"/>
              </w:rPr>
              <w:t>Additional proximity sensors, aircraft doors</w:t>
            </w:r>
          </w:p>
        </w:tc>
        <w:tc>
          <w:tcPr>
            <w:tcW w:w="1134" w:type="dxa"/>
            <w:vAlign w:val="center"/>
          </w:tcPr>
          <w:p w:rsidR="009127AC" w:rsidRPr="00EC17D5" w:rsidRDefault="009127AC" w:rsidP="00EC17D5">
            <w:pPr>
              <w:pStyle w:val="Tabletext"/>
              <w:jc w:val="center"/>
              <w:rPr>
                <w:sz w:val="20"/>
              </w:rPr>
            </w:pPr>
            <w:r w:rsidRPr="00EC17D5">
              <w:rPr>
                <w:sz w:val="20"/>
              </w:rPr>
              <w:t>50</w:t>
            </w:r>
          </w:p>
        </w:tc>
        <w:tc>
          <w:tcPr>
            <w:tcW w:w="1134" w:type="dxa"/>
            <w:vAlign w:val="center"/>
          </w:tcPr>
          <w:p w:rsidR="009127AC" w:rsidRPr="00EC17D5" w:rsidRDefault="009127AC" w:rsidP="00EC17D5">
            <w:pPr>
              <w:pStyle w:val="Tabletext"/>
              <w:jc w:val="center"/>
              <w:rPr>
                <w:sz w:val="20"/>
              </w:rPr>
            </w:pPr>
            <w:r w:rsidRPr="00EC17D5">
              <w:rPr>
                <w:sz w:val="20"/>
              </w:rPr>
              <w:t>50</w:t>
            </w:r>
          </w:p>
        </w:tc>
        <w:tc>
          <w:tcPr>
            <w:tcW w:w="1418" w:type="dxa"/>
            <w:vMerge w:val="restart"/>
            <w:vAlign w:val="center"/>
          </w:tcPr>
          <w:p w:rsidR="009127AC" w:rsidRPr="00EC17D5" w:rsidRDefault="009127AC" w:rsidP="00EC17D5">
            <w:pPr>
              <w:pStyle w:val="Tabletext"/>
              <w:jc w:val="center"/>
              <w:rPr>
                <w:sz w:val="20"/>
              </w:rPr>
            </w:pPr>
            <w:r w:rsidRPr="00EC17D5">
              <w:rPr>
                <w:sz w:val="20"/>
              </w:rPr>
              <w:t>16</w:t>
            </w:r>
          </w:p>
        </w:tc>
        <w:tc>
          <w:tcPr>
            <w:tcW w:w="1418" w:type="dxa"/>
            <w:vMerge w:val="restart"/>
            <w:vAlign w:val="center"/>
          </w:tcPr>
          <w:p w:rsidR="009127AC" w:rsidRPr="00EC17D5" w:rsidRDefault="009127AC" w:rsidP="00EC17D5">
            <w:pPr>
              <w:pStyle w:val="Tabletext"/>
              <w:jc w:val="center"/>
              <w:rPr>
                <w:sz w:val="20"/>
              </w:rPr>
            </w:pPr>
            <w:r w:rsidRPr="00EC17D5">
              <w:rPr>
                <w:sz w:val="20"/>
              </w:rPr>
              <w:t>20.9</w:t>
            </w:r>
          </w:p>
        </w:tc>
        <w:tc>
          <w:tcPr>
            <w:tcW w:w="1134" w:type="dxa"/>
            <w:vMerge w:val="restart"/>
            <w:vAlign w:val="center"/>
          </w:tcPr>
          <w:p w:rsidR="009127AC" w:rsidRPr="00EC17D5" w:rsidRDefault="009127AC" w:rsidP="00EC17D5">
            <w:pPr>
              <w:pStyle w:val="Tabletext"/>
              <w:jc w:val="center"/>
              <w:rPr>
                <w:sz w:val="20"/>
              </w:rPr>
            </w:pPr>
            <w:r w:rsidRPr="00EC17D5">
              <w:rPr>
                <w:sz w:val="20"/>
              </w:rPr>
              <w:t>1</w:t>
            </w:r>
          </w:p>
        </w:tc>
      </w:tr>
      <w:tr w:rsidR="009127AC" w:rsidTr="00EC17D5">
        <w:trPr>
          <w:jc w:val="center"/>
        </w:trPr>
        <w:tc>
          <w:tcPr>
            <w:tcW w:w="1417" w:type="dxa"/>
            <w:vMerge/>
            <w:vAlign w:val="center"/>
          </w:tcPr>
          <w:p w:rsidR="009127AC" w:rsidRPr="00EC17D5" w:rsidRDefault="009127AC" w:rsidP="00EC17D5">
            <w:pPr>
              <w:pStyle w:val="Tabletext"/>
              <w:jc w:val="left"/>
              <w:rPr>
                <w:sz w:val="20"/>
              </w:rPr>
            </w:pPr>
          </w:p>
        </w:tc>
        <w:tc>
          <w:tcPr>
            <w:tcW w:w="1984" w:type="dxa"/>
            <w:vAlign w:val="center"/>
          </w:tcPr>
          <w:p w:rsidR="009127AC" w:rsidRPr="00EC17D5" w:rsidRDefault="009127AC" w:rsidP="00EC17D5">
            <w:pPr>
              <w:pStyle w:val="Tabletext"/>
              <w:jc w:val="left"/>
              <w:rPr>
                <w:sz w:val="20"/>
              </w:rPr>
            </w:pPr>
            <w:r w:rsidRPr="00EC17D5">
              <w:rPr>
                <w:sz w:val="20"/>
              </w:rPr>
              <w:t>Cargo compartment data</w:t>
            </w:r>
          </w:p>
        </w:tc>
        <w:tc>
          <w:tcPr>
            <w:tcW w:w="1134" w:type="dxa"/>
            <w:vAlign w:val="center"/>
          </w:tcPr>
          <w:p w:rsidR="009127AC" w:rsidRPr="00EC17D5" w:rsidRDefault="009127AC" w:rsidP="00EC17D5">
            <w:pPr>
              <w:pStyle w:val="Tabletext"/>
              <w:jc w:val="center"/>
              <w:rPr>
                <w:sz w:val="20"/>
              </w:rPr>
            </w:pPr>
            <w:r w:rsidRPr="00EC17D5">
              <w:rPr>
                <w:sz w:val="20"/>
              </w:rPr>
              <w:t>25</w:t>
            </w:r>
          </w:p>
        </w:tc>
        <w:tc>
          <w:tcPr>
            <w:tcW w:w="1134" w:type="dxa"/>
            <w:vAlign w:val="center"/>
          </w:tcPr>
          <w:p w:rsidR="009127AC" w:rsidRPr="00EC17D5" w:rsidRDefault="009127AC" w:rsidP="00EC17D5">
            <w:pPr>
              <w:pStyle w:val="Tabletext"/>
              <w:jc w:val="center"/>
              <w:rPr>
                <w:sz w:val="20"/>
              </w:rPr>
            </w:pPr>
            <w:r w:rsidRPr="00EC17D5">
              <w:rPr>
                <w:sz w:val="20"/>
              </w:rPr>
              <w:t>25</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r w:rsidR="009127AC" w:rsidTr="00EC17D5">
        <w:trPr>
          <w:jc w:val="center"/>
        </w:trPr>
        <w:tc>
          <w:tcPr>
            <w:tcW w:w="1417" w:type="dxa"/>
            <w:vMerge/>
            <w:vAlign w:val="center"/>
          </w:tcPr>
          <w:p w:rsidR="009127AC" w:rsidRPr="00EC17D5" w:rsidRDefault="009127AC" w:rsidP="00EC17D5">
            <w:pPr>
              <w:pStyle w:val="Tabletext"/>
              <w:jc w:val="left"/>
              <w:rPr>
                <w:sz w:val="20"/>
              </w:rPr>
            </w:pPr>
          </w:p>
        </w:tc>
        <w:tc>
          <w:tcPr>
            <w:tcW w:w="1984" w:type="dxa"/>
            <w:vAlign w:val="center"/>
          </w:tcPr>
          <w:p w:rsidR="009127AC" w:rsidRPr="009E5D17" w:rsidRDefault="009127AC" w:rsidP="00EC17D5">
            <w:pPr>
              <w:pStyle w:val="Tabletext"/>
              <w:ind w:right="-57"/>
              <w:jc w:val="left"/>
              <w:rPr>
                <w:sz w:val="20"/>
                <w:lang w:val="en-US"/>
              </w:rPr>
            </w:pPr>
            <w:r w:rsidRPr="009E5D17">
              <w:rPr>
                <w:sz w:val="20"/>
                <w:lang w:val="en-US"/>
              </w:rPr>
              <w:t>Temp</w:t>
            </w:r>
            <w:r w:rsidR="00EC17D5" w:rsidRPr="009E5D17">
              <w:rPr>
                <w:sz w:val="20"/>
                <w:lang w:val="en-US"/>
              </w:rPr>
              <w:t>erature</w:t>
            </w:r>
            <w:r w:rsidRPr="009E5D17">
              <w:rPr>
                <w:sz w:val="20"/>
                <w:lang w:val="en-US"/>
              </w:rPr>
              <w:t>/humidity and corrosion detection</w:t>
            </w:r>
          </w:p>
        </w:tc>
        <w:tc>
          <w:tcPr>
            <w:tcW w:w="1134" w:type="dxa"/>
            <w:vAlign w:val="center"/>
          </w:tcPr>
          <w:p w:rsidR="009127AC" w:rsidRPr="00EC17D5" w:rsidRDefault="009127AC" w:rsidP="00EC17D5">
            <w:pPr>
              <w:pStyle w:val="Tabletext"/>
              <w:jc w:val="center"/>
              <w:rPr>
                <w:sz w:val="20"/>
              </w:rPr>
            </w:pPr>
            <w:r w:rsidRPr="00EC17D5">
              <w:rPr>
                <w:sz w:val="20"/>
              </w:rPr>
              <w:t>260</w:t>
            </w:r>
          </w:p>
        </w:tc>
        <w:tc>
          <w:tcPr>
            <w:tcW w:w="1134" w:type="dxa"/>
            <w:vAlign w:val="center"/>
          </w:tcPr>
          <w:p w:rsidR="009127AC" w:rsidRPr="00EC17D5" w:rsidRDefault="009127AC" w:rsidP="00EC17D5">
            <w:pPr>
              <w:pStyle w:val="Tabletext"/>
              <w:jc w:val="center"/>
              <w:rPr>
                <w:sz w:val="20"/>
              </w:rPr>
            </w:pPr>
            <w:r w:rsidRPr="00EC17D5">
              <w:rPr>
                <w:sz w:val="20"/>
              </w:rPr>
              <w:t>260</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tcPr>
          <w:p w:rsidR="009127AC" w:rsidRPr="00EC17D5" w:rsidRDefault="009127AC" w:rsidP="00EC17D5">
            <w:pPr>
              <w:pStyle w:val="Tabletext"/>
              <w:jc w:val="center"/>
              <w:rPr>
                <w:sz w:val="20"/>
              </w:rPr>
            </w:pPr>
          </w:p>
        </w:tc>
      </w:tr>
      <w:tr w:rsidR="009127AC" w:rsidTr="00EC17D5">
        <w:trPr>
          <w:jc w:val="center"/>
        </w:trPr>
        <w:tc>
          <w:tcPr>
            <w:tcW w:w="1417" w:type="dxa"/>
            <w:vMerge w:val="restart"/>
            <w:vAlign w:val="center"/>
          </w:tcPr>
          <w:p w:rsidR="009127AC" w:rsidRPr="00EC17D5" w:rsidRDefault="009127AC" w:rsidP="00EC17D5">
            <w:pPr>
              <w:pStyle w:val="Tabletext"/>
              <w:jc w:val="left"/>
              <w:rPr>
                <w:sz w:val="20"/>
              </w:rPr>
            </w:pPr>
            <w:r w:rsidRPr="00EC17D5">
              <w:rPr>
                <w:sz w:val="20"/>
              </w:rPr>
              <w:t>Nacelles</w:t>
            </w:r>
          </w:p>
        </w:tc>
        <w:tc>
          <w:tcPr>
            <w:tcW w:w="1984" w:type="dxa"/>
            <w:vAlign w:val="center"/>
          </w:tcPr>
          <w:p w:rsidR="009127AC" w:rsidRPr="00EC17D5" w:rsidRDefault="009127AC" w:rsidP="00EC17D5">
            <w:pPr>
              <w:pStyle w:val="Tabletext"/>
              <w:jc w:val="left"/>
              <w:rPr>
                <w:sz w:val="20"/>
              </w:rPr>
            </w:pPr>
            <w:r w:rsidRPr="00EC17D5">
              <w:rPr>
                <w:sz w:val="20"/>
              </w:rPr>
              <w:t>Ice detection</w:t>
            </w:r>
          </w:p>
        </w:tc>
        <w:tc>
          <w:tcPr>
            <w:tcW w:w="1134" w:type="dxa"/>
            <w:vAlign w:val="center"/>
          </w:tcPr>
          <w:p w:rsidR="009127AC" w:rsidRPr="00EC17D5" w:rsidRDefault="009127AC" w:rsidP="00EC17D5">
            <w:pPr>
              <w:pStyle w:val="Tabletext"/>
              <w:jc w:val="center"/>
              <w:rPr>
                <w:sz w:val="20"/>
              </w:rPr>
            </w:pPr>
            <w:r w:rsidRPr="00EC17D5">
              <w:rPr>
                <w:sz w:val="20"/>
              </w:rPr>
              <w:t>20</w:t>
            </w:r>
          </w:p>
        </w:tc>
        <w:tc>
          <w:tcPr>
            <w:tcW w:w="1134" w:type="dxa"/>
            <w:vAlign w:val="center"/>
          </w:tcPr>
          <w:p w:rsidR="009127AC" w:rsidRPr="00EC17D5" w:rsidRDefault="009127AC" w:rsidP="00EC17D5">
            <w:pPr>
              <w:pStyle w:val="Tabletext"/>
              <w:jc w:val="center"/>
              <w:rPr>
                <w:sz w:val="20"/>
              </w:rPr>
            </w:pPr>
            <w:r w:rsidRPr="00EC17D5">
              <w:rPr>
                <w:sz w:val="20"/>
              </w:rPr>
              <w:t>4</w:t>
            </w:r>
          </w:p>
        </w:tc>
        <w:tc>
          <w:tcPr>
            <w:tcW w:w="1418" w:type="dxa"/>
            <w:vMerge w:val="restart"/>
            <w:vAlign w:val="center"/>
          </w:tcPr>
          <w:p w:rsidR="009127AC" w:rsidRPr="00EC17D5" w:rsidRDefault="009127AC" w:rsidP="00EC17D5">
            <w:pPr>
              <w:pStyle w:val="Tabletext"/>
              <w:jc w:val="center"/>
              <w:rPr>
                <w:sz w:val="20"/>
              </w:rPr>
            </w:pPr>
            <w:r w:rsidRPr="00EC17D5">
              <w:rPr>
                <w:sz w:val="20"/>
              </w:rPr>
              <w:t>28</w:t>
            </w:r>
          </w:p>
        </w:tc>
        <w:tc>
          <w:tcPr>
            <w:tcW w:w="1418" w:type="dxa"/>
            <w:vMerge w:val="restart"/>
            <w:vAlign w:val="center"/>
          </w:tcPr>
          <w:p w:rsidR="009127AC" w:rsidRPr="00EC17D5" w:rsidRDefault="009127AC" w:rsidP="00EC17D5">
            <w:pPr>
              <w:pStyle w:val="Tabletext"/>
              <w:jc w:val="center"/>
              <w:rPr>
                <w:sz w:val="20"/>
              </w:rPr>
            </w:pPr>
            <w:r w:rsidRPr="00EC17D5">
              <w:rPr>
                <w:sz w:val="20"/>
              </w:rPr>
              <w:t>5.14</w:t>
            </w:r>
          </w:p>
        </w:tc>
        <w:tc>
          <w:tcPr>
            <w:tcW w:w="1134" w:type="dxa"/>
            <w:vMerge w:val="restart"/>
            <w:vAlign w:val="center"/>
          </w:tcPr>
          <w:p w:rsidR="009127AC" w:rsidRPr="00EC17D5" w:rsidRDefault="009127AC" w:rsidP="00EC17D5">
            <w:pPr>
              <w:pStyle w:val="Tabletext"/>
              <w:jc w:val="center"/>
              <w:rPr>
                <w:sz w:val="20"/>
              </w:rPr>
            </w:pPr>
            <w:r w:rsidRPr="00EC17D5">
              <w:rPr>
                <w:sz w:val="20"/>
              </w:rPr>
              <w:t>1</w:t>
            </w:r>
          </w:p>
        </w:tc>
      </w:tr>
      <w:tr w:rsidR="009127AC" w:rsidTr="00EC17D5">
        <w:trPr>
          <w:jc w:val="center"/>
        </w:trPr>
        <w:tc>
          <w:tcPr>
            <w:tcW w:w="1417" w:type="dxa"/>
            <w:vMerge/>
            <w:vAlign w:val="center"/>
          </w:tcPr>
          <w:p w:rsidR="009127AC" w:rsidRPr="00EC17D5" w:rsidRDefault="009127AC" w:rsidP="00EC17D5">
            <w:pPr>
              <w:pStyle w:val="Tabletext"/>
              <w:jc w:val="left"/>
              <w:rPr>
                <w:sz w:val="20"/>
              </w:rPr>
            </w:pPr>
          </w:p>
        </w:tc>
        <w:tc>
          <w:tcPr>
            <w:tcW w:w="1984" w:type="dxa"/>
            <w:vAlign w:val="center"/>
          </w:tcPr>
          <w:p w:rsidR="009127AC" w:rsidRPr="00EC17D5" w:rsidRDefault="009127AC" w:rsidP="00EC17D5">
            <w:pPr>
              <w:pStyle w:val="Tabletext"/>
              <w:jc w:val="left"/>
              <w:rPr>
                <w:sz w:val="20"/>
              </w:rPr>
            </w:pPr>
            <w:r w:rsidRPr="00EC17D5">
              <w:rPr>
                <w:sz w:val="20"/>
              </w:rPr>
              <w:t>Engine sensors</w:t>
            </w:r>
          </w:p>
        </w:tc>
        <w:tc>
          <w:tcPr>
            <w:tcW w:w="1134" w:type="dxa"/>
            <w:vAlign w:val="center"/>
          </w:tcPr>
          <w:p w:rsidR="009127AC" w:rsidRPr="00EC17D5" w:rsidRDefault="009127AC" w:rsidP="00EC17D5">
            <w:pPr>
              <w:pStyle w:val="Tabletext"/>
              <w:jc w:val="center"/>
              <w:rPr>
                <w:sz w:val="20"/>
              </w:rPr>
            </w:pPr>
            <w:r w:rsidRPr="00EC17D5">
              <w:rPr>
                <w:sz w:val="20"/>
              </w:rPr>
              <w:t>140</w:t>
            </w:r>
          </w:p>
        </w:tc>
        <w:tc>
          <w:tcPr>
            <w:tcW w:w="1134" w:type="dxa"/>
            <w:vAlign w:val="center"/>
          </w:tcPr>
          <w:p w:rsidR="009127AC" w:rsidRPr="00EC17D5" w:rsidRDefault="009127AC" w:rsidP="00EC17D5">
            <w:pPr>
              <w:pStyle w:val="Tabletext"/>
              <w:jc w:val="center"/>
              <w:rPr>
                <w:sz w:val="20"/>
              </w:rPr>
            </w:pPr>
            <w:r w:rsidRPr="00EC17D5">
              <w:rPr>
                <w:sz w:val="20"/>
              </w:rPr>
              <w:t>140</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bl>
    <w:p w:rsidR="009127AC" w:rsidRDefault="009127AC" w:rsidP="00EC17D5">
      <w:pPr>
        <w:pStyle w:val="Tablefin"/>
      </w:pPr>
    </w:p>
    <w:p w:rsidR="009127AC" w:rsidRDefault="00EC17D5" w:rsidP="009127AC">
      <w:pPr>
        <w:pStyle w:val="TableNo"/>
      </w:pPr>
      <w:r>
        <w:t>TABLE</w:t>
      </w:r>
      <w:r w:rsidR="009127AC">
        <w:t xml:space="preserve"> 10</w:t>
      </w:r>
    </w:p>
    <w:p w:rsidR="009127AC" w:rsidRPr="009E5D17" w:rsidRDefault="009127AC" w:rsidP="009127AC">
      <w:pPr>
        <w:pStyle w:val="Tabletitle"/>
        <w:rPr>
          <w:lang w:val="en-US"/>
        </w:rPr>
      </w:pPr>
      <w:r w:rsidRPr="009E5D17">
        <w:rPr>
          <w:lang w:val="en-US"/>
        </w:rPr>
        <w:t>Node density estimation for HO class applications per aircraft region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1984"/>
        <w:gridCol w:w="1134"/>
        <w:gridCol w:w="1134"/>
        <w:gridCol w:w="1418"/>
        <w:gridCol w:w="1418"/>
        <w:gridCol w:w="1134"/>
      </w:tblGrid>
      <w:tr w:rsidR="009127AC" w:rsidTr="00EC17D5">
        <w:trPr>
          <w:cantSplit/>
          <w:tblHeader/>
          <w:jc w:val="center"/>
        </w:trPr>
        <w:tc>
          <w:tcPr>
            <w:tcW w:w="1417" w:type="dxa"/>
            <w:vAlign w:val="center"/>
          </w:tcPr>
          <w:p w:rsidR="009127AC" w:rsidRPr="00EC17D5" w:rsidRDefault="009127AC" w:rsidP="008F0100">
            <w:pPr>
              <w:pStyle w:val="Tablehead"/>
              <w:rPr>
                <w:sz w:val="20"/>
              </w:rPr>
            </w:pPr>
            <w:r w:rsidRPr="009E5D17">
              <w:rPr>
                <w:sz w:val="20"/>
                <w:lang w:val="en-US"/>
              </w:rPr>
              <w:br w:type="page"/>
            </w:r>
            <w:r w:rsidRPr="00EC17D5">
              <w:rPr>
                <w:sz w:val="20"/>
              </w:rPr>
              <w:t>Region</w:t>
            </w:r>
          </w:p>
        </w:tc>
        <w:tc>
          <w:tcPr>
            <w:tcW w:w="1984" w:type="dxa"/>
            <w:vAlign w:val="center"/>
          </w:tcPr>
          <w:p w:rsidR="009127AC" w:rsidRPr="00EC17D5" w:rsidRDefault="009127AC" w:rsidP="008F0100">
            <w:pPr>
              <w:pStyle w:val="Tablehead"/>
              <w:rPr>
                <w:sz w:val="20"/>
              </w:rPr>
            </w:pPr>
            <w:r w:rsidRPr="00EC17D5">
              <w:rPr>
                <w:sz w:val="20"/>
              </w:rPr>
              <w:t>Associated applications</w:t>
            </w:r>
          </w:p>
        </w:tc>
        <w:tc>
          <w:tcPr>
            <w:tcW w:w="1134" w:type="dxa"/>
            <w:vAlign w:val="center"/>
          </w:tcPr>
          <w:p w:rsidR="009127AC" w:rsidRPr="00EC17D5" w:rsidRDefault="009127AC" w:rsidP="008F0100">
            <w:pPr>
              <w:pStyle w:val="Tablehead"/>
              <w:rPr>
                <w:sz w:val="20"/>
              </w:rPr>
            </w:pPr>
            <w:r w:rsidRPr="00EC17D5">
              <w:rPr>
                <w:sz w:val="20"/>
              </w:rPr>
              <w:t>Total No. of nodes</w:t>
            </w:r>
          </w:p>
        </w:tc>
        <w:tc>
          <w:tcPr>
            <w:tcW w:w="1134" w:type="dxa"/>
            <w:vAlign w:val="center"/>
          </w:tcPr>
          <w:p w:rsidR="009127AC" w:rsidRPr="009E5D17" w:rsidRDefault="009127AC" w:rsidP="008F0100">
            <w:pPr>
              <w:pStyle w:val="Tablehead"/>
              <w:rPr>
                <w:sz w:val="20"/>
                <w:lang w:val="en-US"/>
              </w:rPr>
            </w:pPr>
            <w:r w:rsidRPr="009E5D17">
              <w:rPr>
                <w:sz w:val="20"/>
                <w:lang w:val="en-US"/>
              </w:rPr>
              <w:t>No. of nodes per region</w:t>
            </w:r>
          </w:p>
        </w:tc>
        <w:tc>
          <w:tcPr>
            <w:tcW w:w="1418" w:type="dxa"/>
            <w:vAlign w:val="center"/>
          </w:tcPr>
          <w:p w:rsidR="009127AC" w:rsidRPr="00EC17D5" w:rsidRDefault="009127AC" w:rsidP="00EC17D5">
            <w:pPr>
              <w:pStyle w:val="Tablehead"/>
              <w:rPr>
                <w:sz w:val="20"/>
              </w:rPr>
            </w:pPr>
            <w:r w:rsidRPr="00EC17D5">
              <w:rPr>
                <w:sz w:val="20"/>
              </w:rPr>
              <w:t>Max</w:t>
            </w:r>
            <w:r w:rsidR="00EC17D5">
              <w:rPr>
                <w:sz w:val="20"/>
              </w:rPr>
              <w:t>imum</w:t>
            </w:r>
            <w:r w:rsidRPr="00EC17D5">
              <w:rPr>
                <w:sz w:val="20"/>
              </w:rPr>
              <w:t xml:space="preserve"> region volume</w:t>
            </w:r>
            <w:r w:rsidRPr="00EC17D5">
              <w:rPr>
                <w:sz w:val="20"/>
              </w:rPr>
              <w:br/>
              <w:t>(m</w:t>
            </w:r>
            <w:r w:rsidRPr="00EC17D5">
              <w:rPr>
                <w:sz w:val="20"/>
                <w:vertAlign w:val="superscript"/>
              </w:rPr>
              <w:t>3</w:t>
            </w:r>
            <w:r w:rsidRPr="00EC17D5">
              <w:rPr>
                <w:sz w:val="20"/>
              </w:rPr>
              <w:t>)</w:t>
            </w:r>
          </w:p>
        </w:tc>
        <w:tc>
          <w:tcPr>
            <w:tcW w:w="1418" w:type="dxa"/>
            <w:vAlign w:val="center"/>
          </w:tcPr>
          <w:p w:rsidR="009127AC" w:rsidRPr="00EC17D5" w:rsidRDefault="009127AC" w:rsidP="008F0100">
            <w:pPr>
              <w:pStyle w:val="Tablehead"/>
              <w:rPr>
                <w:sz w:val="20"/>
              </w:rPr>
            </w:pPr>
            <w:r w:rsidRPr="00EC17D5">
              <w:rPr>
                <w:sz w:val="20"/>
              </w:rPr>
              <w:t>Node density</w:t>
            </w:r>
            <w:r w:rsidRPr="00EC17D5">
              <w:rPr>
                <w:sz w:val="20"/>
              </w:rPr>
              <w:br/>
              <w:t>(nodes/m</w:t>
            </w:r>
            <w:r w:rsidRPr="00EC17D5">
              <w:rPr>
                <w:sz w:val="20"/>
                <w:vertAlign w:val="superscript"/>
              </w:rPr>
              <w:t>3</w:t>
            </w:r>
            <w:r w:rsidRPr="00EC17D5">
              <w:rPr>
                <w:sz w:val="20"/>
              </w:rPr>
              <w:t>)</w:t>
            </w:r>
          </w:p>
        </w:tc>
        <w:tc>
          <w:tcPr>
            <w:tcW w:w="1134" w:type="dxa"/>
            <w:vAlign w:val="center"/>
          </w:tcPr>
          <w:p w:rsidR="009127AC" w:rsidRPr="00EC17D5" w:rsidRDefault="009127AC" w:rsidP="008F0100">
            <w:pPr>
              <w:pStyle w:val="Tablehead"/>
              <w:rPr>
                <w:sz w:val="20"/>
              </w:rPr>
            </w:pPr>
            <w:r w:rsidRPr="00EC17D5">
              <w:rPr>
                <w:sz w:val="20"/>
              </w:rPr>
              <w:t>Average number of hops</w:t>
            </w:r>
          </w:p>
        </w:tc>
      </w:tr>
      <w:tr w:rsidR="009127AC" w:rsidTr="00EC17D5">
        <w:trPr>
          <w:cantSplit/>
          <w:jc w:val="center"/>
        </w:trPr>
        <w:tc>
          <w:tcPr>
            <w:tcW w:w="1417" w:type="dxa"/>
            <w:vMerge w:val="restart"/>
            <w:vAlign w:val="center"/>
          </w:tcPr>
          <w:p w:rsidR="009127AC" w:rsidRPr="00EC17D5" w:rsidRDefault="009127AC" w:rsidP="00EC17D5">
            <w:pPr>
              <w:pStyle w:val="Tabletext"/>
              <w:jc w:val="left"/>
              <w:rPr>
                <w:sz w:val="20"/>
              </w:rPr>
            </w:pPr>
            <w:r w:rsidRPr="00EC17D5">
              <w:rPr>
                <w:sz w:val="20"/>
              </w:rPr>
              <w:t>Fuselage</w:t>
            </w:r>
          </w:p>
        </w:tc>
        <w:tc>
          <w:tcPr>
            <w:tcW w:w="1984" w:type="dxa"/>
            <w:vAlign w:val="center"/>
          </w:tcPr>
          <w:p w:rsidR="009127AC" w:rsidRPr="00EC17D5" w:rsidRDefault="009127AC" w:rsidP="00EC17D5">
            <w:pPr>
              <w:pStyle w:val="Tabletext"/>
              <w:jc w:val="left"/>
              <w:rPr>
                <w:sz w:val="20"/>
              </w:rPr>
            </w:pPr>
            <w:r w:rsidRPr="00EC17D5">
              <w:rPr>
                <w:sz w:val="20"/>
              </w:rPr>
              <w:t>Avionics communication bus</w:t>
            </w:r>
          </w:p>
        </w:tc>
        <w:tc>
          <w:tcPr>
            <w:tcW w:w="1134" w:type="dxa"/>
            <w:vAlign w:val="center"/>
          </w:tcPr>
          <w:p w:rsidR="009127AC" w:rsidRPr="00EC17D5" w:rsidRDefault="009127AC" w:rsidP="00EC17D5">
            <w:pPr>
              <w:pStyle w:val="Tabletext"/>
              <w:jc w:val="center"/>
              <w:rPr>
                <w:sz w:val="20"/>
              </w:rPr>
            </w:pPr>
            <w:r w:rsidRPr="00EC17D5">
              <w:rPr>
                <w:sz w:val="20"/>
              </w:rPr>
              <w:t>30</w:t>
            </w:r>
          </w:p>
        </w:tc>
        <w:tc>
          <w:tcPr>
            <w:tcW w:w="1134" w:type="dxa"/>
            <w:vAlign w:val="center"/>
          </w:tcPr>
          <w:p w:rsidR="009127AC" w:rsidRPr="00EC17D5" w:rsidRDefault="009127AC" w:rsidP="00EC17D5">
            <w:pPr>
              <w:pStyle w:val="Tabletext"/>
              <w:jc w:val="center"/>
              <w:rPr>
                <w:sz w:val="20"/>
              </w:rPr>
            </w:pPr>
            <w:r w:rsidRPr="00EC17D5">
              <w:rPr>
                <w:sz w:val="20"/>
              </w:rPr>
              <w:t>10</w:t>
            </w:r>
          </w:p>
        </w:tc>
        <w:tc>
          <w:tcPr>
            <w:tcW w:w="1418" w:type="dxa"/>
            <w:vMerge w:val="restart"/>
            <w:vAlign w:val="center"/>
          </w:tcPr>
          <w:p w:rsidR="009127AC" w:rsidRPr="00EC17D5" w:rsidRDefault="009127AC" w:rsidP="00EC17D5">
            <w:pPr>
              <w:pStyle w:val="Tabletext"/>
              <w:jc w:val="center"/>
              <w:rPr>
                <w:sz w:val="20"/>
              </w:rPr>
            </w:pPr>
            <w:r w:rsidRPr="00EC17D5">
              <w:rPr>
                <w:sz w:val="20"/>
              </w:rPr>
              <w:t>848</w:t>
            </w:r>
          </w:p>
        </w:tc>
        <w:tc>
          <w:tcPr>
            <w:tcW w:w="1418" w:type="dxa"/>
            <w:vMerge w:val="restart"/>
            <w:vAlign w:val="center"/>
          </w:tcPr>
          <w:p w:rsidR="009127AC" w:rsidRPr="00EC17D5" w:rsidRDefault="009127AC" w:rsidP="00EC17D5">
            <w:pPr>
              <w:pStyle w:val="Tabletext"/>
              <w:jc w:val="center"/>
              <w:rPr>
                <w:sz w:val="20"/>
              </w:rPr>
            </w:pPr>
            <w:r w:rsidRPr="00EC17D5">
              <w:rPr>
                <w:sz w:val="20"/>
              </w:rPr>
              <w:t>0.017</w:t>
            </w:r>
          </w:p>
        </w:tc>
        <w:tc>
          <w:tcPr>
            <w:tcW w:w="1134" w:type="dxa"/>
            <w:vMerge w:val="restart"/>
            <w:vAlign w:val="center"/>
          </w:tcPr>
          <w:p w:rsidR="009127AC" w:rsidRPr="00EC17D5" w:rsidRDefault="009127AC" w:rsidP="00EC17D5">
            <w:pPr>
              <w:pStyle w:val="Tabletext"/>
              <w:jc w:val="center"/>
              <w:rPr>
                <w:sz w:val="20"/>
              </w:rPr>
            </w:pPr>
            <w:r w:rsidRPr="00EC17D5">
              <w:rPr>
                <w:sz w:val="20"/>
              </w:rPr>
              <w:t>3</w:t>
            </w:r>
          </w:p>
        </w:tc>
      </w:tr>
      <w:tr w:rsidR="009127AC" w:rsidTr="00EC17D5">
        <w:trPr>
          <w:cantSplit/>
          <w:jc w:val="center"/>
        </w:trPr>
        <w:tc>
          <w:tcPr>
            <w:tcW w:w="1417" w:type="dxa"/>
            <w:vMerge/>
            <w:vAlign w:val="center"/>
          </w:tcPr>
          <w:p w:rsidR="009127AC" w:rsidRPr="00EC17D5" w:rsidRDefault="009127AC" w:rsidP="00EC17D5">
            <w:pPr>
              <w:pStyle w:val="Tabletext"/>
              <w:jc w:val="left"/>
              <w:rPr>
                <w:sz w:val="20"/>
              </w:rPr>
            </w:pPr>
          </w:p>
        </w:tc>
        <w:tc>
          <w:tcPr>
            <w:tcW w:w="1984" w:type="dxa"/>
            <w:vAlign w:val="center"/>
          </w:tcPr>
          <w:p w:rsidR="009127AC" w:rsidRPr="00EC17D5" w:rsidRDefault="009127AC" w:rsidP="00EC17D5">
            <w:pPr>
              <w:pStyle w:val="Tabletext"/>
              <w:jc w:val="left"/>
              <w:rPr>
                <w:sz w:val="20"/>
              </w:rPr>
            </w:pPr>
            <w:r w:rsidRPr="00EC17D5">
              <w:rPr>
                <w:sz w:val="20"/>
              </w:rPr>
              <w:t>External imaging sensors (cameras, etc.)</w:t>
            </w:r>
          </w:p>
        </w:tc>
        <w:tc>
          <w:tcPr>
            <w:tcW w:w="1134" w:type="dxa"/>
            <w:vAlign w:val="center"/>
          </w:tcPr>
          <w:p w:rsidR="009127AC" w:rsidRPr="00EC17D5" w:rsidRDefault="009127AC" w:rsidP="00EC17D5">
            <w:pPr>
              <w:pStyle w:val="Tabletext"/>
              <w:jc w:val="center"/>
              <w:rPr>
                <w:sz w:val="20"/>
              </w:rPr>
            </w:pPr>
            <w:r w:rsidRPr="00EC17D5">
              <w:rPr>
                <w:sz w:val="20"/>
              </w:rPr>
              <w:t>10</w:t>
            </w:r>
          </w:p>
        </w:tc>
        <w:tc>
          <w:tcPr>
            <w:tcW w:w="1134" w:type="dxa"/>
            <w:vAlign w:val="center"/>
          </w:tcPr>
          <w:p w:rsidR="009127AC" w:rsidRPr="00EC17D5" w:rsidRDefault="009127AC" w:rsidP="00EC17D5">
            <w:pPr>
              <w:pStyle w:val="Tabletext"/>
              <w:jc w:val="center"/>
              <w:rPr>
                <w:sz w:val="20"/>
              </w:rPr>
            </w:pPr>
            <w:r w:rsidRPr="00EC17D5">
              <w:rPr>
                <w:sz w:val="20"/>
              </w:rPr>
              <w:t>4</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r w:rsidR="009127AC" w:rsidTr="00EC17D5">
        <w:trPr>
          <w:cantSplit/>
          <w:jc w:val="center"/>
        </w:trPr>
        <w:tc>
          <w:tcPr>
            <w:tcW w:w="1417" w:type="dxa"/>
            <w:vMerge w:val="restart"/>
            <w:vAlign w:val="center"/>
          </w:tcPr>
          <w:p w:rsidR="009127AC" w:rsidRPr="00EC17D5" w:rsidRDefault="009127AC" w:rsidP="00EC17D5">
            <w:pPr>
              <w:pStyle w:val="Tabletext"/>
              <w:jc w:val="left"/>
              <w:rPr>
                <w:sz w:val="20"/>
              </w:rPr>
            </w:pPr>
            <w:r w:rsidRPr="00EC17D5">
              <w:rPr>
                <w:sz w:val="20"/>
              </w:rPr>
              <w:t>Wings</w:t>
            </w:r>
            <w:r w:rsidRPr="00EC17D5">
              <w:rPr>
                <w:sz w:val="20"/>
              </w:rPr>
              <w:br/>
              <w:t>(leading wing edges)</w:t>
            </w:r>
          </w:p>
        </w:tc>
        <w:tc>
          <w:tcPr>
            <w:tcW w:w="1984" w:type="dxa"/>
            <w:vAlign w:val="center"/>
          </w:tcPr>
          <w:p w:rsidR="009127AC" w:rsidRPr="00EC17D5" w:rsidRDefault="009127AC" w:rsidP="00EC17D5">
            <w:pPr>
              <w:pStyle w:val="Tabletext"/>
              <w:jc w:val="left"/>
              <w:rPr>
                <w:sz w:val="20"/>
              </w:rPr>
            </w:pPr>
            <w:r w:rsidRPr="00EC17D5">
              <w:rPr>
                <w:sz w:val="20"/>
              </w:rPr>
              <w:t>Structural sensors</w:t>
            </w:r>
          </w:p>
        </w:tc>
        <w:tc>
          <w:tcPr>
            <w:tcW w:w="1134" w:type="dxa"/>
            <w:vAlign w:val="center"/>
          </w:tcPr>
          <w:p w:rsidR="009127AC" w:rsidRPr="00EC17D5" w:rsidRDefault="009127AC" w:rsidP="00EC17D5">
            <w:pPr>
              <w:pStyle w:val="Tabletext"/>
              <w:jc w:val="center"/>
              <w:rPr>
                <w:sz w:val="20"/>
              </w:rPr>
            </w:pPr>
            <w:r w:rsidRPr="00EC17D5">
              <w:rPr>
                <w:sz w:val="20"/>
              </w:rPr>
              <w:t>250</w:t>
            </w:r>
          </w:p>
        </w:tc>
        <w:tc>
          <w:tcPr>
            <w:tcW w:w="1134" w:type="dxa"/>
            <w:vAlign w:val="center"/>
          </w:tcPr>
          <w:p w:rsidR="009127AC" w:rsidRPr="00EC17D5" w:rsidRDefault="009127AC" w:rsidP="00EC17D5">
            <w:pPr>
              <w:pStyle w:val="Tabletext"/>
              <w:jc w:val="center"/>
              <w:rPr>
                <w:sz w:val="20"/>
              </w:rPr>
            </w:pPr>
            <w:r w:rsidRPr="00EC17D5">
              <w:rPr>
                <w:sz w:val="20"/>
              </w:rPr>
              <w:t>20</w:t>
            </w:r>
          </w:p>
        </w:tc>
        <w:tc>
          <w:tcPr>
            <w:tcW w:w="1418" w:type="dxa"/>
            <w:vMerge w:val="restart"/>
            <w:vAlign w:val="center"/>
          </w:tcPr>
          <w:p w:rsidR="009127AC" w:rsidRPr="00EC17D5" w:rsidRDefault="009127AC" w:rsidP="00EC17D5">
            <w:pPr>
              <w:pStyle w:val="Tabletext"/>
              <w:jc w:val="center"/>
              <w:rPr>
                <w:sz w:val="20"/>
              </w:rPr>
            </w:pPr>
            <w:r w:rsidRPr="00EC17D5">
              <w:rPr>
                <w:sz w:val="20"/>
              </w:rPr>
              <w:t>414</w:t>
            </w:r>
          </w:p>
        </w:tc>
        <w:tc>
          <w:tcPr>
            <w:tcW w:w="1418" w:type="dxa"/>
            <w:vMerge w:val="restart"/>
            <w:vAlign w:val="center"/>
          </w:tcPr>
          <w:p w:rsidR="009127AC" w:rsidRPr="00EC17D5" w:rsidRDefault="009127AC" w:rsidP="00EC17D5">
            <w:pPr>
              <w:pStyle w:val="Tabletext"/>
              <w:jc w:val="center"/>
              <w:rPr>
                <w:sz w:val="20"/>
              </w:rPr>
            </w:pPr>
            <w:r w:rsidRPr="00EC17D5">
              <w:rPr>
                <w:sz w:val="20"/>
              </w:rPr>
              <w:t>0.304</w:t>
            </w:r>
          </w:p>
        </w:tc>
        <w:tc>
          <w:tcPr>
            <w:tcW w:w="1134" w:type="dxa"/>
            <w:vMerge w:val="restart"/>
            <w:vAlign w:val="center"/>
          </w:tcPr>
          <w:p w:rsidR="009127AC" w:rsidRPr="00EC17D5" w:rsidRDefault="009127AC" w:rsidP="00EC17D5">
            <w:pPr>
              <w:pStyle w:val="Tabletext"/>
              <w:jc w:val="center"/>
              <w:rPr>
                <w:sz w:val="20"/>
              </w:rPr>
            </w:pPr>
            <w:r w:rsidRPr="00EC17D5">
              <w:rPr>
                <w:sz w:val="20"/>
              </w:rPr>
              <w:t>3</w:t>
            </w:r>
          </w:p>
        </w:tc>
      </w:tr>
      <w:tr w:rsidR="009127AC" w:rsidTr="00EC17D5">
        <w:trPr>
          <w:cantSplit/>
          <w:jc w:val="center"/>
        </w:trPr>
        <w:tc>
          <w:tcPr>
            <w:tcW w:w="1417" w:type="dxa"/>
            <w:vMerge/>
            <w:vAlign w:val="center"/>
          </w:tcPr>
          <w:p w:rsidR="009127AC" w:rsidRPr="00EC17D5" w:rsidRDefault="009127AC" w:rsidP="00EC17D5">
            <w:pPr>
              <w:pStyle w:val="Tabletext"/>
              <w:jc w:val="left"/>
              <w:rPr>
                <w:sz w:val="20"/>
              </w:rPr>
            </w:pPr>
          </w:p>
        </w:tc>
        <w:tc>
          <w:tcPr>
            <w:tcW w:w="1984" w:type="dxa"/>
            <w:vAlign w:val="center"/>
          </w:tcPr>
          <w:p w:rsidR="009127AC" w:rsidRPr="00EC17D5" w:rsidRDefault="009127AC" w:rsidP="00EC17D5">
            <w:pPr>
              <w:pStyle w:val="Tabletext"/>
              <w:jc w:val="left"/>
              <w:rPr>
                <w:sz w:val="20"/>
              </w:rPr>
            </w:pPr>
            <w:r w:rsidRPr="00EC17D5">
              <w:rPr>
                <w:sz w:val="20"/>
              </w:rPr>
              <w:t>External imaging sensors (cameras, etc.)</w:t>
            </w:r>
          </w:p>
        </w:tc>
        <w:tc>
          <w:tcPr>
            <w:tcW w:w="1134" w:type="dxa"/>
            <w:vAlign w:val="center"/>
          </w:tcPr>
          <w:p w:rsidR="009127AC" w:rsidRPr="00EC17D5" w:rsidRDefault="009127AC" w:rsidP="00EC17D5">
            <w:pPr>
              <w:pStyle w:val="Tabletext"/>
              <w:jc w:val="center"/>
              <w:rPr>
                <w:sz w:val="20"/>
              </w:rPr>
            </w:pPr>
            <w:r w:rsidRPr="00EC17D5">
              <w:rPr>
                <w:sz w:val="20"/>
              </w:rPr>
              <w:t>10</w:t>
            </w:r>
          </w:p>
        </w:tc>
        <w:tc>
          <w:tcPr>
            <w:tcW w:w="1134" w:type="dxa"/>
            <w:vAlign w:val="center"/>
          </w:tcPr>
          <w:p w:rsidR="009127AC" w:rsidRPr="00EC17D5" w:rsidRDefault="009127AC" w:rsidP="00EC17D5">
            <w:pPr>
              <w:pStyle w:val="Tabletext"/>
              <w:jc w:val="center"/>
              <w:rPr>
                <w:sz w:val="20"/>
              </w:rPr>
            </w:pPr>
            <w:r w:rsidRPr="00EC17D5">
              <w:rPr>
                <w:sz w:val="20"/>
              </w:rPr>
              <w:t>2</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bl>
    <w:p w:rsidR="00FF0C7C" w:rsidRDefault="00FF0C7C" w:rsidP="00FF0C7C">
      <w:pPr>
        <w:pStyle w:val="Tablefin"/>
      </w:pPr>
    </w:p>
    <w:p w:rsidR="00FF0C7C" w:rsidRDefault="00FF0C7C" w:rsidP="00FF0C7C">
      <w:pPr>
        <w:pStyle w:val="TableNo"/>
      </w:pPr>
      <w:r>
        <w:lastRenderedPageBreak/>
        <w:t>TABLE 10 (</w:t>
      </w:r>
      <w:r w:rsidRPr="00FF0C7C">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1984"/>
        <w:gridCol w:w="1134"/>
        <w:gridCol w:w="1134"/>
        <w:gridCol w:w="1418"/>
        <w:gridCol w:w="1418"/>
        <w:gridCol w:w="1134"/>
      </w:tblGrid>
      <w:tr w:rsidR="00FF0C7C" w:rsidTr="00B626ED">
        <w:trPr>
          <w:cantSplit/>
          <w:tblHeader/>
          <w:jc w:val="center"/>
        </w:trPr>
        <w:tc>
          <w:tcPr>
            <w:tcW w:w="1417" w:type="dxa"/>
            <w:vAlign w:val="center"/>
          </w:tcPr>
          <w:p w:rsidR="00FF0C7C" w:rsidRPr="00EC17D5" w:rsidRDefault="00FF0C7C" w:rsidP="00B626ED">
            <w:pPr>
              <w:pStyle w:val="Tablehead"/>
              <w:rPr>
                <w:sz w:val="20"/>
              </w:rPr>
            </w:pPr>
            <w:r w:rsidRPr="00EC17D5">
              <w:rPr>
                <w:sz w:val="20"/>
              </w:rPr>
              <w:br w:type="page"/>
              <w:t>Region</w:t>
            </w:r>
          </w:p>
        </w:tc>
        <w:tc>
          <w:tcPr>
            <w:tcW w:w="1984" w:type="dxa"/>
            <w:vAlign w:val="center"/>
          </w:tcPr>
          <w:p w:rsidR="00FF0C7C" w:rsidRPr="00EC17D5" w:rsidRDefault="00FF0C7C" w:rsidP="00B626ED">
            <w:pPr>
              <w:pStyle w:val="Tablehead"/>
              <w:rPr>
                <w:sz w:val="20"/>
              </w:rPr>
            </w:pPr>
            <w:r w:rsidRPr="00EC17D5">
              <w:rPr>
                <w:sz w:val="20"/>
              </w:rPr>
              <w:t>Associated applications</w:t>
            </w:r>
          </w:p>
        </w:tc>
        <w:tc>
          <w:tcPr>
            <w:tcW w:w="1134" w:type="dxa"/>
            <w:vAlign w:val="center"/>
          </w:tcPr>
          <w:p w:rsidR="00FF0C7C" w:rsidRPr="00EC17D5" w:rsidRDefault="00FF0C7C" w:rsidP="00B626ED">
            <w:pPr>
              <w:pStyle w:val="Tablehead"/>
              <w:rPr>
                <w:sz w:val="20"/>
              </w:rPr>
            </w:pPr>
            <w:r w:rsidRPr="00EC17D5">
              <w:rPr>
                <w:sz w:val="20"/>
              </w:rPr>
              <w:t>Total No. of nodes</w:t>
            </w:r>
          </w:p>
        </w:tc>
        <w:tc>
          <w:tcPr>
            <w:tcW w:w="1134" w:type="dxa"/>
            <w:vAlign w:val="center"/>
          </w:tcPr>
          <w:p w:rsidR="00FF0C7C" w:rsidRPr="009E5D17" w:rsidRDefault="00FF0C7C" w:rsidP="00B626ED">
            <w:pPr>
              <w:pStyle w:val="Tablehead"/>
              <w:rPr>
                <w:sz w:val="20"/>
                <w:lang w:val="en-US"/>
              </w:rPr>
            </w:pPr>
            <w:r w:rsidRPr="009E5D17">
              <w:rPr>
                <w:sz w:val="20"/>
                <w:lang w:val="en-US"/>
              </w:rPr>
              <w:t>No. of nodes per region</w:t>
            </w:r>
          </w:p>
        </w:tc>
        <w:tc>
          <w:tcPr>
            <w:tcW w:w="1418" w:type="dxa"/>
            <w:vAlign w:val="center"/>
          </w:tcPr>
          <w:p w:rsidR="00FF0C7C" w:rsidRPr="00EC17D5" w:rsidRDefault="00FF0C7C" w:rsidP="00B626ED">
            <w:pPr>
              <w:pStyle w:val="Tablehead"/>
              <w:rPr>
                <w:sz w:val="20"/>
              </w:rPr>
            </w:pPr>
            <w:r w:rsidRPr="00EC17D5">
              <w:rPr>
                <w:sz w:val="20"/>
              </w:rPr>
              <w:t>Max</w:t>
            </w:r>
            <w:r>
              <w:rPr>
                <w:sz w:val="20"/>
              </w:rPr>
              <w:t>imum</w:t>
            </w:r>
            <w:r w:rsidRPr="00EC17D5">
              <w:rPr>
                <w:sz w:val="20"/>
              </w:rPr>
              <w:t xml:space="preserve"> region volume</w:t>
            </w:r>
            <w:r w:rsidRPr="00EC17D5">
              <w:rPr>
                <w:sz w:val="20"/>
              </w:rPr>
              <w:br/>
              <w:t>(m</w:t>
            </w:r>
            <w:r w:rsidRPr="00EC17D5">
              <w:rPr>
                <w:sz w:val="20"/>
                <w:vertAlign w:val="superscript"/>
              </w:rPr>
              <w:t>3</w:t>
            </w:r>
            <w:r w:rsidRPr="00EC17D5">
              <w:rPr>
                <w:sz w:val="20"/>
              </w:rPr>
              <w:t>)</w:t>
            </w:r>
          </w:p>
        </w:tc>
        <w:tc>
          <w:tcPr>
            <w:tcW w:w="1418" w:type="dxa"/>
            <w:vAlign w:val="center"/>
          </w:tcPr>
          <w:p w:rsidR="00FF0C7C" w:rsidRPr="00EC17D5" w:rsidRDefault="00FF0C7C" w:rsidP="00B626ED">
            <w:pPr>
              <w:pStyle w:val="Tablehead"/>
              <w:rPr>
                <w:sz w:val="20"/>
              </w:rPr>
            </w:pPr>
            <w:r w:rsidRPr="00EC17D5">
              <w:rPr>
                <w:sz w:val="20"/>
              </w:rPr>
              <w:t>Node density</w:t>
            </w:r>
            <w:r w:rsidRPr="00EC17D5">
              <w:rPr>
                <w:sz w:val="20"/>
              </w:rPr>
              <w:br/>
              <w:t>(nodes/m</w:t>
            </w:r>
            <w:r w:rsidRPr="00EC17D5">
              <w:rPr>
                <w:sz w:val="20"/>
                <w:vertAlign w:val="superscript"/>
              </w:rPr>
              <w:t>3</w:t>
            </w:r>
            <w:r w:rsidRPr="00EC17D5">
              <w:rPr>
                <w:sz w:val="20"/>
              </w:rPr>
              <w:t>)</w:t>
            </w:r>
          </w:p>
        </w:tc>
        <w:tc>
          <w:tcPr>
            <w:tcW w:w="1134" w:type="dxa"/>
            <w:vAlign w:val="center"/>
          </w:tcPr>
          <w:p w:rsidR="00FF0C7C" w:rsidRPr="00EC17D5" w:rsidRDefault="00FF0C7C" w:rsidP="00B626ED">
            <w:pPr>
              <w:pStyle w:val="Tablehead"/>
              <w:rPr>
                <w:sz w:val="20"/>
              </w:rPr>
            </w:pPr>
            <w:r w:rsidRPr="00EC17D5">
              <w:rPr>
                <w:sz w:val="20"/>
              </w:rPr>
              <w:t>Average number of hops</w:t>
            </w:r>
          </w:p>
        </w:tc>
      </w:tr>
      <w:tr w:rsidR="009127AC" w:rsidTr="00EC17D5">
        <w:trPr>
          <w:cantSplit/>
          <w:jc w:val="center"/>
        </w:trPr>
        <w:tc>
          <w:tcPr>
            <w:tcW w:w="1417" w:type="dxa"/>
            <w:vAlign w:val="center"/>
          </w:tcPr>
          <w:p w:rsidR="009127AC" w:rsidRPr="00EC17D5" w:rsidRDefault="009127AC" w:rsidP="00EC17D5">
            <w:pPr>
              <w:pStyle w:val="Tabletext"/>
              <w:jc w:val="left"/>
              <w:rPr>
                <w:sz w:val="20"/>
              </w:rPr>
            </w:pPr>
            <w:r w:rsidRPr="00EC17D5">
              <w:rPr>
                <w:sz w:val="20"/>
              </w:rPr>
              <w:t>Wings</w:t>
            </w:r>
            <w:r w:rsidRPr="00EC17D5">
              <w:rPr>
                <w:sz w:val="20"/>
              </w:rPr>
              <w:br/>
              <w:t>(trailing wing edges)</w:t>
            </w:r>
          </w:p>
        </w:tc>
        <w:tc>
          <w:tcPr>
            <w:tcW w:w="1984" w:type="dxa"/>
            <w:vAlign w:val="center"/>
          </w:tcPr>
          <w:p w:rsidR="009127AC" w:rsidRPr="00EC17D5" w:rsidRDefault="009127AC" w:rsidP="00EC17D5">
            <w:pPr>
              <w:pStyle w:val="Tabletext"/>
              <w:jc w:val="left"/>
              <w:rPr>
                <w:sz w:val="20"/>
              </w:rPr>
            </w:pPr>
            <w:r w:rsidRPr="00EC17D5">
              <w:rPr>
                <w:sz w:val="20"/>
              </w:rPr>
              <w:t>Structural sensors</w:t>
            </w:r>
          </w:p>
        </w:tc>
        <w:tc>
          <w:tcPr>
            <w:tcW w:w="1134" w:type="dxa"/>
            <w:vAlign w:val="center"/>
          </w:tcPr>
          <w:p w:rsidR="009127AC" w:rsidRPr="00EC17D5" w:rsidRDefault="009127AC" w:rsidP="00EC17D5">
            <w:pPr>
              <w:pStyle w:val="Tabletext"/>
              <w:jc w:val="center"/>
              <w:rPr>
                <w:sz w:val="20"/>
              </w:rPr>
            </w:pPr>
            <w:r w:rsidRPr="00EC17D5">
              <w:rPr>
                <w:sz w:val="20"/>
              </w:rPr>
              <w:t>250</w:t>
            </w:r>
          </w:p>
        </w:tc>
        <w:tc>
          <w:tcPr>
            <w:tcW w:w="1134" w:type="dxa"/>
            <w:vAlign w:val="center"/>
          </w:tcPr>
          <w:p w:rsidR="009127AC" w:rsidRPr="00EC17D5" w:rsidRDefault="009127AC" w:rsidP="00EC17D5">
            <w:pPr>
              <w:pStyle w:val="Tabletext"/>
              <w:jc w:val="center"/>
              <w:rPr>
                <w:sz w:val="20"/>
              </w:rPr>
            </w:pPr>
            <w:r w:rsidRPr="00EC17D5">
              <w:rPr>
                <w:sz w:val="20"/>
              </w:rPr>
              <w:t>20</w:t>
            </w:r>
          </w:p>
        </w:tc>
        <w:tc>
          <w:tcPr>
            <w:tcW w:w="1418" w:type="dxa"/>
            <w:vMerge w:val="restart"/>
            <w:vAlign w:val="center"/>
          </w:tcPr>
          <w:p w:rsidR="009127AC" w:rsidRPr="00EC17D5" w:rsidRDefault="009127AC" w:rsidP="00EC17D5">
            <w:pPr>
              <w:pStyle w:val="Tabletext"/>
              <w:jc w:val="center"/>
              <w:rPr>
                <w:sz w:val="20"/>
              </w:rPr>
            </w:pPr>
          </w:p>
        </w:tc>
        <w:tc>
          <w:tcPr>
            <w:tcW w:w="1418" w:type="dxa"/>
            <w:vMerge w:val="restart"/>
            <w:vAlign w:val="center"/>
          </w:tcPr>
          <w:p w:rsidR="009127AC" w:rsidRPr="00EC17D5" w:rsidRDefault="009127AC" w:rsidP="00EC17D5">
            <w:pPr>
              <w:pStyle w:val="Tabletext"/>
              <w:jc w:val="center"/>
              <w:rPr>
                <w:sz w:val="20"/>
              </w:rPr>
            </w:pPr>
          </w:p>
        </w:tc>
        <w:tc>
          <w:tcPr>
            <w:tcW w:w="1134" w:type="dxa"/>
            <w:vMerge w:val="restart"/>
            <w:vAlign w:val="center"/>
          </w:tcPr>
          <w:p w:rsidR="009127AC" w:rsidRPr="00EC17D5" w:rsidRDefault="009127AC" w:rsidP="00EC17D5">
            <w:pPr>
              <w:pStyle w:val="Tabletext"/>
              <w:jc w:val="center"/>
              <w:rPr>
                <w:sz w:val="20"/>
              </w:rPr>
            </w:pPr>
          </w:p>
        </w:tc>
      </w:tr>
      <w:tr w:rsidR="009127AC" w:rsidTr="00EC17D5">
        <w:trPr>
          <w:cantSplit/>
          <w:jc w:val="center"/>
        </w:trPr>
        <w:tc>
          <w:tcPr>
            <w:tcW w:w="1417" w:type="dxa"/>
            <w:vMerge w:val="restart"/>
            <w:vAlign w:val="center"/>
          </w:tcPr>
          <w:p w:rsidR="009127AC" w:rsidRPr="00EC17D5" w:rsidRDefault="009127AC" w:rsidP="00EC17D5">
            <w:pPr>
              <w:pStyle w:val="Tabletext"/>
              <w:jc w:val="left"/>
              <w:rPr>
                <w:sz w:val="20"/>
              </w:rPr>
            </w:pPr>
            <w:r w:rsidRPr="00EC17D5">
              <w:rPr>
                <w:sz w:val="20"/>
              </w:rPr>
              <w:t>Wings</w:t>
            </w:r>
            <w:r w:rsidRPr="00EC17D5">
              <w:rPr>
                <w:sz w:val="20"/>
              </w:rPr>
              <w:br/>
              <w:t>(main wing structures)</w:t>
            </w:r>
          </w:p>
        </w:tc>
        <w:tc>
          <w:tcPr>
            <w:tcW w:w="1984" w:type="dxa"/>
            <w:vAlign w:val="center"/>
          </w:tcPr>
          <w:p w:rsidR="009127AC" w:rsidRPr="00EC17D5" w:rsidRDefault="009127AC" w:rsidP="00EC17D5">
            <w:pPr>
              <w:pStyle w:val="Tabletext"/>
              <w:jc w:val="left"/>
              <w:rPr>
                <w:sz w:val="20"/>
              </w:rPr>
            </w:pPr>
            <w:r w:rsidRPr="00EC17D5">
              <w:rPr>
                <w:sz w:val="20"/>
              </w:rPr>
              <w:t>Avionics communication bus</w:t>
            </w:r>
          </w:p>
        </w:tc>
        <w:tc>
          <w:tcPr>
            <w:tcW w:w="1134" w:type="dxa"/>
            <w:vAlign w:val="center"/>
          </w:tcPr>
          <w:p w:rsidR="009127AC" w:rsidRPr="00EC17D5" w:rsidRDefault="009127AC" w:rsidP="00EC17D5">
            <w:pPr>
              <w:pStyle w:val="Tabletext"/>
              <w:jc w:val="center"/>
              <w:rPr>
                <w:sz w:val="20"/>
              </w:rPr>
            </w:pPr>
            <w:r w:rsidRPr="00EC17D5">
              <w:rPr>
                <w:sz w:val="20"/>
              </w:rPr>
              <w:t>30</w:t>
            </w:r>
          </w:p>
        </w:tc>
        <w:tc>
          <w:tcPr>
            <w:tcW w:w="1134" w:type="dxa"/>
            <w:vAlign w:val="center"/>
          </w:tcPr>
          <w:p w:rsidR="009127AC" w:rsidRPr="00EC17D5" w:rsidRDefault="009127AC" w:rsidP="00EC17D5">
            <w:pPr>
              <w:pStyle w:val="Tabletext"/>
              <w:jc w:val="center"/>
              <w:rPr>
                <w:sz w:val="20"/>
              </w:rPr>
            </w:pPr>
            <w:r w:rsidRPr="00EC17D5">
              <w:rPr>
                <w:sz w:val="20"/>
              </w:rPr>
              <w:t>4</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r w:rsidR="009127AC" w:rsidTr="00EC17D5">
        <w:trPr>
          <w:cantSplit/>
          <w:jc w:val="center"/>
        </w:trPr>
        <w:tc>
          <w:tcPr>
            <w:tcW w:w="1417" w:type="dxa"/>
            <w:vMerge/>
            <w:vAlign w:val="center"/>
          </w:tcPr>
          <w:p w:rsidR="009127AC" w:rsidRPr="00EC17D5" w:rsidRDefault="009127AC" w:rsidP="00EC17D5">
            <w:pPr>
              <w:pStyle w:val="Tabletext"/>
              <w:jc w:val="left"/>
              <w:rPr>
                <w:sz w:val="20"/>
              </w:rPr>
            </w:pPr>
          </w:p>
        </w:tc>
        <w:tc>
          <w:tcPr>
            <w:tcW w:w="1984" w:type="dxa"/>
            <w:vAlign w:val="center"/>
          </w:tcPr>
          <w:p w:rsidR="009127AC" w:rsidRPr="00EC17D5" w:rsidRDefault="009127AC" w:rsidP="00EC17D5">
            <w:pPr>
              <w:pStyle w:val="Tabletext"/>
              <w:jc w:val="left"/>
              <w:rPr>
                <w:sz w:val="20"/>
              </w:rPr>
            </w:pPr>
            <w:r w:rsidRPr="00EC17D5">
              <w:rPr>
                <w:sz w:val="20"/>
              </w:rPr>
              <w:t>Structural sensors</w:t>
            </w:r>
          </w:p>
        </w:tc>
        <w:tc>
          <w:tcPr>
            <w:tcW w:w="1134" w:type="dxa"/>
            <w:vAlign w:val="center"/>
          </w:tcPr>
          <w:p w:rsidR="009127AC" w:rsidRPr="00EC17D5" w:rsidRDefault="009127AC" w:rsidP="00EC17D5">
            <w:pPr>
              <w:pStyle w:val="Tabletext"/>
              <w:jc w:val="center"/>
              <w:rPr>
                <w:sz w:val="20"/>
              </w:rPr>
            </w:pPr>
            <w:r w:rsidRPr="00EC17D5">
              <w:rPr>
                <w:sz w:val="20"/>
              </w:rPr>
              <w:t>250</w:t>
            </w:r>
          </w:p>
        </w:tc>
        <w:tc>
          <w:tcPr>
            <w:tcW w:w="1134" w:type="dxa"/>
            <w:vAlign w:val="center"/>
          </w:tcPr>
          <w:p w:rsidR="009127AC" w:rsidRPr="00EC17D5" w:rsidRDefault="009127AC" w:rsidP="00EC17D5">
            <w:pPr>
              <w:pStyle w:val="Tabletext"/>
              <w:jc w:val="center"/>
              <w:rPr>
                <w:sz w:val="20"/>
              </w:rPr>
            </w:pPr>
            <w:r w:rsidRPr="00EC17D5">
              <w:rPr>
                <w:sz w:val="20"/>
              </w:rPr>
              <w:t>80</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r w:rsidR="009127AC" w:rsidTr="00EC17D5">
        <w:trPr>
          <w:cantSplit/>
          <w:jc w:val="center"/>
        </w:trPr>
        <w:tc>
          <w:tcPr>
            <w:tcW w:w="1417" w:type="dxa"/>
            <w:vMerge w:val="restart"/>
            <w:vAlign w:val="center"/>
          </w:tcPr>
          <w:p w:rsidR="009127AC" w:rsidRPr="009E5D17" w:rsidRDefault="009127AC" w:rsidP="00EC17D5">
            <w:pPr>
              <w:pStyle w:val="Tabletext"/>
              <w:jc w:val="left"/>
              <w:rPr>
                <w:sz w:val="20"/>
                <w:lang w:val="en-US"/>
              </w:rPr>
            </w:pPr>
            <w:r w:rsidRPr="009E5D17">
              <w:rPr>
                <w:sz w:val="20"/>
                <w:lang w:val="en-US"/>
              </w:rPr>
              <w:t>Stabilizers (leading and trailing edges and main structure)</w:t>
            </w:r>
          </w:p>
        </w:tc>
        <w:tc>
          <w:tcPr>
            <w:tcW w:w="1984" w:type="dxa"/>
            <w:vAlign w:val="center"/>
          </w:tcPr>
          <w:p w:rsidR="009127AC" w:rsidRPr="00EC17D5" w:rsidRDefault="009127AC" w:rsidP="00EC17D5">
            <w:pPr>
              <w:pStyle w:val="Tabletext"/>
              <w:jc w:val="left"/>
              <w:rPr>
                <w:sz w:val="20"/>
              </w:rPr>
            </w:pPr>
            <w:r w:rsidRPr="00EC17D5">
              <w:rPr>
                <w:sz w:val="20"/>
              </w:rPr>
              <w:t>Avionics communication bus</w:t>
            </w:r>
          </w:p>
        </w:tc>
        <w:tc>
          <w:tcPr>
            <w:tcW w:w="1134" w:type="dxa"/>
            <w:vAlign w:val="center"/>
          </w:tcPr>
          <w:p w:rsidR="009127AC" w:rsidRPr="00EC17D5" w:rsidRDefault="009127AC" w:rsidP="00EC17D5">
            <w:pPr>
              <w:pStyle w:val="Tabletext"/>
              <w:jc w:val="center"/>
              <w:rPr>
                <w:sz w:val="20"/>
              </w:rPr>
            </w:pPr>
            <w:r w:rsidRPr="00EC17D5">
              <w:rPr>
                <w:sz w:val="20"/>
              </w:rPr>
              <w:t>30</w:t>
            </w:r>
          </w:p>
        </w:tc>
        <w:tc>
          <w:tcPr>
            <w:tcW w:w="1134" w:type="dxa"/>
            <w:vAlign w:val="center"/>
          </w:tcPr>
          <w:p w:rsidR="009127AC" w:rsidRPr="00EC17D5" w:rsidRDefault="009127AC" w:rsidP="00EC17D5">
            <w:pPr>
              <w:pStyle w:val="Tabletext"/>
              <w:jc w:val="center"/>
              <w:rPr>
                <w:sz w:val="20"/>
              </w:rPr>
            </w:pPr>
            <w:r w:rsidRPr="00EC17D5">
              <w:rPr>
                <w:sz w:val="20"/>
              </w:rPr>
              <w:t>6</w:t>
            </w:r>
          </w:p>
        </w:tc>
        <w:tc>
          <w:tcPr>
            <w:tcW w:w="1418" w:type="dxa"/>
            <w:vMerge w:val="restart"/>
            <w:vAlign w:val="center"/>
          </w:tcPr>
          <w:p w:rsidR="009127AC" w:rsidRPr="00EC17D5" w:rsidRDefault="009127AC" w:rsidP="00EC17D5">
            <w:pPr>
              <w:pStyle w:val="Tabletext"/>
              <w:jc w:val="center"/>
              <w:rPr>
                <w:sz w:val="20"/>
              </w:rPr>
            </w:pPr>
            <w:r w:rsidRPr="00EC17D5">
              <w:rPr>
                <w:sz w:val="20"/>
              </w:rPr>
              <w:t>653</w:t>
            </w:r>
          </w:p>
        </w:tc>
        <w:tc>
          <w:tcPr>
            <w:tcW w:w="1418" w:type="dxa"/>
            <w:vMerge w:val="restart"/>
            <w:vAlign w:val="center"/>
          </w:tcPr>
          <w:p w:rsidR="009127AC" w:rsidRPr="00EC17D5" w:rsidRDefault="009127AC" w:rsidP="00EC17D5">
            <w:pPr>
              <w:pStyle w:val="Tabletext"/>
              <w:jc w:val="center"/>
              <w:rPr>
                <w:sz w:val="20"/>
              </w:rPr>
            </w:pPr>
            <w:r w:rsidRPr="00EC17D5">
              <w:rPr>
                <w:sz w:val="20"/>
              </w:rPr>
              <w:t>0.075</w:t>
            </w:r>
          </w:p>
        </w:tc>
        <w:tc>
          <w:tcPr>
            <w:tcW w:w="1134" w:type="dxa"/>
            <w:vMerge w:val="restart"/>
            <w:vAlign w:val="center"/>
          </w:tcPr>
          <w:p w:rsidR="009127AC" w:rsidRPr="00EC17D5" w:rsidRDefault="009127AC" w:rsidP="00EC17D5">
            <w:pPr>
              <w:pStyle w:val="Tabletext"/>
              <w:jc w:val="center"/>
              <w:rPr>
                <w:sz w:val="20"/>
              </w:rPr>
            </w:pPr>
            <w:r w:rsidRPr="00EC17D5">
              <w:rPr>
                <w:sz w:val="20"/>
              </w:rPr>
              <w:t>2</w:t>
            </w:r>
          </w:p>
        </w:tc>
      </w:tr>
      <w:tr w:rsidR="009127AC" w:rsidTr="00EC17D5">
        <w:trPr>
          <w:cantSplit/>
          <w:jc w:val="center"/>
        </w:trPr>
        <w:tc>
          <w:tcPr>
            <w:tcW w:w="1417" w:type="dxa"/>
            <w:vMerge/>
            <w:vAlign w:val="center"/>
          </w:tcPr>
          <w:p w:rsidR="009127AC" w:rsidRPr="00EC17D5" w:rsidRDefault="009127AC" w:rsidP="00EC17D5">
            <w:pPr>
              <w:pStyle w:val="Tabletext"/>
              <w:jc w:val="left"/>
              <w:rPr>
                <w:sz w:val="20"/>
              </w:rPr>
            </w:pPr>
          </w:p>
        </w:tc>
        <w:tc>
          <w:tcPr>
            <w:tcW w:w="1984" w:type="dxa"/>
            <w:vAlign w:val="center"/>
          </w:tcPr>
          <w:p w:rsidR="009127AC" w:rsidRPr="00EC17D5" w:rsidRDefault="009127AC" w:rsidP="00EC17D5">
            <w:pPr>
              <w:pStyle w:val="Tabletext"/>
              <w:jc w:val="left"/>
              <w:rPr>
                <w:sz w:val="20"/>
              </w:rPr>
            </w:pPr>
            <w:r w:rsidRPr="00EC17D5">
              <w:rPr>
                <w:sz w:val="20"/>
              </w:rPr>
              <w:t>Structural sensors</w:t>
            </w:r>
          </w:p>
        </w:tc>
        <w:tc>
          <w:tcPr>
            <w:tcW w:w="1134" w:type="dxa"/>
            <w:vAlign w:val="center"/>
          </w:tcPr>
          <w:p w:rsidR="009127AC" w:rsidRPr="00EC17D5" w:rsidRDefault="009127AC" w:rsidP="00EC17D5">
            <w:pPr>
              <w:pStyle w:val="Tabletext"/>
              <w:jc w:val="center"/>
              <w:rPr>
                <w:sz w:val="20"/>
              </w:rPr>
            </w:pPr>
            <w:r w:rsidRPr="00EC17D5">
              <w:rPr>
                <w:sz w:val="20"/>
              </w:rPr>
              <w:t>250</w:t>
            </w:r>
          </w:p>
        </w:tc>
        <w:tc>
          <w:tcPr>
            <w:tcW w:w="1134" w:type="dxa"/>
            <w:vAlign w:val="center"/>
          </w:tcPr>
          <w:p w:rsidR="009127AC" w:rsidRPr="00EC17D5" w:rsidRDefault="009127AC" w:rsidP="00EC17D5">
            <w:pPr>
              <w:pStyle w:val="Tabletext"/>
              <w:jc w:val="center"/>
              <w:rPr>
                <w:sz w:val="20"/>
              </w:rPr>
            </w:pPr>
            <w:r w:rsidRPr="00EC17D5">
              <w:rPr>
                <w:sz w:val="20"/>
              </w:rPr>
              <w:t>40</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r w:rsidR="009127AC" w:rsidTr="00EC17D5">
        <w:trPr>
          <w:cantSplit/>
          <w:jc w:val="center"/>
        </w:trPr>
        <w:tc>
          <w:tcPr>
            <w:tcW w:w="1417" w:type="dxa"/>
            <w:vMerge/>
            <w:vAlign w:val="center"/>
          </w:tcPr>
          <w:p w:rsidR="009127AC" w:rsidRPr="00EC17D5" w:rsidRDefault="009127AC" w:rsidP="00EC17D5">
            <w:pPr>
              <w:pStyle w:val="Tabletext"/>
              <w:jc w:val="left"/>
              <w:rPr>
                <w:sz w:val="20"/>
              </w:rPr>
            </w:pPr>
          </w:p>
        </w:tc>
        <w:tc>
          <w:tcPr>
            <w:tcW w:w="1984" w:type="dxa"/>
            <w:vAlign w:val="center"/>
          </w:tcPr>
          <w:p w:rsidR="009127AC" w:rsidRPr="00EC17D5" w:rsidRDefault="009127AC" w:rsidP="00EC17D5">
            <w:pPr>
              <w:pStyle w:val="Tabletext"/>
              <w:jc w:val="left"/>
              <w:rPr>
                <w:sz w:val="20"/>
              </w:rPr>
            </w:pPr>
            <w:r w:rsidRPr="00EC17D5">
              <w:rPr>
                <w:sz w:val="20"/>
              </w:rPr>
              <w:t>External imaging sensors (cameras, etc.)</w:t>
            </w:r>
          </w:p>
        </w:tc>
        <w:tc>
          <w:tcPr>
            <w:tcW w:w="1134" w:type="dxa"/>
            <w:vAlign w:val="center"/>
          </w:tcPr>
          <w:p w:rsidR="009127AC" w:rsidRPr="00EC17D5" w:rsidRDefault="009127AC" w:rsidP="00EC17D5">
            <w:pPr>
              <w:pStyle w:val="Tabletext"/>
              <w:jc w:val="center"/>
              <w:rPr>
                <w:sz w:val="20"/>
              </w:rPr>
            </w:pPr>
            <w:r w:rsidRPr="00EC17D5">
              <w:rPr>
                <w:sz w:val="20"/>
              </w:rPr>
              <w:t>10</w:t>
            </w:r>
          </w:p>
        </w:tc>
        <w:tc>
          <w:tcPr>
            <w:tcW w:w="1134" w:type="dxa"/>
            <w:vAlign w:val="center"/>
          </w:tcPr>
          <w:p w:rsidR="009127AC" w:rsidRPr="00EC17D5" w:rsidRDefault="009127AC" w:rsidP="00EC17D5">
            <w:pPr>
              <w:pStyle w:val="Tabletext"/>
              <w:jc w:val="center"/>
              <w:rPr>
                <w:sz w:val="20"/>
              </w:rPr>
            </w:pPr>
            <w:r w:rsidRPr="00EC17D5">
              <w:rPr>
                <w:sz w:val="20"/>
              </w:rPr>
              <w:t>3</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r w:rsidR="009127AC" w:rsidTr="00EC17D5">
        <w:trPr>
          <w:cantSplit/>
          <w:jc w:val="center"/>
        </w:trPr>
        <w:tc>
          <w:tcPr>
            <w:tcW w:w="1417" w:type="dxa"/>
            <w:vMerge w:val="restart"/>
            <w:vAlign w:val="center"/>
          </w:tcPr>
          <w:p w:rsidR="009127AC" w:rsidRPr="009E5D17" w:rsidRDefault="009127AC" w:rsidP="00EC17D5">
            <w:pPr>
              <w:pStyle w:val="Tabletext"/>
              <w:jc w:val="left"/>
              <w:rPr>
                <w:sz w:val="20"/>
                <w:lang w:val="en-US"/>
              </w:rPr>
            </w:pPr>
            <w:r w:rsidRPr="009E5D17">
              <w:rPr>
                <w:sz w:val="20"/>
                <w:lang w:val="en-US"/>
              </w:rPr>
              <w:t>Landing gear and landing gear bays</w:t>
            </w:r>
          </w:p>
        </w:tc>
        <w:tc>
          <w:tcPr>
            <w:tcW w:w="1984" w:type="dxa"/>
            <w:vAlign w:val="center"/>
          </w:tcPr>
          <w:p w:rsidR="009127AC" w:rsidRPr="00EC17D5" w:rsidRDefault="009127AC" w:rsidP="00EC17D5">
            <w:pPr>
              <w:pStyle w:val="Tabletext"/>
              <w:jc w:val="left"/>
              <w:rPr>
                <w:sz w:val="20"/>
              </w:rPr>
            </w:pPr>
            <w:r w:rsidRPr="00EC17D5">
              <w:rPr>
                <w:sz w:val="20"/>
              </w:rPr>
              <w:t>Avionics communication bus</w:t>
            </w:r>
          </w:p>
        </w:tc>
        <w:tc>
          <w:tcPr>
            <w:tcW w:w="1134" w:type="dxa"/>
            <w:vAlign w:val="center"/>
          </w:tcPr>
          <w:p w:rsidR="009127AC" w:rsidRPr="00EC17D5" w:rsidRDefault="009127AC" w:rsidP="00EC17D5">
            <w:pPr>
              <w:pStyle w:val="Tabletext"/>
              <w:jc w:val="center"/>
              <w:rPr>
                <w:sz w:val="20"/>
              </w:rPr>
            </w:pPr>
            <w:r w:rsidRPr="00EC17D5">
              <w:rPr>
                <w:sz w:val="20"/>
              </w:rPr>
              <w:t>30</w:t>
            </w:r>
          </w:p>
        </w:tc>
        <w:tc>
          <w:tcPr>
            <w:tcW w:w="1134" w:type="dxa"/>
            <w:vAlign w:val="center"/>
          </w:tcPr>
          <w:p w:rsidR="009127AC" w:rsidRPr="00EC17D5" w:rsidRDefault="009127AC" w:rsidP="00EC17D5">
            <w:pPr>
              <w:pStyle w:val="Tabletext"/>
              <w:jc w:val="center"/>
              <w:rPr>
                <w:sz w:val="20"/>
              </w:rPr>
            </w:pPr>
            <w:r w:rsidRPr="00EC17D5">
              <w:rPr>
                <w:sz w:val="20"/>
              </w:rPr>
              <w:t>6</w:t>
            </w:r>
          </w:p>
        </w:tc>
        <w:tc>
          <w:tcPr>
            <w:tcW w:w="1418" w:type="dxa"/>
            <w:vMerge w:val="restart"/>
            <w:vAlign w:val="center"/>
          </w:tcPr>
          <w:p w:rsidR="009127AC" w:rsidRPr="00EC17D5" w:rsidRDefault="009127AC" w:rsidP="00EC17D5">
            <w:pPr>
              <w:pStyle w:val="Tabletext"/>
              <w:jc w:val="center"/>
              <w:rPr>
                <w:sz w:val="20"/>
              </w:rPr>
            </w:pPr>
            <w:r w:rsidRPr="00EC17D5">
              <w:rPr>
                <w:sz w:val="20"/>
              </w:rPr>
              <w:t>27</w:t>
            </w:r>
          </w:p>
        </w:tc>
        <w:tc>
          <w:tcPr>
            <w:tcW w:w="1418" w:type="dxa"/>
            <w:vMerge w:val="restart"/>
            <w:vAlign w:val="center"/>
          </w:tcPr>
          <w:p w:rsidR="009127AC" w:rsidRPr="00EC17D5" w:rsidRDefault="009127AC" w:rsidP="00EC17D5">
            <w:pPr>
              <w:pStyle w:val="Tabletext"/>
              <w:jc w:val="center"/>
              <w:rPr>
                <w:sz w:val="20"/>
              </w:rPr>
            </w:pPr>
            <w:r w:rsidRPr="00EC17D5">
              <w:rPr>
                <w:sz w:val="20"/>
              </w:rPr>
              <w:t>1</w:t>
            </w:r>
          </w:p>
        </w:tc>
        <w:tc>
          <w:tcPr>
            <w:tcW w:w="1134" w:type="dxa"/>
            <w:vMerge w:val="restart"/>
            <w:vAlign w:val="center"/>
          </w:tcPr>
          <w:p w:rsidR="009127AC" w:rsidRPr="00EC17D5" w:rsidRDefault="009127AC" w:rsidP="00EC17D5">
            <w:pPr>
              <w:pStyle w:val="Tabletext"/>
              <w:jc w:val="center"/>
              <w:rPr>
                <w:sz w:val="20"/>
              </w:rPr>
            </w:pPr>
            <w:r w:rsidRPr="00EC17D5">
              <w:rPr>
                <w:sz w:val="20"/>
              </w:rPr>
              <w:t>1</w:t>
            </w:r>
          </w:p>
        </w:tc>
      </w:tr>
      <w:tr w:rsidR="009127AC" w:rsidTr="00EC17D5">
        <w:trPr>
          <w:cantSplit/>
          <w:jc w:val="center"/>
        </w:trPr>
        <w:tc>
          <w:tcPr>
            <w:tcW w:w="1417" w:type="dxa"/>
            <w:vMerge/>
            <w:vAlign w:val="center"/>
          </w:tcPr>
          <w:p w:rsidR="009127AC" w:rsidRPr="00EC17D5" w:rsidRDefault="009127AC" w:rsidP="00EC17D5">
            <w:pPr>
              <w:pStyle w:val="Tabletext"/>
              <w:jc w:val="left"/>
              <w:rPr>
                <w:sz w:val="20"/>
              </w:rPr>
            </w:pPr>
          </w:p>
        </w:tc>
        <w:tc>
          <w:tcPr>
            <w:tcW w:w="1984" w:type="dxa"/>
            <w:vAlign w:val="center"/>
          </w:tcPr>
          <w:p w:rsidR="009127AC" w:rsidRPr="00EC17D5" w:rsidRDefault="009127AC" w:rsidP="00EC17D5">
            <w:pPr>
              <w:pStyle w:val="Tabletext"/>
              <w:jc w:val="left"/>
              <w:rPr>
                <w:sz w:val="20"/>
              </w:rPr>
            </w:pPr>
            <w:r w:rsidRPr="00EC17D5">
              <w:rPr>
                <w:sz w:val="20"/>
              </w:rPr>
              <w:t>Audio communication system</w:t>
            </w:r>
          </w:p>
        </w:tc>
        <w:tc>
          <w:tcPr>
            <w:tcW w:w="1134" w:type="dxa"/>
            <w:vAlign w:val="center"/>
          </w:tcPr>
          <w:p w:rsidR="009127AC" w:rsidRPr="00EC17D5" w:rsidRDefault="009127AC" w:rsidP="00EC17D5">
            <w:pPr>
              <w:pStyle w:val="Tabletext"/>
              <w:jc w:val="center"/>
              <w:rPr>
                <w:sz w:val="20"/>
              </w:rPr>
            </w:pPr>
            <w:r w:rsidRPr="00EC17D5">
              <w:rPr>
                <w:sz w:val="20"/>
              </w:rPr>
              <w:t>20</w:t>
            </w:r>
          </w:p>
        </w:tc>
        <w:tc>
          <w:tcPr>
            <w:tcW w:w="1134" w:type="dxa"/>
            <w:vAlign w:val="center"/>
          </w:tcPr>
          <w:p w:rsidR="009127AC" w:rsidRPr="00EC17D5" w:rsidRDefault="009127AC" w:rsidP="00EC17D5">
            <w:pPr>
              <w:pStyle w:val="Tabletext"/>
              <w:jc w:val="center"/>
              <w:rPr>
                <w:sz w:val="20"/>
              </w:rPr>
            </w:pPr>
            <w:r w:rsidRPr="00EC17D5">
              <w:rPr>
                <w:sz w:val="20"/>
              </w:rPr>
              <w:t>20</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r w:rsidR="009127AC" w:rsidTr="00EC17D5">
        <w:trPr>
          <w:cantSplit/>
          <w:jc w:val="center"/>
        </w:trPr>
        <w:tc>
          <w:tcPr>
            <w:tcW w:w="1417" w:type="dxa"/>
            <w:vMerge/>
            <w:vAlign w:val="center"/>
          </w:tcPr>
          <w:p w:rsidR="009127AC" w:rsidRPr="00EC17D5" w:rsidRDefault="009127AC" w:rsidP="00EC17D5">
            <w:pPr>
              <w:pStyle w:val="Tabletext"/>
              <w:jc w:val="left"/>
              <w:rPr>
                <w:sz w:val="20"/>
              </w:rPr>
            </w:pPr>
          </w:p>
        </w:tc>
        <w:tc>
          <w:tcPr>
            <w:tcW w:w="1984" w:type="dxa"/>
            <w:vAlign w:val="center"/>
          </w:tcPr>
          <w:p w:rsidR="009127AC" w:rsidRPr="00EC17D5" w:rsidRDefault="009127AC" w:rsidP="00EC17D5">
            <w:pPr>
              <w:pStyle w:val="Tabletext"/>
              <w:jc w:val="left"/>
              <w:rPr>
                <w:sz w:val="20"/>
              </w:rPr>
            </w:pPr>
            <w:r w:rsidRPr="00EC17D5">
              <w:rPr>
                <w:sz w:val="20"/>
              </w:rPr>
              <w:t>External imaging sensors (cameras, etc.)</w:t>
            </w:r>
          </w:p>
        </w:tc>
        <w:tc>
          <w:tcPr>
            <w:tcW w:w="1134" w:type="dxa"/>
            <w:vAlign w:val="center"/>
          </w:tcPr>
          <w:p w:rsidR="009127AC" w:rsidRPr="00EC17D5" w:rsidRDefault="009127AC" w:rsidP="00EC17D5">
            <w:pPr>
              <w:pStyle w:val="Tabletext"/>
              <w:jc w:val="center"/>
              <w:rPr>
                <w:sz w:val="20"/>
              </w:rPr>
            </w:pPr>
            <w:r w:rsidRPr="00EC17D5">
              <w:rPr>
                <w:sz w:val="20"/>
              </w:rPr>
              <w:t>10</w:t>
            </w:r>
          </w:p>
        </w:tc>
        <w:tc>
          <w:tcPr>
            <w:tcW w:w="1134" w:type="dxa"/>
            <w:vAlign w:val="center"/>
          </w:tcPr>
          <w:p w:rsidR="009127AC" w:rsidRPr="00EC17D5" w:rsidRDefault="009127AC" w:rsidP="00EC17D5">
            <w:pPr>
              <w:pStyle w:val="Tabletext"/>
              <w:jc w:val="center"/>
              <w:rPr>
                <w:sz w:val="20"/>
              </w:rPr>
            </w:pPr>
            <w:r w:rsidRPr="00EC17D5">
              <w:rPr>
                <w:sz w:val="20"/>
              </w:rPr>
              <w:t>1</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r w:rsidR="009127AC" w:rsidTr="00EC17D5">
        <w:trPr>
          <w:cantSplit/>
          <w:jc w:val="center"/>
        </w:trPr>
        <w:tc>
          <w:tcPr>
            <w:tcW w:w="1417" w:type="dxa"/>
            <w:vAlign w:val="center"/>
          </w:tcPr>
          <w:p w:rsidR="009127AC" w:rsidRPr="00EC17D5" w:rsidRDefault="009127AC" w:rsidP="00EC17D5">
            <w:pPr>
              <w:pStyle w:val="Tabletext"/>
              <w:jc w:val="left"/>
              <w:rPr>
                <w:sz w:val="20"/>
              </w:rPr>
            </w:pPr>
            <w:r w:rsidRPr="00EC17D5">
              <w:rPr>
                <w:sz w:val="20"/>
              </w:rPr>
              <w:t>Passenger and cargo doors</w:t>
            </w:r>
          </w:p>
        </w:tc>
        <w:tc>
          <w:tcPr>
            <w:tcW w:w="1984" w:type="dxa"/>
            <w:vAlign w:val="center"/>
          </w:tcPr>
          <w:p w:rsidR="009127AC" w:rsidRPr="00EC17D5" w:rsidRDefault="009127AC" w:rsidP="00EC17D5">
            <w:pPr>
              <w:pStyle w:val="Tabletext"/>
              <w:jc w:val="left"/>
              <w:rPr>
                <w:sz w:val="20"/>
              </w:rPr>
            </w:pPr>
            <w:r w:rsidRPr="00EC17D5">
              <w:rPr>
                <w:sz w:val="20"/>
              </w:rPr>
              <w:t>Structural sensors</w:t>
            </w:r>
          </w:p>
        </w:tc>
        <w:tc>
          <w:tcPr>
            <w:tcW w:w="1134" w:type="dxa"/>
            <w:vAlign w:val="center"/>
          </w:tcPr>
          <w:p w:rsidR="009127AC" w:rsidRPr="00EC17D5" w:rsidRDefault="009127AC" w:rsidP="00EC17D5">
            <w:pPr>
              <w:pStyle w:val="Tabletext"/>
              <w:jc w:val="center"/>
              <w:rPr>
                <w:sz w:val="20"/>
              </w:rPr>
            </w:pPr>
            <w:r w:rsidRPr="00EC17D5">
              <w:rPr>
                <w:sz w:val="20"/>
              </w:rPr>
              <w:t>250</w:t>
            </w:r>
          </w:p>
        </w:tc>
        <w:tc>
          <w:tcPr>
            <w:tcW w:w="1134" w:type="dxa"/>
            <w:vAlign w:val="center"/>
          </w:tcPr>
          <w:p w:rsidR="009127AC" w:rsidRPr="00EC17D5" w:rsidRDefault="009127AC" w:rsidP="00EC17D5">
            <w:pPr>
              <w:pStyle w:val="Tabletext"/>
              <w:jc w:val="center"/>
              <w:rPr>
                <w:sz w:val="20"/>
              </w:rPr>
            </w:pPr>
            <w:r w:rsidRPr="00EC17D5">
              <w:rPr>
                <w:sz w:val="20"/>
              </w:rPr>
              <w:t>60</w:t>
            </w:r>
          </w:p>
        </w:tc>
        <w:tc>
          <w:tcPr>
            <w:tcW w:w="1418" w:type="dxa"/>
            <w:vAlign w:val="center"/>
          </w:tcPr>
          <w:p w:rsidR="009127AC" w:rsidRPr="00EC17D5" w:rsidRDefault="009127AC" w:rsidP="00EC17D5">
            <w:pPr>
              <w:pStyle w:val="Tabletext"/>
              <w:jc w:val="center"/>
              <w:rPr>
                <w:sz w:val="20"/>
              </w:rPr>
            </w:pPr>
            <w:r w:rsidRPr="00EC17D5">
              <w:rPr>
                <w:sz w:val="20"/>
              </w:rPr>
              <w:t>16</w:t>
            </w:r>
          </w:p>
        </w:tc>
        <w:tc>
          <w:tcPr>
            <w:tcW w:w="1418" w:type="dxa"/>
            <w:vAlign w:val="center"/>
          </w:tcPr>
          <w:p w:rsidR="009127AC" w:rsidRPr="00EC17D5" w:rsidRDefault="009127AC" w:rsidP="00EC17D5">
            <w:pPr>
              <w:pStyle w:val="Tabletext"/>
              <w:jc w:val="center"/>
              <w:rPr>
                <w:sz w:val="20"/>
              </w:rPr>
            </w:pPr>
            <w:r w:rsidRPr="00EC17D5">
              <w:rPr>
                <w:sz w:val="20"/>
              </w:rPr>
              <w:t>3.75</w:t>
            </w:r>
          </w:p>
        </w:tc>
        <w:tc>
          <w:tcPr>
            <w:tcW w:w="1134" w:type="dxa"/>
            <w:vAlign w:val="center"/>
          </w:tcPr>
          <w:p w:rsidR="009127AC" w:rsidRPr="00EC17D5" w:rsidRDefault="009127AC" w:rsidP="00EC17D5">
            <w:pPr>
              <w:pStyle w:val="Tabletext"/>
              <w:jc w:val="center"/>
              <w:rPr>
                <w:sz w:val="20"/>
              </w:rPr>
            </w:pPr>
            <w:r w:rsidRPr="00EC17D5">
              <w:rPr>
                <w:sz w:val="20"/>
              </w:rPr>
              <w:t>1</w:t>
            </w:r>
          </w:p>
        </w:tc>
      </w:tr>
      <w:tr w:rsidR="009127AC" w:rsidTr="00EC17D5">
        <w:trPr>
          <w:cantSplit/>
          <w:jc w:val="center"/>
        </w:trPr>
        <w:tc>
          <w:tcPr>
            <w:tcW w:w="1417" w:type="dxa"/>
            <w:vMerge w:val="restart"/>
            <w:vAlign w:val="center"/>
          </w:tcPr>
          <w:p w:rsidR="009127AC" w:rsidRPr="00EC17D5" w:rsidRDefault="009127AC" w:rsidP="00EC17D5">
            <w:pPr>
              <w:pStyle w:val="Tabletext"/>
              <w:jc w:val="left"/>
              <w:rPr>
                <w:sz w:val="20"/>
              </w:rPr>
            </w:pPr>
            <w:r w:rsidRPr="00EC17D5">
              <w:rPr>
                <w:sz w:val="20"/>
              </w:rPr>
              <w:t>Nacelles</w:t>
            </w:r>
          </w:p>
        </w:tc>
        <w:tc>
          <w:tcPr>
            <w:tcW w:w="1984" w:type="dxa"/>
            <w:vAlign w:val="center"/>
          </w:tcPr>
          <w:p w:rsidR="009127AC" w:rsidRPr="00EC17D5" w:rsidRDefault="009127AC" w:rsidP="00EC17D5">
            <w:pPr>
              <w:pStyle w:val="Tabletext"/>
              <w:jc w:val="left"/>
              <w:rPr>
                <w:sz w:val="20"/>
              </w:rPr>
            </w:pPr>
            <w:r w:rsidRPr="00EC17D5">
              <w:rPr>
                <w:sz w:val="20"/>
              </w:rPr>
              <w:t>Avionics communication bus</w:t>
            </w:r>
          </w:p>
        </w:tc>
        <w:tc>
          <w:tcPr>
            <w:tcW w:w="1134" w:type="dxa"/>
            <w:vAlign w:val="center"/>
          </w:tcPr>
          <w:p w:rsidR="009127AC" w:rsidRPr="00EC17D5" w:rsidRDefault="009127AC" w:rsidP="00EC17D5">
            <w:pPr>
              <w:pStyle w:val="Tabletext"/>
              <w:jc w:val="center"/>
              <w:rPr>
                <w:sz w:val="20"/>
              </w:rPr>
            </w:pPr>
            <w:r w:rsidRPr="00EC17D5">
              <w:rPr>
                <w:sz w:val="20"/>
              </w:rPr>
              <w:t>30</w:t>
            </w:r>
          </w:p>
        </w:tc>
        <w:tc>
          <w:tcPr>
            <w:tcW w:w="1134" w:type="dxa"/>
            <w:vAlign w:val="center"/>
          </w:tcPr>
          <w:p w:rsidR="009127AC" w:rsidRPr="00EC17D5" w:rsidRDefault="009127AC" w:rsidP="00EC17D5">
            <w:pPr>
              <w:pStyle w:val="Tabletext"/>
              <w:jc w:val="center"/>
              <w:rPr>
                <w:sz w:val="20"/>
              </w:rPr>
            </w:pPr>
            <w:r w:rsidRPr="00EC17D5">
              <w:rPr>
                <w:sz w:val="20"/>
              </w:rPr>
              <w:t>4</w:t>
            </w:r>
          </w:p>
        </w:tc>
        <w:tc>
          <w:tcPr>
            <w:tcW w:w="1418" w:type="dxa"/>
            <w:vMerge w:val="restart"/>
            <w:vAlign w:val="center"/>
          </w:tcPr>
          <w:p w:rsidR="009127AC" w:rsidRPr="00EC17D5" w:rsidRDefault="009127AC" w:rsidP="00EC17D5">
            <w:pPr>
              <w:pStyle w:val="Tabletext"/>
              <w:jc w:val="center"/>
              <w:rPr>
                <w:sz w:val="20"/>
              </w:rPr>
            </w:pPr>
            <w:r w:rsidRPr="00EC17D5">
              <w:rPr>
                <w:sz w:val="20"/>
              </w:rPr>
              <w:t>28</w:t>
            </w:r>
          </w:p>
        </w:tc>
        <w:tc>
          <w:tcPr>
            <w:tcW w:w="1418" w:type="dxa"/>
            <w:vMerge w:val="restart"/>
            <w:vAlign w:val="center"/>
          </w:tcPr>
          <w:p w:rsidR="009127AC" w:rsidRPr="00EC17D5" w:rsidRDefault="009127AC" w:rsidP="00EC17D5">
            <w:pPr>
              <w:pStyle w:val="Tabletext"/>
              <w:jc w:val="center"/>
              <w:rPr>
                <w:sz w:val="20"/>
              </w:rPr>
            </w:pPr>
            <w:r w:rsidRPr="00EC17D5">
              <w:rPr>
                <w:sz w:val="20"/>
              </w:rPr>
              <w:t>1.21</w:t>
            </w:r>
          </w:p>
        </w:tc>
        <w:tc>
          <w:tcPr>
            <w:tcW w:w="1134" w:type="dxa"/>
            <w:vMerge w:val="restart"/>
            <w:vAlign w:val="center"/>
          </w:tcPr>
          <w:p w:rsidR="009127AC" w:rsidRPr="00EC17D5" w:rsidRDefault="009127AC" w:rsidP="00EC17D5">
            <w:pPr>
              <w:pStyle w:val="Tabletext"/>
              <w:jc w:val="center"/>
              <w:rPr>
                <w:sz w:val="20"/>
              </w:rPr>
            </w:pPr>
            <w:r w:rsidRPr="00EC17D5">
              <w:rPr>
                <w:sz w:val="20"/>
              </w:rPr>
              <w:t>1</w:t>
            </w:r>
          </w:p>
        </w:tc>
      </w:tr>
      <w:tr w:rsidR="009127AC" w:rsidTr="00EC17D5">
        <w:trPr>
          <w:cantSplit/>
          <w:jc w:val="center"/>
        </w:trPr>
        <w:tc>
          <w:tcPr>
            <w:tcW w:w="1417" w:type="dxa"/>
            <w:vMerge/>
            <w:vAlign w:val="center"/>
          </w:tcPr>
          <w:p w:rsidR="009127AC" w:rsidRPr="00EC17D5" w:rsidRDefault="009127AC" w:rsidP="00EC17D5">
            <w:pPr>
              <w:pStyle w:val="Tabletext"/>
              <w:jc w:val="left"/>
              <w:rPr>
                <w:sz w:val="20"/>
              </w:rPr>
            </w:pPr>
          </w:p>
        </w:tc>
        <w:tc>
          <w:tcPr>
            <w:tcW w:w="1984" w:type="dxa"/>
            <w:vAlign w:val="center"/>
          </w:tcPr>
          <w:p w:rsidR="009127AC" w:rsidRPr="00EC17D5" w:rsidRDefault="009127AC" w:rsidP="00EC17D5">
            <w:pPr>
              <w:pStyle w:val="Tabletext"/>
              <w:jc w:val="left"/>
              <w:rPr>
                <w:sz w:val="20"/>
              </w:rPr>
            </w:pPr>
            <w:r w:rsidRPr="00EC17D5">
              <w:rPr>
                <w:sz w:val="20"/>
              </w:rPr>
              <w:t>Structural sensors</w:t>
            </w:r>
          </w:p>
        </w:tc>
        <w:tc>
          <w:tcPr>
            <w:tcW w:w="1134" w:type="dxa"/>
            <w:vAlign w:val="center"/>
          </w:tcPr>
          <w:p w:rsidR="009127AC" w:rsidRPr="00EC17D5" w:rsidRDefault="009127AC" w:rsidP="00EC17D5">
            <w:pPr>
              <w:pStyle w:val="Tabletext"/>
              <w:jc w:val="center"/>
              <w:rPr>
                <w:sz w:val="20"/>
              </w:rPr>
            </w:pPr>
            <w:r w:rsidRPr="00EC17D5">
              <w:rPr>
                <w:sz w:val="20"/>
              </w:rPr>
              <w:t>250</w:t>
            </w:r>
          </w:p>
        </w:tc>
        <w:tc>
          <w:tcPr>
            <w:tcW w:w="1134" w:type="dxa"/>
            <w:vAlign w:val="center"/>
          </w:tcPr>
          <w:p w:rsidR="009127AC" w:rsidRPr="00EC17D5" w:rsidRDefault="009127AC" w:rsidP="00EC17D5">
            <w:pPr>
              <w:pStyle w:val="Tabletext"/>
              <w:jc w:val="center"/>
              <w:rPr>
                <w:sz w:val="20"/>
              </w:rPr>
            </w:pPr>
            <w:r w:rsidRPr="00EC17D5">
              <w:rPr>
                <w:sz w:val="20"/>
              </w:rPr>
              <w:t>30</w:t>
            </w:r>
          </w:p>
        </w:tc>
        <w:tc>
          <w:tcPr>
            <w:tcW w:w="1418" w:type="dxa"/>
            <w:vMerge/>
            <w:vAlign w:val="center"/>
          </w:tcPr>
          <w:p w:rsidR="009127AC" w:rsidRPr="00EC17D5" w:rsidRDefault="009127AC" w:rsidP="00EC17D5">
            <w:pPr>
              <w:pStyle w:val="Tabletext"/>
              <w:jc w:val="center"/>
              <w:rPr>
                <w:sz w:val="20"/>
              </w:rPr>
            </w:pPr>
          </w:p>
        </w:tc>
        <w:tc>
          <w:tcPr>
            <w:tcW w:w="1418" w:type="dxa"/>
            <w:vMerge/>
            <w:vAlign w:val="center"/>
          </w:tcPr>
          <w:p w:rsidR="009127AC" w:rsidRPr="00EC17D5" w:rsidRDefault="009127AC" w:rsidP="00EC17D5">
            <w:pPr>
              <w:pStyle w:val="Tabletext"/>
              <w:jc w:val="center"/>
              <w:rPr>
                <w:sz w:val="20"/>
              </w:rPr>
            </w:pPr>
          </w:p>
        </w:tc>
        <w:tc>
          <w:tcPr>
            <w:tcW w:w="1134" w:type="dxa"/>
            <w:vMerge/>
            <w:vAlign w:val="center"/>
          </w:tcPr>
          <w:p w:rsidR="009127AC" w:rsidRPr="00EC17D5" w:rsidRDefault="009127AC" w:rsidP="00EC17D5">
            <w:pPr>
              <w:pStyle w:val="Tabletext"/>
              <w:jc w:val="center"/>
              <w:rPr>
                <w:sz w:val="20"/>
              </w:rPr>
            </w:pPr>
          </w:p>
        </w:tc>
      </w:tr>
    </w:tbl>
    <w:p w:rsidR="00EC17D5" w:rsidRDefault="00EC17D5" w:rsidP="00EC17D5">
      <w:pPr>
        <w:pStyle w:val="Tablefin"/>
      </w:pPr>
    </w:p>
    <w:p w:rsidR="009127AC" w:rsidRPr="0034205D" w:rsidRDefault="009127AC" w:rsidP="00EC17D5">
      <w:pPr>
        <w:pStyle w:val="Heading2"/>
      </w:pPr>
      <w:bookmarkStart w:id="28" w:name="_Toc283735255"/>
      <w:r w:rsidRPr="0034205D">
        <w:t>4.3</w:t>
      </w:r>
      <w:r w:rsidRPr="0034205D">
        <w:tab/>
        <w:t>Data transfer requirements</w:t>
      </w:r>
      <w:bookmarkEnd w:id="28"/>
    </w:p>
    <w:p w:rsidR="009127AC" w:rsidRPr="009E5D17" w:rsidRDefault="009127AC" w:rsidP="009127AC">
      <w:pPr>
        <w:rPr>
          <w:lang w:val="en-US"/>
        </w:rPr>
      </w:pPr>
      <w:r w:rsidRPr="009E5D17">
        <w:rPr>
          <w:lang w:val="en-US"/>
        </w:rPr>
        <w:t>This section describes the data transfer requirements for LI, LO, HI, and HO aircraft applications. The subsections that follow describe the factors influencing data transfer needs, quantitative bounding definitions, and the data transfer requirements for each of the different application types. This section provides the maximum data rates and average data rates per aircraft application.</w:t>
      </w:r>
    </w:p>
    <w:p w:rsidR="009127AC" w:rsidRPr="009E5D17" w:rsidRDefault="009127AC" w:rsidP="00EC17D5">
      <w:pPr>
        <w:pStyle w:val="Heading3"/>
        <w:rPr>
          <w:lang w:val="en-US"/>
        </w:rPr>
      </w:pPr>
      <w:bookmarkStart w:id="29" w:name="_Toc283735256"/>
      <w:r w:rsidRPr="009E5D17">
        <w:rPr>
          <w:lang w:val="en-US"/>
        </w:rPr>
        <w:t>4.3.1</w:t>
      </w:r>
      <w:r w:rsidRPr="009E5D17">
        <w:rPr>
          <w:lang w:val="en-US"/>
        </w:rPr>
        <w:tab/>
        <w:t>Factors influencing data transfer requirements</w:t>
      </w:r>
      <w:bookmarkEnd w:id="29"/>
    </w:p>
    <w:p w:rsidR="009127AC" w:rsidRPr="009E5D17" w:rsidRDefault="009127AC" w:rsidP="009127AC">
      <w:pPr>
        <w:rPr>
          <w:lang w:val="en-US"/>
        </w:rPr>
      </w:pPr>
      <w:r w:rsidRPr="009E5D17">
        <w:rPr>
          <w:lang w:val="en-US"/>
        </w:rPr>
        <w:t>This section describes how wireless node data transfer needs are influenced by:</w:t>
      </w:r>
    </w:p>
    <w:p w:rsidR="009127AC" w:rsidRPr="009E5D17" w:rsidRDefault="009127AC" w:rsidP="009127AC">
      <w:pPr>
        <w:pStyle w:val="enumlev1"/>
        <w:rPr>
          <w:lang w:val="en-US"/>
        </w:rPr>
      </w:pPr>
      <w:r w:rsidRPr="009E5D17">
        <w:rPr>
          <w:lang w:val="en-US"/>
        </w:rPr>
        <w:t>–</w:t>
      </w:r>
      <w:r w:rsidRPr="009E5D17">
        <w:rPr>
          <w:lang w:val="en-US"/>
        </w:rPr>
        <w:tab/>
        <w:t>aircraft interior environment and wireless architecture;</w:t>
      </w:r>
    </w:p>
    <w:p w:rsidR="009127AC" w:rsidRPr="009E5D17" w:rsidRDefault="009127AC" w:rsidP="009127AC">
      <w:pPr>
        <w:pStyle w:val="enumlev1"/>
        <w:rPr>
          <w:lang w:val="en-US"/>
        </w:rPr>
      </w:pPr>
      <w:r w:rsidRPr="009E5D17">
        <w:rPr>
          <w:lang w:val="en-US"/>
        </w:rPr>
        <w:t>–</w:t>
      </w:r>
      <w:r w:rsidRPr="009E5D17">
        <w:rPr>
          <w:lang w:val="en-US"/>
        </w:rPr>
        <w:tab/>
        <w:t>application nodes;</w:t>
      </w:r>
    </w:p>
    <w:p w:rsidR="009127AC" w:rsidRPr="009E5D17" w:rsidRDefault="009127AC" w:rsidP="009127AC">
      <w:pPr>
        <w:pStyle w:val="enumlev1"/>
        <w:rPr>
          <w:lang w:val="en-US"/>
        </w:rPr>
      </w:pPr>
      <w:r w:rsidRPr="009E5D17">
        <w:rPr>
          <w:lang w:val="en-US"/>
        </w:rPr>
        <w:t>–</w:t>
      </w:r>
      <w:r w:rsidRPr="009E5D17">
        <w:rPr>
          <w:lang w:val="en-US"/>
        </w:rPr>
        <w:tab/>
        <w:t>wireless protocol.</w:t>
      </w:r>
    </w:p>
    <w:p w:rsidR="009127AC" w:rsidRPr="009E5D17" w:rsidRDefault="009127AC" w:rsidP="009127AC">
      <w:pPr>
        <w:rPr>
          <w:lang w:val="en-US"/>
        </w:rPr>
      </w:pPr>
      <w:r w:rsidRPr="009E5D17">
        <w:rPr>
          <w:lang w:val="en-US"/>
        </w:rPr>
        <w:t xml:space="preserve">Figure 8 shows an arrangement of a generic wireless architecture for a sub-network, including a gateway node and a number of end and relay nodes. The circles with radius, </w:t>
      </w:r>
      <w:r w:rsidRPr="009E5D17">
        <w:rPr>
          <w:i/>
          <w:lang w:val="en-US"/>
        </w:rPr>
        <w:t>r</w:t>
      </w:r>
      <w:r w:rsidRPr="009E5D17">
        <w:rPr>
          <w:lang w:val="en-US"/>
        </w:rPr>
        <w:t>, around each wireless node represent their respective maximum transmission range.</w:t>
      </w:r>
    </w:p>
    <w:p w:rsidR="009127AC" w:rsidRPr="009E5D17" w:rsidRDefault="009127AC" w:rsidP="009127AC">
      <w:pPr>
        <w:pStyle w:val="FigureNo"/>
        <w:rPr>
          <w:lang w:val="en-US"/>
        </w:rPr>
      </w:pPr>
      <w:r w:rsidRPr="009E5D17">
        <w:rPr>
          <w:lang w:val="en-US"/>
        </w:rPr>
        <w:lastRenderedPageBreak/>
        <w:t>Figure 8</w:t>
      </w:r>
    </w:p>
    <w:p w:rsidR="009127AC" w:rsidRPr="009E5D17" w:rsidRDefault="009127AC" w:rsidP="009127AC">
      <w:pPr>
        <w:pStyle w:val="Figuretitle"/>
        <w:rPr>
          <w:lang w:val="en-US"/>
        </w:rPr>
      </w:pPr>
      <w:r w:rsidRPr="009E5D17">
        <w:rPr>
          <w:lang w:val="en-US"/>
        </w:rPr>
        <w:t>Generic 2-D omnidirectional wireless network architecture</w:t>
      </w:r>
    </w:p>
    <w:p w:rsidR="009127AC" w:rsidRDefault="009127AC" w:rsidP="00EC17D5">
      <w:pPr>
        <w:pStyle w:val="Figure"/>
      </w:pPr>
      <w:r>
        <w:rPr>
          <w:noProof/>
          <w:lang w:val="en-US" w:eastAsia="zh-CN"/>
        </w:rPr>
        <w:drawing>
          <wp:inline distT="0" distB="0" distL="0" distR="0">
            <wp:extent cx="4387850" cy="3295650"/>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4387850" cy="3295650"/>
                    </a:xfrm>
                    <a:prstGeom prst="rect">
                      <a:avLst/>
                    </a:prstGeom>
                    <a:noFill/>
                    <a:ln w="9525">
                      <a:noFill/>
                      <a:miter lim="800000"/>
                      <a:headEnd/>
                      <a:tailEnd/>
                    </a:ln>
                  </pic:spPr>
                </pic:pic>
              </a:graphicData>
            </a:graphic>
          </wp:inline>
        </w:drawing>
      </w:r>
    </w:p>
    <w:p w:rsidR="009127AC" w:rsidRDefault="009127AC" w:rsidP="009127AC">
      <w:pPr>
        <w:spacing w:before="0"/>
      </w:pPr>
    </w:p>
    <w:p w:rsidR="009127AC" w:rsidRPr="009E5D17" w:rsidRDefault="009127AC" w:rsidP="009127AC">
      <w:pPr>
        <w:rPr>
          <w:lang w:val="en-US"/>
        </w:rPr>
      </w:pPr>
      <w:r w:rsidRPr="009E5D17">
        <w:rPr>
          <w:lang w:val="en-US"/>
        </w:rPr>
        <w:t>It is assumed for this analysis that all wireless nodes have omnidirectional and equal transmission range or (</w:t>
      </w:r>
      <w:r w:rsidRPr="009E5D17">
        <w:rPr>
          <w:i/>
          <w:lang w:val="en-US"/>
        </w:rPr>
        <w:t>r</w:t>
      </w:r>
      <w:r w:rsidRPr="009E5D17">
        <w:rPr>
          <w:lang w:val="en-US"/>
        </w:rPr>
        <w:t>). A higher range reduces the number of “hops” required for a message to reach a gateway node. The above assumptions only affect the number of “hops” which is related to data rate.</w:t>
      </w:r>
    </w:p>
    <w:p w:rsidR="009127AC" w:rsidRPr="009E5D17" w:rsidRDefault="009127AC" w:rsidP="00EC17D5">
      <w:pPr>
        <w:pStyle w:val="Heading4"/>
        <w:rPr>
          <w:lang w:val="en-US"/>
        </w:rPr>
      </w:pPr>
      <w:r w:rsidRPr="009E5D17">
        <w:rPr>
          <w:lang w:val="en-US"/>
        </w:rPr>
        <w:t>4.3.1.1</w:t>
      </w:r>
      <w:r w:rsidRPr="009E5D17">
        <w:rPr>
          <w:lang w:val="en-US"/>
        </w:rPr>
        <w:tab/>
        <w:t>Aircraft interior environmental and wireless architecture effects</w:t>
      </w:r>
    </w:p>
    <w:p w:rsidR="009127AC" w:rsidRPr="009E5D17" w:rsidRDefault="009127AC" w:rsidP="009127AC">
      <w:pPr>
        <w:rPr>
          <w:lang w:val="en-US"/>
        </w:rPr>
      </w:pPr>
      <w:r w:rsidRPr="009E5D17">
        <w:rPr>
          <w:lang w:val="en-US"/>
        </w:rPr>
        <w:t>In contrast to inside applications, outside applications experience less obstructed propagation paths since the devices are not in separate compartments, and environmental obstacles remain relatively stationary. However, these WAIC nodes can experience interference from external sources more readily and the distances traversed are longer. The environment can affect data transmission by these means:</w:t>
      </w:r>
    </w:p>
    <w:p w:rsidR="009127AC" w:rsidRPr="009E5D17" w:rsidRDefault="009127AC" w:rsidP="00EC17D5">
      <w:pPr>
        <w:pStyle w:val="enumlev1"/>
        <w:rPr>
          <w:lang w:val="en-US"/>
        </w:rPr>
      </w:pPr>
      <w:r w:rsidRPr="009E5D17">
        <w:rPr>
          <w:lang w:val="en-US"/>
        </w:rPr>
        <w:t>1</w:t>
      </w:r>
      <w:r w:rsidR="00EC17D5" w:rsidRPr="009E5D17">
        <w:rPr>
          <w:lang w:val="en-US"/>
        </w:rPr>
        <w:t>.</w:t>
      </w:r>
      <w:r w:rsidRPr="009E5D17">
        <w:rPr>
          <w:lang w:val="en-US"/>
        </w:rPr>
        <w:tab/>
        <w:t>Multi-hop communications are required to route communications around interfering obstacles that drive signal-to-noise</w:t>
      </w:r>
      <w:r w:rsidR="00EC17D5" w:rsidRPr="009E5D17">
        <w:rPr>
          <w:lang w:val="en-US"/>
        </w:rPr>
        <w:t xml:space="preserve"> (</w:t>
      </w:r>
      <w:r w:rsidR="00EC17D5" w:rsidRPr="009E5D17">
        <w:rPr>
          <w:i/>
          <w:iCs/>
          <w:lang w:val="en-US"/>
        </w:rPr>
        <w:t>S</w:t>
      </w:r>
      <w:r w:rsidR="00EC17D5" w:rsidRPr="009E5D17">
        <w:rPr>
          <w:lang w:val="en-US"/>
        </w:rPr>
        <w:t>/</w:t>
      </w:r>
      <w:r w:rsidR="00EC17D5" w:rsidRPr="009E5D17">
        <w:rPr>
          <w:i/>
          <w:iCs/>
          <w:lang w:val="en-US"/>
        </w:rPr>
        <w:t>N</w:t>
      </w:r>
      <w:r w:rsidR="00EC17D5" w:rsidRPr="009E5D17">
        <w:rPr>
          <w:lang w:val="en-US"/>
        </w:rPr>
        <w:t>)</w:t>
      </w:r>
      <w:r w:rsidRPr="009E5D17">
        <w:rPr>
          <w:lang w:val="en-US"/>
        </w:rPr>
        <w:t xml:space="preserve"> levels below acceptable levels. This delays the signal propagation to gateway nodes. Additionally, data may accumulate along a multi-hop chain, so wireless nodes in the latter part of the chain must be capable of transmitting higher data-rate loads.</w:t>
      </w:r>
    </w:p>
    <w:p w:rsidR="009127AC" w:rsidRPr="009E5D17" w:rsidRDefault="009127AC" w:rsidP="00EC17D5">
      <w:pPr>
        <w:pStyle w:val="enumlev1"/>
        <w:rPr>
          <w:lang w:val="en-US"/>
        </w:rPr>
      </w:pPr>
      <w:r w:rsidRPr="009E5D17">
        <w:rPr>
          <w:lang w:val="en-US"/>
        </w:rPr>
        <w:t>2</w:t>
      </w:r>
      <w:r w:rsidR="00EC17D5" w:rsidRPr="009E5D17">
        <w:rPr>
          <w:lang w:val="en-US"/>
        </w:rPr>
        <w:t>.</w:t>
      </w:r>
      <w:r w:rsidRPr="009E5D17">
        <w:rPr>
          <w:lang w:val="en-US"/>
        </w:rPr>
        <w:tab/>
        <w:t>Communication protocols increase data overhead to overcome aircraft interior signal interference levels, to enable communication decoding, etc. This includes message retransmission, error correction coding, compression, etc.</w:t>
      </w:r>
    </w:p>
    <w:p w:rsidR="009127AC" w:rsidRPr="009E5D17" w:rsidRDefault="009127AC" w:rsidP="00EC17D5">
      <w:pPr>
        <w:pStyle w:val="enumlev1"/>
        <w:rPr>
          <w:lang w:val="en-US"/>
        </w:rPr>
      </w:pPr>
      <w:r w:rsidRPr="009E5D17">
        <w:rPr>
          <w:lang w:val="en-US"/>
        </w:rPr>
        <w:t>3</w:t>
      </w:r>
      <w:r w:rsidR="00EC17D5" w:rsidRPr="009E5D17">
        <w:rPr>
          <w:lang w:val="en-US"/>
        </w:rPr>
        <w:t>.</w:t>
      </w:r>
      <w:r w:rsidRPr="009E5D17">
        <w:rPr>
          <w:lang w:val="en-US"/>
        </w:rPr>
        <w:tab/>
        <w:t>Redundant nodes for fault/interference tolerance could distribute data transfer loads under no-fault conditions. However, when a node fails, the remaining nodes (that are capable) should be able to handle the higher data-rate loads with a prescribed message error rate. Redundant nodes will not be considered in the analysis.</w:t>
      </w:r>
    </w:p>
    <w:p w:rsidR="009127AC" w:rsidRPr="009E5D17" w:rsidRDefault="009127AC" w:rsidP="009127AC">
      <w:pPr>
        <w:rPr>
          <w:lang w:val="en-US"/>
        </w:rPr>
      </w:pPr>
      <w:r w:rsidRPr="009E5D17">
        <w:rPr>
          <w:lang w:val="en-US"/>
        </w:rPr>
        <w:t xml:space="preserve">On a typical aircraft, it will be assumed that data from each application is transmitted via a multi-hop chain that has no more than </w:t>
      </w:r>
      <w:r w:rsidRPr="009E5D17">
        <w:rPr>
          <w:i/>
          <w:lang w:val="en-US"/>
        </w:rPr>
        <w:t>H</w:t>
      </w:r>
      <w:r w:rsidRPr="009E5D17">
        <w:rPr>
          <w:i/>
          <w:iCs/>
          <w:vertAlign w:val="subscript"/>
          <w:lang w:val="en-US"/>
        </w:rPr>
        <w:t>max</w:t>
      </w:r>
      <w:r w:rsidRPr="009E5D17">
        <w:rPr>
          <w:lang w:val="en-US"/>
        </w:rPr>
        <w:t xml:space="preserve"> number of hops before reaching the wired communications network. For aircraft applications, it is assumed that </w:t>
      </w:r>
      <w:r w:rsidRPr="009E5D17">
        <w:rPr>
          <w:i/>
          <w:lang w:val="en-US"/>
        </w:rPr>
        <w:t>H</w:t>
      </w:r>
      <w:r w:rsidRPr="009E5D17">
        <w:rPr>
          <w:i/>
          <w:iCs/>
          <w:vertAlign w:val="subscript"/>
          <w:lang w:val="en-US"/>
        </w:rPr>
        <w:t>max</w:t>
      </w:r>
      <w:r w:rsidRPr="009E5D17">
        <w:rPr>
          <w:lang w:val="en-US"/>
        </w:rPr>
        <w:t> ≤ 3.</w:t>
      </w:r>
    </w:p>
    <w:p w:rsidR="009127AC" w:rsidRPr="009E5D17" w:rsidRDefault="009127AC" w:rsidP="00EC17D5">
      <w:pPr>
        <w:pStyle w:val="Heading4"/>
        <w:rPr>
          <w:lang w:val="en-US"/>
        </w:rPr>
      </w:pPr>
      <w:r w:rsidRPr="009E5D17">
        <w:rPr>
          <w:lang w:val="en-US"/>
        </w:rPr>
        <w:lastRenderedPageBreak/>
        <w:t>4.3.1.2</w:t>
      </w:r>
      <w:r w:rsidRPr="009E5D17">
        <w:rPr>
          <w:lang w:val="en-US"/>
        </w:rPr>
        <w:tab/>
        <w:t>Application nodes</w:t>
      </w:r>
    </w:p>
    <w:p w:rsidR="009127AC" w:rsidRPr="009E5D17" w:rsidRDefault="009127AC" w:rsidP="009127AC">
      <w:pPr>
        <w:rPr>
          <w:lang w:val="en-US"/>
        </w:rPr>
      </w:pPr>
      <w:r w:rsidRPr="009E5D17">
        <w:rPr>
          <w:lang w:val="en-US"/>
        </w:rPr>
        <w:t>Application nodes are considered as data generator nodes. Examples of application nodes are data concentrator or sensor nodes, user interface nodes, etc., each of which may have several different types of data to be transmitted. Each sensor node can receive and transmit wireless signals from other nodes allowing for multi-hop capability. Each application node has a maximum specified peak data rate at which data must be transmitted. This is the primary driver of the requirements.</w:t>
      </w:r>
    </w:p>
    <w:p w:rsidR="009127AC" w:rsidRPr="009E5D17" w:rsidRDefault="009127AC" w:rsidP="00EC17D5">
      <w:pPr>
        <w:pStyle w:val="Heading4"/>
        <w:rPr>
          <w:lang w:val="en-US"/>
        </w:rPr>
      </w:pPr>
      <w:r w:rsidRPr="009E5D17">
        <w:rPr>
          <w:lang w:val="en-US"/>
        </w:rPr>
        <w:t>4.3.1.3</w:t>
      </w:r>
      <w:r w:rsidRPr="009E5D17">
        <w:rPr>
          <w:lang w:val="en-US"/>
        </w:rPr>
        <w:tab/>
        <w:t>Wireless protocol</w:t>
      </w:r>
    </w:p>
    <w:p w:rsidR="009127AC" w:rsidRPr="009E5D17" w:rsidRDefault="009127AC" w:rsidP="009127AC">
      <w:pPr>
        <w:ind w:right="-142"/>
        <w:rPr>
          <w:lang w:val="en-US"/>
        </w:rPr>
      </w:pPr>
      <w:r w:rsidRPr="009E5D17">
        <w:rPr>
          <w:lang w:val="en-US"/>
        </w:rPr>
        <w:t>Typically, communication protocols are defined as different layers. For example, the open system interconnection (OSI) model defines seven different layers from physical (layer 1) to application (layer 7). The different layers determine how messages are packaged/divided for transmission and reassembled when received; if and how data is encrypted/decrypted and compressed/decompressed; the definition of the network topology; if error coding is applied, etc. Each layer of a communication protocol encapsulates payload data with additional protocol level data that must be applied to a message when transmitting and removed when received. Thus, a protocol produces overhead in data transmission rates due to the message encapsulation and encapsulation removal operations induced by the layers.</w:t>
      </w:r>
    </w:p>
    <w:p w:rsidR="009127AC" w:rsidRPr="009E5D17" w:rsidRDefault="009127AC" w:rsidP="009127AC">
      <w:pPr>
        <w:rPr>
          <w:lang w:val="en-US"/>
        </w:rPr>
      </w:pPr>
      <w:r w:rsidRPr="009E5D17">
        <w:rPr>
          <w:lang w:val="en-US"/>
        </w:rPr>
        <w:t>The magnitude of the effect that a protocol has on data rate can depend on many factors. By applying these layer wrappers on a message, the required overall data to transmit increases, which makes the effective data rate lower than the physical data rate. However, if error correction coding is included, the data rate may improve by reducing retransmission requests. In addition, compression techniques can reduce the amount of data to be transmitted, thus effectively increasing the data rate.</w:t>
      </w:r>
    </w:p>
    <w:p w:rsidR="009127AC" w:rsidRPr="009E5D17" w:rsidRDefault="009127AC" w:rsidP="00EC17D5">
      <w:pPr>
        <w:pStyle w:val="Heading3"/>
        <w:rPr>
          <w:lang w:val="en-US"/>
        </w:rPr>
      </w:pPr>
      <w:bookmarkStart w:id="30" w:name="_Toc283735257"/>
      <w:r w:rsidRPr="009E5D17">
        <w:rPr>
          <w:lang w:val="en-US"/>
        </w:rPr>
        <w:t>4.3.2</w:t>
      </w:r>
      <w:r w:rsidRPr="009E5D17">
        <w:rPr>
          <w:lang w:val="en-US"/>
        </w:rPr>
        <w:tab/>
        <w:t>Methodology for quantifying data transfer requirements</w:t>
      </w:r>
      <w:bookmarkEnd w:id="30"/>
    </w:p>
    <w:p w:rsidR="009127AC" w:rsidRPr="009E5D17" w:rsidRDefault="009127AC" w:rsidP="009127AC">
      <w:pPr>
        <w:rPr>
          <w:lang w:val="en-US"/>
        </w:rPr>
      </w:pPr>
      <w:r w:rsidRPr="009E5D17">
        <w:rPr>
          <w:lang w:val="en-US"/>
        </w:rPr>
        <w:t>This subsection describes the data transfer quantitative bounds for aircraft applications.</w:t>
      </w:r>
    </w:p>
    <w:p w:rsidR="009127AC" w:rsidRPr="009E5D17" w:rsidRDefault="009127AC" w:rsidP="00EC17D5">
      <w:pPr>
        <w:pStyle w:val="Heading4"/>
        <w:rPr>
          <w:lang w:val="en-US"/>
        </w:rPr>
      </w:pPr>
      <w:r w:rsidRPr="009E5D17">
        <w:rPr>
          <w:lang w:val="en-US"/>
        </w:rPr>
        <w:t>4.3.2.1</w:t>
      </w:r>
      <w:r w:rsidRPr="009E5D17">
        <w:rPr>
          <w:lang w:val="en-US"/>
        </w:rPr>
        <w:tab/>
        <w:t>Protocol overhead parameters (</w:t>
      </w:r>
      <w:r w:rsidRPr="00EA2F9E">
        <w:t>α</w:t>
      </w:r>
      <w:r w:rsidRPr="009E5D17">
        <w:rPr>
          <w:lang w:val="en-US"/>
        </w:rPr>
        <w:t>: percentage change)</w:t>
      </w:r>
    </w:p>
    <w:p w:rsidR="009127AC" w:rsidRPr="009E5D17" w:rsidRDefault="009127AC" w:rsidP="009127AC">
      <w:pPr>
        <w:rPr>
          <w:lang w:val="en-US"/>
        </w:rPr>
      </w:pPr>
      <w:r w:rsidRPr="009E5D17">
        <w:rPr>
          <w:lang w:val="en-US"/>
        </w:rPr>
        <w:t>In order to simplify our analysis of the effect of protocols on data rates, we assume that a protocol provides a percentage increase in peak data rates required. Thus, equation (1) relates the physical peak data rate (</w:t>
      </w:r>
      <w:r w:rsidRPr="009E5D17">
        <w:rPr>
          <w:i/>
          <w:lang w:val="en-US"/>
        </w:rPr>
        <w:t>p</w:t>
      </w:r>
      <w:r w:rsidRPr="009E5D17">
        <w:rPr>
          <w:i/>
          <w:vertAlign w:val="subscript"/>
          <w:lang w:val="en-US"/>
        </w:rPr>
        <w:t>phy</w:t>
      </w:r>
      <w:r w:rsidRPr="009E5D17">
        <w:rPr>
          <w:lang w:val="en-US"/>
        </w:rPr>
        <w:t>) required with the effective data rate (</w:t>
      </w:r>
      <w:r w:rsidRPr="009E5D17">
        <w:rPr>
          <w:i/>
          <w:lang w:val="en-US"/>
        </w:rPr>
        <w:t>p</w:t>
      </w:r>
      <w:r w:rsidRPr="009E5D17">
        <w:rPr>
          <w:i/>
          <w:vertAlign w:val="subscript"/>
          <w:lang w:val="en-US"/>
        </w:rPr>
        <w:t>eff</w:t>
      </w:r>
      <w:r w:rsidRPr="009E5D17">
        <w:rPr>
          <w:lang w:val="en-US"/>
        </w:rPr>
        <w:t xml:space="preserve">) utilizing the parameter, </w:t>
      </w:r>
      <w:r>
        <w:t>α</w:t>
      </w:r>
      <w:r w:rsidRPr="009E5D17">
        <w:rPr>
          <w:lang w:val="en-US"/>
        </w:rPr>
        <w:t> &gt; 0. The </w:t>
      </w:r>
      <w:r>
        <w:t>α</w:t>
      </w:r>
      <w:r w:rsidRPr="009E5D17">
        <w:rPr>
          <w:lang w:val="en-US"/>
        </w:rPr>
        <w:t> parameter incorporates both data rate overhead from the communication protocol(s) and data aggregation from different applications within a region of the aircraft using multi-hop relay nodes.</w:t>
      </w:r>
    </w:p>
    <w:p w:rsidR="00FF0C7C" w:rsidRDefault="00FF0C7C" w:rsidP="00FF0C7C">
      <w:pPr>
        <w:pStyle w:val="Blanc"/>
      </w:pPr>
    </w:p>
    <w:p w:rsidR="009127AC" w:rsidRPr="009E5D17" w:rsidRDefault="009127AC" w:rsidP="009127AC">
      <w:pPr>
        <w:pStyle w:val="Equation"/>
        <w:rPr>
          <w:lang w:val="en-US"/>
        </w:rPr>
      </w:pPr>
      <w:r w:rsidRPr="009E5D17">
        <w:rPr>
          <w:lang w:val="en-US"/>
        </w:rPr>
        <w:tab/>
      </w:r>
      <w:r w:rsidRPr="009E5D17">
        <w:rPr>
          <w:lang w:val="en-US"/>
        </w:rPr>
        <w:tab/>
      </w:r>
      <w:r w:rsidR="00EC17D5" w:rsidRPr="00EC17D5">
        <w:rPr>
          <w:position w:val="-14"/>
        </w:rPr>
        <w:object w:dxaOrig="2760" w:dyaOrig="380">
          <v:shape id="_x0000_i1026" type="#_x0000_t75" style="width:136.8pt;height:19.2pt" o:ole="">
            <v:imagedata r:id="rId23" o:title=""/>
          </v:shape>
          <o:OLEObject Type="Embed" ProgID="Equation.3" ShapeID="_x0000_i1026" DrawAspect="Content" ObjectID="_1358062227" r:id="rId24"/>
        </w:object>
      </w:r>
      <w:r w:rsidRPr="009E5D17">
        <w:rPr>
          <w:lang w:val="en-US"/>
        </w:rPr>
        <w:tab/>
        <w:t>(1)</w:t>
      </w:r>
    </w:p>
    <w:p w:rsidR="00FF0C7C" w:rsidRDefault="00FF0C7C" w:rsidP="00FF0C7C">
      <w:pPr>
        <w:pStyle w:val="Blanc"/>
      </w:pPr>
    </w:p>
    <w:p w:rsidR="009127AC" w:rsidRPr="009E5D17" w:rsidRDefault="009127AC" w:rsidP="009127AC">
      <w:pPr>
        <w:spacing w:before="240"/>
        <w:rPr>
          <w:lang w:val="en-US"/>
        </w:rPr>
      </w:pPr>
      <w:r w:rsidRPr="009E5D17">
        <w:rPr>
          <w:lang w:val="en-US"/>
        </w:rPr>
        <w:t>Equation (1) provides an estimate of the data rate required to physically transmit messages at the required effective data rate specified by an application.</w:t>
      </w:r>
    </w:p>
    <w:p w:rsidR="009127AC" w:rsidRPr="009E5D17" w:rsidRDefault="009127AC" w:rsidP="00EC17D5">
      <w:pPr>
        <w:pStyle w:val="Heading3"/>
        <w:rPr>
          <w:lang w:val="en-US"/>
        </w:rPr>
      </w:pPr>
      <w:bookmarkStart w:id="31" w:name="_Toc283735258"/>
      <w:r w:rsidRPr="009E5D17">
        <w:rPr>
          <w:lang w:val="en-US"/>
        </w:rPr>
        <w:t>4.3.3</w:t>
      </w:r>
      <w:r w:rsidRPr="009E5D17">
        <w:rPr>
          <w:lang w:val="en-US"/>
        </w:rPr>
        <w:tab/>
        <w:t>WAIC data transfer requirements for application class LI</w:t>
      </w:r>
      <w:bookmarkEnd w:id="31"/>
    </w:p>
    <w:p w:rsidR="009127AC" w:rsidRPr="009E5D17" w:rsidRDefault="009127AC" w:rsidP="009127AC">
      <w:pPr>
        <w:tabs>
          <w:tab w:val="left" w:pos="2115"/>
        </w:tabs>
        <w:rPr>
          <w:lang w:val="en-US"/>
        </w:rPr>
      </w:pPr>
      <w:r w:rsidRPr="009E5D17">
        <w:rPr>
          <w:lang w:val="en-US"/>
        </w:rPr>
        <w:t>Table 11 shows some estimated physical peak and average LI application data rates. The </w:t>
      </w:r>
      <w:r>
        <w:t>α</w:t>
      </w:r>
      <w:r w:rsidRPr="009E5D17">
        <w:rPr>
          <w:lang w:val="en-US"/>
        </w:rPr>
        <w:t> parameter for this class is assumed to have a value of 5.</w:t>
      </w:r>
    </w:p>
    <w:p w:rsidR="009127AC" w:rsidRPr="009E5D17" w:rsidRDefault="00EC17D5" w:rsidP="009127AC">
      <w:pPr>
        <w:pStyle w:val="TableNo"/>
        <w:rPr>
          <w:lang w:val="en-US"/>
        </w:rPr>
      </w:pPr>
      <w:r w:rsidRPr="009E5D17">
        <w:rPr>
          <w:lang w:val="en-US"/>
        </w:rPr>
        <w:lastRenderedPageBreak/>
        <w:t>TABLE</w:t>
      </w:r>
      <w:r w:rsidR="009127AC" w:rsidRPr="009E5D17">
        <w:rPr>
          <w:lang w:val="en-US"/>
        </w:rPr>
        <w:t xml:space="preserve"> 11</w:t>
      </w:r>
    </w:p>
    <w:p w:rsidR="009127AC" w:rsidRPr="009E5D17" w:rsidRDefault="009127AC" w:rsidP="009127AC">
      <w:pPr>
        <w:pStyle w:val="Tabletitle"/>
        <w:rPr>
          <w:lang w:val="en-US"/>
        </w:rPr>
      </w:pPr>
      <w:r w:rsidRPr="009E5D17">
        <w:rPr>
          <w:lang w:val="en-US"/>
        </w:rPr>
        <w:t>Estimated physical peak and average LI application data rates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2"/>
        <w:gridCol w:w="3175"/>
        <w:gridCol w:w="3232"/>
      </w:tblGrid>
      <w:tr w:rsidR="009127AC" w:rsidRPr="009E5D17" w:rsidTr="00427215">
        <w:trPr>
          <w:cantSplit/>
          <w:jc w:val="center"/>
        </w:trPr>
        <w:tc>
          <w:tcPr>
            <w:tcW w:w="3232" w:type="dxa"/>
            <w:vAlign w:val="center"/>
          </w:tcPr>
          <w:p w:rsidR="009127AC" w:rsidRDefault="009127AC" w:rsidP="008F0100">
            <w:pPr>
              <w:pStyle w:val="Tablehead"/>
            </w:pPr>
            <w:r>
              <w:t>Application</w:t>
            </w:r>
          </w:p>
        </w:tc>
        <w:tc>
          <w:tcPr>
            <w:tcW w:w="3175" w:type="dxa"/>
            <w:vAlign w:val="center"/>
          </w:tcPr>
          <w:p w:rsidR="009127AC" w:rsidRPr="009E5D17" w:rsidRDefault="009127AC" w:rsidP="00427215">
            <w:pPr>
              <w:pStyle w:val="Tablehead"/>
              <w:rPr>
                <w:lang w:val="en-US"/>
              </w:rPr>
            </w:pPr>
            <w:r w:rsidRPr="009E5D17">
              <w:rPr>
                <w:lang w:val="en-US"/>
              </w:rPr>
              <w:t>Max</w:t>
            </w:r>
            <w:r w:rsidR="00EC17D5" w:rsidRPr="009E5D17">
              <w:rPr>
                <w:lang w:val="en-US"/>
              </w:rPr>
              <w:t>imum average application</w:t>
            </w:r>
            <w:r w:rsidRPr="009E5D17">
              <w:rPr>
                <w:lang w:val="en-US"/>
              </w:rPr>
              <w:br/>
              <w:t xml:space="preserve">data rate </w:t>
            </w:r>
            <w:r w:rsidRPr="009E5D17">
              <w:rPr>
                <w:i/>
                <w:lang w:val="en-US"/>
              </w:rPr>
              <w:t>p</w:t>
            </w:r>
            <w:r w:rsidRPr="009E5D17">
              <w:rPr>
                <w:i/>
                <w:vertAlign w:val="subscript"/>
                <w:lang w:val="en-US"/>
              </w:rPr>
              <w:t>eff</w:t>
            </w:r>
            <w:r w:rsidR="00427215" w:rsidRPr="009E5D17">
              <w:rPr>
                <w:lang w:val="en-US"/>
              </w:rPr>
              <w:t xml:space="preserve">, </w:t>
            </w:r>
            <w:r w:rsidRPr="009E5D17">
              <w:rPr>
                <w:lang w:val="en-US"/>
              </w:rPr>
              <w:t>k</w:t>
            </w:r>
            <w:r w:rsidR="00F52396" w:rsidRPr="009E5D17">
              <w:rPr>
                <w:lang w:val="en-US"/>
              </w:rPr>
              <w:t>bit/s</w:t>
            </w:r>
          </w:p>
        </w:tc>
        <w:tc>
          <w:tcPr>
            <w:tcW w:w="3232" w:type="dxa"/>
            <w:vAlign w:val="center"/>
          </w:tcPr>
          <w:p w:rsidR="009127AC" w:rsidRPr="009E5D17" w:rsidRDefault="009127AC" w:rsidP="00427215">
            <w:pPr>
              <w:pStyle w:val="Tablehead"/>
              <w:rPr>
                <w:lang w:val="en-US"/>
              </w:rPr>
            </w:pPr>
            <w:r w:rsidRPr="009E5D17">
              <w:rPr>
                <w:lang w:val="en-US"/>
              </w:rPr>
              <w:t>Transmitted average data rate, per node</w:t>
            </w:r>
            <w:r w:rsidR="00EC17D5" w:rsidRPr="009E5D17">
              <w:rPr>
                <w:lang w:val="en-US"/>
              </w:rPr>
              <w:t xml:space="preserve">, </w:t>
            </w:r>
            <w:r w:rsidRPr="009E5D17">
              <w:rPr>
                <w:lang w:val="en-US"/>
              </w:rPr>
              <w:t>k</w:t>
            </w:r>
            <w:r w:rsidR="00F52396" w:rsidRPr="009E5D17">
              <w:rPr>
                <w:lang w:val="en-US"/>
              </w:rPr>
              <w:t>bit/s</w:t>
            </w:r>
          </w:p>
        </w:tc>
      </w:tr>
      <w:tr w:rsidR="009127AC" w:rsidTr="00EC17D5">
        <w:trPr>
          <w:cantSplit/>
          <w:jc w:val="center"/>
        </w:trPr>
        <w:tc>
          <w:tcPr>
            <w:tcW w:w="3232" w:type="dxa"/>
            <w:vAlign w:val="center"/>
          </w:tcPr>
          <w:p w:rsidR="009127AC" w:rsidRDefault="009127AC" w:rsidP="00EC17D5">
            <w:pPr>
              <w:pStyle w:val="Tabletext"/>
              <w:jc w:val="left"/>
            </w:pPr>
            <w:r>
              <w:t>Cabin pressure</w:t>
            </w:r>
          </w:p>
        </w:tc>
        <w:tc>
          <w:tcPr>
            <w:tcW w:w="3175" w:type="dxa"/>
            <w:vAlign w:val="center"/>
          </w:tcPr>
          <w:p w:rsidR="009127AC" w:rsidRDefault="009127AC" w:rsidP="008F0100">
            <w:pPr>
              <w:pStyle w:val="Tabletext"/>
              <w:jc w:val="center"/>
            </w:pPr>
            <w:r>
              <w:t>0.8</w:t>
            </w:r>
          </w:p>
        </w:tc>
        <w:tc>
          <w:tcPr>
            <w:tcW w:w="3232" w:type="dxa"/>
            <w:vAlign w:val="center"/>
          </w:tcPr>
          <w:p w:rsidR="009127AC" w:rsidRDefault="009127AC" w:rsidP="008F0100">
            <w:pPr>
              <w:pStyle w:val="Tabletext"/>
              <w:jc w:val="center"/>
            </w:pPr>
            <w:r>
              <w:t>4</w:t>
            </w:r>
          </w:p>
        </w:tc>
      </w:tr>
      <w:tr w:rsidR="009127AC" w:rsidTr="00EC17D5">
        <w:trPr>
          <w:cantSplit/>
          <w:jc w:val="center"/>
        </w:trPr>
        <w:tc>
          <w:tcPr>
            <w:tcW w:w="3232" w:type="dxa"/>
            <w:vAlign w:val="center"/>
          </w:tcPr>
          <w:p w:rsidR="009127AC" w:rsidRDefault="009127AC" w:rsidP="00EC17D5">
            <w:pPr>
              <w:pStyle w:val="Tabletext"/>
              <w:jc w:val="left"/>
            </w:pPr>
            <w:r>
              <w:t>Engine sensors</w:t>
            </w:r>
          </w:p>
        </w:tc>
        <w:tc>
          <w:tcPr>
            <w:tcW w:w="3175" w:type="dxa"/>
            <w:vAlign w:val="center"/>
          </w:tcPr>
          <w:p w:rsidR="009127AC" w:rsidRDefault="009127AC" w:rsidP="008F0100">
            <w:pPr>
              <w:pStyle w:val="Tabletext"/>
              <w:jc w:val="center"/>
            </w:pPr>
            <w:r>
              <w:t>0.8</w:t>
            </w:r>
          </w:p>
        </w:tc>
        <w:tc>
          <w:tcPr>
            <w:tcW w:w="3232" w:type="dxa"/>
            <w:vAlign w:val="center"/>
          </w:tcPr>
          <w:p w:rsidR="009127AC" w:rsidRDefault="009127AC" w:rsidP="008F0100">
            <w:pPr>
              <w:pStyle w:val="Tabletext"/>
              <w:jc w:val="center"/>
            </w:pPr>
            <w:r>
              <w:t>4</w:t>
            </w:r>
          </w:p>
        </w:tc>
      </w:tr>
      <w:tr w:rsidR="009127AC" w:rsidTr="00EC17D5">
        <w:trPr>
          <w:cantSplit/>
          <w:jc w:val="center"/>
        </w:trPr>
        <w:tc>
          <w:tcPr>
            <w:tcW w:w="3232" w:type="dxa"/>
            <w:vAlign w:val="center"/>
          </w:tcPr>
          <w:p w:rsidR="009127AC" w:rsidRDefault="009127AC" w:rsidP="00EC17D5">
            <w:pPr>
              <w:pStyle w:val="Tabletext"/>
              <w:jc w:val="left"/>
            </w:pPr>
            <w:r>
              <w:t>Smoke sensors (unoccupied areas)</w:t>
            </w:r>
          </w:p>
        </w:tc>
        <w:tc>
          <w:tcPr>
            <w:tcW w:w="3175" w:type="dxa"/>
            <w:vAlign w:val="center"/>
          </w:tcPr>
          <w:p w:rsidR="009127AC" w:rsidRDefault="009127AC" w:rsidP="008F0100">
            <w:pPr>
              <w:pStyle w:val="Tabletext"/>
              <w:jc w:val="center"/>
            </w:pPr>
            <w:r>
              <w:t>0.1</w:t>
            </w:r>
          </w:p>
        </w:tc>
        <w:tc>
          <w:tcPr>
            <w:tcW w:w="3232" w:type="dxa"/>
            <w:vAlign w:val="center"/>
          </w:tcPr>
          <w:p w:rsidR="009127AC" w:rsidRDefault="009127AC" w:rsidP="008F0100">
            <w:pPr>
              <w:pStyle w:val="Tabletext"/>
              <w:jc w:val="center"/>
            </w:pPr>
            <w:r>
              <w:t>0.5</w:t>
            </w:r>
          </w:p>
        </w:tc>
      </w:tr>
      <w:tr w:rsidR="009127AC" w:rsidTr="00EC17D5">
        <w:trPr>
          <w:cantSplit/>
          <w:jc w:val="center"/>
        </w:trPr>
        <w:tc>
          <w:tcPr>
            <w:tcW w:w="3232" w:type="dxa"/>
            <w:vAlign w:val="center"/>
          </w:tcPr>
          <w:p w:rsidR="009127AC" w:rsidRDefault="009127AC" w:rsidP="00EC17D5">
            <w:pPr>
              <w:pStyle w:val="Tabletext"/>
              <w:jc w:val="left"/>
            </w:pPr>
            <w:r>
              <w:t>Smoke sensors (occupied areas)</w:t>
            </w:r>
          </w:p>
        </w:tc>
        <w:tc>
          <w:tcPr>
            <w:tcW w:w="3175" w:type="dxa"/>
            <w:vAlign w:val="center"/>
          </w:tcPr>
          <w:p w:rsidR="009127AC" w:rsidRDefault="009127AC" w:rsidP="008F0100">
            <w:pPr>
              <w:pStyle w:val="Tabletext"/>
              <w:jc w:val="center"/>
            </w:pPr>
            <w:r>
              <w:t>0.1</w:t>
            </w:r>
          </w:p>
        </w:tc>
        <w:tc>
          <w:tcPr>
            <w:tcW w:w="3232" w:type="dxa"/>
            <w:vAlign w:val="center"/>
          </w:tcPr>
          <w:p w:rsidR="009127AC" w:rsidRDefault="009127AC" w:rsidP="008F0100">
            <w:pPr>
              <w:pStyle w:val="Tabletext"/>
              <w:jc w:val="center"/>
            </w:pPr>
            <w:r>
              <w:t>0.5</w:t>
            </w:r>
          </w:p>
        </w:tc>
      </w:tr>
      <w:tr w:rsidR="009127AC" w:rsidTr="00EC17D5">
        <w:trPr>
          <w:cantSplit/>
          <w:jc w:val="center"/>
        </w:trPr>
        <w:tc>
          <w:tcPr>
            <w:tcW w:w="3232" w:type="dxa"/>
            <w:vAlign w:val="center"/>
          </w:tcPr>
          <w:p w:rsidR="009127AC" w:rsidRDefault="009127AC" w:rsidP="00EC17D5">
            <w:pPr>
              <w:pStyle w:val="Tabletext"/>
              <w:jc w:val="left"/>
            </w:pPr>
            <w:r>
              <w:t>Fuel tank/line sensors</w:t>
            </w:r>
          </w:p>
        </w:tc>
        <w:tc>
          <w:tcPr>
            <w:tcW w:w="3175" w:type="dxa"/>
            <w:vAlign w:val="center"/>
          </w:tcPr>
          <w:p w:rsidR="009127AC" w:rsidRDefault="009127AC" w:rsidP="008F0100">
            <w:pPr>
              <w:pStyle w:val="Tabletext"/>
              <w:jc w:val="center"/>
            </w:pPr>
            <w:r>
              <w:t>0.2</w:t>
            </w:r>
          </w:p>
        </w:tc>
        <w:tc>
          <w:tcPr>
            <w:tcW w:w="3232" w:type="dxa"/>
            <w:vAlign w:val="center"/>
          </w:tcPr>
          <w:p w:rsidR="009127AC" w:rsidRDefault="009127AC" w:rsidP="008F0100">
            <w:pPr>
              <w:pStyle w:val="Tabletext"/>
              <w:jc w:val="center"/>
            </w:pPr>
            <w:r>
              <w:t>1</w:t>
            </w:r>
          </w:p>
        </w:tc>
      </w:tr>
      <w:tr w:rsidR="009127AC" w:rsidTr="00EC17D5">
        <w:trPr>
          <w:cantSplit/>
          <w:jc w:val="center"/>
        </w:trPr>
        <w:tc>
          <w:tcPr>
            <w:tcW w:w="3232" w:type="dxa"/>
            <w:vAlign w:val="center"/>
          </w:tcPr>
          <w:p w:rsidR="009127AC" w:rsidRPr="009E5D17" w:rsidRDefault="009127AC" w:rsidP="00EC17D5">
            <w:pPr>
              <w:pStyle w:val="Tabletext"/>
              <w:jc w:val="left"/>
              <w:rPr>
                <w:lang w:val="en-US"/>
              </w:rPr>
            </w:pPr>
            <w:r w:rsidRPr="009E5D17">
              <w:rPr>
                <w:lang w:val="en-US"/>
              </w:rPr>
              <w:t>Proximity sensors, passenger and cargo doors, panels</w:t>
            </w:r>
          </w:p>
        </w:tc>
        <w:tc>
          <w:tcPr>
            <w:tcW w:w="3175" w:type="dxa"/>
            <w:vAlign w:val="center"/>
          </w:tcPr>
          <w:p w:rsidR="009127AC" w:rsidRDefault="009127AC" w:rsidP="008F0100">
            <w:pPr>
              <w:pStyle w:val="Tabletext"/>
              <w:jc w:val="center"/>
            </w:pPr>
            <w:r>
              <w:t>0.2</w:t>
            </w:r>
          </w:p>
        </w:tc>
        <w:tc>
          <w:tcPr>
            <w:tcW w:w="3232" w:type="dxa"/>
            <w:vAlign w:val="center"/>
          </w:tcPr>
          <w:p w:rsidR="009127AC" w:rsidRDefault="009127AC" w:rsidP="008F0100">
            <w:pPr>
              <w:pStyle w:val="Tabletext"/>
              <w:jc w:val="center"/>
            </w:pPr>
            <w:r>
              <w:t>1</w:t>
            </w:r>
          </w:p>
        </w:tc>
      </w:tr>
      <w:tr w:rsidR="009127AC" w:rsidTr="00EC17D5">
        <w:trPr>
          <w:cantSplit/>
          <w:jc w:val="center"/>
        </w:trPr>
        <w:tc>
          <w:tcPr>
            <w:tcW w:w="3232" w:type="dxa"/>
            <w:vAlign w:val="center"/>
          </w:tcPr>
          <w:p w:rsidR="009127AC" w:rsidRPr="009E5D17" w:rsidRDefault="009127AC" w:rsidP="00EC17D5">
            <w:pPr>
              <w:pStyle w:val="Tabletext"/>
              <w:jc w:val="left"/>
              <w:rPr>
                <w:lang w:val="en-US"/>
              </w:rPr>
            </w:pPr>
            <w:r w:rsidRPr="009E5D17">
              <w:rPr>
                <w:lang w:val="en-US"/>
              </w:rPr>
              <w:t>Sensors for valves and other mechanical moving parts</w:t>
            </w:r>
          </w:p>
        </w:tc>
        <w:tc>
          <w:tcPr>
            <w:tcW w:w="3175" w:type="dxa"/>
            <w:vAlign w:val="center"/>
          </w:tcPr>
          <w:p w:rsidR="009127AC" w:rsidRDefault="009127AC" w:rsidP="008F0100">
            <w:pPr>
              <w:pStyle w:val="Tabletext"/>
              <w:jc w:val="center"/>
            </w:pPr>
            <w:r>
              <w:t>0.2</w:t>
            </w:r>
          </w:p>
        </w:tc>
        <w:tc>
          <w:tcPr>
            <w:tcW w:w="3232" w:type="dxa"/>
            <w:vAlign w:val="center"/>
          </w:tcPr>
          <w:p w:rsidR="009127AC" w:rsidRDefault="009127AC" w:rsidP="008F0100">
            <w:pPr>
              <w:pStyle w:val="Tabletext"/>
              <w:jc w:val="center"/>
            </w:pPr>
            <w:r>
              <w:t>1</w:t>
            </w:r>
          </w:p>
        </w:tc>
      </w:tr>
      <w:tr w:rsidR="009127AC" w:rsidTr="00EC17D5">
        <w:trPr>
          <w:cantSplit/>
          <w:jc w:val="center"/>
        </w:trPr>
        <w:tc>
          <w:tcPr>
            <w:tcW w:w="3232" w:type="dxa"/>
            <w:vAlign w:val="center"/>
          </w:tcPr>
          <w:p w:rsidR="009127AC" w:rsidRDefault="009127AC" w:rsidP="00EC17D5">
            <w:pPr>
              <w:pStyle w:val="Tabletext"/>
              <w:jc w:val="left"/>
            </w:pPr>
            <w:r>
              <w:t>ECS sensors</w:t>
            </w:r>
          </w:p>
        </w:tc>
        <w:tc>
          <w:tcPr>
            <w:tcW w:w="3175" w:type="dxa"/>
            <w:vAlign w:val="center"/>
          </w:tcPr>
          <w:p w:rsidR="009127AC" w:rsidRDefault="009127AC" w:rsidP="008F0100">
            <w:pPr>
              <w:pStyle w:val="Tabletext"/>
              <w:jc w:val="center"/>
            </w:pPr>
            <w:r>
              <w:t>0.5</w:t>
            </w:r>
          </w:p>
        </w:tc>
        <w:tc>
          <w:tcPr>
            <w:tcW w:w="3232" w:type="dxa"/>
            <w:vAlign w:val="center"/>
          </w:tcPr>
          <w:p w:rsidR="009127AC" w:rsidRDefault="009127AC" w:rsidP="008F0100">
            <w:pPr>
              <w:pStyle w:val="Tabletext"/>
              <w:jc w:val="center"/>
            </w:pPr>
            <w:r>
              <w:t>2.5</w:t>
            </w:r>
          </w:p>
        </w:tc>
      </w:tr>
      <w:tr w:rsidR="009127AC" w:rsidTr="00EC17D5">
        <w:trPr>
          <w:cantSplit/>
          <w:jc w:val="center"/>
        </w:trPr>
        <w:tc>
          <w:tcPr>
            <w:tcW w:w="3232" w:type="dxa"/>
            <w:vAlign w:val="center"/>
          </w:tcPr>
          <w:p w:rsidR="009127AC" w:rsidRDefault="009127AC" w:rsidP="00EC17D5">
            <w:pPr>
              <w:pStyle w:val="Tabletext"/>
              <w:jc w:val="left"/>
            </w:pPr>
            <w:r>
              <w:t>EMI detection sensors</w:t>
            </w:r>
          </w:p>
        </w:tc>
        <w:tc>
          <w:tcPr>
            <w:tcW w:w="3175" w:type="dxa"/>
            <w:vAlign w:val="center"/>
          </w:tcPr>
          <w:p w:rsidR="009127AC" w:rsidRDefault="009127AC" w:rsidP="008F0100">
            <w:pPr>
              <w:pStyle w:val="Tabletext"/>
              <w:jc w:val="center"/>
            </w:pPr>
            <w:r>
              <w:t>1.0</w:t>
            </w:r>
          </w:p>
        </w:tc>
        <w:tc>
          <w:tcPr>
            <w:tcW w:w="3232" w:type="dxa"/>
            <w:vAlign w:val="center"/>
          </w:tcPr>
          <w:p w:rsidR="009127AC" w:rsidRDefault="009127AC" w:rsidP="008F0100">
            <w:pPr>
              <w:pStyle w:val="Tabletext"/>
              <w:jc w:val="center"/>
            </w:pPr>
            <w:r>
              <w:t>5</w:t>
            </w:r>
          </w:p>
        </w:tc>
      </w:tr>
      <w:tr w:rsidR="009127AC" w:rsidTr="00EC17D5">
        <w:trPr>
          <w:cantSplit/>
          <w:jc w:val="center"/>
        </w:trPr>
        <w:tc>
          <w:tcPr>
            <w:tcW w:w="3232" w:type="dxa"/>
            <w:vAlign w:val="center"/>
          </w:tcPr>
          <w:p w:rsidR="009127AC" w:rsidRDefault="009127AC" w:rsidP="00EC17D5">
            <w:pPr>
              <w:pStyle w:val="Tabletext"/>
              <w:jc w:val="left"/>
            </w:pPr>
            <w:r>
              <w:t>Emergency lighting control</w:t>
            </w:r>
          </w:p>
        </w:tc>
        <w:tc>
          <w:tcPr>
            <w:tcW w:w="3175" w:type="dxa"/>
            <w:vAlign w:val="center"/>
          </w:tcPr>
          <w:p w:rsidR="009127AC" w:rsidRDefault="009127AC" w:rsidP="008F0100">
            <w:pPr>
              <w:pStyle w:val="Tabletext"/>
              <w:jc w:val="center"/>
            </w:pPr>
            <w:r>
              <w:t>0.5</w:t>
            </w:r>
          </w:p>
        </w:tc>
        <w:tc>
          <w:tcPr>
            <w:tcW w:w="3232" w:type="dxa"/>
            <w:vAlign w:val="center"/>
          </w:tcPr>
          <w:p w:rsidR="009127AC" w:rsidRDefault="009127AC" w:rsidP="008F0100">
            <w:pPr>
              <w:pStyle w:val="Tabletext"/>
              <w:jc w:val="center"/>
            </w:pPr>
            <w:r>
              <w:t>2.5</w:t>
            </w:r>
          </w:p>
        </w:tc>
      </w:tr>
      <w:tr w:rsidR="009127AC" w:rsidTr="00EC17D5">
        <w:trPr>
          <w:cantSplit/>
          <w:jc w:val="center"/>
        </w:trPr>
        <w:tc>
          <w:tcPr>
            <w:tcW w:w="3232" w:type="dxa"/>
            <w:vAlign w:val="center"/>
          </w:tcPr>
          <w:p w:rsidR="009127AC" w:rsidRDefault="009127AC" w:rsidP="00EC17D5">
            <w:pPr>
              <w:pStyle w:val="Tabletext"/>
              <w:jc w:val="left"/>
            </w:pPr>
            <w:r>
              <w:t>General lighting control</w:t>
            </w:r>
          </w:p>
        </w:tc>
        <w:tc>
          <w:tcPr>
            <w:tcW w:w="3175" w:type="dxa"/>
            <w:vAlign w:val="center"/>
          </w:tcPr>
          <w:p w:rsidR="009127AC" w:rsidRDefault="009127AC" w:rsidP="008F0100">
            <w:pPr>
              <w:pStyle w:val="Tabletext"/>
              <w:jc w:val="center"/>
            </w:pPr>
            <w:r>
              <w:t>0.5</w:t>
            </w:r>
          </w:p>
        </w:tc>
        <w:tc>
          <w:tcPr>
            <w:tcW w:w="3232" w:type="dxa"/>
            <w:vAlign w:val="center"/>
          </w:tcPr>
          <w:p w:rsidR="009127AC" w:rsidRDefault="009127AC" w:rsidP="008F0100">
            <w:pPr>
              <w:pStyle w:val="Tabletext"/>
              <w:jc w:val="center"/>
            </w:pPr>
            <w:r>
              <w:t>2.5</w:t>
            </w:r>
          </w:p>
        </w:tc>
      </w:tr>
      <w:tr w:rsidR="009127AC" w:rsidTr="00EC17D5">
        <w:trPr>
          <w:cantSplit/>
          <w:jc w:val="center"/>
        </w:trPr>
        <w:tc>
          <w:tcPr>
            <w:tcW w:w="3232" w:type="dxa"/>
            <w:vAlign w:val="center"/>
          </w:tcPr>
          <w:p w:rsidR="009127AC" w:rsidRDefault="009127AC" w:rsidP="00EC17D5">
            <w:pPr>
              <w:pStyle w:val="Tabletext"/>
              <w:jc w:val="left"/>
            </w:pPr>
            <w:r>
              <w:t>Cabin removables inventory</w:t>
            </w:r>
          </w:p>
        </w:tc>
        <w:tc>
          <w:tcPr>
            <w:tcW w:w="3175" w:type="dxa"/>
            <w:vAlign w:val="center"/>
          </w:tcPr>
          <w:p w:rsidR="009127AC" w:rsidRDefault="009127AC" w:rsidP="008F0100">
            <w:pPr>
              <w:pStyle w:val="Tabletext"/>
              <w:jc w:val="center"/>
            </w:pPr>
            <w:r>
              <w:t>0.1</w:t>
            </w:r>
          </w:p>
        </w:tc>
        <w:tc>
          <w:tcPr>
            <w:tcW w:w="3232" w:type="dxa"/>
            <w:vAlign w:val="center"/>
          </w:tcPr>
          <w:p w:rsidR="009127AC" w:rsidRDefault="009127AC" w:rsidP="008F0100">
            <w:pPr>
              <w:pStyle w:val="Tabletext"/>
              <w:jc w:val="center"/>
            </w:pPr>
            <w:r>
              <w:t>0.5</w:t>
            </w:r>
          </w:p>
        </w:tc>
      </w:tr>
      <w:tr w:rsidR="009127AC" w:rsidTr="00EC17D5">
        <w:trPr>
          <w:cantSplit/>
          <w:jc w:val="center"/>
        </w:trPr>
        <w:tc>
          <w:tcPr>
            <w:tcW w:w="3232" w:type="dxa"/>
            <w:vAlign w:val="center"/>
          </w:tcPr>
          <w:p w:rsidR="009127AC" w:rsidRDefault="009127AC" w:rsidP="00EC17D5">
            <w:pPr>
              <w:pStyle w:val="Tabletext"/>
              <w:jc w:val="left"/>
            </w:pPr>
            <w:r>
              <w:t>Cabin control</w:t>
            </w:r>
          </w:p>
        </w:tc>
        <w:tc>
          <w:tcPr>
            <w:tcW w:w="3175" w:type="dxa"/>
            <w:vAlign w:val="center"/>
          </w:tcPr>
          <w:p w:rsidR="009127AC" w:rsidRDefault="009127AC" w:rsidP="008F0100">
            <w:pPr>
              <w:pStyle w:val="Tabletext"/>
              <w:jc w:val="center"/>
            </w:pPr>
            <w:r>
              <w:t>0.5</w:t>
            </w:r>
          </w:p>
        </w:tc>
        <w:tc>
          <w:tcPr>
            <w:tcW w:w="3232" w:type="dxa"/>
            <w:vAlign w:val="center"/>
          </w:tcPr>
          <w:p w:rsidR="009127AC" w:rsidRDefault="009127AC" w:rsidP="008F0100">
            <w:pPr>
              <w:pStyle w:val="Tabletext"/>
              <w:jc w:val="center"/>
            </w:pPr>
            <w:r>
              <w:t>2.5</w:t>
            </w:r>
          </w:p>
        </w:tc>
      </w:tr>
    </w:tbl>
    <w:p w:rsidR="00EC17D5" w:rsidRDefault="00EC17D5" w:rsidP="00EC17D5">
      <w:pPr>
        <w:pStyle w:val="Tablefin"/>
      </w:pPr>
    </w:p>
    <w:p w:rsidR="009127AC" w:rsidRPr="009E5D17" w:rsidRDefault="009127AC" w:rsidP="00EC17D5">
      <w:pPr>
        <w:pStyle w:val="Heading3"/>
        <w:rPr>
          <w:lang w:val="en-US"/>
        </w:rPr>
      </w:pPr>
      <w:bookmarkStart w:id="32" w:name="_Toc283735259"/>
      <w:r w:rsidRPr="009E5D17">
        <w:rPr>
          <w:lang w:val="en-US"/>
        </w:rPr>
        <w:t>4.3.4</w:t>
      </w:r>
      <w:r w:rsidRPr="009E5D17">
        <w:rPr>
          <w:lang w:val="en-US"/>
        </w:rPr>
        <w:tab/>
        <w:t>WAIC data transfer requirements for application class LO</w:t>
      </w:r>
      <w:bookmarkEnd w:id="32"/>
    </w:p>
    <w:p w:rsidR="009127AC" w:rsidRPr="009E5D17" w:rsidRDefault="009127AC" w:rsidP="009127AC">
      <w:pPr>
        <w:tabs>
          <w:tab w:val="left" w:pos="2115"/>
        </w:tabs>
        <w:rPr>
          <w:lang w:val="en-US"/>
        </w:rPr>
      </w:pPr>
      <w:r w:rsidRPr="009E5D17">
        <w:rPr>
          <w:lang w:val="en-US"/>
        </w:rPr>
        <w:t xml:space="preserve">Table 12 shows some estimated physical peak and average LO application data rates. The </w:t>
      </w:r>
      <w:r>
        <w:t>α</w:t>
      </w:r>
      <w:r w:rsidRPr="009E5D17">
        <w:rPr>
          <w:lang w:val="en-US"/>
        </w:rPr>
        <w:t xml:space="preserve"> parameter for this class is also assumed to have a value of 5.0.</w:t>
      </w:r>
    </w:p>
    <w:p w:rsidR="00FF0C7C" w:rsidRPr="009E5D17" w:rsidRDefault="00FF0C7C" w:rsidP="009127AC">
      <w:pPr>
        <w:tabs>
          <w:tab w:val="left" w:pos="2115"/>
        </w:tabs>
        <w:rPr>
          <w:lang w:val="en-US"/>
        </w:rPr>
      </w:pPr>
    </w:p>
    <w:p w:rsidR="009127AC" w:rsidRPr="009E5D17" w:rsidRDefault="00EC17D5" w:rsidP="009127AC">
      <w:pPr>
        <w:pStyle w:val="TableNo"/>
        <w:rPr>
          <w:lang w:val="en-US"/>
        </w:rPr>
      </w:pPr>
      <w:r w:rsidRPr="009E5D17">
        <w:rPr>
          <w:lang w:val="en-US"/>
        </w:rPr>
        <w:t>TABLE</w:t>
      </w:r>
      <w:r w:rsidR="009127AC" w:rsidRPr="009E5D17">
        <w:rPr>
          <w:lang w:val="en-US"/>
        </w:rPr>
        <w:t xml:space="preserve"> 12</w:t>
      </w:r>
    </w:p>
    <w:p w:rsidR="009127AC" w:rsidRPr="009E5D17" w:rsidRDefault="009127AC" w:rsidP="009127AC">
      <w:pPr>
        <w:pStyle w:val="Tabletitle"/>
        <w:rPr>
          <w:lang w:val="en-US"/>
        </w:rPr>
      </w:pPr>
      <w:r w:rsidRPr="009E5D17">
        <w:rPr>
          <w:lang w:val="en-US"/>
        </w:rPr>
        <w:t>Estimated physical peak and average LO application data rates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2"/>
        <w:gridCol w:w="3175"/>
        <w:gridCol w:w="3232"/>
      </w:tblGrid>
      <w:tr w:rsidR="009127AC" w:rsidRPr="009E5D17" w:rsidTr="00427215">
        <w:trPr>
          <w:cantSplit/>
          <w:tblHeader/>
          <w:jc w:val="center"/>
        </w:trPr>
        <w:tc>
          <w:tcPr>
            <w:tcW w:w="3232" w:type="dxa"/>
            <w:vAlign w:val="center"/>
          </w:tcPr>
          <w:p w:rsidR="009127AC" w:rsidRDefault="009127AC" w:rsidP="008F0100">
            <w:pPr>
              <w:pStyle w:val="Tablehead"/>
            </w:pPr>
            <w:r>
              <w:t>Application</w:t>
            </w:r>
          </w:p>
        </w:tc>
        <w:tc>
          <w:tcPr>
            <w:tcW w:w="3175" w:type="dxa"/>
            <w:vAlign w:val="center"/>
          </w:tcPr>
          <w:p w:rsidR="009127AC" w:rsidRPr="009E5D17" w:rsidRDefault="009127AC" w:rsidP="00427215">
            <w:pPr>
              <w:pStyle w:val="Tablehead"/>
              <w:rPr>
                <w:lang w:val="en-US"/>
              </w:rPr>
            </w:pPr>
            <w:r w:rsidRPr="009E5D17">
              <w:rPr>
                <w:lang w:val="en-US"/>
              </w:rPr>
              <w:t>Max</w:t>
            </w:r>
            <w:r w:rsidR="00EC17D5" w:rsidRPr="009E5D17">
              <w:rPr>
                <w:lang w:val="en-US"/>
              </w:rPr>
              <w:t>imum</w:t>
            </w:r>
            <w:r w:rsidRPr="009E5D17">
              <w:rPr>
                <w:lang w:val="en-US"/>
              </w:rPr>
              <w:t xml:space="preserve"> average application </w:t>
            </w:r>
            <w:r w:rsidRPr="009E5D17">
              <w:rPr>
                <w:lang w:val="en-US"/>
              </w:rPr>
              <w:br/>
              <w:t xml:space="preserve">data rate </w:t>
            </w:r>
            <w:r w:rsidRPr="009E5D17">
              <w:rPr>
                <w:i/>
                <w:lang w:val="en-US"/>
              </w:rPr>
              <w:t>p</w:t>
            </w:r>
            <w:r w:rsidRPr="009E5D17">
              <w:rPr>
                <w:i/>
                <w:vertAlign w:val="subscript"/>
                <w:lang w:val="en-US"/>
              </w:rPr>
              <w:t>eff</w:t>
            </w:r>
            <w:r w:rsidR="00EC17D5" w:rsidRPr="009E5D17">
              <w:rPr>
                <w:lang w:val="en-US"/>
              </w:rPr>
              <w:t xml:space="preserve">, </w:t>
            </w:r>
            <w:r w:rsidRPr="009E5D17">
              <w:rPr>
                <w:lang w:val="en-US"/>
              </w:rPr>
              <w:t>kb</w:t>
            </w:r>
            <w:r w:rsidR="00EC17D5" w:rsidRPr="009E5D17">
              <w:rPr>
                <w:lang w:val="en-US"/>
              </w:rPr>
              <w:t>it/</w:t>
            </w:r>
            <w:r w:rsidRPr="009E5D17">
              <w:rPr>
                <w:lang w:val="en-US"/>
              </w:rPr>
              <w:t>s</w:t>
            </w:r>
          </w:p>
        </w:tc>
        <w:tc>
          <w:tcPr>
            <w:tcW w:w="3232" w:type="dxa"/>
            <w:vAlign w:val="center"/>
          </w:tcPr>
          <w:p w:rsidR="009127AC" w:rsidRPr="009E5D17" w:rsidRDefault="009127AC" w:rsidP="00427215">
            <w:pPr>
              <w:pStyle w:val="Tablehead"/>
              <w:rPr>
                <w:lang w:val="en-US"/>
              </w:rPr>
            </w:pPr>
            <w:r w:rsidRPr="009E5D17">
              <w:rPr>
                <w:lang w:val="en-US"/>
              </w:rPr>
              <w:t>Transmitted average data rate, per node</w:t>
            </w:r>
            <w:r w:rsidR="00EC17D5" w:rsidRPr="009E5D17">
              <w:rPr>
                <w:lang w:val="en-US"/>
              </w:rPr>
              <w:t xml:space="preserve">, </w:t>
            </w:r>
            <w:r w:rsidRPr="009E5D17">
              <w:rPr>
                <w:lang w:val="en-US"/>
              </w:rPr>
              <w:t>k</w:t>
            </w:r>
            <w:r w:rsidR="00F52396" w:rsidRPr="009E5D17">
              <w:rPr>
                <w:lang w:val="en-US"/>
              </w:rPr>
              <w:t>bit/s</w:t>
            </w:r>
          </w:p>
        </w:tc>
      </w:tr>
      <w:tr w:rsidR="009127AC" w:rsidTr="00EC17D5">
        <w:trPr>
          <w:cantSplit/>
          <w:jc w:val="center"/>
        </w:trPr>
        <w:tc>
          <w:tcPr>
            <w:tcW w:w="3232" w:type="dxa"/>
            <w:vAlign w:val="center"/>
          </w:tcPr>
          <w:p w:rsidR="009127AC" w:rsidRDefault="009127AC" w:rsidP="00EC17D5">
            <w:pPr>
              <w:pStyle w:val="Tabletext"/>
              <w:jc w:val="left"/>
            </w:pPr>
            <w:r>
              <w:t>Ice detection</w:t>
            </w:r>
          </w:p>
        </w:tc>
        <w:tc>
          <w:tcPr>
            <w:tcW w:w="3175" w:type="dxa"/>
          </w:tcPr>
          <w:p w:rsidR="009127AC" w:rsidRDefault="009127AC" w:rsidP="008F0100">
            <w:pPr>
              <w:pStyle w:val="Tabletext"/>
              <w:jc w:val="center"/>
            </w:pPr>
            <w:r>
              <w:t>0.5</w:t>
            </w:r>
          </w:p>
        </w:tc>
        <w:tc>
          <w:tcPr>
            <w:tcW w:w="3232" w:type="dxa"/>
          </w:tcPr>
          <w:p w:rsidR="009127AC" w:rsidRDefault="009127AC" w:rsidP="008F0100">
            <w:pPr>
              <w:pStyle w:val="Tabletext"/>
              <w:jc w:val="center"/>
            </w:pPr>
            <w:r>
              <w:t>2.5</w:t>
            </w:r>
          </w:p>
        </w:tc>
      </w:tr>
      <w:tr w:rsidR="009127AC" w:rsidTr="00EC17D5">
        <w:trPr>
          <w:cantSplit/>
          <w:jc w:val="center"/>
        </w:trPr>
        <w:tc>
          <w:tcPr>
            <w:tcW w:w="3232" w:type="dxa"/>
            <w:vAlign w:val="center"/>
          </w:tcPr>
          <w:p w:rsidR="009127AC" w:rsidRDefault="009127AC" w:rsidP="00EC17D5">
            <w:pPr>
              <w:pStyle w:val="Tabletext"/>
              <w:jc w:val="left"/>
            </w:pPr>
            <w:r>
              <w:t xml:space="preserve">Landing gear (proximity) sensors </w:t>
            </w:r>
          </w:p>
        </w:tc>
        <w:tc>
          <w:tcPr>
            <w:tcW w:w="3175" w:type="dxa"/>
          </w:tcPr>
          <w:p w:rsidR="009127AC" w:rsidRDefault="009127AC" w:rsidP="008F0100">
            <w:pPr>
              <w:pStyle w:val="Tabletext"/>
              <w:jc w:val="center"/>
            </w:pPr>
            <w:r>
              <w:t>0.2</w:t>
            </w:r>
          </w:p>
        </w:tc>
        <w:tc>
          <w:tcPr>
            <w:tcW w:w="3232" w:type="dxa"/>
          </w:tcPr>
          <w:p w:rsidR="009127AC" w:rsidRDefault="009127AC" w:rsidP="008F0100">
            <w:pPr>
              <w:pStyle w:val="Tabletext"/>
              <w:jc w:val="center"/>
            </w:pPr>
            <w:r>
              <w:t>1</w:t>
            </w:r>
          </w:p>
        </w:tc>
      </w:tr>
      <w:tr w:rsidR="009127AC" w:rsidTr="00EC17D5">
        <w:trPr>
          <w:cantSplit/>
          <w:jc w:val="center"/>
        </w:trPr>
        <w:tc>
          <w:tcPr>
            <w:tcW w:w="3232" w:type="dxa"/>
            <w:vAlign w:val="center"/>
          </w:tcPr>
          <w:p w:rsidR="009127AC" w:rsidRPr="009E5D17" w:rsidRDefault="009127AC" w:rsidP="00EC17D5">
            <w:pPr>
              <w:pStyle w:val="Tabletext"/>
              <w:jc w:val="left"/>
              <w:rPr>
                <w:lang w:val="en-US"/>
              </w:rPr>
            </w:pPr>
            <w:r w:rsidRPr="009E5D17">
              <w:rPr>
                <w:lang w:val="en-US"/>
              </w:rPr>
              <w:t>Landing gear sensors, tyre pressure, tyre and brake temperature and hard landing detection</w:t>
            </w:r>
          </w:p>
        </w:tc>
        <w:tc>
          <w:tcPr>
            <w:tcW w:w="3175" w:type="dxa"/>
          </w:tcPr>
          <w:p w:rsidR="009127AC" w:rsidRDefault="009127AC" w:rsidP="008F0100">
            <w:pPr>
              <w:pStyle w:val="Tabletext"/>
              <w:jc w:val="center"/>
            </w:pPr>
            <w:r>
              <w:t>1.0</w:t>
            </w:r>
          </w:p>
        </w:tc>
        <w:tc>
          <w:tcPr>
            <w:tcW w:w="3232" w:type="dxa"/>
          </w:tcPr>
          <w:p w:rsidR="009127AC" w:rsidRDefault="009127AC" w:rsidP="008F0100">
            <w:pPr>
              <w:pStyle w:val="Tabletext"/>
              <w:jc w:val="center"/>
            </w:pPr>
            <w:r>
              <w:t>5</w:t>
            </w:r>
          </w:p>
        </w:tc>
      </w:tr>
      <w:tr w:rsidR="009127AC" w:rsidTr="00EC17D5">
        <w:trPr>
          <w:cantSplit/>
          <w:jc w:val="center"/>
        </w:trPr>
        <w:tc>
          <w:tcPr>
            <w:tcW w:w="3232" w:type="dxa"/>
            <w:vAlign w:val="center"/>
          </w:tcPr>
          <w:p w:rsidR="009127AC" w:rsidRPr="009E5D17" w:rsidRDefault="009127AC" w:rsidP="00EC17D5">
            <w:pPr>
              <w:pStyle w:val="Tabletext"/>
              <w:jc w:val="left"/>
              <w:rPr>
                <w:lang w:val="en-US"/>
              </w:rPr>
            </w:pPr>
            <w:r w:rsidRPr="009E5D17">
              <w:rPr>
                <w:lang w:val="en-US"/>
              </w:rPr>
              <w:t>Landing gear sensors, wheel speed for anti-skid control and position feedback for steering</w:t>
            </w:r>
          </w:p>
        </w:tc>
        <w:tc>
          <w:tcPr>
            <w:tcW w:w="3175" w:type="dxa"/>
          </w:tcPr>
          <w:p w:rsidR="009127AC" w:rsidRDefault="009127AC" w:rsidP="008F0100">
            <w:pPr>
              <w:pStyle w:val="Tabletext"/>
              <w:jc w:val="center"/>
            </w:pPr>
            <w:r>
              <w:t>5.5</w:t>
            </w:r>
          </w:p>
        </w:tc>
        <w:tc>
          <w:tcPr>
            <w:tcW w:w="3232" w:type="dxa"/>
          </w:tcPr>
          <w:p w:rsidR="009127AC" w:rsidRDefault="009127AC" w:rsidP="008F0100">
            <w:pPr>
              <w:pStyle w:val="Tabletext"/>
              <w:jc w:val="center"/>
            </w:pPr>
            <w:r>
              <w:t>27.5</w:t>
            </w:r>
          </w:p>
        </w:tc>
      </w:tr>
      <w:tr w:rsidR="009127AC" w:rsidTr="00EC17D5">
        <w:trPr>
          <w:cantSplit/>
          <w:jc w:val="center"/>
        </w:trPr>
        <w:tc>
          <w:tcPr>
            <w:tcW w:w="3232" w:type="dxa"/>
            <w:vAlign w:val="center"/>
          </w:tcPr>
          <w:p w:rsidR="009127AC" w:rsidRPr="009E5D17" w:rsidRDefault="009127AC" w:rsidP="00EC17D5">
            <w:pPr>
              <w:pStyle w:val="Tabletext"/>
              <w:jc w:val="left"/>
              <w:rPr>
                <w:lang w:val="en-US"/>
              </w:rPr>
            </w:pPr>
            <w:r w:rsidRPr="009E5D17">
              <w:rPr>
                <w:lang w:val="en-US"/>
              </w:rPr>
              <w:t>Flight control system sensors, position feedback and control parameters</w:t>
            </w:r>
          </w:p>
        </w:tc>
        <w:tc>
          <w:tcPr>
            <w:tcW w:w="3175" w:type="dxa"/>
          </w:tcPr>
          <w:p w:rsidR="009127AC" w:rsidRDefault="009127AC" w:rsidP="008F0100">
            <w:pPr>
              <w:pStyle w:val="Tabletext"/>
              <w:jc w:val="center"/>
            </w:pPr>
            <w:r>
              <w:t>8.0</w:t>
            </w:r>
          </w:p>
        </w:tc>
        <w:tc>
          <w:tcPr>
            <w:tcW w:w="3232" w:type="dxa"/>
          </w:tcPr>
          <w:p w:rsidR="009127AC" w:rsidRDefault="009127AC" w:rsidP="008F0100">
            <w:pPr>
              <w:pStyle w:val="Tabletext"/>
              <w:jc w:val="center"/>
            </w:pPr>
            <w:r>
              <w:t>40</w:t>
            </w:r>
          </w:p>
        </w:tc>
      </w:tr>
    </w:tbl>
    <w:p w:rsidR="00FF0C7C" w:rsidRDefault="00FF0C7C" w:rsidP="00FF0C7C">
      <w:pPr>
        <w:pStyle w:val="Tablefin"/>
      </w:pPr>
    </w:p>
    <w:p w:rsidR="00FF0C7C" w:rsidRDefault="00FF0C7C" w:rsidP="00FF0C7C">
      <w:pPr>
        <w:pStyle w:val="TableNo"/>
      </w:pPr>
      <w:r>
        <w:lastRenderedPageBreak/>
        <w:t>TABLE 12 (</w:t>
      </w:r>
      <w:r w:rsidRPr="00FF0C7C">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2"/>
        <w:gridCol w:w="3175"/>
        <w:gridCol w:w="3232"/>
      </w:tblGrid>
      <w:tr w:rsidR="00FF0C7C" w:rsidRPr="009E5D17" w:rsidTr="00427215">
        <w:trPr>
          <w:cantSplit/>
          <w:tblHeader/>
          <w:jc w:val="center"/>
        </w:trPr>
        <w:tc>
          <w:tcPr>
            <w:tcW w:w="3232" w:type="dxa"/>
            <w:vAlign w:val="center"/>
          </w:tcPr>
          <w:p w:rsidR="00FF0C7C" w:rsidRDefault="00FF0C7C" w:rsidP="00B626ED">
            <w:pPr>
              <w:pStyle w:val="Tablehead"/>
            </w:pPr>
            <w:r>
              <w:t>Application</w:t>
            </w:r>
          </w:p>
        </w:tc>
        <w:tc>
          <w:tcPr>
            <w:tcW w:w="3175" w:type="dxa"/>
            <w:vAlign w:val="center"/>
          </w:tcPr>
          <w:p w:rsidR="00FF0C7C" w:rsidRPr="009E5D17" w:rsidRDefault="00FF0C7C" w:rsidP="00427215">
            <w:pPr>
              <w:pStyle w:val="Tablehead"/>
              <w:rPr>
                <w:lang w:val="en-US"/>
              </w:rPr>
            </w:pPr>
            <w:r w:rsidRPr="009E5D17">
              <w:rPr>
                <w:lang w:val="en-US"/>
              </w:rPr>
              <w:t xml:space="preserve">Maximum average application </w:t>
            </w:r>
            <w:r w:rsidRPr="009E5D17">
              <w:rPr>
                <w:lang w:val="en-US"/>
              </w:rPr>
              <w:br/>
              <w:t xml:space="preserve">data rate </w:t>
            </w:r>
            <w:r w:rsidRPr="009E5D17">
              <w:rPr>
                <w:i/>
                <w:lang w:val="en-US"/>
              </w:rPr>
              <w:t>p</w:t>
            </w:r>
            <w:r w:rsidRPr="009E5D17">
              <w:rPr>
                <w:i/>
                <w:vertAlign w:val="subscript"/>
                <w:lang w:val="en-US"/>
              </w:rPr>
              <w:t>eff</w:t>
            </w:r>
            <w:r w:rsidRPr="009E5D17">
              <w:rPr>
                <w:lang w:val="en-US"/>
              </w:rPr>
              <w:t>, kbit/s</w:t>
            </w:r>
          </w:p>
        </w:tc>
        <w:tc>
          <w:tcPr>
            <w:tcW w:w="3232" w:type="dxa"/>
            <w:vAlign w:val="center"/>
          </w:tcPr>
          <w:p w:rsidR="00FF0C7C" w:rsidRPr="009E5D17" w:rsidRDefault="00FF0C7C" w:rsidP="00427215">
            <w:pPr>
              <w:pStyle w:val="Tablehead"/>
              <w:rPr>
                <w:lang w:val="en-US"/>
              </w:rPr>
            </w:pPr>
            <w:r w:rsidRPr="009E5D17">
              <w:rPr>
                <w:lang w:val="en-US"/>
              </w:rPr>
              <w:t>Transmitted average data rate, per node, kbit/s</w:t>
            </w:r>
          </w:p>
        </w:tc>
      </w:tr>
      <w:tr w:rsidR="009127AC" w:rsidTr="00EC17D5">
        <w:trPr>
          <w:cantSplit/>
          <w:jc w:val="center"/>
        </w:trPr>
        <w:tc>
          <w:tcPr>
            <w:tcW w:w="3232" w:type="dxa"/>
            <w:vAlign w:val="center"/>
          </w:tcPr>
          <w:p w:rsidR="009127AC" w:rsidRPr="009E5D17" w:rsidRDefault="009127AC" w:rsidP="00EC17D5">
            <w:pPr>
              <w:pStyle w:val="Tabletext"/>
              <w:jc w:val="left"/>
              <w:rPr>
                <w:lang w:val="en-US"/>
              </w:rPr>
            </w:pPr>
            <w:r w:rsidRPr="009E5D17">
              <w:rPr>
                <w:lang w:val="en-US"/>
              </w:rPr>
              <w:t>Additional proximity sensors, aircraft doors</w:t>
            </w:r>
          </w:p>
        </w:tc>
        <w:tc>
          <w:tcPr>
            <w:tcW w:w="3175" w:type="dxa"/>
          </w:tcPr>
          <w:p w:rsidR="009127AC" w:rsidRDefault="009127AC" w:rsidP="008F0100">
            <w:pPr>
              <w:pStyle w:val="Tabletext"/>
              <w:jc w:val="center"/>
            </w:pPr>
            <w:r>
              <w:t>0.2</w:t>
            </w:r>
          </w:p>
        </w:tc>
        <w:tc>
          <w:tcPr>
            <w:tcW w:w="3232" w:type="dxa"/>
          </w:tcPr>
          <w:p w:rsidR="009127AC" w:rsidRDefault="009127AC" w:rsidP="008F0100">
            <w:pPr>
              <w:pStyle w:val="Tabletext"/>
              <w:jc w:val="center"/>
            </w:pPr>
            <w:r>
              <w:t>1</w:t>
            </w:r>
          </w:p>
        </w:tc>
      </w:tr>
      <w:tr w:rsidR="009127AC" w:rsidTr="00EC17D5">
        <w:trPr>
          <w:cantSplit/>
          <w:jc w:val="center"/>
        </w:trPr>
        <w:tc>
          <w:tcPr>
            <w:tcW w:w="3232" w:type="dxa"/>
            <w:vAlign w:val="center"/>
          </w:tcPr>
          <w:p w:rsidR="009127AC" w:rsidRDefault="009127AC" w:rsidP="00EC17D5">
            <w:pPr>
              <w:pStyle w:val="Tabletext"/>
              <w:jc w:val="left"/>
            </w:pPr>
            <w:r>
              <w:t>Engine sensors</w:t>
            </w:r>
          </w:p>
        </w:tc>
        <w:tc>
          <w:tcPr>
            <w:tcW w:w="3175" w:type="dxa"/>
          </w:tcPr>
          <w:p w:rsidR="009127AC" w:rsidRDefault="009127AC" w:rsidP="008F0100">
            <w:pPr>
              <w:pStyle w:val="Tabletext"/>
              <w:jc w:val="center"/>
            </w:pPr>
            <w:r>
              <w:t>0.8</w:t>
            </w:r>
          </w:p>
        </w:tc>
        <w:tc>
          <w:tcPr>
            <w:tcW w:w="3232" w:type="dxa"/>
          </w:tcPr>
          <w:p w:rsidR="009127AC" w:rsidRDefault="009127AC" w:rsidP="008F0100">
            <w:pPr>
              <w:pStyle w:val="Tabletext"/>
              <w:jc w:val="center"/>
            </w:pPr>
            <w:r>
              <w:t>4</w:t>
            </w:r>
          </w:p>
        </w:tc>
      </w:tr>
      <w:tr w:rsidR="009127AC" w:rsidTr="00EC17D5">
        <w:trPr>
          <w:cantSplit/>
          <w:jc w:val="center"/>
        </w:trPr>
        <w:tc>
          <w:tcPr>
            <w:tcW w:w="3232" w:type="dxa"/>
            <w:vAlign w:val="center"/>
          </w:tcPr>
          <w:p w:rsidR="009127AC" w:rsidRDefault="009127AC" w:rsidP="00EC17D5">
            <w:pPr>
              <w:pStyle w:val="Tabletext"/>
              <w:jc w:val="left"/>
            </w:pPr>
            <w:r>
              <w:t>Cargo compartment data</w:t>
            </w:r>
          </w:p>
        </w:tc>
        <w:tc>
          <w:tcPr>
            <w:tcW w:w="3175" w:type="dxa"/>
          </w:tcPr>
          <w:p w:rsidR="009127AC" w:rsidRDefault="009127AC" w:rsidP="008F0100">
            <w:pPr>
              <w:pStyle w:val="Tabletext"/>
              <w:jc w:val="center"/>
            </w:pPr>
            <w:r>
              <w:t>0.5</w:t>
            </w:r>
          </w:p>
        </w:tc>
        <w:tc>
          <w:tcPr>
            <w:tcW w:w="3232" w:type="dxa"/>
          </w:tcPr>
          <w:p w:rsidR="009127AC" w:rsidRDefault="009127AC" w:rsidP="008F0100">
            <w:pPr>
              <w:pStyle w:val="Tabletext"/>
              <w:jc w:val="center"/>
            </w:pPr>
            <w:r>
              <w:t>2.5</w:t>
            </w:r>
          </w:p>
        </w:tc>
      </w:tr>
      <w:tr w:rsidR="009127AC" w:rsidTr="00EC17D5">
        <w:trPr>
          <w:cantSplit/>
          <w:jc w:val="center"/>
        </w:trPr>
        <w:tc>
          <w:tcPr>
            <w:tcW w:w="3232" w:type="dxa"/>
            <w:vAlign w:val="center"/>
          </w:tcPr>
          <w:p w:rsidR="009127AC" w:rsidRDefault="009127AC" w:rsidP="00EC17D5">
            <w:pPr>
              <w:pStyle w:val="Tabletext"/>
              <w:jc w:val="left"/>
            </w:pPr>
            <w:r>
              <w:t>Structural sensors</w:t>
            </w:r>
          </w:p>
        </w:tc>
        <w:tc>
          <w:tcPr>
            <w:tcW w:w="3175" w:type="dxa"/>
          </w:tcPr>
          <w:p w:rsidR="009127AC" w:rsidRDefault="009127AC" w:rsidP="008F0100">
            <w:pPr>
              <w:pStyle w:val="Tabletext"/>
              <w:jc w:val="center"/>
            </w:pPr>
            <w:r>
              <w:t>0.5</w:t>
            </w:r>
          </w:p>
        </w:tc>
        <w:tc>
          <w:tcPr>
            <w:tcW w:w="3232" w:type="dxa"/>
          </w:tcPr>
          <w:p w:rsidR="009127AC" w:rsidRDefault="009127AC" w:rsidP="008F0100">
            <w:pPr>
              <w:pStyle w:val="Tabletext"/>
              <w:jc w:val="center"/>
            </w:pPr>
            <w:r>
              <w:t>2.5</w:t>
            </w:r>
          </w:p>
        </w:tc>
      </w:tr>
      <w:tr w:rsidR="009127AC" w:rsidTr="00EC17D5">
        <w:trPr>
          <w:cantSplit/>
          <w:jc w:val="center"/>
        </w:trPr>
        <w:tc>
          <w:tcPr>
            <w:tcW w:w="3232" w:type="dxa"/>
            <w:vAlign w:val="center"/>
          </w:tcPr>
          <w:p w:rsidR="009127AC" w:rsidRPr="009E5D17" w:rsidRDefault="009127AC" w:rsidP="00EC17D5">
            <w:pPr>
              <w:pStyle w:val="Tabletext"/>
              <w:jc w:val="left"/>
              <w:rPr>
                <w:lang w:val="en-US"/>
              </w:rPr>
            </w:pPr>
            <w:r w:rsidRPr="009E5D17">
              <w:rPr>
                <w:lang w:val="en-US"/>
              </w:rPr>
              <w:t>Temp</w:t>
            </w:r>
            <w:r w:rsidR="00EC17D5" w:rsidRPr="009E5D17">
              <w:rPr>
                <w:lang w:val="en-US"/>
              </w:rPr>
              <w:t>erature</w:t>
            </w:r>
            <w:r w:rsidRPr="009E5D17">
              <w:rPr>
                <w:lang w:val="en-US"/>
              </w:rPr>
              <w:t>/humidity and corrosion detection</w:t>
            </w:r>
          </w:p>
        </w:tc>
        <w:tc>
          <w:tcPr>
            <w:tcW w:w="3175" w:type="dxa"/>
          </w:tcPr>
          <w:p w:rsidR="009127AC" w:rsidRDefault="009127AC" w:rsidP="008F0100">
            <w:pPr>
              <w:pStyle w:val="Tabletext"/>
              <w:jc w:val="center"/>
            </w:pPr>
            <w:r>
              <w:t>1.0</w:t>
            </w:r>
          </w:p>
        </w:tc>
        <w:tc>
          <w:tcPr>
            <w:tcW w:w="3232" w:type="dxa"/>
          </w:tcPr>
          <w:p w:rsidR="009127AC" w:rsidRDefault="009127AC" w:rsidP="008F0100">
            <w:pPr>
              <w:pStyle w:val="Tabletext"/>
              <w:jc w:val="center"/>
            </w:pPr>
            <w:r>
              <w:t>5</w:t>
            </w:r>
          </w:p>
        </w:tc>
      </w:tr>
    </w:tbl>
    <w:p w:rsidR="00EC17D5" w:rsidRDefault="00EC17D5" w:rsidP="00EC17D5">
      <w:pPr>
        <w:pStyle w:val="Tablefin"/>
      </w:pPr>
    </w:p>
    <w:p w:rsidR="009127AC" w:rsidRPr="009E5D17" w:rsidRDefault="009127AC" w:rsidP="00EC17D5">
      <w:pPr>
        <w:pStyle w:val="Heading3"/>
        <w:rPr>
          <w:lang w:val="en-US"/>
        </w:rPr>
      </w:pPr>
      <w:bookmarkStart w:id="33" w:name="_Toc283735260"/>
      <w:r w:rsidRPr="009E5D17">
        <w:rPr>
          <w:lang w:val="en-US"/>
        </w:rPr>
        <w:t>4.3.5</w:t>
      </w:r>
      <w:r w:rsidRPr="009E5D17">
        <w:rPr>
          <w:lang w:val="en-US"/>
        </w:rPr>
        <w:tab/>
        <w:t>WAIC data transfer requirements for application class HI</w:t>
      </w:r>
      <w:bookmarkEnd w:id="33"/>
    </w:p>
    <w:p w:rsidR="009127AC" w:rsidRPr="009E5D17" w:rsidRDefault="009127AC" w:rsidP="00EC17D5">
      <w:pPr>
        <w:tabs>
          <w:tab w:val="left" w:pos="2115"/>
        </w:tabs>
        <w:rPr>
          <w:lang w:val="en-US"/>
        </w:rPr>
      </w:pPr>
      <w:r w:rsidRPr="009E5D17">
        <w:rPr>
          <w:lang w:val="en-US"/>
        </w:rPr>
        <w:t>Table 13 shows some estimated physical peak and average HI application data rates. The</w:t>
      </w:r>
      <w:r w:rsidR="00EC17D5" w:rsidRPr="009E5D17">
        <w:rPr>
          <w:lang w:val="en-US"/>
        </w:rPr>
        <w:t xml:space="preserve"> </w:t>
      </w:r>
      <w:r>
        <w:t>α</w:t>
      </w:r>
      <w:r w:rsidR="00EC17D5" w:rsidRPr="009E5D17">
        <w:rPr>
          <w:lang w:val="en-US"/>
        </w:rPr>
        <w:t> </w:t>
      </w:r>
      <w:r w:rsidRPr="009E5D17">
        <w:rPr>
          <w:lang w:val="en-US"/>
        </w:rPr>
        <w:t>parameter for this class is assumed to have a value of 2.</w:t>
      </w:r>
    </w:p>
    <w:p w:rsidR="009127AC" w:rsidRPr="009E5D17" w:rsidRDefault="00EC17D5" w:rsidP="009127AC">
      <w:pPr>
        <w:pStyle w:val="TableNo"/>
        <w:rPr>
          <w:lang w:val="en-US"/>
        </w:rPr>
      </w:pPr>
      <w:r w:rsidRPr="009E5D17">
        <w:rPr>
          <w:lang w:val="en-US"/>
        </w:rPr>
        <w:t>TABLE</w:t>
      </w:r>
      <w:r w:rsidR="009127AC" w:rsidRPr="009E5D17">
        <w:rPr>
          <w:lang w:val="en-US"/>
        </w:rPr>
        <w:t xml:space="preserve"> 13</w:t>
      </w:r>
    </w:p>
    <w:p w:rsidR="009127AC" w:rsidRPr="009E5D17" w:rsidRDefault="009127AC" w:rsidP="009127AC">
      <w:pPr>
        <w:pStyle w:val="Tabletitle"/>
        <w:rPr>
          <w:lang w:val="en-US"/>
        </w:rPr>
      </w:pPr>
      <w:r w:rsidRPr="009E5D17">
        <w:rPr>
          <w:lang w:val="en-US"/>
        </w:rPr>
        <w:t>Estimated physical peak and average HI application data rates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2"/>
        <w:gridCol w:w="3175"/>
        <w:gridCol w:w="3232"/>
      </w:tblGrid>
      <w:tr w:rsidR="009127AC" w:rsidRPr="009E5D17" w:rsidTr="00427215">
        <w:trPr>
          <w:cantSplit/>
          <w:jc w:val="center"/>
        </w:trPr>
        <w:tc>
          <w:tcPr>
            <w:tcW w:w="3232" w:type="dxa"/>
            <w:vAlign w:val="center"/>
          </w:tcPr>
          <w:p w:rsidR="009127AC" w:rsidRDefault="009127AC" w:rsidP="008F0100">
            <w:pPr>
              <w:pStyle w:val="Tablehead"/>
            </w:pPr>
            <w:r>
              <w:t>Application</w:t>
            </w:r>
          </w:p>
        </w:tc>
        <w:tc>
          <w:tcPr>
            <w:tcW w:w="3175" w:type="dxa"/>
            <w:vAlign w:val="center"/>
          </w:tcPr>
          <w:p w:rsidR="009127AC" w:rsidRPr="009E5D17" w:rsidRDefault="009127AC" w:rsidP="008F0100">
            <w:pPr>
              <w:pStyle w:val="Tablehead"/>
              <w:rPr>
                <w:lang w:val="en-US"/>
              </w:rPr>
            </w:pPr>
            <w:r w:rsidRPr="009E5D17">
              <w:rPr>
                <w:lang w:val="en-US"/>
              </w:rPr>
              <w:t xml:space="preserve">Maximum average application </w:t>
            </w:r>
            <w:r w:rsidRPr="009E5D17">
              <w:rPr>
                <w:lang w:val="en-US"/>
              </w:rPr>
              <w:br/>
              <w:t xml:space="preserve">data rate </w:t>
            </w:r>
            <w:r w:rsidRPr="009E5D17">
              <w:rPr>
                <w:i/>
                <w:lang w:val="en-US"/>
              </w:rPr>
              <w:t>p</w:t>
            </w:r>
            <w:r w:rsidRPr="009E5D17">
              <w:rPr>
                <w:i/>
                <w:vertAlign w:val="subscript"/>
                <w:lang w:val="en-US"/>
              </w:rPr>
              <w:t>eff</w:t>
            </w:r>
            <w:r w:rsidRPr="009E5D17">
              <w:rPr>
                <w:lang w:val="en-US"/>
              </w:rPr>
              <w:t>, k</w:t>
            </w:r>
            <w:r w:rsidR="00F52396" w:rsidRPr="009E5D17">
              <w:rPr>
                <w:lang w:val="en-US"/>
              </w:rPr>
              <w:t>bit/s</w:t>
            </w:r>
          </w:p>
        </w:tc>
        <w:tc>
          <w:tcPr>
            <w:tcW w:w="3232" w:type="dxa"/>
            <w:vAlign w:val="center"/>
          </w:tcPr>
          <w:p w:rsidR="009127AC" w:rsidRPr="009E5D17" w:rsidRDefault="009127AC" w:rsidP="008F0100">
            <w:pPr>
              <w:pStyle w:val="Tablehead"/>
              <w:rPr>
                <w:lang w:val="en-US"/>
              </w:rPr>
            </w:pPr>
            <w:r w:rsidRPr="009E5D17">
              <w:rPr>
                <w:lang w:val="en-US"/>
              </w:rPr>
              <w:t>Transmitted average data rate, per node, k</w:t>
            </w:r>
            <w:r w:rsidR="00F52396" w:rsidRPr="009E5D17">
              <w:rPr>
                <w:lang w:val="en-US"/>
              </w:rPr>
              <w:t>bit/s</w:t>
            </w:r>
          </w:p>
        </w:tc>
      </w:tr>
      <w:tr w:rsidR="009127AC" w:rsidTr="00EC17D5">
        <w:trPr>
          <w:cantSplit/>
          <w:jc w:val="center"/>
        </w:trPr>
        <w:tc>
          <w:tcPr>
            <w:tcW w:w="3232" w:type="dxa"/>
            <w:vAlign w:val="center"/>
          </w:tcPr>
          <w:p w:rsidR="009127AC" w:rsidRDefault="009127AC" w:rsidP="00EC17D5">
            <w:pPr>
              <w:pStyle w:val="Tabletext"/>
              <w:jc w:val="left"/>
            </w:pPr>
            <w:r>
              <w:t>Air data sensors</w:t>
            </w:r>
          </w:p>
        </w:tc>
        <w:tc>
          <w:tcPr>
            <w:tcW w:w="3175" w:type="dxa"/>
            <w:vAlign w:val="center"/>
          </w:tcPr>
          <w:p w:rsidR="009127AC" w:rsidRDefault="009127AC" w:rsidP="008F0100">
            <w:pPr>
              <w:pStyle w:val="Tabletext"/>
              <w:jc w:val="center"/>
            </w:pPr>
            <w:r>
              <w:t>100</w:t>
            </w:r>
          </w:p>
        </w:tc>
        <w:tc>
          <w:tcPr>
            <w:tcW w:w="3232" w:type="dxa"/>
            <w:vAlign w:val="center"/>
          </w:tcPr>
          <w:p w:rsidR="009127AC" w:rsidRDefault="009127AC" w:rsidP="008F0100">
            <w:pPr>
              <w:pStyle w:val="Tabletext"/>
              <w:jc w:val="center"/>
            </w:pPr>
            <w:r>
              <w:t>200</w:t>
            </w:r>
          </w:p>
        </w:tc>
      </w:tr>
      <w:tr w:rsidR="009127AC" w:rsidTr="00EC17D5">
        <w:trPr>
          <w:cantSplit/>
          <w:jc w:val="center"/>
        </w:trPr>
        <w:tc>
          <w:tcPr>
            <w:tcW w:w="3232" w:type="dxa"/>
            <w:vAlign w:val="center"/>
          </w:tcPr>
          <w:p w:rsidR="009127AC" w:rsidRDefault="009127AC" w:rsidP="00EC17D5">
            <w:pPr>
              <w:pStyle w:val="Tabletext"/>
              <w:jc w:val="left"/>
            </w:pPr>
            <w:r>
              <w:t>FADEC aircraft interface</w:t>
            </w:r>
          </w:p>
        </w:tc>
        <w:tc>
          <w:tcPr>
            <w:tcW w:w="3175" w:type="dxa"/>
            <w:vAlign w:val="center"/>
          </w:tcPr>
          <w:p w:rsidR="009127AC" w:rsidRDefault="009127AC" w:rsidP="008F0100">
            <w:pPr>
              <w:pStyle w:val="Tabletext"/>
              <w:jc w:val="center"/>
            </w:pPr>
            <w:r>
              <w:t>12.5</w:t>
            </w:r>
          </w:p>
        </w:tc>
        <w:tc>
          <w:tcPr>
            <w:tcW w:w="3232" w:type="dxa"/>
            <w:vAlign w:val="center"/>
          </w:tcPr>
          <w:p w:rsidR="009127AC" w:rsidRDefault="009127AC" w:rsidP="008F0100">
            <w:pPr>
              <w:pStyle w:val="Tabletext"/>
              <w:jc w:val="center"/>
            </w:pPr>
            <w:r>
              <w:t>25</w:t>
            </w:r>
          </w:p>
        </w:tc>
      </w:tr>
      <w:tr w:rsidR="009127AC" w:rsidTr="00EC17D5">
        <w:trPr>
          <w:cantSplit/>
          <w:jc w:val="center"/>
        </w:trPr>
        <w:tc>
          <w:tcPr>
            <w:tcW w:w="3232" w:type="dxa"/>
            <w:vAlign w:val="center"/>
          </w:tcPr>
          <w:p w:rsidR="009127AC" w:rsidRDefault="009127AC" w:rsidP="00EC17D5">
            <w:pPr>
              <w:pStyle w:val="Tabletext"/>
              <w:jc w:val="left"/>
            </w:pPr>
            <w:r>
              <w:t xml:space="preserve">Engine prognostic sensors </w:t>
            </w:r>
          </w:p>
        </w:tc>
        <w:tc>
          <w:tcPr>
            <w:tcW w:w="3175" w:type="dxa"/>
            <w:vAlign w:val="center"/>
          </w:tcPr>
          <w:p w:rsidR="009127AC" w:rsidRDefault="009127AC" w:rsidP="008F0100">
            <w:pPr>
              <w:pStyle w:val="Tabletext"/>
              <w:jc w:val="center"/>
            </w:pPr>
            <w:r>
              <w:t>80</w:t>
            </w:r>
          </w:p>
        </w:tc>
        <w:tc>
          <w:tcPr>
            <w:tcW w:w="3232" w:type="dxa"/>
            <w:vAlign w:val="center"/>
          </w:tcPr>
          <w:p w:rsidR="009127AC" w:rsidRDefault="009127AC" w:rsidP="008F0100">
            <w:pPr>
              <w:pStyle w:val="Tabletext"/>
              <w:jc w:val="center"/>
            </w:pPr>
            <w:r>
              <w:t>160</w:t>
            </w:r>
          </w:p>
        </w:tc>
      </w:tr>
      <w:tr w:rsidR="009127AC" w:rsidTr="00EC17D5">
        <w:trPr>
          <w:cantSplit/>
          <w:jc w:val="center"/>
        </w:trPr>
        <w:tc>
          <w:tcPr>
            <w:tcW w:w="3232" w:type="dxa"/>
            <w:vAlign w:val="center"/>
          </w:tcPr>
          <w:p w:rsidR="009127AC" w:rsidRPr="009E5D17" w:rsidRDefault="009127AC" w:rsidP="00EC17D5">
            <w:pPr>
              <w:pStyle w:val="Tabletext"/>
              <w:jc w:val="left"/>
              <w:rPr>
                <w:lang w:val="en-US"/>
              </w:rPr>
            </w:pPr>
            <w:r w:rsidRPr="009E5D17">
              <w:rPr>
                <w:lang w:val="en-US"/>
              </w:rPr>
              <w:t>Flight deck and cabin crew voice</w:t>
            </w:r>
          </w:p>
        </w:tc>
        <w:tc>
          <w:tcPr>
            <w:tcW w:w="3175" w:type="dxa"/>
            <w:vAlign w:val="center"/>
          </w:tcPr>
          <w:p w:rsidR="009127AC" w:rsidRDefault="009127AC" w:rsidP="00EC17D5">
            <w:pPr>
              <w:pStyle w:val="Tabletext"/>
              <w:jc w:val="center"/>
            </w:pPr>
            <w:r>
              <w:t>64 raw</w:t>
            </w:r>
            <w:r w:rsidR="00EC17D5">
              <w:br/>
            </w:r>
            <w:r>
              <w:t>16 CVSD</w:t>
            </w:r>
            <w:r w:rsidR="00EC17D5">
              <w:br/>
            </w:r>
            <w:r>
              <w:t>2.4 MELP</w:t>
            </w:r>
          </w:p>
        </w:tc>
        <w:tc>
          <w:tcPr>
            <w:tcW w:w="3232" w:type="dxa"/>
            <w:vAlign w:val="center"/>
          </w:tcPr>
          <w:p w:rsidR="009127AC" w:rsidRDefault="009127AC" w:rsidP="00EC17D5">
            <w:pPr>
              <w:pStyle w:val="Tabletext"/>
              <w:jc w:val="center"/>
            </w:pPr>
            <w:r>
              <w:t>128 raw</w:t>
            </w:r>
            <w:r w:rsidR="00EC17D5">
              <w:br/>
            </w:r>
            <w:r>
              <w:t>32 CVSD</w:t>
            </w:r>
            <w:r w:rsidR="00EC17D5">
              <w:br/>
            </w:r>
            <w:r>
              <w:t>4.8 MELP</w:t>
            </w:r>
          </w:p>
        </w:tc>
      </w:tr>
      <w:tr w:rsidR="009127AC" w:rsidTr="00EC17D5">
        <w:trPr>
          <w:cantSplit/>
          <w:jc w:val="center"/>
        </w:trPr>
        <w:tc>
          <w:tcPr>
            <w:tcW w:w="3232" w:type="dxa"/>
            <w:vAlign w:val="center"/>
          </w:tcPr>
          <w:p w:rsidR="009127AC" w:rsidRPr="009E5D17" w:rsidRDefault="009127AC" w:rsidP="00EC17D5">
            <w:pPr>
              <w:pStyle w:val="Tabletext"/>
              <w:jc w:val="left"/>
              <w:rPr>
                <w:lang w:val="en-US"/>
              </w:rPr>
            </w:pPr>
            <w:r w:rsidRPr="009E5D17">
              <w:rPr>
                <w:lang w:val="en-US"/>
              </w:rPr>
              <w:t>Flight deck crew fixed imagery</w:t>
            </w:r>
          </w:p>
        </w:tc>
        <w:tc>
          <w:tcPr>
            <w:tcW w:w="3175" w:type="dxa"/>
            <w:vAlign w:val="center"/>
          </w:tcPr>
          <w:p w:rsidR="009127AC" w:rsidRPr="009E5D17" w:rsidRDefault="009127AC" w:rsidP="00EC17D5">
            <w:pPr>
              <w:pStyle w:val="Tabletext"/>
              <w:jc w:val="center"/>
              <w:rPr>
                <w:lang w:val="en-US"/>
              </w:rPr>
            </w:pPr>
            <w:r w:rsidRPr="009E5D17">
              <w:rPr>
                <w:lang w:val="en-US"/>
              </w:rPr>
              <w:t>2 000</w:t>
            </w:r>
            <w:r w:rsidR="00EC17D5" w:rsidRPr="009E5D17">
              <w:rPr>
                <w:lang w:val="en-US"/>
              </w:rPr>
              <w:br/>
            </w:r>
            <w:r w:rsidRPr="009E5D17">
              <w:rPr>
                <w:lang w:val="en-US"/>
              </w:rPr>
              <w:t>File sizes to &gt; 1 Mbyte</w:t>
            </w:r>
            <w:r w:rsidR="00EC17D5" w:rsidRPr="009E5D17">
              <w:rPr>
                <w:lang w:val="en-US"/>
              </w:rPr>
              <w:br/>
            </w:r>
            <w:r w:rsidRPr="009E5D17">
              <w:rPr>
                <w:lang w:val="en-US"/>
              </w:rPr>
              <w:t>2.5 s update each</w:t>
            </w:r>
          </w:p>
        </w:tc>
        <w:tc>
          <w:tcPr>
            <w:tcW w:w="3232" w:type="dxa"/>
            <w:vAlign w:val="center"/>
          </w:tcPr>
          <w:p w:rsidR="009127AC" w:rsidRDefault="009127AC" w:rsidP="008F0100">
            <w:pPr>
              <w:pStyle w:val="Tabletext"/>
              <w:jc w:val="center"/>
            </w:pPr>
            <w:r>
              <w:t>4 000</w:t>
            </w:r>
          </w:p>
        </w:tc>
      </w:tr>
      <w:tr w:rsidR="009127AC" w:rsidTr="00EC17D5">
        <w:trPr>
          <w:cantSplit/>
          <w:jc w:val="center"/>
        </w:trPr>
        <w:tc>
          <w:tcPr>
            <w:tcW w:w="3232" w:type="dxa"/>
            <w:vAlign w:val="center"/>
          </w:tcPr>
          <w:p w:rsidR="009127AC" w:rsidRDefault="009127AC" w:rsidP="00EC17D5">
            <w:pPr>
              <w:pStyle w:val="Tabletext"/>
              <w:jc w:val="left"/>
            </w:pPr>
            <w:r>
              <w:t>Cabin crew fixed imagery</w:t>
            </w:r>
          </w:p>
        </w:tc>
        <w:tc>
          <w:tcPr>
            <w:tcW w:w="3175" w:type="dxa"/>
            <w:vAlign w:val="center"/>
          </w:tcPr>
          <w:p w:rsidR="009127AC" w:rsidRPr="009E5D17" w:rsidRDefault="009127AC" w:rsidP="00EC17D5">
            <w:pPr>
              <w:pStyle w:val="Tabletext"/>
              <w:jc w:val="center"/>
              <w:rPr>
                <w:lang w:val="en-US"/>
              </w:rPr>
            </w:pPr>
            <w:r w:rsidRPr="009E5D17">
              <w:rPr>
                <w:lang w:val="en-US"/>
              </w:rPr>
              <w:t>1 000</w:t>
            </w:r>
            <w:r w:rsidR="00EC17D5" w:rsidRPr="009E5D17">
              <w:rPr>
                <w:lang w:val="en-US"/>
              </w:rPr>
              <w:br/>
            </w:r>
            <w:r w:rsidRPr="009E5D17">
              <w:rPr>
                <w:lang w:val="en-US"/>
              </w:rPr>
              <w:t>File sizes to &gt; 1 Mbyte</w:t>
            </w:r>
            <w:r w:rsidR="00EC17D5" w:rsidRPr="009E5D17">
              <w:rPr>
                <w:lang w:val="en-US"/>
              </w:rPr>
              <w:br/>
            </w:r>
            <w:r w:rsidRPr="009E5D17">
              <w:rPr>
                <w:lang w:val="en-US"/>
              </w:rPr>
              <w:t>5 s update each</w:t>
            </w:r>
          </w:p>
        </w:tc>
        <w:tc>
          <w:tcPr>
            <w:tcW w:w="3232" w:type="dxa"/>
            <w:vAlign w:val="center"/>
          </w:tcPr>
          <w:p w:rsidR="009127AC" w:rsidRDefault="009127AC" w:rsidP="008F0100">
            <w:pPr>
              <w:pStyle w:val="Tabletext"/>
              <w:jc w:val="center"/>
            </w:pPr>
            <w:r>
              <w:t>2 000</w:t>
            </w:r>
          </w:p>
        </w:tc>
      </w:tr>
      <w:tr w:rsidR="009127AC" w:rsidTr="00EC17D5">
        <w:trPr>
          <w:cantSplit/>
          <w:jc w:val="center"/>
        </w:trPr>
        <w:tc>
          <w:tcPr>
            <w:tcW w:w="3232" w:type="dxa"/>
            <w:vAlign w:val="center"/>
          </w:tcPr>
          <w:p w:rsidR="009127AC" w:rsidRPr="009E5D17" w:rsidRDefault="009127AC" w:rsidP="00EC17D5">
            <w:pPr>
              <w:pStyle w:val="Tabletext"/>
              <w:jc w:val="left"/>
              <w:rPr>
                <w:lang w:val="en-US"/>
              </w:rPr>
            </w:pPr>
            <w:r w:rsidRPr="009E5D17">
              <w:rPr>
                <w:lang w:val="en-US"/>
              </w:rPr>
              <w:t xml:space="preserve">Flight deck crew motion video </w:t>
            </w:r>
          </w:p>
        </w:tc>
        <w:tc>
          <w:tcPr>
            <w:tcW w:w="3175" w:type="dxa"/>
            <w:vAlign w:val="center"/>
          </w:tcPr>
          <w:p w:rsidR="009127AC" w:rsidRDefault="009127AC" w:rsidP="008F0100">
            <w:pPr>
              <w:pStyle w:val="Tabletext"/>
              <w:jc w:val="center"/>
            </w:pPr>
            <w:r>
              <w:t>64 or 256</w:t>
            </w:r>
          </w:p>
        </w:tc>
        <w:tc>
          <w:tcPr>
            <w:tcW w:w="3232" w:type="dxa"/>
            <w:vAlign w:val="center"/>
          </w:tcPr>
          <w:p w:rsidR="009127AC" w:rsidRDefault="009127AC" w:rsidP="008F0100">
            <w:pPr>
              <w:pStyle w:val="Tabletext"/>
              <w:jc w:val="center"/>
            </w:pPr>
            <w:r>
              <w:t>128 or 512</w:t>
            </w:r>
          </w:p>
        </w:tc>
      </w:tr>
      <w:tr w:rsidR="009127AC" w:rsidTr="00EC17D5">
        <w:trPr>
          <w:cantSplit/>
          <w:jc w:val="center"/>
        </w:trPr>
        <w:tc>
          <w:tcPr>
            <w:tcW w:w="3232" w:type="dxa"/>
            <w:vAlign w:val="center"/>
          </w:tcPr>
          <w:p w:rsidR="009127AC" w:rsidRDefault="009127AC" w:rsidP="00EC17D5">
            <w:pPr>
              <w:pStyle w:val="Tabletext"/>
              <w:jc w:val="left"/>
            </w:pPr>
            <w:r>
              <w:t xml:space="preserve">Cabin crew motion video </w:t>
            </w:r>
          </w:p>
        </w:tc>
        <w:tc>
          <w:tcPr>
            <w:tcW w:w="3175" w:type="dxa"/>
            <w:vAlign w:val="center"/>
          </w:tcPr>
          <w:p w:rsidR="009127AC" w:rsidRDefault="009127AC" w:rsidP="008F0100">
            <w:pPr>
              <w:pStyle w:val="Tabletext"/>
              <w:jc w:val="center"/>
            </w:pPr>
            <w:r>
              <w:t>64 or 256</w:t>
            </w:r>
          </w:p>
        </w:tc>
        <w:tc>
          <w:tcPr>
            <w:tcW w:w="3232" w:type="dxa"/>
            <w:vAlign w:val="center"/>
          </w:tcPr>
          <w:p w:rsidR="009127AC" w:rsidRDefault="009127AC" w:rsidP="008F0100">
            <w:pPr>
              <w:pStyle w:val="Tabletext"/>
              <w:jc w:val="center"/>
            </w:pPr>
            <w:r>
              <w:t>128 or 512</w:t>
            </w:r>
          </w:p>
        </w:tc>
      </w:tr>
      <w:tr w:rsidR="009127AC" w:rsidTr="00EC17D5">
        <w:trPr>
          <w:cantSplit/>
          <w:jc w:val="center"/>
        </w:trPr>
        <w:tc>
          <w:tcPr>
            <w:tcW w:w="3232" w:type="dxa"/>
            <w:vAlign w:val="center"/>
          </w:tcPr>
          <w:p w:rsidR="009127AC" w:rsidRPr="009E5D17" w:rsidRDefault="009127AC" w:rsidP="00EC17D5">
            <w:pPr>
              <w:pStyle w:val="Tabletext"/>
              <w:jc w:val="left"/>
              <w:rPr>
                <w:lang w:val="en-US"/>
              </w:rPr>
            </w:pPr>
            <w:r w:rsidRPr="009E5D17">
              <w:rPr>
                <w:lang w:val="en-US"/>
              </w:rPr>
              <w:t>Flight deck crew digital data (EFO…)</w:t>
            </w:r>
          </w:p>
        </w:tc>
        <w:tc>
          <w:tcPr>
            <w:tcW w:w="3175" w:type="dxa"/>
            <w:vAlign w:val="center"/>
          </w:tcPr>
          <w:p w:rsidR="009127AC" w:rsidRDefault="009127AC" w:rsidP="00EC17D5">
            <w:pPr>
              <w:pStyle w:val="Tabletext"/>
              <w:jc w:val="center"/>
            </w:pPr>
            <w:r>
              <w:t xml:space="preserve">&lt; 1 000 (1 250 kb, </w:t>
            </w:r>
            <w:r>
              <w:br/>
              <w:t>&gt; 10 s transfer time)</w:t>
            </w:r>
          </w:p>
        </w:tc>
        <w:tc>
          <w:tcPr>
            <w:tcW w:w="3232" w:type="dxa"/>
            <w:vAlign w:val="center"/>
          </w:tcPr>
          <w:p w:rsidR="009127AC" w:rsidRDefault="009127AC" w:rsidP="00427215">
            <w:pPr>
              <w:pStyle w:val="Tabletext"/>
              <w:jc w:val="center"/>
            </w:pPr>
            <w:r>
              <w:t xml:space="preserve">&lt; 2 000 (2 500 kb, </w:t>
            </w:r>
            <w:r>
              <w:br/>
              <w:t>&gt; 10 s transfer time)</w:t>
            </w:r>
          </w:p>
        </w:tc>
      </w:tr>
      <w:tr w:rsidR="009127AC" w:rsidTr="00EC17D5">
        <w:trPr>
          <w:cantSplit/>
          <w:jc w:val="center"/>
        </w:trPr>
        <w:tc>
          <w:tcPr>
            <w:tcW w:w="3232" w:type="dxa"/>
            <w:vAlign w:val="center"/>
          </w:tcPr>
          <w:p w:rsidR="009127AC" w:rsidRDefault="009127AC" w:rsidP="00EC17D5">
            <w:pPr>
              <w:pStyle w:val="Tabletext"/>
              <w:jc w:val="left"/>
            </w:pPr>
            <w:r>
              <w:t>Cabin crew digital data</w:t>
            </w:r>
          </w:p>
        </w:tc>
        <w:tc>
          <w:tcPr>
            <w:tcW w:w="3175" w:type="dxa"/>
            <w:vAlign w:val="center"/>
          </w:tcPr>
          <w:p w:rsidR="009127AC" w:rsidRDefault="009127AC" w:rsidP="00EC17D5">
            <w:pPr>
              <w:pStyle w:val="Tabletext"/>
              <w:jc w:val="center"/>
            </w:pPr>
            <w:r>
              <w:t xml:space="preserve">&lt; 100 (125 kb, </w:t>
            </w:r>
            <w:r>
              <w:br/>
              <w:t>&gt; 10 s transfer time)</w:t>
            </w:r>
          </w:p>
        </w:tc>
        <w:tc>
          <w:tcPr>
            <w:tcW w:w="3232" w:type="dxa"/>
            <w:vAlign w:val="center"/>
          </w:tcPr>
          <w:p w:rsidR="009127AC" w:rsidRDefault="009127AC" w:rsidP="00427215">
            <w:pPr>
              <w:pStyle w:val="Tabletext"/>
              <w:jc w:val="center"/>
            </w:pPr>
            <w:r>
              <w:t xml:space="preserve">&lt; 200 (250 kb, </w:t>
            </w:r>
            <w:r>
              <w:br/>
              <w:t>&gt; 10 s transfer time)</w:t>
            </w:r>
          </w:p>
        </w:tc>
      </w:tr>
    </w:tbl>
    <w:p w:rsidR="00EC17D5" w:rsidRDefault="00EC17D5" w:rsidP="00EC17D5">
      <w:pPr>
        <w:pStyle w:val="Tablefin"/>
      </w:pPr>
    </w:p>
    <w:p w:rsidR="009127AC" w:rsidRPr="00D339D6" w:rsidRDefault="009127AC" w:rsidP="00EC17D5">
      <w:pPr>
        <w:pStyle w:val="Heading3"/>
        <w:rPr>
          <w:lang w:val="en-US"/>
        </w:rPr>
      </w:pPr>
      <w:bookmarkStart w:id="34" w:name="_Toc283735261"/>
      <w:r w:rsidRPr="00D339D6">
        <w:rPr>
          <w:lang w:val="en-US"/>
        </w:rPr>
        <w:t>4.3.6</w:t>
      </w:r>
      <w:r w:rsidRPr="00D339D6">
        <w:rPr>
          <w:lang w:val="en-US"/>
        </w:rPr>
        <w:tab/>
        <w:t>WAIC data transfer requirements for application class HO</w:t>
      </w:r>
      <w:bookmarkEnd w:id="34"/>
    </w:p>
    <w:p w:rsidR="009127AC" w:rsidRPr="00D339D6" w:rsidRDefault="009127AC" w:rsidP="009127AC">
      <w:pPr>
        <w:tabs>
          <w:tab w:val="left" w:pos="2115"/>
        </w:tabs>
        <w:rPr>
          <w:lang w:val="en-US"/>
        </w:rPr>
      </w:pPr>
      <w:r w:rsidRPr="00D339D6">
        <w:rPr>
          <w:lang w:val="en-US"/>
        </w:rPr>
        <w:t xml:space="preserve">Table 14 shows some estimated physical peak and average HI application data rates. The </w:t>
      </w:r>
      <w:r>
        <w:t>α</w:t>
      </w:r>
      <w:r w:rsidRPr="00D339D6">
        <w:rPr>
          <w:lang w:val="en-US"/>
        </w:rPr>
        <w:t xml:space="preserve"> parameter for this class is also assumed to have a value of 2.0.</w:t>
      </w:r>
    </w:p>
    <w:p w:rsidR="009127AC" w:rsidRPr="00D339D6" w:rsidRDefault="00EC17D5" w:rsidP="009127AC">
      <w:pPr>
        <w:pStyle w:val="TableNo"/>
        <w:rPr>
          <w:lang w:val="en-US"/>
        </w:rPr>
      </w:pPr>
      <w:r w:rsidRPr="00D339D6">
        <w:rPr>
          <w:lang w:val="en-US"/>
        </w:rPr>
        <w:lastRenderedPageBreak/>
        <w:t>TABLE</w:t>
      </w:r>
      <w:r w:rsidR="009127AC" w:rsidRPr="00D339D6">
        <w:rPr>
          <w:lang w:val="en-US"/>
        </w:rPr>
        <w:t xml:space="preserve"> 14</w:t>
      </w:r>
    </w:p>
    <w:p w:rsidR="009127AC" w:rsidRPr="00D339D6" w:rsidRDefault="009127AC" w:rsidP="009127AC">
      <w:pPr>
        <w:pStyle w:val="Tabletitle"/>
        <w:rPr>
          <w:lang w:val="en-US"/>
        </w:rPr>
      </w:pPr>
      <w:r w:rsidRPr="00D339D6">
        <w:rPr>
          <w:lang w:val="en-US"/>
        </w:rPr>
        <w:t>Estimated physical peak and average HO application data rates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2"/>
        <w:gridCol w:w="3175"/>
        <w:gridCol w:w="3232"/>
      </w:tblGrid>
      <w:tr w:rsidR="00EC17D5" w:rsidTr="00B626ED">
        <w:trPr>
          <w:cantSplit/>
          <w:jc w:val="center"/>
        </w:trPr>
        <w:tc>
          <w:tcPr>
            <w:tcW w:w="3232" w:type="dxa"/>
            <w:vAlign w:val="center"/>
          </w:tcPr>
          <w:p w:rsidR="00EC17D5" w:rsidRDefault="00EC17D5" w:rsidP="00EC17D5">
            <w:pPr>
              <w:pStyle w:val="Tablehead"/>
            </w:pPr>
            <w:r>
              <w:t>Application</w:t>
            </w:r>
          </w:p>
        </w:tc>
        <w:tc>
          <w:tcPr>
            <w:tcW w:w="3175" w:type="dxa"/>
            <w:vAlign w:val="center"/>
          </w:tcPr>
          <w:p w:rsidR="00EC17D5" w:rsidRPr="00D339D6" w:rsidRDefault="00EC17D5" w:rsidP="00EC17D5">
            <w:pPr>
              <w:pStyle w:val="Tablehead"/>
              <w:rPr>
                <w:lang w:val="en-US"/>
              </w:rPr>
            </w:pPr>
            <w:r w:rsidRPr="00D339D6">
              <w:rPr>
                <w:lang w:val="en-US"/>
              </w:rPr>
              <w:t xml:space="preserve">Maximum average application data rate </w:t>
            </w:r>
            <w:r w:rsidRPr="00D339D6">
              <w:rPr>
                <w:i/>
                <w:iCs/>
                <w:lang w:val="en-US"/>
              </w:rPr>
              <w:t>p</w:t>
            </w:r>
            <w:r w:rsidRPr="00D339D6">
              <w:rPr>
                <w:rFonts w:ascii="Times New Roman Bold" w:hAnsi="Times New Roman Bold" w:cs="Times New Roman Bold"/>
                <w:i/>
                <w:iCs/>
                <w:vertAlign w:val="subscript"/>
                <w:lang w:val="en-US"/>
              </w:rPr>
              <w:t>eff</w:t>
            </w:r>
            <w:r w:rsidRPr="00D339D6">
              <w:rPr>
                <w:lang w:val="en-US"/>
              </w:rPr>
              <w:t>, kbit/s</w:t>
            </w:r>
          </w:p>
        </w:tc>
        <w:tc>
          <w:tcPr>
            <w:tcW w:w="3232" w:type="dxa"/>
            <w:vAlign w:val="center"/>
          </w:tcPr>
          <w:p w:rsidR="00EC17D5" w:rsidRDefault="00EC17D5" w:rsidP="00EC17D5">
            <w:pPr>
              <w:pStyle w:val="Tablehead"/>
            </w:pPr>
            <w:r>
              <w:t>Transmitted average data rate, per node</w:t>
            </w:r>
            <w:r w:rsidR="00D339D6">
              <w:t>,</w:t>
            </w:r>
            <w:r>
              <w:t xml:space="preserve"> kbit/s</w:t>
            </w:r>
          </w:p>
        </w:tc>
      </w:tr>
      <w:tr w:rsidR="00EC17D5" w:rsidTr="00B626ED">
        <w:trPr>
          <w:cantSplit/>
          <w:jc w:val="center"/>
        </w:trPr>
        <w:tc>
          <w:tcPr>
            <w:tcW w:w="3232" w:type="dxa"/>
            <w:vAlign w:val="center"/>
          </w:tcPr>
          <w:p w:rsidR="00EC17D5" w:rsidRDefault="00EC17D5" w:rsidP="00EC17D5">
            <w:pPr>
              <w:pStyle w:val="Tabletext"/>
              <w:jc w:val="left"/>
            </w:pPr>
            <w:r>
              <w:t>Avionics communication bus</w:t>
            </w:r>
          </w:p>
        </w:tc>
        <w:tc>
          <w:tcPr>
            <w:tcW w:w="3175" w:type="dxa"/>
            <w:vAlign w:val="center"/>
          </w:tcPr>
          <w:p w:rsidR="00EC17D5" w:rsidRDefault="00EC17D5" w:rsidP="00EC17D5">
            <w:pPr>
              <w:pStyle w:val="Tabletext"/>
              <w:jc w:val="center"/>
            </w:pPr>
            <w:r>
              <w:t>100</w:t>
            </w:r>
          </w:p>
        </w:tc>
        <w:tc>
          <w:tcPr>
            <w:tcW w:w="3232" w:type="dxa"/>
            <w:vAlign w:val="center"/>
          </w:tcPr>
          <w:p w:rsidR="00EC17D5" w:rsidRDefault="00EC17D5" w:rsidP="00EC17D5">
            <w:pPr>
              <w:pStyle w:val="Tabletext"/>
              <w:jc w:val="center"/>
            </w:pPr>
            <w:r>
              <w:t>200</w:t>
            </w:r>
          </w:p>
        </w:tc>
      </w:tr>
      <w:tr w:rsidR="00EC17D5" w:rsidTr="00B626ED">
        <w:trPr>
          <w:cantSplit/>
          <w:jc w:val="center"/>
        </w:trPr>
        <w:tc>
          <w:tcPr>
            <w:tcW w:w="3232" w:type="dxa"/>
            <w:vAlign w:val="center"/>
          </w:tcPr>
          <w:p w:rsidR="00EC17D5" w:rsidRDefault="00EC17D5" w:rsidP="00EC17D5">
            <w:pPr>
              <w:pStyle w:val="Tabletext"/>
              <w:jc w:val="left"/>
            </w:pPr>
            <w:r>
              <w:t>Audio communication system</w:t>
            </w:r>
          </w:p>
        </w:tc>
        <w:tc>
          <w:tcPr>
            <w:tcW w:w="3175" w:type="dxa"/>
            <w:vAlign w:val="center"/>
          </w:tcPr>
          <w:p w:rsidR="00EC17D5" w:rsidRDefault="00EC17D5" w:rsidP="00EC17D5">
            <w:pPr>
              <w:pStyle w:val="Tabletext"/>
              <w:jc w:val="center"/>
            </w:pPr>
            <w:r>
              <w:t>20</w:t>
            </w:r>
          </w:p>
        </w:tc>
        <w:tc>
          <w:tcPr>
            <w:tcW w:w="3232" w:type="dxa"/>
            <w:vAlign w:val="center"/>
          </w:tcPr>
          <w:p w:rsidR="00EC17D5" w:rsidRDefault="00EC17D5" w:rsidP="00EC17D5">
            <w:pPr>
              <w:pStyle w:val="Tabletext"/>
              <w:jc w:val="center"/>
            </w:pPr>
            <w:r>
              <w:t>40</w:t>
            </w:r>
          </w:p>
        </w:tc>
      </w:tr>
      <w:tr w:rsidR="00EC17D5" w:rsidTr="00B626ED">
        <w:trPr>
          <w:cantSplit/>
          <w:jc w:val="center"/>
        </w:trPr>
        <w:tc>
          <w:tcPr>
            <w:tcW w:w="3232" w:type="dxa"/>
            <w:vAlign w:val="center"/>
          </w:tcPr>
          <w:p w:rsidR="00EC17D5" w:rsidRDefault="00EC17D5" w:rsidP="00EC17D5">
            <w:pPr>
              <w:pStyle w:val="Tabletext"/>
              <w:jc w:val="left"/>
            </w:pPr>
            <w:r>
              <w:t>Structural sensors</w:t>
            </w:r>
          </w:p>
        </w:tc>
        <w:tc>
          <w:tcPr>
            <w:tcW w:w="3175" w:type="dxa"/>
            <w:vAlign w:val="center"/>
          </w:tcPr>
          <w:p w:rsidR="00EC17D5" w:rsidRDefault="00EC17D5" w:rsidP="00EC17D5">
            <w:pPr>
              <w:pStyle w:val="Tabletext"/>
              <w:jc w:val="center"/>
            </w:pPr>
            <w:r>
              <w:t>45</w:t>
            </w:r>
          </w:p>
        </w:tc>
        <w:tc>
          <w:tcPr>
            <w:tcW w:w="3232" w:type="dxa"/>
            <w:vAlign w:val="center"/>
          </w:tcPr>
          <w:p w:rsidR="00EC17D5" w:rsidRDefault="00EC17D5" w:rsidP="00EC17D5">
            <w:pPr>
              <w:pStyle w:val="Tabletext"/>
              <w:jc w:val="center"/>
            </w:pPr>
            <w:r>
              <w:t>90</w:t>
            </w:r>
          </w:p>
        </w:tc>
      </w:tr>
      <w:tr w:rsidR="00EC17D5" w:rsidTr="00B626ED">
        <w:trPr>
          <w:cantSplit/>
          <w:jc w:val="center"/>
        </w:trPr>
        <w:tc>
          <w:tcPr>
            <w:tcW w:w="3232" w:type="dxa"/>
            <w:vAlign w:val="center"/>
          </w:tcPr>
          <w:p w:rsidR="00EC17D5" w:rsidRDefault="00EC17D5" w:rsidP="00EC17D5">
            <w:pPr>
              <w:pStyle w:val="Tabletext"/>
              <w:jc w:val="left"/>
            </w:pPr>
            <w:r>
              <w:t>External imaging sensors</w:t>
            </w:r>
            <w:r>
              <w:br/>
              <w:t>(cameras etc.)</w:t>
            </w:r>
          </w:p>
        </w:tc>
        <w:tc>
          <w:tcPr>
            <w:tcW w:w="3175" w:type="dxa"/>
            <w:vAlign w:val="center"/>
          </w:tcPr>
          <w:p w:rsidR="00EC17D5" w:rsidRDefault="00EC17D5" w:rsidP="00EC17D5">
            <w:pPr>
              <w:pStyle w:val="Tabletext"/>
              <w:jc w:val="center"/>
            </w:pPr>
            <w:r>
              <w:t>1 000</w:t>
            </w:r>
          </w:p>
        </w:tc>
        <w:tc>
          <w:tcPr>
            <w:tcW w:w="3232" w:type="dxa"/>
            <w:vAlign w:val="center"/>
          </w:tcPr>
          <w:p w:rsidR="00EC17D5" w:rsidRDefault="00EC17D5" w:rsidP="00EC17D5">
            <w:pPr>
              <w:pStyle w:val="Tabletext"/>
              <w:jc w:val="center"/>
            </w:pPr>
            <w:r>
              <w:t>2 000</w:t>
            </w:r>
          </w:p>
        </w:tc>
      </w:tr>
      <w:tr w:rsidR="00EC17D5" w:rsidTr="00B626ED">
        <w:trPr>
          <w:cantSplit/>
          <w:jc w:val="center"/>
        </w:trPr>
        <w:tc>
          <w:tcPr>
            <w:tcW w:w="3232" w:type="dxa"/>
            <w:vAlign w:val="center"/>
          </w:tcPr>
          <w:p w:rsidR="00EC17D5" w:rsidRDefault="00EC17D5" w:rsidP="00EC17D5">
            <w:pPr>
              <w:pStyle w:val="Tabletext"/>
              <w:jc w:val="left"/>
            </w:pPr>
            <w:r>
              <w:t>Active vibration control</w:t>
            </w:r>
          </w:p>
        </w:tc>
        <w:tc>
          <w:tcPr>
            <w:tcW w:w="3175" w:type="dxa"/>
            <w:vAlign w:val="center"/>
          </w:tcPr>
          <w:p w:rsidR="00EC17D5" w:rsidRDefault="00EC17D5" w:rsidP="00EC17D5">
            <w:pPr>
              <w:pStyle w:val="Tabletext"/>
              <w:jc w:val="center"/>
            </w:pPr>
            <w:r>
              <w:t>50</w:t>
            </w:r>
          </w:p>
        </w:tc>
        <w:tc>
          <w:tcPr>
            <w:tcW w:w="3232" w:type="dxa"/>
            <w:vAlign w:val="center"/>
          </w:tcPr>
          <w:p w:rsidR="00EC17D5" w:rsidRDefault="00EC17D5" w:rsidP="00EC17D5">
            <w:pPr>
              <w:pStyle w:val="Tabletext"/>
              <w:jc w:val="center"/>
            </w:pPr>
            <w:r>
              <w:t>100</w:t>
            </w:r>
          </w:p>
        </w:tc>
      </w:tr>
    </w:tbl>
    <w:p w:rsidR="00EC17D5" w:rsidRDefault="00EC17D5" w:rsidP="00EC17D5">
      <w:pPr>
        <w:pStyle w:val="Tablefin"/>
      </w:pPr>
    </w:p>
    <w:p w:rsidR="009127AC" w:rsidRPr="00B41039" w:rsidRDefault="009127AC" w:rsidP="00EC17D5">
      <w:pPr>
        <w:pStyle w:val="Heading2"/>
      </w:pPr>
      <w:bookmarkStart w:id="35" w:name="_Toc283735262"/>
      <w:r w:rsidRPr="00B41039">
        <w:t>4.4</w:t>
      </w:r>
      <w:r w:rsidRPr="00B41039">
        <w:tab/>
        <w:t>WAIC propagation characteristics</w:t>
      </w:r>
      <w:bookmarkEnd w:id="35"/>
    </w:p>
    <w:p w:rsidR="009127AC" w:rsidRPr="00EA2F9E" w:rsidRDefault="009127AC" w:rsidP="00EC17D5">
      <w:pPr>
        <w:pStyle w:val="Heading3"/>
      </w:pPr>
      <w:bookmarkStart w:id="36" w:name="_Toc283735263"/>
      <w:r w:rsidRPr="00EA2F9E">
        <w:t>4.4.1</w:t>
      </w:r>
      <w:r w:rsidRPr="00EA2F9E">
        <w:tab/>
        <w:t>Path-loss inside aircraft</w:t>
      </w:r>
      <w:bookmarkEnd w:id="36"/>
    </w:p>
    <w:p w:rsidR="009127AC" w:rsidRPr="00D339D6" w:rsidRDefault="009127AC" w:rsidP="00427215">
      <w:pPr>
        <w:rPr>
          <w:lang w:val="en-US"/>
        </w:rPr>
      </w:pPr>
      <w:r w:rsidRPr="00D339D6">
        <w:rPr>
          <w:lang w:val="en-US"/>
        </w:rPr>
        <w:t xml:space="preserve">The aircraft compartments described in </w:t>
      </w:r>
      <w:r w:rsidR="00EC17D5" w:rsidRPr="00D339D6">
        <w:rPr>
          <w:lang w:val="en-US"/>
        </w:rPr>
        <w:t>§</w:t>
      </w:r>
      <w:r w:rsidRPr="00D339D6">
        <w:rPr>
          <w:lang w:val="en-US"/>
        </w:rPr>
        <w:t xml:space="preserve"> 4.2.1.1 present complex and variable RF propagation paths. Metal and carbon-fibre composite materials reflect, refract, and diffract electromagnetic signals, resulting in significant multipath. Additionally, electromagnetic signals can be substantially attenuated (through absorption and/or shadowing) in compartments crowded with interior structures (seats, galleys, lavatories, beverage/food carts, etc.), passengers, baggage and/or cargo.</w:t>
      </w:r>
    </w:p>
    <w:p w:rsidR="009127AC" w:rsidRPr="00D339D6" w:rsidRDefault="009127AC" w:rsidP="00EC17D5">
      <w:pPr>
        <w:rPr>
          <w:lang w:val="en-US"/>
        </w:rPr>
      </w:pPr>
      <w:r w:rsidRPr="00D339D6">
        <w:rPr>
          <w:lang w:val="en-US"/>
        </w:rPr>
        <w:t>For the purposes of calculating expected path loss in support of determining required transmit power level, signal fading resulting from shadowing and absorption (slow-fading) is modelled through adjustments to the path-loss exponent. Signal fading resulting from multipath (fast-fading) will be modelled through use of a Rayleigh fading model, and accounted for through the addition of a fading margin. Figure 9 illustrates the relationship of path-loss exponent, slow-fading, and fast-fading.</w:t>
      </w:r>
    </w:p>
    <w:p w:rsidR="00FF0C7C" w:rsidRPr="00D339D6" w:rsidRDefault="00FF0C7C" w:rsidP="00FF0C7C">
      <w:pPr>
        <w:pStyle w:val="Heading4"/>
        <w:rPr>
          <w:lang w:val="en-US"/>
        </w:rPr>
      </w:pPr>
      <w:r w:rsidRPr="00D339D6">
        <w:rPr>
          <w:lang w:val="en-US"/>
        </w:rPr>
        <w:t>4.4.1.1</w:t>
      </w:r>
      <w:r w:rsidRPr="00D339D6">
        <w:rPr>
          <w:lang w:val="en-US"/>
        </w:rPr>
        <w:tab/>
        <w:t>Aircraft propagation testing</w:t>
      </w:r>
    </w:p>
    <w:p w:rsidR="00FF0C7C" w:rsidRPr="00D339D6" w:rsidRDefault="00FF0C7C" w:rsidP="00FF0C7C">
      <w:pPr>
        <w:rPr>
          <w:lang w:val="en-US"/>
        </w:rPr>
      </w:pPr>
      <w:r w:rsidRPr="00D339D6">
        <w:rPr>
          <w:lang w:val="en-US"/>
        </w:rPr>
        <w:t>Testing has been conducted on a number of “wide-body” aircraft (an aircraft with two aisles). The data presented here are representative of propagation within a wide-body cabin. A network analyser was used to measure path loss (S21) for multiple transmit and receive locations under both occupied (by passengers) and not occupied conditions, and in locations with varying degrees of obstructions. Frequency was swept around 2.4 GHz and 5 GHz to assess fast-fading and multipath.</w:t>
      </w:r>
    </w:p>
    <w:p w:rsidR="00FF0C7C" w:rsidRPr="00D339D6" w:rsidRDefault="00FF0C7C" w:rsidP="00FF0C7C">
      <w:pPr>
        <w:pStyle w:val="Heading4"/>
        <w:rPr>
          <w:szCs w:val="24"/>
          <w:lang w:val="en-US"/>
        </w:rPr>
      </w:pPr>
      <w:r w:rsidRPr="00D339D6">
        <w:rPr>
          <w:szCs w:val="24"/>
          <w:lang w:val="en-US"/>
        </w:rPr>
        <w:t>4.4.1.2</w:t>
      </w:r>
      <w:r w:rsidRPr="00D339D6">
        <w:rPr>
          <w:szCs w:val="24"/>
          <w:lang w:val="en-US"/>
        </w:rPr>
        <w:tab/>
        <w:t>Calculation of path loss exponent</w:t>
      </w:r>
    </w:p>
    <w:p w:rsidR="00FF0C7C" w:rsidRPr="00D339D6" w:rsidRDefault="00FF0C7C" w:rsidP="00FF0C7C">
      <w:pPr>
        <w:rPr>
          <w:lang w:val="en-US"/>
        </w:rPr>
      </w:pPr>
      <w:r w:rsidRPr="00D339D6">
        <w:rPr>
          <w:lang w:val="en-US"/>
        </w:rPr>
        <w:t>Path loss exponents (PLEs) for each condition were calculated by combining measurements at various locations and antenna orientations. Table 15, summarizes the mean, standard deviation, minimum and maximum PLE for each condition.</w:t>
      </w:r>
    </w:p>
    <w:p w:rsidR="009127AC" w:rsidRPr="00B41039" w:rsidRDefault="009127AC" w:rsidP="009127AC">
      <w:pPr>
        <w:pStyle w:val="FigureNo"/>
      </w:pPr>
      <w:r w:rsidRPr="00B41039">
        <w:lastRenderedPageBreak/>
        <w:t>figure 9</w:t>
      </w:r>
    </w:p>
    <w:p w:rsidR="009127AC" w:rsidRPr="00B41039" w:rsidRDefault="009127AC" w:rsidP="009127AC">
      <w:pPr>
        <w:pStyle w:val="Figuretitle"/>
      </w:pPr>
      <w:r w:rsidRPr="00B41039">
        <w:t>Airplane path loss data</w:t>
      </w:r>
    </w:p>
    <w:p w:rsidR="009127AC" w:rsidRDefault="003042CC" w:rsidP="009127AC">
      <w:pPr>
        <w:keepNext/>
        <w:spacing w:after="80"/>
        <w:ind w:left="1260"/>
        <w:rPr>
          <w:rFonts w:ascii="Arial" w:hAnsi="Arial" w:cs="Arial"/>
          <w:szCs w:val="22"/>
        </w:rPr>
      </w:pPr>
      <w:r w:rsidRPr="003042CC">
        <w:rPr>
          <w:noProof/>
          <w:lang w:eastAsia="fr-FR"/>
        </w:rPr>
        <w:pict>
          <v:group id="_x0000_s1027" editas="canvas" style="position:absolute;margin-left:0;margin-top:0;width:387pt;height:225pt;z-index:251658752;mso-position-horizontal-relative:char;mso-position-vertical-relative:line" coordsize="7740,4500">
            <o:lock v:ext="edit" aspectratio="t"/>
            <v:shape id="_x0000_s1028" type="#_x0000_t75" style="position:absolute;width:7740;height:4500" o:preferrelative="f">
              <v:fill o:detectmouseclick="t"/>
              <v:path o:extrusionok="t" o:connecttype="none"/>
              <o:lock v:ext="edit" text="t"/>
            </v:shape>
            <v:shape id="_x0000_s1029" type="#_x0000_t75" style="position:absolute;left:1080;width:5950;height:3902"/>
            <v:shape id="_x0000_s1030" type="#_x0000_t202" style="position:absolute;top:1620;width:1260;height:540" stroked="f">
              <v:textbox style="mso-next-textbox:#_x0000_s1030" inset=".72pt,.72pt,.72pt,.72pt">
                <w:txbxContent>
                  <w:p w:rsidR="009127AC" w:rsidRDefault="009127AC" w:rsidP="009127AC">
                    <w:pPr>
                      <w:rPr>
                        <w:rFonts w:ascii="Arial" w:hAnsi="Arial" w:cs="Arial"/>
                        <w:b/>
                        <w:sz w:val="16"/>
                        <w:szCs w:val="16"/>
                      </w:rPr>
                    </w:pPr>
                    <w:r>
                      <w:rPr>
                        <w:rFonts w:ascii="Arial" w:hAnsi="Arial" w:cs="Arial"/>
                        <w:b/>
                        <w:sz w:val="16"/>
                        <w:szCs w:val="16"/>
                      </w:rPr>
                      <w:t>Log P</w:t>
                    </w:r>
                    <w:r>
                      <w:rPr>
                        <w:rFonts w:ascii="Arial" w:hAnsi="Arial" w:cs="Arial"/>
                        <w:b/>
                        <w:sz w:val="16"/>
                        <w:szCs w:val="16"/>
                        <w:vertAlign w:val="subscript"/>
                      </w:rPr>
                      <w:t>R</w:t>
                    </w:r>
                    <w:r>
                      <w:rPr>
                        <w:rFonts w:ascii="Arial" w:hAnsi="Arial" w:cs="Arial"/>
                        <w:b/>
                        <w:sz w:val="16"/>
                        <w:szCs w:val="16"/>
                      </w:rPr>
                      <w:t>/P</w:t>
                    </w:r>
                    <w:r>
                      <w:rPr>
                        <w:rFonts w:ascii="Arial" w:hAnsi="Arial" w:cs="Arial"/>
                        <w:b/>
                        <w:sz w:val="16"/>
                        <w:szCs w:val="16"/>
                        <w:vertAlign w:val="subscript"/>
                      </w:rPr>
                      <w:t>T</w:t>
                    </w:r>
                  </w:p>
                </w:txbxContent>
              </v:textbox>
            </v:shape>
            <v:shape id="_x0000_s1031" type="#_x0000_t202" style="position:absolute;left:2520;top:3780;width:2160;height:360" stroked="f">
              <v:textbox style="mso-next-textbox:#_x0000_s1031" inset=".72pt,.72pt,.72pt,.72pt">
                <w:txbxContent>
                  <w:p w:rsidR="009127AC" w:rsidRDefault="009127AC" w:rsidP="009127AC">
                    <w:pPr>
                      <w:rPr>
                        <w:rFonts w:ascii="Arial" w:hAnsi="Arial" w:cs="Arial"/>
                        <w:b/>
                        <w:sz w:val="16"/>
                        <w:szCs w:val="16"/>
                      </w:rPr>
                    </w:pPr>
                    <w:r>
                      <w:rPr>
                        <w:rFonts w:ascii="Arial" w:hAnsi="Arial" w:cs="Arial"/>
                        <w:b/>
                        <w:sz w:val="16"/>
                        <w:szCs w:val="16"/>
                      </w:rPr>
                      <w:t>Log Distance</w:t>
                    </w:r>
                  </w:p>
                </w:txbxContent>
              </v:textbox>
            </v:shape>
            <v:shape id="_x0000_s1032" type="#_x0000_t202" style="position:absolute;left:5220;top:1980;width:1980;height:540" stroked="f">
              <v:textbox style="mso-next-textbox:#_x0000_s1032" inset=".72pt,.72pt,.72pt,.72pt">
                <w:txbxContent>
                  <w:p w:rsidR="009127AC" w:rsidRDefault="009127AC" w:rsidP="009127AC">
                    <w:pPr>
                      <w:rPr>
                        <w:rFonts w:ascii="Arial" w:hAnsi="Arial" w:cs="Arial"/>
                        <w:b/>
                        <w:sz w:val="16"/>
                        <w:szCs w:val="16"/>
                      </w:rPr>
                    </w:pPr>
                    <w:r>
                      <w:rPr>
                        <w:rFonts w:ascii="Arial" w:hAnsi="Arial" w:cs="Arial"/>
                        <w:b/>
                        <w:sz w:val="16"/>
                        <w:szCs w:val="16"/>
                      </w:rPr>
                      <w:t>Slope : PLE = 2</w:t>
                    </w:r>
                  </w:p>
                </w:txbxContent>
              </v:textbox>
            </v:shape>
            <v:shape id="_x0000_s1033" type="#_x0000_t202" style="position:absolute;left:1800;top:1980;width:1789;height:540" stroked="f">
              <v:textbox style="mso-next-textbox:#_x0000_s1033" inset=".72pt,.72pt,.72pt,.72pt">
                <w:txbxContent>
                  <w:p w:rsidR="009127AC" w:rsidRDefault="009127AC" w:rsidP="009127AC">
                    <w:pPr>
                      <w:rPr>
                        <w:rFonts w:ascii="Arial" w:hAnsi="Arial" w:cs="Arial"/>
                        <w:b/>
                        <w:sz w:val="16"/>
                        <w:szCs w:val="16"/>
                      </w:rPr>
                    </w:pPr>
                    <w:r>
                      <w:rPr>
                        <w:rFonts w:ascii="Arial" w:hAnsi="Arial" w:cs="Arial"/>
                        <w:b/>
                        <w:sz w:val="16"/>
                        <w:szCs w:val="16"/>
                      </w:rPr>
                      <w:t>Slow Fading Variations</w:t>
                    </w:r>
                  </w:p>
                </w:txbxContent>
              </v:textbox>
            </v:shape>
            <v:shape id="_x0000_s1034" type="#_x0000_t202" style="position:absolute;left:4140;top:720;width:2411;height:540" stroked="f">
              <v:textbox style="mso-next-textbox:#_x0000_s1034" inset=".72pt,.72pt,.72pt,.72pt">
                <w:txbxContent>
                  <w:p w:rsidR="009127AC" w:rsidRDefault="009127AC" w:rsidP="009127AC">
                    <w:pPr>
                      <w:rPr>
                        <w:rFonts w:ascii="Arial" w:hAnsi="Arial" w:cs="Arial"/>
                        <w:b/>
                        <w:sz w:val="16"/>
                        <w:szCs w:val="16"/>
                      </w:rPr>
                    </w:pPr>
                    <w:r>
                      <w:rPr>
                        <w:rFonts w:ascii="Arial" w:hAnsi="Arial" w:cs="Arial"/>
                        <w:b/>
                        <w:sz w:val="16"/>
                        <w:szCs w:val="16"/>
                      </w:rPr>
                      <w:t>Fading + Fast Fading</w:t>
                    </w:r>
                  </w:p>
                </w:txbxContent>
              </v:textbox>
            </v:shape>
            <v:line id="_x0000_s1035" style="position:absolute;flip:x y" from="2340,1440" to="2520,1980">
              <v:stroke endarrow="block"/>
            </v:line>
            <v:line id="_x0000_s1036" style="position:absolute;flip:x" from="4140,1260" to="4500,1620">
              <v:stroke endarrow="block"/>
            </v:line>
            <v:line id="_x0000_s1037" style="position:absolute;flip:x" from="5220,2520" to="5580,2880">
              <v:stroke endarrow="block"/>
            </v:line>
          </v:group>
        </w:pict>
      </w:r>
      <w:r w:rsidR="009127AC">
        <w:rPr>
          <w:rFonts w:ascii="Arial" w:hAnsi="Arial" w:cs="Arial"/>
          <w:noProof/>
          <w:szCs w:val="22"/>
          <w:lang w:val="en-US" w:eastAsia="zh-CN"/>
        </w:rPr>
        <w:drawing>
          <wp:inline distT="0" distB="0" distL="0" distR="0">
            <wp:extent cx="4883150" cy="2832100"/>
            <wp:effectExtent l="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t="-99977" b="99977"/>
                    <a:stretch>
                      <a:fillRect/>
                    </a:stretch>
                  </pic:blipFill>
                  <pic:spPr bwMode="auto">
                    <a:xfrm>
                      <a:off x="0" y="0"/>
                      <a:ext cx="4883150" cy="2832100"/>
                    </a:xfrm>
                    <a:prstGeom prst="rect">
                      <a:avLst/>
                    </a:prstGeom>
                    <a:noFill/>
                    <a:ln w="9525">
                      <a:noFill/>
                      <a:miter lim="800000"/>
                      <a:headEnd/>
                      <a:tailEnd/>
                    </a:ln>
                  </pic:spPr>
                </pic:pic>
              </a:graphicData>
            </a:graphic>
          </wp:inline>
        </w:drawing>
      </w:r>
    </w:p>
    <w:p w:rsidR="00EC17D5" w:rsidRDefault="00EC17D5" w:rsidP="00EC17D5"/>
    <w:p w:rsidR="009127AC" w:rsidRDefault="00EC17D5" w:rsidP="009127AC">
      <w:pPr>
        <w:pStyle w:val="TableNo"/>
      </w:pPr>
      <w:r>
        <w:t>TABLE</w:t>
      </w:r>
      <w:r w:rsidR="009127AC">
        <w:t xml:space="preserve"> 15</w:t>
      </w:r>
    </w:p>
    <w:p w:rsidR="009127AC" w:rsidRDefault="009127AC" w:rsidP="009127AC">
      <w:pPr>
        <w:pStyle w:val="Tabletitle"/>
      </w:pPr>
      <w:r>
        <w:t>Airplane path loss exponents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1984"/>
        <w:gridCol w:w="1985"/>
        <w:gridCol w:w="1134"/>
        <w:gridCol w:w="1418"/>
        <w:gridCol w:w="1134"/>
      </w:tblGrid>
      <w:tr w:rsidR="00EC17D5" w:rsidTr="00A279CE">
        <w:trPr>
          <w:cantSplit/>
          <w:tblHeader/>
          <w:jc w:val="center"/>
        </w:trPr>
        <w:tc>
          <w:tcPr>
            <w:tcW w:w="5953" w:type="dxa"/>
            <w:gridSpan w:val="3"/>
            <w:vAlign w:val="center"/>
          </w:tcPr>
          <w:p w:rsidR="00EC17D5" w:rsidRDefault="00EC17D5" w:rsidP="008F0100">
            <w:pPr>
              <w:pStyle w:val="Tablehead"/>
            </w:pPr>
            <w:r>
              <w:t>Condition</w:t>
            </w:r>
          </w:p>
        </w:tc>
        <w:tc>
          <w:tcPr>
            <w:tcW w:w="3686" w:type="dxa"/>
            <w:gridSpan w:val="3"/>
            <w:tcMar>
              <w:right w:w="58" w:type="dxa"/>
            </w:tcMar>
            <w:vAlign w:val="center"/>
          </w:tcPr>
          <w:p w:rsidR="00EC17D5" w:rsidRDefault="00EC17D5" w:rsidP="008F0100">
            <w:pPr>
              <w:pStyle w:val="Tablehead"/>
            </w:pPr>
            <w:r>
              <w:t>Path loss exponent</w:t>
            </w:r>
          </w:p>
        </w:tc>
      </w:tr>
      <w:tr w:rsidR="009127AC" w:rsidTr="00EC17D5">
        <w:trPr>
          <w:cantSplit/>
          <w:tblHeader/>
          <w:jc w:val="center"/>
        </w:trPr>
        <w:tc>
          <w:tcPr>
            <w:tcW w:w="1984" w:type="dxa"/>
            <w:vMerge w:val="restart"/>
            <w:vAlign w:val="center"/>
          </w:tcPr>
          <w:p w:rsidR="009127AC" w:rsidRDefault="009127AC" w:rsidP="008F0100">
            <w:pPr>
              <w:pStyle w:val="Tablehead"/>
            </w:pPr>
            <w:r>
              <w:t>Absorbers present</w:t>
            </w:r>
          </w:p>
        </w:tc>
        <w:tc>
          <w:tcPr>
            <w:tcW w:w="1984" w:type="dxa"/>
            <w:vMerge w:val="restart"/>
            <w:vAlign w:val="center"/>
          </w:tcPr>
          <w:p w:rsidR="009127AC" w:rsidRDefault="009127AC" w:rsidP="008F0100">
            <w:pPr>
              <w:pStyle w:val="Tablehead"/>
            </w:pPr>
            <w:r>
              <w:t>L</w:t>
            </w:r>
            <w:r w:rsidR="00EC17D5">
              <w:t>o</w:t>
            </w:r>
            <w:r>
              <w:t>S/NL</w:t>
            </w:r>
            <w:r w:rsidR="00EC17D5">
              <w:t>o</w:t>
            </w:r>
            <w:r>
              <w:t>S</w:t>
            </w:r>
          </w:p>
        </w:tc>
        <w:tc>
          <w:tcPr>
            <w:tcW w:w="1985" w:type="dxa"/>
            <w:vMerge w:val="restart"/>
            <w:vAlign w:val="center"/>
          </w:tcPr>
          <w:p w:rsidR="009127AC" w:rsidRDefault="009127AC" w:rsidP="008F0100">
            <w:pPr>
              <w:pStyle w:val="Tablehead"/>
            </w:pPr>
            <w:r>
              <w:t>Frequency</w:t>
            </w:r>
          </w:p>
        </w:tc>
        <w:tc>
          <w:tcPr>
            <w:tcW w:w="1134" w:type="dxa"/>
            <w:vMerge w:val="restart"/>
            <w:tcMar>
              <w:right w:w="58" w:type="dxa"/>
            </w:tcMar>
            <w:vAlign w:val="center"/>
          </w:tcPr>
          <w:p w:rsidR="009127AC" w:rsidRDefault="009127AC" w:rsidP="008F0100">
            <w:pPr>
              <w:pStyle w:val="Tablehead"/>
            </w:pPr>
            <w:r>
              <w:t>Mean</w:t>
            </w:r>
          </w:p>
        </w:tc>
        <w:tc>
          <w:tcPr>
            <w:tcW w:w="1418" w:type="dxa"/>
            <w:tcMar>
              <w:top w:w="14" w:type="dxa"/>
              <w:bottom w:w="29" w:type="dxa"/>
            </w:tcMar>
            <w:vAlign w:val="center"/>
          </w:tcPr>
          <w:p w:rsidR="009127AC" w:rsidRDefault="009127AC" w:rsidP="008F0100">
            <w:pPr>
              <w:pStyle w:val="Tablehead"/>
            </w:pPr>
            <w:r>
              <w:t>Max</w:t>
            </w:r>
            <w:r w:rsidR="00EC17D5">
              <w:t>imum</w:t>
            </w:r>
          </w:p>
        </w:tc>
        <w:tc>
          <w:tcPr>
            <w:tcW w:w="1134" w:type="dxa"/>
            <w:vMerge w:val="restart"/>
            <w:vAlign w:val="center"/>
          </w:tcPr>
          <w:p w:rsidR="009127AC" w:rsidRDefault="009127AC" w:rsidP="008F0100">
            <w:pPr>
              <w:pStyle w:val="Tablehead"/>
            </w:pPr>
            <w:r>
              <w:t>Std dev</w:t>
            </w:r>
          </w:p>
        </w:tc>
      </w:tr>
      <w:tr w:rsidR="009127AC" w:rsidTr="00EC17D5">
        <w:trPr>
          <w:cantSplit/>
          <w:tblHeader/>
          <w:jc w:val="center"/>
        </w:trPr>
        <w:tc>
          <w:tcPr>
            <w:tcW w:w="1984" w:type="dxa"/>
            <w:vMerge/>
            <w:vAlign w:val="center"/>
          </w:tcPr>
          <w:p w:rsidR="009127AC" w:rsidRDefault="009127AC" w:rsidP="008F0100">
            <w:pPr>
              <w:pStyle w:val="Tablehead"/>
            </w:pPr>
          </w:p>
        </w:tc>
        <w:tc>
          <w:tcPr>
            <w:tcW w:w="1984" w:type="dxa"/>
            <w:vMerge/>
            <w:vAlign w:val="center"/>
          </w:tcPr>
          <w:p w:rsidR="009127AC" w:rsidRDefault="009127AC" w:rsidP="008F0100">
            <w:pPr>
              <w:pStyle w:val="Tablehead"/>
            </w:pPr>
          </w:p>
        </w:tc>
        <w:tc>
          <w:tcPr>
            <w:tcW w:w="1985" w:type="dxa"/>
            <w:vMerge/>
            <w:vAlign w:val="center"/>
          </w:tcPr>
          <w:p w:rsidR="009127AC" w:rsidRDefault="009127AC" w:rsidP="008F0100">
            <w:pPr>
              <w:pStyle w:val="Tablehead"/>
            </w:pPr>
          </w:p>
        </w:tc>
        <w:tc>
          <w:tcPr>
            <w:tcW w:w="1134" w:type="dxa"/>
            <w:vMerge/>
            <w:tcMar>
              <w:right w:w="58" w:type="dxa"/>
            </w:tcMar>
            <w:vAlign w:val="center"/>
          </w:tcPr>
          <w:p w:rsidR="009127AC" w:rsidRDefault="009127AC" w:rsidP="008F0100">
            <w:pPr>
              <w:pStyle w:val="Tablehead"/>
            </w:pPr>
          </w:p>
        </w:tc>
        <w:tc>
          <w:tcPr>
            <w:tcW w:w="1418" w:type="dxa"/>
            <w:tcMar>
              <w:top w:w="14" w:type="dxa"/>
              <w:bottom w:w="29" w:type="dxa"/>
            </w:tcMar>
            <w:vAlign w:val="center"/>
          </w:tcPr>
          <w:p w:rsidR="009127AC" w:rsidRDefault="009127AC" w:rsidP="008F0100">
            <w:pPr>
              <w:pStyle w:val="Tablehead"/>
            </w:pPr>
            <w:r>
              <w:t>Min</w:t>
            </w:r>
            <w:r w:rsidR="00EC17D5">
              <w:t>imum</w:t>
            </w:r>
          </w:p>
        </w:tc>
        <w:tc>
          <w:tcPr>
            <w:tcW w:w="1134" w:type="dxa"/>
            <w:vMerge/>
            <w:vAlign w:val="center"/>
          </w:tcPr>
          <w:p w:rsidR="009127AC" w:rsidRDefault="009127AC" w:rsidP="008F0100">
            <w:pPr>
              <w:pStyle w:val="Tabletext"/>
              <w:rPr>
                <w:b/>
              </w:rPr>
            </w:pPr>
          </w:p>
        </w:tc>
      </w:tr>
      <w:tr w:rsidR="009127AC" w:rsidTr="00EC17D5">
        <w:trPr>
          <w:cantSplit/>
          <w:jc w:val="center"/>
        </w:trPr>
        <w:tc>
          <w:tcPr>
            <w:tcW w:w="1984" w:type="dxa"/>
            <w:vMerge w:val="restart"/>
            <w:vAlign w:val="center"/>
          </w:tcPr>
          <w:p w:rsidR="009127AC" w:rsidRDefault="009127AC" w:rsidP="008F0100">
            <w:pPr>
              <w:pStyle w:val="Tabletext"/>
            </w:pPr>
            <w:r>
              <w:t>Occupied</w:t>
            </w:r>
          </w:p>
        </w:tc>
        <w:tc>
          <w:tcPr>
            <w:tcW w:w="1984" w:type="dxa"/>
            <w:vMerge w:val="restart"/>
            <w:vAlign w:val="center"/>
          </w:tcPr>
          <w:p w:rsidR="009127AC" w:rsidRDefault="009127AC" w:rsidP="008F0100">
            <w:pPr>
              <w:pStyle w:val="Tabletext"/>
            </w:pPr>
            <w:r>
              <w:t>More LOS</w:t>
            </w:r>
          </w:p>
        </w:tc>
        <w:tc>
          <w:tcPr>
            <w:tcW w:w="1985" w:type="dxa"/>
            <w:vMerge w:val="restart"/>
            <w:vAlign w:val="center"/>
          </w:tcPr>
          <w:p w:rsidR="009127AC" w:rsidRDefault="009127AC" w:rsidP="008F0100">
            <w:pPr>
              <w:pStyle w:val="Tabletext"/>
              <w:jc w:val="center"/>
            </w:pPr>
            <w:r>
              <w:t>2.4 GHz</w:t>
            </w:r>
          </w:p>
        </w:tc>
        <w:tc>
          <w:tcPr>
            <w:tcW w:w="1134" w:type="dxa"/>
            <w:vMerge w:val="restart"/>
            <w:tcMar>
              <w:right w:w="58" w:type="dxa"/>
            </w:tcMar>
            <w:vAlign w:val="center"/>
          </w:tcPr>
          <w:p w:rsidR="009127AC" w:rsidRDefault="009127AC" w:rsidP="008F0100">
            <w:pPr>
              <w:pStyle w:val="Tabletext"/>
              <w:jc w:val="center"/>
            </w:pPr>
            <w:r>
              <w:t>2.37</w:t>
            </w:r>
          </w:p>
        </w:tc>
        <w:tc>
          <w:tcPr>
            <w:tcW w:w="1418" w:type="dxa"/>
            <w:tcMar>
              <w:top w:w="14" w:type="dxa"/>
              <w:bottom w:w="29" w:type="dxa"/>
            </w:tcMar>
            <w:vAlign w:val="center"/>
          </w:tcPr>
          <w:p w:rsidR="009127AC" w:rsidRDefault="009127AC" w:rsidP="008F0100">
            <w:pPr>
              <w:pStyle w:val="Tabletext"/>
              <w:jc w:val="center"/>
            </w:pPr>
            <w:r>
              <w:t>2.84</w:t>
            </w:r>
          </w:p>
        </w:tc>
        <w:tc>
          <w:tcPr>
            <w:tcW w:w="1134" w:type="dxa"/>
            <w:vMerge w:val="restart"/>
            <w:vAlign w:val="center"/>
          </w:tcPr>
          <w:p w:rsidR="009127AC" w:rsidRDefault="009127AC" w:rsidP="008F0100">
            <w:pPr>
              <w:pStyle w:val="Tabletext"/>
              <w:jc w:val="center"/>
            </w:pPr>
            <w:r>
              <w:t>0.29</w:t>
            </w:r>
          </w:p>
        </w:tc>
      </w:tr>
      <w:tr w:rsidR="009127AC" w:rsidTr="00EC17D5">
        <w:trPr>
          <w:cantSplit/>
          <w:jc w:val="center"/>
        </w:trPr>
        <w:tc>
          <w:tcPr>
            <w:tcW w:w="1984" w:type="dxa"/>
            <w:vMerge/>
            <w:vAlign w:val="center"/>
          </w:tcPr>
          <w:p w:rsidR="009127AC" w:rsidRDefault="009127AC" w:rsidP="008F0100">
            <w:pPr>
              <w:pStyle w:val="Tabletext"/>
            </w:pPr>
          </w:p>
        </w:tc>
        <w:tc>
          <w:tcPr>
            <w:tcW w:w="1984" w:type="dxa"/>
            <w:vMerge/>
            <w:vAlign w:val="center"/>
          </w:tcPr>
          <w:p w:rsidR="009127AC" w:rsidRDefault="009127AC" w:rsidP="008F0100">
            <w:pPr>
              <w:pStyle w:val="Tabletext"/>
            </w:pPr>
          </w:p>
        </w:tc>
        <w:tc>
          <w:tcPr>
            <w:tcW w:w="1985" w:type="dxa"/>
            <w:vMerge/>
            <w:vAlign w:val="center"/>
          </w:tcPr>
          <w:p w:rsidR="009127AC" w:rsidRDefault="009127AC" w:rsidP="008F0100">
            <w:pPr>
              <w:pStyle w:val="Tabletext"/>
              <w:jc w:val="center"/>
            </w:pPr>
          </w:p>
        </w:tc>
        <w:tc>
          <w:tcPr>
            <w:tcW w:w="1134" w:type="dxa"/>
            <w:vMerge/>
            <w:tcBorders>
              <w:top w:val="nil"/>
            </w:tcBorders>
            <w:tcMar>
              <w:right w:w="58" w:type="dxa"/>
            </w:tcMar>
            <w:vAlign w:val="center"/>
          </w:tcPr>
          <w:p w:rsidR="009127AC" w:rsidRDefault="009127AC" w:rsidP="008F0100">
            <w:pPr>
              <w:pStyle w:val="Tabletext"/>
              <w:jc w:val="center"/>
            </w:pPr>
          </w:p>
        </w:tc>
        <w:tc>
          <w:tcPr>
            <w:tcW w:w="1418" w:type="dxa"/>
            <w:tcMar>
              <w:top w:w="14" w:type="dxa"/>
              <w:bottom w:w="29" w:type="dxa"/>
            </w:tcMar>
            <w:vAlign w:val="center"/>
          </w:tcPr>
          <w:p w:rsidR="009127AC" w:rsidRDefault="009127AC" w:rsidP="008F0100">
            <w:pPr>
              <w:pStyle w:val="Tabletext"/>
              <w:jc w:val="center"/>
            </w:pPr>
            <w:r>
              <w:t>2.05</w:t>
            </w:r>
          </w:p>
        </w:tc>
        <w:tc>
          <w:tcPr>
            <w:tcW w:w="1134" w:type="dxa"/>
            <w:vMerge/>
            <w:vAlign w:val="center"/>
          </w:tcPr>
          <w:p w:rsidR="009127AC" w:rsidRDefault="009127AC" w:rsidP="008F0100">
            <w:pPr>
              <w:pStyle w:val="Tabletext"/>
              <w:jc w:val="center"/>
            </w:pPr>
          </w:p>
        </w:tc>
      </w:tr>
      <w:tr w:rsidR="009127AC" w:rsidTr="00EC17D5">
        <w:trPr>
          <w:cantSplit/>
          <w:jc w:val="center"/>
        </w:trPr>
        <w:tc>
          <w:tcPr>
            <w:tcW w:w="1984" w:type="dxa"/>
            <w:vMerge/>
            <w:vAlign w:val="center"/>
          </w:tcPr>
          <w:p w:rsidR="009127AC" w:rsidRDefault="009127AC" w:rsidP="008F0100">
            <w:pPr>
              <w:pStyle w:val="Tabletext"/>
            </w:pPr>
          </w:p>
        </w:tc>
        <w:tc>
          <w:tcPr>
            <w:tcW w:w="1984" w:type="dxa"/>
            <w:vMerge/>
            <w:vAlign w:val="center"/>
          </w:tcPr>
          <w:p w:rsidR="009127AC" w:rsidRDefault="009127AC" w:rsidP="008F0100">
            <w:pPr>
              <w:pStyle w:val="Tabletext"/>
            </w:pPr>
          </w:p>
        </w:tc>
        <w:tc>
          <w:tcPr>
            <w:tcW w:w="1985" w:type="dxa"/>
            <w:vMerge w:val="restart"/>
            <w:vAlign w:val="center"/>
          </w:tcPr>
          <w:p w:rsidR="009127AC" w:rsidRDefault="009127AC" w:rsidP="008F0100">
            <w:pPr>
              <w:pStyle w:val="Tabletext"/>
              <w:jc w:val="center"/>
            </w:pPr>
            <w:r>
              <w:t>5 GHz</w:t>
            </w:r>
          </w:p>
        </w:tc>
        <w:tc>
          <w:tcPr>
            <w:tcW w:w="1134" w:type="dxa"/>
            <w:vMerge w:val="restart"/>
            <w:tcMar>
              <w:right w:w="58" w:type="dxa"/>
            </w:tcMar>
            <w:vAlign w:val="center"/>
          </w:tcPr>
          <w:p w:rsidR="009127AC" w:rsidRDefault="009127AC" w:rsidP="008F0100">
            <w:pPr>
              <w:pStyle w:val="Tabletext"/>
              <w:jc w:val="center"/>
            </w:pPr>
            <w:r>
              <w:t>2.57</w:t>
            </w:r>
          </w:p>
        </w:tc>
        <w:tc>
          <w:tcPr>
            <w:tcW w:w="1418" w:type="dxa"/>
            <w:tcMar>
              <w:top w:w="14" w:type="dxa"/>
              <w:bottom w:w="29" w:type="dxa"/>
            </w:tcMar>
            <w:vAlign w:val="center"/>
          </w:tcPr>
          <w:p w:rsidR="009127AC" w:rsidRDefault="009127AC" w:rsidP="008F0100">
            <w:pPr>
              <w:pStyle w:val="Tabletext"/>
              <w:jc w:val="center"/>
            </w:pPr>
            <w:r>
              <w:t>2.84</w:t>
            </w:r>
          </w:p>
        </w:tc>
        <w:tc>
          <w:tcPr>
            <w:tcW w:w="1134" w:type="dxa"/>
            <w:vMerge w:val="restart"/>
            <w:vAlign w:val="center"/>
          </w:tcPr>
          <w:p w:rsidR="009127AC" w:rsidRDefault="009127AC" w:rsidP="008F0100">
            <w:pPr>
              <w:pStyle w:val="Tabletext"/>
              <w:jc w:val="center"/>
            </w:pPr>
            <w:r>
              <w:t>0.25</w:t>
            </w:r>
          </w:p>
        </w:tc>
      </w:tr>
      <w:tr w:rsidR="009127AC" w:rsidTr="00EC17D5">
        <w:trPr>
          <w:cantSplit/>
          <w:jc w:val="center"/>
        </w:trPr>
        <w:tc>
          <w:tcPr>
            <w:tcW w:w="1984" w:type="dxa"/>
            <w:vMerge/>
            <w:vAlign w:val="center"/>
          </w:tcPr>
          <w:p w:rsidR="009127AC" w:rsidRDefault="009127AC" w:rsidP="008F0100">
            <w:pPr>
              <w:pStyle w:val="Tabletext"/>
            </w:pPr>
          </w:p>
        </w:tc>
        <w:tc>
          <w:tcPr>
            <w:tcW w:w="1984" w:type="dxa"/>
            <w:vMerge/>
            <w:vAlign w:val="center"/>
          </w:tcPr>
          <w:p w:rsidR="009127AC" w:rsidRDefault="009127AC" w:rsidP="008F0100">
            <w:pPr>
              <w:pStyle w:val="Tabletext"/>
            </w:pPr>
          </w:p>
        </w:tc>
        <w:tc>
          <w:tcPr>
            <w:tcW w:w="1985" w:type="dxa"/>
            <w:vMerge/>
            <w:vAlign w:val="center"/>
          </w:tcPr>
          <w:p w:rsidR="009127AC" w:rsidRDefault="009127AC" w:rsidP="008F0100">
            <w:pPr>
              <w:pStyle w:val="Tabletext"/>
              <w:jc w:val="center"/>
            </w:pPr>
          </w:p>
        </w:tc>
        <w:tc>
          <w:tcPr>
            <w:tcW w:w="1134" w:type="dxa"/>
            <w:vMerge/>
            <w:tcBorders>
              <w:top w:val="nil"/>
            </w:tcBorders>
            <w:tcMar>
              <w:right w:w="58" w:type="dxa"/>
            </w:tcMar>
            <w:vAlign w:val="center"/>
          </w:tcPr>
          <w:p w:rsidR="009127AC" w:rsidRDefault="009127AC" w:rsidP="008F0100">
            <w:pPr>
              <w:pStyle w:val="Tabletext"/>
              <w:jc w:val="center"/>
            </w:pPr>
          </w:p>
        </w:tc>
        <w:tc>
          <w:tcPr>
            <w:tcW w:w="1418" w:type="dxa"/>
            <w:tcMar>
              <w:top w:w="14" w:type="dxa"/>
              <w:bottom w:w="29" w:type="dxa"/>
            </w:tcMar>
            <w:vAlign w:val="center"/>
          </w:tcPr>
          <w:p w:rsidR="009127AC" w:rsidRDefault="009127AC" w:rsidP="008F0100">
            <w:pPr>
              <w:pStyle w:val="Tabletext"/>
              <w:jc w:val="center"/>
            </w:pPr>
            <w:r>
              <w:t>2.09</w:t>
            </w:r>
          </w:p>
        </w:tc>
        <w:tc>
          <w:tcPr>
            <w:tcW w:w="1134" w:type="dxa"/>
            <w:vMerge/>
            <w:vAlign w:val="center"/>
          </w:tcPr>
          <w:p w:rsidR="009127AC" w:rsidRDefault="009127AC" w:rsidP="008F0100">
            <w:pPr>
              <w:pStyle w:val="Tabletext"/>
              <w:jc w:val="center"/>
            </w:pPr>
          </w:p>
        </w:tc>
      </w:tr>
      <w:tr w:rsidR="009127AC" w:rsidTr="00EC17D5">
        <w:trPr>
          <w:cantSplit/>
          <w:jc w:val="center"/>
        </w:trPr>
        <w:tc>
          <w:tcPr>
            <w:tcW w:w="1984" w:type="dxa"/>
            <w:vMerge/>
            <w:vAlign w:val="center"/>
          </w:tcPr>
          <w:p w:rsidR="009127AC" w:rsidRDefault="009127AC" w:rsidP="008F0100">
            <w:pPr>
              <w:pStyle w:val="Tabletext"/>
            </w:pPr>
          </w:p>
        </w:tc>
        <w:tc>
          <w:tcPr>
            <w:tcW w:w="1984" w:type="dxa"/>
            <w:vMerge w:val="restart"/>
            <w:vAlign w:val="center"/>
          </w:tcPr>
          <w:p w:rsidR="009127AC" w:rsidRDefault="009127AC" w:rsidP="008F0100">
            <w:pPr>
              <w:pStyle w:val="Tabletext"/>
            </w:pPr>
            <w:r>
              <w:t>More NLOS</w:t>
            </w:r>
          </w:p>
        </w:tc>
        <w:tc>
          <w:tcPr>
            <w:tcW w:w="1985" w:type="dxa"/>
            <w:vMerge w:val="restart"/>
            <w:vAlign w:val="center"/>
          </w:tcPr>
          <w:p w:rsidR="009127AC" w:rsidRDefault="009127AC" w:rsidP="008F0100">
            <w:pPr>
              <w:pStyle w:val="Tabletext"/>
              <w:jc w:val="center"/>
            </w:pPr>
            <w:r>
              <w:t>2.4 GHz</w:t>
            </w:r>
          </w:p>
        </w:tc>
        <w:tc>
          <w:tcPr>
            <w:tcW w:w="1134" w:type="dxa"/>
            <w:vMerge w:val="restart"/>
            <w:tcBorders>
              <w:top w:val="nil"/>
            </w:tcBorders>
            <w:tcMar>
              <w:right w:w="58" w:type="dxa"/>
            </w:tcMar>
            <w:vAlign w:val="center"/>
          </w:tcPr>
          <w:p w:rsidR="009127AC" w:rsidRDefault="009127AC" w:rsidP="008F0100">
            <w:pPr>
              <w:pStyle w:val="Tabletext"/>
              <w:jc w:val="center"/>
            </w:pPr>
            <w:r>
              <w:t>3.27</w:t>
            </w:r>
          </w:p>
        </w:tc>
        <w:tc>
          <w:tcPr>
            <w:tcW w:w="1418" w:type="dxa"/>
            <w:tcMar>
              <w:top w:w="14" w:type="dxa"/>
              <w:bottom w:w="29" w:type="dxa"/>
            </w:tcMar>
            <w:vAlign w:val="center"/>
          </w:tcPr>
          <w:p w:rsidR="009127AC" w:rsidRDefault="009127AC" w:rsidP="008F0100">
            <w:pPr>
              <w:pStyle w:val="Tabletext"/>
              <w:jc w:val="center"/>
            </w:pPr>
            <w:r>
              <w:t>3.77</w:t>
            </w:r>
          </w:p>
        </w:tc>
        <w:tc>
          <w:tcPr>
            <w:tcW w:w="1134" w:type="dxa"/>
            <w:vMerge w:val="restart"/>
            <w:vAlign w:val="center"/>
          </w:tcPr>
          <w:p w:rsidR="009127AC" w:rsidRDefault="009127AC" w:rsidP="008F0100">
            <w:pPr>
              <w:pStyle w:val="Tabletext"/>
              <w:jc w:val="center"/>
            </w:pPr>
            <w:r>
              <w:t>0.29</w:t>
            </w:r>
          </w:p>
        </w:tc>
      </w:tr>
      <w:tr w:rsidR="009127AC" w:rsidTr="00EC17D5">
        <w:trPr>
          <w:cantSplit/>
          <w:jc w:val="center"/>
        </w:trPr>
        <w:tc>
          <w:tcPr>
            <w:tcW w:w="1984" w:type="dxa"/>
            <w:vMerge/>
            <w:vAlign w:val="center"/>
          </w:tcPr>
          <w:p w:rsidR="009127AC" w:rsidRDefault="009127AC" w:rsidP="008F0100">
            <w:pPr>
              <w:pStyle w:val="Tabletext"/>
            </w:pPr>
          </w:p>
        </w:tc>
        <w:tc>
          <w:tcPr>
            <w:tcW w:w="1984" w:type="dxa"/>
            <w:vMerge/>
            <w:vAlign w:val="center"/>
          </w:tcPr>
          <w:p w:rsidR="009127AC" w:rsidRDefault="009127AC" w:rsidP="008F0100">
            <w:pPr>
              <w:pStyle w:val="Tabletext"/>
            </w:pPr>
          </w:p>
        </w:tc>
        <w:tc>
          <w:tcPr>
            <w:tcW w:w="1985" w:type="dxa"/>
            <w:vMerge/>
            <w:vAlign w:val="center"/>
          </w:tcPr>
          <w:p w:rsidR="009127AC" w:rsidRDefault="009127AC" w:rsidP="008F0100">
            <w:pPr>
              <w:pStyle w:val="Tabletext"/>
              <w:jc w:val="center"/>
            </w:pPr>
          </w:p>
        </w:tc>
        <w:tc>
          <w:tcPr>
            <w:tcW w:w="1134" w:type="dxa"/>
            <w:vMerge/>
            <w:tcBorders>
              <w:top w:val="nil"/>
            </w:tcBorders>
            <w:tcMar>
              <w:right w:w="58" w:type="dxa"/>
            </w:tcMar>
            <w:vAlign w:val="center"/>
          </w:tcPr>
          <w:p w:rsidR="009127AC" w:rsidRDefault="009127AC" w:rsidP="008F0100">
            <w:pPr>
              <w:pStyle w:val="Tabletext"/>
              <w:jc w:val="center"/>
            </w:pPr>
          </w:p>
        </w:tc>
        <w:tc>
          <w:tcPr>
            <w:tcW w:w="1418" w:type="dxa"/>
            <w:tcMar>
              <w:top w:w="14" w:type="dxa"/>
              <w:bottom w:w="29" w:type="dxa"/>
            </w:tcMar>
            <w:vAlign w:val="center"/>
          </w:tcPr>
          <w:p w:rsidR="009127AC" w:rsidRDefault="009127AC" w:rsidP="008F0100">
            <w:pPr>
              <w:pStyle w:val="Tabletext"/>
              <w:jc w:val="center"/>
            </w:pPr>
            <w:r>
              <w:t>2.86</w:t>
            </w:r>
          </w:p>
        </w:tc>
        <w:tc>
          <w:tcPr>
            <w:tcW w:w="1134" w:type="dxa"/>
            <w:vMerge/>
            <w:vAlign w:val="center"/>
          </w:tcPr>
          <w:p w:rsidR="009127AC" w:rsidRDefault="009127AC" w:rsidP="008F0100">
            <w:pPr>
              <w:pStyle w:val="Tabletext"/>
              <w:jc w:val="center"/>
            </w:pPr>
          </w:p>
        </w:tc>
      </w:tr>
      <w:tr w:rsidR="009127AC" w:rsidTr="00EC17D5">
        <w:trPr>
          <w:cantSplit/>
          <w:jc w:val="center"/>
        </w:trPr>
        <w:tc>
          <w:tcPr>
            <w:tcW w:w="1984" w:type="dxa"/>
            <w:vMerge/>
            <w:vAlign w:val="center"/>
          </w:tcPr>
          <w:p w:rsidR="009127AC" w:rsidRDefault="009127AC" w:rsidP="008F0100">
            <w:pPr>
              <w:pStyle w:val="Tabletext"/>
            </w:pPr>
          </w:p>
        </w:tc>
        <w:tc>
          <w:tcPr>
            <w:tcW w:w="1984" w:type="dxa"/>
            <w:vMerge/>
            <w:vAlign w:val="center"/>
          </w:tcPr>
          <w:p w:rsidR="009127AC" w:rsidRDefault="009127AC" w:rsidP="008F0100">
            <w:pPr>
              <w:pStyle w:val="Tabletext"/>
            </w:pPr>
          </w:p>
        </w:tc>
        <w:tc>
          <w:tcPr>
            <w:tcW w:w="1985" w:type="dxa"/>
            <w:vMerge w:val="restart"/>
            <w:vAlign w:val="center"/>
          </w:tcPr>
          <w:p w:rsidR="009127AC" w:rsidRDefault="009127AC" w:rsidP="008F0100">
            <w:pPr>
              <w:pStyle w:val="Tabletext"/>
              <w:jc w:val="center"/>
            </w:pPr>
            <w:r>
              <w:t>5 GHz</w:t>
            </w:r>
          </w:p>
        </w:tc>
        <w:tc>
          <w:tcPr>
            <w:tcW w:w="1134" w:type="dxa"/>
            <w:vMerge w:val="restart"/>
            <w:tcBorders>
              <w:top w:val="nil"/>
            </w:tcBorders>
            <w:tcMar>
              <w:right w:w="58" w:type="dxa"/>
            </w:tcMar>
            <w:vAlign w:val="center"/>
          </w:tcPr>
          <w:p w:rsidR="009127AC" w:rsidRDefault="009127AC" w:rsidP="008F0100">
            <w:pPr>
              <w:pStyle w:val="Tabletext"/>
              <w:jc w:val="center"/>
            </w:pPr>
            <w:r>
              <w:t>3.33</w:t>
            </w:r>
          </w:p>
        </w:tc>
        <w:tc>
          <w:tcPr>
            <w:tcW w:w="1418" w:type="dxa"/>
            <w:tcMar>
              <w:top w:w="14" w:type="dxa"/>
              <w:bottom w:w="29" w:type="dxa"/>
            </w:tcMar>
            <w:vAlign w:val="center"/>
          </w:tcPr>
          <w:p w:rsidR="009127AC" w:rsidRDefault="009127AC" w:rsidP="008F0100">
            <w:pPr>
              <w:pStyle w:val="Tabletext"/>
              <w:jc w:val="center"/>
            </w:pPr>
            <w:r>
              <w:t>3.60</w:t>
            </w:r>
          </w:p>
        </w:tc>
        <w:tc>
          <w:tcPr>
            <w:tcW w:w="1134" w:type="dxa"/>
            <w:vMerge w:val="restart"/>
            <w:vAlign w:val="center"/>
          </w:tcPr>
          <w:p w:rsidR="009127AC" w:rsidRDefault="009127AC" w:rsidP="008F0100">
            <w:pPr>
              <w:pStyle w:val="Tabletext"/>
              <w:jc w:val="center"/>
            </w:pPr>
            <w:r>
              <w:t>0.14</w:t>
            </w:r>
          </w:p>
        </w:tc>
      </w:tr>
      <w:tr w:rsidR="009127AC" w:rsidTr="00EC17D5">
        <w:trPr>
          <w:cantSplit/>
          <w:jc w:val="center"/>
        </w:trPr>
        <w:tc>
          <w:tcPr>
            <w:tcW w:w="1984" w:type="dxa"/>
            <w:vMerge/>
            <w:vAlign w:val="center"/>
          </w:tcPr>
          <w:p w:rsidR="009127AC" w:rsidRDefault="009127AC" w:rsidP="008F0100">
            <w:pPr>
              <w:pStyle w:val="Tabletext"/>
            </w:pPr>
          </w:p>
        </w:tc>
        <w:tc>
          <w:tcPr>
            <w:tcW w:w="1984" w:type="dxa"/>
            <w:vMerge/>
            <w:vAlign w:val="center"/>
          </w:tcPr>
          <w:p w:rsidR="009127AC" w:rsidRDefault="009127AC" w:rsidP="008F0100">
            <w:pPr>
              <w:pStyle w:val="Tabletext"/>
            </w:pPr>
          </w:p>
        </w:tc>
        <w:tc>
          <w:tcPr>
            <w:tcW w:w="1985" w:type="dxa"/>
            <w:vMerge/>
            <w:vAlign w:val="center"/>
          </w:tcPr>
          <w:p w:rsidR="009127AC" w:rsidRDefault="009127AC" w:rsidP="008F0100">
            <w:pPr>
              <w:pStyle w:val="Tabletext"/>
              <w:jc w:val="center"/>
            </w:pPr>
          </w:p>
        </w:tc>
        <w:tc>
          <w:tcPr>
            <w:tcW w:w="1134" w:type="dxa"/>
            <w:vMerge/>
            <w:tcBorders>
              <w:top w:val="nil"/>
            </w:tcBorders>
            <w:tcMar>
              <w:right w:w="58" w:type="dxa"/>
            </w:tcMar>
            <w:vAlign w:val="center"/>
          </w:tcPr>
          <w:p w:rsidR="009127AC" w:rsidRDefault="009127AC" w:rsidP="008F0100">
            <w:pPr>
              <w:pStyle w:val="Tabletext"/>
              <w:jc w:val="center"/>
            </w:pPr>
          </w:p>
        </w:tc>
        <w:tc>
          <w:tcPr>
            <w:tcW w:w="1418" w:type="dxa"/>
            <w:tcMar>
              <w:top w:w="14" w:type="dxa"/>
              <w:bottom w:w="29" w:type="dxa"/>
            </w:tcMar>
            <w:vAlign w:val="center"/>
          </w:tcPr>
          <w:p w:rsidR="009127AC" w:rsidRDefault="009127AC" w:rsidP="008F0100">
            <w:pPr>
              <w:pStyle w:val="Tabletext"/>
              <w:jc w:val="center"/>
            </w:pPr>
            <w:r>
              <w:t>3.09</w:t>
            </w:r>
          </w:p>
        </w:tc>
        <w:tc>
          <w:tcPr>
            <w:tcW w:w="1134" w:type="dxa"/>
            <w:vMerge/>
            <w:vAlign w:val="center"/>
          </w:tcPr>
          <w:p w:rsidR="009127AC" w:rsidRDefault="009127AC" w:rsidP="008F0100">
            <w:pPr>
              <w:pStyle w:val="Tabletext"/>
              <w:jc w:val="center"/>
            </w:pPr>
          </w:p>
        </w:tc>
      </w:tr>
      <w:tr w:rsidR="009127AC" w:rsidTr="00EC17D5">
        <w:trPr>
          <w:cantSplit/>
          <w:jc w:val="center"/>
        </w:trPr>
        <w:tc>
          <w:tcPr>
            <w:tcW w:w="1984" w:type="dxa"/>
            <w:vMerge w:val="restart"/>
            <w:vAlign w:val="center"/>
          </w:tcPr>
          <w:p w:rsidR="009127AC" w:rsidRDefault="009127AC" w:rsidP="008F0100">
            <w:pPr>
              <w:pStyle w:val="Tabletext"/>
            </w:pPr>
            <w:r>
              <w:t>Non-occupied</w:t>
            </w:r>
          </w:p>
        </w:tc>
        <w:tc>
          <w:tcPr>
            <w:tcW w:w="1984" w:type="dxa"/>
            <w:vMerge w:val="restart"/>
            <w:vAlign w:val="center"/>
          </w:tcPr>
          <w:p w:rsidR="009127AC" w:rsidRDefault="009127AC" w:rsidP="008F0100">
            <w:pPr>
              <w:pStyle w:val="Tabletext"/>
            </w:pPr>
            <w:r>
              <w:t>More LOS</w:t>
            </w:r>
          </w:p>
        </w:tc>
        <w:tc>
          <w:tcPr>
            <w:tcW w:w="1985" w:type="dxa"/>
            <w:vMerge w:val="restart"/>
            <w:vAlign w:val="center"/>
          </w:tcPr>
          <w:p w:rsidR="009127AC" w:rsidRDefault="009127AC" w:rsidP="008F0100">
            <w:pPr>
              <w:pStyle w:val="Tabletext"/>
              <w:jc w:val="center"/>
            </w:pPr>
            <w:r>
              <w:t>2.4 GHz</w:t>
            </w:r>
          </w:p>
        </w:tc>
        <w:tc>
          <w:tcPr>
            <w:tcW w:w="1134" w:type="dxa"/>
            <w:vMerge w:val="restart"/>
            <w:tcBorders>
              <w:top w:val="nil"/>
            </w:tcBorders>
            <w:tcMar>
              <w:right w:w="58" w:type="dxa"/>
            </w:tcMar>
            <w:vAlign w:val="center"/>
          </w:tcPr>
          <w:p w:rsidR="009127AC" w:rsidRDefault="009127AC" w:rsidP="008F0100">
            <w:pPr>
              <w:pStyle w:val="Tabletext"/>
              <w:jc w:val="center"/>
            </w:pPr>
            <w:r>
              <w:t>1.70</w:t>
            </w:r>
          </w:p>
        </w:tc>
        <w:tc>
          <w:tcPr>
            <w:tcW w:w="1418" w:type="dxa"/>
            <w:tcMar>
              <w:top w:w="14" w:type="dxa"/>
              <w:bottom w:w="29" w:type="dxa"/>
            </w:tcMar>
            <w:vAlign w:val="center"/>
          </w:tcPr>
          <w:p w:rsidR="009127AC" w:rsidRDefault="009127AC" w:rsidP="008F0100">
            <w:pPr>
              <w:pStyle w:val="Tabletext"/>
              <w:jc w:val="center"/>
            </w:pPr>
            <w:r>
              <w:t>1.89</w:t>
            </w:r>
          </w:p>
        </w:tc>
        <w:tc>
          <w:tcPr>
            <w:tcW w:w="1134" w:type="dxa"/>
            <w:vMerge w:val="restart"/>
            <w:vAlign w:val="center"/>
          </w:tcPr>
          <w:p w:rsidR="009127AC" w:rsidRDefault="009127AC" w:rsidP="008F0100">
            <w:pPr>
              <w:pStyle w:val="Tabletext"/>
              <w:jc w:val="center"/>
            </w:pPr>
            <w:r>
              <w:t>0.18</w:t>
            </w:r>
          </w:p>
        </w:tc>
      </w:tr>
      <w:tr w:rsidR="009127AC" w:rsidTr="00EC17D5">
        <w:trPr>
          <w:cantSplit/>
          <w:jc w:val="center"/>
        </w:trPr>
        <w:tc>
          <w:tcPr>
            <w:tcW w:w="1984" w:type="dxa"/>
            <w:vMerge/>
            <w:vAlign w:val="center"/>
          </w:tcPr>
          <w:p w:rsidR="009127AC" w:rsidRDefault="009127AC" w:rsidP="008F0100">
            <w:pPr>
              <w:pStyle w:val="Tabletext"/>
            </w:pPr>
          </w:p>
        </w:tc>
        <w:tc>
          <w:tcPr>
            <w:tcW w:w="1984" w:type="dxa"/>
            <w:vMerge/>
            <w:vAlign w:val="center"/>
          </w:tcPr>
          <w:p w:rsidR="009127AC" w:rsidRDefault="009127AC" w:rsidP="008F0100">
            <w:pPr>
              <w:pStyle w:val="Tabletext"/>
            </w:pPr>
          </w:p>
        </w:tc>
        <w:tc>
          <w:tcPr>
            <w:tcW w:w="1985" w:type="dxa"/>
            <w:vMerge/>
            <w:vAlign w:val="center"/>
          </w:tcPr>
          <w:p w:rsidR="009127AC" w:rsidRDefault="009127AC" w:rsidP="008F0100">
            <w:pPr>
              <w:pStyle w:val="Tabletext"/>
              <w:jc w:val="center"/>
            </w:pPr>
          </w:p>
        </w:tc>
        <w:tc>
          <w:tcPr>
            <w:tcW w:w="1134" w:type="dxa"/>
            <w:vMerge/>
            <w:tcBorders>
              <w:top w:val="nil"/>
            </w:tcBorders>
            <w:tcMar>
              <w:right w:w="58" w:type="dxa"/>
            </w:tcMar>
            <w:vAlign w:val="center"/>
          </w:tcPr>
          <w:p w:rsidR="009127AC" w:rsidRDefault="009127AC" w:rsidP="008F0100">
            <w:pPr>
              <w:pStyle w:val="Tabletext"/>
              <w:jc w:val="center"/>
            </w:pPr>
          </w:p>
        </w:tc>
        <w:tc>
          <w:tcPr>
            <w:tcW w:w="1418" w:type="dxa"/>
            <w:tcMar>
              <w:top w:w="14" w:type="dxa"/>
              <w:bottom w:w="29" w:type="dxa"/>
            </w:tcMar>
            <w:vAlign w:val="center"/>
          </w:tcPr>
          <w:p w:rsidR="009127AC" w:rsidRDefault="009127AC" w:rsidP="008F0100">
            <w:pPr>
              <w:pStyle w:val="Tabletext"/>
              <w:jc w:val="center"/>
            </w:pPr>
            <w:r>
              <w:t>1.41</w:t>
            </w:r>
          </w:p>
        </w:tc>
        <w:tc>
          <w:tcPr>
            <w:tcW w:w="1134" w:type="dxa"/>
            <w:vMerge/>
            <w:vAlign w:val="center"/>
          </w:tcPr>
          <w:p w:rsidR="009127AC" w:rsidRDefault="009127AC" w:rsidP="008F0100">
            <w:pPr>
              <w:pStyle w:val="Tabletext"/>
              <w:jc w:val="center"/>
            </w:pPr>
          </w:p>
        </w:tc>
      </w:tr>
      <w:tr w:rsidR="009127AC" w:rsidTr="00EC17D5">
        <w:trPr>
          <w:cantSplit/>
          <w:jc w:val="center"/>
        </w:trPr>
        <w:tc>
          <w:tcPr>
            <w:tcW w:w="1984" w:type="dxa"/>
            <w:vMerge/>
            <w:vAlign w:val="center"/>
          </w:tcPr>
          <w:p w:rsidR="009127AC" w:rsidRDefault="009127AC" w:rsidP="008F0100">
            <w:pPr>
              <w:pStyle w:val="Tabletext"/>
            </w:pPr>
          </w:p>
        </w:tc>
        <w:tc>
          <w:tcPr>
            <w:tcW w:w="1984" w:type="dxa"/>
            <w:vMerge/>
            <w:vAlign w:val="center"/>
          </w:tcPr>
          <w:p w:rsidR="009127AC" w:rsidRDefault="009127AC" w:rsidP="008F0100">
            <w:pPr>
              <w:pStyle w:val="Tabletext"/>
            </w:pPr>
          </w:p>
        </w:tc>
        <w:tc>
          <w:tcPr>
            <w:tcW w:w="1985" w:type="dxa"/>
            <w:vMerge w:val="restart"/>
            <w:vAlign w:val="center"/>
          </w:tcPr>
          <w:p w:rsidR="009127AC" w:rsidRDefault="009127AC" w:rsidP="008F0100">
            <w:pPr>
              <w:pStyle w:val="Tabletext"/>
              <w:jc w:val="center"/>
            </w:pPr>
            <w:r>
              <w:t>5 GHz</w:t>
            </w:r>
          </w:p>
        </w:tc>
        <w:tc>
          <w:tcPr>
            <w:tcW w:w="1134" w:type="dxa"/>
            <w:vMerge w:val="restart"/>
            <w:tcBorders>
              <w:top w:val="nil"/>
            </w:tcBorders>
            <w:tcMar>
              <w:right w:w="58" w:type="dxa"/>
            </w:tcMar>
            <w:vAlign w:val="center"/>
          </w:tcPr>
          <w:p w:rsidR="009127AC" w:rsidRDefault="009127AC" w:rsidP="008F0100">
            <w:pPr>
              <w:pStyle w:val="Tabletext"/>
              <w:jc w:val="center"/>
            </w:pPr>
            <w:r>
              <w:t>2.02</w:t>
            </w:r>
          </w:p>
        </w:tc>
        <w:tc>
          <w:tcPr>
            <w:tcW w:w="1418" w:type="dxa"/>
            <w:tcMar>
              <w:top w:w="14" w:type="dxa"/>
              <w:bottom w:w="29" w:type="dxa"/>
            </w:tcMar>
            <w:vAlign w:val="center"/>
          </w:tcPr>
          <w:p w:rsidR="009127AC" w:rsidRDefault="009127AC" w:rsidP="008F0100">
            <w:pPr>
              <w:pStyle w:val="Tabletext"/>
              <w:jc w:val="center"/>
            </w:pPr>
            <w:r>
              <w:t>2.23</w:t>
            </w:r>
          </w:p>
        </w:tc>
        <w:tc>
          <w:tcPr>
            <w:tcW w:w="1134" w:type="dxa"/>
            <w:vMerge w:val="restart"/>
            <w:vAlign w:val="center"/>
          </w:tcPr>
          <w:p w:rsidR="009127AC" w:rsidRDefault="009127AC" w:rsidP="008F0100">
            <w:pPr>
              <w:pStyle w:val="Tabletext"/>
              <w:jc w:val="center"/>
            </w:pPr>
            <w:r>
              <w:t>0.18</w:t>
            </w:r>
          </w:p>
        </w:tc>
      </w:tr>
      <w:tr w:rsidR="009127AC" w:rsidTr="00EC17D5">
        <w:trPr>
          <w:cantSplit/>
          <w:jc w:val="center"/>
        </w:trPr>
        <w:tc>
          <w:tcPr>
            <w:tcW w:w="1984" w:type="dxa"/>
            <w:vMerge/>
            <w:vAlign w:val="center"/>
          </w:tcPr>
          <w:p w:rsidR="009127AC" w:rsidRDefault="009127AC" w:rsidP="008F0100">
            <w:pPr>
              <w:pStyle w:val="Tabletext"/>
            </w:pPr>
          </w:p>
        </w:tc>
        <w:tc>
          <w:tcPr>
            <w:tcW w:w="1984" w:type="dxa"/>
            <w:vMerge/>
            <w:vAlign w:val="center"/>
          </w:tcPr>
          <w:p w:rsidR="009127AC" w:rsidRDefault="009127AC" w:rsidP="008F0100">
            <w:pPr>
              <w:pStyle w:val="Tabletext"/>
            </w:pPr>
          </w:p>
        </w:tc>
        <w:tc>
          <w:tcPr>
            <w:tcW w:w="1985" w:type="dxa"/>
            <w:vMerge/>
            <w:vAlign w:val="center"/>
          </w:tcPr>
          <w:p w:rsidR="009127AC" w:rsidRDefault="009127AC" w:rsidP="008F0100">
            <w:pPr>
              <w:pStyle w:val="Tabletext"/>
              <w:jc w:val="center"/>
            </w:pPr>
          </w:p>
        </w:tc>
        <w:tc>
          <w:tcPr>
            <w:tcW w:w="1134" w:type="dxa"/>
            <w:vMerge/>
            <w:tcBorders>
              <w:top w:val="nil"/>
            </w:tcBorders>
            <w:tcMar>
              <w:right w:w="58" w:type="dxa"/>
            </w:tcMar>
            <w:vAlign w:val="center"/>
          </w:tcPr>
          <w:p w:rsidR="009127AC" w:rsidRDefault="009127AC" w:rsidP="008F0100">
            <w:pPr>
              <w:pStyle w:val="Tabletext"/>
              <w:jc w:val="center"/>
            </w:pPr>
          </w:p>
        </w:tc>
        <w:tc>
          <w:tcPr>
            <w:tcW w:w="1418" w:type="dxa"/>
            <w:tcMar>
              <w:top w:w="14" w:type="dxa"/>
              <w:bottom w:w="29" w:type="dxa"/>
            </w:tcMar>
            <w:vAlign w:val="center"/>
          </w:tcPr>
          <w:p w:rsidR="009127AC" w:rsidRDefault="009127AC" w:rsidP="008F0100">
            <w:pPr>
              <w:pStyle w:val="Tabletext"/>
              <w:jc w:val="center"/>
            </w:pPr>
            <w:r>
              <w:t>1.76</w:t>
            </w:r>
          </w:p>
        </w:tc>
        <w:tc>
          <w:tcPr>
            <w:tcW w:w="1134" w:type="dxa"/>
            <w:vMerge/>
            <w:vAlign w:val="center"/>
          </w:tcPr>
          <w:p w:rsidR="009127AC" w:rsidRDefault="009127AC" w:rsidP="008F0100">
            <w:pPr>
              <w:pStyle w:val="Tabletext"/>
              <w:jc w:val="center"/>
            </w:pPr>
          </w:p>
        </w:tc>
      </w:tr>
      <w:tr w:rsidR="009127AC" w:rsidTr="00EC17D5">
        <w:trPr>
          <w:cantSplit/>
          <w:jc w:val="center"/>
        </w:trPr>
        <w:tc>
          <w:tcPr>
            <w:tcW w:w="1984" w:type="dxa"/>
            <w:vMerge/>
            <w:vAlign w:val="center"/>
          </w:tcPr>
          <w:p w:rsidR="009127AC" w:rsidRDefault="009127AC" w:rsidP="008F0100">
            <w:pPr>
              <w:pStyle w:val="Tabletext"/>
            </w:pPr>
          </w:p>
        </w:tc>
        <w:tc>
          <w:tcPr>
            <w:tcW w:w="1984" w:type="dxa"/>
            <w:vMerge w:val="restart"/>
            <w:vAlign w:val="center"/>
          </w:tcPr>
          <w:p w:rsidR="009127AC" w:rsidRDefault="009127AC" w:rsidP="008F0100">
            <w:pPr>
              <w:pStyle w:val="Tabletext"/>
            </w:pPr>
            <w:r>
              <w:t>More NLOS</w:t>
            </w:r>
          </w:p>
        </w:tc>
        <w:tc>
          <w:tcPr>
            <w:tcW w:w="1985" w:type="dxa"/>
            <w:vMerge w:val="restart"/>
            <w:vAlign w:val="center"/>
          </w:tcPr>
          <w:p w:rsidR="009127AC" w:rsidRDefault="009127AC" w:rsidP="008F0100">
            <w:pPr>
              <w:pStyle w:val="Tabletext"/>
              <w:jc w:val="center"/>
            </w:pPr>
            <w:r>
              <w:t>2.4 GHz</w:t>
            </w:r>
          </w:p>
        </w:tc>
        <w:tc>
          <w:tcPr>
            <w:tcW w:w="1134" w:type="dxa"/>
            <w:vMerge w:val="restart"/>
            <w:tcBorders>
              <w:top w:val="nil"/>
            </w:tcBorders>
            <w:tcMar>
              <w:right w:w="58" w:type="dxa"/>
            </w:tcMar>
            <w:vAlign w:val="center"/>
          </w:tcPr>
          <w:p w:rsidR="009127AC" w:rsidRDefault="009127AC" w:rsidP="008F0100">
            <w:pPr>
              <w:pStyle w:val="Tabletext"/>
              <w:jc w:val="center"/>
            </w:pPr>
            <w:r>
              <w:t>1.87</w:t>
            </w:r>
          </w:p>
        </w:tc>
        <w:tc>
          <w:tcPr>
            <w:tcW w:w="1418" w:type="dxa"/>
            <w:tcMar>
              <w:top w:w="14" w:type="dxa"/>
              <w:bottom w:w="29" w:type="dxa"/>
            </w:tcMar>
            <w:vAlign w:val="center"/>
          </w:tcPr>
          <w:p w:rsidR="009127AC" w:rsidRDefault="009127AC" w:rsidP="008F0100">
            <w:pPr>
              <w:pStyle w:val="Tabletext"/>
              <w:jc w:val="center"/>
            </w:pPr>
            <w:r>
              <w:t>2.16</w:t>
            </w:r>
          </w:p>
        </w:tc>
        <w:tc>
          <w:tcPr>
            <w:tcW w:w="1134" w:type="dxa"/>
            <w:vMerge w:val="restart"/>
            <w:vAlign w:val="center"/>
          </w:tcPr>
          <w:p w:rsidR="009127AC" w:rsidRDefault="009127AC" w:rsidP="008F0100">
            <w:pPr>
              <w:pStyle w:val="Tabletext"/>
              <w:jc w:val="center"/>
            </w:pPr>
            <w:r>
              <w:t>0.14</w:t>
            </w:r>
          </w:p>
        </w:tc>
      </w:tr>
      <w:tr w:rsidR="009127AC" w:rsidTr="00EC17D5">
        <w:trPr>
          <w:cantSplit/>
          <w:jc w:val="center"/>
        </w:trPr>
        <w:tc>
          <w:tcPr>
            <w:tcW w:w="1984" w:type="dxa"/>
            <w:vMerge/>
            <w:vAlign w:val="center"/>
          </w:tcPr>
          <w:p w:rsidR="009127AC" w:rsidRDefault="009127AC" w:rsidP="008F0100">
            <w:pPr>
              <w:pStyle w:val="Tabletext"/>
            </w:pPr>
          </w:p>
        </w:tc>
        <w:tc>
          <w:tcPr>
            <w:tcW w:w="1984" w:type="dxa"/>
            <w:vMerge/>
            <w:vAlign w:val="center"/>
          </w:tcPr>
          <w:p w:rsidR="009127AC" w:rsidRDefault="009127AC" w:rsidP="008F0100">
            <w:pPr>
              <w:pStyle w:val="Tabletext"/>
            </w:pPr>
          </w:p>
        </w:tc>
        <w:tc>
          <w:tcPr>
            <w:tcW w:w="1985" w:type="dxa"/>
            <w:vMerge/>
            <w:vAlign w:val="center"/>
          </w:tcPr>
          <w:p w:rsidR="009127AC" w:rsidRDefault="009127AC" w:rsidP="008F0100">
            <w:pPr>
              <w:pStyle w:val="Tabletext"/>
              <w:jc w:val="center"/>
            </w:pPr>
          </w:p>
        </w:tc>
        <w:tc>
          <w:tcPr>
            <w:tcW w:w="1134" w:type="dxa"/>
            <w:vMerge/>
            <w:tcBorders>
              <w:top w:val="nil"/>
            </w:tcBorders>
            <w:tcMar>
              <w:right w:w="58" w:type="dxa"/>
            </w:tcMar>
            <w:vAlign w:val="center"/>
          </w:tcPr>
          <w:p w:rsidR="009127AC" w:rsidRDefault="009127AC" w:rsidP="008F0100">
            <w:pPr>
              <w:pStyle w:val="Tabletext"/>
              <w:jc w:val="center"/>
            </w:pPr>
          </w:p>
        </w:tc>
        <w:tc>
          <w:tcPr>
            <w:tcW w:w="1418" w:type="dxa"/>
            <w:tcMar>
              <w:top w:w="14" w:type="dxa"/>
              <w:bottom w:w="29" w:type="dxa"/>
            </w:tcMar>
            <w:vAlign w:val="center"/>
          </w:tcPr>
          <w:p w:rsidR="009127AC" w:rsidRDefault="009127AC" w:rsidP="008F0100">
            <w:pPr>
              <w:pStyle w:val="Tabletext"/>
              <w:jc w:val="center"/>
            </w:pPr>
            <w:r>
              <w:t>1.65</w:t>
            </w:r>
          </w:p>
        </w:tc>
        <w:tc>
          <w:tcPr>
            <w:tcW w:w="1134" w:type="dxa"/>
            <w:vMerge/>
            <w:vAlign w:val="center"/>
          </w:tcPr>
          <w:p w:rsidR="009127AC" w:rsidRDefault="009127AC" w:rsidP="008F0100">
            <w:pPr>
              <w:pStyle w:val="Tabletext"/>
              <w:jc w:val="center"/>
            </w:pPr>
          </w:p>
        </w:tc>
      </w:tr>
      <w:tr w:rsidR="009127AC" w:rsidTr="00EC17D5">
        <w:trPr>
          <w:cantSplit/>
          <w:jc w:val="center"/>
        </w:trPr>
        <w:tc>
          <w:tcPr>
            <w:tcW w:w="1984" w:type="dxa"/>
            <w:vMerge/>
            <w:vAlign w:val="center"/>
          </w:tcPr>
          <w:p w:rsidR="009127AC" w:rsidRDefault="009127AC" w:rsidP="008F0100">
            <w:pPr>
              <w:pStyle w:val="Tabletext"/>
            </w:pPr>
          </w:p>
        </w:tc>
        <w:tc>
          <w:tcPr>
            <w:tcW w:w="1984" w:type="dxa"/>
            <w:vMerge/>
            <w:vAlign w:val="center"/>
          </w:tcPr>
          <w:p w:rsidR="009127AC" w:rsidRDefault="009127AC" w:rsidP="008F0100">
            <w:pPr>
              <w:pStyle w:val="Tabletext"/>
            </w:pPr>
          </w:p>
        </w:tc>
        <w:tc>
          <w:tcPr>
            <w:tcW w:w="1985" w:type="dxa"/>
            <w:vMerge w:val="restart"/>
            <w:vAlign w:val="center"/>
          </w:tcPr>
          <w:p w:rsidR="009127AC" w:rsidRDefault="009127AC" w:rsidP="008F0100">
            <w:pPr>
              <w:pStyle w:val="Tabletext"/>
              <w:jc w:val="center"/>
            </w:pPr>
            <w:r>
              <w:t>5 GHz</w:t>
            </w:r>
          </w:p>
        </w:tc>
        <w:tc>
          <w:tcPr>
            <w:tcW w:w="1134" w:type="dxa"/>
            <w:vMerge w:val="restart"/>
            <w:tcBorders>
              <w:top w:val="nil"/>
            </w:tcBorders>
            <w:tcMar>
              <w:right w:w="58" w:type="dxa"/>
            </w:tcMar>
            <w:vAlign w:val="center"/>
          </w:tcPr>
          <w:p w:rsidR="009127AC" w:rsidRDefault="009127AC" w:rsidP="008F0100">
            <w:pPr>
              <w:pStyle w:val="Tabletext"/>
              <w:jc w:val="center"/>
            </w:pPr>
            <w:r>
              <w:t>2.20</w:t>
            </w:r>
          </w:p>
        </w:tc>
        <w:tc>
          <w:tcPr>
            <w:tcW w:w="1418" w:type="dxa"/>
            <w:tcMar>
              <w:top w:w="14" w:type="dxa"/>
              <w:bottom w:w="29" w:type="dxa"/>
            </w:tcMar>
            <w:vAlign w:val="center"/>
          </w:tcPr>
          <w:p w:rsidR="009127AC" w:rsidRDefault="009127AC" w:rsidP="008F0100">
            <w:pPr>
              <w:pStyle w:val="Tabletext"/>
              <w:jc w:val="center"/>
            </w:pPr>
            <w:r>
              <w:t>2.49</w:t>
            </w:r>
          </w:p>
        </w:tc>
        <w:tc>
          <w:tcPr>
            <w:tcW w:w="1134" w:type="dxa"/>
            <w:vMerge w:val="restart"/>
            <w:vAlign w:val="center"/>
          </w:tcPr>
          <w:p w:rsidR="009127AC" w:rsidRDefault="009127AC" w:rsidP="008F0100">
            <w:pPr>
              <w:pStyle w:val="Tabletext"/>
              <w:jc w:val="center"/>
            </w:pPr>
            <w:r>
              <w:t>0.16</w:t>
            </w:r>
          </w:p>
        </w:tc>
      </w:tr>
      <w:tr w:rsidR="009127AC" w:rsidTr="00EC17D5">
        <w:trPr>
          <w:cantSplit/>
          <w:jc w:val="center"/>
        </w:trPr>
        <w:tc>
          <w:tcPr>
            <w:tcW w:w="1984" w:type="dxa"/>
            <w:vMerge/>
            <w:vAlign w:val="center"/>
          </w:tcPr>
          <w:p w:rsidR="009127AC" w:rsidRDefault="009127AC" w:rsidP="008F0100">
            <w:pPr>
              <w:pStyle w:val="Tabletext"/>
            </w:pPr>
          </w:p>
        </w:tc>
        <w:tc>
          <w:tcPr>
            <w:tcW w:w="1984" w:type="dxa"/>
            <w:vMerge/>
            <w:vAlign w:val="center"/>
          </w:tcPr>
          <w:p w:rsidR="009127AC" w:rsidRDefault="009127AC" w:rsidP="008F0100">
            <w:pPr>
              <w:pStyle w:val="Tabletext"/>
            </w:pPr>
          </w:p>
        </w:tc>
        <w:tc>
          <w:tcPr>
            <w:tcW w:w="1985" w:type="dxa"/>
            <w:vMerge/>
            <w:vAlign w:val="center"/>
          </w:tcPr>
          <w:p w:rsidR="009127AC" w:rsidRDefault="009127AC" w:rsidP="008F0100">
            <w:pPr>
              <w:pStyle w:val="Tabletext"/>
            </w:pPr>
          </w:p>
        </w:tc>
        <w:tc>
          <w:tcPr>
            <w:tcW w:w="1134" w:type="dxa"/>
            <w:vMerge/>
            <w:tcBorders>
              <w:top w:val="nil"/>
            </w:tcBorders>
            <w:vAlign w:val="center"/>
          </w:tcPr>
          <w:p w:rsidR="009127AC" w:rsidRDefault="009127AC" w:rsidP="008F0100">
            <w:pPr>
              <w:pStyle w:val="Tabletext"/>
            </w:pPr>
          </w:p>
        </w:tc>
        <w:tc>
          <w:tcPr>
            <w:tcW w:w="1418" w:type="dxa"/>
            <w:tcMar>
              <w:top w:w="14" w:type="dxa"/>
              <w:bottom w:w="29" w:type="dxa"/>
            </w:tcMar>
            <w:vAlign w:val="center"/>
          </w:tcPr>
          <w:p w:rsidR="009127AC" w:rsidRDefault="009127AC" w:rsidP="008F0100">
            <w:pPr>
              <w:pStyle w:val="Tabletext"/>
              <w:jc w:val="center"/>
            </w:pPr>
            <w:r>
              <w:t>1.95</w:t>
            </w:r>
          </w:p>
        </w:tc>
        <w:tc>
          <w:tcPr>
            <w:tcW w:w="1134" w:type="dxa"/>
            <w:vMerge/>
            <w:vAlign w:val="center"/>
          </w:tcPr>
          <w:p w:rsidR="009127AC" w:rsidRDefault="009127AC" w:rsidP="008F0100">
            <w:pPr>
              <w:pStyle w:val="Tabletext"/>
            </w:pPr>
          </w:p>
        </w:tc>
      </w:tr>
    </w:tbl>
    <w:p w:rsidR="009127AC" w:rsidRPr="00FF0C7C" w:rsidRDefault="009127AC" w:rsidP="00EC17D5">
      <w:pPr>
        <w:pStyle w:val="Tablefin"/>
        <w:rPr>
          <w:sz w:val="2"/>
        </w:rPr>
      </w:pPr>
    </w:p>
    <w:p w:rsidR="009127AC" w:rsidRPr="00D339D6" w:rsidRDefault="009127AC" w:rsidP="00EC17D5">
      <w:pPr>
        <w:rPr>
          <w:lang w:val="en-US"/>
        </w:rPr>
      </w:pPr>
      <w:r w:rsidRPr="00D339D6">
        <w:rPr>
          <w:lang w:val="en-US"/>
        </w:rPr>
        <w:lastRenderedPageBreak/>
        <w:t>The mean PLE for a non-occupied cabin in all cases is substantially less than for an occupied cabin. For the non-occupied conditions, the calculated PLE is sometimes less than that expected for free space (PLE = 2), indicating that the cabin is acting as a resonant cavity. However, when the cabin is fully loaded with passengers, the PLE is substantially greater than 2, indicative of a NL</w:t>
      </w:r>
      <w:r w:rsidR="00EC17D5" w:rsidRPr="00D339D6">
        <w:rPr>
          <w:lang w:val="en-US"/>
        </w:rPr>
        <w:t>o</w:t>
      </w:r>
      <w:r w:rsidRPr="00D339D6">
        <w:rPr>
          <w:lang w:val="en-US"/>
        </w:rPr>
        <w:t>S path.</w:t>
      </w:r>
    </w:p>
    <w:p w:rsidR="009127AC" w:rsidRPr="00D339D6" w:rsidRDefault="009127AC" w:rsidP="00EC17D5">
      <w:pPr>
        <w:pStyle w:val="Heading4"/>
        <w:rPr>
          <w:lang w:val="en-US"/>
        </w:rPr>
      </w:pPr>
      <w:r w:rsidRPr="00D339D6">
        <w:rPr>
          <w:lang w:val="en-US"/>
        </w:rPr>
        <w:t>4.4.1.3</w:t>
      </w:r>
      <w:r w:rsidRPr="00D339D6">
        <w:rPr>
          <w:lang w:val="en-US"/>
        </w:rPr>
        <w:tab/>
        <w:t>Applying calculated path loss exponents to WAIC</w:t>
      </w:r>
    </w:p>
    <w:p w:rsidR="009127AC" w:rsidRPr="00D339D6" w:rsidRDefault="009127AC" w:rsidP="00427215">
      <w:pPr>
        <w:rPr>
          <w:lang w:val="en-US"/>
        </w:rPr>
      </w:pPr>
      <w:r w:rsidRPr="00D339D6">
        <w:rPr>
          <w:lang w:val="en-US"/>
        </w:rPr>
        <w:t>The cabin PLE results can be extrapolated to other aircraft compartments by selecting the condition that is most similar to the particular compartment. This classification is based on the “occupied” or “non-occupied” status, i.e. on presence of absorbers, and on the distinction between L</w:t>
      </w:r>
      <w:r w:rsidR="00EC17D5" w:rsidRPr="00D339D6">
        <w:rPr>
          <w:lang w:val="en-US"/>
        </w:rPr>
        <w:t>o</w:t>
      </w:r>
      <w:r w:rsidRPr="00D339D6">
        <w:rPr>
          <w:lang w:val="en-US"/>
        </w:rPr>
        <w:t xml:space="preserve">S and </w:t>
      </w:r>
      <w:r w:rsidR="00EC17D5" w:rsidRPr="00D339D6">
        <w:rPr>
          <w:lang w:val="en-US"/>
        </w:rPr>
        <w:t>N</w:t>
      </w:r>
      <w:r w:rsidRPr="00D339D6">
        <w:rPr>
          <w:lang w:val="en-US"/>
        </w:rPr>
        <w:t>L</w:t>
      </w:r>
      <w:r w:rsidR="00EC17D5" w:rsidRPr="00D339D6">
        <w:rPr>
          <w:lang w:val="en-US"/>
        </w:rPr>
        <w:t>o</w:t>
      </w:r>
      <w:r w:rsidRPr="00D339D6">
        <w:rPr>
          <w:lang w:val="en-US"/>
        </w:rPr>
        <w:t xml:space="preserve">S conditions. Based on this, the proposed PLE values for each compartment are calculated and assumed to be valid within the 1 GHz to 10 GHz frequency range. For frequencies above 10 GHz, experimental data relevant to aircraft environment is not available. However, the published data on propagation in office, home and commercial environments suggests that the PLE values for high frequencies are similar. Therefore, the values derived for lower frequencies will be used, until experimental data becomes available. The PLE values are given in </w:t>
      </w:r>
      <w:r w:rsidR="00EC17D5" w:rsidRPr="00D339D6">
        <w:rPr>
          <w:lang w:val="en-US"/>
        </w:rPr>
        <w:t>T</w:t>
      </w:r>
      <w:r w:rsidRPr="00D339D6">
        <w:rPr>
          <w:lang w:val="en-US"/>
        </w:rPr>
        <w:t>able</w:t>
      </w:r>
      <w:r w:rsidR="00EC17D5" w:rsidRPr="00D339D6">
        <w:rPr>
          <w:lang w:val="en-US"/>
        </w:rPr>
        <w:t xml:space="preserve"> 16</w:t>
      </w:r>
      <w:r w:rsidRPr="00D339D6">
        <w:rPr>
          <w:lang w:val="en-US"/>
        </w:rPr>
        <w:t>.</w:t>
      </w:r>
    </w:p>
    <w:p w:rsidR="00FF0C7C" w:rsidRPr="00D339D6" w:rsidRDefault="00FF0C7C" w:rsidP="00EC17D5">
      <w:pPr>
        <w:rPr>
          <w:lang w:val="en-US"/>
        </w:rPr>
      </w:pPr>
    </w:p>
    <w:p w:rsidR="009127AC" w:rsidRPr="00D339D6" w:rsidRDefault="00EC17D5" w:rsidP="009127AC">
      <w:pPr>
        <w:pStyle w:val="TableNo"/>
        <w:rPr>
          <w:lang w:val="en-US"/>
        </w:rPr>
      </w:pPr>
      <w:r w:rsidRPr="00D339D6">
        <w:rPr>
          <w:lang w:val="en-US"/>
        </w:rPr>
        <w:t>TABLE</w:t>
      </w:r>
      <w:r w:rsidR="009127AC" w:rsidRPr="00D339D6">
        <w:rPr>
          <w:lang w:val="en-US"/>
        </w:rPr>
        <w:t xml:space="preserve"> 16</w:t>
      </w:r>
    </w:p>
    <w:p w:rsidR="009127AC" w:rsidRPr="00D339D6" w:rsidRDefault="009127AC" w:rsidP="009127AC">
      <w:pPr>
        <w:pStyle w:val="Tabletitle"/>
        <w:rPr>
          <w:lang w:val="en-US"/>
        </w:rPr>
      </w:pPr>
      <w:r w:rsidRPr="00D339D6">
        <w:rPr>
          <w:lang w:val="en-US"/>
        </w:rPr>
        <w:t>Proposed path loss exponent values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7"/>
        <w:gridCol w:w="1922"/>
        <w:gridCol w:w="1648"/>
        <w:gridCol w:w="1648"/>
      </w:tblGrid>
      <w:tr w:rsidR="009127AC" w:rsidRPr="00D339D6" w:rsidTr="00427215">
        <w:trPr>
          <w:cantSplit/>
          <w:tblHeader/>
          <w:jc w:val="center"/>
        </w:trPr>
        <w:tc>
          <w:tcPr>
            <w:tcW w:w="3402" w:type="dxa"/>
            <w:vAlign w:val="center"/>
          </w:tcPr>
          <w:p w:rsidR="009127AC" w:rsidRDefault="009127AC" w:rsidP="008F0100">
            <w:pPr>
              <w:pStyle w:val="Tablehead"/>
            </w:pPr>
            <w:r>
              <w:t>Compartment</w:t>
            </w:r>
          </w:p>
        </w:tc>
        <w:tc>
          <w:tcPr>
            <w:tcW w:w="1985" w:type="dxa"/>
            <w:vAlign w:val="center"/>
          </w:tcPr>
          <w:p w:rsidR="009127AC" w:rsidRDefault="009127AC" w:rsidP="008F0100">
            <w:pPr>
              <w:pStyle w:val="Tablehead"/>
            </w:pPr>
            <w:r>
              <w:t>Absorbers present</w:t>
            </w:r>
          </w:p>
        </w:tc>
        <w:tc>
          <w:tcPr>
            <w:tcW w:w="1701" w:type="dxa"/>
            <w:vAlign w:val="center"/>
          </w:tcPr>
          <w:p w:rsidR="009127AC" w:rsidRDefault="00EC17D5" w:rsidP="008F0100">
            <w:pPr>
              <w:pStyle w:val="Tablehead"/>
            </w:pPr>
            <w:r>
              <w:t>LoS</w:t>
            </w:r>
            <w:r w:rsidR="009127AC">
              <w:t>/N</w:t>
            </w:r>
            <w:r>
              <w:t>LoS</w:t>
            </w:r>
          </w:p>
        </w:tc>
        <w:tc>
          <w:tcPr>
            <w:tcW w:w="1701" w:type="dxa"/>
            <w:vAlign w:val="center"/>
          </w:tcPr>
          <w:p w:rsidR="009127AC" w:rsidRPr="00D339D6" w:rsidRDefault="009127AC" w:rsidP="008F0100">
            <w:pPr>
              <w:pStyle w:val="Tablehead"/>
              <w:rPr>
                <w:lang w:val="en-US"/>
              </w:rPr>
            </w:pPr>
            <w:r w:rsidRPr="00D339D6">
              <w:rPr>
                <w:lang w:val="en-US"/>
              </w:rPr>
              <w:t>Proposed PLE values for WAIC</w:t>
            </w:r>
          </w:p>
        </w:tc>
      </w:tr>
      <w:tr w:rsidR="009127AC" w:rsidTr="00EC17D5">
        <w:trPr>
          <w:cantSplit/>
          <w:tblHeader/>
          <w:jc w:val="center"/>
        </w:trPr>
        <w:tc>
          <w:tcPr>
            <w:tcW w:w="3402" w:type="dxa"/>
          </w:tcPr>
          <w:p w:rsidR="009127AC" w:rsidRDefault="009127AC" w:rsidP="00EC17D5">
            <w:pPr>
              <w:pStyle w:val="Tabletext"/>
              <w:jc w:val="left"/>
              <w:rPr>
                <w:szCs w:val="22"/>
              </w:rPr>
            </w:pPr>
            <w:r>
              <w:rPr>
                <w:szCs w:val="22"/>
              </w:rPr>
              <w:t>APU compartment</w:t>
            </w:r>
          </w:p>
        </w:tc>
        <w:tc>
          <w:tcPr>
            <w:tcW w:w="1985" w:type="dxa"/>
          </w:tcPr>
          <w:p w:rsidR="009127AC" w:rsidRDefault="009127AC" w:rsidP="008F0100">
            <w:pPr>
              <w:pStyle w:val="Tabletext"/>
              <w:jc w:val="center"/>
              <w:rPr>
                <w:szCs w:val="22"/>
              </w:rPr>
            </w:pPr>
            <w:r>
              <w:rPr>
                <w:szCs w:val="22"/>
              </w:rPr>
              <w:t>Not occupied</w:t>
            </w:r>
          </w:p>
        </w:tc>
        <w:tc>
          <w:tcPr>
            <w:tcW w:w="1701" w:type="dxa"/>
          </w:tcPr>
          <w:p w:rsidR="009127AC" w:rsidRDefault="009127AC" w:rsidP="008F0100">
            <w:pPr>
              <w:pStyle w:val="Tabletext"/>
              <w:jc w:val="center"/>
              <w:rPr>
                <w:szCs w:val="22"/>
              </w:rPr>
            </w:pPr>
            <w:r>
              <w:rPr>
                <w:szCs w:val="22"/>
              </w:rPr>
              <w:t xml:space="preserve">More </w:t>
            </w:r>
            <w:r w:rsidR="00EC17D5">
              <w:rPr>
                <w:szCs w:val="22"/>
              </w:rPr>
              <w:t>LoS</w:t>
            </w:r>
          </w:p>
        </w:tc>
        <w:tc>
          <w:tcPr>
            <w:tcW w:w="1701" w:type="dxa"/>
          </w:tcPr>
          <w:p w:rsidR="009127AC" w:rsidRDefault="009127AC" w:rsidP="008F0100">
            <w:pPr>
              <w:pStyle w:val="Tabletext"/>
              <w:jc w:val="center"/>
              <w:rPr>
                <w:szCs w:val="22"/>
              </w:rPr>
            </w:pPr>
            <w:r>
              <w:rPr>
                <w:szCs w:val="22"/>
              </w:rPr>
              <w:t>2.0</w:t>
            </w:r>
          </w:p>
        </w:tc>
      </w:tr>
      <w:tr w:rsidR="009127AC" w:rsidTr="00EC17D5">
        <w:trPr>
          <w:cantSplit/>
          <w:tblHeader/>
          <w:jc w:val="center"/>
        </w:trPr>
        <w:tc>
          <w:tcPr>
            <w:tcW w:w="3402" w:type="dxa"/>
          </w:tcPr>
          <w:p w:rsidR="009127AC" w:rsidRDefault="009127AC" w:rsidP="00EC17D5">
            <w:pPr>
              <w:pStyle w:val="Tabletext"/>
              <w:jc w:val="left"/>
              <w:rPr>
                <w:szCs w:val="22"/>
              </w:rPr>
            </w:pPr>
            <w:r>
              <w:rPr>
                <w:szCs w:val="22"/>
              </w:rPr>
              <w:t>Avionics compartment</w:t>
            </w:r>
          </w:p>
        </w:tc>
        <w:tc>
          <w:tcPr>
            <w:tcW w:w="1985" w:type="dxa"/>
          </w:tcPr>
          <w:p w:rsidR="009127AC" w:rsidRDefault="009127AC" w:rsidP="008F0100">
            <w:pPr>
              <w:pStyle w:val="Tabletext"/>
              <w:jc w:val="center"/>
              <w:rPr>
                <w:szCs w:val="22"/>
              </w:rPr>
            </w:pPr>
            <w:r>
              <w:rPr>
                <w:szCs w:val="22"/>
              </w:rPr>
              <w:t>Not occupied</w:t>
            </w:r>
          </w:p>
        </w:tc>
        <w:tc>
          <w:tcPr>
            <w:tcW w:w="1701" w:type="dxa"/>
          </w:tcPr>
          <w:p w:rsidR="009127AC" w:rsidRDefault="009127AC" w:rsidP="008F0100">
            <w:pPr>
              <w:pStyle w:val="Tabletext"/>
              <w:jc w:val="center"/>
              <w:rPr>
                <w:szCs w:val="22"/>
              </w:rPr>
            </w:pPr>
            <w:r>
              <w:rPr>
                <w:szCs w:val="22"/>
              </w:rPr>
              <w:t xml:space="preserve">More </w:t>
            </w:r>
            <w:r w:rsidR="00EC17D5">
              <w:rPr>
                <w:szCs w:val="22"/>
              </w:rPr>
              <w:t>LoS</w:t>
            </w:r>
          </w:p>
        </w:tc>
        <w:tc>
          <w:tcPr>
            <w:tcW w:w="1701" w:type="dxa"/>
          </w:tcPr>
          <w:p w:rsidR="009127AC" w:rsidRDefault="009127AC" w:rsidP="008F0100">
            <w:pPr>
              <w:pStyle w:val="Tabletext"/>
              <w:jc w:val="center"/>
              <w:rPr>
                <w:szCs w:val="22"/>
              </w:rPr>
            </w:pPr>
            <w:r>
              <w:rPr>
                <w:szCs w:val="22"/>
              </w:rPr>
              <w:t>2.0</w:t>
            </w:r>
          </w:p>
        </w:tc>
      </w:tr>
      <w:tr w:rsidR="009127AC" w:rsidTr="00EC17D5">
        <w:trPr>
          <w:cantSplit/>
          <w:tblHeader/>
          <w:jc w:val="center"/>
        </w:trPr>
        <w:tc>
          <w:tcPr>
            <w:tcW w:w="3402" w:type="dxa"/>
          </w:tcPr>
          <w:p w:rsidR="009127AC" w:rsidRDefault="009127AC" w:rsidP="00EC17D5">
            <w:pPr>
              <w:pStyle w:val="Tabletext"/>
              <w:jc w:val="left"/>
              <w:rPr>
                <w:szCs w:val="22"/>
              </w:rPr>
            </w:pPr>
            <w:r>
              <w:rPr>
                <w:szCs w:val="22"/>
              </w:rPr>
              <w:t>Bilge</w:t>
            </w:r>
          </w:p>
        </w:tc>
        <w:tc>
          <w:tcPr>
            <w:tcW w:w="1985" w:type="dxa"/>
          </w:tcPr>
          <w:p w:rsidR="009127AC" w:rsidRDefault="009127AC" w:rsidP="008F0100">
            <w:pPr>
              <w:pStyle w:val="Tabletext"/>
              <w:jc w:val="center"/>
              <w:rPr>
                <w:szCs w:val="22"/>
              </w:rPr>
            </w:pPr>
            <w:r>
              <w:rPr>
                <w:szCs w:val="22"/>
              </w:rPr>
              <w:t>Not occupied</w:t>
            </w:r>
          </w:p>
        </w:tc>
        <w:tc>
          <w:tcPr>
            <w:tcW w:w="1701" w:type="dxa"/>
          </w:tcPr>
          <w:p w:rsidR="009127AC" w:rsidRDefault="009127AC" w:rsidP="008F0100">
            <w:pPr>
              <w:pStyle w:val="Tabletext"/>
              <w:jc w:val="center"/>
              <w:rPr>
                <w:szCs w:val="22"/>
              </w:rPr>
            </w:pPr>
            <w:r>
              <w:rPr>
                <w:szCs w:val="22"/>
              </w:rPr>
              <w:t xml:space="preserve">More </w:t>
            </w:r>
            <w:r w:rsidR="00EC17D5">
              <w:rPr>
                <w:szCs w:val="22"/>
              </w:rPr>
              <w:t>LoS</w:t>
            </w:r>
          </w:p>
        </w:tc>
        <w:tc>
          <w:tcPr>
            <w:tcW w:w="1701" w:type="dxa"/>
          </w:tcPr>
          <w:p w:rsidR="009127AC" w:rsidRDefault="009127AC" w:rsidP="008F0100">
            <w:pPr>
              <w:pStyle w:val="Tabletext"/>
              <w:jc w:val="center"/>
              <w:rPr>
                <w:szCs w:val="22"/>
              </w:rPr>
            </w:pPr>
            <w:r>
              <w:rPr>
                <w:szCs w:val="22"/>
              </w:rPr>
              <w:t>2.0</w:t>
            </w:r>
          </w:p>
        </w:tc>
      </w:tr>
      <w:tr w:rsidR="009127AC" w:rsidTr="00EC17D5">
        <w:trPr>
          <w:cantSplit/>
          <w:tblHeader/>
          <w:jc w:val="center"/>
        </w:trPr>
        <w:tc>
          <w:tcPr>
            <w:tcW w:w="3402" w:type="dxa"/>
          </w:tcPr>
          <w:p w:rsidR="009127AC" w:rsidRDefault="009127AC" w:rsidP="00EC17D5">
            <w:pPr>
              <w:pStyle w:val="Tabletext"/>
              <w:jc w:val="left"/>
              <w:rPr>
                <w:szCs w:val="22"/>
              </w:rPr>
            </w:pPr>
            <w:r>
              <w:rPr>
                <w:szCs w:val="22"/>
              </w:rPr>
              <w:t>Stabilizers (inside of structure)</w:t>
            </w:r>
          </w:p>
        </w:tc>
        <w:tc>
          <w:tcPr>
            <w:tcW w:w="1985" w:type="dxa"/>
            <w:vAlign w:val="center"/>
          </w:tcPr>
          <w:p w:rsidR="009127AC" w:rsidRDefault="009127AC" w:rsidP="008F0100">
            <w:pPr>
              <w:pStyle w:val="Tabletext"/>
              <w:jc w:val="center"/>
              <w:rPr>
                <w:szCs w:val="22"/>
              </w:rPr>
            </w:pPr>
            <w:r>
              <w:rPr>
                <w:szCs w:val="22"/>
              </w:rPr>
              <w:t>Not occupied</w:t>
            </w:r>
          </w:p>
        </w:tc>
        <w:tc>
          <w:tcPr>
            <w:tcW w:w="1701" w:type="dxa"/>
            <w:vAlign w:val="center"/>
          </w:tcPr>
          <w:p w:rsidR="009127AC" w:rsidRDefault="009127AC" w:rsidP="008F0100">
            <w:pPr>
              <w:pStyle w:val="Tabletext"/>
              <w:jc w:val="center"/>
              <w:rPr>
                <w:szCs w:val="22"/>
              </w:rPr>
            </w:pPr>
            <w:r>
              <w:rPr>
                <w:szCs w:val="22"/>
              </w:rPr>
              <w:t xml:space="preserve">More </w:t>
            </w:r>
            <w:r w:rsidR="00EC17D5">
              <w:rPr>
                <w:szCs w:val="22"/>
              </w:rPr>
              <w:t>LoS</w:t>
            </w:r>
          </w:p>
        </w:tc>
        <w:tc>
          <w:tcPr>
            <w:tcW w:w="1701" w:type="dxa"/>
          </w:tcPr>
          <w:p w:rsidR="009127AC" w:rsidRDefault="009127AC" w:rsidP="008F0100">
            <w:pPr>
              <w:pStyle w:val="Tabletext"/>
              <w:jc w:val="center"/>
              <w:rPr>
                <w:szCs w:val="22"/>
              </w:rPr>
            </w:pPr>
            <w:r>
              <w:rPr>
                <w:szCs w:val="22"/>
              </w:rPr>
              <w:t>2.0</w:t>
            </w:r>
          </w:p>
        </w:tc>
      </w:tr>
      <w:tr w:rsidR="009127AC" w:rsidTr="00EC17D5">
        <w:trPr>
          <w:cantSplit/>
          <w:tblHeader/>
          <w:jc w:val="center"/>
        </w:trPr>
        <w:tc>
          <w:tcPr>
            <w:tcW w:w="3402" w:type="dxa"/>
          </w:tcPr>
          <w:p w:rsidR="009127AC" w:rsidRDefault="009127AC" w:rsidP="00EC17D5">
            <w:pPr>
              <w:pStyle w:val="Tabletext"/>
              <w:jc w:val="left"/>
              <w:rPr>
                <w:szCs w:val="22"/>
              </w:rPr>
            </w:pPr>
            <w:r>
              <w:rPr>
                <w:szCs w:val="22"/>
              </w:rPr>
              <w:t>Main landing gear bays</w:t>
            </w:r>
          </w:p>
        </w:tc>
        <w:tc>
          <w:tcPr>
            <w:tcW w:w="1985" w:type="dxa"/>
            <w:vAlign w:val="center"/>
          </w:tcPr>
          <w:p w:rsidR="009127AC" w:rsidRDefault="009127AC" w:rsidP="008F0100">
            <w:pPr>
              <w:pStyle w:val="Tabletext"/>
              <w:jc w:val="center"/>
              <w:rPr>
                <w:szCs w:val="22"/>
              </w:rPr>
            </w:pPr>
            <w:r>
              <w:rPr>
                <w:szCs w:val="22"/>
              </w:rPr>
              <w:t>Not occupied</w:t>
            </w:r>
          </w:p>
        </w:tc>
        <w:tc>
          <w:tcPr>
            <w:tcW w:w="1701" w:type="dxa"/>
            <w:vAlign w:val="center"/>
          </w:tcPr>
          <w:p w:rsidR="009127AC" w:rsidRDefault="009127AC" w:rsidP="008F0100">
            <w:pPr>
              <w:pStyle w:val="Tabletext"/>
              <w:jc w:val="center"/>
              <w:rPr>
                <w:szCs w:val="22"/>
              </w:rPr>
            </w:pPr>
            <w:r>
              <w:rPr>
                <w:szCs w:val="22"/>
              </w:rPr>
              <w:t xml:space="preserve">More </w:t>
            </w:r>
            <w:r w:rsidR="00EC17D5">
              <w:rPr>
                <w:szCs w:val="22"/>
              </w:rPr>
              <w:t>LoS</w:t>
            </w:r>
          </w:p>
        </w:tc>
        <w:tc>
          <w:tcPr>
            <w:tcW w:w="1701" w:type="dxa"/>
          </w:tcPr>
          <w:p w:rsidR="009127AC" w:rsidRDefault="009127AC" w:rsidP="008F0100">
            <w:pPr>
              <w:pStyle w:val="Tabletext"/>
              <w:jc w:val="center"/>
              <w:rPr>
                <w:szCs w:val="22"/>
              </w:rPr>
            </w:pPr>
            <w:r>
              <w:rPr>
                <w:szCs w:val="22"/>
              </w:rPr>
              <w:t>2.0</w:t>
            </w:r>
          </w:p>
        </w:tc>
      </w:tr>
      <w:tr w:rsidR="009127AC" w:rsidTr="00EC17D5">
        <w:trPr>
          <w:cantSplit/>
          <w:tblHeader/>
          <w:jc w:val="center"/>
        </w:trPr>
        <w:tc>
          <w:tcPr>
            <w:tcW w:w="3402" w:type="dxa"/>
          </w:tcPr>
          <w:p w:rsidR="009127AC" w:rsidRDefault="009127AC" w:rsidP="00EC17D5">
            <w:pPr>
              <w:pStyle w:val="Tabletext"/>
              <w:jc w:val="left"/>
              <w:rPr>
                <w:szCs w:val="22"/>
              </w:rPr>
            </w:pPr>
            <w:r>
              <w:rPr>
                <w:szCs w:val="22"/>
              </w:rPr>
              <w:t>Nose landing gear bay</w:t>
            </w:r>
          </w:p>
        </w:tc>
        <w:tc>
          <w:tcPr>
            <w:tcW w:w="1985" w:type="dxa"/>
          </w:tcPr>
          <w:p w:rsidR="009127AC" w:rsidRDefault="009127AC" w:rsidP="008F0100">
            <w:pPr>
              <w:pStyle w:val="Tabletext"/>
              <w:jc w:val="center"/>
              <w:rPr>
                <w:szCs w:val="22"/>
              </w:rPr>
            </w:pPr>
            <w:r>
              <w:rPr>
                <w:szCs w:val="22"/>
              </w:rPr>
              <w:t>Not occupied</w:t>
            </w:r>
          </w:p>
        </w:tc>
        <w:tc>
          <w:tcPr>
            <w:tcW w:w="1701" w:type="dxa"/>
          </w:tcPr>
          <w:p w:rsidR="009127AC" w:rsidRDefault="009127AC" w:rsidP="008F0100">
            <w:pPr>
              <w:pStyle w:val="Tabletext"/>
              <w:jc w:val="center"/>
              <w:rPr>
                <w:szCs w:val="22"/>
              </w:rPr>
            </w:pPr>
            <w:r>
              <w:rPr>
                <w:szCs w:val="22"/>
              </w:rPr>
              <w:t xml:space="preserve">More </w:t>
            </w:r>
            <w:r w:rsidR="00EC17D5">
              <w:rPr>
                <w:szCs w:val="22"/>
              </w:rPr>
              <w:t>LoS</w:t>
            </w:r>
          </w:p>
        </w:tc>
        <w:tc>
          <w:tcPr>
            <w:tcW w:w="1701" w:type="dxa"/>
          </w:tcPr>
          <w:p w:rsidR="009127AC" w:rsidRDefault="009127AC" w:rsidP="008F0100">
            <w:pPr>
              <w:pStyle w:val="Tabletext"/>
              <w:jc w:val="center"/>
              <w:rPr>
                <w:szCs w:val="22"/>
              </w:rPr>
            </w:pPr>
            <w:r>
              <w:rPr>
                <w:szCs w:val="22"/>
              </w:rPr>
              <w:t>2.0</w:t>
            </w:r>
          </w:p>
        </w:tc>
      </w:tr>
      <w:tr w:rsidR="009127AC" w:rsidTr="00EC17D5">
        <w:trPr>
          <w:cantSplit/>
          <w:tblHeader/>
          <w:jc w:val="center"/>
        </w:trPr>
        <w:tc>
          <w:tcPr>
            <w:tcW w:w="3402" w:type="dxa"/>
          </w:tcPr>
          <w:p w:rsidR="009127AC" w:rsidRPr="00D339D6" w:rsidRDefault="009127AC" w:rsidP="00EC17D5">
            <w:pPr>
              <w:pStyle w:val="Tabletext"/>
              <w:jc w:val="left"/>
              <w:rPr>
                <w:szCs w:val="22"/>
                <w:lang w:val="en-US"/>
              </w:rPr>
            </w:pPr>
            <w:r w:rsidRPr="00D339D6">
              <w:rPr>
                <w:szCs w:val="22"/>
                <w:lang w:val="en-US"/>
              </w:rPr>
              <w:t>Slats and flaps stowage bays</w:t>
            </w:r>
            <w:r w:rsidR="00EC17D5" w:rsidRPr="00D339D6">
              <w:rPr>
                <w:szCs w:val="22"/>
                <w:lang w:val="en-US"/>
              </w:rPr>
              <w:br/>
            </w:r>
            <w:r w:rsidRPr="00D339D6">
              <w:rPr>
                <w:szCs w:val="22"/>
                <w:lang w:val="en-US"/>
              </w:rPr>
              <w:t>(slats and flaps extended)</w:t>
            </w:r>
          </w:p>
        </w:tc>
        <w:tc>
          <w:tcPr>
            <w:tcW w:w="1985" w:type="dxa"/>
          </w:tcPr>
          <w:p w:rsidR="009127AC" w:rsidRDefault="009127AC" w:rsidP="008F0100">
            <w:pPr>
              <w:pStyle w:val="Tabletext"/>
              <w:jc w:val="center"/>
              <w:rPr>
                <w:szCs w:val="22"/>
              </w:rPr>
            </w:pPr>
            <w:r>
              <w:rPr>
                <w:szCs w:val="22"/>
              </w:rPr>
              <w:t>Not occupied</w:t>
            </w:r>
          </w:p>
        </w:tc>
        <w:tc>
          <w:tcPr>
            <w:tcW w:w="1701" w:type="dxa"/>
          </w:tcPr>
          <w:p w:rsidR="009127AC" w:rsidRDefault="009127AC" w:rsidP="008F0100">
            <w:pPr>
              <w:pStyle w:val="Tabletext"/>
              <w:jc w:val="center"/>
              <w:rPr>
                <w:szCs w:val="22"/>
              </w:rPr>
            </w:pPr>
            <w:r>
              <w:rPr>
                <w:szCs w:val="22"/>
              </w:rPr>
              <w:t xml:space="preserve">More </w:t>
            </w:r>
            <w:r w:rsidR="00EC17D5">
              <w:rPr>
                <w:szCs w:val="22"/>
              </w:rPr>
              <w:t>LoS</w:t>
            </w:r>
          </w:p>
        </w:tc>
        <w:tc>
          <w:tcPr>
            <w:tcW w:w="1701" w:type="dxa"/>
          </w:tcPr>
          <w:p w:rsidR="009127AC" w:rsidRDefault="009127AC" w:rsidP="008F0100">
            <w:pPr>
              <w:pStyle w:val="Tabletext"/>
              <w:jc w:val="center"/>
              <w:rPr>
                <w:szCs w:val="22"/>
              </w:rPr>
            </w:pPr>
            <w:r>
              <w:rPr>
                <w:szCs w:val="22"/>
              </w:rPr>
              <w:t>2.0</w:t>
            </w:r>
          </w:p>
        </w:tc>
      </w:tr>
      <w:tr w:rsidR="009127AC" w:rsidTr="00EC17D5">
        <w:trPr>
          <w:cantSplit/>
          <w:tblHeader/>
          <w:jc w:val="center"/>
        </w:trPr>
        <w:tc>
          <w:tcPr>
            <w:tcW w:w="3402" w:type="dxa"/>
          </w:tcPr>
          <w:p w:rsidR="009127AC" w:rsidRPr="00D339D6" w:rsidRDefault="009127AC" w:rsidP="00EC17D5">
            <w:pPr>
              <w:pStyle w:val="Tabletext"/>
              <w:jc w:val="left"/>
              <w:rPr>
                <w:szCs w:val="22"/>
                <w:lang w:val="en-US"/>
              </w:rPr>
            </w:pPr>
            <w:r w:rsidRPr="00D339D6">
              <w:rPr>
                <w:szCs w:val="22"/>
                <w:lang w:val="en-US"/>
              </w:rPr>
              <w:t>Slats and flaps stowage bays</w:t>
            </w:r>
            <w:r w:rsidR="00EC17D5" w:rsidRPr="00D339D6">
              <w:rPr>
                <w:szCs w:val="22"/>
                <w:lang w:val="en-US"/>
              </w:rPr>
              <w:br/>
            </w:r>
            <w:r w:rsidRPr="00D339D6">
              <w:rPr>
                <w:szCs w:val="22"/>
                <w:lang w:val="en-US"/>
              </w:rPr>
              <w:t>(slats and flaps retracted)</w:t>
            </w:r>
          </w:p>
        </w:tc>
        <w:tc>
          <w:tcPr>
            <w:tcW w:w="1985" w:type="dxa"/>
          </w:tcPr>
          <w:p w:rsidR="009127AC" w:rsidRDefault="009127AC" w:rsidP="008F0100">
            <w:pPr>
              <w:pStyle w:val="Tabletext"/>
              <w:jc w:val="center"/>
              <w:rPr>
                <w:szCs w:val="22"/>
              </w:rPr>
            </w:pPr>
            <w:r>
              <w:rPr>
                <w:szCs w:val="22"/>
              </w:rPr>
              <w:t>Not occupied</w:t>
            </w:r>
          </w:p>
        </w:tc>
        <w:tc>
          <w:tcPr>
            <w:tcW w:w="1701" w:type="dxa"/>
          </w:tcPr>
          <w:p w:rsidR="009127AC" w:rsidRDefault="009127AC" w:rsidP="008F0100">
            <w:pPr>
              <w:pStyle w:val="Tabletext"/>
              <w:jc w:val="center"/>
              <w:rPr>
                <w:szCs w:val="22"/>
              </w:rPr>
            </w:pPr>
            <w:r>
              <w:rPr>
                <w:szCs w:val="22"/>
              </w:rPr>
              <w:t>More N</w:t>
            </w:r>
            <w:r w:rsidR="00EC17D5">
              <w:rPr>
                <w:szCs w:val="22"/>
              </w:rPr>
              <w:t>LoS</w:t>
            </w:r>
          </w:p>
        </w:tc>
        <w:tc>
          <w:tcPr>
            <w:tcW w:w="1701" w:type="dxa"/>
          </w:tcPr>
          <w:p w:rsidR="009127AC" w:rsidRDefault="009127AC" w:rsidP="008F0100">
            <w:pPr>
              <w:pStyle w:val="Tabletext"/>
              <w:jc w:val="center"/>
              <w:rPr>
                <w:szCs w:val="22"/>
              </w:rPr>
            </w:pPr>
            <w:r>
              <w:rPr>
                <w:szCs w:val="22"/>
              </w:rPr>
              <w:t>2.0</w:t>
            </w:r>
          </w:p>
        </w:tc>
      </w:tr>
      <w:tr w:rsidR="009127AC" w:rsidTr="00EC17D5">
        <w:trPr>
          <w:cantSplit/>
          <w:tblHeader/>
          <w:jc w:val="center"/>
        </w:trPr>
        <w:tc>
          <w:tcPr>
            <w:tcW w:w="3402" w:type="dxa"/>
          </w:tcPr>
          <w:p w:rsidR="009127AC" w:rsidRDefault="009127AC" w:rsidP="00EC17D5">
            <w:pPr>
              <w:pStyle w:val="Tabletext"/>
              <w:jc w:val="left"/>
              <w:rPr>
                <w:szCs w:val="22"/>
              </w:rPr>
            </w:pPr>
            <w:r>
              <w:rPr>
                <w:szCs w:val="22"/>
              </w:rPr>
              <w:t>Nacelles</w:t>
            </w:r>
          </w:p>
        </w:tc>
        <w:tc>
          <w:tcPr>
            <w:tcW w:w="1985" w:type="dxa"/>
          </w:tcPr>
          <w:p w:rsidR="009127AC" w:rsidRDefault="009127AC" w:rsidP="008F0100">
            <w:pPr>
              <w:pStyle w:val="Tabletext"/>
              <w:jc w:val="center"/>
              <w:rPr>
                <w:szCs w:val="22"/>
              </w:rPr>
            </w:pPr>
            <w:r>
              <w:rPr>
                <w:szCs w:val="22"/>
              </w:rPr>
              <w:t>Not occupied</w:t>
            </w:r>
          </w:p>
        </w:tc>
        <w:tc>
          <w:tcPr>
            <w:tcW w:w="1701" w:type="dxa"/>
          </w:tcPr>
          <w:p w:rsidR="009127AC" w:rsidRDefault="009127AC" w:rsidP="008F0100">
            <w:pPr>
              <w:pStyle w:val="Tabletext"/>
              <w:jc w:val="center"/>
              <w:rPr>
                <w:szCs w:val="22"/>
              </w:rPr>
            </w:pPr>
            <w:r>
              <w:rPr>
                <w:szCs w:val="22"/>
              </w:rPr>
              <w:t>More N</w:t>
            </w:r>
            <w:r w:rsidR="00EC17D5">
              <w:rPr>
                <w:szCs w:val="22"/>
              </w:rPr>
              <w:t>LoS</w:t>
            </w:r>
          </w:p>
        </w:tc>
        <w:tc>
          <w:tcPr>
            <w:tcW w:w="1701" w:type="dxa"/>
          </w:tcPr>
          <w:p w:rsidR="009127AC" w:rsidRDefault="009127AC" w:rsidP="008F0100">
            <w:pPr>
              <w:pStyle w:val="Tabletext"/>
              <w:jc w:val="center"/>
              <w:rPr>
                <w:szCs w:val="22"/>
              </w:rPr>
            </w:pPr>
            <w:r>
              <w:rPr>
                <w:szCs w:val="22"/>
              </w:rPr>
              <w:t>2.0</w:t>
            </w:r>
          </w:p>
        </w:tc>
      </w:tr>
      <w:tr w:rsidR="009127AC" w:rsidTr="00EC17D5">
        <w:trPr>
          <w:cantSplit/>
          <w:tblHeader/>
          <w:jc w:val="center"/>
        </w:trPr>
        <w:tc>
          <w:tcPr>
            <w:tcW w:w="3402" w:type="dxa"/>
          </w:tcPr>
          <w:p w:rsidR="009127AC" w:rsidRDefault="009127AC" w:rsidP="00EC17D5">
            <w:pPr>
              <w:pStyle w:val="Tabletext"/>
              <w:jc w:val="left"/>
              <w:rPr>
                <w:szCs w:val="22"/>
              </w:rPr>
            </w:pPr>
            <w:r>
              <w:rPr>
                <w:szCs w:val="22"/>
              </w:rPr>
              <w:t>Flight deck</w:t>
            </w:r>
          </w:p>
        </w:tc>
        <w:tc>
          <w:tcPr>
            <w:tcW w:w="1985" w:type="dxa"/>
          </w:tcPr>
          <w:p w:rsidR="009127AC" w:rsidRDefault="009127AC" w:rsidP="008F0100">
            <w:pPr>
              <w:pStyle w:val="Tabletext"/>
              <w:jc w:val="center"/>
              <w:rPr>
                <w:szCs w:val="22"/>
              </w:rPr>
            </w:pPr>
            <w:r>
              <w:rPr>
                <w:szCs w:val="22"/>
              </w:rPr>
              <w:t>Occupied (crew)</w:t>
            </w:r>
          </w:p>
        </w:tc>
        <w:tc>
          <w:tcPr>
            <w:tcW w:w="1701" w:type="dxa"/>
          </w:tcPr>
          <w:p w:rsidR="009127AC" w:rsidRDefault="009127AC" w:rsidP="008F0100">
            <w:pPr>
              <w:pStyle w:val="Tabletext"/>
              <w:jc w:val="center"/>
              <w:rPr>
                <w:szCs w:val="22"/>
              </w:rPr>
            </w:pPr>
            <w:r>
              <w:rPr>
                <w:szCs w:val="22"/>
              </w:rPr>
              <w:t xml:space="preserve">More </w:t>
            </w:r>
            <w:r w:rsidR="00EC17D5">
              <w:rPr>
                <w:szCs w:val="22"/>
              </w:rPr>
              <w:t>LoS</w:t>
            </w:r>
          </w:p>
        </w:tc>
        <w:tc>
          <w:tcPr>
            <w:tcW w:w="1701" w:type="dxa"/>
          </w:tcPr>
          <w:p w:rsidR="009127AC" w:rsidRDefault="009127AC" w:rsidP="008F0100">
            <w:pPr>
              <w:pStyle w:val="Tabletext"/>
              <w:jc w:val="center"/>
              <w:rPr>
                <w:szCs w:val="22"/>
              </w:rPr>
            </w:pPr>
            <w:r>
              <w:rPr>
                <w:szCs w:val="22"/>
              </w:rPr>
              <w:t>2.5</w:t>
            </w:r>
          </w:p>
        </w:tc>
      </w:tr>
      <w:tr w:rsidR="009127AC" w:rsidTr="00EC17D5">
        <w:trPr>
          <w:cantSplit/>
          <w:tblHeader/>
          <w:jc w:val="center"/>
        </w:trPr>
        <w:tc>
          <w:tcPr>
            <w:tcW w:w="3402" w:type="dxa"/>
          </w:tcPr>
          <w:p w:rsidR="009127AC" w:rsidRDefault="009127AC" w:rsidP="00EC17D5">
            <w:pPr>
              <w:pStyle w:val="Tabletext"/>
              <w:jc w:val="left"/>
              <w:rPr>
                <w:szCs w:val="22"/>
              </w:rPr>
            </w:pPr>
            <w:r>
              <w:rPr>
                <w:szCs w:val="22"/>
              </w:rPr>
              <w:t>Centre tank</w:t>
            </w:r>
          </w:p>
        </w:tc>
        <w:tc>
          <w:tcPr>
            <w:tcW w:w="1985" w:type="dxa"/>
          </w:tcPr>
          <w:p w:rsidR="009127AC" w:rsidRDefault="009127AC" w:rsidP="008F0100">
            <w:pPr>
              <w:pStyle w:val="Tabletext"/>
              <w:jc w:val="center"/>
              <w:rPr>
                <w:szCs w:val="22"/>
              </w:rPr>
            </w:pPr>
            <w:r>
              <w:rPr>
                <w:szCs w:val="22"/>
              </w:rPr>
              <w:t>Occupied (fuel)</w:t>
            </w:r>
          </w:p>
        </w:tc>
        <w:tc>
          <w:tcPr>
            <w:tcW w:w="1701" w:type="dxa"/>
          </w:tcPr>
          <w:p w:rsidR="009127AC" w:rsidRDefault="009127AC" w:rsidP="008F0100">
            <w:pPr>
              <w:pStyle w:val="Tabletext"/>
              <w:jc w:val="center"/>
              <w:rPr>
                <w:szCs w:val="22"/>
              </w:rPr>
            </w:pPr>
            <w:r>
              <w:rPr>
                <w:szCs w:val="22"/>
              </w:rPr>
              <w:t xml:space="preserve">More </w:t>
            </w:r>
            <w:r w:rsidR="00EC17D5">
              <w:rPr>
                <w:szCs w:val="22"/>
              </w:rPr>
              <w:t>LoS</w:t>
            </w:r>
          </w:p>
        </w:tc>
        <w:tc>
          <w:tcPr>
            <w:tcW w:w="1701" w:type="dxa"/>
          </w:tcPr>
          <w:p w:rsidR="009127AC" w:rsidRDefault="009127AC" w:rsidP="008F0100">
            <w:pPr>
              <w:pStyle w:val="Tabletext"/>
              <w:jc w:val="center"/>
              <w:rPr>
                <w:szCs w:val="22"/>
              </w:rPr>
            </w:pPr>
            <w:r>
              <w:rPr>
                <w:szCs w:val="22"/>
              </w:rPr>
              <w:t>2.5</w:t>
            </w:r>
          </w:p>
        </w:tc>
      </w:tr>
      <w:tr w:rsidR="009127AC" w:rsidTr="00EC17D5">
        <w:trPr>
          <w:cantSplit/>
          <w:tblHeader/>
          <w:jc w:val="center"/>
        </w:trPr>
        <w:tc>
          <w:tcPr>
            <w:tcW w:w="3402" w:type="dxa"/>
          </w:tcPr>
          <w:p w:rsidR="009127AC" w:rsidRPr="00D339D6" w:rsidRDefault="009127AC" w:rsidP="00EC17D5">
            <w:pPr>
              <w:pStyle w:val="Tabletext"/>
              <w:jc w:val="left"/>
              <w:rPr>
                <w:szCs w:val="22"/>
                <w:lang w:val="en-US"/>
              </w:rPr>
            </w:pPr>
            <w:r w:rsidRPr="00D339D6">
              <w:rPr>
                <w:szCs w:val="22"/>
                <w:lang w:val="en-US"/>
              </w:rPr>
              <w:t>Wing fuel tanks</w:t>
            </w:r>
            <w:r w:rsidRPr="00D339D6">
              <w:rPr>
                <w:szCs w:val="22"/>
                <w:lang w:val="en-US"/>
              </w:rPr>
              <w:br/>
              <w:t>(intra-tank propagation only)</w:t>
            </w:r>
          </w:p>
        </w:tc>
        <w:tc>
          <w:tcPr>
            <w:tcW w:w="1985" w:type="dxa"/>
          </w:tcPr>
          <w:p w:rsidR="009127AC" w:rsidRDefault="009127AC" w:rsidP="008F0100">
            <w:pPr>
              <w:pStyle w:val="Tabletext"/>
              <w:jc w:val="center"/>
              <w:rPr>
                <w:szCs w:val="22"/>
              </w:rPr>
            </w:pPr>
            <w:r>
              <w:rPr>
                <w:szCs w:val="22"/>
              </w:rPr>
              <w:t>Occupied (fuel)</w:t>
            </w:r>
          </w:p>
        </w:tc>
        <w:tc>
          <w:tcPr>
            <w:tcW w:w="1701" w:type="dxa"/>
          </w:tcPr>
          <w:p w:rsidR="009127AC" w:rsidRDefault="009127AC" w:rsidP="008F0100">
            <w:pPr>
              <w:pStyle w:val="Tabletext"/>
              <w:jc w:val="center"/>
              <w:rPr>
                <w:szCs w:val="22"/>
              </w:rPr>
            </w:pPr>
            <w:r>
              <w:rPr>
                <w:szCs w:val="22"/>
              </w:rPr>
              <w:t xml:space="preserve">More </w:t>
            </w:r>
            <w:r w:rsidR="00EC17D5">
              <w:rPr>
                <w:szCs w:val="22"/>
              </w:rPr>
              <w:t>LoS</w:t>
            </w:r>
          </w:p>
        </w:tc>
        <w:tc>
          <w:tcPr>
            <w:tcW w:w="1701" w:type="dxa"/>
          </w:tcPr>
          <w:p w:rsidR="009127AC" w:rsidRDefault="009127AC" w:rsidP="008F0100">
            <w:pPr>
              <w:pStyle w:val="Tabletext"/>
              <w:jc w:val="center"/>
              <w:rPr>
                <w:szCs w:val="22"/>
              </w:rPr>
            </w:pPr>
            <w:r>
              <w:rPr>
                <w:szCs w:val="22"/>
              </w:rPr>
              <w:t>2.5</w:t>
            </w:r>
          </w:p>
        </w:tc>
      </w:tr>
      <w:tr w:rsidR="009127AC" w:rsidTr="00EC17D5">
        <w:trPr>
          <w:cantSplit/>
          <w:tblHeader/>
          <w:jc w:val="center"/>
        </w:trPr>
        <w:tc>
          <w:tcPr>
            <w:tcW w:w="3402" w:type="dxa"/>
          </w:tcPr>
          <w:p w:rsidR="009127AC" w:rsidRDefault="009127AC" w:rsidP="00EC17D5">
            <w:pPr>
              <w:pStyle w:val="Tabletext"/>
              <w:jc w:val="left"/>
              <w:rPr>
                <w:szCs w:val="22"/>
              </w:rPr>
            </w:pPr>
            <w:r>
              <w:rPr>
                <w:szCs w:val="22"/>
              </w:rPr>
              <w:t>Cabin compartment</w:t>
            </w:r>
          </w:p>
        </w:tc>
        <w:tc>
          <w:tcPr>
            <w:tcW w:w="1985" w:type="dxa"/>
          </w:tcPr>
          <w:p w:rsidR="009127AC" w:rsidRDefault="009127AC" w:rsidP="008F0100">
            <w:pPr>
              <w:pStyle w:val="Tabletext"/>
              <w:jc w:val="center"/>
              <w:rPr>
                <w:szCs w:val="22"/>
              </w:rPr>
            </w:pPr>
            <w:r>
              <w:rPr>
                <w:szCs w:val="22"/>
              </w:rPr>
              <w:t>Occupied (pax)</w:t>
            </w:r>
          </w:p>
        </w:tc>
        <w:tc>
          <w:tcPr>
            <w:tcW w:w="1701" w:type="dxa"/>
          </w:tcPr>
          <w:p w:rsidR="009127AC" w:rsidRDefault="009127AC" w:rsidP="008F0100">
            <w:pPr>
              <w:pStyle w:val="Tabletext"/>
              <w:jc w:val="center"/>
              <w:rPr>
                <w:szCs w:val="22"/>
              </w:rPr>
            </w:pPr>
            <w:r>
              <w:rPr>
                <w:szCs w:val="22"/>
              </w:rPr>
              <w:t>More N</w:t>
            </w:r>
            <w:r w:rsidR="00EC17D5">
              <w:rPr>
                <w:szCs w:val="22"/>
              </w:rPr>
              <w:t>LoS</w:t>
            </w:r>
          </w:p>
        </w:tc>
        <w:tc>
          <w:tcPr>
            <w:tcW w:w="1701" w:type="dxa"/>
          </w:tcPr>
          <w:p w:rsidR="009127AC" w:rsidRDefault="009127AC" w:rsidP="008F0100">
            <w:pPr>
              <w:pStyle w:val="Tabletext"/>
              <w:jc w:val="center"/>
              <w:rPr>
                <w:szCs w:val="22"/>
              </w:rPr>
            </w:pPr>
            <w:r>
              <w:rPr>
                <w:szCs w:val="22"/>
              </w:rPr>
              <w:t>3.0</w:t>
            </w:r>
          </w:p>
        </w:tc>
      </w:tr>
      <w:tr w:rsidR="009127AC" w:rsidTr="00EC17D5">
        <w:trPr>
          <w:cantSplit/>
          <w:tblHeader/>
          <w:jc w:val="center"/>
        </w:trPr>
        <w:tc>
          <w:tcPr>
            <w:tcW w:w="3402" w:type="dxa"/>
          </w:tcPr>
          <w:p w:rsidR="009127AC" w:rsidRDefault="009127AC" w:rsidP="00EC17D5">
            <w:pPr>
              <w:pStyle w:val="Tabletext"/>
              <w:jc w:val="left"/>
              <w:rPr>
                <w:szCs w:val="22"/>
              </w:rPr>
            </w:pPr>
            <w:r>
              <w:rPr>
                <w:szCs w:val="22"/>
              </w:rPr>
              <w:t>Fwd cargo compartment</w:t>
            </w:r>
          </w:p>
        </w:tc>
        <w:tc>
          <w:tcPr>
            <w:tcW w:w="1985" w:type="dxa"/>
          </w:tcPr>
          <w:p w:rsidR="009127AC" w:rsidRDefault="009127AC" w:rsidP="008F0100">
            <w:pPr>
              <w:pStyle w:val="Tabletext"/>
              <w:jc w:val="center"/>
              <w:rPr>
                <w:szCs w:val="22"/>
              </w:rPr>
            </w:pPr>
            <w:r>
              <w:rPr>
                <w:szCs w:val="22"/>
              </w:rPr>
              <w:t>Occupied (cargo)</w:t>
            </w:r>
          </w:p>
        </w:tc>
        <w:tc>
          <w:tcPr>
            <w:tcW w:w="1701" w:type="dxa"/>
          </w:tcPr>
          <w:p w:rsidR="009127AC" w:rsidRDefault="009127AC" w:rsidP="008F0100">
            <w:pPr>
              <w:pStyle w:val="Tabletext"/>
              <w:jc w:val="center"/>
              <w:rPr>
                <w:szCs w:val="22"/>
              </w:rPr>
            </w:pPr>
            <w:r>
              <w:rPr>
                <w:szCs w:val="22"/>
              </w:rPr>
              <w:t>More N</w:t>
            </w:r>
            <w:r w:rsidR="00EC17D5">
              <w:rPr>
                <w:szCs w:val="22"/>
              </w:rPr>
              <w:t>LoS</w:t>
            </w:r>
          </w:p>
        </w:tc>
        <w:tc>
          <w:tcPr>
            <w:tcW w:w="1701" w:type="dxa"/>
          </w:tcPr>
          <w:p w:rsidR="009127AC" w:rsidRDefault="009127AC" w:rsidP="008F0100">
            <w:pPr>
              <w:pStyle w:val="Tabletext"/>
              <w:jc w:val="center"/>
              <w:rPr>
                <w:szCs w:val="22"/>
              </w:rPr>
            </w:pPr>
            <w:r>
              <w:rPr>
                <w:szCs w:val="22"/>
              </w:rPr>
              <w:t>3.0</w:t>
            </w:r>
          </w:p>
        </w:tc>
      </w:tr>
      <w:tr w:rsidR="009127AC" w:rsidTr="00EC17D5">
        <w:trPr>
          <w:cantSplit/>
          <w:tblHeader/>
          <w:jc w:val="center"/>
        </w:trPr>
        <w:tc>
          <w:tcPr>
            <w:tcW w:w="3402" w:type="dxa"/>
          </w:tcPr>
          <w:p w:rsidR="009127AC" w:rsidRDefault="009127AC" w:rsidP="00EC17D5">
            <w:pPr>
              <w:pStyle w:val="Tabletext"/>
              <w:jc w:val="left"/>
              <w:rPr>
                <w:szCs w:val="22"/>
              </w:rPr>
            </w:pPr>
            <w:r>
              <w:rPr>
                <w:szCs w:val="22"/>
              </w:rPr>
              <w:t>Aft cargo compartment</w:t>
            </w:r>
          </w:p>
        </w:tc>
        <w:tc>
          <w:tcPr>
            <w:tcW w:w="1985" w:type="dxa"/>
          </w:tcPr>
          <w:p w:rsidR="009127AC" w:rsidRDefault="009127AC" w:rsidP="008F0100">
            <w:pPr>
              <w:pStyle w:val="Tabletext"/>
              <w:jc w:val="center"/>
              <w:rPr>
                <w:szCs w:val="22"/>
              </w:rPr>
            </w:pPr>
            <w:r>
              <w:rPr>
                <w:szCs w:val="22"/>
              </w:rPr>
              <w:t>Occupied (cargo)</w:t>
            </w:r>
          </w:p>
        </w:tc>
        <w:tc>
          <w:tcPr>
            <w:tcW w:w="1701" w:type="dxa"/>
          </w:tcPr>
          <w:p w:rsidR="009127AC" w:rsidRDefault="009127AC" w:rsidP="008F0100">
            <w:pPr>
              <w:pStyle w:val="Tabletext"/>
              <w:jc w:val="center"/>
              <w:rPr>
                <w:szCs w:val="22"/>
              </w:rPr>
            </w:pPr>
            <w:r>
              <w:rPr>
                <w:szCs w:val="22"/>
              </w:rPr>
              <w:t>More N</w:t>
            </w:r>
            <w:r w:rsidR="00EC17D5">
              <w:rPr>
                <w:szCs w:val="22"/>
              </w:rPr>
              <w:t>LoS</w:t>
            </w:r>
          </w:p>
        </w:tc>
        <w:tc>
          <w:tcPr>
            <w:tcW w:w="1701" w:type="dxa"/>
          </w:tcPr>
          <w:p w:rsidR="009127AC" w:rsidRDefault="009127AC" w:rsidP="008F0100">
            <w:pPr>
              <w:pStyle w:val="Tabletext"/>
              <w:jc w:val="center"/>
              <w:rPr>
                <w:szCs w:val="22"/>
              </w:rPr>
            </w:pPr>
            <w:r>
              <w:rPr>
                <w:szCs w:val="22"/>
              </w:rPr>
              <w:t>3.0</w:t>
            </w:r>
          </w:p>
        </w:tc>
      </w:tr>
    </w:tbl>
    <w:p w:rsidR="00EC17D5" w:rsidRDefault="00EC17D5" w:rsidP="00EC17D5">
      <w:pPr>
        <w:pStyle w:val="Tablefin"/>
      </w:pPr>
    </w:p>
    <w:p w:rsidR="009127AC" w:rsidRPr="00EA2F9E" w:rsidRDefault="009127AC" w:rsidP="00EC17D5">
      <w:pPr>
        <w:pStyle w:val="Heading4"/>
      </w:pPr>
      <w:r w:rsidRPr="00EA2F9E">
        <w:lastRenderedPageBreak/>
        <w:t>4.4.1.4</w:t>
      </w:r>
      <w:r w:rsidRPr="00EA2F9E">
        <w:tab/>
        <w:t>Fading margin</w:t>
      </w:r>
    </w:p>
    <w:p w:rsidR="009127AC" w:rsidRPr="00D339D6" w:rsidRDefault="009127AC" w:rsidP="00FF0C7C">
      <w:pPr>
        <w:keepLines/>
        <w:rPr>
          <w:lang w:val="en-US"/>
        </w:rPr>
      </w:pPr>
      <w:r w:rsidRPr="00D339D6">
        <w:rPr>
          <w:lang w:val="en-US"/>
        </w:rPr>
        <w:t>Modifications to the PLE account only for effects of shadowing and absorption. Additional fading may occur due to destructive interference from multipath effects. Data from the testing described above confirms that fading in the aircraft cabin can be accurately modelled through use of a Rayleigh distribution. Figure 10 illustrates test data (normalized for distance using average PLE) plotted against a theoretical Rayleigh distribution with sigma = 1.</w:t>
      </w:r>
    </w:p>
    <w:p w:rsidR="009127AC" w:rsidRDefault="009127AC" w:rsidP="009127AC">
      <w:pPr>
        <w:pStyle w:val="FigureNo"/>
      </w:pPr>
      <w:r>
        <w:t>figure 10</w:t>
      </w:r>
    </w:p>
    <w:p w:rsidR="009127AC" w:rsidRDefault="009127AC" w:rsidP="009127AC">
      <w:pPr>
        <w:pStyle w:val="Figuretitle"/>
      </w:pPr>
      <w:r>
        <w:t>Rayleigh CDF curve</w:t>
      </w:r>
    </w:p>
    <w:p w:rsidR="009127AC" w:rsidRDefault="009127AC" w:rsidP="00EC17D5">
      <w:pPr>
        <w:pStyle w:val="Figure"/>
      </w:pPr>
      <w:r>
        <w:rPr>
          <w:noProof/>
          <w:lang w:val="en-US" w:eastAsia="zh-CN"/>
        </w:rPr>
        <w:drawing>
          <wp:inline distT="0" distB="0" distL="0" distR="0">
            <wp:extent cx="4813300" cy="3035300"/>
            <wp:effectExtent l="19050" t="0" r="635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4813300" cy="3035300"/>
                    </a:xfrm>
                    <a:prstGeom prst="rect">
                      <a:avLst/>
                    </a:prstGeom>
                    <a:noFill/>
                    <a:ln w="9525">
                      <a:noFill/>
                      <a:miter lim="800000"/>
                      <a:headEnd/>
                      <a:tailEnd/>
                    </a:ln>
                  </pic:spPr>
                </pic:pic>
              </a:graphicData>
            </a:graphic>
          </wp:inline>
        </w:drawing>
      </w:r>
    </w:p>
    <w:p w:rsidR="00FF0C7C" w:rsidRDefault="00FF0C7C" w:rsidP="009127AC">
      <w:pPr>
        <w:pStyle w:val="Normalaftertitle"/>
      </w:pPr>
    </w:p>
    <w:p w:rsidR="009127AC" w:rsidRPr="00D339D6" w:rsidRDefault="009127AC" w:rsidP="009127AC">
      <w:pPr>
        <w:pStyle w:val="Normalaftertitle"/>
        <w:rPr>
          <w:sz w:val="20"/>
          <w:lang w:val="en-US"/>
        </w:rPr>
      </w:pPr>
      <w:r w:rsidRPr="00D339D6">
        <w:rPr>
          <w:lang w:val="en-US"/>
        </w:rPr>
        <w:t xml:space="preserve">The Rayleigh CDF curve plots the amplitude of the fade against probability that it will occur. Fast fading can occur over very small intervals of time or distance. For example, in the cabin environment where propagation path losses </w:t>
      </w:r>
      <w:r w:rsidRPr="00D339D6">
        <w:rPr>
          <w:szCs w:val="24"/>
          <w:lang w:val="en-US"/>
        </w:rPr>
        <w:t>change because of passengers and carts moving, even the cabin structure flexing. These changes alter the propagation paths such that standing wave nulls and peaks move around. Fo</w:t>
      </w:r>
      <w:r w:rsidRPr="00D339D6">
        <w:rPr>
          <w:lang w:val="en-US"/>
        </w:rPr>
        <w:t>r the purposes of WAIC systems, where reliable communications are required to support higher-criticality airplane functions, a large fading margin must be selected that will ensure low probability or low frequency of a deep fade resulting in loss of communications. A fading margin on the order of 20 dB is proposed, which should be seen less than 0.7% of the time. Methods to overcome deep fading, such as frequency spreading will be employed in the design of the radio and coding mechanisms.</w:t>
      </w:r>
    </w:p>
    <w:p w:rsidR="009127AC" w:rsidRPr="00D339D6" w:rsidRDefault="009127AC" w:rsidP="00EC17D5">
      <w:pPr>
        <w:pStyle w:val="Heading3"/>
        <w:rPr>
          <w:lang w:val="en-US"/>
        </w:rPr>
      </w:pPr>
      <w:bookmarkStart w:id="37" w:name="_Toc283735264"/>
      <w:r w:rsidRPr="00D339D6">
        <w:rPr>
          <w:lang w:val="en-US"/>
        </w:rPr>
        <w:t>4.4.2</w:t>
      </w:r>
      <w:r w:rsidRPr="00D339D6">
        <w:rPr>
          <w:lang w:val="en-US"/>
        </w:rPr>
        <w:tab/>
        <w:t>Propagation outside aircraft</w:t>
      </w:r>
      <w:bookmarkEnd w:id="37"/>
    </w:p>
    <w:p w:rsidR="009127AC" w:rsidRPr="00D339D6" w:rsidRDefault="009127AC" w:rsidP="009127AC">
      <w:pPr>
        <w:rPr>
          <w:lang w:val="en-US"/>
        </w:rPr>
      </w:pPr>
      <w:r w:rsidRPr="00D339D6">
        <w:rPr>
          <w:lang w:val="en-US"/>
        </w:rPr>
        <w:t>For outside environments, the path loss exponent is assumed to be 2.0, representing free-space propagation.</w:t>
      </w:r>
    </w:p>
    <w:p w:rsidR="009127AC" w:rsidRPr="00D339D6" w:rsidRDefault="009127AC" w:rsidP="00EC17D5">
      <w:pPr>
        <w:pStyle w:val="Heading2"/>
        <w:rPr>
          <w:lang w:val="en-US"/>
        </w:rPr>
      </w:pPr>
      <w:bookmarkStart w:id="38" w:name="_Toc283735265"/>
      <w:r w:rsidRPr="00D339D6">
        <w:rPr>
          <w:lang w:val="en-US"/>
        </w:rPr>
        <w:t>4.5</w:t>
      </w:r>
      <w:r w:rsidRPr="00D339D6">
        <w:rPr>
          <w:lang w:val="en-US"/>
        </w:rPr>
        <w:tab/>
        <w:t>RF characteristics</w:t>
      </w:r>
      <w:bookmarkEnd w:id="38"/>
    </w:p>
    <w:p w:rsidR="009127AC" w:rsidRPr="00D339D6" w:rsidRDefault="009127AC" w:rsidP="009127AC">
      <w:pPr>
        <w:rPr>
          <w:lang w:val="en-US"/>
        </w:rPr>
      </w:pPr>
      <w:r w:rsidRPr="00D339D6">
        <w:rPr>
          <w:lang w:val="en-US"/>
        </w:rPr>
        <w:t xml:space="preserve">This section provides a broad overview of the potential types and potential technical characteristics of WAIC RF transmitters and receivers which will then be used to generate the spectrum requirements for WAIC systems. The RF characterization will be broken down into three parts: </w:t>
      </w:r>
      <w:r w:rsidRPr="00D339D6">
        <w:rPr>
          <w:lang w:val="en-US"/>
        </w:rPr>
        <w:lastRenderedPageBreak/>
        <w:t>antenna, transmitter, and receiver systems. Following the discussion of the characteristics for these systems, an analysis of the system power and bandwidth requirements will be provided.</w:t>
      </w:r>
    </w:p>
    <w:p w:rsidR="009127AC" w:rsidRPr="00D339D6" w:rsidRDefault="009127AC" w:rsidP="00EC17D5">
      <w:pPr>
        <w:pStyle w:val="Heading3"/>
        <w:rPr>
          <w:lang w:val="en-US"/>
        </w:rPr>
      </w:pPr>
      <w:bookmarkStart w:id="39" w:name="_Toc283735266"/>
      <w:r w:rsidRPr="00D339D6">
        <w:rPr>
          <w:lang w:val="en-US"/>
        </w:rPr>
        <w:t>4.5.1</w:t>
      </w:r>
      <w:r w:rsidRPr="00D339D6">
        <w:rPr>
          <w:lang w:val="en-US"/>
        </w:rPr>
        <w:tab/>
        <w:t>Antenna system characteristics</w:t>
      </w:r>
      <w:bookmarkEnd w:id="39"/>
    </w:p>
    <w:p w:rsidR="009127AC" w:rsidRPr="00D339D6" w:rsidRDefault="009127AC" w:rsidP="009127AC">
      <w:pPr>
        <w:rPr>
          <w:lang w:val="en-US"/>
        </w:rPr>
      </w:pPr>
      <w:r w:rsidRPr="00D339D6">
        <w:rPr>
          <w:lang w:val="en-US"/>
        </w:rPr>
        <w:t>WAIC systems will utilize antennas as transducers, both transmitting and receiving the RF signal. Characteristics of the antenna which include gain, side-lobe levels, directivity, and useable bandwidth impact the total power transmitted by WAIC systems.</w:t>
      </w:r>
    </w:p>
    <w:p w:rsidR="009127AC" w:rsidRPr="00D339D6" w:rsidRDefault="009127AC" w:rsidP="00EC17D5">
      <w:pPr>
        <w:pStyle w:val="Heading4"/>
        <w:rPr>
          <w:lang w:val="en-US"/>
        </w:rPr>
      </w:pPr>
      <w:r w:rsidRPr="00D339D6">
        <w:rPr>
          <w:lang w:val="en-US"/>
        </w:rPr>
        <w:t>4.5.1.1</w:t>
      </w:r>
      <w:r w:rsidRPr="00D339D6">
        <w:rPr>
          <w:lang w:val="en-US"/>
        </w:rPr>
        <w:tab/>
        <w:t>Antenna gain and size</w:t>
      </w:r>
    </w:p>
    <w:p w:rsidR="009127AC" w:rsidRPr="00D339D6" w:rsidRDefault="009127AC" w:rsidP="009127AC">
      <w:pPr>
        <w:rPr>
          <w:lang w:val="en-US"/>
        </w:rPr>
      </w:pPr>
      <w:r w:rsidRPr="00D339D6">
        <w:rPr>
          <w:lang w:val="en-US"/>
        </w:rPr>
        <w:t>The peak gain (in the main lobe) of an antenna is described by the following equation:</w:t>
      </w:r>
    </w:p>
    <w:p w:rsidR="00FF0C7C" w:rsidRDefault="00FF0C7C" w:rsidP="00FF0C7C">
      <w:pPr>
        <w:pStyle w:val="Blanc"/>
      </w:pPr>
    </w:p>
    <w:p w:rsidR="009127AC" w:rsidRPr="00D339D6" w:rsidRDefault="009127AC" w:rsidP="009127AC">
      <w:pPr>
        <w:pStyle w:val="Equation"/>
        <w:rPr>
          <w:lang w:val="en-US"/>
        </w:rPr>
      </w:pPr>
      <w:r w:rsidRPr="00D339D6">
        <w:rPr>
          <w:lang w:val="en-US"/>
        </w:rPr>
        <w:tab/>
      </w:r>
      <w:r w:rsidRPr="00D339D6">
        <w:rPr>
          <w:lang w:val="en-US"/>
        </w:rPr>
        <w:tab/>
      </w:r>
      <w:r w:rsidR="00EC17D5" w:rsidRPr="00EC17D5">
        <w:rPr>
          <w:position w:val="-26"/>
        </w:rPr>
        <w:object w:dxaOrig="1680" w:dyaOrig="700">
          <v:shape id="_x0000_i1027" type="#_x0000_t75" style="width:84.6pt;height:34.8pt" o:ole="">
            <v:imagedata r:id="rId27" o:title=""/>
          </v:shape>
          <o:OLEObject Type="Embed" ProgID="Equation.3" ShapeID="_x0000_i1027" DrawAspect="Content" ObjectID="_1358062228" r:id="rId28"/>
        </w:object>
      </w:r>
      <w:r w:rsidRPr="00D339D6">
        <w:rPr>
          <w:lang w:val="en-US"/>
        </w:rPr>
        <w:tab/>
        <w:t>(2)</w:t>
      </w:r>
    </w:p>
    <w:p w:rsidR="00EC17D5" w:rsidRPr="00D339D6" w:rsidRDefault="00EC17D5" w:rsidP="00EC17D5">
      <w:pPr>
        <w:rPr>
          <w:lang w:val="en-US"/>
        </w:rPr>
      </w:pPr>
      <w:r w:rsidRPr="00D339D6">
        <w:rPr>
          <w:lang w:val="en-US"/>
        </w:rPr>
        <w:t>w</w:t>
      </w:r>
      <w:r w:rsidR="009127AC" w:rsidRPr="00D339D6">
        <w:rPr>
          <w:lang w:val="en-US"/>
        </w:rPr>
        <w:t>here</w:t>
      </w:r>
      <w:r w:rsidRPr="00D339D6">
        <w:rPr>
          <w:lang w:val="en-US"/>
        </w:rPr>
        <w:t>:</w:t>
      </w:r>
    </w:p>
    <w:p w:rsidR="00EC17D5" w:rsidRDefault="00EC17D5" w:rsidP="00EC17D5">
      <w:pPr>
        <w:pStyle w:val="Equationlegend"/>
      </w:pPr>
      <w:r>
        <w:tab/>
      </w:r>
      <w:r w:rsidR="009127AC">
        <w:rPr>
          <w:i/>
        </w:rPr>
        <w:t>f</w:t>
      </w:r>
      <w:r>
        <w:t>:</w:t>
      </w:r>
      <w:r>
        <w:tab/>
      </w:r>
      <w:r w:rsidR="009127AC">
        <w:t>the frequency</w:t>
      </w:r>
    </w:p>
    <w:p w:rsidR="00EC17D5" w:rsidRDefault="00EC17D5" w:rsidP="00EC17D5">
      <w:pPr>
        <w:pStyle w:val="Equationlegend"/>
      </w:pPr>
      <w:r>
        <w:tab/>
      </w:r>
      <w:r w:rsidR="009127AC">
        <w:rPr>
          <w:i/>
        </w:rPr>
        <w:t>c</w:t>
      </w:r>
      <w:r>
        <w:t>:</w:t>
      </w:r>
      <w:r>
        <w:tab/>
      </w:r>
      <w:r w:rsidR="009127AC">
        <w:t>the speed of light</w:t>
      </w:r>
    </w:p>
    <w:p w:rsidR="00EC17D5" w:rsidRDefault="00EC17D5" w:rsidP="00EC17D5">
      <w:pPr>
        <w:pStyle w:val="Equationlegend"/>
      </w:pPr>
      <w:r>
        <w:tab/>
      </w:r>
      <w:r w:rsidR="009127AC">
        <w:rPr>
          <w:i/>
        </w:rPr>
        <w:t>A</w:t>
      </w:r>
      <w:r w:rsidR="009127AC">
        <w:rPr>
          <w:i/>
          <w:vertAlign w:val="subscript"/>
        </w:rPr>
        <w:t>eff</w:t>
      </w:r>
      <w:r w:rsidR="009127AC">
        <w:t xml:space="preserve"> </w:t>
      </w:r>
      <w:r>
        <w:t>:</w:t>
      </w:r>
      <w:r>
        <w:tab/>
      </w:r>
      <w:r w:rsidR="009127AC">
        <w:t>the effective area of the antenna</w:t>
      </w:r>
    </w:p>
    <w:p w:rsidR="00EC17D5" w:rsidRDefault="00EC17D5" w:rsidP="00EC17D5">
      <w:pPr>
        <w:pStyle w:val="Equationlegend"/>
      </w:pPr>
      <w:r>
        <w:tab/>
      </w:r>
      <w:r w:rsidR="009127AC">
        <w:t>η</w:t>
      </w:r>
      <w:r w:rsidR="009127AC">
        <w:rPr>
          <w:vertAlign w:val="subscript"/>
        </w:rPr>
        <w:t>l</w:t>
      </w:r>
      <w:r>
        <w:t>:</w:t>
      </w:r>
      <w:r>
        <w:tab/>
      </w:r>
      <w:r w:rsidR="009127AC">
        <w:t>the antenna ohmic efficiency.</w:t>
      </w:r>
    </w:p>
    <w:p w:rsidR="009127AC" w:rsidRPr="00D339D6" w:rsidRDefault="009127AC" w:rsidP="00EC17D5">
      <w:pPr>
        <w:rPr>
          <w:lang w:val="en-US"/>
        </w:rPr>
      </w:pPr>
      <w:r w:rsidRPr="00D339D6">
        <w:rPr>
          <w:lang w:val="en-US"/>
        </w:rPr>
        <w:t>Antenna gain is measured relative to an isotropic source in units of dBi. Antenna gain directly impacts the required power of WAIC systems; systems which employ higher gain require less total power. Systems employing higher antenna gain may also interfere less with other systems, decrease their own susceptibility to outside interference, and allow for greater spectrum reuse aboard the aircraft.</w:t>
      </w:r>
    </w:p>
    <w:p w:rsidR="009127AC" w:rsidRPr="00D339D6" w:rsidRDefault="009127AC" w:rsidP="009127AC">
      <w:pPr>
        <w:rPr>
          <w:lang w:val="en-US"/>
        </w:rPr>
      </w:pPr>
      <w:r w:rsidRPr="00D339D6">
        <w:rPr>
          <w:lang w:val="en-US"/>
        </w:rPr>
        <w:t xml:space="preserve">Because of various practical constraints on individual systems within or on an aircraft, it is expected that a range of antenna gains will be required for WAIC systems. Physical size is one such constraint. Antenna gain is largely a function of the antenna’s size, </w:t>
      </w:r>
      <w:r w:rsidRPr="00D339D6">
        <w:rPr>
          <w:i/>
          <w:lang w:val="en-US"/>
        </w:rPr>
        <w:t>A</w:t>
      </w:r>
      <w:r w:rsidRPr="00D339D6">
        <w:rPr>
          <w:i/>
          <w:vertAlign w:val="subscript"/>
          <w:lang w:val="en-US"/>
        </w:rPr>
        <w:t>eff</w:t>
      </w:r>
      <w:r w:rsidRPr="00D339D6">
        <w:rPr>
          <w:lang w:val="en-US"/>
        </w:rPr>
        <w:t>, and frequency. As gain increases, either antenna size or frequency must increase, for a fixed efficiency. For WAIC systems that must be placed in small enclosed areas, physical size becomes a constraint on increasing gain. On the other hand, for higher frequencies there may be physical limits which make the manufacture of low-gain antennas difficult.</w:t>
      </w:r>
    </w:p>
    <w:p w:rsidR="009127AC" w:rsidRPr="00D339D6" w:rsidRDefault="009127AC" w:rsidP="00EC17D5">
      <w:pPr>
        <w:rPr>
          <w:lang w:val="en-US"/>
        </w:rPr>
      </w:pPr>
      <w:r w:rsidRPr="00D339D6">
        <w:rPr>
          <w:lang w:val="en-US"/>
        </w:rPr>
        <w:t xml:space="preserve">Gain is directly proportional to the directional focusing of power, namely directivity. Increased directivity results in narrower beamwidths, and as a result increased sensitivity to pointing errors. In many applications for WAIC systems, there may be considerable uncertainty in the placement and pointing of antennas. Moreover, obstructing objects may make the optimal pointing direction for WAIC systems unclear to designers and installers. This limits the practical amount of gain achievable for WAIC systems. Directivity and beamwidth are further discussed in </w:t>
      </w:r>
      <w:r w:rsidR="00EC17D5" w:rsidRPr="00D339D6">
        <w:rPr>
          <w:lang w:val="en-US"/>
        </w:rPr>
        <w:t>§</w:t>
      </w:r>
      <w:r w:rsidRPr="00D339D6">
        <w:rPr>
          <w:lang w:val="en-US"/>
        </w:rPr>
        <w:t xml:space="preserve"> 4.5.1.2.</w:t>
      </w:r>
    </w:p>
    <w:p w:rsidR="009127AC" w:rsidRPr="00D339D6" w:rsidRDefault="009127AC" w:rsidP="00EC17D5">
      <w:pPr>
        <w:rPr>
          <w:lang w:val="en-US"/>
        </w:rPr>
      </w:pPr>
      <w:r w:rsidRPr="00D339D6">
        <w:rPr>
          <w:lang w:val="en-US"/>
        </w:rPr>
        <w:t>While WAIC system designers will likely use higher gain antennas when possible, engineers must balance between the beamwidth of the antenna, the antenna gain, as well as the frequency band utilized in order to achieve desired results. It is predicted that WAIC systems will use one of three broad classes of antennas based on gain: “high gain” (&gt; 12 dBi); “moderate gain” (5-12 dBi); and “low gain” (&lt; 5 dBi).</w:t>
      </w:r>
    </w:p>
    <w:p w:rsidR="009127AC" w:rsidRPr="00D339D6" w:rsidRDefault="009127AC" w:rsidP="009127AC">
      <w:pPr>
        <w:rPr>
          <w:lang w:val="en-US"/>
        </w:rPr>
      </w:pPr>
      <w:r w:rsidRPr="00D339D6">
        <w:rPr>
          <w:lang w:val="en-US"/>
        </w:rPr>
        <w:t>Table 17 shows a list of all applications, whether the system has fixed, ad hoc, or mobile wireless nodes, and the anticipated gain for antennas used by such systems.</w:t>
      </w:r>
    </w:p>
    <w:p w:rsidR="009127AC" w:rsidRDefault="00EC17D5" w:rsidP="009127AC">
      <w:pPr>
        <w:pStyle w:val="TableNo"/>
      </w:pPr>
      <w:r>
        <w:lastRenderedPageBreak/>
        <w:t>TABLE</w:t>
      </w:r>
      <w:r w:rsidR="009127AC">
        <w:t xml:space="preserve"> 17</w:t>
      </w:r>
    </w:p>
    <w:p w:rsidR="009127AC" w:rsidRDefault="009127AC" w:rsidP="009127AC">
      <w:pPr>
        <w:pStyle w:val="Tabletitle"/>
      </w:pPr>
      <w:r>
        <w:t>Antenna classification by application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5"/>
        <w:gridCol w:w="1701"/>
        <w:gridCol w:w="1701"/>
        <w:gridCol w:w="2552"/>
      </w:tblGrid>
      <w:tr w:rsidR="009127AC" w:rsidRPr="00D339D6" w:rsidTr="00427215">
        <w:trPr>
          <w:cantSplit/>
          <w:tblHeader/>
          <w:jc w:val="center"/>
        </w:trPr>
        <w:tc>
          <w:tcPr>
            <w:tcW w:w="3685" w:type="dxa"/>
            <w:vAlign w:val="center"/>
          </w:tcPr>
          <w:p w:rsidR="009127AC" w:rsidRDefault="009127AC" w:rsidP="008F0100">
            <w:pPr>
              <w:pStyle w:val="Tablehead"/>
            </w:pPr>
            <w:r>
              <w:t>Application</w:t>
            </w:r>
          </w:p>
        </w:tc>
        <w:tc>
          <w:tcPr>
            <w:tcW w:w="1701" w:type="dxa"/>
            <w:vAlign w:val="center"/>
          </w:tcPr>
          <w:p w:rsidR="009127AC" w:rsidRDefault="009127AC" w:rsidP="008F0100">
            <w:pPr>
              <w:pStyle w:val="Tablehead"/>
            </w:pPr>
            <w:r>
              <w:t>Application class</w:t>
            </w:r>
          </w:p>
        </w:tc>
        <w:tc>
          <w:tcPr>
            <w:tcW w:w="1701" w:type="dxa"/>
            <w:vAlign w:val="center"/>
          </w:tcPr>
          <w:p w:rsidR="009127AC" w:rsidRDefault="009127AC" w:rsidP="008F0100">
            <w:pPr>
              <w:pStyle w:val="Tablehead"/>
            </w:pPr>
            <w:r>
              <w:t>System type</w:t>
            </w:r>
          </w:p>
        </w:tc>
        <w:tc>
          <w:tcPr>
            <w:tcW w:w="2552" w:type="dxa"/>
            <w:vAlign w:val="center"/>
          </w:tcPr>
          <w:p w:rsidR="009127AC" w:rsidRPr="00D339D6" w:rsidRDefault="009127AC" w:rsidP="008F0100">
            <w:pPr>
              <w:pStyle w:val="Tablehead"/>
              <w:rPr>
                <w:lang w:val="en-US"/>
              </w:rPr>
            </w:pPr>
            <w:r w:rsidRPr="00D339D6">
              <w:rPr>
                <w:lang w:val="en-US"/>
              </w:rPr>
              <w:t>Minimum likely antenna gain class (end or relay node/gateway node)</w:t>
            </w:r>
          </w:p>
        </w:tc>
      </w:tr>
      <w:tr w:rsidR="009127AC" w:rsidTr="00EC17D5">
        <w:trPr>
          <w:cantSplit/>
          <w:jc w:val="center"/>
        </w:trPr>
        <w:tc>
          <w:tcPr>
            <w:tcW w:w="3685" w:type="dxa"/>
          </w:tcPr>
          <w:p w:rsidR="009127AC" w:rsidRDefault="009127AC" w:rsidP="00EC17D5">
            <w:pPr>
              <w:pStyle w:val="Tabletext"/>
              <w:jc w:val="left"/>
            </w:pPr>
            <w:r>
              <w:t>Cabin pressure</w:t>
            </w:r>
          </w:p>
        </w:tc>
        <w:tc>
          <w:tcPr>
            <w:tcW w:w="1701" w:type="dxa"/>
          </w:tcPr>
          <w:p w:rsidR="009127AC" w:rsidRDefault="009127AC" w:rsidP="008F0100">
            <w:pPr>
              <w:pStyle w:val="Tabletext"/>
              <w:jc w:val="center"/>
            </w:pPr>
            <w:r>
              <w:t>LI</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Mod/Mod</w:t>
            </w:r>
          </w:p>
        </w:tc>
      </w:tr>
      <w:tr w:rsidR="009127AC" w:rsidTr="00EC17D5">
        <w:trPr>
          <w:cantSplit/>
          <w:jc w:val="center"/>
        </w:trPr>
        <w:tc>
          <w:tcPr>
            <w:tcW w:w="3685" w:type="dxa"/>
          </w:tcPr>
          <w:p w:rsidR="009127AC" w:rsidRDefault="009127AC" w:rsidP="00EC17D5">
            <w:pPr>
              <w:pStyle w:val="Tabletext"/>
              <w:jc w:val="left"/>
            </w:pPr>
            <w:r>
              <w:t>Engine sensors</w:t>
            </w:r>
          </w:p>
        </w:tc>
        <w:tc>
          <w:tcPr>
            <w:tcW w:w="1701" w:type="dxa"/>
          </w:tcPr>
          <w:p w:rsidR="009127AC" w:rsidRDefault="009127AC" w:rsidP="008F0100">
            <w:pPr>
              <w:pStyle w:val="Tabletext"/>
              <w:jc w:val="center"/>
            </w:pPr>
            <w:r>
              <w:t>LI</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Mod/Mod</w:t>
            </w:r>
          </w:p>
        </w:tc>
      </w:tr>
      <w:tr w:rsidR="009127AC" w:rsidTr="00EC17D5">
        <w:trPr>
          <w:cantSplit/>
          <w:jc w:val="center"/>
        </w:trPr>
        <w:tc>
          <w:tcPr>
            <w:tcW w:w="3685" w:type="dxa"/>
          </w:tcPr>
          <w:p w:rsidR="009127AC" w:rsidRDefault="009127AC" w:rsidP="00EC17D5">
            <w:pPr>
              <w:pStyle w:val="Tabletext"/>
              <w:jc w:val="left"/>
            </w:pPr>
            <w:r>
              <w:t>Smoke sensors (unoccupied areas)</w:t>
            </w:r>
          </w:p>
        </w:tc>
        <w:tc>
          <w:tcPr>
            <w:tcW w:w="1701" w:type="dxa"/>
          </w:tcPr>
          <w:p w:rsidR="009127AC" w:rsidRDefault="009127AC" w:rsidP="008F0100">
            <w:pPr>
              <w:pStyle w:val="Tabletext"/>
              <w:jc w:val="center"/>
            </w:pPr>
            <w:r>
              <w:t>LI</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Mod/Mod</w:t>
            </w:r>
          </w:p>
        </w:tc>
      </w:tr>
      <w:tr w:rsidR="009127AC" w:rsidTr="00EC17D5">
        <w:trPr>
          <w:cantSplit/>
          <w:jc w:val="center"/>
        </w:trPr>
        <w:tc>
          <w:tcPr>
            <w:tcW w:w="3685" w:type="dxa"/>
          </w:tcPr>
          <w:p w:rsidR="009127AC" w:rsidRDefault="009127AC" w:rsidP="00EC17D5">
            <w:pPr>
              <w:pStyle w:val="Tabletext"/>
              <w:jc w:val="left"/>
            </w:pPr>
            <w:r>
              <w:t>Smoke sensors (occupied areas)</w:t>
            </w:r>
          </w:p>
        </w:tc>
        <w:tc>
          <w:tcPr>
            <w:tcW w:w="1701" w:type="dxa"/>
          </w:tcPr>
          <w:p w:rsidR="009127AC" w:rsidRDefault="009127AC" w:rsidP="008F0100">
            <w:pPr>
              <w:pStyle w:val="Tabletext"/>
              <w:jc w:val="center"/>
            </w:pPr>
            <w:r>
              <w:t>LI</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Mod/Mod</w:t>
            </w:r>
          </w:p>
        </w:tc>
      </w:tr>
      <w:tr w:rsidR="009127AC" w:rsidTr="00EC17D5">
        <w:trPr>
          <w:cantSplit/>
          <w:jc w:val="center"/>
        </w:trPr>
        <w:tc>
          <w:tcPr>
            <w:tcW w:w="3685" w:type="dxa"/>
          </w:tcPr>
          <w:p w:rsidR="009127AC" w:rsidRDefault="009127AC" w:rsidP="00EC17D5">
            <w:pPr>
              <w:pStyle w:val="Tabletext"/>
              <w:jc w:val="left"/>
            </w:pPr>
            <w:r>
              <w:t>Fuel tank line sensors</w:t>
            </w:r>
          </w:p>
        </w:tc>
        <w:tc>
          <w:tcPr>
            <w:tcW w:w="1701" w:type="dxa"/>
          </w:tcPr>
          <w:p w:rsidR="009127AC" w:rsidRDefault="009127AC" w:rsidP="008F0100">
            <w:pPr>
              <w:pStyle w:val="Tabletext"/>
              <w:jc w:val="center"/>
            </w:pPr>
            <w:r>
              <w:t>LI</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Mod/Mod</w:t>
            </w:r>
          </w:p>
        </w:tc>
      </w:tr>
      <w:tr w:rsidR="009127AC" w:rsidTr="00EC17D5">
        <w:trPr>
          <w:cantSplit/>
          <w:jc w:val="center"/>
        </w:trPr>
        <w:tc>
          <w:tcPr>
            <w:tcW w:w="3685" w:type="dxa"/>
          </w:tcPr>
          <w:p w:rsidR="009127AC" w:rsidRPr="00D339D6" w:rsidRDefault="009127AC" w:rsidP="00EC17D5">
            <w:pPr>
              <w:pStyle w:val="Tabletext"/>
              <w:jc w:val="left"/>
              <w:rPr>
                <w:lang w:val="en-US"/>
              </w:rPr>
            </w:pPr>
            <w:r w:rsidRPr="00D339D6">
              <w:rPr>
                <w:lang w:val="en-US"/>
              </w:rPr>
              <w:t>Proximity sensors passenger and cargo doors, panels</w:t>
            </w:r>
          </w:p>
        </w:tc>
        <w:tc>
          <w:tcPr>
            <w:tcW w:w="1701" w:type="dxa"/>
          </w:tcPr>
          <w:p w:rsidR="009127AC" w:rsidRDefault="009127AC" w:rsidP="008F0100">
            <w:pPr>
              <w:pStyle w:val="Tabletext"/>
              <w:jc w:val="center"/>
            </w:pPr>
            <w:r>
              <w:t>LI</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Mod/Mod</w:t>
            </w:r>
          </w:p>
        </w:tc>
      </w:tr>
      <w:tr w:rsidR="009127AC" w:rsidTr="00EC17D5">
        <w:trPr>
          <w:cantSplit/>
          <w:jc w:val="center"/>
        </w:trPr>
        <w:tc>
          <w:tcPr>
            <w:tcW w:w="3685" w:type="dxa"/>
          </w:tcPr>
          <w:p w:rsidR="009127AC" w:rsidRPr="00D339D6" w:rsidRDefault="009127AC" w:rsidP="00EC17D5">
            <w:pPr>
              <w:pStyle w:val="Tabletext"/>
              <w:jc w:val="left"/>
              <w:rPr>
                <w:lang w:val="en-US"/>
              </w:rPr>
            </w:pPr>
            <w:r w:rsidRPr="00D339D6">
              <w:rPr>
                <w:lang w:val="en-US"/>
              </w:rPr>
              <w:t>Sensors for valves and other mechanical moving parts</w:t>
            </w:r>
          </w:p>
        </w:tc>
        <w:tc>
          <w:tcPr>
            <w:tcW w:w="1701" w:type="dxa"/>
          </w:tcPr>
          <w:p w:rsidR="009127AC" w:rsidRDefault="009127AC" w:rsidP="008F0100">
            <w:pPr>
              <w:pStyle w:val="Tabletext"/>
              <w:jc w:val="center"/>
            </w:pPr>
            <w:r>
              <w:t>LI</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Mod/Mod</w:t>
            </w:r>
          </w:p>
        </w:tc>
      </w:tr>
      <w:tr w:rsidR="009127AC" w:rsidTr="00EC17D5">
        <w:trPr>
          <w:cantSplit/>
          <w:jc w:val="center"/>
        </w:trPr>
        <w:tc>
          <w:tcPr>
            <w:tcW w:w="3685" w:type="dxa"/>
          </w:tcPr>
          <w:p w:rsidR="009127AC" w:rsidRDefault="009127AC" w:rsidP="00EC17D5">
            <w:pPr>
              <w:pStyle w:val="Tabletext"/>
              <w:jc w:val="left"/>
            </w:pPr>
            <w:r>
              <w:t>ECS sensors</w:t>
            </w:r>
          </w:p>
        </w:tc>
        <w:tc>
          <w:tcPr>
            <w:tcW w:w="1701" w:type="dxa"/>
          </w:tcPr>
          <w:p w:rsidR="009127AC" w:rsidRDefault="009127AC" w:rsidP="008F0100">
            <w:pPr>
              <w:pStyle w:val="Tabletext"/>
              <w:jc w:val="center"/>
            </w:pPr>
            <w:r>
              <w:t>LI</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Mod/Mod</w:t>
            </w:r>
          </w:p>
        </w:tc>
      </w:tr>
      <w:tr w:rsidR="009127AC" w:rsidTr="00EC17D5">
        <w:trPr>
          <w:cantSplit/>
          <w:jc w:val="center"/>
        </w:trPr>
        <w:tc>
          <w:tcPr>
            <w:tcW w:w="3685" w:type="dxa"/>
          </w:tcPr>
          <w:p w:rsidR="009127AC" w:rsidRDefault="009127AC" w:rsidP="00EC17D5">
            <w:pPr>
              <w:pStyle w:val="Tabletext"/>
              <w:jc w:val="left"/>
            </w:pPr>
            <w:r>
              <w:t>EMI detection sensors</w:t>
            </w:r>
          </w:p>
        </w:tc>
        <w:tc>
          <w:tcPr>
            <w:tcW w:w="1701" w:type="dxa"/>
          </w:tcPr>
          <w:p w:rsidR="009127AC" w:rsidRDefault="009127AC" w:rsidP="008F0100">
            <w:pPr>
              <w:pStyle w:val="Tabletext"/>
              <w:jc w:val="center"/>
            </w:pPr>
            <w:r>
              <w:t>LI</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Mod/Mod</w:t>
            </w:r>
          </w:p>
        </w:tc>
      </w:tr>
      <w:tr w:rsidR="009127AC" w:rsidTr="00EC17D5">
        <w:trPr>
          <w:cantSplit/>
          <w:jc w:val="center"/>
        </w:trPr>
        <w:tc>
          <w:tcPr>
            <w:tcW w:w="3685" w:type="dxa"/>
          </w:tcPr>
          <w:p w:rsidR="009127AC" w:rsidRDefault="009127AC" w:rsidP="00EC17D5">
            <w:pPr>
              <w:pStyle w:val="Tabletext"/>
              <w:jc w:val="left"/>
            </w:pPr>
            <w:r>
              <w:t>Emergency lighting control</w:t>
            </w:r>
          </w:p>
        </w:tc>
        <w:tc>
          <w:tcPr>
            <w:tcW w:w="1701" w:type="dxa"/>
          </w:tcPr>
          <w:p w:rsidR="009127AC" w:rsidRDefault="009127AC" w:rsidP="008F0100">
            <w:pPr>
              <w:pStyle w:val="Tabletext"/>
              <w:jc w:val="center"/>
            </w:pPr>
            <w:r>
              <w:t>LI</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Mod/Mod</w:t>
            </w:r>
          </w:p>
        </w:tc>
      </w:tr>
      <w:tr w:rsidR="009127AC" w:rsidTr="00EC17D5">
        <w:trPr>
          <w:cantSplit/>
          <w:jc w:val="center"/>
        </w:trPr>
        <w:tc>
          <w:tcPr>
            <w:tcW w:w="3685" w:type="dxa"/>
          </w:tcPr>
          <w:p w:rsidR="009127AC" w:rsidRDefault="009127AC" w:rsidP="00EC17D5">
            <w:pPr>
              <w:pStyle w:val="Tabletext"/>
              <w:jc w:val="left"/>
            </w:pPr>
            <w:r>
              <w:t>General lighting control</w:t>
            </w:r>
          </w:p>
        </w:tc>
        <w:tc>
          <w:tcPr>
            <w:tcW w:w="1701" w:type="dxa"/>
          </w:tcPr>
          <w:p w:rsidR="009127AC" w:rsidRDefault="009127AC" w:rsidP="008F0100">
            <w:pPr>
              <w:pStyle w:val="Tabletext"/>
              <w:jc w:val="center"/>
            </w:pPr>
            <w:r>
              <w:t>LI</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Mod/Mod</w:t>
            </w:r>
          </w:p>
        </w:tc>
      </w:tr>
      <w:tr w:rsidR="009127AC" w:rsidTr="00EC17D5">
        <w:trPr>
          <w:cantSplit/>
          <w:jc w:val="center"/>
        </w:trPr>
        <w:tc>
          <w:tcPr>
            <w:tcW w:w="3685" w:type="dxa"/>
          </w:tcPr>
          <w:p w:rsidR="009127AC" w:rsidRDefault="009127AC" w:rsidP="00EC17D5">
            <w:pPr>
              <w:pStyle w:val="Tabletext"/>
              <w:jc w:val="left"/>
            </w:pPr>
            <w:r>
              <w:t>Cabin removables inventory</w:t>
            </w:r>
          </w:p>
        </w:tc>
        <w:tc>
          <w:tcPr>
            <w:tcW w:w="1701" w:type="dxa"/>
          </w:tcPr>
          <w:p w:rsidR="009127AC" w:rsidRDefault="009127AC" w:rsidP="008F0100">
            <w:pPr>
              <w:pStyle w:val="Tabletext"/>
              <w:jc w:val="center"/>
            </w:pPr>
            <w:r>
              <w:t>LI</w:t>
            </w:r>
          </w:p>
        </w:tc>
        <w:tc>
          <w:tcPr>
            <w:tcW w:w="1701" w:type="dxa"/>
          </w:tcPr>
          <w:p w:rsidR="009127AC" w:rsidRDefault="009127AC" w:rsidP="008F0100">
            <w:pPr>
              <w:pStyle w:val="Tabletext"/>
              <w:jc w:val="center"/>
            </w:pPr>
            <w:r>
              <w:t>Mobile/ad hoc</w:t>
            </w:r>
          </w:p>
        </w:tc>
        <w:tc>
          <w:tcPr>
            <w:tcW w:w="2552" w:type="dxa"/>
          </w:tcPr>
          <w:p w:rsidR="009127AC" w:rsidRDefault="009127AC" w:rsidP="008F0100">
            <w:pPr>
              <w:pStyle w:val="Tabletext"/>
              <w:jc w:val="center"/>
            </w:pPr>
            <w:r>
              <w:t>Low/Mod</w:t>
            </w:r>
          </w:p>
        </w:tc>
      </w:tr>
      <w:tr w:rsidR="009127AC" w:rsidTr="00EC17D5">
        <w:trPr>
          <w:cantSplit/>
          <w:jc w:val="center"/>
        </w:trPr>
        <w:tc>
          <w:tcPr>
            <w:tcW w:w="3685" w:type="dxa"/>
          </w:tcPr>
          <w:p w:rsidR="009127AC" w:rsidRDefault="009127AC" w:rsidP="00EC17D5">
            <w:pPr>
              <w:pStyle w:val="Tabletext"/>
              <w:jc w:val="left"/>
            </w:pPr>
            <w:r>
              <w:t>Cabin control</w:t>
            </w:r>
          </w:p>
        </w:tc>
        <w:tc>
          <w:tcPr>
            <w:tcW w:w="1701" w:type="dxa"/>
          </w:tcPr>
          <w:p w:rsidR="009127AC" w:rsidRDefault="009127AC" w:rsidP="008F0100">
            <w:pPr>
              <w:pStyle w:val="Tabletext"/>
              <w:jc w:val="center"/>
            </w:pPr>
            <w:r>
              <w:t>LI</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Mod/Mod</w:t>
            </w:r>
          </w:p>
        </w:tc>
      </w:tr>
      <w:tr w:rsidR="009127AC" w:rsidTr="00EC17D5">
        <w:trPr>
          <w:cantSplit/>
          <w:jc w:val="center"/>
        </w:trPr>
        <w:tc>
          <w:tcPr>
            <w:tcW w:w="3685" w:type="dxa"/>
          </w:tcPr>
          <w:p w:rsidR="009127AC" w:rsidRPr="00D339D6" w:rsidRDefault="009127AC" w:rsidP="00EC17D5">
            <w:pPr>
              <w:pStyle w:val="Tabletext"/>
              <w:jc w:val="left"/>
              <w:rPr>
                <w:lang w:val="en-US"/>
              </w:rPr>
            </w:pPr>
            <w:r w:rsidRPr="00D339D6">
              <w:rPr>
                <w:lang w:val="en-US"/>
              </w:rPr>
              <w:t>Additional proximity sensors, aircraft doors</w:t>
            </w:r>
          </w:p>
        </w:tc>
        <w:tc>
          <w:tcPr>
            <w:tcW w:w="1701" w:type="dxa"/>
          </w:tcPr>
          <w:p w:rsidR="009127AC" w:rsidRDefault="009127AC" w:rsidP="008F0100">
            <w:pPr>
              <w:pStyle w:val="Tabletext"/>
              <w:jc w:val="center"/>
            </w:pPr>
            <w:r>
              <w:t>LO</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Mod/High</w:t>
            </w:r>
          </w:p>
        </w:tc>
      </w:tr>
      <w:tr w:rsidR="009127AC" w:rsidTr="00EC17D5">
        <w:trPr>
          <w:cantSplit/>
          <w:jc w:val="center"/>
        </w:trPr>
        <w:tc>
          <w:tcPr>
            <w:tcW w:w="3685" w:type="dxa"/>
          </w:tcPr>
          <w:p w:rsidR="009127AC" w:rsidRDefault="009127AC" w:rsidP="00EC17D5">
            <w:pPr>
              <w:pStyle w:val="Tabletext"/>
              <w:jc w:val="left"/>
            </w:pPr>
            <w:r>
              <w:t>Cargo compartment data</w:t>
            </w:r>
          </w:p>
        </w:tc>
        <w:tc>
          <w:tcPr>
            <w:tcW w:w="1701" w:type="dxa"/>
          </w:tcPr>
          <w:p w:rsidR="009127AC" w:rsidRDefault="009127AC" w:rsidP="008F0100">
            <w:pPr>
              <w:pStyle w:val="Tabletext"/>
              <w:jc w:val="center"/>
            </w:pPr>
            <w:r>
              <w:t>LO</w:t>
            </w:r>
          </w:p>
        </w:tc>
        <w:tc>
          <w:tcPr>
            <w:tcW w:w="1701" w:type="dxa"/>
          </w:tcPr>
          <w:p w:rsidR="009127AC" w:rsidRDefault="009127AC" w:rsidP="008F0100">
            <w:pPr>
              <w:pStyle w:val="Tabletext"/>
              <w:jc w:val="center"/>
            </w:pPr>
            <w:r>
              <w:t>Mobile/ad hoc</w:t>
            </w:r>
          </w:p>
        </w:tc>
        <w:tc>
          <w:tcPr>
            <w:tcW w:w="2552" w:type="dxa"/>
          </w:tcPr>
          <w:p w:rsidR="009127AC" w:rsidRDefault="009127AC" w:rsidP="008F0100">
            <w:pPr>
              <w:pStyle w:val="Tabletext"/>
              <w:jc w:val="center"/>
            </w:pPr>
            <w:r>
              <w:t>Low/Mod</w:t>
            </w:r>
          </w:p>
        </w:tc>
      </w:tr>
      <w:tr w:rsidR="009127AC" w:rsidTr="00EC17D5">
        <w:trPr>
          <w:cantSplit/>
          <w:jc w:val="center"/>
        </w:trPr>
        <w:tc>
          <w:tcPr>
            <w:tcW w:w="3685" w:type="dxa"/>
          </w:tcPr>
          <w:p w:rsidR="009127AC" w:rsidRDefault="009127AC" w:rsidP="00EC17D5">
            <w:pPr>
              <w:pStyle w:val="Tabletext"/>
              <w:jc w:val="left"/>
            </w:pPr>
            <w:r>
              <w:t>Engine sensors</w:t>
            </w:r>
          </w:p>
        </w:tc>
        <w:tc>
          <w:tcPr>
            <w:tcW w:w="1701" w:type="dxa"/>
          </w:tcPr>
          <w:p w:rsidR="009127AC" w:rsidRDefault="009127AC" w:rsidP="008F0100">
            <w:pPr>
              <w:pStyle w:val="Tabletext"/>
              <w:jc w:val="center"/>
            </w:pPr>
            <w:r>
              <w:t>LO</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Mod/Mod</w:t>
            </w:r>
          </w:p>
        </w:tc>
      </w:tr>
      <w:tr w:rsidR="009127AC" w:rsidTr="00EC17D5">
        <w:trPr>
          <w:cantSplit/>
          <w:jc w:val="center"/>
        </w:trPr>
        <w:tc>
          <w:tcPr>
            <w:tcW w:w="3685" w:type="dxa"/>
          </w:tcPr>
          <w:p w:rsidR="009127AC" w:rsidRPr="00D339D6" w:rsidRDefault="009127AC" w:rsidP="00EC17D5">
            <w:pPr>
              <w:pStyle w:val="Tabletext"/>
              <w:jc w:val="left"/>
              <w:rPr>
                <w:lang w:val="en-US"/>
              </w:rPr>
            </w:pPr>
            <w:r w:rsidRPr="00D339D6">
              <w:rPr>
                <w:lang w:val="en-US"/>
              </w:rPr>
              <w:t>Flight control system sensors, position feedback and control parameters</w:t>
            </w:r>
          </w:p>
        </w:tc>
        <w:tc>
          <w:tcPr>
            <w:tcW w:w="1701" w:type="dxa"/>
          </w:tcPr>
          <w:p w:rsidR="009127AC" w:rsidRDefault="009127AC" w:rsidP="008F0100">
            <w:pPr>
              <w:pStyle w:val="Tabletext"/>
              <w:jc w:val="center"/>
            </w:pPr>
            <w:r>
              <w:t>LO</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High/High</w:t>
            </w:r>
          </w:p>
        </w:tc>
      </w:tr>
      <w:tr w:rsidR="009127AC" w:rsidTr="00EC17D5">
        <w:trPr>
          <w:cantSplit/>
          <w:jc w:val="center"/>
        </w:trPr>
        <w:tc>
          <w:tcPr>
            <w:tcW w:w="3685" w:type="dxa"/>
          </w:tcPr>
          <w:p w:rsidR="009127AC" w:rsidRDefault="009127AC" w:rsidP="00EC17D5">
            <w:pPr>
              <w:pStyle w:val="Tabletext"/>
              <w:jc w:val="left"/>
            </w:pPr>
            <w:r>
              <w:t>Ice detection</w:t>
            </w:r>
          </w:p>
        </w:tc>
        <w:tc>
          <w:tcPr>
            <w:tcW w:w="1701" w:type="dxa"/>
          </w:tcPr>
          <w:p w:rsidR="009127AC" w:rsidRDefault="009127AC" w:rsidP="008F0100">
            <w:pPr>
              <w:pStyle w:val="Tabletext"/>
              <w:jc w:val="center"/>
            </w:pPr>
            <w:r>
              <w:t>LO</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Mod/High</w:t>
            </w:r>
          </w:p>
        </w:tc>
      </w:tr>
      <w:tr w:rsidR="009127AC" w:rsidTr="00EC17D5">
        <w:trPr>
          <w:cantSplit/>
          <w:jc w:val="center"/>
        </w:trPr>
        <w:tc>
          <w:tcPr>
            <w:tcW w:w="3685" w:type="dxa"/>
          </w:tcPr>
          <w:p w:rsidR="009127AC" w:rsidRDefault="009127AC" w:rsidP="00EC17D5">
            <w:pPr>
              <w:pStyle w:val="Tabletext"/>
              <w:jc w:val="left"/>
            </w:pPr>
            <w:r>
              <w:t>Landing gear (proximity) sensors</w:t>
            </w:r>
          </w:p>
        </w:tc>
        <w:tc>
          <w:tcPr>
            <w:tcW w:w="1701" w:type="dxa"/>
          </w:tcPr>
          <w:p w:rsidR="009127AC" w:rsidRDefault="009127AC" w:rsidP="008F0100">
            <w:pPr>
              <w:pStyle w:val="Tabletext"/>
              <w:jc w:val="center"/>
            </w:pPr>
            <w:r>
              <w:t>LO</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Mod/High</w:t>
            </w:r>
          </w:p>
        </w:tc>
      </w:tr>
      <w:tr w:rsidR="009127AC" w:rsidTr="00EC17D5">
        <w:trPr>
          <w:cantSplit/>
          <w:jc w:val="center"/>
        </w:trPr>
        <w:tc>
          <w:tcPr>
            <w:tcW w:w="3685" w:type="dxa"/>
          </w:tcPr>
          <w:p w:rsidR="009127AC" w:rsidRPr="00D339D6" w:rsidRDefault="009127AC" w:rsidP="00EC17D5">
            <w:pPr>
              <w:pStyle w:val="Tabletext"/>
              <w:jc w:val="left"/>
              <w:rPr>
                <w:lang w:val="en-US"/>
              </w:rPr>
            </w:pPr>
            <w:r w:rsidRPr="00D339D6">
              <w:rPr>
                <w:lang w:val="en-US"/>
              </w:rPr>
              <w:t>Landing gear sensors, tyre pressure, tyre and brake temperature and hard landing detection</w:t>
            </w:r>
          </w:p>
        </w:tc>
        <w:tc>
          <w:tcPr>
            <w:tcW w:w="1701" w:type="dxa"/>
          </w:tcPr>
          <w:p w:rsidR="009127AC" w:rsidRDefault="009127AC" w:rsidP="008F0100">
            <w:pPr>
              <w:pStyle w:val="Tabletext"/>
              <w:jc w:val="center"/>
            </w:pPr>
            <w:r>
              <w:t>LO</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Mod/High</w:t>
            </w:r>
          </w:p>
        </w:tc>
      </w:tr>
      <w:tr w:rsidR="009127AC" w:rsidTr="00EC17D5">
        <w:trPr>
          <w:cantSplit/>
          <w:jc w:val="center"/>
        </w:trPr>
        <w:tc>
          <w:tcPr>
            <w:tcW w:w="3685" w:type="dxa"/>
          </w:tcPr>
          <w:p w:rsidR="009127AC" w:rsidRPr="00D339D6" w:rsidRDefault="009127AC" w:rsidP="00EC17D5">
            <w:pPr>
              <w:pStyle w:val="Tabletext"/>
              <w:jc w:val="left"/>
              <w:rPr>
                <w:lang w:val="en-US"/>
              </w:rPr>
            </w:pPr>
            <w:r w:rsidRPr="00D339D6">
              <w:rPr>
                <w:lang w:val="en-US"/>
              </w:rPr>
              <w:t>Landing gear sensors, wheel speed for anti-skid control and position feedback for steering</w:t>
            </w:r>
          </w:p>
        </w:tc>
        <w:tc>
          <w:tcPr>
            <w:tcW w:w="1701" w:type="dxa"/>
          </w:tcPr>
          <w:p w:rsidR="009127AC" w:rsidRDefault="009127AC" w:rsidP="008F0100">
            <w:pPr>
              <w:pStyle w:val="Tabletext"/>
              <w:jc w:val="center"/>
            </w:pPr>
            <w:r>
              <w:t>LO</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High/High</w:t>
            </w:r>
          </w:p>
        </w:tc>
      </w:tr>
      <w:tr w:rsidR="009127AC" w:rsidTr="00EC17D5">
        <w:trPr>
          <w:cantSplit/>
          <w:jc w:val="center"/>
        </w:trPr>
        <w:tc>
          <w:tcPr>
            <w:tcW w:w="3685" w:type="dxa"/>
          </w:tcPr>
          <w:p w:rsidR="009127AC" w:rsidRDefault="009127AC" w:rsidP="00EC17D5">
            <w:pPr>
              <w:pStyle w:val="Tabletext"/>
              <w:jc w:val="left"/>
            </w:pPr>
            <w:r>
              <w:t>Structural sensors</w:t>
            </w:r>
          </w:p>
        </w:tc>
        <w:tc>
          <w:tcPr>
            <w:tcW w:w="1701" w:type="dxa"/>
          </w:tcPr>
          <w:p w:rsidR="009127AC" w:rsidRDefault="009127AC" w:rsidP="008F0100">
            <w:pPr>
              <w:pStyle w:val="Tabletext"/>
              <w:jc w:val="center"/>
            </w:pPr>
            <w:r>
              <w:t>LO</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Mod/High</w:t>
            </w:r>
          </w:p>
        </w:tc>
      </w:tr>
      <w:tr w:rsidR="009127AC" w:rsidTr="00EC17D5">
        <w:trPr>
          <w:cantSplit/>
          <w:jc w:val="center"/>
        </w:trPr>
        <w:tc>
          <w:tcPr>
            <w:tcW w:w="3685" w:type="dxa"/>
          </w:tcPr>
          <w:p w:rsidR="009127AC" w:rsidRPr="009E5D17" w:rsidRDefault="009127AC" w:rsidP="00EC17D5">
            <w:pPr>
              <w:pStyle w:val="Tabletext"/>
              <w:jc w:val="left"/>
              <w:rPr>
                <w:lang w:val="en-US"/>
              </w:rPr>
            </w:pPr>
            <w:r w:rsidRPr="009E5D17">
              <w:rPr>
                <w:lang w:val="en-US"/>
              </w:rPr>
              <w:t>Temp./humidity and corrosion detection</w:t>
            </w:r>
          </w:p>
        </w:tc>
        <w:tc>
          <w:tcPr>
            <w:tcW w:w="1701" w:type="dxa"/>
          </w:tcPr>
          <w:p w:rsidR="009127AC" w:rsidRDefault="009127AC" w:rsidP="008F0100">
            <w:pPr>
              <w:pStyle w:val="Tabletext"/>
              <w:jc w:val="center"/>
            </w:pPr>
            <w:r>
              <w:t>LO</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Mod/High</w:t>
            </w:r>
          </w:p>
        </w:tc>
      </w:tr>
      <w:tr w:rsidR="009127AC" w:rsidTr="00EC17D5">
        <w:trPr>
          <w:cantSplit/>
          <w:jc w:val="center"/>
        </w:trPr>
        <w:tc>
          <w:tcPr>
            <w:tcW w:w="3685" w:type="dxa"/>
          </w:tcPr>
          <w:p w:rsidR="009127AC" w:rsidRDefault="009127AC" w:rsidP="00EC17D5">
            <w:pPr>
              <w:pStyle w:val="Tabletext"/>
              <w:jc w:val="left"/>
            </w:pPr>
            <w:r>
              <w:t>Air data sensors</w:t>
            </w:r>
          </w:p>
        </w:tc>
        <w:tc>
          <w:tcPr>
            <w:tcW w:w="1701" w:type="dxa"/>
          </w:tcPr>
          <w:p w:rsidR="009127AC" w:rsidRDefault="009127AC" w:rsidP="008F0100">
            <w:pPr>
              <w:pStyle w:val="Tabletext"/>
              <w:jc w:val="center"/>
            </w:pPr>
            <w:r>
              <w:t>HI</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Mod/Mod</w:t>
            </w:r>
          </w:p>
        </w:tc>
      </w:tr>
      <w:tr w:rsidR="009127AC" w:rsidTr="00EC17D5">
        <w:trPr>
          <w:cantSplit/>
          <w:jc w:val="center"/>
        </w:trPr>
        <w:tc>
          <w:tcPr>
            <w:tcW w:w="3685" w:type="dxa"/>
          </w:tcPr>
          <w:p w:rsidR="009127AC" w:rsidRPr="009E5D17" w:rsidRDefault="009127AC" w:rsidP="00EC17D5">
            <w:pPr>
              <w:pStyle w:val="Tabletext"/>
              <w:jc w:val="left"/>
              <w:rPr>
                <w:lang w:val="en-US"/>
              </w:rPr>
            </w:pPr>
            <w:r w:rsidRPr="009E5D17">
              <w:rPr>
                <w:lang w:val="en-US"/>
              </w:rPr>
              <w:t>Flight deck crew fixed imagery and motion video</w:t>
            </w:r>
          </w:p>
        </w:tc>
        <w:tc>
          <w:tcPr>
            <w:tcW w:w="1701" w:type="dxa"/>
          </w:tcPr>
          <w:p w:rsidR="009127AC" w:rsidRDefault="009127AC" w:rsidP="008F0100">
            <w:pPr>
              <w:pStyle w:val="Tabletext"/>
              <w:jc w:val="center"/>
            </w:pPr>
            <w:r>
              <w:t>HI</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High/High</w:t>
            </w:r>
          </w:p>
        </w:tc>
      </w:tr>
      <w:tr w:rsidR="009127AC" w:rsidTr="00EC17D5">
        <w:trPr>
          <w:cantSplit/>
          <w:jc w:val="center"/>
        </w:trPr>
        <w:tc>
          <w:tcPr>
            <w:tcW w:w="3685" w:type="dxa"/>
          </w:tcPr>
          <w:p w:rsidR="009127AC" w:rsidRPr="009E5D17" w:rsidRDefault="009127AC" w:rsidP="00EC17D5">
            <w:pPr>
              <w:pStyle w:val="Tabletext"/>
              <w:jc w:val="left"/>
              <w:rPr>
                <w:lang w:val="en-US"/>
              </w:rPr>
            </w:pPr>
            <w:r w:rsidRPr="009E5D17">
              <w:rPr>
                <w:lang w:val="en-US"/>
              </w:rPr>
              <w:t>Flight deck crew digital data (EFO…)</w:t>
            </w:r>
          </w:p>
        </w:tc>
        <w:tc>
          <w:tcPr>
            <w:tcW w:w="1701" w:type="dxa"/>
          </w:tcPr>
          <w:p w:rsidR="009127AC" w:rsidRDefault="009127AC" w:rsidP="008F0100">
            <w:pPr>
              <w:pStyle w:val="Tabletext"/>
              <w:jc w:val="center"/>
            </w:pPr>
            <w:r>
              <w:t>HI</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High/High</w:t>
            </w:r>
          </w:p>
        </w:tc>
      </w:tr>
      <w:tr w:rsidR="009127AC" w:rsidTr="00EC17D5">
        <w:trPr>
          <w:cantSplit/>
          <w:jc w:val="center"/>
        </w:trPr>
        <w:tc>
          <w:tcPr>
            <w:tcW w:w="3685" w:type="dxa"/>
          </w:tcPr>
          <w:p w:rsidR="009127AC" w:rsidRDefault="009127AC" w:rsidP="00EC17D5">
            <w:pPr>
              <w:pStyle w:val="Tabletext"/>
              <w:jc w:val="left"/>
            </w:pPr>
            <w:r>
              <w:t>FADEC aircraft interface</w:t>
            </w:r>
          </w:p>
        </w:tc>
        <w:tc>
          <w:tcPr>
            <w:tcW w:w="1701" w:type="dxa"/>
          </w:tcPr>
          <w:p w:rsidR="009127AC" w:rsidRDefault="009127AC" w:rsidP="008F0100">
            <w:pPr>
              <w:pStyle w:val="Tabletext"/>
              <w:jc w:val="center"/>
            </w:pPr>
            <w:r>
              <w:t>HI</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Mod/Mod</w:t>
            </w:r>
          </w:p>
        </w:tc>
      </w:tr>
      <w:tr w:rsidR="009127AC" w:rsidTr="00EC17D5">
        <w:trPr>
          <w:cantSplit/>
          <w:jc w:val="center"/>
        </w:trPr>
        <w:tc>
          <w:tcPr>
            <w:tcW w:w="3685" w:type="dxa"/>
          </w:tcPr>
          <w:p w:rsidR="009127AC" w:rsidRDefault="009127AC" w:rsidP="00EC17D5">
            <w:pPr>
              <w:pStyle w:val="Tabletext"/>
              <w:jc w:val="left"/>
            </w:pPr>
            <w:r>
              <w:t>Engine prognostic sensors</w:t>
            </w:r>
          </w:p>
        </w:tc>
        <w:tc>
          <w:tcPr>
            <w:tcW w:w="1701" w:type="dxa"/>
          </w:tcPr>
          <w:p w:rsidR="009127AC" w:rsidRDefault="009127AC" w:rsidP="008F0100">
            <w:pPr>
              <w:pStyle w:val="Tabletext"/>
              <w:jc w:val="center"/>
            </w:pPr>
            <w:r>
              <w:t>HI</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Mod/Mod</w:t>
            </w:r>
          </w:p>
        </w:tc>
      </w:tr>
    </w:tbl>
    <w:p w:rsidR="00FF0C7C" w:rsidRDefault="00FF0C7C" w:rsidP="00FF0C7C">
      <w:pPr>
        <w:pStyle w:val="Tablefin"/>
      </w:pPr>
    </w:p>
    <w:p w:rsidR="00FF0C7C" w:rsidRDefault="00FF0C7C" w:rsidP="00FF0C7C">
      <w:pPr>
        <w:pStyle w:val="TableNo"/>
      </w:pPr>
      <w:r>
        <w:lastRenderedPageBreak/>
        <w:t>TABLE 17 (</w:t>
      </w:r>
      <w:r w:rsidRPr="00FF0C7C">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5"/>
        <w:gridCol w:w="1701"/>
        <w:gridCol w:w="1701"/>
        <w:gridCol w:w="2552"/>
      </w:tblGrid>
      <w:tr w:rsidR="00FF0C7C" w:rsidRPr="009E5D17" w:rsidTr="00427215">
        <w:trPr>
          <w:cantSplit/>
          <w:tblHeader/>
          <w:jc w:val="center"/>
        </w:trPr>
        <w:tc>
          <w:tcPr>
            <w:tcW w:w="3685" w:type="dxa"/>
            <w:vAlign w:val="center"/>
          </w:tcPr>
          <w:p w:rsidR="00FF0C7C" w:rsidRDefault="00FF0C7C" w:rsidP="00B626ED">
            <w:pPr>
              <w:pStyle w:val="Tablehead"/>
            </w:pPr>
            <w:r>
              <w:t>Application</w:t>
            </w:r>
          </w:p>
        </w:tc>
        <w:tc>
          <w:tcPr>
            <w:tcW w:w="1701" w:type="dxa"/>
            <w:vAlign w:val="center"/>
          </w:tcPr>
          <w:p w:rsidR="00FF0C7C" w:rsidRDefault="00FF0C7C" w:rsidP="00B626ED">
            <w:pPr>
              <w:pStyle w:val="Tablehead"/>
            </w:pPr>
            <w:r>
              <w:t>Application class</w:t>
            </w:r>
          </w:p>
        </w:tc>
        <w:tc>
          <w:tcPr>
            <w:tcW w:w="1701" w:type="dxa"/>
            <w:vAlign w:val="center"/>
          </w:tcPr>
          <w:p w:rsidR="00FF0C7C" w:rsidRDefault="00FF0C7C" w:rsidP="00B626ED">
            <w:pPr>
              <w:pStyle w:val="Tablehead"/>
            </w:pPr>
            <w:r>
              <w:t>System type</w:t>
            </w:r>
          </w:p>
        </w:tc>
        <w:tc>
          <w:tcPr>
            <w:tcW w:w="2552" w:type="dxa"/>
            <w:vAlign w:val="center"/>
          </w:tcPr>
          <w:p w:rsidR="00FF0C7C" w:rsidRPr="009E5D17" w:rsidRDefault="00FF0C7C" w:rsidP="00B626ED">
            <w:pPr>
              <w:pStyle w:val="Tablehead"/>
              <w:rPr>
                <w:lang w:val="en-US"/>
              </w:rPr>
            </w:pPr>
            <w:r w:rsidRPr="009E5D17">
              <w:rPr>
                <w:lang w:val="en-US"/>
              </w:rPr>
              <w:t>Minimum likely antenna gain class (end or relay node/gateway node)</w:t>
            </w:r>
          </w:p>
        </w:tc>
      </w:tr>
      <w:tr w:rsidR="009127AC" w:rsidTr="00EC17D5">
        <w:trPr>
          <w:cantSplit/>
          <w:jc w:val="center"/>
        </w:trPr>
        <w:tc>
          <w:tcPr>
            <w:tcW w:w="3685" w:type="dxa"/>
          </w:tcPr>
          <w:p w:rsidR="009127AC" w:rsidRDefault="009127AC" w:rsidP="00EC17D5">
            <w:pPr>
              <w:pStyle w:val="Tabletext"/>
              <w:jc w:val="left"/>
            </w:pPr>
            <w:r>
              <w:t>Avionics communication bus</w:t>
            </w:r>
          </w:p>
        </w:tc>
        <w:tc>
          <w:tcPr>
            <w:tcW w:w="1701" w:type="dxa"/>
          </w:tcPr>
          <w:p w:rsidR="009127AC" w:rsidRDefault="009127AC" w:rsidP="008F0100">
            <w:pPr>
              <w:pStyle w:val="Tabletext"/>
              <w:jc w:val="center"/>
            </w:pPr>
            <w:r>
              <w:t>HO</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High/High</w:t>
            </w:r>
          </w:p>
        </w:tc>
      </w:tr>
      <w:tr w:rsidR="009127AC" w:rsidTr="00EC17D5">
        <w:trPr>
          <w:cantSplit/>
          <w:jc w:val="center"/>
        </w:trPr>
        <w:tc>
          <w:tcPr>
            <w:tcW w:w="3685" w:type="dxa"/>
          </w:tcPr>
          <w:p w:rsidR="009127AC" w:rsidRDefault="009127AC" w:rsidP="00EC17D5">
            <w:pPr>
              <w:pStyle w:val="Tabletext"/>
              <w:jc w:val="left"/>
            </w:pPr>
            <w:r>
              <w:t>External imaging sensors</w:t>
            </w:r>
          </w:p>
        </w:tc>
        <w:tc>
          <w:tcPr>
            <w:tcW w:w="1701" w:type="dxa"/>
          </w:tcPr>
          <w:p w:rsidR="009127AC" w:rsidRDefault="009127AC" w:rsidP="008F0100">
            <w:pPr>
              <w:pStyle w:val="Tabletext"/>
              <w:jc w:val="center"/>
            </w:pPr>
            <w:r>
              <w:t>HO</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High/High</w:t>
            </w:r>
          </w:p>
        </w:tc>
      </w:tr>
      <w:tr w:rsidR="009127AC" w:rsidTr="00EC17D5">
        <w:trPr>
          <w:cantSplit/>
          <w:jc w:val="center"/>
        </w:trPr>
        <w:tc>
          <w:tcPr>
            <w:tcW w:w="3685" w:type="dxa"/>
          </w:tcPr>
          <w:p w:rsidR="009127AC" w:rsidRDefault="009127AC" w:rsidP="00EC17D5">
            <w:pPr>
              <w:pStyle w:val="Tabletext"/>
              <w:jc w:val="left"/>
            </w:pPr>
            <w:r>
              <w:t>Structural sensors</w:t>
            </w:r>
          </w:p>
        </w:tc>
        <w:tc>
          <w:tcPr>
            <w:tcW w:w="1701" w:type="dxa"/>
          </w:tcPr>
          <w:p w:rsidR="009127AC" w:rsidRDefault="009127AC" w:rsidP="008F0100">
            <w:pPr>
              <w:pStyle w:val="Tabletext"/>
              <w:jc w:val="center"/>
            </w:pPr>
            <w:r>
              <w:t>HO</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Mod/High</w:t>
            </w:r>
          </w:p>
        </w:tc>
      </w:tr>
      <w:tr w:rsidR="009127AC" w:rsidTr="00EC17D5">
        <w:trPr>
          <w:cantSplit/>
          <w:jc w:val="center"/>
        </w:trPr>
        <w:tc>
          <w:tcPr>
            <w:tcW w:w="3685" w:type="dxa"/>
          </w:tcPr>
          <w:p w:rsidR="009127AC" w:rsidRPr="009E5D17" w:rsidRDefault="009127AC" w:rsidP="00EC17D5">
            <w:pPr>
              <w:pStyle w:val="Tabletext"/>
              <w:jc w:val="left"/>
              <w:rPr>
                <w:lang w:val="en-US"/>
              </w:rPr>
            </w:pPr>
            <w:r w:rsidRPr="009E5D17">
              <w:rPr>
                <w:lang w:val="en-US"/>
              </w:rPr>
              <w:t>Flight control system sensors, position feedback and control parameters</w:t>
            </w:r>
          </w:p>
        </w:tc>
        <w:tc>
          <w:tcPr>
            <w:tcW w:w="1701" w:type="dxa"/>
          </w:tcPr>
          <w:p w:rsidR="009127AC" w:rsidRDefault="009127AC" w:rsidP="008F0100">
            <w:pPr>
              <w:pStyle w:val="Tabletext"/>
              <w:jc w:val="center"/>
            </w:pPr>
            <w:r>
              <w:t>HO</w:t>
            </w:r>
          </w:p>
        </w:tc>
        <w:tc>
          <w:tcPr>
            <w:tcW w:w="1701" w:type="dxa"/>
          </w:tcPr>
          <w:p w:rsidR="009127AC" w:rsidRDefault="009127AC" w:rsidP="008F0100">
            <w:pPr>
              <w:pStyle w:val="Tabletext"/>
              <w:jc w:val="center"/>
            </w:pPr>
            <w:r>
              <w:t>Fixed</w:t>
            </w:r>
          </w:p>
        </w:tc>
        <w:tc>
          <w:tcPr>
            <w:tcW w:w="2552" w:type="dxa"/>
          </w:tcPr>
          <w:p w:rsidR="009127AC" w:rsidRDefault="009127AC" w:rsidP="008F0100">
            <w:pPr>
              <w:pStyle w:val="Tabletext"/>
              <w:jc w:val="center"/>
            </w:pPr>
            <w:r>
              <w:t>High/High</w:t>
            </w:r>
          </w:p>
        </w:tc>
      </w:tr>
      <w:tr w:rsidR="009127AC" w:rsidTr="00EC17D5">
        <w:trPr>
          <w:cantSplit/>
          <w:jc w:val="center"/>
        </w:trPr>
        <w:tc>
          <w:tcPr>
            <w:tcW w:w="3685" w:type="dxa"/>
          </w:tcPr>
          <w:p w:rsidR="009127AC" w:rsidRDefault="009127AC" w:rsidP="00EC17D5">
            <w:pPr>
              <w:pStyle w:val="Tabletext"/>
              <w:jc w:val="left"/>
            </w:pPr>
            <w:r>
              <w:t>Audio communication system</w:t>
            </w:r>
          </w:p>
        </w:tc>
        <w:tc>
          <w:tcPr>
            <w:tcW w:w="1701" w:type="dxa"/>
          </w:tcPr>
          <w:p w:rsidR="009127AC" w:rsidRDefault="009127AC" w:rsidP="008F0100">
            <w:pPr>
              <w:pStyle w:val="Tabletext"/>
              <w:jc w:val="center"/>
            </w:pPr>
            <w:r>
              <w:t>HO</w:t>
            </w:r>
          </w:p>
        </w:tc>
        <w:tc>
          <w:tcPr>
            <w:tcW w:w="1701" w:type="dxa"/>
          </w:tcPr>
          <w:p w:rsidR="009127AC" w:rsidRDefault="009127AC" w:rsidP="008F0100">
            <w:pPr>
              <w:pStyle w:val="Tabletext"/>
              <w:jc w:val="center"/>
            </w:pPr>
            <w:r>
              <w:t>Mobile/ad-hoc</w:t>
            </w:r>
          </w:p>
        </w:tc>
        <w:tc>
          <w:tcPr>
            <w:tcW w:w="2552" w:type="dxa"/>
          </w:tcPr>
          <w:p w:rsidR="009127AC" w:rsidRDefault="009127AC" w:rsidP="008F0100">
            <w:pPr>
              <w:pStyle w:val="Tabletext"/>
              <w:jc w:val="center"/>
            </w:pPr>
            <w:r>
              <w:t>Low/Mod</w:t>
            </w:r>
          </w:p>
        </w:tc>
      </w:tr>
    </w:tbl>
    <w:p w:rsidR="00EC17D5" w:rsidRDefault="00EC17D5" w:rsidP="00EC17D5">
      <w:pPr>
        <w:pStyle w:val="Tablefin"/>
      </w:pPr>
    </w:p>
    <w:p w:rsidR="009127AC" w:rsidRPr="00EA2F9E" w:rsidRDefault="009127AC" w:rsidP="00EC17D5">
      <w:pPr>
        <w:pStyle w:val="Heading4"/>
      </w:pPr>
      <w:r w:rsidRPr="00EA2F9E">
        <w:t>4.5.1.2</w:t>
      </w:r>
      <w:r w:rsidRPr="00EA2F9E">
        <w:tab/>
        <w:t>Beamwidth</w:t>
      </w:r>
    </w:p>
    <w:p w:rsidR="009127AC" w:rsidRPr="009E5D17" w:rsidRDefault="009127AC" w:rsidP="00427215">
      <w:pPr>
        <w:rPr>
          <w:lang w:val="en-US"/>
        </w:rPr>
      </w:pPr>
      <w:r w:rsidRPr="009E5D17">
        <w:rPr>
          <w:lang w:val="en-US"/>
        </w:rPr>
        <w:t>The beamwidth of an antenna with moderate to high gain is closely approximated by equation</w:t>
      </w:r>
      <w:r w:rsidR="00EC17D5" w:rsidRPr="009E5D17">
        <w:rPr>
          <w:lang w:val="en-US"/>
        </w:rPr>
        <w:t xml:space="preserve"> (3)</w:t>
      </w:r>
      <w:r w:rsidRPr="009E5D17">
        <w:rPr>
          <w:lang w:val="en-US"/>
        </w:rPr>
        <w:t>:</w:t>
      </w:r>
    </w:p>
    <w:p w:rsidR="009127AC" w:rsidRPr="009E5D17" w:rsidRDefault="009127AC" w:rsidP="009127AC">
      <w:pPr>
        <w:pStyle w:val="Equation"/>
        <w:rPr>
          <w:lang w:val="en-US"/>
        </w:rPr>
      </w:pPr>
      <w:r w:rsidRPr="009E5D17">
        <w:rPr>
          <w:lang w:val="en-US"/>
        </w:rPr>
        <w:tab/>
      </w:r>
      <w:r w:rsidRPr="009E5D17">
        <w:rPr>
          <w:lang w:val="en-US"/>
        </w:rPr>
        <w:tab/>
      </w:r>
      <w:r w:rsidR="00EC17D5" w:rsidRPr="00A945D8">
        <w:rPr>
          <w:position w:val="-26"/>
        </w:rPr>
        <w:object w:dxaOrig="1400" w:dyaOrig="700">
          <v:shape id="_x0000_i1028" type="#_x0000_t75" style="width:70.2pt;height:35.4pt" o:ole="">
            <v:imagedata r:id="rId29" o:title=""/>
          </v:shape>
          <o:OLEObject Type="Embed" ProgID="Equation.3" ShapeID="_x0000_i1028" DrawAspect="Content" ObjectID="_1358062229" r:id="rId30"/>
        </w:object>
      </w:r>
      <w:r w:rsidRPr="009E5D17">
        <w:rPr>
          <w:lang w:val="en-US"/>
        </w:rPr>
        <w:tab/>
        <w:t>(3)</w:t>
      </w:r>
    </w:p>
    <w:p w:rsidR="00EC17D5" w:rsidRPr="009E5D17" w:rsidRDefault="009127AC" w:rsidP="00EC17D5">
      <w:pPr>
        <w:rPr>
          <w:lang w:val="en-US"/>
        </w:rPr>
      </w:pPr>
      <w:r w:rsidRPr="009E5D17">
        <w:rPr>
          <w:lang w:val="en-US"/>
        </w:rPr>
        <w:t>where</w:t>
      </w:r>
      <w:r w:rsidR="00EC17D5" w:rsidRPr="009E5D17">
        <w:rPr>
          <w:lang w:val="en-US"/>
        </w:rPr>
        <w:t>:</w:t>
      </w:r>
    </w:p>
    <w:p w:rsidR="00EC17D5" w:rsidRDefault="00EC17D5" w:rsidP="00EC17D5">
      <w:pPr>
        <w:pStyle w:val="Equationlegend"/>
      </w:pPr>
      <w:r>
        <w:tab/>
      </w:r>
      <w:r w:rsidR="009127AC">
        <w:t>β</w:t>
      </w:r>
      <w:r w:rsidR="009127AC">
        <w:rPr>
          <w:vertAlign w:val="subscript"/>
        </w:rPr>
        <w:t>1/2</w:t>
      </w:r>
      <w:r>
        <w:t>:</w:t>
      </w:r>
      <w:r>
        <w:tab/>
      </w:r>
      <w:r w:rsidR="009127AC">
        <w:t>the half-power beamwidth in radians</w:t>
      </w:r>
    </w:p>
    <w:p w:rsidR="00EC17D5" w:rsidRDefault="00EC17D5" w:rsidP="00EC17D5">
      <w:pPr>
        <w:pStyle w:val="Equationlegend"/>
      </w:pPr>
      <w:r>
        <w:tab/>
      </w:r>
      <w:r w:rsidR="009127AC">
        <w:rPr>
          <w:i/>
        </w:rPr>
        <w:t>G</w:t>
      </w:r>
      <w:r>
        <w:t>:</w:t>
      </w:r>
      <w:r>
        <w:tab/>
      </w:r>
      <w:r w:rsidR="009127AC">
        <w:t>the peak gain (see equation (2))</w:t>
      </w:r>
    </w:p>
    <w:p w:rsidR="009127AC" w:rsidRDefault="00EC17D5" w:rsidP="00EC17D5">
      <w:pPr>
        <w:pStyle w:val="Equationlegend"/>
      </w:pPr>
      <w:r>
        <w:tab/>
      </w:r>
      <w:r w:rsidR="009127AC">
        <w:t>η</w:t>
      </w:r>
      <w:r w:rsidR="009127AC">
        <w:rPr>
          <w:vertAlign w:val="subscript"/>
        </w:rPr>
        <w:t>l</w:t>
      </w:r>
      <w:r>
        <w:t>:</w:t>
      </w:r>
      <w:r>
        <w:tab/>
      </w:r>
      <w:r w:rsidR="009127AC">
        <w:t>the antenna’s ohmic efficiency.</w:t>
      </w:r>
    </w:p>
    <w:p w:rsidR="009127AC" w:rsidRPr="009E5D17" w:rsidRDefault="009127AC" w:rsidP="00EC17D5">
      <w:pPr>
        <w:rPr>
          <w:lang w:val="en-US"/>
        </w:rPr>
      </w:pPr>
      <w:r w:rsidRPr="009E5D17">
        <w:rPr>
          <w:lang w:val="en-US"/>
        </w:rPr>
        <w:t xml:space="preserve">High-gain antennas, as defined previously in </w:t>
      </w:r>
      <w:r w:rsidR="00EC17D5" w:rsidRPr="009E5D17">
        <w:rPr>
          <w:lang w:val="en-US"/>
        </w:rPr>
        <w:t>§</w:t>
      </w:r>
      <w:r w:rsidRPr="009E5D17">
        <w:rPr>
          <w:lang w:val="en-US"/>
        </w:rPr>
        <w:t xml:space="preserve"> 4.5.1.1, are expected to have less than 50° beamwidths, moderate gain antennas to have between 50° and 180° beamwidths, and low-gain antennas to have beamwidths greater than 180°. The sensitivity of an antenna’s gain due to pointing errors is inversely related to the beamwidth of the antenna. Less sensitivity results in larger beamwidths and greater sensitivity in smaller beamwidths.</w:t>
      </w:r>
    </w:p>
    <w:p w:rsidR="009127AC" w:rsidRPr="009E5D17" w:rsidRDefault="009127AC" w:rsidP="009127AC">
      <w:pPr>
        <w:rPr>
          <w:lang w:val="en-US"/>
        </w:rPr>
      </w:pPr>
      <w:r w:rsidRPr="009E5D17">
        <w:rPr>
          <w:lang w:val="en-US"/>
        </w:rPr>
        <w:t>Systems employing higher gain antennas are generally more efficient than the equivalent system with lower gain antennas, as long as the antennas can remain pointed in the proper direction. For potential fixed WAIC systems, overcoming gain variations due to minor pointing errors is not considered a problem. In an aircraft environment the impacts of blocking or multipath occur frequently and results in limitations to the useful amount of antenna gain achievable. However in multipath or blocking situations, other aspects of performance may be improved with higher gain antennas such as a reduction in delay spread and/or amplification of the primary transmission path.</w:t>
      </w:r>
    </w:p>
    <w:p w:rsidR="009127AC" w:rsidRPr="009E5D17" w:rsidRDefault="009127AC" w:rsidP="00EC17D5">
      <w:pPr>
        <w:pStyle w:val="Heading4"/>
        <w:rPr>
          <w:lang w:val="en-US"/>
        </w:rPr>
      </w:pPr>
      <w:r w:rsidRPr="009E5D17">
        <w:rPr>
          <w:lang w:val="en-US"/>
        </w:rPr>
        <w:t>4.5.1.3</w:t>
      </w:r>
      <w:r w:rsidRPr="009E5D17">
        <w:rPr>
          <w:lang w:val="en-US"/>
        </w:rPr>
        <w:tab/>
        <w:t>Side-lobe levels</w:t>
      </w:r>
    </w:p>
    <w:p w:rsidR="009127AC" w:rsidRPr="009E5D17" w:rsidRDefault="009127AC" w:rsidP="009127AC">
      <w:pPr>
        <w:rPr>
          <w:lang w:val="en-US"/>
        </w:rPr>
      </w:pPr>
      <w:r w:rsidRPr="009E5D17">
        <w:rPr>
          <w:lang w:val="en-US"/>
        </w:rPr>
        <w:t>The amount of power received or transmitted from directions other than the main beam of the antenna is generally referred to the side-lobe level. Larger side lobes can increase interference to other systems and increase susceptibility to interference from other systems. It is desirable to reduce as much as possible the side lobes of WAIC transmissions. Therefore, WAIC antenna’s aperture efficiency will be decreased as much as practicable, given size and gain constraints.</w:t>
      </w:r>
    </w:p>
    <w:p w:rsidR="009127AC" w:rsidRPr="009E5D17" w:rsidRDefault="009127AC" w:rsidP="00EC17D5">
      <w:pPr>
        <w:pStyle w:val="Heading4"/>
        <w:rPr>
          <w:lang w:val="en-US"/>
        </w:rPr>
      </w:pPr>
      <w:r w:rsidRPr="009E5D17">
        <w:rPr>
          <w:lang w:val="en-US"/>
        </w:rPr>
        <w:t>4.5.1.4</w:t>
      </w:r>
      <w:r w:rsidRPr="009E5D17">
        <w:rPr>
          <w:lang w:val="en-US"/>
        </w:rPr>
        <w:tab/>
        <w:t>Antenna bandwidth</w:t>
      </w:r>
    </w:p>
    <w:p w:rsidR="009127AC" w:rsidRPr="009E5D17" w:rsidRDefault="009127AC" w:rsidP="00FF0C7C">
      <w:pPr>
        <w:rPr>
          <w:lang w:val="en-US"/>
        </w:rPr>
      </w:pPr>
      <w:r w:rsidRPr="009E5D17">
        <w:rPr>
          <w:lang w:val="en-US"/>
        </w:rPr>
        <w:t>The antenna bandwidth is also an important consideration. The antenna must be able to effectively transmit over the entire band required by the transceiver. For antenna design, the fractional bandwidth, the bandwidth as a percentage of the centre frequency, is limited by the physics of the antenna size and configuration. For low frequencies the design of an antenna with a given bandwidth is more difficult (or impossible) than for a similar bandwidth at higher frequencies.</w:t>
      </w:r>
    </w:p>
    <w:p w:rsidR="009127AC" w:rsidRPr="009E5D17" w:rsidRDefault="009127AC" w:rsidP="00EC17D5">
      <w:pPr>
        <w:pStyle w:val="Heading3"/>
        <w:rPr>
          <w:lang w:val="en-US"/>
        </w:rPr>
      </w:pPr>
      <w:bookmarkStart w:id="40" w:name="_Toc283735267"/>
      <w:r w:rsidRPr="009E5D17">
        <w:rPr>
          <w:lang w:val="en-US"/>
        </w:rPr>
        <w:lastRenderedPageBreak/>
        <w:t>4.5.2</w:t>
      </w:r>
      <w:r w:rsidRPr="009E5D17">
        <w:rPr>
          <w:lang w:val="en-US"/>
        </w:rPr>
        <w:tab/>
        <w:t>Shared transmitter/receiver characteristics</w:t>
      </w:r>
      <w:bookmarkEnd w:id="40"/>
    </w:p>
    <w:p w:rsidR="009127AC" w:rsidRPr="009E5D17" w:rsidRDefault="009127AC" w:rsidP="009127AC">
      <w:pPr>
        <w:rPr>
          <w:lang w:val="en-US"/>
        </w:rPr>
      </w:pPr>
      <w:r w:rsidRPr="009E5D17">
        <w:rPr>
          <w:lang w:val="en-US"/>
        </w:rPr>
        <w:t>This section discusses the characteristics that are shared between WAIC transmitters, receivers, and transceivers. WAIC systems will use transmitters and receivers to transfer data from one or more locations on a single aircraft. Aircraft designers will have to consider several technical issues</w:t>
      </w:r>
    </w:p>
    <w:p w:rsidR="009127AC" w:rsidRPr="009E5D17" w:rsidRDefault="009127AC" w:rsidP="009127AC">
      <w:pPr>
        <w:rPr>
          <w:lang w:val="en-US"/>
        </w:rPr>
      </w:pPr>
      <w:r w:rsidRPr="009E5D17">
        <w:rPr>
          <w:lang w:val="en-US"/>
        </w:rPr>
        <w:t>in designing WAIC systems. For example, how WAIC systems will communicate, how frequently they will communicate, how one or more frequency bands will be shared, and how WAIC systems will operate effectively.</w:t>
      </w:r>
    </w:p>
    <w:p w:rsidR="009127AC" w:rsidRPr="009E5D17" w:rsidRDefault="009127AC" w:rsidP="00EC17D5">
      <w:pPr>
        <w:pStyle w:val="Heading4"/>
        <w:rPr>
          <w:lang w:val="en-US"/>
        </w:rPr>
      </w:pPr>
      <w:r w:rsidRPr="009E5D17">
        <w:rPr>
          <w:lang w:val="en-US"/>
        </w:rPr>
        <w:t>4.5.2.1</w:t>
      </w:r>
      <w:r w:rsidRPr="009E5D17">
        <w:rPr>
          <w:lang w:val="en-US"/>
        </w:rPr>
        <w:tab/>
        <w:t>Bandwidth</w:t>
      </w:r>
    </w:p>
    <w:p w:rsidR="009127AC" w:rsidRPr="009E5D17" w:rsidRDefault="009127AC" w:rsidP="009127AC">
      <w:pPr>
        <w:rPr>
          <w:lang w:val="en-US"/>
        </w:rPr>
      </w:pPr>
      <w:r w:rsidRPr="009E5D17">
        <w:rPr>
          <w:lang w:val="en-US"/>
        </w:rPr>
        <w:t>Each WAIC system requires an amount of frequency bandwidth to communicate the necessary data. The amount of bandwidth each system uses, and the amount of frequency reuse that can be achieved depends on many factors, such as the number of nodes in a given area and the modulation and coding techniques employed.</w:t>
      </w:r>
    </w:p>
    <w:p w:rsidR="009127AC" w:rsidRPr="009E5D17" w:rsidRDefault="009127AC" w:rsidP="00EC17D5">
      <w:pPr>
        <w:pStyle w:val="Heading5"/>
        <w:rPr>
          <w:lang w:val="en-US"/>
        </w:rPr>
      </w:pPr>
      <w:r w:rsidRPr="009E5D17">
        <w:rPr>
          <w:lang w:val="en-US"/>
        </w:rPr>
        <w:t xml:space="preserve">4.5.2.1.1 </w:t>
      </w:r>
      <w:r w:rsidRPr="009E5D17">
        <w:rPr>
          <w:lang w:val="en-US"/>
        </w:rPr>
        <w:tab/>
        <w:t>Multiple access</w:t>
      </w:r>
    </w:p>
    <w:p w:rsidR="009127AC" w:rsidRPr="009E5D17" w:rsidRDefault="009127AC" w:rsidP="009127AC">
      <w:pPr>
        <w:rPr>
          <w:lang w:val="en-US"/>
        </w:rPr>
      </w:pPr>
      <w:r w:rsidRPr="009E5D17">
        <w:rPr>
          <w:lang w:val="en-US"/>
        </w:rPr>
        <w:t>As described above, there will be many different types of WAIC applications. Because different classifications of WAIC systems will share spectrum with each other and potentially other users, common frequency sharing techniques must be used. Frequency sharing techniques being considered by WAIC designers are listed below:</w:t>
      </w:r>
    </w:p>
    <w:p w:rsidR="009127AC" w:rsidRPr="009E5D17" w:rsidRDefault="009127AC" w:rsidP="00EC17D5">
      <w:pPr>
        <w:pStyle w:val="enumlev1"/>
        <w:rPr>
          <w:lang w:val="en-US"/>
        </w:rPr>
      </w:pPr>
      <w:r w:rsidRPr="009E5D17">
        <w:rPr>
          <w:lang w:val="en-US"/>
        </w:rPr>
        <w:t>–</w:t>
      </w:r>
      <w:r w:rsidRPr="009E5D17">
        <w:rPr>
          <w:lang w:val="en-US"/>
        </w:rPr>
        <w:tab/>
        <w:t>frequency division;</w:t>
      </w:r>
    </w:p>
    <w:p w:rsidR="009127AC" w:rsidRPr="009E5D17" w:rsidRDefault="009127AC" w:rsidP="00EC17D5">
      <w:pPr>
        <w:pStyle w:val="enumlev1"/>
        <w:rPr>
          <w:lang w:val="en-US"/>
        </w:rPr>
      </w:pPr>
      <w:r w:rsidRPr="009E5D17">
        <w:rPr>
          <w:lang w:val="en-US"/>
        </w:rPr>
        <w:t>–</w:t>
      </w:r>
      <w:r w:rsidRPr="009E5D17">
        <w:rPr>
          <w:lang w:val="en-US"/>
        </w:rPr>
        <w:tab/>
        <w:t>time division;</w:t>
      </w:r>
    </w:p>
    <w:p w:rsidR="009127AC" w:rsidRPr="009E5D17" w:rsidRDefault="009127AC" w:rsidP="00EC17D5">
      <w:pPr>
        <w:pStyle w:val="enumlev1"/>
        <w:rPr>
          <w:lang w:val="en-US"/>
        </w:rPr>
      </w:pPr>
      <w:r w:rsidRPr="009E5D17">
        <w:rPr>
          <w:lang w:val="en-US"/>
        </w:rPr>
        <w:t>–</w:t>
      </w:r>
      <w:r w:rsidRPr="009E5D17">
        <w:rPr>
          <w:lang w:val="en-US"/>
        </w:rPr>
        <w:tab/>
        <w:t>code division;</w:t>
      </w:r>
    </w:p>
    <w:p w:rsidR="009127AC" w:rsidRPr="009E5D17" w:rsidRDefault="009127AC" w:rsidP="00EC17D5">
      <w:pPr>
        <w:pStyle w:val="enumlev1"/>
        <w:rPr>
          <w:lang w:val="en-US"/>
        </w:rPr>
      </w:pPr>
      <w:r w:rsidRPr="009E5D17">
        <w:rPr>
          <w:lang w:val="en-US"/>
        </w:rPr>
        <w:t>–</w:t>
      </w:r>
      <w:r w:rsidRPr="009E5D17">
        <w:rPr>
          <w:lang w:val="en-US"/>
        </w:rPr>
        <w:tab/>
        <w:t>spatial division.</w:t>
      </w:r>
    </w:p>
    <w:p w:rsidR="009127AC" w:rsidRPr="009E5D17" w:rsidRDefault="009127AC" w:rsidP="009127AC">
      <w:pPr>
        <w:rPr>
          <w:lang w:val="en-US"/>
        </w:rPr>
      </w:pPr>
      <w:r w:rsidRPr="009E5D17">
        <w:rPr>
          <w:lang w:val="en-US"/>
        </w:rPr>
        <w:t>It is likely that WAIC systems will use a combination of one or more of the techniques above. The exact mix of techniques depends on several factors not limited to; the number of nodes, isolation between nodes, density of nodes, availability/reliability requirements, latency requirements, peak-to-average data rates, determinability, resistance to interference, and spectral reuse and efficiency.</w:t>
      </w:r>
    </w:p>
    <w:p w:rsidR="009127AC" w:rsidRPr="009E5D17" w:rsidRDefault="009127AC" w:rsidP="009127AC">
      <w:pPr>
        <w:rPr>
          <w:lang w:val="en-US"/>
        </w:rPr>
      </w:pPr>
      <w:r w:rsidRPr="009E5D17">
        <w:rPr>
          <w:lang w:val="en-US"/>
        </w:rPr>
        <w:t>Determinism is an important aspect of aircraft systems including WAIC systems. Frequency and time division based multiple access are inherently deterministic, while code division and spatial division are not. However, these multiple access techniques can be implemented in a deterministic way. Moreover the benefits of code division and spatial division – increased spectral efficiency and reuse, resistance to interference, and improved security – may improve the reliability and availability which is highly desirable for WAIC systems.</w:t>
      </w:r>
    </w:p>
    <w:p w:rsidR="009127AC" w:rsidRPr="009E5D17" w:rsidRDefault="009127AC" w:rsidP="00EC17D5">
      <w:pPr>
        <w:pStyle w:val="Heading5"/>
        <w:rPr>
          <w:lang w:val="en-US"/>
        </w:rPr>
      </w:pPr>
      <w:r w:rsidRPr="009E5D17">
        <w:rPr>
          <w:lang w:val="en-US"/>
        </w:rPr>
        <w:t>4.5.2.1.2</w:t>
      </w:r>
      <w:r w:rsidRPr="009E5D17">
        <w:rPr>
          <w:lang w:val="en-US"/>
        </w:rPr>
        <w:tab/>
        <w:t>Signal modulation</w:t>
      </w:r>
    </w:p>
    <w:p w:rsidR="009127AC" w:rsidRPr="009E5D17" w:rsidRDefault="009127AC" w:rsidP="009127AC">
      <w:pPr>
        <w:rPr>
          <w:lang w:val="en-US"/>
        </w:rPr>
      </w:pPr>
      <w:r w:rsidRPr="009E5D17">
        <w:rPr>
          <w:lang w:val="en-US"/>
        </w:rPr>
        <w:t>WAIC systems will also utilize modulation, the means of altering an RF signal to carry information. Modulation ultimately affects the channel capacity (the amount of data that can be transferred over a fixed bandwidth in a given amount of time). Channel capacity is ultimately limited by the Shannon-Hartley theorem which states,</w:t>
      </w:r>
    </w:p>
    <w:p w:rsidR="00FF0C7C" w:rsidRDefault="00FF0C7C" w:rsidP="00FF0C7C">
      <w:pPr>
        <w:pStyle w:val="Blanc"/>
      </w:pPr>
    </w:p>
    <w:p w:rsidR="009127AC" w:rsidRPr="009E5D17" w:rsidRDefault="009127AC" w:rsidP="009127AC">
      <w:pPr>
        <w:pStyle w:val="Equation"/>
        <w:rPr>
          <w:lang w:val="en-US"/>
        </w:rPr>
      </w:pPr>
      <w:r w:rsidRPr="009E5D17">
        <w:rPr>
          <w:lang w:val="en-US"/>
        </w:rPr>
        <w:tab/>
      </w:r>
      <w:r w:rsidRPr="009E5D17">
        <w:rPr>
          <w:lang w:val="en-US"/>
        </w:rPr>
        <w:tab/>
      </w:r>
      <w:r w:rsidR="00EC17D5" w:rsidRPr="00A945D8">
        <w:rPr>
          <w:position w:val="-28"/>
        </w:rPr>
        <w:object w:dxaOrig="1880" w:dyaOrig="680">
          <v:shape id="_x0000_i1029" type="#_x0000_t75" style="width:94.2pt;height:33.6pt" o:ole="">
            <v:imagedata r:id="rId31" o:title=""/>
          </v:shape>
          <o:OLEObject Type="Embed" ProgID="Equation.3" ShapeID="_x0000_i1029" DrawAspect="Content" ObjectID="_1358062230" r:id="rId32"/>
        </w:object>
      </w:r>
      <w:r w:rsidRPr="009E5D17">
        <w:rPr>
          <w:lang w:val="en-US"/>
        </w:rPr>
        <w:t xml:space="preserve"> </w:t>
      </w:r>
      <w:r w:rsidRPr="009E5D17">
        <w:rPr>
          <w:lang w:val="en-US"/>
        </w:rPr>
        <w:tab/>
        <w:t>(4)</w:t>
      </w:r>
    </w:p>
    <w:p w:rsidR="00427215" w:rsidRPr="009E5D17" w:rsidRDefault="00427215">
      <w:pPr>
        <w:tabs>
          <w:tab w:val="clear" w:pos="794"/>
          <w:tab w:val="clear" w:pos="1191"/>
          <w:tab w:val="clear" w:pos="1588"/>
          <w:tab w:val="clear" w:pos="1985"/>
        </w:tabs>
        <w:overflowPunct/>
        <w:autoSpaceDE/>
        <w:autoSpaceDN/>
        <w:adjustRightInd/>
        <w:spacing w:before="0"/>
        <w:jc w:val="left"/>
        <w:textAlignment w:val="auto"/>
        <w:rPr>
          <w:lang w:val="en-US"/>
        </w:rPr>
      </w:pPr>
      <w:r w:rsidRPr="009E5D17">
        <w:rPr>
          <w:lang w:val="en-US"/>
        </w:rPr>
        <w:br w:type="page"/>
      </w:r>
    </w:p>
    <w:p w:rsidR="00EC17D5" w:rsidRPr="009E5D17" w:rsidRDefault="009127AC" w:rsidP="00FF0C7C">
      <w:pPr>
        <w:keepNext/>
        <w:rPr>
          <w:lang w:val="en-US"/>
        </w:rPr>
      </w:pPr>
      <w:r w:rsidRPr="009E5D17">
        <w:rPr>
          <w:lang w:val="en-US"/>
        </w:rPr>
        <w:lastRenderedPageBreak/>
        <w:t>where</w:t>
      </w:r>
      <w:r w:rsidR="00EC17D5" w:rsidRPr="009E5D17">
        <w:rPr>
          <w:lang w:val="en-US"/>
        </w:rPr>
        <w:t>:</w:t>
      </w:r>
    </w:p>
    <w:p w:rsidR="00EC17D5" w:rsidRDefault="00EC17D5" w:rsidP="00EC17D5">
      <w:pPr>
        <w:pStyle w:val="Equationlegend"/>
      </w:pPr>
      <w:r>
        <w:tab/>
      </w:r>
      <w:r w:rsidR="009127AC">
        <w:rPr>
          <w:i/>
        </w:rPr>
        <w:t>C</w:t>
      </w:r>
      <w:r>
        <w:t>:</w:t>
      </w:r>
      <w:r>
        <w:tab/>
      </w:r>
      <w:r w:rsidR="009127AC">
        <w:t>the channel capacity in bits per second</w:t>
      </w:r>
    </w:p>
    <w:p w:rsidR="00EC17D5" w:rsidRDefault="00EC17D5" w:rsidP="00EC17D5">
      <w:pPr>
        <w:pStyle w:val="Equationlegend"/>
      </w:pPr>
      <w:r>
        <w:tab/>
      </w:r>
      <w:r w:rsidR="009127AC">
        <w:rPr>
          <w:i/>
        </w:rPr>
        <w:t>B</w:t>
      </w:r>
      <w:r>
        <w:t>:</w:t>
      </w:r>
      <w:r>
        <w:tab/>
      </w:r>
      <w:r w:rsidR="009127AC">
        <w:t>the bandwidth</w:t>
      </w:r>
    </w:p>
    <w:p w:rsidR="00EC17D5" w:rsidRDefault="00EC17D5" w:rsidP="00EC17D5">
      <w:pPr>
        <w:pStyle w:val="Equationlegend"/>
      </w:pPr>
      <w:r>
        <w:tab/>
      </w:r>
      <w:r w:rsidR="009127AC">
        <w:rPr>
          <w:i/>
        </w:rPr>
        <w:t>S</w:t>
      </w:r>
      <w:r w:rsidR="009127AC">
        <w:t>/</w:t>
      </w:r>
      <w:r w:rsidR="009127AC">
        <w:rPr>
          <w:i/>
        </w:rPr>
        <w:t>N</w:t>
      </w:r>
      <w:r>
        <w:t>:</w:t>
      </w:r>
      <w:r>
        <w:tab/>
      </w:r>
      <w:r w:rsidR="009127AC">
        <w:t>the ratio of the signal (or carrier) power to the noise power (SNR).</w:t>
      </w:r>
    </w:p>
    <w:p w:rsidR="009127AC" w:rsidRPr="009E5D17" w:rsidRDefault="009127AC" w:rsidP="00EC17D5">
      <w:pPr>
        <w:rPr>
          <w:lang w:val="en-US"/>
        </w:rPr>
      </w:pPr>
      <w:r w:rsidRPr="009E5D17">
        <w:rPr>
          <w:lang w:val="en-US"/>
        </w:rPr>
        <w:t>Thus increasing the capacity linearly requires an exponential increase in power, or a linear increase in bandwidth. The amount of power available usually dictates the general modulation technique; however, it is possible to increase the realized capacity through the use of error correction coding.</w:t>
      </w:r>
    </w:p>
    <w:p w:rsidR="009127AC" w:rsidRPr="009E5D17" w:rsidRDefault="009127AC" w:rsidP="009127AC">
      <w:pPr>
        <w:rPr>
          <w:lang w:val="en-US"/>
        </w:rPr>
      </w:pPr>
      <w:r w:rsidRPr="009E5D17">
        <w:rPr>
          <w:lang w:val="en-US"/>
        </w:rPr>
        <w:t>Generally, the maximum channel capacity outlined by equation (4) is not realized. To achieve a practical channel capacity, some margin of power above the minimum specified in equation (4) must be utilized. It is anticipated that a high reliability will be required for WAIC systems, and that many WAIC systems will have to be computationally simple and low-power; therefore, a margin of 14 dB may be required, and will be assumed in subsequent analysis. This is the margin that is required to achieve 1 × 10</w:t>
      </w:r>
      <w:r w:rsidRPr="009E5D17">
        <w:rPr>
          <w:vertAlign w:val="superscript"/>
          <w:lang w:val="en-US"/>
        </w:rPr>
        <w:t>−6</w:t>
      </w:r>
      <w:r w:rsidRPr="009E5D17">
        <w:rPr>
          <w:lang w:val="en-US"/>
        </w:rPr>
        <w:t xml:space="preserve"> unencoded bit error rate for binary phase shift keying (BPSK) modulation.</w:t>
      </w:r>
    </w:p>
    <w:p w:rsidR="009127AC" w:rsidRPr="009E5D17" w:rsidRDefault="009127AC" w:rsidP="00EC17D5">
      <w:pPr>
        <w:pStyle w:val="Heading5"/>
        <w:rPr>
          <w:lang w:val="en-US"/>
        </w:rPr>
      </w:pPr>
      <w:r w:rsidRPr="009E5D17">
        <w:rPr>
          <w:lang w:val="en-US"/>
        </w:rPr>
        <w:t>4.5.2.1.3</w:t>
      </w:r>
      <w:r w:rsidRPr="009E5D17">
        <w:rPr>
          <w:lang w:val="en-US"/>
        </w:rPr>
        <w:tab/>
        <w:t>Spectral density</w:t>
      </w:r>
    </w:p>
    <w:p w:rsidR="009127AC" w:rsidRPr="009E5D17" w:rsidRDefault="009127AC" w:rsidP="009127AC">
      <w:pPr>
        <w:rPr>
          <w:lang w:val="en-US"/>
        </w:rPr>
      </w:pPr>
      <w:r w:rsidRPr="009E5D17">
        <w:rPr>
          <w:lang w:val="en-US"/>
        </w:rPr>
        <w:t>Spectral spreading techniques may also be used for WAIC systems in order to decrease the spectral density. To accomplish spectral spreading, the modulated WAIC signal is modulated again to spread the power across a wider bandwidth. This spreading modulation can be accomplished in a number of ways; direct modulation (DSSS), frequency hopping (FH), time hopping (TH) or any combination of the above. Though there are tradeoffs to each type, the end result is that a WAIC system using spread spectrum techniques can reduce its signal level as seen by other users.</w:t>
      </w:r>
    </w:p>
    <w:p w:rsidR="009127AC" w:rsidRPr="009E5D17" w:rsidRDefault="009127AC" w:rsidP="009127AC">
      <w:pPr>
        <w:rPr>
          <w:lang w:val="en-US"/>
        </w:rPr>
      </w:pPr>
      <w:r w:rsidRPr="009E5D17">
        <w:rPr>
          <w:lang w:val="en-US"/>
        </w:rPr>
        <w:t>Low data-rate systems are expected to employ some spectral spreading; however, high data-rate WAIC systems may not be able to use spectral spreading.</w:t>
      </w:r>
    </w:p>
    <w:p w:rsidR="009127AC" w:rsidRPr="009E5D17" w:rsidRDefault="009127AC" w:rsidP="00EC17D5">
      <w:pPr>
        <w:pStyle w:val="Heading4"/>
        <w:rPr>
          <w:lang w:val="en-US"/>
        </w:rPr>
      </w:pPr>
      <w:r w:rsidRPr="009E5D17">
        <w:rPr>
          <w:lang w:val="en-US"/>
        </w:rPr>
        <w:t>4.5.2.2</w:t>
      </w:r>
      <w:r w:rsidRPr="009E5D17">
        <w:rPr>
          <w:lang w:val="en-US"/>
        </w:rPr>
        <w:tab/>
        <w:t>Interference resistance</w:t>
      </w:r>
    </w:p>
    <w:p w:rsidR="009127AC" w:rsidRPr="009E5D17" w:rsidRDefault="009127AC" w:rsidP="009127AC">
      <w:pPr>
        <w:rPr>
          <w:lang w:val="en-US"/>
        </w:rPr>
      </w:pPr>
      <w:r w:rsidRPr="009E5D17">
        <w:rPr>
          <w:lang w:val="en-US"/>
        </w:rPr>
        <w:t>Resistance to interference is an important aspect of WAIC systems because WAIC systems will be used to impact the safety and regularity of an aircraft’s flight. Due to the high reliability/availability requirements, it must be assumed that WAIC systems must be able to mitigate various forms of potential interference without failure.</w:t>
      </w:r>
    </w:p>
    <w:p w:rsidR="009127AC" w:rsidRPr="009E5D17" w:rsidRDefault="009127AC" w:rsidP="009127AC">
      <w:pPr>
        <w:rPr>
          <w:lang w:val="en-US"/>
        </w:rPr>
      </w:pPr>
      <w:r w:rsidRPr="009E5D17">
        <w:rPr>
          <w:lang w:val="en-US"/>
        </w:rPr>
        <w:t>There are many ways to mitigate interference that will be used by WAIC applications. A few of these methods have been discussed above. Additional methods are antenna control and transmit power control.</w:t>
      </w:r>
    </w:p>
    <w:p w:rsidR="009127AC" w:rsidRPr="009E5D17" w:rsidRDefault="009127AC" w:rsidP="00EC17D5">
      <w:pPr>
        <w:pStyle w:val="Heading4"/>
        <w:rPr>
          <w:lang w:val="en-US"/>
        </w:rPr>
      </w:pPr>
      <w:r w:rsidRPr="009E5D17">
        <w:rPr>
          <w:lang w:val="en-US"/>
        </w:rPr>
        <w:t>4.5.2.3</w:t>
      </w:r>
      <w:r w:rsidRPr="009E5D17">
        <w:rPr>
          <w:lang w:val="en-US"/>
        </w:rPr>
        <w:tab/>
        <w:t>Available energy</w:t>
      </w:r>
    </w:p>
    <w:p w:rsidR="009127AC" w:rsidRPr="009E5D17" w:rsidRDefault="009127AC" w:rsidP="009127AC">
      <w:pPr>
        <w:rPr>
          <w:lang w:val="en-US"/>
        </w:rPr>
      </w:pPr>
      <w:r w:rsidRPr="009E5D17">
        <w:rPr>
          <w:lang w:val="en-US"/>
        </w:rPr>
        <w:t>The amount of transmit power is ultimately limited by the amount of energy available to a node. Many WAIC systems are not expected to have access to the aircraft’s line power, and thus must be powered by other means. Typically, these self-contained systems will be strictly limited in the amount of available energy – thus these systems will generally be forced to use low transmit and receive power levels to conserve energy.</w:t>
      </w:r>
    </w:p>
    <w:p w:rsidR="009127AC" w:rsidRPr="009E5D17" w:rsidRDefault="009127AC" w:rsidP="00EC17D5">
      <w:pPr>
        <w:pStyle w:val="Heading3"/>
        <w:rPr>
          <w:lang w:val="en-US"/>
        </w:rPr>
      </w:pPr>
      <w:bookmarkStart w:id="41" w:name="_Toc283735268"/>
      <w:r w:rsidRPr="009E5D17">
        <w:rPr>
          <w:lang w:val="en-US"/>
        </w:rPr>
        <w:t>4.5.3</w:t>
      </w:r>
      <w:r w:rsidRPr="009E5D17">
        <w:rPr>
          <w:lang w:val="en-US"/>
        </w:rPr>
        <w:tab/>
        <w:t>Receiver characteristics</w:t>
      </w:r>
      <w:bookmarkEnd w:id="41"/>
    </w:p>
    <w:p w:rsidR="009127AC" w:rsidRPr="009E5D17" w:rsidRDefault="009127AC" w:rsidP="009127AC">
      <w:pPr>
        <w:rPr>
          <w:lang w:val="en-US"/>
        </w:rPr>
      </w:pPr>
      <w:r w:rsidRPr="009E5D17">
        <w:rPr>
          <w:lang w:val="en-US"/>
        </w:rPr>
        <w:t>The receiver system is an important part of any wireless communication system. There are many aspects that are shared with the transmitter as discussed in the previous section, but there are several aspects that are unique to the receiver.</w:t>
      </w:r>
    </w:p>
    <w:p w:rsidR="009127AC" w:rsidRPr="009E5D17" w:rsidRDefault="009127AC" w:rsidP="00EC17D5">
      <w:pPr>
        <w:pStyle w:val="Heading4"/>
        <w:rPr>
          <w:lang w:val="en-US"/>
        </w:rPr>
      </w:pPr>
      <w:r w:rsidRPr="009E5D17">
        <w:rPr>
          <w:lang w:val="en-US"/>
        </w:rPr>
        <w:lastRenderedPageBreak/>
        <w:t>4.5.3.1</w:t>
      </w:r>
      <w:r w:rsidRPr="009E5D17">
        <w:rPr>
          <w:lang w:val="en-US"/>
        </w:rPr>
        <w:tab/>
        <w:t>Sensitivity levels</w:t>
      </w:r>
    </w:p>
    <w:p w:rsidR="009127AC" w:rsidRPr="009E5D17" w:rsidRDefault="009127AC" w:rsidP="009127AC">
      <w:pPr>
        <w:rPr>
          <w:lang w:val="en-US"/>
        </w:rPr>
      </w:pPr>
      <w:r w:rsidRPr="009E5D17">
        <w:rPr>
          <w:lang w:val="en-US"/>
        </w:rPr>
        <w:t>A very significant component in determining WAIC spectrum requirements is a WAIC receiver’s sensitivity level. There are two ways the receiver’s sensitivity can be limited: noise limited, and interference limited.</w:t>
      </w:r>
    </w:p>
    <w:p w:rsidR="009127AC" w:rsidRPr="009E5D17" w:rsidRDefault="009127AC" w:rsidP="009127AC">
      <w:pPr>
        <w:rPr>
          <w:lang w:val="en-US"/>
        </w:rPr>
      </w:pPr>
      <w:r w:rsidRPr="009E5D17">
        <w:rPr>
          <w:lang w:val="en-US"/>
        </w:rPr>
        <w:t>Most commonly a receiver will be noise limited. Noise is a natural product of the random motion of charges due to thermal effects according the Rayleigh-Jeans Law.</w:t>
      </w:r>
    </w:p>
    <w:p w:rsidR="009127AC" w:rsidRPr="009E5D17" w:rsidRDefault="009127AC" w:rsidP="009127AC">
      <w:pPr>
        <w:pStyle w:val="Equation"/>
        <w:jc w:val="center"/>
        <w:rPr>
          <w:lang w:val="en-US"/>
        </w:rPr>
      </w:pPr>
      <w:r w:rsidRPr="009E5D17">
        <w:rPr>
          <w:lang w:val="en-US"/>
        </w:rPr>
        <w:tab/>
      </w:r>
      <w:r w:rsidRPr="009E5D17">
        <w:rPr>
          <w:lang w:val="en-US"/>
        </w:rPr>
        <w:tab/>
      </w:r>
      <w:r w:rsidR="00EC17D5" w:rsidRPr="00A945D8">
        <w:rPr>
          <w:position w:val="-12"/>
        </w:rPr>
        <w:object w:dxaOrig="940" w:dyaOrig="360">
          <v:shape id="_x0000_i1030" type="#_x0000_t75" style="width:46.8pt;height:18pt" o:ole="">
            <v:imagedata r:id="rId33" o:title=""/>
          </v:shape>
          <o:OLEObject Type="Embed" ProgID="Equation.3" ShapeID="_x0000_i1030" DrawAspect="Content" ObjectID="_1358062231" r:id="rId34"/>
        </w:object>
      </w:r>
      <w:r w:rsidRPr="009E5D17">
        <w:rPr>
          <w:lang w:val="en-US"/>
        </w:rPr>
        <w:tab/>
        <w:t>(5)</w:t>
      </w:r>
    </w:p>
    <w:p w:rsidR="00EC17D5" w:rsidRPr="009E5D17" w:rsidRDefault="00EC17D5" w:rsidP="00EC17D5">
      <w:pPr>
        <w:rPr>
          <w:lang w:val="en-US"/>
        </w:rPr>
      </w:pPr>
      <w:r w:rsidRPr="009E5D17">
        <w:rPr>
          <w:lang w:val="en-US"/>
        </w:rPr>
        <w:t>w</w:t>
      </w:r>
      <w:r w:rsidR="009127AC" w:rsidRPr="009E5D17">
        <w:rPr>
          <w:lang w:val="en-US"/>
        </w:rPr>
        <w:t>here</w:t>
      </w:r>
      <w:r w:rsidRPr="009E5D17">
        <w:rPr>
          <w:lang w:val="en-US"/>
        </w:rPr>
        <w:t>:</w:t>
      </w:r>
    </w:p>
    <w:p w:rsidR="00EC17D5" w:rsidRDefault="00EC17D5" w:rsidP="00EC17D5">
      <w:pPr>
        <w:pStyle w:val="Equationlegend"/>
      </w:pPr>
      <w:r>
        <w:tab/>
      </w:r>
      <w:r w:rsidR="009127AC">
        <w:rPr>
          <w:i/>
        </w:rPr>
        <w:t>P</w:t>
      </w:r>
      <w:r w:rsidR="009127AC">
        <w:rPr>
          <w:i/>
          <w:vertAlign w:val="subscript"/>
        </w:rPr>
        <w:t>n</w:t>
      </w:r>
      <w:r>
        <w:t>:</w:t>
      </w:r>
      <w:r>
        <w:tab/>
      </w:r>
      <w:r w:rsidR="009127AC">
        <w:t>the noise power</w:t>
      </w:r>
    </w:p>
    <w:p w:rsidR="00EC17D5" w:rsidRDefault="00EC17D5" w:rsidP="00EC17D5">
      <w:pPr>
        <w:pStyle w:val="Equationlegend"/>
      </w:pPr>
      <w:r>
        <w:tab/>
      </w:r>
      <w:r w:rsidR="009127AC">
        <w:rPr>
          <w:i/>
        </w:rPr>
        <w:t>k</w:t>
      </w:r>
      <w:r>
        <w:t>:</w:t>
      </w:r>
      <w:r>
        <w:tab/>
      </w:r>
      <w:r w:rsidR="009127AC">
        <w:t>Boltzmann constant</w:t>
      </w:r>
    </w:p>
    <w:p w:rsidR="00EC17D5" w:rsidRDefault="00EC17D5" w:rsidP="00EC17D5">
      <w:pPr>
        <w:pStyle w:val="Equationlegend"/>
      </w:pPr>
      <w:r>
        <w:tab/>
      </w:r>
      <w:r w:rsidR="009127AC">
        <w:rPr>
          <w:i/>
        </w:rPr>
        <w:t>B</w:t>
      </w:r>
      <w:r>
        <w:t>:</w:t>
      </w:r>
      <w:r>
        <w:tab/>
      </w:r>
      <w:r w:rsidR="009127AC">
        <w:t>the receiver bandwidth.</w:t>
      </w:r>
    </w:p>
    <w:p w:rsidR="009127AC" w:rsidRPr="009E5D17" w:rsidRDefault="009127AC" w:rsidP="00EC17D5">
      <w:pPr>
        <w:rPr>
          <w:lang w:val="en-US"/>
        </w:rPr>
      </w:pPr>
      <w:r w:rsidRPr="009E5D17">
        <w:rPr>
          <w:lang w:val="en-US"/>
        </w:rPr>
        <w:t xml:space="preserve">In addition to the thermal noise in the antenna and receiver input, imperfections in the receiver circuitry amplify this thermal noise more readily than the desired signal. Thus, one way to measure the effective sensitivity of a receiver is by describing the apparent temperature of the receiver, </w:t>
      </w:r>
      <w:r w:rsidRPr="009E5D17">
        <w:rPr>
          <w:i/>
          <w:lang w:val="en-US"/>
        </w:rPr>
        <w:t>T</w:t>
      </w:r>
      <w:r w:rsidRPr="009E5D17">
        <w:rPr>
          <w:i/>
          <w:vertAlign w:val="subscript"/>
          <w:lang w:val="en-US"/>
        </w:rPr>
        <w:t>sys</w:t>
      </w:r>
      <w:r w:rsidRPr="009E5D17">
        <w:rPr>
          <w:lang w:val="en-US"/>
        </w:rPr>
        <w:t xml:space="preserve">. For example, a low-power semiconductor receiver may have a </w:t>
      </w:r>
      <w:r w:rsidRPr="009E5D17">
        <w:rPr>
          <w:i/>
          <w:lang w:val="en-US"/>
        </w:rPr>
        <w:t>T</w:t>
      </w:r>
      <w:r w:rsidRPr="009E5D17">
        <w:rPr>
          <w:i/>
          <w:vertAlign w:val="subscript"/>
          <w:lang w:val="en-US"/>
        </w:rPr>
        <w:t>sys</w:t>
      </w:r>
      <w:r w:rsidRPr="009E5D17">
        <w:rPr>
          <w:lang w:val="en-US"/>
        </w:rPr>
        <w:t xml:space="preserve"> of several </w:t>
      </w:r>
      <w:r w:rsidR="00EC17D5" w:rsidRPr="009E5D17">
        <w:rPr>
          <w:lang w:val="en-US"/>
        </w:rPr>
        <w:t>1 000 K</w:t>
      </w:r>
      <w:r w:rsidRPr="009E5D17">
        <w:rPr>
          <w:lang w:val="en-US"/>
        </w:rPr>
        <w:t xml:space="preserve">. As the amount of power to the receiver is increased, or the receiver is physically cooled, the apparent temperature of the receiver can drop to values below 290 K. However for WAIC systems, especially self-contained/self-powered WAIC systems, it is expected that 2 000 K is a reasonable </w:t>
      </w:r>
      <w:r w:rsidRPr="009E5D17">
        <w:rPr>
          <w:i/>
          <w:lang w:val="en-US"/>
        </w:rPr>
        <w:t>T</w:t>
      </w:r>
      <w:r w:rsidRPr="009E5D17">
        <w:rPr>
          <w:i/>
          <w:vertAlign w:val="subscript"/>
          <w:lang w:val="en-US"/>
        </w:rPr>
        <w:t>sys</w:t>
      </w:r>
      <w:r w:rsidRPr="009E5D17">
        <w:rPr>
          <w:lang w:val="en-US"/>
        </w:rPr>
        <w:t>. This depends on the frequency band because low noise temperatures are more difficult to achieve for a given amount of power as the frequency is increased.</w:t>
      </w:r>
    </w:p>
    <w:p w:rsidR="009127AC" w:rsidRPr="009E5D17" w:rsidRDefault="009127AC" w:rsidP="009127AC">
      <w:pPr>
        <w:rPr>
          <w:vertAlign w:val="subscript"/>
          <w:lang w:val="en-US"/>
        </w:rPr>
      </w:pPr>
      <w:r w:rsidRPr="009E5D17">
        <w:rPr>
          <w:lang w:val="en-US"/>
        </w:rPr>
        <w:t>Interference limited receivers are more difficult to characterize due to the variables in interference levels. Nonetheless, receivers should be designed to maximize performance in the presence of potential interferers.</w:t>
      </w:r>
    </w:p>
    <w:p w:rsidR="009127AC" w:rsidRPr="009E5D17" w:rsidRDefault="009127AC" w:rsidP="00EC17D5">
      <w:pPr>
        <w:pStyle w:val="Heading3"/>
        <w:rPr>
          <w:lang w:val="en-US"/>
        </w:rPr>
      </w:pPr>
      <w:bookmarkStart w:id="42" w:name="_Toc283735269"/>
      <w:r w:rsidRPr="009E5D17">
        <w:rPr>
          <w:lang w:val="en-US"/>
        </w:rPr>
        <w:t>4.5.4</w:t>
      </w:r>
      <w:r w:rsidRPr="009E5D17">
        <w:rPr>
          <w:lang w:val="en-US"/>
        </w:rPr>
        <w:tab/>
        <w:t>Transmitter characteristics</w:t>
      </w:r>
      <w:bookmarkEnd w:id="42"/>
    </w:p>
    <w:p w:rsidR="009127AC" w:rsidRPr="009E5D17" w:rsidRDefault="009127AC" w:rsidP="009127AC">
      <w:pPr>
        <w:rPr>
          <w:lang w:val="en-US"/>
        </w:rPr>
      </w:pPr>
      <w:r w:rsidRPr="009E5D17">
        <w:rPr>
          <w:lang w:val="en-US"/>
        </w:rPr>
        <w:t>There are also several transmitter characteristics that WAIC systems must utilize in order to safely and efficiently utilize spectrum.</w:t>
      </w:r>
    </w:p>
    <w:p w:rsidR="009127AC" w:rsidRPr="009E5D17" w:rsidRDefault="009127AC" w:rsidP="00EC17D5">
      <w:pPr>
        <w:pStyle w:val="Heading4"/>
        <w:rPr>
          <w:lang w:val="en-US"/>
        </w:rPr>
      </w:pPr>
      <w:r w:rsidRPr="009E5D17">
        <w:rPr>
          <w:lang w:val="en-US"/>
        </w:rPr>
        <w:t>4.5.4.1</w:t>
      </w:r>
      <w:r w:rsidRPr="009E5D17">
        <w:rPr>
          <w:lang w:val="en-US"/>
        </w:rPr>
        <w:tab/>
        <w:t>Maximum RF power output</w:t>
      </w:r>
    </w:p>
    <w:p w:rsidR="009127AC" w:rsidRPr="009E5D17" w:rsidRDefault="009127AC" w:rsidP="009127AC">
      <w:pPr>
        <w:rPr>
          <w:lang w:val="en-US"/>
        </w:rPr>
      </w:pPr>
      <w:r w:rsidRPr="009E5D17">
        <w:rPr>
          <w:lang w:val="en-US"/>
        </w:rPr>
        <w:t>The amount of available transmit power depends on many variables.</w:t>
      </w:r>
    </w:p>
    <w:p w:rsidR="009127AC" w:rsidRPr="009E5D17" w:rsidRDefault="009127AC" w:rsidP="009127AC">
      <w:pPr>
        <w:rPr>
          <w:lang w:val="en-US"/>
        </w:rPr>
      </w:pPr>
      <w:r w:rsidRPr="009E5D17">
        <w:rPr>
          <w:lang w:val="en-US"/>
        </w:rPr>
        <w:t>All WAIC systems are envisioned to be relatively low power and depending on the frequency band utilized may require power amplifiers (PA). Low-to-moderate PAs that may be considered typically range from 0 to 30 dBm (decibels relative to 1 mW). PAs in higher frequencies generally have lower available power and are less energy efficient. It is likely that most WAIC systems will require less than 20 dBm total transmit power.</w:t>
      </w:r>
    </w:p>
    <w:p w:rsidR="009127AC" w:rsidRPr="009E5D17" w:rsidRDefault="009127AC" w:rsidP="00EC17D5">
      <w:pPr>
        <w:pStyle w:val="Heading4"/>
        <w:rPr>
          <w:lang w:val="en-US"/>
        </w:rPr>
      </w:pPr>
      <w:r w:rsidRPr="009E5D17">
        <w:rPr>
          <w:lang w:val="en-US"/>
        </w:rPr>
        <w:t>4.5.4.2</w:t>
      </w:r>
      <w:r w:rsidRPr="009E5D17">
        <w:rPr>
          <w:lang w:val="en-US"/>
        </w:rPr>
        <w:tab/>
        <w:t>Transmit power control</w:t>
      </w:r>
    </w:p>
    <w:p w:rsidR="009127AC" w:rsidRPr="009E5D17" w:rsidRDefault="009127AC" w:rsidP="009127AC">
      <w:pPr>
        <w:rPr>
          <w:lang w:val="en-US"/>
        </w:rPr>
      </w:pPr>
      <w:r w:rsidRPr="009E5D17">
        <w:rPr>
          <w:lang w:val="en-US"/>
        </w:rPr>
        <w:t>It is expected that while most WAIC systems will use similar transmit PAs for cost and reasons of simplicity, many of these may not need the same amount of power. In order to maximize efficiency, it may be beneficial to enable the transmitter to adjust its transmit power to levels necessary to maintain the link. Thus, by allowing the WAIC system to adjust as needed, it can reduce its transmit power and effectively improve the aircraft’s energy budget. These power adjustments may permit greater channel reuse within the aircraft. Since the effectiveness of power control is difficult to predict, and the complexity of power control may not be warranted for some WAIC applications, no power control will be assumed in the analysis and technical characteristics described below.</w:t>
      </w:r>
    </w:p>
    <w:p w:rsidR="009127AC" w:rsidRPr="009E5D17" w:rsidRDefault="009127AC" w:rsidP="00EC17D5">
      <w:pPr>
        <w:pStyle w:val="Heading3"/>
        <w:rPr>
          <w:lang w:val="en-US"/>
        </w:rPr>
      </w:pPr>
      <w:bookmarkStart w:id="43" w:name="_Toc283735270"/>
      <w:r w:rsidRPr="009E5D17">
        <w:rPr>
          <w:lang w:val="en-US"/>
        </w:rPr>
        <w:lastRenderedPageBreak/>
        <w:t>4.5.5</w:t>
      </w:r>
      <w:r w:rsidRPr="009E5D17">
        <w:rPr>
          <w:lang w:val="en-US"/>
        </w:rPr>
        <w:tab/>
        <w:t>Spectrum usage and potential channelization plans</w:t>
      </w:r>
      <w:bookmarkEnd w:id="43"/>
    </w:p>
    <w:p w:rsidR="009127AC" w:rsidRPr="009E5D17" w:rsidRDefault="009127AC" w:rsidP="009127AC">
      <w:pPr>
        <w:rPr>
          <w:lang w:val="en-US"/>
        </w:rPr>
      </w:pPr>
      <w:r w:rsidRPr="009E5D17">
        <w:rPr>
          <w:lang w:val="en-US"/>
        </w:rPr>
        <w:t>This section provides a reference plan that can be used to assist in determining spectrum requirements. This reference plan uses an example protocol because WAIC systems are still under development and spectrum requirements have not yet been determined. However, this example protocol could provide a useful estimate of the power spectral requirements of WAIC systems.</w:t>
      </w:r>
    </w:p>
    <w:p w:rsidR="009127AC" w:rsidRPr="009E5D17" w:rsidRDefault="009127AC" w:rsidP="00EC17D5">
      <w:pPr>
        <w:pStyle w:val="Heading4"/>
        <w:rPr>
          <w:lang w:val="en-US"/>
        </w:rPr>
      </w:pPr>
      <w:r w:rsidRPr="009E5D17">
        <w:rPr>
          <w:lang w:val="en-US"/>
        </w:rPr>
        <w:t>4.5.5.1</w:t>
      </w:r>
      <w:r w:rsidRPr="009E5D17">
        <w:rPr>
          <w:lang w:val="en-US"/>
        </w:rPr>
        <w:tab/>
        <w:t>Channel reuse factor</w:t>
      </w:r>
    </w:p>
    <w:p w:rsidR="009127AC" w:rsidRPr="009E5D17" w:rsidRDefault="009127AC" w:rsidP="00EC17D5">
      <w:pPr>
        <w:rPr>
          <w:lang w:val="en-US"/>
        </w:rPr>
      </w:pPr>
      <w:r w:rsidRPr="009E5D17">
        <w:rPr>
          <w:lang w:val="en-US"/>
        </w:rPr>
        <w:t xml:space="preserve">Section 4.2.1.2 describes the aircraft compartments used for this study. These compartments are combined into regions in </w:t>
      </w:r>
      <w:r w:rsidR="00EC17D5" w:rsidRPr="009E5D17">
        <w:rPr>
          <w:lang w:val="en-US"/>
        </w:rPr>
        <w:t>§</w:t>
      </w:r>
      <w:r w:rsidRPr="009E5D17">
        <w:rPr>
          <w:lang w:val="en-US"/>
        </w:rPr>
        <w:t xml:space="preserve"> 4.2.1.5. It is anticipated that power transmitted in one aircraft region may cause interference in another. The amount of interference depends on numerous factors, some of which are described in previous sections. Because determining the effects of intra-aircraft RF interference is highly complex and involves many variables, a simplified analytical analysis will be provided in this Report.</w:t>
      </w:r>
    </w:p>
    <w:p w:rsidR="009127AC" w:rsidRPr="009E5D17" w:rsidRDefault="009127AC" w:rsidP="009127AC">
      <w:pPr>
        <w:rPr>
          <w:lang w:val="en-US"/>
        </w:rPr>
      </w:pPr>
      <w:r w:rsidRPr="009E5D17">
        <w:rPr>
          <w:lang w:val="en-US"/>
        </w:rPr>
        <w:t>In order to determine the potential harmful interference experienced by one aircraft region from another, an estimate of the RF isolation is needed. For simplicity, the region-to-region interference is estimated by assuming the following equation:</w:t>
      </w:r>
    </w:p>
    <w:p w:rsidR="00FF0C7C" w:rsidRDefault="00FF0C7C" w:rsidP="00FF0C7C">
      <w:pPr>
        <w:pStyle w:val="Blanc"/>
      </w:pPr>
    </w:p>
    <w:p w:rsidR="009127AC" w:rsidRPr="009E5D17" w:rsidRDefault="009127AC" w:rsidP="009127AC">
      <w:pPr>
        <w:tabs>
          <w:tab w:val="left" w:pos="-2250"/>
          <w:tab w:val="center" w:pos="4950"/>
          <w:tab w:val="right" w:pos="9630"/>
        </w:tabs>
        <w:rPr>
          <w:lang w:val="en-US"/>
        </w:rPr>
      </w:pPr>
      <w:r w:rsidRPr="009E5D17">
        <w:rPr>
          <w:lang w:val="en-US"/>
        </w:rPr>
        <w:tab/>
      </w:r>
      <w:r w:rsidR="00EC17D5" w:rsidRPr="00EC17D5">
        <w:rPr>
          <w:position w:val="-24"/>
        </w:rPr>
        <w:object w:dxaOrig="6940" w:dyaOrig="480">
          <v:shape id="_x0000_i1031" type="#_x0000_t75" style="width:346.8pt;height:24pt" o:ole="">
            <v:imagedata r:id="rId35" o:title=""/>
          </v:shape>
          <o:OLEObject Type="Embed" ProgID="Equation.3" ShapeID="_x0000_i1031" DrawAspect="Content" ObjectID="_1358062232" r:id="rId36"/>
        </w:object>
      </w:r>
      <w:r w:rsidRPr="009E5D17">
        <w:rPr>
          <w:lang w:val="en-US"/>
        </w:rPr>
        <w:tab/>
        <w:t>(6)</w:t>
      </w:r>
    </w:p>
    <w:p w:rsidR="00FF0C7C" w:rsidRDefault="00FF0C7C" w:rsidP="00FF0C7C">
      <w:pPr>
        <w:pStyle w:val="Blanc"/>
      </w:pPr>
    </w:p>
    <w:p w:rsidR="00EC17D5" w:rsidRPr="009E5D17" w:rsidRDefault="009127AC" w:rsidP="00EC17D5">
      <w:pPr>
        <w:rPr>
          <w:lang w:val="en-US"/>
        </w:rPr>
      </w:pPr>
      <w:r w:rsidRPr="009E5D17">
        <w:rPr>
          <w:lang w:val="en-US"/>
        </w:rPr>
        <w:t>where</w:t>
      </w:r>
      <w:r w:rsidR="00EC17D5" w:rsidRPr="009E5D17">
        <w:rPr>
          <w:lang w:val="en-US"/>
        </w:rPr>
        <w:t>:</w:t>
      </w:r>
    </w:p>
    <w:p w:rsidR="00EC17D5" w:rsidRDefault="00EC17D5" w:rsidP="00EC17D5">
      <w:pPr>
        <w:pStyle w:val="Equationlegend"/>
      </w:pPr>
      <w:r>
        <w:tab/>
      </w:r>
      <w:r w:rsidR="009127AC">
        <w:rPr>
          <w:i/>
        </w:rPr>
        <w:t>L</w:t>
      </w:r>
      <w:r w:rsidR="009127AC">
        <w:rPr>
          <w:i/>
          <w:vertAlign w:val="subscript"/>
        </w:rPr>
        <w:t>iso</w:t>
      </w:r>
      <w:r>
        <w:t>:</w:t>
      </w:r>
      <w:r>
        <w:tab/>
      </w:r>
      <w:r w:rsidR="009127AC">
        <w:t>the isolation path-loss</w:t>
      </w:r>
    </w:p>
    <w:p w:rsidR="00EC17D5" w:rsidRDefault="00EC17D5" w:rsidP="00EC17D5">
      <w:pPr>
        <w:pStyle w:val="Equationlegend"/>
      </w:pPr>
      <w:r>
        <w:tab/>
      </w:r>
      <w:r w:rsidR="009127AC">
        <w:rPr>
          <w:i/>
        </w:rPr>
        <w:t>L</w:t>
      </w:r>
      <w:r w:rsidR="009127AC">
        <w:rPr>
          <w:i/>
          <w:vertAlign w:val="subscript"/>
        </w:rPr>
        <w:t>start</w:t>
      </w:r>
      <w:r>
        <w:t>:</w:t>
      </w:r>
      <w:r>
        <w:tab/>
      </w:r>
      <w:r w:rsidR="009127AC">
        <w:t>the source regions maximum path-loss</w:t>
      </w:r>
    </w:p>
    <w:p w:rsidR="00EC17D5" w:rsidRDefault="00EC17D5" w:rsidP="00EC17D5">
      <w:pPr>
        <w:pStyle w:val="Equationlegend"/>
      </w:pPr>
      <w:r>
        <w:tab/>
      </w:r>
      <w:r w:rsidR="009127AC">
        <w:rPr>
          <w:i/>
        </w:rPr>
        <w:t>L</w:t>
      </w:r>
      <w:r w:rsidR="009127AC">
        <w:rPr>
          <w:i/>
          <w:vertAlign w:val="subscript"/>
        </w:rPr>
        <w:t>end</w:t>
      </w:r>
      <w:r w:rsidR="009127AC">
        <w:rPr>
          <w:vertAlign w:val="subscript"/>
        </w:rPr>
        <w:t xml:space="preserve"> </w:t>
      </w:r>
      <w:r>
        <w:t>:</w:t>
      </w:r>
      <w:r>
        <w:tab/>
      </w:r>
      <w:r w:rsidR="009127AC">
        <w:t>the destination region’s maximum path-loss</w:t>
      </w:r>
    </w:p>
    <w:p w:rsidR="00EC17D5" w:rsidRDefault="00EC17D5" w:rsidP="00EC17D5">
      <w:pPr>
        <w:pStyle w:val="Equationlegend"/>
      </w:pPr>
      <w:r>
        <w:tab/>
      </w:r>
      <w:r w:rsidR="009127AC">
        <w:rPr>
          <w:i/>
        </w:rPr>
        <w:t>L</w:t>
      </w:r>
      <w:r w:rsidR="009127AC">
        <w:rPr>
          <w:i/>
          <w:vertAlign w:val="subscript"/>
        </w:rPr>
        <w:t>ik</w:t>
      </w:r>
      <w:r>
        <w:t>:</w:t>
      </w:r>
      <w:r>
        <w:tab/>
      </w:r>
      <w:r w:rsidR="009127AC">
        <w:t xml:space="preserve">the maximum path-loss of the </w:t>
      </w:r>
      <w:r w:rsidR="009127AC">
        <w:rPr>
          <w:i/>
        </w:rPr>
        <w:t>i</w:t>
      </w:r>
      <w:r w:rsidR="009127AC">
        <w:rPr>
          <w:i/>
        </w:rPr>
        <w:noBreakHyphen/>
      </w:r>
      <w:r w:rsidR="009127AC">
        <w:t>th possible signal route and</w:t>
      </w:r>
      <w:r w:rsidR="009127AC">
        <w:rPr>
          <w:i/>
        </w:rPr>
        <w:t xml:space="preserve"> k</w:t>
      </w:r>
      <w:r w:rsidR="009127AC">
        <w:noBreakHyphen/>
        <w:t xml:space="preserve">th step of </w:t>
      </w:r>
      <w:r w:rsidR="009127AC">
        <w:rPr>
          <w:i/>
        </w:rPr>
        <w:t>N</w:t>
      </w:r>
      <w:r w:rsidR="009127AC">
        <w:rPr>
          <w:i/>
          <w:vertAlign w:val="subscript"/>
        </w:rPr>
        <w:t>i</w:t>
      </w:r>
      <w:r w:rsidR="009127AC">
        <w:rPr>
          <w:i/>
        </w:rPr>
        <w:t xml:space="preserve"> </w:t>
      </w:r>
      <w:r w:rsidR="009127AC">
        <w:t>intermediate regions along that route</w:t>
      </w:r>
    </w:p>
    <w:p w:rsidR="00EC17D5" w:rsidRDefault="00EC17D5" w:rsidP="00EC17D5">
      <w:pPr>
        <w:pStyle w:val="Equationlegend"/>
      </w:pPr>
      <w:r>
        <w:tab/>
      </w:r>
      <w:r w:rsidR="009127AC">
        <w:rPr>
          <w:i/>
        </w:rPr>
        <w:t>L</w:t>
      </w:r>
      <w:r w:rsidR="009127AC">
        <w:rPr>
          <w:i/>
          <w:vertAlign w:val="subscript"/>
        </w:rPr>
        <w:t>bulkhead</w:t>
      </w:r>
      <w:r w:rsidR="009127AC">
        <w:t xml:space="preserve"> </w:t>
      </w:r>
      <w:r>
        <w:t>:</w:t>
      </w:r>
      <w:r>
        <w:tab/>
      </w:r>
      <w:r w:rsidR="009127AC">
        <w:t>the loss associated with transition between regions which is assumed to be 10 dB</w:t>
      </w:r>
    </w:p>
    <w:p w:rsidR="009127AC" w:rsidRDefault="00EC17D5" w:rsidP="00EC17D5">
      <w:pPr>
        <w:pStyle w:val="Equationlegend"/>
      </w:pPr>
      <w:r>
        <w:tab/>
      </w:r>
      <w:r w:rsidR="009127AC">
        <w:rPr>
          <w:i/>
        </w:rPr>
        <w:t>L</w:t>
      </w:r>
      <w:r w:rsidR="009127AC">
        <w:rPr>
          <w:i/>
          <w:vertAlign w:val="subscript"/>
        </w:rPr>
        <w:t>m</w:t>
      </w:r>
      <w:r>
        <w:t>:</w:t>
      </w:r>
      <w:r>
        <w:tab/>
      </w:r>
      <w:r w:rsidR="009127AC">
        <w:t>the frequency dependent loss that occurs in the first metre:</w:t>
      </w:r>
    </w:p>
    <w:p w:rsidR="00FF0C7C" w:rsidRDefault="00FF0C7C" w:rsidP="00FF0C7C">
      <w:pPr>
        <w:pStyle w:val="Blanc"/>
      </w:pPr>
    </w:p>
    <w:p w:rsidR="009127AC" w:rsidRPr="009E5D17" w:rsidRDefault="009127AC" w:rsidP="009127AC">
      <w:pPr>
        <w:pStyle w:val="Equation"/>
        <w:rPr>
          <w:lang w:val="en-US"/>
        </w:rPr>
      </w:pPr>
      <w:r w:rsidRPr="009E5D17">
        <w:rPr>
          <w:lang w:val="en-US"/>
        </w:rPr>
        <w:tab/>
      </w:r>
      <w:r w:rsidRPr="009E5D17">
        <w:rPr>
          <w:lang w:val="en-US"/>
        </w:rPr>
        <w:tab/>
      </w:r>
      <w:r w:rsidR="00EC17D5" w:rsidRPr="00EC17D5">
        <w:rPr>
          <w:position w:val="-40"/>
        </w:rPr>
        <w:object w:dxaOrig="1660" w:dyaOrig="900">
          <v:shape id="_x0000_i1032" type="#_x0000_t75" style="width:82.8pt;height:44.4pt" o:ole="">
            <v:imagedata r:id="rId37" o:title=""/>
          </v:shape>
          <o:OLEObject Type="Embed" ProgID="Equation.3" ShapeID="_x0000_i1032" DrawAspect="Content" ObjectID="_1358062233" r:id="rId38"/>
        </w:object>
      </w:r>
      <w:r w:rsidRPr="009E5D17">
        <w:rPr>
          <w:lang w:val="en-US"/>
        </w:rPr>
        <w:tab/>
        <w:t>(7)</w:t>
      </w:r>
    </w:p>
    <w:p w:rsidR="00FF0C7C" w:rsidRDefault="00FF0C7C" w:rsidP="00FF0C7C">
      <w:pPr>
        <w:pStyle w:val="Blanc"/>
      </w:pPr>
    </w:p>
    <w:p w:rsidR="009127AC" w:rsidRPr="009E5D17" w:rsidRDefault="009127AC" w:rsidP="009127AC">
      <w:pPr>
        <w:tabs>
          <w:tab w:val="right" w:pos="9630"/>
        </w:tabs>
        <w:rPr>
          <w:lang w:val="en-US"/>
        </w:rPr>
      </w:pPr>
      <w:r w:rsidRPr="009E5D17">
        <w:rPr>
          <w:lang w:val="en-US"/>
        </w:rPr>
        <w:t>Each region’s maximum path-loss is defined as:</w:t>
      </w:r>
    </w:p>
    <w:p w:rsidR="00FF0C7C" w:rsidRDefault="00FF0C7C" w:rsidP="00FF0C7C">
      <w:pPr>
        <w:pStyle w:val="Blanc"/>
      </w:pPr>
    </w:p>
    <w:p w:rsidR="009127AC" w:rsidRPr="009E5D17" w:rsidRDefault="009127AC" w:rsidP="009127AC">
      <w:pPr>
        <w:pStyle w:val="Equation"/>
        <w:rPr>
          <w:lang w:val="en-US"/>
        </w:rPr>
      </w:pPr>
      <w:r w:rsidRPr="009E5D17">
        <w:rPr>
          <w:lang w:val="en-US"/>
        </w:rPr>
        <w:tab/>
      </w:r>
      <w:r w:rsidRPr="009E5D17">
        <w:rPr>
          <w:lang w:val="en-US"/>
        </w:rPr>
        <w:tab/>
      </w:r>
      <w:r w:rsidR="00427215" w:rsidRPr="00EC17D5">
        <w:rPr>
          <w:position w:val="-46"/>
        </w:rPr>
        <w:object w:dxaOrig="2540" w:dyaOrig="1020">
          <v:shape id="_x0000_i1033" type="#_x0000_t75" style="width:125.4pt;height:51.6pt" o:ole="">
            <v:imagedata r:id="rId39" o:title=""/>
          </v:shape>
          <o:OLEObject Type="Embed" ProgID="Equation.3" ShapeID="_x0000_i1033" DrawAspect="Content" ObjectID="_1358062234" r:id="rId40"/>
        </w:object>
      </w:r>
      <w:r w:rsidRPr="009E5D17">
        <w:rPr>
          <w:lang w:val="en-US"/>
        </w:rPr>
        <w:tab/>
        <w:t>(8)</w:t>
      </w:r>
    </w:p>
    <w:p w:rsidR="00EC17D5" w:rsidRPr="009E5D17" w:rsidRDefault="009127AC" w:rsidP="00EC17D5">
      <w:pPr>
        <w:tabs>
          <w:tab w:val="right" w:pos="9630"/>
        </w:tabs>
        <w:rPr>
          <w:lang w:val="en-US"/>
        </w:rPr>
      </w:pPr>
      <w:r w:rsidRPr="009E5D17">
        <w:rPr>
          <w:lang w:val="en-US"/>
        </w:rPr>
        <w:t>where</w:t>
      </w:r>
      <w:r w:rsidR="00EC17D5" w:rsidRPr="009E5D17">
        <w:rPr>
          <w:lang w:val="en-US"/>
        </w:rPr>
        <w:t>:</w:t>
      </w:r>
    </w:p>
    <w:p w:rsidR="00EC17D5" w:rsidRDefault="00EC17D5" w:rsidP="00EC17D5">
      <w:pPr>
        <w:pStyle w:val="Equationlegend"/>
      </w:pPr>
      <w:r>
        <w:tab/>
      </w:r>
      <w:r w:rsidR="009127AC">
        <w:rPr>
          <w:i/>
        </w:rPr>
        <w:t>R</w:t>
      </w:r>
      <w:r w:rsidR="009127AC" w:rsidRPr="00427215">
        <w:rPr>
          <w:i/>
          <w:iCs/>
          <w:vertAlign w:val="subscript"/>
        </w:rPr>
        <w:t>max</w:t>
      </w:r>
      <w:r>
        <w:t>:</w:t>
      </w:r>
      <w:r>
        <w:tab/>
      </w:r>
      <w:r w:rsidR="009127AC">
        <w:t>the largest regional dimension</w:t>
      </w:r>
    </w:p>
    <w:p w:rsidR="00427215" w:rsidRDefault="00EC17D5" w:rsidP="00427215">
      <w:pPr>
        <w:pStyle w:val="Equationlegend"/>
      </w:pPr>
      <w:r>
        <w:tab/>
      </w:r>
      <w:r w:rsidR="009127AC">
        <w:rPr>
          <w:i/>
        </w:rPr>
        <w:t>M</w:t>
      </w:r>
      <w:r w:rsidR="009127AC">
        <w:rPr>
          <w:i/>
          <w:vertAlign w:val="subscript"/>
        </w:rPr>
        <w:t>hop</w:t>
      </w:r>
      <w:r>
        <w:t>:</w:t>
      </w:r>
      <w:r>
        <w:tab/>
      </w:r>
      <w:r w:rsidR="009127AC">
        <w:t>the average number of hops for the region</w:t>
      </w:r>
    </w:p>
    <w:p w:rsidR="00EC17D5" w:rsidRDefault="00427215" w:rsidP="00427215">
      <w:pPr>
        <w:pStyle w:val="Equationlegend"/>
      </w:pPr>
      <w:r>
        <w:tab/>
      </w:r>
      <w:r w:rsidR="009127AC">
        <w:t>PLE</w:t>
      </w:r>
      <w:r w:rsidR="009E5D17">
        <w:t>:</w:t>
      </w:r>
      <w:r>
        <w:tab/>
      </w:r>
      <w:r w:rsidR="009127AC">
        <w:t>the region’s path-loss exponent.</w:t>
      </w:r>
    </w:p>
    <w:p w:rsidR="009127AC" w:rsidRPr="009E5D17" w:rsidRDefault="009127AC" w:rsidP="00EC17D5">
      <w:pPr>
        <w:tabs>
          <w:tab w:val="right" w:pos="9630"/>
        </w:tabs>
        <w:rPr>
          <w:lang w:val="en-US"/>
        </w:rPr>
      </w:pPr>
      <w:r w:rsidRPr="009E5D17">
        <w:rPr>
          <w:lang w:val="en-US"/>
        </w:rPr>
        <w:t>This is only a rough estimate of the path loss, but should provide an adequate estimate for the purpose of channel reuse estimation which is not very sensitive to path-loss errors.</w:t>
      </w:r>
    </w:p>
    <w:p w:rsidR="009127AC" w:rsidRPr="009E5D17" w:rsidRDefault="009127AC" w:rsidP="009127AC">
      <w:pPr>
        <w:rPr>
          <w:lang w:val="en-US"/>
        </w:rPr>
      </w:pPr>
      <w:r w:rsidRPr="009E5D17">
        <w:rPr>
          <w:lang w:val="en-US"/>
        </w:rPr>
        <w:lastRenderedPageBreak/>
        <w:t>Once region-to-region path loss is determined, the amount of interference that one region presents to another region can be determined. The amount of interference from one aircraft region is compared to the noise power level for receivers in each region. Regions whose transmitters would present power levels greater than 6 dB below the noise floor to receivers in each region are labelled as interfering. This level of interference would increase the noise floor by 1 dB. Non-interfering regions present opportunity for channel reuse. Once all the interference/non-interference interactions between regions are determined, an optimization analysis can be performed to determine how much channel reuse is possible and whether that region’s needs require an increase in the effective channel utilization. An optimum is reached when the effective channel utilization is minimized whilst maintaining the required signal-to-interference ratio. This optimization analysis consists of:</w:t>
      </w:r>
    </w:p>
    <w:p w:rsidR="009127AC" w:rsidRPr="009E5D17" w:rsidRDefault="009127AC" w:rsidP="00EC17D5">
      <w:pPr>
        <w:pStyle w:val="enumlev1"/>
        <w:rPr>
          <w:lang w:val="en-US"/>
        </w:rPr>
      </w:pPr>
      <w:r w:rsidRPr="009E5D17">
        <w:rPr>
          <w:lang w:val="en-US"/>
        </w:rPr>
        <w:t>1</w:t>
      </w:r>
      <w:r w:rsidR="00EC17D5" w:rsidRPr="009E5D17">
        <w:rPr>
          <w:lang w:val="en-US"/>
        </w:rPr>
        <w:t>.</w:t>
      </w:r>
      <w:r w:rsidRPr="009E5D17">
        <w:rPr>
          <w:lang w:val="en-US"/>
        </w:rPr>
        <w:tab/>
        <w:t>An estimate of the reusable rate or effective channel utilization (in terms of bits/sec).</w:t>
      </w:r>
    </w:p>
    <w:p w:rsidR="009127AC" w:rsidRPr="009E5D17" w:rsidRDefault="009127AC" w:rsidP="00EC17D5">
      <w:pPr>
        <w:pStyle w:val="enumlev1"/>
        <w:rPr>
          <w:lang w:val="en-US"/>
        </w:rPr>
      </w:pPr>
      <w:r w:rsidRPr="009E5D17">
        <w:rPr>
          <w:lang w:val="en-US"/>
        </w:rPr>
        <w:t>2</w:t>
      </w:r>
      <w:r w:rsidR="00EC17D5" w:rsidRPr="009E5D17">
        <w:rPr>
          <w:lang w:val="en-US"/>
        </w:rPr>
        <w:t>.</w:t>
      </w:r>
      <w:r w:rsidRPr="009E5D17">
        <w:rPr>
          <w:lang w:val="en-US"/>
        </w:rPr>
        <w:tab/>
        <w:t xml:space="preserve">A determination of the channel use requirements. This consists of determining the reusable rate or effective channel rate (from </w:t>
      </w:r>
      <w:r w:rsidR="00EC17D5" w:rsidRPr="009E5D17">
        <w:rPr>
          <w:lang w:val="en-US"/>
        </w:rPr>
        <w:t>S</w:t>
      </w:r>
      <w:r w:rsidRPr="009E5D17">
        <w:rPr>
          <w:lang w:val="en-US"/>
        </w:rPr>
        <w:t>tep 1) minus the data rate seen from interfering regions. If the reusable rate is greater than zero, then some of the data created in that aircraft region can reuse spectrum.</w:t>
      </w:r>
    </w:p>
    <w:p w:rsidR="009127AC" w:rsidRPr="009E5D17" w:rsidRDefault="009127AC" w:rsidP="00EC17D5">
      <w:pPr>
        <w:pStyle w:val="enumlev1"/>
        <w:rPr>
          <w:lang w:val="en-US"/>
        </w:rPr>
      </w:pPr>
      <w:r w:rsidRPr="009E5D17">
        <w:rPr>
          <w:lang w:val="en-US"/>
        </w:rPr>
        <w:t>3</w:t>
      </w:r>
      <w:r w:rsidR="00EC17D5" w:rsidRPr="009E5D17">
        <w:rPr>
          <w:lang w:val="en-US"/>
        </w:rPr>
        <w:t>.</w:t>
      </w:r>
      <w:r w:rsidRPr="009E5D17">
        <w:rPr>
          <w:lang w:val="en-US"/>
        </w:rPr>
        <w:tab/>
        <w:t>The non-reusable contributions are summed to give an estimate for the effective utilization based on the previous estimate. If this ending estimate is not the same as the starting estimate, the average is taken of the two and used as the starting estimate for the next iteration. Iterations continue until the starting and ending estimates are the same.</w:t>
      </w:r>
    </w:p>
    <w:p w:rsidR="009127AC" w:rsidRPr="009E5D17" w:rsidRDefault="009127AC" w:rsidP="009127AC">
      <w:pPr>
        <w:rPr>
          <w:lang w:val="en-US"/>
        </w:rPr>
      </w:pPr>
      <w:r w:rsidRPr="009E5D17">
        <w:rPr>
          <w:lang w:val="en-US"/>
        </w:rPr>
        <w:t>Although aircraft models have different shapes and sizes, and reuse depends on the frequency and bandwidth utilized, it is anticipated that for low rate systems the channel reuse factor could be between 1 and 1.8 based on simulation across a wide variation of frequency and bandwidth. A reuse factor of 1 implies that for some band allocations no reuse may be possible within a single aircraft; however, where possible, frequency reuse will be applied.</w:t>
      </w:r>
    </w:p>
    <w:p w:rsidR="009127AC" w:rsidRPr="009E5D17" w:rsidRDefault="009127AC" w:rsidP="00EC17D5">
      <w:pPr>
        <w:pStyle w:val="Heading4"/>
        <w:rPr>
          <w:lang w:val="en-US"/>
        </w:rPr>
      </w:pPr>
      <w:r w:rsidRPr="009E5D17">
        <w:rPr>
          <w:lang w:val="en-US"/>
        </w:rPr>
        <w:t>4.5.5.2</w:t>
      </w:r>
      <w:r w:rsidRPr="009E5D17">
        <w:rPr>
          <w:lang w:val="en-US"/>
        </w:rPr>
        <w:tab/>
        <w:t>Example: multiple access protocol</w:t>
      </w:r>
    </w:p>
    <w:p w:rsidR="009127AC" w:rsidRPr="009E5D17" w:rsidRDefault="009127AC" w:rsidP="009127AC">
      <w:pPr>
        <w:rPr>
          <w:lang w:val="en-US"/>
        </w:rPr>
      </w:pPr>
      <w:r w:rsidRPr="009E5D17">
        <w:rPr>
          <w:lang w:val="en-US"/>
        </w:rPr>
        <w:t>Another example of sharing spectrum by WAIC systems is discussed below. In this example, a time-division based protocol is analysed. In this type of multiple access protocol, all users that share a channel are given discrete time-slots in which to transmit and receive information. This protocol is deterministic, which is important for critical aircraft systems. Low-rate systems (LI and LO) will be considered separately from HI and HO systems, because they differ greatly in the data bandwidth and latency requirements.</w:t>
      </w:r>
    </w:p>
    <w:p w:rsidR="009127AC" w:rsidRPr="009E5D17" w:rsidRDefault="009127AC" w:rsidP="009127AC">
      <w:pPr>
        <w:rPr>
          <w:lang w:val="en-US"/>
        </w:rPr>
      </w:pPr>
      <w:r w:rsidRPr="009E5D17">
        <w:rPr>
          <w:lang w:val="en-US"/>
        </w:rPr>
        <w:t>For low-rate systems, it is anticipated that WAIC systems on an aircraft will require a total of approximately 2.6 M</w:t>
      </w:r>
      <w:r w:rsidR="00F52396" w:rsidRPr="009E5D17">
        <w:rPr>
          <w:lang w:val="en-US"/>
        </w:rPr>
        <w:t>bit/s</w:t>
      </w:r>
      <w:r w:rsidRPr="009E5D17">
        <w:rPr>
          <w:lang w:val="en-US"/>
        </w:rPr>
        <w:t>. Combined with encapsulation, security, reliability, and other higher level protocol overhead, the amount of data needed to be transmitted could be as great as 17.3 M</w:t>
      </w:r>
      <w:r w:rsidR="00F52396" w:rsidRPr="009E5D17">
        <w:rPr>
          <w:lang w:val="en-US"/>
        </w:rPr>
        <w:t>bit/s</w:t>
      </w:r>
      <w:r w:rsidRPr="009E5D17">
        <w:rPr>
          <w:lang w:val="en-US"/>
        </w:rPr>
        <w:t>. For this data to be transmitted on the shared frequency channel within or on a single aircraft, some multiple access schemes must be employed. All multiple access techniques add additional overhead, so an estimate of this overhead is needed. For this example we assume a time-slot based scheme. However, any combination of deterministic multiple access techniques are likely to result in similar levels of efficiency: time division has dead time between slots, frequency division has unusable separating guard bands, etc. The following example, which outlines this methodology for estimating the overhead is done for LI and LO systems only; however, the methodology is easily extended to HI and HO systems using the appropriate parameters.</w:t>
      </w:r>
    </w:p>
    <w:p w:rsidR="009127AC" w:rsidRPr="009E5D17" w:rsidRDefault="009127AC" w:rsidP="00EC17D5">
      <w:pPr>
        <w:rPr>
          <w:lang w:val="en-US"/>
        </w:rPr>
      </w:pPr>
      <w:r w:rsidRPr="009E5D17">
        <w:rPr>
          <w:lang w:val="en-US"/>
        </w:rPr>
        <w:t xml:space="preserve">To simplify the analysis we assume that all low-rate systems have similar latency requirements, and use a single repeating time-slot allocation loop 100 ms long. A round consists of a single pass through the allocation loop. Each end node serviced will have an opportunity to transmit data every round. There is projected to be up to 4 341 low-rate end nodes to service on a single aircraft. Not all nodes share the same channel due to reuse of time slots on different sections of the aircraft. </w:t>
      </w:r>
      <w:r w:rsidRPr="009E5D17">
        <w:rPr>
          <w:lang w:val="en-US"/>
        </w:rPr>
        <w:lastRenderedPageBreak/>
        <w:t xml:space="preserve">A model for channel reuse is described in </w:t>
      </w:r>
      <w:r w:rsidR="00EC17D5" w:rsidRPr="009E5D17">
        <w:rPr>
          <w:lang w:val="en-US"/>
        </w:rPr>
        <w:t>§</w:t>
      </w:r>
      <w:r w:rsidRPr="009E5D17">
        <w:rPr>
          <w:lang w:val="en-US"/>
        </w:rPr>
        <w:t xml:space="preserve"> 4.5.5.1. For this example, a channel reuse factor of 1.15 will be used, which is typical for many band allocations according to simulated results. After factoring in reuse, it is expected that up to 3 786 of the total 4 341 nodes will have to share a common channel.</w:t>
      </w:r>
    </w:p>
    <w:p w:rsidR="009127AC" w:rsidRPr="009E5D17" w:rsidRDefault="009127AC" w:rsidP="009127AC">
      <w:pPr>
        <w:rPr>
          <w:lang w:val="en-US"/>
        </w:rPr>
      </w:pPr>
      <w:r w:rsidRPr="009E5D17">
        <w:rPr>
          <w:lang w:val="en-US"/>
        </w:rPr>
        <w:t>For time-slot divided channels, a certain amount of time must be given between time slots to insure that conflicts do not arise between adjacent slot users as well as to allow receivers to synchronize with the next transmitter. We assume that between 2 and 10 </w:t>
      </w:r>
      <w:r>
        <w:rPr>
          <w:szCs w:val="24"/>
        </w:rPr>
        <w:sym w:font="Symbol" w:char="F06D"/>
      </w:r>
      <w:r w:rsidRPr="009E5D17">
        <w:rPr>
          <w:lang w:val="en-US"/>
        </w:rPr>
        <w:t xml:space="preserve">s may be enough time between time slots. Given current technology, this time is limited by the settling time of typical phase locked loops (PLL). For the purpose of this document, 5 </w:t>
      </w:r>
      <w:r>
        <w:rPr>
          <w:szCs w:val="24"/>
        </w:rPr>
        <w:sym w:font="Symbol" w:char="F06D"/>
      </w:r>
      <w:r w:rsidRPr="009E5D17">
        <w:rPr>
          <w:lang w:val="en-US"/>
        </w:rPr>
        <w:t>s will be used as the time between slots. In this example, in order to maximize channel efficiency each time slot should consist of 42 bytes of data, determined by a simple linear search; however, efficiencies are similar over a broad range of slot data lengths. End nodes that require more than 42 bytes per round (3.36 k</w:t>
      </w:r>
      <w:r w:rsidR="00F52396" w:rsidRPr="009E5D17">
        <w:rPr>
          <w:lang w:val="en-US"/>
        </w:rPr>
        <w:t>bit/s</w:t>
      </w:r>
      <w:r w:rsidRPr="009E5D17">
        <w:rPr>
          <w:lang w:val="en-US"/>
        </w:rPr>
        <w:t>) use two time slots per round, end nodes that require more than 84 bytes per round (6.72 k</w:t>
      </w:r>
      <w:r w:rsidR="00F52396" w:rsidRPr="009E5D17">
        <w:rPr>
          <w:lang w:val="en-US"/>
        </w:rPr>
        <w:t>bit/s</w:t>
      </w:r>
      <w:r w:rsidRPr="009E5D17">
        <w:rPr>
          <w:lang w:val="en-US"/>
        </w:rPr>
        <w:t xml:space="preserve">) use three slots per round, and so forth. A certain number of time slots are given to gateway nodes for bidirectional communication. Thus for 3 786 nodes, up to 6 966 time slots are needed, and as a result 34.83 ms is used in each round as time for PLL settling and hence dead time. The length of a single time slot is therefore 9.355 </w:t>
      </w:r>
      <w:r>
        <w:rPr>
          <w:szCs w:val="24"/>
        </w:rPr>
        <w:sym w:font="Symbol" w:char="F06D"/>
      </w:r>
      <w:r w:rsidRPr="009E5D17">
        <w:rPr>
          <w:lang w:val="en-US"/>
        </w:rPr>
        <w:t>s long not including dead time, and requires that each node communicate at an uncoded modulation rate of 35.9 M</w:t>
      </w:r>
      <w:r w:rsidR="00F52396" w:rsidRPr="009E5D17">
        <w:rPr>
          <w:lang w:val="en-US"/>
        </w:rPr>
        <w:t>bit/s</w:t>
      </w:r>
      <w:r w:rsidRPr="009E5D17">
        <w:rPr>
          <w:lang w:val="en-US"/>
        </w:rPr>
        <w:t>; or in other words, this multiple access scheme is 48% efficient.</w:t>
      </w:r>
    </w:p>
    <w:p w:rsidR="009127AC" w:rsidRPr="009E5D17" w:rsidRDefault="009127AC" w:rsidP="00EC17D5">
      <w:pPr>
        <w:pStyle w:val="Heading4"/>
        <w:rPr>
          <w:lang w:val="en-US"/>
        </w:rPr>
      </w:pPr>
      <w:r w:rsidRPr="009E5D17">
        <w:rPr>
          <w:lang w:val="en-US"/>
        </w:rPr>
        <w:t>4.5.5.3</w:t>
      </w:r>
      <w:r w:rsidRPr="009E5D17">
        <w:rPr>
          <w:lang w:val="en-US"/>
        </w:rPr>
        <w:tab/>
        <w:t>Link budget calculations</w:t>
      </w:r>
    </w:p>
    <w:p w:rsidR="009127AC" w:rsidRPr="009E5D17" w:rsidRDefault="009127AC" w:rsidP="009127AC">
      <w:pPr>
        <w:rPr>
          <w:lang w:val="en-US"/>
        </w:rPr>
      </w:pPr>
      <w:r w:rsidRPr="009E5D17">
        <w:rPr>
          <w:lang w:val="en-US"/>
        </w:rPr>
        <w:t>Each node in the aircraft has a unique set of operating conditions that affects the amount of power it requires. Frequency band, distance to receiver, type of antenna, receiver sensitivity, bandwidth, path-loss exponent and fade margin all determine the amount of power required. For simplicity, receiver sensitivity, fade margin, and frequency will be considered the same across all applications. Since we are using a single frequency channel with time division multiple access, each node will also share the signal bandwidth in common. This leaves only the distance, antennas, and path-loss exponent as parameters for a given link.</w:t>
      </w:r>
    </w:p>
    <w:p w:rsidR="009127AC" w:rsidRPr="009E5D17" w:rsidRDefault="009127AC" w:rsidP="009127AC">
      <w:pPr>
        <w:rPr>
          <w:lang w:val="en-US"/>
        </w:rPr>
      </w:pPr>
      <w:r w:rsidRPr="009E5D17">
        <w:rPr>
          <w:lang w:val="en-US"/>
        </w:rPr>
        <w:t xml:space="preserve">For noise limited receivers, the required power transmitted </w:t>
      </w:r>
      <w:r w:rsidRPr="009E5D17">
        <w:rPr>
          <w:i/>
          <w:lang w:val="en-US"/>
        </w:rPr>
        <w:t>P</w:t>
      </w:r>
      <w:r w:rsidRPr="009E5D17">
        <w:rPr>
          <w:i/>
          <w:vertAlign w:val="subscript"/>
          <w:lang w:val="en-US"/>
        </w:rPr>
        <w:t>t</w:t>
      </w:r>
      <w:r w:rsidRPr="009E5D17">
        <w:rPr>
          <w:i/>
          <w:lang w:val="en-US"/>
        </w:rPr>
        <w:t xml:space="preserve"> </w:t>
      </w:r>
      <w:r w:rsidRPr="009E5D17">
        <w:rPr>
          <w:lang w:val="en-US"/>
        </w:rPr>
        <w:t>is:</w:t>
      </w:r>
    </w:p>
    <w:p w:rsidR="00FF0C7C" w:rsidRDefault="00FF0C7C" w:rsidP="00FF0C7C">
      <w:pPr>
        <w:pStyle w:val="Blanc"/>
      </w:pPr>
    </w:p>
    <w:p w:rsidR="009127AC" w:rsidRPr="009E5D17" w:rsidRDefault="009127AC" w:rsidP="009127AC">
      <w:pPr>
        <w:pStyle w:val="Equation"/>
        <w:rPr>
          <w:lang w:val="en-US"/>
        </w:rPr>
      </w:pPr>
      <w:r w:rsidRPr="009E5D17">
        <w:rPr>
          <w:lang w:val="en-US"/>
        </w:rPr>
        <w:tab/>
      </w:r>
      <w:r w:rsidRPr="009E5D17">
        <w:rPr>
          <w:lang w:val="en-US"/>
        </w:rPr>
        <w:tab/>
      </w:r>
      <w:r w:rsidR="00EC17D5" w:rsidRPr="00A945D8">
        <w:rPr>
          <w:position w:val="-30"/>
        </w:rPr>
        <w:object w:dxaOrig="6000" w:dyaOrig="680">
          <v:shape id="_x0000_i1034" type="#_x0000_t75" style="width:4in;height:33.6pt" o:ole="">
            <v:imagedata r:id="rId41" o:title=""/>
          </v:shape>
          <o:OLEObject Type="Embed" ProgID="Equation.3" ShapeID="_x0000_i1034" DrawAspect="Content" ObjectID="_1358062235" r:id="rId42"/>
        </w:object>
      </w:r>
      <w:r w:rsidRPr="009E5D17">
        <w:rPr>
          <w:lang w:val="en-US"/>
        </w:rPr>
        <w:tab/>
        <w:t>(9)</w:t>
      </w:r>
    </w:p>
    <w:p w:rsidR="00EC17D5" w:rsidRPr="009E5D17" w:rsidRDefault="009127AC" w:rsidP="00EC17D5">
      <w:pPr>
        <w:rPr>
          <w:lang w:val="en-US"/>
        </w:rPr>
      </w:pPr>
      <w:r w:rsidRPr="009E5D17">
        <w:rPr>
          <w:lang w:val="en-US"/>
        </w:rPr>
        <w:t>where</w:t>
      </w:r>
      <w:r w:rsidR="00EC17D5" w:rsidRPr="009E5D17">
        <w:rPr>
          <w:lang w:val="en-US"/>
        </w:rPr>
        <w:t>:</w:t>
      </w:r>
    </w:p>
    <w:p w:rsidR="00EC17D5" w:rsidRDefault="00EC17D5" w:rsidP="00EC17D5">
      <w:pPr>
        <w:pStyle w:val="Equationlegend"/>
      </w:pPr>
      <w:r>
        <w:tab/>
      </w:r>
      <w:r w:rsidR="009127AC">
        <w:rPr>
          <w:i/>
        </w:rPr>
        <w:t>E</w:t>
      </w:r>
      <w:r w:rsidR="009127AC">
        <w:rPr>
          <w:i/>
          <w:vertAlign w:val="subscript"/>
        </w:rPr>
        <w:t>b</w:t>
      </w:r>
      <w:r w:rsidR="009127AC">
        <w:t>/</w:t>
      </w:r>
      <w:r w:rsidR="009127AC">
        <w:rPr>
          <w:i/>
        </w:rPr>
        <w:t>N</w:t>
      </w:r>
      <w:r w:rsidR="009127AC">
        <w:rPr>
          <w:vertAlign w:val="subscript"/>
        </w:rPr>
        <w:t>0</w:t>
      </w:r>
      <w:r>
        <w:t>:</w:t>
      </w:r>
      <w:r>
        <w:tab/>
      </w:r>
      <w:r w:rsidR="009127AC">
        <w:t>the SNR in terms of bit energy per noise density</w:t>
      </w:r>
    </w:p>
    <w:p w:rsidR="00EC17D5" w:rsidRDefault="00EC17D5" w:rsidP="00EC17D5">
      <w:pPr>
        <w:pStyle w:val="Equationlegend"/>
      </w:pPr>
      <w:r>
        <w:tab/>
      </w:r>
      <w:r w:rsidR="009127AC">
        <w:rPr>
          <w:i/>
        </w:rPr>
        <w:t>k</w:t>
      </w:r>
      <w:r>
        <w:t>:</w:t>
      </w:r>
      <w:r>
        <w:tab/>
      </w:r>
      <w:r w:rsidR="009127AC">
        <w:t>Boltzmann’s constant</w:t>
      </w:r>
    </w:p>
    <w:p w:rsidR="00EC17D5" w:rsidRDefault="00EC17D5" w:rsidP="00EC17D5">
      <w:pPr>
        <w:pStyle w:val="Equationlegend"/>
      </w:pPr>
      <w:r>
        <w:tab/>
      </w:r>
      <w:r w:rsidR="009127AC">
        <w:rPr>
          <w:i/>
        </w:rPr>
        <w:t>T</w:t>
      </w:r>
      <w:r w:rsidR="009127AC">
        <w:rPr>
          <w:i/>
          <w:vertAlign w:val="subscript"/>
        </w:rPr>
        <w:t>sys</w:t>
      </w:r>
      <w:r>
        <w:t>:</w:t>
      </w:r>
      <w:r>
        <w:tab/>
      </w:r>
      <w:r w:rsidR="009127AC">
        <w:t>the receiver equivalent temperature</w:t>
      </w:r>
    </w:p>
    <w:p w:rsidR="00EC17D5" w:rsidRDefault="00EC17D5" w:rsidP="00EC17D5">
      <w:pPr>
        <w:pStyle w:val="Equationlegend"/>
      </w:pPr>
      <w:r>
        <w:tab/>
      </w:r>
      <w:r w:rsidR="009127AC">
        <w:rPr>
          <w:i/>
        </w:rPr>
        <w:t>R</w:t>
      </w:r>
      <w:r w:rsidR="009127AC">
        <w:rPr>
          <w:i/>
          <w:vertAlign w:val="subscript"/>
        </w:rPr>
        <w:t>b</w:t>
      </w:r>
      <w:r>
        <w:t>:</w:t>
      </w:r>
      <w:r>
        <w:tab/>
      </w:r>
      <w:r w:rsidR="009127AC">
        <w:t>the data rate</w:t>
      </w:r>
    </w:p>
    <w:p w:rsidR="00EC17D5" w:rsidRDefault="00EC17D5" w:rsidP="00EC17D5">
      <w:pPr>
        <w:pStyle w:val="Equationlegend"/>
      </w:pPr>
      <w:r>
        <w:tab/>
      </w:r>
      <w:r w:rsidR="009127AC">
        <w:rPr>
          <w:i/>
        </w:rPr>
        <w:t>L</w:t>
      </w:r>
      <w:r w:rsidR="009127AC">
        <w:rPr>
          <w:i/>
          <w:vertAlign w:val="subscript"/>
        </w:rPr>
        <w:t>m</w:t>
      </w:r>
      <w:r>
        <w:t>:</w:t>
      </w:r>
      <w:r>
        <w:tab/>
      </w:r>
      <w:r w:rsidR="009127AC">
        <w:t>the frequency dependant path-loss described in equation (7)</w:t>
      </w:r>
    </w:p>
    <w:p w:rsidR="00EC17D5" w:rsidRDefault="00EC17D5" w:rsidP="00EC17D5">
      <w:pPr>
        <w:pStyle w:val="Equationlegend"/>
      </w:pPr>
      <w:r>
        <w:tab/>
      </w:r>
      <w:r w:rsidR="009127AC">
        <w:rPr>
          <w:i/>
        </w:rPr>
        <w:t>L</w:t>
      </w:r>
      <w:r w:rsidR="009127AC">
        <w:rPr>
          <w:i/>
          <w:vertAlign w:val="subscript"/>
        </w:rPr>
        <w:t>region</w:t>
      </w:r>
      <w:r>
        <w:t>:</w:t>
      </w:r>
      <w:r>
        <w:tab/>
      </w:r>
      <w:r w:rsidR="009127AC">
        <w:t>the region’s maximum path-loss described in equation (8)</w:t>
      </w:r>
    </w:p>
    <w:p w:rsidR="00EC17D5" w:rsidRDefault="00EC17D5" w:rsidP="00EC17D5">
      <w:pPr>
        <w:pStyle w:val="Equationlegend"/>
      </w:pPr>
      <w:r>
        <w:tab/>
      </w:r>
      <w:r w:rsidR="009127AC">
        <w:rPr>
          <w:i/>
        </w:rPr>
        <w:t>M</w:t>
      </w:r>
      <w:r w:rsidR="009127AC">
        <w:rPr>
          <w:i/>
          <w:vertAlign w:val="subscript"/>
        </w:rPr>
        <w:t>fading</w:t>
      </w:r>
      <w:r>
        <w:t>:</w:t>
      </w:r>
      <w:r>
        <w:tab/>
      </w:r>
      <w:r w:rsidR="009127AC">
        <w:t>the margin for fading and attenuation, with all parameters specified in dB.</w:t>
      </w:r>
    </w:p>
    <w:p w:rsidR="009127AC" w:rsidRPr="009E5D17" w:rsidRDefault="009127AC" w:rsidP="00EC17D5">
      <w:pPr>
        <w:keepNext/>
        <w:rPr>
          <w:lang w:val="en-US"/>
        </w:rPr>
      </w:pPr>
      <w:r w:rsidRPr="009E5D17">
        <w:rPr>
          <w:i/>
          <w:lang w:val="en-US"/>
        </w:rPr>
        <w:t>E</w:t>
      </w:r>
      <w:r w:rsidRPr="009E5D17">
        <w:rPr>
          <w:i/>
          <w:vertAlign w:val="subscript"/>
          <w:lang w:val="en-US"/>
        </w:rPr>
        <w:t>b</w:t>
      </w:r>
      <w:r w:rsidRPr="009E5D17">
        <w:rPr>
          <w:lang w:val="en-US"/>
        </w:rPr>
        <w:t>/</w:t>
      </w:r>
      <w:r w:rsidRPr="009E5D17">
        <w:rPr>
          <w:i/>
          <w:lang w:val="en-US"/>
        </w:rPr>
        <w:t>N</w:t>
      </w:r>
      <w:r w:rsidRPr="009E5D17">
        <w:rPr>
          <w:vertAlign w:val="subscript"/>
          <w:lang w:val="en-US"/>
        </w:rPr>
        <w:t>0</w:t>
      </w:r>
      <w:r w:rsidRPr="009E5D17">
        <w:rPr>
          <w:lang w:val="en-US"/>
        </w:rPr>
        <w:t xml:space="preserve"> is a function of the channel capacity,</w:t>
      </w:r>
    </w:p>
    <w:p w:rsidR="00FF0C7C" w:rsidRDefault="00FF0C7C" w:rsidP="00FF0C7C">
      <w:pPr>
        <w:pStyle w:val="Blanc"/>
      </w:pPr>
    </w:p>
    <w:p w:rsidR="009127AC" w:rsidRPr="009E5D17" w:rsidRDefault="009127AC" w:rsidP="009127AC">
      <w:pPr>
        <w:pStyle w:val="Equation"/>
        <w:tabs>
          <w:tab w:val="clear" w:pos="4820"/>
          <w:tab w:val="center" w:pos="4950"/>
        </w:tabs>
        <w:rPr>
          <w:lang w:val="en-US"/>
        </w:rPr>
      </w:pPr>
      <w:r w:rsidRPr="009E5D17">
        <w:rPr>
          <w:lang w:val="en-US"/>
        </w:rPr>
        <w:tab/>
      </w:r>
      <w:r w:rsidRPr="009E5D17">
        <w:rPr>
          <w:lang w:val="en-US"/>
        </w:rPr>
        <w:tab/>
      </w:r>
      <w:r w:rsidR="00EC17D5" w:rsidRPr="00EC17D5">
        <w:rPr>
          <w:position w:val="-42"/>
        </w:rPr>
        <w:object w:dxaOrig="2980" w:dyaOrig="940">
          <v:shape id="_x0000_i1035" type="#_x0000_t75" style="width:149.4pt;height:46.8pt" o:ole="">
            <v:imagedata r:id="rId43" o:title=""/>
          </v:shape>
          <o:OLEObject Type="Embed" ProgID="Equation.3" ShapeID="_x0000_i1035" DrawAspect="Content" ObjectID="_1358062236" r:id="rId44"/>
        </w:object>
      </w:r>
      <w:r w:rsidRPr="009E5D17">
        <w:rPr>
          <w:lang w:val="en-US"/>
        </w:rPr>
        <w:tab/>
        <w:t>(10)</w:t>
      </w:r>
    </w:p>
    <w:p w:rsidR="00EC17D5" w:rsidRPr="009E5D17" w:rsidRDefault="009127AC" w:rsidP="00FF0C7C">
      <w:pPr>
        <w:keepNext/>
        <w:rPr>
          <w:lang w:val="en-US"/>
        </w:rPr>
      </w:pPr>
      <w:r w:rsidRPr="009E5D17">
        <w:rPr>
          <w:lang w:val="en-US"/>
        </w:rPr>
        <w:lastRenderedPageBreak/>
        <w:t>where</w:t>
      </w:r>
      <w:r w:rsidR="00EC17D5" w:rsidRPr="009E5D17">
        <w:rPr>
          <w:lang w:val="en-US"/>
        </w:rPr>
        <w:t>:</w:t>
      </w:r>
    </w:p>
    <w:p w:rsidR="00EC17D5" w:rsidRDefault="00EC17D5" w:rsidP="00EC17D5">
      <w:pPr>
        <w:pStyle w:val="Equationlegend"/>
      </w:pPr>
      <w:r>
        <w:tab/>
      </w:r>
      <w:r w:rsidR="009127AC">
        <w:rPr>
          <w:i/>
        </w:rPr>
        <w:t>B</w:t>
      </w:r>
      <w:r>
        <w:t>:</w:t>
      </w:r>
      <w:r>
        <w:tab/>
      </w:r>
      <w:r w:rsidR="009127AC">
        <w:t>the channel bandwidth</w:t>
      </w:r>
    </w:p>
    <w:p w:rsidR="00EC17D5" w:rsidRDefault="00EC17D5" w:rsidP="00EC17D5">
      <w:pPr>
        <w:pStyle w:val="Equationlegend"/>
      </w:pPr>
      <w:r>
        <w:tab/>
      </w:r>
      <w:r w:rsidR="009127AC">
        <w:rPr>
          <w:i/>
        </w:rPr>
        <w:t>M</w:t>
      </w:r>
      <w:r w:rsidR="009127AC">
        <w:rPr>
          <w:i/>
          <w:vertAlign w:val="subscript"/>
        </w:rPr>
        <w:t>SNR</w:t>
      </w:r>
      <w:r>
        <w:t>:</w:t>
      </w:r>
      <w:r>
        <w:tab/>
      </w:r>
      <w:r w:rsidR="009127AC">
        <w:t xml:space="preserve">the modulation margin described in </w:t>
      </w:r>
      <w:r>
        <w:t>§</w:t>
      </w:r>
      <w:r w:rsidR="009127AC">
        <w:t> 4.5.2.1.2.</w:t>
      </w:r>
    </w:p>
    <w:p w:rsidR="009127AC" w:rsidRPr="009E5D17" w:rsidRDefault="009127AC" w:rsidP="00EC17D5">
      <w:pPr>
        <w:pStyle w:val="Equation"/>
        <w:rPr>
          <w:lang w:val="en-US"/>
        </w:rPr>
      </w:pPr>
      <w:r w:rsidRPr="009E5D17">
        <w:rPr>
          <w:lang w:val="en-US"/>
        </w:rPr>
        <w:t>The antenna gains for each application are selected according to Table 17, using 5 dBi for low-gain, 9 dBi for moderate-gain and 12 dBi for high-gain antennas for band allocations where antennas are gain limited and effective areas of 20 cm</w:t>
      </w:r>
      <w:r w:rsidRPr="009E5D17">
        <w:rPr>
          <w:vertAlign w:val="superscript"/>
          <w:lang w:val="en-US"/>
        </w:rPr>
        <w:t>2</w:t>
      </w:r>
      <w:r w:rsidRPr="009E5D17">
        <w:rPr>
          <w:lang w:val="en-US"/>
        </w:rPr>
        <w:t>, 50 cm</w:t>
      </w:r>
      <w:r w:rsidRPr="009E5D17">
        <w:rPr>
          <w:vertAlign w:val="superscript"/>
          <w:lang w:val="en-US"/>
        </w:rPr>
        <w:t>2</w:t>
      </w:r>
      <w:r w:rsidRPr="009E5D17">
        <w:rPr>
          <w:lang w:val="en-US"/>
        </w:rPr>
        <w:t>, and 100 cm</w:t>
      </w:r>
      <w:r w:rsidRPr="009E5D17">
        <w:rPr>
          <w:vertAlign w:val="superscript"/>
          <w:lang w:val="en-US"/>
        </w:rPr>
        <w:t>2</w:t>
      </w:r>
      <w:r w:rsidRPr="009E5D17">
        <w:rPr>
          <w:lang w:val="en-US"/>
        </w:rPr>
        <w:t xml:space="preserve"> for low-, moderate- and high-gain antennas for frequencies when the antennas are aperture-limited.</w:t>
      </w:r>
    </w:p>
    <w:p w:rsidR="009127AC" w:rsidRPr="009E5D17" w:rsidRDefault="009127AC" w:rsidP="009127AC">
      <w:pPr>
        <w:rPr>
          <w:lang w:val="en-US"/>
        </w:rPr>
      </w:pPr>
      <w:r w:rsidRPr="009E5D17">
        <w:rPr>
          <w:lang w:val="en-US"/>
        </w:rPr>
        <w:t xml:space="preserve">Using equations (7), (8), and (10) in equation (9) gives a straightforward relationship between the channel allocation and the power required. The only parameter that is not calculated in straightforward manner is the required data rate, </w:t>
      </w:r>
      <w:r w:rsidRPr="009E5D17">
        <w:rPr>
          <w:i/>
          <w:lang w:val="en-US"/>
        </w:rPr>
        <w:t>R</w:t>
      </w:r>
      <w:r w:rsidRPr="009E5D17">
        <w:rPr>
          <w:i/>
          <w:iCs/>
          <w:vertAlign w:val="subscript"/>
          <w:lang w:val="en-US"/>
        </w:rPr>
        <w:t>b</w:t>
      </w:r>
      <w:r w:rsidRPr="009E5D17">
        <w:rPr>
          <w:lang w:val="en-US"/>
        </w:rPr>
        <w:t>, which includes the channel reuse factor. Calculation of the reuse factor is not straightforward, as it depends on the frequency and bandwidth.</w:t>
      </w:r>
    </w:p>
    <w:p w:rsidR="009127AC" w:rsidRPr="009E5D17" w:rsidRDefault="009127AC" w:rsidP="00EC17D5">
      <w:pPr>
        <w:pStyle w:val="Heading2"/>
        <w:rPr>
          <w:lang w:val="en-US"/>
        </w:rPr>
      </w:pPr>
      <w:bookmarkStart w:id="44" w:name="_Toc283735271"/>
      <w:r w:rsidRPr="009E5D17">
        <w:rPr>
          <w:lang w:val="en-US"/>
        </w:rPr>
        <w:t>4.6</w:t>
      </w:r>
      <w:r w:rsidRPr="009E5D17">
        <w:rPr>
          <w:lang w:val="en-US"/>
        </w:rPr>
        <w:tab/>
        <w:t>Relationship between frequency, bandwidth, and transmit power level for WAIC systems</w:t>
      </w:r>
      <w:bookmarkEnd w:id="44"/>
    </w:p>
    <w:p w:rsidR="009127AC" w:rsidRPr="009E5D17" w:rsidRDefault="009127AC" w:rsidP="009127AC">
      <w:pPr>
        <w:rPr>
          <w:lang w:val="en-US"/>
        </w:rPr>
      </w:pPr>
      <w:r w:rsidRPr="009E5D17">
        <w:rPr>
          <w:lang w:val="en-US"/>
        </w:rPr>
        <w:t>Any graphs depicted frequency ranges are not intended to suggest or promote the use of any particular band.</w:t>
      </w:r>
    </w:p>
    <w:p w:rsidR="009127AC" w:rsidRPr="009E5D17" w:rsidRDefault="009127AC" w:rsidP="00EC17D5">
      <w:pPr>
        <w:rPr>
          <w:lang w:val="en-US"/>
        </w:rPr>
      </w:pPr>
      <w:r w:rsidRPr="009E5D17">
        <w:rPr>
          <w:lang w:val="en-US"/>
        </w:rPr>
        <w:t xml:space="preserve">The transmit power level requirements for WAIC systems will vary depending on the frequency and bandwidth. To assist in describing the power-level requirements across a broad range of frequency bands, several charts are given. The methodology reached in establishing these requirements is described in </w:t>
      </w:r>
      <w:r w:rsidR="00EC17D5" w:rsidRPr="009E5D17">
        <w:rPr>
          <w:lang w:val="en-US"/>
        </w:rPr>
        <w:t>§§</w:t>
      </w:r>
      <w:r w:rsidRPr="009E5D17">
        <w:rPr>
          <w:lang w:val="en-US"/>
        </w:rPr>
        <w:t xml:space="preserve"> 4.1-4.5 and summarized here for convenience. This approach uses frequency and bandwidth as parameters and derives the transmit power level. While one could approach this problem using frequency and power as parameters to determine bandwidth, it is felt that this approach lends better to examining sharing in specific bands.</w:t>
      </w:r>
    </w:p>
    <w:p w:rsidR="009127AC" w:rsidRPr="009E5D17" w:rsidRDefault="009127AC" w:rsidP="009127AC">
      <w:pPr>
        <w:rPr>
          <w:lang w:val="en-US"/>
        </w:rPr>
      </w:pPr>
      <w:r w:rsidRPr="009E5D17">
        <w:rPr>
          <w:lang w:val="en-US"/>
        </w:rPr>
        <w:t>The steps for determining the transmit power level are as follows:</w:t>
      </w:r>
    </w:p>
    <w:p w:rsidR="009127AC" w:rsidRPr="009E5D17" w:rsidRDefault="009127AC" w:rsidP="00EC17D5">
      <w:pPr>
        <w:pStyle w:val="enumlev1"/>
        <w:rPr>
          <w:lang w:val="en-US"/>
        </w:rPr>
      </w:pPr>
      <w:r w:rsidRPr="009E5D17">
        <w:rPr>
          <w:lang w:val="en-US"/>
        </w:rPr>
        <w:t>1</w:t>
      </w:r>
      <w:r w:rsidR="00EC17D5" w:rsidRPr="009E5D17">
        <w:rPr>
          <w:lang w:val="en-US"/>
        </w:rPr>
        <w:t>.</w:t>
      </w:r>
      <w:r w:rsidRPr="009E5D17">
        <w:rPr>
          <w:lang w:val="en-US"/>
        </w:rPr>
        <w:tab/>
        <w:t>Define the applications classes and systems in those classes (</w:t>
      </w:r>
      <w:r w:rsidR="00EC17D5" w:rsidRPr="009E5D17">
        <w:rPr>
          <w:lang w:val="en-US"/>
        </w:rPr>
        <w:t>§</w:t>
      </w:r>
      <w:r w:rsidRPr="009E5D17">
        <w:rPr>
          <w:lang w:val="en-US"/>
        </w:rPr>
        <w:t xml:space="preserve"> 3).</w:t>
      </w:r>
    </w:p>
    <w:p w:rsidR="009127AC" w:rsidRPr="009E5D17" w:rsidRDefault="009127AC" w:rsidP="00C95074">
      <w:pPr>
        <w:pStyle w:val="enumlev1"/>
        <w:rPr>
          <w:lang w:val="en-US"/>
        </w:rPr>
      </w:pPr>
      <w:r w:rsidRPr="009E5D17">
        <w:rPr>
          <w:lang w:val="en-US"/>
        </w:rPr>
        <w:t>2</w:t>
      </w:r>
      <w:r w:rsidR="00C95074" w:rsidRPr="009E5D17">
        <w:rPr>
          <w:lang w:val="en-US"/>
        </w:rPr>
        <w:t>.</w:t>
      </w:r>
      <w:r w:rsidRPr="009E5D17">
        <w:rPr>
          <w:lang w:val="en-US"/>
        </w:rPr>
        <w:tab/>
        <w:t>Define the physical operating environment conditions (</w:t>
      </w:r>
      <w:r w:rsidR="00C95074" w:rsidRPr="009E5D17">
        <w:rPr>
          <w:lang w:val="en-US"/>
        </w:rPr>
        <w:t>§</w:t>
      </w:r>
      <w:r w:rsidRPr="009E5D17">
        <w:rPr>
          <w:lang w:val="en-US"/>
        </w:rPr>
        <w:t xml:space="preserve"> 4.2).</w:t>
      </w:r>
    </w:p>
    <w:p w:rsidR="009127AC" w:rsidRPr="009E5D17" w:rsidRDefault="009127AC" w:rsidP="00C95074">
      <w:pPr>
        <w:pStyle w:val="enumlev1"/>
        <w:rPr>
          <w:lang w:val="en-US"/>
        </w:rPr>
      </w:pPr>
      <w:r w:rsidRPr="009E5D17">
        <w:rPr>
          <w:lang w:val="en-US"/>
        </w:rPr>
        <w:t>3</w:t>
      </w:r>
      <w:r w:rsidR="00C95074" w:rsidRPr="009E5D17">
        <w:rPr>
          <w:lang w:val="en-US"/>
        </w:rPr>
        <w:t>.</w:t>
      </w:r>
      <w:r w:rsidRPr="009E5D17">
        <w:rPr>
          <w:lang w:val="en-US"/>
        </w:rPr>
        <w:tab/>
        <w:t>Determine the required data rate to satisfy the system’</w:t>
      </w:r>
      <w:r w:rsidR="00C95074" w:rsidRPr="009E5D17">
        <w:rPr>
          <w:lang w:val="en-US"/>
        </w:rPr>
        <w:t>s</w:t>
      </w:r>
      <w:r w:rsidRPr="009E5D17">
        <w:rPr>
          <w:lang w:val="en-US"/>
        </w:rPr>
        <w:t xml:space="preserve"> requirements (</w:t>
      </w:r>
      <w:r w:rsidR="00C95074" w:rsidRPr="009E5D17">
        <w:rPr>
          <w:lang w:val="en-US"/>
        </w:rPr>
        <w:t>§</w:t>
      </w:r>
      <w:r w:rsidRPr="009E5D17">
        <w:rPr>
          <w:lang w:val="en-US"/>
        </w:rPr>
        <w:t xml:space="preserve"> 4.3).</w:t>
      </w:r>
    </w:p>
    <w:p w:rsidR="009127AC" w:rsidRPr="009E5D17" w:rsidRDefault="009127AC" w:rsidP="00C95074">
      <w:pPr>
        <w:pStyle w:val="enumlev1"/>
        <w:rPr>
          <w:lang w:val="en-US"/>
        </w:rPr>
      </w:pPr>
      <w:r w:rsidRPr="009E5D17">
        <w:rPr>
          <w:lang w:val="en-US"/>
        </w:rPr>
        <w:t>4</w:t>
      </w:r>
      <w:r w:rsidR="00C95074" w:rsidRPr="009E5D17">
        <w:rPr>
          <w:lang w:val="en-US"/>
        </w:rPr>
        <w:t>.</w:t>
      </w:r>
      <w:r w:rsidRPr="009E5D17">
        <w:rPr>
          <w:lang w:val="en-US"/>
        </w:rPr>
        <w:tab/>
        <w:t>Define a centre frequency and bandwidth.</w:t>
      </w:r>
    </w:p>
    <w:p w:rsidR="009127AC" w:rsidRPr="009E5D17" w:rsidRDefault="009127AC" w:rsidP="00C95074">
      <w:pPr>
        <w:pStyle w:val="enumlev1"/>
        <w:rPr>
          <w:lang w:val="en-US"/>
        </w:rPr>
      </w:pPr>
      <w:r w:rsidRPr="009E5D17">
        <w:rPr>
          <w:lang w:val="en-US"/>
        </w:rPr>
        <w:t>5</w:t>
      </w:r>
      <w:r w:rsidR="00C95074" w:rsidRPr="009E5D17">
        <w:rPr>
          <w:lang w:val="en-US"/>
        </w:rPr>
        <w:t>.</w:t>
      </w:r>
      <w:r w:rsidRPr="009E5D17">
        <w:rPr>
          <w:lang w:val="en-US"/>
        </w:rPr>
        <w:tab/>
        <w:t>Determine and define the RF propagation environment (</w:t>
      </w:r>
      <w:r w:rsidR="00C95074" w:rsidRPr="009E5D17">
        <w:rPr>
          <w:lang w:val="en-US"/>
        </w:rPr>
        <w:t>§</w:t>
      </w:r>
      <w:r w:rsidRPr="009E5D17">
        <w:rPr>
          <w:lang w:val="en-US"/>
        </w:rPr>
        <w:t xml:space="preserve"> 4.4).</w:t>
      </w:r>
    </w:p>
    <w:p w:rsidR="009127AC" w:rsidRPr="009E5D17" w:rsidRDefault="009127AC" w:rsidP="00C95074">
      <w:pPr>
        <w:pStyle w:val="enumlev1"/>
        <w:rPr>
          <w:lang w:val="en-US"/>
        </w:rPr>
      </w:pPr>
      <w:r w:rsidRPr="009E5D17">
        <w:rPr>
          <w:lang w:val="en-US"/>
        </w:rPr>
        <w:t>6</w:t>
      </w:r>
      <w:r w:rsidR="00C95074" w:rsidRPr="009E5D17">
        <w:rPr>
          <w:lang w:val="en-US"/>
        </w:rPr>
        <w:t>.</w:t>
      </w:r>
      <w:r w:rsidRPr="009E5D17">
        <w:rPr>
          <w:lang w:val="en-US"/>
        </w:rPr>
        <w:tab/>
        <w:t>For each frequency and bandwidth determine transmit power level by:</w:t>
      </w:r>
    </w:p>
    <w:p w:rsidR="009127AC" w:rsidRPr="009E5D17" w:rsidRDefault="009127AC" w:rsidP="00C95074">
      <w:pPr>
        <w:pStyle w:val="enumlev2"/>
        <w:rPr>
          <w:lang w:val="en-US"/>
        </w:rPr>
      </w:pPr>
      <w:r w:rsidRPr="009E5D17">
        <w:rPr>
          <w:lang w:val="en-US"/>
        </w:rPr>
        <w:t>a)</w:t>
      </w:r>
      <w:r w:rsidRPr="009E5D17">
        <w:rPr>
          <w:lang w:val="en-US"/>
        </w:rPr>
        <w:tab/>
        <w:t>Determine the maximum path loss for each region (</w:t>
      </w:r>
      <w:r w:rsidR="00C95074" w:rsidRPr="009E5D17">
        <w:rPr>
          <w:lang w:val="en-US"/>
        </w:rPr>
        <w:t>§§</w:t>
      </w:r>
      <w:r w:rsidRPr="009E5D17">
        <w:rPr>
          <w:lang w:val="en-US"/>
        </w:rPr>
        <w:t xml:space="preserve"> 4.4 and 4.5.5.3).</w:t>
      </w:r>
    </w:p>
    <w:p w:rsidR="009127AC" w:rsidRPr="009E5D17" w:rsidRDefault="009127AC" w:rsidP="009127AC">
      <w:pPr>
        <w:pStyle w:val="enumlev2"/>
        <w:rPr>
          <w:lang w:val="en-US"/>
        </w:rPr>
      </w:pPr>
      <w:r w:rsidRPr="009E5D17">
        <w:rPr>
          <w:lang w:val="en-US"/>
        </w:rPr>
        <w:t>b)</w:t>
      </w:r>
      <w:r w:rsidRPr="009E5D17">
        <w:rPr>
          <w:lang w:val="en-US"/>
        </w:rPr>
        <w:tab/>
        <w:t>Determine the inter-region path loss (</w:t>
      </w:r>
      <w:r w:rsidR="00C95074" w:rsidRPr="009E5D17">
        <w:rPr>
          <w:lang w:val="en-US"/>
        </w:rPr>
        <w:t>§</w:t>
      </w:r>
      <w:r w:rsidRPr="009E5D17">
        <w:rPr>
          <w:lang w:val="en-US"/>
        </w:rPr>
        <w:t xml:space="preserve"> 4.5.5.1).</w:t>
      </w:r>
    </w:p>
    <w:p w:rsidR="009127AC" w:rsidRPr="009E5D17" w:rsidRDefault="009127AC" w:rsidP="009127AC">
      <w:pPr>
        <w:pStyle w:val="enumlev2"/>
        <w:rPr>
          <w:lang w:val="en-US"/>
        </w:rPr>
      </w:pPr>
      <w:r w:rsidRPr="009E5D17">
        <w:rPr>
          <w:lang w:val="en-US"/>
        </w:rPr>
        <w:t>c)</w:t>
      </w:r>
      <w:r w:rsidRPr="009E5D17">
        <w:rPr>
          <w:lang w:val="en-US"/>
        </w:rPr>
        <w:tab/>
        <w:t>Determine antenna gain for the three antenna classes (</w:t>
      </w:r>
      <w:r w:rsidR="00C95074" w:rsidRPr="009E5D17">
        <w:rPr>
          <w:lang w:val="en-US"/>
        </w:rPr>
        <w:t>§</w:t>
      </w:r>
      <w:r w:rsidRPr="009E5D17">
        <w:rPr>
          <w:lang w:val="en-US"/>
        </w:rPr>
        <w:t xml:space="preserve"> 4.5.1).</w:t>
      </w:r>
    </w:p>
    <w:p w:rsidR="009127AC" w:rsidRPr="009E5D17" w:rsidRDefault="009127AC" w:rsidP="009127AC">
      <w:pPr>
        <w:pStyle w:val="enumlev2"/>
        <w:rPr>
          <w:lang w:val="en-US"/>
        </w:rPr>
      </w:pPr>
      <w:r w:rsidRPr="009E5D17">
        <w:rPr>
          <w:lang w:val="en-US"/>
        </w:rPr>
        <w:t>d)</w:t>
      </w:r>
      <w:r w:rsidRPr="009E5D17">
        <w:rPr>
          <w:lang w:val="en-US"/>
        </w:rPr>
        <w:tab/>
        <w:t xml:space="preserve">Apply channel reuse factor (on first iteration use reuse factor of 1, see </w:t>
      </w:r>
      <w:r w:rsidR="00C95074" w:rsidRPr="009E5D17">
        <w:rPr>
          <w:lang w:val="en-US"/>
        </w:rPr>
        <w:t>§</w:t>
      </w:r>
      <w:r w:rsidRPr="009E5D17">
        <w:rPr>
          <w:lang w:val="en-US"/>
        </w:rPr>
        <w:t> 4.5.5.1) determine required transmit data rate for TDMA based protocol (</w:t>
      </w:r>
      <w:r w:rsidR="00C95074" w:rsidRPr="009E5D17">
        <w:rPr>
          <w:lang w:val="en-US"/>
        </w:rPr>
        <w:t>§</w:t>
      </w:r>
      <w:r w:rsidRPr="009E5D17">
        <w:rPr>
          <w:lang w:val="en-US"/>
        </w:rPr>
        <w:t xml:space="preserve"> 4.5.5.2).</w:t>
      </w:r>
    </w:p>
    <w:p w:rsidR="009127AC" w:rsidRPr="009E5D17" w:rsidRDefault="009127AC" w:rsidP="009127AC">
      <w:pPr>
        <w:pStyle w:val="enumlev2"/>
        <w:rPr>
          <w:lang w:val="en-US"/>
        </w:rPr>
      </w:pPr>
      <w:r w:rsidRPr="009E5D17">
        <w:rPr>
          <w:lang w:val="en-US"/>
        </w:rPr>
        <w:t>e)</w:t>
      </w:r>
      <w:r w:rsidRPr="009E5D17">
        <w:rPr>
          <w:lang w:val="en-US"/>
        </w:rPr>
        <w:tab/>
        <w:t>Use transmitted data rate to calculate required SNR and link budget (</w:t>
      </w:r>
      <w:r w:rsidR="00C95074" w:rsidRPr="009E5D17">
        <w:rPr>
          <w:lang w:val="en-US"/>
        </w:rPr>
        <w:t>§</w:t>
      </w:r>
      <w:r w:rsidRPr="009E5D17">
        <w:rPr>
          <w:lang w:val="en-US"/>
        </w:rPr>
        <w:t> 4.5.5.3) to determine transmit power levels.</w:t>
      </w:r>
    </w:p>
    <w:p w:rsidR="009127AC" w:rsidRPr="009E5D17" w:rsidRDefault="009127AC" w:rsidP="009127AC">
      <w:pPr>
        <w:pStyle w:val="enumlev2"/>
        <w:rPr>
          <w:lang w:val="en-US"/>
        </w:rPr>
      </w:pPr>
      <w:r w:rsidRPr="009E5D17">
        <w:rPr>
          <w:lang w:val="en-US"/>
        </w:rPr>
        <w:t>f)</w:t>
      </w:r>
      <w:r w:rsidRPr="009E5D17">
        <w:rPr>
          <w:lang w:val="en-US"/>
        </w:rPr>
        <w:tab/>
        <w:t>Estimate channel reuse factor (</w:t>
      </w:r>
      <w:r w:rsidR="00C95074" w:rsidRPr="009E5D17">
        <w:rPr>
          <w:lang w:val="en-US"/>
        </w:rPr>
        <w:t>§</w:t>
      </w:r>
      <w:r w:rsidRPr="009E5D17">
        <w:rPr>
          <w:lang w:val="en-US"/>
        </w:rPr>
        <w:t xml:space="preserve"> 4.5.5.1).</w:t>
      </w:r>
    </w:p>
    <w:p w:rsidR="009127AC" w:rsidRPr="009E5D17" w:rsidRDefault="009127AC" w:rsidP="009127AC">
      <w:pPr>
        <w:pStyle w:val="enumlev2"/>
        <w:rPr>
          <w:lang w:val="en-US"/>
        </w:rPr>
      </w:pPr>
      <w:r w:rsidRPr="009E5D17">
        <w:rPr>
          <w:lang w:val="en-US"/>
        </w:rPr>
        <w:t>g)</w:t>
      </w:r>
      <w:r w:rsidRPr="009E5D17">
        <w:rPr>
          <w:lang w:val="en-US"/>
        </w:rPr>
        <w:tab/>
        <w:t xml:space="preserve">Repeat </w:t>
      </w:r>
      <w:r w:rsidR="00C95074" w:rsidRPr="009E5D17">
        <w:rPr>
          <w:lang w:val="en-US"/>
        </w:rPr>
        <w:t>S</w:t>
      </w:r>
      <w:r w:rsidRPr="009E5D17">
        <w:rPr>
          <w:lang w:val="en-US"/>
        </w:rPr>
        <w:t>teps 5d) through 5f) with improved channel reuse factor estimate until convergence is met.</w:t>
      </w:r>
    </w:p>
    <w:p w:rsidR="009127AC" w:rsidRPr="009E5D17" w:rsidRDefault="009127AC" w:rsidP="00C95074">
      <w:pPr>
        <w:pStyle w:val="Heading3"/>
        <w:rPr>
          <w:lang w:val="en-US"/>
        </w:rPr>
      </w:pPr>
      <w:bookmarkStart w:id="45" w:name="_Toc283735272"/>
      <w:r w:rsidRPr="009E5D17">
        <w:rPr>
          <w:lang w:val="en-US"/>
        </w:rPr>
        <w:lastRenderedPageBreak/>
        <w:t>4.6.1</w:t>
      </w:r>
      <w:r w:rsidRPr="009E5D17">
        <w:rPr>
          <w:lang w:val="en-US"/>
        </w:rPr>
        <w:tab/>
        <w:t>Power levels for LI and LO systems</w:t>
      </w:r>
      <w:bookmarkEnd w:id="45"/>
    </w:p>
    <w:p w:rsidR="009127AC" w:rsidRPr="009E5D17" w:rsidRDefault="009127AC" w:rsidP="00FF0C7C">
      <w:pPr>
        <w:keepLines/>
        <w:rPr>
          <w:lang w:val="en-US"/>
        </w:rPr>
      </w:pPr>
      <w:r w:rsidRPr="009E5D17">
        <w:rPr>
          <w:lang w:val="en-US"/>
        </w:rPr>
        <w:t>Figure 11 shows the expected maximum transmitted power levels for LI systems. LO systems require 4 dB lower power levels than those shown in Fig. 11. Figure 12 shows the spectral density vs. centre frequency and bandwidth for LO systems, which are potentially unshielded to outside users. LI systems are expected to experience some signal attenuation due to shielding from the aircraft body. Because LO systems’ transmit power level is only 4 dB lower than that of LI systems, and it is assumed that LI systems will experience aircraft body attenuation at least in the same order of magnitude, the LO spectral density is considered the worst case for low-rate WAIC systems.</w:t>
      </w:r>
    </w:p>
    <w:p w:rsidR="009127AC" w:rsidRPr="009E5D17" w:rsidRDefault="009127AC" w:rsidP="009127AC">
      <w:pPr>
        <w:rPr>
          <w:lang w:val="en-US"/>
        </w:rPr>
      </w:pPr>
      <w:r w:rsidRPr="009E5D17">
        <w:rPr>
          <w:lang w:val="en-US"/>
        </w:rPr>
        <w:t>Figure 13 shows the transmit e.i.r.p. levels for the LI systems; LO systems have e.i.r.p. approximately 1 dB lower than LI systems. The trend of the</w:t>
      </w:r>
      <w:r w:rsidR="00C95074" w:rsidRPr="009E5D17">
        <w:rPr>
          <w:lang w:val="en-US"/>
        </w:rPr>
        <w:t xml:space="preserve"> curves with frequency for Figs</w:t>
      </w:r>
      <w:r w:rsidRPr="009E5D17">
        <w:rPr>
          <w:lang w:val="en-US"/>
        </w:rPr>
        <w:t> 11, 12 and 13 are largely due to the effect of antenna gain. A transition occurs in the figures around 3.5 GHz. Below this frequency, WAIC antennas are likely to be limited by their physical size, which in turn limits gain. Below this frequency the antennas are aperture-limited, and so gain varies with the square of the frequency. Abov</w:t>
      </w:r>
      <w:r w:rsidR="00427215" w:rsidRPr="009E5D17">
        <w:rPr>
          <w:lang w:val="en-US"/>
        </w:rPr>
        <w:t>e approximately 3.5 GHz antenna</w:t>
      </w:r>
      <w:r w:rsidRPr="009E5D17">
        <w:rPr>
          <w:lang w:val="en-US"/>
        </w:rPr>
        <w:t>’</w:t>
      </w:r>
      <w:r w:rsidR="00427215" w:rsidRPr="009E5D17">
        <w:rPr>
          <w:lang w:val="en-US"/>
        </w:rPr>
        <w:t>s</w:t>
      </w:r>
      <w:r w:rsidRPr="009E5D17">
        <w:rPr>
          <w:lang w:val="en-US"/>
        </w:rPr>
        <w:t xml:space="preserve"> gain may be limited by pointing and other restrictions. The maximum antenna gain for LI and LO systems are 9 dBi and 12 dBi, respectively, at frequencies above approximately 3.5 GHz.</w:t>
      </w:r>
    </w:p>
    <w:p w:rsidR="009127AC" w:rsidRPr="009E5D17" w:rsidRDefault="009127AC" w:rsidP="00C95074">
      <w:pPr>
        <w:rPr>
          <w:lang w:val="en-US"/>
        </w:rPr>
      </w:pPr>
      <w:r w:rsidRPr="009E5D17">
        <w:rPr>
          <w:lang w:val="en-US"/>
        </w:rPr>
        <w:t>For reasons descri</w:t>
      </w:r>
      <w:r w:rsidR="00C95074" w:rsidRPr="009E5D17">
        <w:rPr>
          <w:lang w:val="en-US"/>
        </w:rPr>
        <w:t>bed in § 4.5, WAIC system</w:t>
      </w:r>
      <w:r w:rsidRPr="009E5D17">
        <w:rPr>
          <w:lang w:val="en-US"/>
        </w:rPr>
        <w:t>’</w:t>
      </w:r>
      <w:r w:rsidR="00C95074" w:rsidRPr="009E5D17">
        <w:rPr>
          <w:lang w:val="en-US"/>
        </w:rPr>
        <w:t>s</w:t>
      </w:r>
      <w:r w:rsidRPr="009E5D17">
        <w:rPr>
          <w:lang w:val="en-US"/>
        </w:rPr>
        <w:t xml:space="preserve"> transmit power levels must be kept low. For low-rate LI and LO systems ideally the transmit power levels should be limited to no greater than 10 dBm. This limits the minimum bandwidth of LI and LO systems. Complexity will ultimately limit the maximum bandwidth.</w:t>
      </w:r>
    </w:p>
    <w:p w:rsidR="009127AC" w:rsidRPr="009E5D17" w:rsidRDefault="009127AC" w:rsidP="009127AC">
      <w:pPr>
        <w:rPr>
          <w:lang w:val="en-US"/>
        </w:rPr>
      </w:pPr>
      <w:r w:rsidRPr="009E5D17">
        <w:rPr>
          <w:lang w:val="en-US"/>
        </w:rPr>
        <w:t>Figure 14 shows the reuse factors used for each of the frequencies and bandwidths. Wider bandwidths generally decrease the interference and increase the reuse. Note that for frequencies above 3.5 GHz, when gain is limited by pointing sensitivity, the reuse factor is a function of bandwidth only.</w:t>
      </w:r>
    </w:p>
    <w:p w:rsidR="00FF0C7C" w:rsidRPr="009E5D17" w:rsidRDefault="00FF0C7C" w:rsidP="009127AC">
      <w:pPr>
        <w:rPr>
          <w:lang w:val="en-US"/>
        </w:rPr>
      </w:pPr>
    </w:p>
    <w:p w:rsidR="009127AC" w:rsidRPr="009E5D17" w:rsidRDefault="009127AC" w:rsidP="009127AC">
      <w:pPr>
        <w:pStyle w:val="FigureNo"/>
        <w:spacing w:before="200"/>
        <w:rPr>
          <w:lang w:val="en-US"/>
        </w:rPr>
      </w:pPr>
      <w:r w:rsidRPr="009E5D17">
        <w:rPr>
          <w:lang w:val="en-US"/>
        </w:rPr>
        <w:t>figure 11</w:t>
      </w:r>
    </w:p>
    <w:p w:rsidR="009127AC" w:rsidRPr="009E5D17" w:rsidRDefault="009127AC" w:rsidP="009127AC">
      <w:pPr>
        <w:pStyle w:val="Figuretitle"/>
        <w:rPr>
          <w:lang w:val="en-US"/>
        </w:rPr>
      </w:pPr>
      <w:r w:rsidRPr="009E5D17">
        <w:rPr>
          <w:lang w:val="en-US"/>
        </w:rPr>
        <w:t>Graph of requisite total transmit power vs. centre frequency at several bandwidths for</w:t>
      </w:r>
      <w:r w:rsidRPr="009E5D17">
        <w:rPr>
          <w:lang w:val="en-US"/>
        </w:rPr>
        <w:br/>
        <w:t>LI and LO systems operating in the same band</w:t>
      </w:r>
    </w:p>
    <w:p w:rsidR="009127AC" w:rsidRDefault="009127AC" w:rsidP="00C95074">
      <w:pPr>
        <w:pStyle w:val="Figure"/>
        <w:rPr>
          <w:lang w:val="en-US"/>
        </w:rPr>
      </w:pPr>
      <w:r>
        <w:rPr>
          <w:noProof/>
          <w:lang w:val="en-US" w:eastAsia="zh-CN"/>
        </w:rPr>
        <w:drawing>
          <wp:inline distT="0" distB="0" distL="0" distR="0">
            <wp:extent cx="4635500" cy="2965450"/>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srcRect/>
                    <a:stretch>
                      <a:fillRect/>
                    </a:stretch>
                  </pic:blipFill>
                  <pic:spPr bwMode="auto">
                    <a:xfrm>
                      <a:off x="0" y="0"/>
                      <a:ext cx="4635500" cy="2965450"/>
                    </a:xfrm>
                    <a:prstGeom prst="rect">
                      <a:avLst/>
                    </a:prstGeom>
                    <a:noFill/>
                    <a:ln w="9525">
                      <a:noFill/>
                      <a:miter lim="800000"/>
                      <a:headEnd/>
                      <a:tailEnd/>
                    </a:ln>
                  </pic:spPr>
                </pic:pic>
              </a:graphicData>
            </a:graphic>
          </wp:inline>
        </w:drawing>
      </w:r>
    </w:p>
    <w:p w:rsidR="009127AC" w:rsidRPr="009E5D17" w:rsidRDefault="009127AC" w:rsidP="009127AC">
      <w:pPr>
        <w:pStyle w:val="FigureNo"/>
        <w:rPr>
          <w:lang w:val="en-US"/>
        </w:rPr>
      </w:pPr>
      <w:r w:rsidRPr="009E5D17">
        <w:rPr>
          <w:lang w:val="en-US"/>
        </w:rPr>
        <w:lastRenderedPageBreak/>
        <w:t>FIGURE 12</w:t>
      </w:r>
    </w:p>
    <w:p w:rsidR="009127AC" w:rsidRPr="009E5D17" w:rsidRDefault="009127AC" w:rsidP="009127AC">
      <w:pPr>
        <w:pStyle w:val="Figuretitle"/>
        <w:rPr>
          <w:lang w:val="en-US"/>
        </w:rPr>
      </w:pPr>
      <w:r w:rsidRPr="009E5D17">
        <w:rPr>
          <w:lang w:val="en-US"/>
        </w:rPr>
        <w:t>Graph of power spectral density vs. centre frequency at several bandwidths</w:t>
      </w:r>
      <w:r w:rsidRPr="009E5D17">
        <w:rPr>
          <w:lang w:val="en-US"/>
        </w:rPr>
        <w:br/>
        <w:t>for LI and LO systems operating in the same band</w:t>
      </w:r>
    </w:p>
    <w:p w:rsidR="009127AC" w:rsidRDefault="009127AC" w:rsidP="00C95074">
      <w:pPr>
        <w:pStyle w:val="Figure"/>
      </w:pPr>
      <w:r>
        <w:rPr>
          <w:noProof/>
          <w:lang w:val="en-US" w:eastAsia="zh-CN"/>
        </w:rPr>
        <w:drawing>
          <wp:inline distT="0" distB="0" distL="0" distR="0">
            <wp:extent cx="4635500" cy="2965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4635500" cy="2965450"/>
                    </a:xfrm>
                    <a:prstGeom prst="rect">
                      <a:avLst/>
                    </a:prstGeom>
                    <a:noFill/>
                    <a:ln w="9525">
                      <a:noFill/>
                      <a:miter lim="800000"/>
                      <a:headEnd/>
                      <a:tailEnd/>
                    </a:ln>
                  </pic:spPr>
                </pic:pic>
              </a:graphicData>
            </a:graphic>
          </wp:inline>
        </w:drawing>
      </w:r>
    </w:p>
    <w:p w:rsidR="00FF0C7C" w:rsidRDefault="00FF0C7C" w:rsidP="00FF0C7C"/>
    <w:p w:rsidR="00FF0C7C" w:rsidRDefault="00FF0C7C" w:rsidP="00FF0C7C"/>
    <w:p w:rsidR="00FF0C7C" w:rsidRDefault="00FF0C7C" w:rsidP="00FF0C7C"/>
    <w:p w:rsidR="009127AC" w:rsidRPr="009E5D17" w:rsidRDefault="009127AC" w:rsidP="009127AC">
      <w:pPr>
        <w:pStyle w:val="FigureNo"/>
        <w:rPr>
          <w:lang w:val="en-US"/>
        </w:rPr>
      </w:pPr>
      <w:r w:rsidRPr="009E5D17">
        <w:rPr>
          <w:lang w:val="en-US"/>
        </w:rPr>
        <w:t>figure 13</w:t>
      </w:r>
    </w:p>
    <w:p w:rsidR="009127AC" w:rsidRPr="009E5D17" w:rsidRDefault="009127AC" w:rsidP="009127AC">
      <w:pPr>
        <w:pStyle w:val="Figuretitle"/>
        <w:rPr>
          <w:lang w:val="en-US"/>
        </w:rPr>
      </w:pPr>
      <w:r w:rsidRPr="009E5D17">
        <w:rPr>
          <w:lang w:val="en-US"/>
        </w:rPr>
        <w:t>Graph of e.i.r.p. vs. centre frequency at several bandwidths for</w:t>
      </w:r>
      <w:r w:rsidRPr="009E5D17">
        <w:rPr>
          <w:lang w:val="en-US"/>
        </w:rPr>
        <w:br/>
        <w:t>LI and LO systems operating in the same band</w:t>
      </w:r>
    </w:p>
    <w:p w:rsidR="009127AC" w:rsidRDefault="009127AC" w:rsidP="00C95074">
      <w:pPr>
        <w:pStyle w:val="Figure"/>
        <w:rPr>
          <w:lang w:val="en-US"/>
        </w:rPr>
      </w:pPr>
      <w:r>
        <w:rPr>
          <w:noProof/>
          <w:lang w:val="en-US" w:eastAsia="zh-CN"/>
        </w:rPr>
        <w:drawing>
          <wp:inline distT="0" distB="0" distL="0" distR="0">
            <wp:extent cx="4635500" cy="296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4635500" cy="2965450"/>
                    </a:xfrm>
                    <a:prstGeom prst="rect">
                      <a:avLst/>
                    </a:prstGeom>
                    <a:noFill/>
                    <a:ln w="9525">
                      <a:noFill/>
                      <a:miter lim="800000"/>
                      <a:headEnd/>
                      <a:tailEnd/>
                    </a:ln>
                  </pic:spPr>
                </pic:pic>
              </a:graphicData>
            </a:graphic>
          </wp:inline>
        </w:drawing>
      </w:r>
    </w:p>
    <w:p w:rsidR="009127AC" w:rsidRDefault="009127AC" w:rsidP="009127AC">
      <w:pPr>
        <w:rPr>
          <w:lang w:val="en-US"/>
        </w:rPr>
      </w:pPr>
    </w:p>
    <w:p w:rsidR="009127AC" w:rsidRPr="009E5D17" w:rsidRDefault="009127AC" w:rsidP="009127AC">
      <w:pPr>
        <w:pStyle w:val="FigureNo"/>
        <w:rPr>
          <w:lang w:val="en-US"/>
        </w:rPr>
      </w:pPr>
      <w:r w:rsidRPr="009E5D17">
        <w:rPr>
          <w:lang w:val="en-US"/>
        </w:rPr>
        <w:lastRenderedPageBreak/>
        <w:t>figure 14</w:t>
      </w:r>
    </w:p>
    <w:p w:rsidR="009127AC" w:rsidRPr="009E5D17" w:rsidRDefault="009127AC" w:rsidP="009127AC">
      <w:pPr>
        <w:pStyle w:val="Figuretitle"/>
        <w:rPr>
          <w:lang w:val="en-US"/>
        </w:rPr>
      </w:pPr>
      <w:r w:rsidRPr="009E5D17">
        <w:rPr>
          <w:lang w:val="en-US"/>
        </w:rPr>
        <w:t>Frequency reuse factor vs. centre frequency at several bandwidths</w:t>
      </w:r>
      <w:r w:rsidRPr="009E5D17">
        <w:rPr>
          <w:lang w:val="en-US"/>
        </w:rPr>
        <w:br/>
        <w:t>for LI and LO systems operating in the same band</w:t>
      </w:r>
    </w:p>
    <w:p w:rsidR="009127AC" w:rsidRDefault="009127AC" w:rsidP="00C95074">
      <w:pPr>
        <w:pStyle w:val="Figure"/>
        <w:rPr>
          <w:lang w:val="en-US"/>
        </w:rPr>
      </w:pPr>
      <w:r>
        <w:rPr>
          <w:noProof/>
          <w:lang w:val="en-US" w:eastAsia="zh-CN"/>
        </w:rPr>
        <w:drawing>
          <wp:inline distT="0" distB="0" distL="0" distR="0">
            <wp:extent cx="4635500" cy="2965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4635500" cy="2965450"/>
                    </a:xfrm>
                    <a:prstGeom prst="rect">
                      <a:avLst/>
                    </a:prstGeom>
                    <a:noFill/>
                    <a:ln w="9525">
                      <a:noFill/>
                      <a:miter lim="800000"/>
                      <a:headEnd/>
                      <a:tailEnd/>
                    </a:ln>
                  </pic:spPr>
                </pic:pic>
              </a:graphicData>
            </a:graphic>
          </wp:inline>
        </w:drawing>
      </w:r>
    </w:p>
    <w:p w:rsidR="009127AC" w:rsidRDefault="009127AC" w:rsidP="009127AC">
      <w:pPr>
        <w:jc w:val="center"/>
      </w:pPr>
    </w:p>
    <w:p w:rsidR="00FF0C7C" w:rsidRDefault="00FF0C7C" w:rsidP="00FF0C7C"/>
    <w:p w:rsidR="009127AC" w:rsidRPr="009E5D17" w:rsidRDefault="009127AC" w:rsidP="00C95074">
      <w:pPr>
        <w:pStyle w:val="Heading3"/>
        <w:rPr>
          <w:lang w:val="en-US"/>
        </w:rPr>
      </w:pPr>
      <w:bookmarkStart w:id="46" w:name="_Toc283735273"/>
      <w:r w:rsidRPr="009E5D17">
        <w:rPr>
          <w:lang w:val="en-US"/>
        </w:rPr>
        <w:t>4.6.2</w:t>
      </w:r>
      <w:r w:rsidRPr="009E5D17">
        <w:rPr>
          <w:lang w:val="en-US"/>
        </w:rPr>
        <w:tab/>
        <w:t>Power levels for HI and HO systems</w:t>
      </w:r>
      <w:bookmarkEnd w:id="46"/>
    </w:p>
    <w:p w:rsidR="009127AC" w:rsidRPr="009E5D17" w:rsidRDefault="009127AC" w:rsidP="00C95074">
      <w:pPr>
        <w:rPr>
          <w:lang w:val="en-US"/>
        </w:rPr>
      </w:pPr>
      <w:r w:rsidRPr="009E5D17">
        <w:rPr>
          <w:lang w:val="en-US"/>
        </w:rPr>
        <w:t>Figure 15 shows the expected maximum transmitted power levels for HI systems. HO systems require 8.5 dB lower power levels than those shown in Fig. 15. Figure 16 shows the spectral density vs. centre frequency and bandwidth for HO systems, which are potentially unshielded to outside users. Like LI systems, HI systems are expected to experience some signal attenuation due to shielding from the aircraft body. While HO system’</w:t>
      </w:r>
      <w:r w:rsidR="00C95074" w:rsidRPr="009E5D17">
        <w:rPr>
          <w:lang w:val="en-US"/>
        </w:rPr>
        <w:t>s</w:t>
      </w:r>
      <w:r w:rsidRPr="009E5D17">
        <w:rPr>
          <w:lang w:val="en-US"/>
        </w:rPr>
        <w:t xml:space="preserve"> transmit power level is down 8.5 dB lower than that of HI systems, rather than 4 dB as was the case for the low-rate systems, it is still reasonable that HI systems will experience aircraft body attenuation at least in the same order of magnitude as this difference. Therefore, we present the HO spectral density as being the worst case for low-rate WAIC systems. Figure 17 shows the transmit e.i.r.p. levels for HI systems. As was the case for transmit power, e.i.r.p. power levels are 8.5 dB lower for HO systems. Because the antennas are gain-limited for all frequencies shown in Figs 15, 16, and 17, power increases with frequency due to increased path losses. The reuse factor used in Figs 15,16 and 17 was estimated to be 1.18 for all centre frequencies with 200 MHz bandwidth, and 1.22 for all centre frequencies for both the 650 MHz and 2 000 MHz bandwidth.</w:t>
      </w:r>
    </w:p>
    <w:p w:rsidR="009127AC" w:rsidRPr="009E5D17" w:rsidRDefault="009127AC" w:rsidP="00C95074">
      <w:pPr>
        <w:rPr>
          <w:lang w:val="en-US"/>
        </w:rPr>
      </w:pPr>
      <w:r w:rsidRPr="009E5D17">
        <w:rPr>
          <w:lang w:val="en-US"/>
        </w:rPr>
        <w:t>For reasons described in section 4.5, WAIC system’</w:t>
      </w:r>
      <w:r w:rsidR="00C95074" w:rsidRPr="009E5D17">
        <w:rPr>
          <w:lang w:val="en-US"/>
        </w:rPr>
        <w:t>s</w:t>
      </w:r>
      <w:r w:rsidRPr="009E5D17">
        <w:rPr>
          <w:lang w:val="en-US"/>
        </w:rPr>
        <w:t xml:space="preserve"> transmit power levels must be kept low. For low rate HI and HO systems ideally the transmit power levels should be limited to no greater than 30 dBm.</w:t>
      </w:r>
    </w:p>
    <w:p w:rsidR="009127AC" w:rsidRPr="009E5D17" w:rsidRDefault="009127AC" w:rsidP="009127AC">
      <w:pPr>
        <w:pStyle w:val="FigureNo"/>
        <w:rPr>
          <w:lang w:val="en-US"/>
        </w:rPr>
      </w:pPr>
      <w:r w:rsidRPr="009E5D17">
        <w:rPr>
          <w:lang w:val="en-US"/>
        </w:rPr>
        <w:lastRenderedPageBreak/>
        <w:t>figure 15</w:t>
      </w:r>
    </w:p>
    <w:p w:rsidR="009127AC" w:rsidRPr="009E5D17" w:rsidRDefault="009127AC" w:rsidP="009127AC">
      <w:pPr>
        <w:pStyle w:val="Figuretitle"/>
        <w:rPr>
          <w:lang w:val="en-US"/>
        </w:rPr>
      </w:pPr>
      <w:r w:rsidRPr="009E5D17">
        <w:rPr>
          <w:lang w:val="en-US"/>
        </w:rPr>
        <w:t>Graph of requisite total transmit power vs. centre frequency at several</w:t>
      </w:r>
      <w:r w:rsidRPr="009E5D17">
        <w:rPr>
          <w:lang w:val="en-US"/>
        </w:rPr>
        <w:br/>
        <w:t>bandwidths for HI and HO systems operating in the same band</w:t>
      </w:r>
    </w:p>
    <w:p w:rsidR="009127AC" w:rsidRDefault="009127AC" w:rsidP="00C95074">
      <w:pPr>
        <w:pStyle w:val="Figure"/>
        <w:rPr>
          <w:lang w:val="en-US"/>
        </w:rPr>
      </w:pPr>
      <w:r>
        <w:rPr>
          <w:noProof/>
          <w:lang w:val="en-US" w:eastAsia="zh-CN"/>
        </w:rPr>
        <w:drawing>
          <wp:inline distT="0" distB="0" distL="0" distR="0">
            <wp:extent cx="4635500" cy="296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4635500" cy="2965450"/>
                    </a:xfrm>
                    <a:prstGeom prst="rect">
                      <a:avLst/>
                    </a:prstGeom>
                    <a:noFill/>
                    <a:ln w="9525">
                      <a:noFill/>
                      <a:miter lim="800000"/>
                      <a:headEnd/>
                      <a:tailEnd/>
                    </a:ln>
                  </pic:spPr>
                </pic:pic>
              </a:graphicData>
            </a:graphic>
          </wp:inline>
        </w:drawing>
      </w:r>
    </w:p>
    <w:p w:rsidR="00FF0C7C" w:rsidRDefault="00FF0C7C" w:rsidP="00FF0C7C"/>
    <w:p w:rsidR="00FF0C7C" w:rsidRDefault="00FF0C7C" w:rsidP="00FF0C7C"/>
    <w:p w:rsidR="00FF0C7C" w:rsidRDefault="00FF0C7C" w:rsidP="00FF0C7C"/>
    <w:p w:rsidR="009127AC" w:rsidRPr="009E5D17" w:rsidRDefault="009127AC" w:rsidP="009127AC">
      <w:pPr>
        <w:pStyle w:val="FigureNo"/>
        <w:rPr>
          <w:lang w:val="en-US"/>
        </w:rPr>
      </w:pPr>
      <w:r w:rsidRPr="009E5D17">
        <w:rPr>
          <w:lang w:val="en-US"/>
        </w:rPr>
        <w:t>figure 16</w:t>
      </w:r>
    </w:p>
    <w:p w:rsidR="009127AC" w:rsidRPr="009E5D17" w:rsidRDefault="009127AC" w:rsidP="009127AC">
      <w:pPr>
        <w:pStyle w:val="Figuretitle"/>
        <w:rPr>
          <w:lang w:val="en-US"/>
        </w:rPr>
      </w:pPr>
      <w:r w:rsidRPr="009E5D17">
        <w:rPr>
          <w:lang w:val="en-US"/>
        </w:rPr>
        <w:t>Graph power spectral density vs. centre frequency at several bandwidths</w:t>
      </w:r>
      <w:r w:rsidRPr="009E5D17">
        <w:rPr>
          <w:lang w:val="en-US"/>
        </w:rPr>
        <w:br/>
        <w:t>for HI and HO systems operating in the same band</w:t>
      </w:r>
    </w:p>
    <w:p w:rsidR="009127AC" w:rsidRDefault="009127AC" w:rsidP="00C95074">
      <w:pPr>
        <w:pStyle w:val="Figure"/>
        <w:rPr>
          <w:lang w:val="en-US"/>
        </w:rPr>
      </w:pPr>
      <w:r>
        <w:rPr>
          <w:noProof/>
          <w:lang w:val="en-US" w:eastAsia="zh-CN"/>
        </w:rPr>
        <w:drawing>
          <wp:inline distT="0" distB="0" distL="0" distR="0">
            <wp:extent cx="4635500" cy="2965450"/>
            <wp:effectExtent l="0" t="0" r="0" b="0"/>
            <wp:docPr id="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4635500" cy="2965450"/>
                    </a:xfrm>
                    <a:prstGeom prst="rect">
                      <a:avLst/>
                    </a:prstGeom>
                    <a:noFill/>
                    <a:ln w="9525">
                      <a:noFill/>
                      <a:miter lim="800000"/>
                      <a:headEnd/>
                      <a:tailEnd/>
                    </a:ln>
                  </pic:spPr>
                </pic:pic>
              </a:graphicData>
            </a:graphic>
          </wp:inline>
        </w:drawing>
      </w:r>
    </w:p>
    <w:p w:rsidR="009127AC" w:rsidRPr="009E5D17" w:rsidRDefault="009127AC" w:rsidP="009127AC">
      <w:pPr>
        <w:pStyle w:val="FigureNo"/>
        <w:rPr>
          <w:lang w:val="en-US"/>
        </w:rPr>
      </w:pPr>
      <w:r w:rsidRPr="009E5D17">
        <w:rPr>
          <w:lang w:val="en-US"/>
        </w:rPr>
        <w:lastRenderedPageBreak/>
        <w:t>figure 17</w:t>
      </w:r>
    </w:p>
    <w:p w:rsidR="009127AC" w:rsidRPr="009E5D17" w:rsidRDefault="009127AC" w:rsidP="009127AC">
      <w:pPr>
        <w:pStyle w:val="Figuretitle"/>
        <w:rPr>
          <w:lang w:val="en-US"/>
        </w:rPr>
      </w:pPr>
      <w:r w:rsidRPr="009E5D17">
        <w:rPr>
          <w:lang w:val="en-US"/>
        </w:rPr>
        <w:t>Graph of e.i.r.p. vs. centre frequency at several bandwidths</w:t>
      </w:r>
      <w:r w:rsidRPr="009E5D17">
        <w:rPr>
          <w:lang w:val="en-US"/>
        </w:rPr>
        <w:br/>
        <w:t>for HI and HO systems operating in the same band</w:t>
      </w:r>
    </w:p>
    <w:p w:rsidR="009127AC" w:rsidRDefault="009127AC" w:rsidP="00C95074">
      <w:pPr>
        <w:pStyle w:val="Figure"/>
        <w:rPr>
          <w:lang w:val="en-US"/>
        </w:rPr>
      </w:pPr>
      <w:r>
        <w:rPr>
          <w:noProof/>
          <w:lang w:val="en-US" w:eastAsia="zh-CN"/>
        </w:rPr>
        <w:drawing>
          <wp:inline distT="0" distB="0" distL="0" distR="0">
            <wp:extent cx="4635500" cy="2965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srcRect/>
                    <a:stretch>
                      <a:fillRect/>
                    </a:stretch>
                  </pic:blipFill>
                  <pic:spPr bwMode="auto">
                    <a:xfrm>
                      <a:off x="0" y="0"/>
                      <a:ext cx="4635500" cy="2965450"/>
                    </a:xfrm>
                    <a:prstGeom prst="rect">
                      <a:avLst/>
                    </a:prstGeom>
                    <a:noFill/>
                    <a:ln w="9525">
                      <a:noFill/>
                      <a:miter lim="800000"/>
                      <a:headEnd/>
                      <a:tailEnd/>
                    </a:ln>
                  </pic:spPr>
                </pic:pic>
              </a:graphicData>
            </a:graphic>
          </wp:inline>
        </w:drawing>
      </w:r>
    </w:p>
    <w:p w:rsidR="009127AC" w:rsidRDefault="009127AC" w:rsidP="009127AC">
      <w:pPr>
        <w:jc w:val="center"/>
      </w:pPr>
    </w:p>
    <w:p w:rsidR="009127AC" w:rsidRPr="00F1479B" w:rsidRDefault="009127AC" w:rsidP="00C95074">
      <w:pPr>
        <w:pStyle w:val="Heading1"/>
        <w:rPr>
          <w:lang w:val="en-US"/>
        </w:rPr>
      </w:pPr>
      <w:bookmarkStart w:id="47" w:name="_Toc283735274"/>
      <w:r w:rsidRPr="00F1479B">
        <w:rPr>
          <w:lang w:val="en-US"/>
        </w:rPr>
        <w:t>5</w:t>
      </w:r>
      <w:r w:rsidRPr="00F1479B">
        <w:rPr>
          <w:lang w:val="en-US"/>
        </w:rPr>
        <w:tab/>
        <w:t>Summary</w:t>
      </w:r>
      <w:bookmarkEnd w:id="47"/>
    </w:p>
    <w:p w:rsidR="009127AC" w:rsidRDefault="009127AC" w:rsidP="00C95074">
      <w:pPr>
        <w:ind w:right="-142"/>
        <w:rPr>
          <w:lang w:val="en-US"/>
        </w:rPr>
      </w:pPr>
      <w:r>
        <w:rPr>
          <w:lang w:val="en-US"/>
        </w:rPr>
        <w:t>This Report, specifically Chapter 4, discusses a representative WAIC system for a single aircraft and derives the maximum required transmission power for application classes LI, LO, HI and HO as a function of a theoretical carrier frequency and bandwidth. The results presented in Figs 11</w:t>
      </w:r>
      <w:r w:rsidR="00C95074">
        <w:rPr>
          <w:lang w:val="en-US"/>
        </w:rPr>
        <w:t xml:space="preserve"> to </w:t>
      </w:r>
      <w:r>
        <w:rPr>
          <w:lang w:val="en-US"/>
        </w:rPr>
        <w:t xml:space="preserve">17 illustrate potential trade-offs between the technical characteristics; “transmission power”, “bandwidth” and “carrier frequency”. </w:t>
      </w:r>
    </w:p>
    <w:p w:rsidR="009127AC" w:rsidRPr="00F1479B" w:rsidRDefault="009127AC" w:rsidP="00C95074">
      <w:pPr>
        <w:pStyle w:val="Heading2"/>
        <w:rPr>
          <w:lang w:val="en-US"/>
        </w:rPr>
      </w:pPr>
      <w:bookmarkStart w:id="48" w:name="_Toc283735275"/>
      <w:r w:rsidRPr="00F1479B">
        <w:rPr>
          <w:lang w:val="en-US"/>
        </w:rPr>
        <w:t>5.1</w:t>
      </w:r>
      <w:r w:rsidRPr="00F1479B">
        <w:rPr>
          <w:lang w:val="en-US"/>
        </w:rPr>
        <w:tab/>
        <w:t>Technical considerations for LI and LO class systems</w:t>
      </w:r>
      <w:bookmarkEnd w:id="48"/>
    </w:p>
    <w:p w:rsidR="009127AC" w:rsidRDefault="009127AC" w:rsidP="009127AC">
      <w:pPr>
        <w:tabs>
          <w:tab w:val="left" w:pos="3600"/>
        </w:tabs>
        <w:rPr>
          <w:lang w:val="en-US"/>
        </w:rPr>
      </w:pPr>
      <w:r>
        <w:rPr>
          <w:lang w:val="en-US"/>
        </w:rPr>
        <w:t xml:space="preserve">As shown in Fig. 11, the total maximum transmit power jointly required for LI and LO systems varies by approximately 11 dB between 1 GHz to 10 GHz for 20 MHz of theoretically available bandwidth; and 13.5 dB for 200 MHz of theoretically available bandwidth. Absolute requisite power levels are between approximately –7 dBm and 20 dBm depending on the frequency and assumed theoretically available bandwidth. WAIC systems will require a maximum transmit power of approximately 10 dBm between 1 GHz and 10 GHz given energy-limited sensor node requirements.  </w:t>
      </w:r>
    </w:p>
    <w:p w:rsidR="009127AC" w:rsidRPr="00F1479B" w:rsidRDefault="009127AC" w:rsidP="00C95074">
      <w:pPr>
        <w:pStyle w:val="Heading2"/>
        <w:rPr>
          <w:lang w:val="en-US"/>
        </w:rPr>
      </w:pPr>
      <w:bookmarkStart w:id="49" w:name="_Toc283735276"/>
      <w:r w:rsidRPr="00F1479B">
        <w:rPr>
          <w:lang w:val="en-US"/>
        </w:rPr>
        <w:t>5.2</w:t>
      </w:r>
      <w:r w:rsidRPr="00F1479B">
        <w:rPr>
          <w:lang w:val="en-US"/>
        </w:rPr>
        <w:tab/>
        <w:t xml:space="preserve">Technical considerations for HI and HO </w:t>
      </w:r>
      <w:r w:rsidR="00C95074" w:rsidRPr="00F1479B">
        <w:rPr>
          <w:lang w:val="en-US"/>
        </w:rPr>
        <w:t>c</w:t>
      </w:r>
      <w:r w:rsidRPr="00F1479B">
        <w:rPr>
          <w:lang w:val="en-US"/>
        </w:rPr>
        <w:t xml:space="preserve">lass </w:t>
      </w:r>
      <w:r w:rsidR="00C95074" w:rsidRPr="00F1479B">
        <w:rPr>
          <w:lang w:val="en-US"/>
        </w:rPr>
        <w:t>s</w:t>
      </w:r>
      <w:r w:rsidRPr="00F1479B">
        <w:rPr>
          <w:lang w:val="en-US"/>
        </w:rPr>
        <w:t>ystems</w:t>
      </w:r>
      <w:bookmarkEnd w:id="49"/>
    </w:p>
    <w:p w:rsidR="009127AC" w:rsidRPr="00A937F0" w:rsidRDefault="009127AC" w:rsidP="00C95074">
      <w:pPr>
        <w:tabs>
          <w:tab w:val="left" w:pos="3600"/>
        </w:tabs>
        <w:rPr>
          <w:lang w:val="en-US"/>
        </w:rPr>
      </w:pPr>
      <w:r>
        <w:rPr>
          <w:lang w:val="en-US"/>
        </w:rPr>
        <w:t>As shown in Fig. 15, the total maximum transmit power jointly required for HI and HO systems varies by approximately 16.4 dB between 10 GHz to 66 GHz for all assumed bandwidths. Absolute requisite power levels are between approximately 13 dBm and 44 dBm depending on the frequency and assumed available bandwidth. WAIC systems will require a maximum transmit power of up to 30 dBm between10 GHz</w:t>
      </w:r>
      <w:r w:rsidR="00C95074">
        <w:rPr>
          <w:lang w:val="en-US"/>
        </w:rPr>
        <w:t xml:space="preserve"> to </w:t>
      </w:r>
      <w:r>
        <w:rPr>
          <w:lang w:val="en-US"/>
        </w:rPr>
        <w:t xml:space="preserve">66 GHz.  </w:t>
      </w:r>
    </w:p>
    <w:p w:rsidR="009127AC" w:rsidRPr="009E5D17" w:rsidRDefault="009127AC" w:rsidP="00C95074">
      <w:pPr>
        <w:pStyle w:val="Heading1"/>
        <w:rPr>
          <w:lang w:val="en-US"/>
        </w:rPr>
      </w:pPr>
      <w:bookmarkStart w:id="50" w:name="_Toc283735277"/>
      <w:r w:rsidRPr="009E5D17">
        <w:rPr>
          <w:lang w:val="en-US"/>
        </w:rPr>
        <w:lastRenderedPageBreak/>
        <w:t>6</w:t>
      </w:r>
      <w:r w:rsidRPr="009E5D17">
        <w:rPr>
          <w:lang w:val="en-US"/>
        </w:rPr>
        <w:tab/>
        <w:t>Conclusion</w:t>
      </w:r>
      <w:bookmarkEnd w:id="50"/>
    </w:p>
    <w:p w:rsidR="009127AC" w:rsidRPr="009E5D17" w:rsidRDefault="009127AC" w:rsidP="009127AC">
      <w:pPr>
        <w:rPr>
          <w:lang w:val="en-US"/>
        </w:rPr>
      </w:pPr>
      <w:r w:rsidRPr="009E5D17">
        <w:rPr>
          <w:lang w:val="en-US"/>
        </w:rPr>
        <w:t xml:space="preserve">The commercial aviation industry is developing the next generation of aircraft to provide airlines and the flying public more cost-efficient, safer, and more reliable aircraft. Wireless technologies can reduce the overall weight of systems, reducing the amount of fuel required to fly and thus benefiting the environment. The ability to use WAIC communication systems globally is extremely important to the commercial aviation industry, but presents a significant challenge given the international nature of air travel. The aviation industry is striving to utilize wireless systems for both system upgrades on current aircraft, and in new aircraft design that will be as safe as current wired systems, while reducing costs.  </w:t>
      </w:r>
    </w:p>
    <w:p w:rsidR="009127AC" w:rsidRPr="009E5D17" w:rsidRDefault="009127AC" w:rsidP="009127AC">
      <w:pPr>
        <w:rPr>
          <w:lang w:val="en-US"/>
        </w:rPr>
      </w:pPr>
      <w:r w:rsidRPr="009E5D17">
        <w:rPr>
          <w:lang w:val="en-US"/>
        </w:rPr>
        <w:t>This Report provides technical characteristics and operational objectives of WAIC systems for a single aircraft. This information can be utilized to partially respond to Question ITU</w:t>
      </w:r>
      <w:r w:rsidRPr="009E5D17">
        <w:rPr>
          <w:lang w:val="en-US"/>
        </w:rPr>
        <w:noBreakHyphen/>
        <w:t>R 249/5. The content presented in this Report hence represents the current state of information on WAIC applications anticipated by the international commercial aviation industry.</w:t>
      </w:r>
    </w:p>
    <w:p w:rsidR="00C95074" w:rsidRDefault="009127AC" w:rsidP="009127AC">
      <w:pPr>
        <w:rPr>
          <w:lang w:val="en-US"/>
        </w:rPr>
      </w:pPr>
      <w:r w:rsidRPr="009E5D17">
        <w:rPr>
          <w:lang w:val="en-US"/>
        </w:rPr>
        <w:t xml:space="preserve">This Report focuses on technical characteristics and operational objectives of potential WAIC systems on a single aircraft and does not include bandwidth requirements. The discussion on candidate frequency bands is also not addressed in this Report. </w:t>
      </w:r>
      <w:r>
        <w:rPr>
          <w:lang w:val="en-US"/>
        </w:rPr>
        <w:t>This Report does not cover the impact of using wireless technologies for this purpose.</w:t>
      </w:r>
    </w:p>
    <w:p w:rsidR="00C95074" w:rsidRDefault="00C95074" w:rsidP="009127AC">
      <w:pPr>
        <w:rPr>
          <w:lang w:val="en-US"/>
        </w:rPr>
      </w:pPr>
    </w:p>
    <w:p w:rsidR="00C95074" w:rsidRDefault="00C95074" w:rsidP="009127AC">
      <w:pPr>
        <w:rPr>
          <w:lang w:val="en-US"/>
        </w:rPr>
      </w:pPr>
    </w:p>
    <w:p w:rsidR="00FF0C7C" w:rsidRDefault="00FF0C7C" w:rsidP="009127AC">
      <w:pPr>
        <w:rPr>
          <w:lang w:val="en-US"/>
        </w:rPr>
      </w:pPr>
    </w:p>
    <w:p w:rsidR="00FF0C7C" w:rsidRDefault="00FF0C7C" w:rsidP="009127AC">
      <w:pPr>
        <w:rPr>
          <w:lang w:val="en-US"/>
        </w:rPr>
      </w:pPr>
    </w:p>
    <w:p w:rsidR="00FF0C7C" w:rsidRDefault="00FF0C7C" w:rsidP="009127AC">
      <w:pPr>
        <w:rPr>
          <w:lang w:val="en-US"/>
        </w:rPr>
      </w:pPr>
    </w:p>
    <w:p w:rsidR="009127AC" w:rsidRPr="009E5D17" w:rsidRDefault="009127AC" w:rsidP="00C95074">
      <w:pPr>
        <w:pStyle w:val="AnnexNoTitle"/>
        <w:rPr>
          <w:lang w:val="en-US" w:eastAsia="ja-JP"/>
        </w:rPr>
      </w:pPr>
      <w:bookmarkStart w:id="51" w:name="_Toc283735278"/>
      <w:r w:rsidRPr="009E5D17">
        <w:rPr>
          <w:lang w:val="en-US"/>
        </w:rPr>
        <w:t>Annex 1</w:t>
      </w:r>
      <w:r w:rsidR="00C95074" w:rsidRPr="009E5D17">
        <w:rPr>
          <w:lang w:val="en-US"/>
        </w:rPr>
        <w:br/>
      </w:r>
      <w:r w:rsidR="00C95074" w:rsidRPr="009E5D17">
        <w:rPr>
          <w:lang w:val="en-US"/>
        </w:rPr>
        <w:br/>
      </w:r>
      <w:r w:rsidRPr="009E5D17">
        <w:rPr>
          <w:lang w:val="en-US"/>
        </w:rPr>
        <w:t>Glossary</w:t>
      </w:r>
      <w:bookmarkEnd w:id="51"/>
    </w:p>
    <w:p w:rsidR="009127AC" w:rsidRPr="009E5D17" w:rsidRDefault="009127AC" w:rsidP="009127AC">
      <w:pPr>
        <w:rPr>
          <w:lang w:val="en-US" w:eastAsia="ja-JP"/>
        </w:rPr>
      </w:pPr>
    </w:p>
    <w:p w:rsidR="009127AC" w:rsidRPr="009E5D17" w:rsidRDefault="009127AC" w:rsidP="009127AC">
      <w:pPr>
        <w:rPr>
          <w:lang w:val="en-US"/>
        </w:rPr>
      </w:pPr>
      <w:r w:rsidRPr="009E5D17">
        <w:rPr>
          <w:b/>
          <w:lang w:val="en-US"/>
        </w:rPr>
        <w:t>ARINC 429</w:t>
      </w:r>
      <w:r w:rsidRPr="009E5D17">
        <w:rPr>
          <w:lang w:val="en-US"/>
        </w:rPr>
        <w:t xml:space="preserve"> − Aeronautical Radio Inc. ARINC 429 is an application-specific standard for a wired data bus used for communications between aircraft avionics components. It uses a full duplex data bus (transmission and reception are on separate ports) known as the Mark 33 Digital Information Transfer System (DITS).</w:t>
      </w:r>
    </w:p>
    <w:p w:rsidR="009127AC" w:rsidRPr="009E5D17" w:rsidRDefault="009127AC" w:rsidP="00E60B65">
      <w:pPr>
        <w:rPr>
          <w:b/>
          <w:lang w:val="en-US"/>
        </w:rPr>
      </w:pPr>
      <w:r w:rsidRPr="009E5D17">
        <w:rPr>
          <w:b/>
          <w:lang w:val="en-US"/>
        </w:rPr>
        <w:t>ATC −</w:t>
      </w:r>
      <w:r w:rsidRPr="009E5D17">
        <w:rPr>
          <w:bCs/>
          <w:lang w:val="en-US"/>
        </w:rPr>
        <w:t xml:space="preserve"> Air traffic control</w:t>
      </w:r>
      <w:r w:rsidR="00E60B65" w:rsidRPr="009E5D17">
        <w:rPr>
          <w:bCs/>
          <w:lang w:val="en-US"/>
        </w:rPr>
        <w:t> –</w:t>
      </w:r>
      <w:r w:rsidRPr="009E5D17">
        <w:rPr>
          <w:bCs/>
          <w:lang w:val="en-US"/>
        </w:rPr>
        <w:t xml:space="preserve"> A service operated by an appropriate authority to promote the safe, orderly and expeditious flow of air traffic.</w:t>
      </w:r>
    </w:p>
    <w:p w:rsidR="009127AC" w:rsidRPr="009E5D17" w:rsidRDefault="009127AC" w:rsidP="009127AC">
      <w:pPr>
        <w:rPr>
          <w:b/>
          <w:lang w:val="en-US"/>
        </w:rPr>
      </w:pPr>
      <w:r w:rsidRPr="009E5D17">
        <w:rPr>
          <w:b/>
          <w:lang w:val="en-US"/>
        </w:rPr>
        <w:t>AVSI</w:t>
      </w:r>
      <w:r w:rsidRPr="009E5D17">
        <w:rPr>
          <w:lang w:val="en-US"/>
        </w:rPr>
        <w:t xml:space="preserve"> −</w:t>
      </w:r>
      <w:r w:rsidRPr="009E5D17">
        <w:rPr>
          <w:bCs/>
          <w:lang w:val="en-US"/>
        </w:rPr>
        <w:t xml:space="preserve"> </w:t>
      </w:r>
      <w:r w:rsidRPr="009E5D17">
        <w:rPr>
          <w:lang w:val="en-US"/>
        </w:rPr>
        <w:t>Aerospace Vehicle Systems Institute is a cooperative of aerospace companies and US government agencies working together to improve the integration of complex subsystems in aircraft.</w:t>
      </w:r>
    </w:p>
    <w:p w:rsidR="009127AC" w:rsidRPr="009E5D17" w:rsidRDefault="009127AC" w:rsidP="009127AC">
      <w:pPr>
        <w:rPr>
          <w:lang w:val="en-US"/>
        </w:rPr>
      </w:pPr>
      <w:r w:rsidRPr="009E5D17">
        <w:rPr>
          <w:b/>
          <w:lang w:val="en-US"/>
        </w:rPr>
        <w:t>ECS</w:t>
      </w:r>
      <w:r w:rsidRPr="009E5D17">
        <w:rPr>
          <w:lang w:val="en-US"/>
        </w:rPr>
        <w:t xml:space="preserve"> − Environmental control system − The environmental control system of an airliner provides air supply, thermal control and pressurization for the passengers and crew. Avionics cooling, and fire suppression are also commonly considered part of the environmental control system.</w:t>
      </w:r>
    </w:p>
    <w:p w:rsidR="009127AC" w:rsidRPr="009E5D17" w:rsidRDefault="009127AC" w:rsidP="009127AC">
      <w:pPr>
        <w:rPr>
          <w:lang w:val="en-US"/>
        </w:rPr>
      </w:pPr>
      <w:r w:rsidRPr="009E5D17">
        <w:rPr>
          <w:b/>
          <w:lang w:val="en-US"/>
        </w:rPr>
        <w:t>EMI</w:t>
      </w:r>
      <w:r w:rsidRPr="009E5D17">
        <w:rPr>
          <w:lang w:val="en-US"/>
        </w:rPr>
        <w:t xml:space="preserve"> − Electromagnetic interference</w:t>
      </w:r>
      <w:r w:rsidR="00427215" w:rsidRPr="009E5D17">
        <w:rPr>
          <w:lang w:val="en-US"/>
        </w:rPr>
        <w:t>.</w:t>
      </w:r>
    </w:p>
    <w:p w:rsidR="009127AC" w:rsidRPr="009E5D17" w:rsidRDefault="009127AC" w:rsidP="009127AC">
      <w:pPr>
        <w:rPr>
          <w:lang w:val="en-US"/>
        </w:rPr>
      </w:pPr>
      <w:r w:rsidRPr="009E5D17">
        <w:rPr>
          <w:b/>
          <w:lang w:val="en-US"/>
        </w:rPr>
        <w:t>FADEC</w:t>
      </w:r>
      <w:r w:rsidRPr="009E5D17">
        <w:rPr>
          <w:lang w:val="en-US"/>
        </w:rPr>
        <w:t xml:space="preserve"> − Full authority digital engine control − It is a system consisting of a digital computer (called EEC − electronic engine controller or ECU − electronic control unit) and its related accessories which control all aspects of aircraft engine performance.</w:t>
      </w:r>
    </w:p>
    <w:p w:rsidR="009127AC" w:rsidRPr="009E5D17" w:rsidRDefault="009127AC" w:rsidP="009127AC">
      <w:pPr>
        <w:rPr>
          <w:lang w:val="en-US"/>
        </w:rPr>
      </w:pPr>
      <w:r w:rsidRPr="009E5D17">
        <w:rPr>
          <w:b/>
          <w:lang w:val="en-US"/>
        </w:rPr>
        <w:lastRenderedPageBreak/>
        <w:t>HUMS</w:t>
      </w:r>
      <w:r w:rsidRPr="009E5D17">
        <w:rPr>
          <w:lang w:val="en-US"/>
        </w:rPr>
        <w:t xml:space="preserve"> – Aircraft health and usage monitoring system.</w:t>
      </w:r>
    </w:p>
    <w:p w:rsidR="009127AC" w:rsidRPr="009E5D17" w:rsidRDefault="009127AC" w:rsidP="009127AC">
      <w:pPr>
        <w:rPr>
          <w:lang w:val="en-US"/>
        </w:rPr>
      </w:pPr>
      <w:r w:rsidRPr="009E5D17">
        <w:rPr>
          <w:b/>
          <w:lang w:val="en-US"/>
        </w:rPr>
        <w:t>IFE</w:t>
      </w:r>
      <w:r w:rsidRPr="009E5D17">
        <w:rPr>
          <w:lang w:val="en-US"/>
        </w:rPr>
        <w:t xml:space="preserve"> − In-flight entertainment − refers to the entertainment available to aircraft passengers during a flight.</w:t>
      </w:r>
    </w:p>
    <w:p w:rsidR="009127AC" w:rsidRDefault="009127AC" w:rsidP="009127AC">
      <w:pPr>
        <w:rPr>
          <w:lang w:val="en-US"/>
        </w:rPr>
      </w:pPr>
      <w:r w:rsidRPr="009E5D17">
        <w:rPr>
          <w:b/>
          <w:lang w:val="en-US"/>
        </w:rPr>
        <w:t>MELP</w:t>
      </w:r>
      <w:r w:rsidRPr="009E5D17">
        <w:rPr>
          <w:lang w:val="en-US"/>
        </w:rPr>
        <w:t xml:space="preserve"> − The MELPe or enhanced-MELP (mixed excitation linear prediction) is a speech coding standard used mainly in military applications and satellite communications, secure voice, and secure radio devices.</w:t>
      </w:r>
    </w:p>
    <w:p w:rsidR="009127AC" w:rsidRDefault="009127AC" w:rsidP="009127AC">
      <w:pPr>
        <w:rPr>
          <w:lang w:val="en-US"/>
        </w:rPr>
      </w:pPr>
    </w:p>
    <w:p w:rsidR="009127AC" w:rsidRDefault="009127AC" w:rsidP="009127AC">
      <w:pPr>
        <w:rPr>
          <w:lang w:val="en-US"/>
        </w:rPr>
      </w:pPr>
    </w:p>
    <w:p w:rsidR="009127AC" w:rsidRPr="009127AC" w:rsidRDefault="009127AC" w:rsidP="009127AC">
      <w:pPr>
        <w:pStyle w:val="Line"/>
      </w:pPr>
    </w:p>
    <w:sectPr w:rsidR="009127AC" w:rsidRPr="009127AC" w:rsidSect="009F0D75">
      <w:headerReference w:type="even" r:id="rId52"/>
      <w:headerReference w:type="default" r:id="rId53"/>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120" w:rsidRDefault="004C5120">
      <w:r>
        <w:separator/>
      </w:r>
    </w:p>
  </w:endnote>
  <w:endnote w:type="continuationSeparator" w:id="0">
    <w:p w:rsidR="004C5120" w:rsidRDefault="004C51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120" w:rsidRDefault="004C5120">
      <w:r>
        <w:separator/>
      </w:r>
    </w:p>
  </w:footnote>
  <w:footnote w:type="continuationSeparator" w:id="0">
    <w:p w:rsidR="004C5120" w:rsidRDefault="004C5120">
      <w:r>
        <w:continuationSeparator/>
      </w:r>
    </w:p>
  </w:footnote>
  <w:footnote w:id="1">
    <w:p w:rsidR="009127AC" w:rsidRPr="009E5D17" w:rsidRDefault="009127AC" w:rsidP="00F52396">
      <w:pPr>
        <w:pStyle w:val="FootnoteText"/>
        <w:rPr>
          <w:lang w:val="en-US"/>
        </w:rPr>
      </w:pPr>
      <w:r>
        <w:rPr>
          <w:rStyle w:val="FootnoteReference"/>
        </w:rPr>
        <w:footnoteRef/>
      </w:r>
      <w:r w:rsidRPr="009E5D17">
        <w:rPr>
          <w:lang w:val="en-US"/>
        </w:rPr>
        <w:tab/>
        <w:t xml:space="preserve">ARINC </w:t>
      </w:r>
      <w:r w:rsidRPr="006A08EF">
        <w:rPr>
          <w:lang w:val="en-US"/>
        </w:rPr>
        <w:t>−</w:t>
      </w:r>
      <w:r w:rsidRPr="009E5D17">
        <w:rPr>
          <w:lang w:val="en-US"/>
        </w:rPr>
        <w:t xml:space="preserve"> An acronym for Aeronautical Radio Inc., a corporation that provides communication support for air traffic control (ATC) and aeronautical operational control (AOC) and establishes consensus on avionics technical standards known as ARINC Standards.</w:t>
      </w:r>
    </w:p>
  </w:footnote>
  <w:footnote w:id="2">
    <w:p w:rsidR="009127AC" w:rsidRPr="009E5D17" w:rsidRDefault="009127AC" w:rsidP="00F52396">
      <w:pPr>
        <w:pStyle w:val="FootnoteText"/>
        <w:rPr>
          <w:lang w:val="en-US"/>
        </w:rPr>
      </w:pPr>
      <w:r>
        <w:rPr>
          <w:rStyle w:val="FootnoteReference"/>
        </w:rPr>
        <w:footnoteRef/>
      </w:r>
      <w:r w:rsidRPr="009E5D17">
        <w:rPr>
          <w:lang w:val="en-US"/>
        </w:rPr>
        <w:tab/>
        <w:t>The term “node” is known from network theory, it is a generic term for a network device that connects two or more communication paths in a network.</w:t>
      </w:r>
    </w:p>
  </w:footnote>
  <w:footnote w:id="3">
    <w:p w:rsidR="009127AC" w:rsidRPr="009E5D17" w:rsidRDefault="009127AC" w:rsidP="00F52396">
      <w:pPr>
        <w:pStyle w:val="FootnoteText"/>
        <w:rPr>
          <w:lang w:val="en-US"/>
        </w:rPr>
      </w:pPr>
      <w:r>
        <w:rPr>
          <w:rStyle w:val="FootnoteReference"/>
          <w:szCs w:val="18"/>
        </w:rPr>
        <w:footnoteRef/>
      </w:r>
      <w:r w:rsidRPr="009E5D17">
        <w:rPr>
          <w:szCs w:val="22"/>
          <w:lang w:val="en-US"/>
        </w:rPr>
        <w:tab/>
      </w:r>
      <w:r w:rsidRPr="009E5D17">
        <w:rPr>
          <w:szCs w:val="24"/>
          <w:lang w:val="en-US"/>
        </w:rPr>
        <w:t xml:space="preserve">The term “radio resource” is generic and used as such. The aerospace industry has not yet designed the WAIC radio interface, whether it uses a TDMA, FDMA, CDMA or SDMA component or combinations thereof. Therefore, a radio resource is not the same as a specific radio frequency. For this </w:t>
      </w:r>
      <w:r w:rsidR="00F52396" w:rsidRPr="009E5D17">
        <w:rPr>
          <w:szCs w:val="24"/>
          <w:lang w:val="en-US"/>
        </w:rPr>
        <w:t>tex</w:t>
      </w:r>
      <w:r w:rsidRPr="009E5D17">
        <w:rPr>
          <w:szCs w:val="24"/>
          <w:lang w:val="en-US"/>
        </w:rPr>
        <w:t>t, a radio resource will be defined in the multidimensional space made up of the frequency, time, space and signal domains.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883" w:rsidRPr="00C00883" w:rsidRDefault="003042CC" w:rsidP="00C00883">
    <w:pPr>
      <w:pStyle w:val="Header"/>
      <w:jc w:val="both"/>
    </w:pPr>
    <w:r w:rsidRPr="003042CC">
      <w:rPr>
        <w:b/>
        <w:bCs/>
      </w:rPr>
      <w:fldChar w:fldCharType="begin"/>
    </w:r>
    <w:r w:rsidR="00C00883" w:rsidRPr="00C00883">
      <w:rPr>
        <w:b/>
        <w:bCs/>
        <w:lang w:val="en-US"/>
      </w:rPr>
      <w:instrText xml:space="preserve"> PAGE </w:instrText>
    </w:r>
    <w:r w:rsidRPr="003042CC">
      <w:rPr>
        <w:b/>
        <w:bCs/>
      </w:rPr>
      <w:fldChar w:fldCharType="separate"/>
    </w:r>
    <w:r w:rsidR="00FF0C7C">
      <w:rPr>
        <w:b/>
        <w:bCs/>
        <w:noProof/>
        <w:lang w:val="en-US"/>
      </w:rPr>
      <w:t>ii</w:t>
    </w:r>
    <w:r w:rsidRPr="00C00883">
      <w:fldChar w:fldCharType="end"/>
    </w:r>
    <w:r w:rsidR="00C00883" w:rsidRPr="00C00883">
      <w:rPr>
        <w:lang w:val="en-US"/>
      </w:rPr>
      <w:tab/>
    </w:r>
    <w:fldSimple w:instr=" DOCPROPERTY &quot;Header 2&quot; \* MERGEFORMAT ">
      <w:r w:rsidR="004F511F" w:rsidRPr="004F511F">
        <w:rPr>
          <w:b/>
          <w:bCs/>
          <w:lang w:val="en-US"/>
        </w:rPr>
        <w:t xml:space="preserve">Rep. </w:t>
      </w:r>
    </w:fldSimple>
    <w:r w:rsidR="00C00883" w:rsidRPr="00C00883">
      <w:rPr>
        <w:b/>
        <w:bCs/>
      </w:rPr>
      <w:t xml:space="preserve"> </w:t>
    </w:r>
    <w:r w:rsidRPr="003042CC">
      <w:rPr>
        <w:b/>
        <w:bCs/>
      </w:rPr>
      <w:fldChar w:fldCharType="begin"/>
    </w:r>
    <w:r w:rsidR="00C00883" w:rsidRPr="00C00883">
      <w:rPr>
        <w:b/>
        <w:bCs/>
        <w:lang w:val="en-US"/>
      </w:rPr>
      <w:instrText>styleref href</w:instrText>
    </w:r>
    <w:r w:rsidRPr="003042CC">
      <w:rPr>
        <w:b/>
        <w:bCs/>
      </w:rPr>
      <w:fldChar w:fldCharType="separate"/>
    </w:r>
    <w:r w:rsidR="004F511F">
      <w:rPr>
        <w:b/>
        <w:bCs/>
        <w:noProof/>
      </w:rPr>
      <w:t>ITU-R  M.2197</w:t>
    </w:r>
    <w:r w:rsidRPr="00C00883">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335470"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C7C" w:rsidRPr="00C00883" w:rsidRDefault="003042CC" w:rsidP="00C00883">
    <w:pPr>
      <w:pStyle w:val="Header"/>
      <w:jc w:val="both"/>
    </w:pPr>
    <w:r w:rsidRPr="003042CC">
      <w:rPr>
        <w:b/>
        <w:bCs/>
      </w:rPr>
      <w:fldChar w:fldCharType="begin"/>
    </w:r>
    <w:r w:rsidR="00FF0C7C" w:rsidRPr="00C00883">
      <w:rPr>
        <w:b/>
        <w:bCs/>
        <w:lang w:val="en-US"/>
      </w:rPr>
      <w:instrText xml:space="preserve"> PAGE </w:instrText>
    </w:r>
    <w:r w:rsidRPr="003042CC">
      <w:rPr>
        <w:b/>
        <w:bCs/>
      </w:rPr>
      <w:fldChar w:fldCharType="separate"/>
    </w:r>
    <w:r w:rsidR="004F511F">
      <w:rPr>
        <w:b/>
        <w:bCs/>
        <w:noProof/>
        <w:lang w:val="en-US"/>
      </w:rPr>
      <w:t>ii</w:t>
    </w:r>
    <w:r w:rsidRPr="00C00883">
      <w:fldChar w:fldCharType="end"/>
    </w:r>
    <w:r w:rsidR="00FF0C7C" w:rsidRPr="00C00883">
      <w:rPr>
        <w:lang w:val="en-US"/>
      </w:rPr>
      <w:tab/>
    </w:r>
    <w:fldSimple w:instr=" DOCPROPERTY &quot;Header 2&quot; \* MERGEFORMAT ">
      <w:r w:rsidR="004F511F" w:rsidRPr="004F511F">
        <w:rPr>
          <w:b/>
          <w:bCs/>
          <w:lang w:val="en-US"/>
        </w:rPr>
        <w:t xml:space="preserve">Rep. </w:t>
      </w:r>
    </w:fldSimple>
    <w:r w:rsidR="00FF0C7C" w:rsidRPr="00C00883">
      <w:rPr>
        <w:b/>
        <w:bCs/>
      </w:rPr>
      <w:t xml:space="preserve"> </w:t>
    </w:r>
    <w:r w:rsidRPr="003042CC">
      <w:rPr>
        <w:b/>
        <w:bCs/>
      </w:rPr>
      <w:fldChar w:fldCharType="begin"/>
    </w:r>
    <w:r w:rsidR="00FF0C7C" w:rsidRPr="00C00883">
      <w:rPr>
        <w:b/>
        <w:bCs/>
        <w:lang w:val="en-US"/>
      </w:rPr>
      <w:instrText>styleref href</w:instrText>
    </w:r>
    <w:r w:rsidRPr="003042CC">
      <w:rPr>
        <w:b/>
        <w:bCs/>
      </w:rPr>
      <w:fldChar w:fldCharType="separate"/>
    </w:r>
    <w:r w:rsidR="004F511F">
      <w:rPr>
        <w:b/>
        <w:bCs/>
        <w:noProof/>
      </w:rPr>
      <w:t>ITU-R  M.2197</w:t>
    </w:r>
    <w:r w:rsidRPr="00C00883">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C7C" w:rsidRPr="00C00883" w:rsidRDefault="003042CC" w:rsidP="00C00883">
    <w:pPr>
      <w:pStyle w:val="Header"/>
      <w:jc w:val="both"/>
    </w:pPr>
    <w:r w:rsidRPr="003042CC">
      <w:rPr>
        <w:b/>
        <w:bCs/>
      </w:rPr>
      <w:fldChar w:fldCharType="begin"/>
    </w:r>
    <w:r w:rsidR="00FF0C7C" w:rsidRPr="00C00883">
      <w:rPr>
        <w:b/>
        <w:bCs/>
        <w:lang w:val="en-US"/>
      </w:rPr>
      <w:instrText xml:space="preserve"> PAGE </w:instrText>
    </w:r>
    <w:r w:rsidRPr="003042CC">
      <w:rPr>
        <w:b/>
        <w:bCs/>
      </w:rPr>
      <w:fldChar w:fldCharType="separate"/>
    </w:r>
    <w:r w:rsidR="004F511F">
      <w:rPr>
        <w:b/>
        <w:bCs/>
        <w:noProof/>
        <w:lang w:val="en-US"/>
      </w:rPr>
      <w:t>56</w:t>
    </w:r>
    <w:r w:rsidRPr="00C00883">
      <w:fldChar w:fldCharType="end"/>
    </w:r>
    <w:r w:rsidR="00FF0C7C" w:rsidRPr="00C00883">
      <w:rPr>
        <w:lang w:val="en-US"/>
      </w:rPr>
      <w:tab/>
    </w:r>
    <w:fldSimple w:instr=" DOCPROPERTY &quot;Header 2&quot; \* MERGEFORMAT ">
      <w:r w:rsidR="004F511F" w:rsidRPr="004F511F">
        <w:rPr>
          <w:b/>
          <w:bCs/>
          <w:lang w:val="en-US"/>
        </w:rPr>
        <w:t xml:space="preserve">Rep. </w:t>
      </w:r>
    </w:fldSimple>
    <w:r w:rsidR="00FF0C7C" w:rsidRPr="00C00883">
      <w:rPr>
        <w:b/>
        <w:bCs/>
      </w:rPr>
      <w:t xml:space="preserve"> </w:t>
    </w:r>
    <w:r w:rsidRPr="003042CC">
      <w:rPr>
        <w:b/>
        <w:bCs/>
      </w:rPr>
      <w:fldChar w:fldCharType="begin"/>
    </w:r>
    <w:r w:rsidR="00FF0C7C" w:rsidRPr="00C00883">
      <w:rPr>
        <w:b/>
        <w:bCs/>
        <w:lang w:val="en-US"/>
      </w:rPr>
      <w:instrText>styleref href</w:instrText>
    </w:r>
    <w:r w:rsidRPr="003042CC">
      <w:rPr>
        <w:b/>
        <w:bCs/>
      </w:rPr>
      <w:fldChar w:fldCharType="separate"/>
    </w:r>
    <w:r w:rsidR="004F511F">
      <w:rPr>
        <w:b/>
        <w:bCs/>
        <w:noProof/>
      </w:rPr>
      <w:t>ITU-R  M.2197</w:t>
    </w:r>
    <w:r w:rsidRPr="00C00883">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883" w:rsidRPr="00C00883" w:rsidRDefault="00C00883" w:rsidP="00C00883">
    <w:pPr>
      <w:pStyle w:val="Header"/>
    </w:pPr>
    <w:r w:rsidRPr="00C00883">
      <w:rPr>
        <w:lang w:val="en-US"/>
      </w:rPr>
      <w:tab/>
    </w:r>
    <w:fldSimple w:instr=" DOCPROPERTY &quot;Header 2&quot; \* MERGEFORMAT ">
      <w:r w:rsidR="004F511F" w:rsidRPr="004F511F">
        <w:rPr>
          <w:b/>
          <w:bCs/>
          <w:lang w:val="en-US"/>
        </w:rPr>
        <w:t xml:space="preserve">Rep. </w:t>
      </w:r>
    </w:fldSimple>
    <w:r w:rsidRPr="00C00883">
      <w:rPr>
        <w:b/>
        <w:bCs/>
      </w:rPr>
      <w:t xml:space="preserve"> </w:t>
    </w:r>
    <w:r w:rsidR="003042CC" w:rsidRPr="003042CC">
      <w:rPr>
        <w:b/>
        <w:bCs/>
      </w:rPr>
      <w:fldChar w:fldCharType="begin"/>
    </w:r>
    <w:r w:rsidRPr="00C00883">
      <w:rPr>
        <w:b/>
        <w:bCs/>
        <w:lang w:val="en-US"/>
      </w:rPr>
      <w:instrText>styleref href</w:instrText>
    </w:r>
    <w:r w:rsidR="003042CC" w:rsidRPr="003042CC">
      <w:rPr>
        <w:b/>
        <w:bCs/>
      </w:rPr>
      <w:fldChar w:fldCharType="separate"/>
    </w:r>
    <w:r w:rsidR="004F511F">
      <w:rPr>
        <w:b/>
        <w:bCs/>
        <w:noProof/>
      </w:rPr>
      <w:t>ITU-R  M.2197</w:t>
    </w:r>
    <w:r w:rsidR="003042CC" w:rsidRPr="00C00883">
      <w:fldChar w:fldCharType="end"/>
    </w:r>
    <w:r w:rsidRPr="00C00883">
      <w:tab/>
    </w:r>
    <w:r w:rsidR="003042CC" w:rsidRPr="003042CC">
      <w:rPr>
        <w:b/>
        <w:bCs/>
      </w:rPr>
      <w:fldChar w:fldCharType="begin"/>
    </w:r>
    <w:r w:rsidRPr="00C00883">
      <w:rPr>
        <w:b/>
        <w:bCs/>
        <w:lang w:val="en-US"/>
      </w:rPr>
      <w:instrText xml:space="preserve"> PAGE </w:instrText>
    </w:r>
    <w:r w:rsidR="003042CC" w:rsidRPr="003042CC">
      <w:rPr>
        <w:b/>
        <w:bCs/>
      </w:rPr>
      <w:fldChar w:fldCharType="separate"/>
    </w:r>
    <w:r w:rsidR="004F511F">
      <w:rPr>
        <w:b/>
        <w:bCs/>
        <w:noProof/>
        <w:lang w:val="en-US"/>
      </w:rPr>
      <w:t>55</w:t>
    </w:r>
    <w:r w:rsidR="003042CC" w:rsidRPr="00C00883">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520184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3"/>
    <w:lvl w:ilvl="0">
      <w:start w:val="1"/>
      <w:numFmt w:val="bullet"/>
      <w:lvlText w:val=""/>
      <w:lvlJc w:val="left"/>
      <w:pPr>
        <w:tabs>
          <w:tab w:val="num" w:pos="720"/>
        </w:tabs>
        <w:ind w:left="720" w:hanging="360"/>
      </w:pPr>
      <w:rPr>
        <w:rFonts w:ascii="Symbol" w:hAnsi="Symbol"/>
      </w:rPr>
    </w:lvl>
  </w:abstractNum>
  <w:abstractNum w:abstractNumId="4">
    <w:nsid w:val="00000005"/>
    <w:multiLevelType w:val="multilevel"/>
    <w:tmpl w:val="00000005"/>
    <w:name w:val="WW8Num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5">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6">
    <w:nsid w:val="00000007"/>
    <w:multiLevelType w:val="multilevel"/>
    <w:tmpl w:val="00000007"/>
    <w:name w:val="WW8Num8"/>
    <w:lvl w:ilvl="0">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6385">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4010B"/>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A5259"/>
    <w:rsid w:val="001B1A5F"/>
    <w:rsid w:val="001C70F6"/>
    <w:rsid w:val="00201545"/>
    <w:rsid w:val="002058CE"/>
    <w:rsid w:val="002165F1"/>
    <w:rsid w:val="00247681"/>
    <w:rsid w:val="002558DC"/>
    <w:rsid w:val="00276D21"/>
    <w:rsid w:val="00280CD5"/>
    <w:rsid w:val="00296D7F"/>
    <w:rsid w:val="00297D43"/>
    <w:rsid w:val="002B32C9"/>
    <w:rsid w:val="002B3CF6"/>
    <w:rsid w:val="002C768A"/>
    <w:rsid w:val="002D1160"/>
    <w:rsid w:val="002D76C4"/>
    <w:rsid w:val="002F00DE"/>
    <w:rsid w:val="003042CC"/>
    <w:rsid w:val="00335470"/>
    <w:rsid w:val="00351573"/>
    <w:rsid w:val="003571CE"/>
    <w:rsid w:val="00357282"/>
    <w:rsid w:val="00362ED1"/>
    <w:rsid w:val="00382E8A"/>
    <w:rsid w:val="00420DFD"/>
    <w:rsid w:val="00424617"/>
    <w:rsid w:val="00427215"/>
    <w:rsid w:val="004319C1"/>
    <w:rsid w:val="00451837"/>
    <w:rsid w:val="00470E28"/>
    <w:rsid w:val="00485BB4"/>
    <w:rsid w:val="004934C5"/>
    <w:rsid w:val="004C5120"/>
    <w:rsid w:val="004F511F"/>
    <w:rsid w:val="00505FB4"/>
    <w:rsid w:val="00524F50"/>
    <w:rsid w:val="00526063"/>
    <w:rsid w:val="00556548"/>
    <w:rsid w:val="005600C9"/>
    <w:rsid w:val="00586EF8"/>
    <w:rsid w:val="00591D70"/>
    <w:rsid w:val="005A24BF"/>
    <w:rsid w:val="005A791E"/>
    <w:rsid w:val="005B49AB"/>
    <w:rsid w:val="005B50E7"/>
    <w:rsid w:val="005E7B4F"/>
    <w:rsid w:val="00607D68"/>
    <w:rsid w:val="006149B1"/>
    <w:rsid w:val="00672897"/>
    <w:rsid w:val="00680D2B"/>
    <w:rsid w:val="00681B32"/>
    <w:rsid w:val="006A1F02"/>
    <w:rsid w:val="006E2037"/>
    <w:rsid w:val="00712870"/>
    <w:rsid w:val="00743D85"/>
    <w:rsid w:val="0074518F"/>
    <w:rsid w:val="00752FD3"/>
    <w:rsid w:val="00753CF4"/>
    <w:rsid w:val="007565CC"/>
    <w:rsid w:val="00763B9A"/>
    <w:rsid w:val="007A4F79"/>
    <w:rsid w:val="007A6AA8"/>
    <w:rsid w:val="007B203C"/>
    <w:rsid w:val="007C2459"/>
    <w:rsid w:val="007D0C01"/>
    <w:rsid w:val="00811FBD"/>
    <w:rsid w:val="008310C9"/>
    <w:rsid w:val="00836298"/>
    <w:rsid w:val="00870342"/>
    <w:rsid w:val="0087251C"/>
    <w:rsid w:val="008815AC"/>
    <w:rsid w:val="008B2CC6"/>
    <w:rsid w:val="008C7848"/>
    <w:rsid w:val="008D3D8D"/>
    <w:rsid w:val="009030CC"/>
    <w:rsid w:val="009127AC"/>
    <w:rsid w:val="00917AF2"/>
    <w:rsid w:val="0092418A"/>
    <w:rsid w:val="00934ED7"/>
    <w:rsid w:val="009474D9"/>
    <w:rsid w:val="009543C3"/>
    <w:rsid w:val="00966E1B"/>
    <w:rsid w:val="009A351D"/>
    <w:rsid w:val="009E5D17"/>
    <w:rsid w:val="009F0D75"/>
    <w:rsid w:val="009F2D2C"/>
    <w:rsid w:val="00A54559"/>
    <w:rsid w:val="00A6617B"/>
    <w:rsid w:val="00A71FE5"/>
    <w:rsid w:val="00AA3AD8"/>
    <w:rsid w:val="00AB0DC8"/>
    <w:rsid w:val="00AC3946"/>
    <w:rsid w:val="00AD26B8"/>
    <w:rsid w:val="00AD41F7"/>
    <w:rsid w:val="00B033C8"/>
    <w:rsid w:val="00B036D9"/>
    <w:rsid w:val="00B257C1"/>
    <w:rsid w:val="00B33425"/>
    <w:rsid w:val="00B44E24"/>
    <w:rsid w:val="00B47809"/>
    <w:rsid w:val="00B54ECC"/>
    <w:rsid w:val="00B567BC"/>
    <w:rsid w:val="00B61918"/>
    <w:rsid w:val="00B714F3"/>
    <w:rsid w:val="00B75A37"/>
    <w:rsid w:val="00B91063"/>
    <w:rsid w:val="00BC5D77"/>
    <w:rsid w:val="00BC6FC2"/>
    <w:rsid w:val="00BF15C3"/>
    <w:rsid w:val="00BF487A"/>
    <w:rsid w:val="00C00883"/>
    <w:rsid w:val="00C07EAC"/>
    <w:rsid w:val="00C46BD9"/>
    <w:rsid w:val="00C55258"/>
    <w:rsid w:val="00C728FC"/>
    <w:rsid w:val="00C73560"/>
    <w:rsid w:val="00C7761D"/>
    <w:rsid w:val="00C93B65"/>
    <w:rsid w:val="00C95074"/>
    <w:rsid w:val="00CB0F14"/>
    <w:rsid w:val="00CB47A0"/>
    <w:rsid w:val="00CB60A4"/>
    <w:rsid w:val="00CD58B5"/>
    <w:rsid w:val="00CD659B"/>
    <w:rsid w:val="00CD7A62"/>
    <w:rsid w:val="00CF0D45"/>
    <w:rsid w:val="00CF34B5"/>
    <w:rsid w:val="00D0034D"/>
    <w:rsid w:val="00D339D6"/>
    <w:rsid w:val="00D503C9"/>
    <w:rsid w:val="00D50B43"/>
    <w:rsid w:val="00D54770"/>
    <w:rsid w:val="00D57367"/>
    <w:rsid w:val="00D73FBE"/>
    <w:rsid w:val="00D8150A"/>
    <w:rsid w:val="00D83331"/>
    <w:rsid w:val="00D91F7F"/>
    <w:rsid w:val="00DB4F6A"/>
    <w:rsid w:val="00DF087C"/>
    <w:rsid w:val="00DF4176"/>
    <w:rsid w:val="00E17240"/>
    <w:rsid w:val="00E1785F"/>
    <w:rsid w:val="00E60B65"/>
    <w:rsid w:val="00E7610E"/>
    <w:rsid w:val="00E83CDE"/>
    <w:rsid w:val="00EC17D5"/>
    <w:rsid w:val="00ED683F"/>
    <w:rsid w:val="00F103A9"/>
    <w:rsid w:val="00F20231"/>
    <w:rsid w:val="00F30C9B"/>
    <w:rsid w:val="00F354B1"/>
    <w:rsid w:val="00F52396"/>
    <w:rsid w:val="00F545E6"/>
    <w:rsid w:val="00F72869"/>
    <w:rsid w:val="00F77437"/>
    <w:rsid w:val="00F90896"/>
    <w:rsid w:val="00FB0E4E"/>
    <w:rsid w:val="00FE79FE"/>
    <w:rsid w:val="00FF0C7C"/>
    <w:rsid w:val="00FF4A1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6385">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Title" w:qFormat="1"/>
    <w:lsdException w:name="Default Paragraph Font" w:uiPriority="1"/>
    <w:lsdException w:name="Body Text" w:uiPriority="99"/>
    <w:lsdException w:name="Subtitle" w:qFormat="1"/>
    <w:lsdException w:name="Date" w:uiPriority="99"/>
    <w:lsdException w:name="Body Text Indent 3" w:uiPriority="99"/>
    <w:lsdException w:name="Hyperlink" w:uiPriority="99"/>
    <w:lsdException w:name="Strong" w:uiPriority="99" w:qFormat="1"/>
    <w:lsdException w:name="Emphasis" w:uiPriority="99" w:qFormat="1"/>
    <w:lsdException w:name="annotation subject" w:uiPriority="99"/>
    <w:lsdException w:name="No List" w:uiPriority="99"/>
    <w:lsdException w:name="Table Grid 5"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0B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60B65"/>
    <w:pPr>
      <w:keepNext/>
      <w:keepLines/>
      <w:spacing w:before="480"/>
      <w:ind w:left="794" w:hanging="794"/>
      <w:outlineLvl w:val="0"/>
    </w:pPr>
    <w:rPr>
      <w:b/>
    </w:rPr>
  </w:style>
  <w:style w:type="paragraph" w:styleId="Heading2">
    <w:name w:val="heading 2"/>
    <w:basedOn w:val="Heading1"/>
    <w:next w:val="Normal"/>
    <w:link w:val="Heading2Char"/>
    <w:qFormat/>
    <w:rsid w:val="00E60B65"/>
    <w:pPr>
      <w:spacing w:before="320"/>
      <w:outlineLvl w:val="1"/>
    </w:pPr>
  </w:style>
  <w:style w:type="paragraph" w:styleId="Heading3">
    <w:name w:val="heading 3"/>
    <w:basedOn w:val="Heading1"/>
    <w:next w:val="Normal"/>
    <w:link w:val="Heading3Char"/>
    <w:qFormat/>
    <w:rsid w:val="00E60B65"/>
    <w:pPr>
      <w:spacing w:before="200"/>
      <w:outlineLvl w:val="2"/>
    </w:pPr>
  </w:style>
  <w:style w:type="paragraph" w:styleId="Heading4">
    <w:name w:val="heading 4"/>
    <w:basedOn w:val="Heading3"/>
    <w:next w:val="Normal"/>
    <w:link w:val="Heading4Char"/>
    <w:qFormat/>
    <w:rsid w:val="00E60B65"/>
    <w:pPr>
      <w:tabs>
        <w:tab w:val="clear" w:pos="794"/>
        <w:tab w:val="left" w:pos="992"/>
      </w:tabs>
      <w:ind w:left="992" w:hanging="992"/>
      <w:outlineLvl w:val="3"/>
    </w:pPr>
  </w:style>
  <w:style w:type="paragraph" w:styleId="Heading5">
    <w:name w:val="heading 5"/>
    <w:basedOn w:val="Heading4"/>
    <w:next w:val="Normal"/>
    <w:link w:val="Heading5Char"/>
    <w:qFormat/>
    <w:rsid w:val="00E60B65"/>
    <w:pPr>
      <w:outlineLvl w:val="4"/>
    </w:pPr>
  </w:style>
  <w:style w:type="paragraph" w:styleId="Heading6">
    <w:name w:val="heading 6"/>
    <w:basedOn w:val="Heading4"/>
    <w:next w:val="Normal"/>
    <w:link w:val="Heading6Char"/>
    <w:qFormat/>
    <w:rsid w:val="00E60B65"/>
    <w:pPr>
      <w:tabs>
        <w:tab w:val="clear" w:pos="992"/>
        <w:tab w:val="clear" w:pos="1191"/>
      </w:tabs>
      <w:ind w:left="1588" w:hanging="1588"/>
      <w:outlineLvl w:val="5"/>
    </w:pPr>
  </w:style>
  <w:style w:type="paragraph" w:styleId="Heading7">
    <w:name w:val="heading 7"/>
    <w:basedOn w:val="Heading6"/>
    <w:next w:val="Normal"/>
    <w:link w:val="Heading7Char"/>
    <w:qFormat/>
    <w:rsid w:val="00E60B65"/>
    <w:pPr>
      <w:outlineLvl w:val="6"/>
    </w:pPr>
  </w:style>
  <w:style w:type="paragraph" w:styleId="Heading8">
    <w:name w:val="heading 8"/>
    <w:basedOn w:val="Heading6"/>
    <w:next w:val="Normal"/>
    <w:link w:val="Heading8Char"/>
    <w:qFormat/>
    <w:rsid w:val="00E60B65"/>
    <w:pPr>
      <w:outlineLvl w:val="7"/>
    </w:pPr>
  </w:style>
  <w:style w:type="paragraph" w:styleId="Heading9">
    <w:name w:val="heading 9"/>
    <w:basedOn w:val="Heading6"/>
    <w:next w:val="Normal"/>
    <w:link w:val="Heading9Char"/>
    <w:qFormat/>
    <w:rsid w:val="00E60B6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E60B65"/>
    <w:pPr>
      <w:keepNext/>
      <w:keepLines/>
      <w:spacing w:after="280"/>
      <w:jc w:val="center"/>
    </w:pPr>
  </w:style>
  <w:style w:type="paragraph" w:customStyle="1" w:styleId="Blanc">
    <w:name w:val="Blanc"/>
    <w:basedOn w:val="Normal"/>
    <w:next w:val="Tabletext"/>
    <w:rsid w:val="00E60B65"/>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E60B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E60B6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60B6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60B65"/>
  </w:style>
  <w:style w:type="paragraph" w:customStyle="1" w:styleId="Headingb">
    <w:name w:val="Heading_b"/>
    <w:basedOn w:val="Heading3"/>
    <w:next w:val="Normal"/>
    <w:link w:val="HeadingbChar"/>
    <w:rsid w:val="00E60B65"/>
    <w:pPr>
      <w:spacing w:before="160"/>
      <w:ind w:left="0" w:firstLine="0"/>
      <w:outlineLvl w:val="9"/>
    </w:pPr>
  </w:style>
  <w:style w:type="paragraph" w:customStyle="1" w:styleId="Headingi">
    <w:name w:val="Heading_i"/>
    <w:basedOn w:val="Heading3"/>
    <w:next w:val="Normal"/>
    <w:rsid w:val="00E60B65"/>
    <w:pPr>
      <w:spacing w:before="160"/>
      <w:ind w:left="0" w:firstLine="0"/>
    </w:pPr>
    <w:rPr>
      <w:b w:val="0"/>
      <w:i/>
    </w:rPr>
  </w:style>
  <w:style w:type="character" w:customStyle="1" w:styleId="href">
    <w:name w:val="href"/>
    <w:basedOn w:val="DefaultParagraphFont"/>
    <w:rsid w:val="00E60B65"/>
  </w:style>
  <w:style w:type="paragraph" w:customStyle="1" w:styleId="AnnexNoTitle">
    <w:name w:val="Annex_NoTitle"/>
    <w:basedOn w:val="Normal"/>
    <w:next w:val="Normalaftertitle"/>
    <w:rsid w:val="00E60B65"/>
    <w:pPr>
      <w:keepNext/>
      <w:keepLines/>
      <w:spacing w:before="480" w:after="80"/>
      <w:jc w:val="center"/>
    </w:pPr>
    <w:rPr>
      <w:b/>
      <w:sz w:val="28"/>
    </w:rPr>
  </w:style>
  <w:style w:type="paragraph" w:customStyle="1" w:styleId="enumlev1">
    <w:name w:val="enumlev1"/>
    <w:basedOn w:val="Normal"/>
    <w:rsid w:val="00E60B65"/>
    <w:pPr>
      <w:spacing w:before="80"/>
      <w:ind w:left="794" w:hanging="794"/>
    </w:pPr>
  </w:style>
  <w:style w:type="paragraph" w:customStyle="1" w:styleId="Equation">
    <w:name w:val="Equation"/>
    <w:basedOn w:val="Normal"/>
    <w:rsid w:val="00E60B65"/>
    <w:pPr>
      <w:tabs>
        <w:tab w:val="clear" w:pos="1191"/>
        <w:tab w:val="clear" w:pos="1588"/>
        <w:tab w:val="clear" w:pos="1985"/>
        <w:tab w:val="center" w:pos="4820"/>
        <w:tab w:val="right" w:pos="9639"/>
      </w:tabs>
    </w:pPr>
  </w:style>
  <w:style w:type="paragraph" w:customStyle="1" w:styleId="enumlev2">
    <w:name w:val="enumlev2"/>
    <w:basedOn w:val="enumlev1"/>
    <w:rsid w:val="00E60B65"/>
    <w:pPr>
      <w:ind w:left="1191" w:hanging="397"/>
    </w:pPr>
  </w:style>
  <w:style w:type="paragraph" w:styleId="FootnoteText">
    <w:name w:val="footnote text"/>
    <w:basedOn w:val="Normal"/>
    <w:link w:val="FootnoteTextChar"/>
    <w:rsid w:val="00E60B65"/>
    <w:pPr>
      <w:keepLines/>
      <w:tabs>
        <w:tab w:val="left" w:pos="255"/>
      </w:tabs>
      <w:ind w:left="255" w:hanging="255"/>
    </w:pPr>
    <w:rPr>
      <w:sz w:val="22"/>
    </w:rPr>
  </w:style>
  <w:style w:type="paragraph" w:customStyle="1" w:styleId="Normalaftertitle">
    <w:name w:val="Normal_after_title"/>
    <w:basedOn w:val="Normal"/>
    <w:next w:val="Normal"/>
    <w:rsid w:val="00E60B65"/>
    <w:pPr>
      <w:spacing w:before="320"/>
    </w:pPr>
  </w:style>
  <w:style w:type="paragraph" w:customStyle="1" w:styleId="enumlev3">
    <w:name w:val="enumlev3"/>
    <w:basedOn w:val="enumlev2"/>
    <w:rsid w:val="00E60B65"/>
    <w:pPr>
      <w:ind w:left="1588"/>
    </w:pPr>
  </w:style>
  <w:style w:type="paragraph" w:customStyle="1" w:styleId="Note">
    <w:name w:val="Note"/>
    <w:basedOn w:val="Normal"/>
    <w:rsid w:val="00E60B6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60B6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E60B65"/>
    <w:pPr>
      <w:keepNext/>
      <w:keepLines/>
      <w:spacing w:before="240"/>
      <w:jc w:val="center"/>
    </w:pPr>
    <w:rPr>
      <w:b/>
      <w:sz w:val="28"/>
    </w:rPr>
  </w:style>
  <w:style w:type="paragraph" w:customStyle="1" w:styleId="Recref">
    <w:name w:val="Rec_ref"/>
    <w:basedOn w:val="Normal"/>
    <w:next w:val="Recdate"/>
    <w:rsid w:val="00E60B65"/>
    <w:pPr>
      <w:jc w:val="center"/>
    </w:pPr>
  </w:style>
  <w:style w:type="paragraph" w:customStyle="1" w:styleId="Recdate">
    <w:name w:val="Rec_date"/>
    <w:basedOn w:val="Recref"/>
    <w:next w:val="Normalaftertitle"/>
    <w:rsid w:val="00E60B65"/>
    <w:pPr>
      <w:jc w:val="right"/>
    </w:pPr>
  </w:style>
  <w:style w:type="paragraph" w:customStyle="1" w:styleId="HeadingSum">
    <w:name w:val="Heading_Sum"/>
    <w:basedOn w:val="Headingb"/>
    <w:next w:val="Normal"/>
    <w:rsid w:val="00E60B65"/>
    <w:pPr>
      <w:spacing w:before="240"/>
    </w:pPr>
    <w:rPr>
      <w:sz w:val="22"/>
      <w:lang w:val="es-ES_tradnl"/>
    </w:rPr>
  </w:style>
  <w:style w:type="paragraph" w:customStyle="1" w:styleId="AppendixNoTitle">
    <w:name w:val="Appendix_NoTitle"/>
    <w:basedOn w:val="AnnexNoTitle"/>
    <w:next w:val="Normal"/>
    <w:rsid w:val="00E60B65"/>
  </w:style>
  <w:style w:type="paragraph" w:customStyle="1" w:styleId="Tablefin">
    <w:name w:val="Table_fin"/>
    <w:basedOn w:val="Normal"/>
    <w:next w:val="Normal"/>
    <w:rsid w:val="00E60B65"/>
    <w:pPr>
      <w:spacing w:before="0"/>
    </w:pPr>
    <w:rPr>
      <w:sz w:val="20"/>
      <w:lang w:val="en-GB"/>
    </w:rPr>
  </w:style>
  <w:style w:type="paragraph" w:customStyle="1" w:styleId="Tablehead">
    <w:name w:val="Table_head"/>
    <w:basedOn w:val="Normal"/>
    <w:next w:val="Normal"/>
    <w:rsid w:val="00E60B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0B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60B65"/>
    <w:pPr>
      <w:keepNext/>
      <w:spacing w:before="360" w:after="120"/>
      <w:jc w:val="center"/>
    </w:pPr>
  </w:style>
  <w:style w:type="paragraph" w:customStyle="1" w:styleId="Equationlegend">
    <w:name w:val="Equation_legend"/>
    <w:basedOn w:val="NormalIndent"/>
    <w:rsid w:val="00E60B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60B65"/>
    <w:pPr>
      <w:ind w:left="794"/>
    </w:pPr>
  </w:style>
  <w:style w:type="paragraph" w:customStyle="1" w:styleId="Figurelegend">
    <w:name w:val="Figure_legend"/>
    <w:basedOn w:val="Normal"/>
    <w:rsid w:val="00E60B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60B65"/>
    <w:pPr>
      <w:keepNext/>
      <w:keepLines/>
      <w:spacing w:before="480" w:after="80"/>
      <w:jc w:val="center"/>
    </w:pPr>
    <w:rPr>
      <w:caps/>
      <w:sz w:val="18"/>
    </w:rPr>
  </w:style>
  <w:style w:type="paragraph" w:customStyle="1" w:styleId="Figuretitle">
    <w:name w:val="Figure_title"/>
    <w:basedOn w:val="Normal"/>
    <w:next w:val="Figure"/>
    <w:link w:val="FiguretitleChar"/>
    <w:rsid w:val="00E60B65"/>
    <w:pPr>
      <w:keepNext/>
      <w:spacing w:before="0" w:after="120"/>
      <w:jc w:val="center"/>
    </w:pPr>
    <w:rPr>
      <w:rFonts w:ascii="Times New Roman Bold" w:hAnsi="Times New Roman Bold"/>
      <w:b/>
      <w:sz w:val="18"/>
    </w:rPr>
  </w:style>
  <w:style w:type="paragraph" w:customStyle="1" w:styleId="Figure">
    <w:name w:val="Figure"/>
    <w:basedOn w:val="FigureNo"/>
    <w:next w:val="Normal"/>
    <w:rsid w:val="00E60B65"/>
    <w:pPr>
      <w:keepNext w:val="0"/>
      <w:spacing w:before="0" w:after="240"/>
    </w:pPr>
  </w:style>
  <w:style w:type="paragraph" w:customStyle="1" w:styleId="tocpart">
    <w:name w:val="tocpart"/>
    <w:basedOn w:val="Normal"/>
    <w:rsid w:val="00E60B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60B65"/>
    <w:pPr>
      <w:keepNext/>
      <w:keepLines/>
      <w:spacing w:before="480"/>
      <w:jc w:val="center"/>
    </w:pPr>
    <w:rPr>
      <w:sz w:val="28"/>
    </w:rPr>
  </w:style>
  <w:style w:type="paragraph" w:customStyle="1" w:styleId="Arttitle">
    <w:name w:val="Art_title"/>
    <w:basedOn w:val="Normal"/>
    <w:next w:val="Normalaftertitle"/>
    <w:rsid w:val="00E60B65"/>
    <w:pPr>
      <w:keepNext/>
      <w:keepLines/>
      <w:spacing w:before="240"/>
      <w:jc w:val="center"/>
    </w:pPr>
    <w:rPr>
      <w:b/>
      <w:sz w:val="28"/>
    </w:rPr>
  </w:style>
  <w:style w:type="paragraph" w:customStyle="1" w:styleId="ASN1">
    <w:name w:val="ASN.1"/>
    <w:basedOn w:val="Normal"/>
    <w:next w:val="Normal"/>
    <w:rsid w:val="00E60B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60B65"/>
    <w:pPr>
      <w:keepNext/>
      <w:keepLines/>
      <w:spacing w:before="160"/>
      <w:ind w:left="794"/>
    </w:pPr>
    <w:rPr>
      <w:i/>
    </w:rPr>
  </w:style>
  <w:style w:type="paragraph" w:customStyle="1" w:styleId="ChapNo">
    <w:name w:val="Chap_No"/>
    <w:basedOn w:val="ArtNo"/>
    <w:next w:val="Chaptitle"/>
    <w:rsid w:val="00E60B65"/>
    <w:rPr>
      <w:b/>
    </w:rPr>
  </w:style>
  <w:style w:type="character" w:styleId="FootnoteReference">
    <w:name w:val="footnote reference"/>
    <w:basedOn w:val="DefaultParagraphFont"/>
    <w:rsid w:val="00E60B65"/>
    <w:rPr>
      <w:position w:val="6"/>
      <w:sz w:val="18"/>
    </w:rPr>
  </w:style>
  <w:style w:type="paragraph" w:styleId="Index1">
    <w:name w:val="index 1"/>
    <w:basedOn w:val="Normal"/>
    <w:next w:val="Normal"/>
    <w:semiHidden/>
    <w:rsid w:val="00E60B65"/>
  </w:style>
  <w:style w:type="paragraph" w:styleId="Index2">
    <w:name w:val="index 2"/>
    <w:basedOn w:val="Normal"/>
    <w:next w:val="Normal"/>
    <w:semiHidden/>
    <w:rsid w:val="00E60B65"/>
    <w:pPr>
      <w:ind w:left="283"/>
    </w:pPr>
  </w:style>
  <w:style w:type="paragraph" w:styleId="Index3">
    <w:name w:val="index 3"/>
    <w:basedOn w:val="Normal"/>
    <w:next w:val="Normal"/>
    <w:semiHidden/>
    <w:rsid w:val="00E60B65"/>
    <w:pPr>
      <w:ind w:left="566"/>
    </w:pPr>
  </w:style>
  <w:style w:type="paragraph" w:styleId="IndexHeading">
    <w:name w:val="index heading"/>
    <w:basedOn w:val="Normal"/>
    <w:next w:val="Index1"/>
    <w:rsid w:val="00E60B65"/>
  </w:style>
  <w:style w:type="paragraph" w:customStyle="1" w:styleId="Line">
    <w:name w:val="Line"/>
    <w:basedOn w:val="Normal"/>
    <w:next w:val="Normal"/>
    <w:rsid w:val="00E60B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60B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60B65"/>
  </w:style>
  <w:style w:type="paragraph" w:customStyle="1" w:styleId="Partref">
    <w:name w:val="Part_ref"/>
    <w:basedOn w:val="Normal"/>
    <w:next w:val="Normal"/>
    <w:rsid w:val="00E60B65"/>
    <w:pPr>
      <w:keepNext/>
      <w:keepLines/>
      <w:spacing w:after="280"/>
      <w:jc w:val="center"/>
    </w:pPr>
  </w:style>
  <w:style w:type="paragraph" w:customStyle="1" w:styleId="Parttitle">
    <w:name w:val="Part_title"/>
    <w:basedOn w:val="Normal"/>
    <w:next w:val="Normalaftertitle"/>
    <w:rsid w:val="00E60B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60B65"/>
  </w:style>
  <w:style w:type="paragraph" w:customStyle="1" w:styleId="QuestionNo">
    <w:name w:val="Question_No"/>
    <w:basedOn w:val="RecNo"/>
    <w:next w:val="Normal"/>
    <w:rsid w:val="00E60B65"/>
  </w:style>
  <w:style w:type="paragraph" w:customStyle="1" w:styleId="Questionref">
    <w:name w:val="Question_ref"/>
    <w:basedOn w:val="Recref"/>
    <w:next w:val="Questiondate"/>
    <w:rsid w:val="00E60B65"/>
  </w:style>
  <w:style w:type="paragraph" w:customStyle="1" w:styleId="Questiontitle">
    <w:name w:val="Question_title"/>
    <w:basedOn w:val="Normal"/>
    <w:next w:val="Questionref"/>
    <w:rsid w:val="00E60B65"/>
  </w:style>
  <w:style w:type="paragraph" w:customStyle="1" w:styleId="Reftext">
    <w:name w:val="Ref_text"/>
    <w:basedOn w:val="Normal"/>
    <w:rsid w:val="00E60B65"/>
    <w:pPr>
      <w:ind w:left="794" w:hanging="794"/>
    </w:pPr>
    <w:rPr>
      <w:sz w:val="22"/>
    </w:rPr>
  </w:style>
  <w:style w:type="paragraph" w:customStyle="1" w:styleId="Reftitle">
    <w:name w:val="Ref_title"/>
    <w:basedOn w:val="Normal"/>
    <w:next w:val="Reftext"/>
    <w:rsid w:val="00E60B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60B65"/>
  </w:style>
  <w:style w:type="paragraph" w:customStyle="1" w:styleId="RepNo">
    <w:name w:val="Rep_No"/>
    <w:basedOn w:val="RecNo"/>
    <w:next w:val="Reptitle"/>
    <w:rsid w:val="00E60B65"/>
  </w:style>
  <w:style w:type="paragraph" w:customStyle="1" w:styleId="Reptitle">
    <w:name w:val="Rep_title"/>
    <w:basedOn w:val="Rectitle"/>
    <w:next w:val="Repref"/>
    <w:rsid w:val="00E60B65"/>
  </w:style>
  <w:style w:type="paragraph" w:customStyle="1" w:styleId="Repref">
    <w:name w:val="Rep_ref"/>
    <w:basedOn w:val="Recref"/>
    <w:next w:val="Repdate"/>
    <w:rsid w:val="00E60B65"/>
  </w:style>
  <w:style w:type="paragraph" w:customStyle="1" w:styleId="Resdate">
    <w:name w:val="Res_date"/>
    <w:basedOn w:val="Recdate"/>
    <w:next w:val="Normalaftertitle"/>
    <w:rsid w:val="00E60B65"/>
  </w:style>
  <w:style w:type="paragraph" w:customStyle="1" w:styleId="ResNo">
    <w:name w:val="Res_No"/>
    <w:basedOn w:val="RecNo"/>
    <w:next w:val="Restitle"/>
    <w:link w:val="ResNoChar"/>
    <w:rsid w:val="00E60B65"/>
  </w:style>
  <w:style w:type="paragraph" w:customStyle="1" w:styleId="Restitle">
    <w:name w:val="Res_title"/>
    <w:basedOn w:val="Normal"/>
    <w:next w:val="Resref"/>
    <w:link w:val="RestitleChar"/>
    <w:rsid w:val="00E60B65"/>
    <w:pPr>
      <w:spacing w:before="240"/>
      <w:jc w:val="center"/>
    </w:pPr>
    <w:rPr>
      <w:b/>
      <w:sz w:val="28"/>
    </w:rPr>
  </w:style>
  <w:style w:type="paragraph" w:customStyle="1" w:styleId="Resref">
    <w:name w:val="Res_ref"/>
    <w:basedOn w:val="Recref"/>
    <w:next w:val="Resdate"/>
    <w:rsid w:val="00E60B65"/>
  </w:style>
  <w:style w:type="paragraph" w:customStyle="1" w:styleId="SectionNo">
    <w:name w:val="Section_No"/>
    <w:basedOn w:val="Normal"/>
    <w:next w:val="Normal"/>
    <w:rsid w:val="00E60B65"/>
  </w:style>
  <w:style w:type="paragraph" w:customStyle="1" w:styleId="Sectiontitle">
    <w:name w:val="Section_title"/>
    <w:basedOn w:val="Normal"/>
    <w:next w:val="Normalaftertitle"/>
    <w:rsid w:val="00E60B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60B65"/>
    <w:pPr>
      <w:tabs>
        <w:tab w:val="clear" w:pos="794"/>
        <w:tab w:val="clear" w:pos="1191"/>
        <w:tab w:val="clear" w:pos="1588"/>
        <w:tab w:val="clear" w:pos="1985"/>
        <w:tab w:val="right" w:pos="9611"/>
      </w:tabs>
    </w:pPr>
    <w:rPr>
      <w:i/>
    </w:rPr>
  </w:style>
  <w:style w:type="paragraph" w:styleId="TOC1">
    <w:name w:val="toc 1"/>
    <w:basedOn w:val="Normal"/>
    <w:uiPriority w:val="39"/>
    <w:rsid w:val="00E60B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60B65"/>
    <w:pPr>
      <w:tabs>
        <w:tab w:val="clear" w:pos="567"/>
        <w:tab w:val="left" w:pos="1276"/>
      </w:tabs>
      <w:spacing w:before="160"/>
      <w:ind w:left="1276" w:hanging="709"/>
    </w:pPr>
  </w:style>
  <w:style w:type="paragraph" w:styleId="TOC3">
    <w:name w:val="toc 3"/>
    <w:basedOn w:val="TOC2"/>
    <w:uiPriority w:val="39"/>
    <w:rsid w:val="00E60B65"/>
    <w:pPr>
      <w:tabs>
        <w:tab w:val="clear" w:pos="1276"/>
        <w:tab w:val="left" w:pos="2155"/>
      </w:tabs>
      <w:ind w:left="2155" w:hanging="879"/>
    </w:pPr>
  </w:style>
  <w:style w:type="paragraph" w:styleId="TOC4">
    <w:name w:val="toc 4"/>
    <w:basedOn w:val="TOC3"/>
    <w:rsid w:val="00E60B65"/>
    <w:pPr>
      <w:tabs>
        <w:tab w:val="left" w:pos="3261"/>
      </w:tabs>
      <w:spacing w:before="80"/>
      <w:ind w:left="3261" w:hanging="993"/>
    </w:pPr>
  </w:style>
  <w:style w:type="paragraph" w:styleId="TOC5">
    <w:name w:val="toc 5"/>
    <w:basedOn w:val="TOC4"/>
    <w:rsid w:val="00E60B65"/>
  </w:style>
  <w:style w:type="paragraph" w:styleId="TOC6">
    <w:name w:val="toc 6"/>
    <w:basedOn w:val="TOC4"/>
    <w:semiHidden/>
    <w:rsid w:val="00E60B65"/>
  </w:style>
  <w:style w:type="paragraph" w:styleId="TOC7">
    <w:name w:val="toc 7"/>
    <w:basedOn w:val="TOC4"/>
    <w:semiHidden/>
    <w:rsid w:val="00E60B65"/>
  </w:style>
  <w:style w:type="paragraph" w:styleId="TOC8">
    <w:name w:val="toc 8"/>
    <w:basedOn w:val="TOC4"/>
    <w:semiHidden/>
    <w:rsid w:val="00E60B65"/>
  </w:style>
  <w:style w:type="paragraph" w:customStyle="1" w:styleId="Appendixref">
    <w:name w:val="Appendix_ref"/>
    <w:basedOn w:val="Annexref"/>
    <w:next w:val="Normalaftertitle"/>
    <w:rsid w:val="00E60B65"/>
  </w:style>
  <w:style w:type="paragraph" w:customStyle="1" w:styleId="Tabletitle">
    <w:name w:val="Table_title"/>
    <w:basedOn w:val="Normal"/>
    <w:next w:val="Tablehead"/>
    <w:link w:val="TabletitleChar"/>
    <w:rsid w:val="00E60B65"/>
    <w:pPr>
      <w:keepNext/>
      <w:spacing w:before="0" w:after="120"/>
      <w:jc w:val="center"/>
    </w:pPr>
    <w:rPr>
      <w:b/>
    </w:rPr>
  </w:style>
  <w:style w:type="paragraph" w:customStyle="1" w:styleId="Summary">
    <w:name w:val="Summary"/>
    <w:basedOn w:val="Normal"/>
    <w:next w:val="Normalaftertitle"/>
    <w:rsid w:val="00E60B65"/>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9127AC"/>
    <w:rPr>
      <w:b/>
      <w:sz w:val="24"/>
      <w:lang w:val="fr-FR" w:eastAsia="en-US"/>
    </w:rPr>
  </w:style>
  <w:style w:type="character" w:customStyle="1" w:styleId="Heading2Char">
    <w:name w:val="Heading 2 Char"/>
    <w:basedOn w:val="DefaultParagraphFont"/>
    <w:link w:val="Heading2"/>
    <w:rsid w:val="009127AC"/>
    <w:rPr>
      <w:b/>
      <w:sz w:val="24"/>
      <w:lang w:val="fr-FR" w:eastAsia="en-US"/>
    </w:rPr>
  </w:style>
  <w:style w:type="character" w:customStyle="1" w:styleId="Heading3Char">
    <w:name w:val="Heading 3 Char"/>
    <w:basedOn w:val="DefaultParagraphFont"/>
    <w:link w:val="Heading3"/>
    <w:rsid w:val="009127AC"/>
    <w:rPr>
      <w:b/>
      <w:sz w:val="24"/>
      <w:lang w:val="fr-FR" w:eastAsia="en-US"/>
    </w:rPr>
  </w:style>
  <w:style w:type="character" w:customStyle="1" w:styleId="Heading4Char">
    <w:name w:val="Heading 4 Char"/>
    <w:basedOn w:val="DefaultParagraphFont"/>
    <w:link w:val="Heading4"/>
    <w:rsid w:val="009127AC"/>
    <w:rPr>
      <w:b/>
      <w:sz w:val="24"/>
      <w:lang w:val="fr-FR" w:eastAsia="en-US"/>
    </w:rPr>
  </w:style>
  <w:style w:type="character" w:customStyle="1" w:styleId="Heading5Char">
    <w:name w:val="Heading 5 Char"/>
    <w:basedOn w:val="DefaultParagraphFont"/>
    <w:link w:val="Heading5"/>
    <w:rsid w:val="009127AC"/>
    <w:rPr>
      <w:b/>
      <w:sz w:val="24"/>
      <w:lang w:val="fr-FR" w:eastAsia="en-US"/>
    </w:rPr>
  </w:style>
  <w:style w:type="character" w:customStyle="1" w:styleId="Heading6Char">
    <w:name w:val="Heading 6 Char"/>
    <w:basedOn w:val="DefaultParagraphFont"/>
    <w:link w:val="Heading6"/>
    <w:rsid w:val="009127AC"/>
    <w:rPr>
      <w:b/>
      <w:sz w:val="24"/>
      <w:lang w:val="fr-FR" w:eastAsia="en-US"/>
    </w:rPr>
  </w:style>
  <w:style w:type="character" w:customStyle="1" w:styleId="Heading7Char">
    <w:name w:val="Heading 7 Char"/>
    <w:basedOn w:val="DefaultParagraphFont"/>
    <w:link w:val="Heading7"/>
    <w:rsid w:val="009127AC"/>
    <w:rPr>
      <w:b/>
      <w:sz w:val="24"/>
      <w:lang w:val="fr-FR" w:eastAsia="en-US"/>
    </w:rPr>
  </w:style>
  <w:style w:type="character" w:customStyle="1" w:styleId="Heading8Char">
    <w:name w:val="Heading 8 Char"/>
    <w:basedOn w:val="DefaultParagraphFont"/>
    <w:link w:val="Heading8"/>
    <w:rsid w:val="009127AC"/>
    <w:rPr>
      <w:b/>
      <w:sz w:val="24"/>
      <w:lang w:val="fr-FR" w:eastAsia="en-US"/>
    </w:rPr>
  </w:style>
  <w:style w:type="character" w:customStyle="1" w:styleId="Heading9Char">
    <w:name w:val="Heading 9 Char"/>
    <w:basedOn w:val="DefaultParagraphFont"/>
    <w:link w:val="Heading9"/>
    <w:rsid w:val="009127AC"/>
    <w:rPr>
      <w:b/>
      <w:sz w:val="24"/>
      <w:lang w:val="fr-FR" w:eastAsia="en-US"/>
    </w:rPr>
  </w:style>
  <w:style w:type="character" w:customStyle="1" w:styleId="FootnoteTextChar">
    <w:name w:val="Footnote Text Char"/>
    <w:basedOn w:val="DefaultParagraphFont"/>
    <w:link w:val="FootnoteText"/>
    <w:rsid w:val="00E60B65"/>
    <w:rPr>
      <w:sz w:val="22"/>
      <w:lang w:val="fr-FR" w:eastAsia="en-US"/>
    </w:rPr>
  </w:style>
  <w:style w:type="paragraph" w:customStyle="1" w:styleId="Chaptitle">
    <w:name w:val="Chap_title"/>
    <w:basedOn w:val="Arttitle"/>
    <w:next w:val="Normalaftertitle"/>
    <w:rsid w:val="00E60B65"/>
  </w:style>
  <w:style w:type="paragraph" w:customStyle="1" w:styleId="TableLegendNote">
    <w:name w:val="Table_Legend_Note"/>
    <w:basedOn w:val="Tablelegend"/>
    <w:next w:val="Tablelegend"/>
    <w:rsid w:val="00E60B65"/>
    <w:pPr>
      <w:ind w:left="-85" w:firstLine="0"/>
    </w:pPr>
    <w:rPr>
      <w:lang w:val="en-US"/>
    </w:rPr>
  </w:style>
  <w:style w:type="character" w:customStyle="1" w:styleId="FooterChar">
    <w:name w:val="Footer Char"/>
    <w:basedOn w:val="DefaultParagraphFont"/>
    <w:link w:val="Footer"/>
    <w:rsid w:val="009127AC"/>
    <w:rPr>
      <w:noProof/>
      <w:sz w:val="18"/>
      <w:lang w:val="fr-FR" w:eastAsia="en-US"/>
    </w:rPr>
  </w:style>
  <w:style w:type="character" w:customStyle="1" w:styleId="HeaderChar">
    <w:name w:val="Header Char"/>
    <w:basedOn w:val="DefaultParagraphFont"/>
    <w:link w:val="Header"/>
    <w:rsid w:val="009127AC"/>
    <w:rPr>
      <w:sz w:val="24"/>
      <w:lang w:val="fr-FR" w:eastAsia="en-US"/>
    </w:rPr>
  </w:style>
  <w:style w:type="character" w:customStyle="1" w:styleId="TabletitleChar">
    <w:name w:val="Table_title Char"/>
    <w:basedOn w:val="DefaultParagraphFont"/>
    <w:link w:val="Tabletitle"/>
    <w:locked/>
    <w:rsid w:val="009127AC"/>
    <w:rPr>
      <w:b/>
      <w:sz w:val="24"/>
      <w:lang w:val="fr-FR" w:eastAsia="en-US"/>
    </w:rPr>
  </w:style>
  <w:style w:type="character" w:customStyle="1" w:styleId="FiguretitleChar">
    <w:name w:val="Figure_title Char"/>
    <w:basedOn w:val="DefaultParagraphFont"/>
    <w:link w:val="Figuretitle"/>
    <w:locked/>
    <w:rsid w:val="009127AC"/>
    <w:rPr>
      <w:rFonts w:ascii="Times New Roman Bold" w:hAnsi="Times New Roman Bold"/>
      <w:b/>
      <w:sz w:val="18"/>
      <w:lang w:val="fr-FR" w:eastAsia="en-US"/>
    </w:rPr>
  </w:style>
  <w:style w:type="character" w:customStyle="1" w:styleId="FigureNoChar">
    <w:name w:val="Figure_No Char"/>
    <w:basedOn w:val="DefaultParagraphFont"/>
    <w:link w:val="FigureNo"/>
    <w:locked/>
    <w:rsid w:val="009127AC"/>
    <w:rPr>
      <w:caps/>
      <w:sz w:val="18"/>
      <w:lang w:val="fr-FR" w:eastAsia="en-US"/>
    </w:rPr>
  </w:style>
  <w:style w:type="character" w:customStyle="1" w:styleId="HeadingbChar">
    <w:name w:val="Heading_b Char"/>
    <w:basedOn w:val="DefaultParagraphFont"/>
    <w:link w:val="Headingb"/>
    <w:locked/>
    <w:rsid w:val="009127AC"/>
    <w:rPr>
      <w:b/>
      <w:sz w:val="24"/>
      <w:lang w:val="fr-FR" w:eastAsia="en-US"/>
    </w:rPr>
  </w:style>
  <w:style w:type="character" w:customStyle="1" w:styleId="CallChar">
    <w:name w:val="Call Char"/>
    <w:basedOn w:val="DefaultParagraphFont"/>
    <w:link w:val="Call"/>
    <w:locked/>
    <w:rsid w:val="009127AC"/>
    <w:rPr>
      <w:i/>
      <w:sz w:val="24"/>
      <w:lang w:val="fr-FR" w:eastAsia="en-US"/>
    </w:rPr>
  </w:style>
  <w:style w:type="character" w:customStyle="1" w:styleId="RectitleChar">
    <w:name w:val="Rec_title Char"/>
    <w:basedOn w:val="DefaultParagraphFont"/>
    <w:link w:val="Rectitle"/>
    <w:locked/>
    <w:rsid w:val="009127AC"/>
    <w:rPr>
      <w:b/>
      <w:sz w:val="28"/>
      <w:lang w:val="fr-FR" w:eastAsia="en-US"/>
    </w:rPr>
  </w:style>
  <w:style w:type="character" w:customStyle="1" w:styleId="TabletextChar">
    <w:name w:val="Table_text Char"/>
    <w:basedOn w:val="DefaultParagraphFont"/>
    <w:link w:val="Tabletext"/>
    <w:locked/>
    <w:rsid w:val="009127AC"/>
    <w:rPr>
      <w:sz w:val="22"/>
      <w:lang w:val="fr-FR" w:eastAsia="en-US"/>
    </w:rPr>
  </w:style>
  <w:style w:type="character" w:customStyle="1" w:styleId="ResNoChar">
    <w:name w:val="Res_No Char"/>
    <w:basedOn w:val="DefaultParagraphFont"/>
    <w:link w:val="ResNo"/>
    <w:locked/>
    <w:rsid w:val="009127AC"/>
    <w:rPr>
      <w:sz w:val="28"/>
      <w:lang w:val="fr-FR" w:eastAsia="en-US"/>
    </w:rPr>
  </w:style>
  <w:style w:type="character" w:customStyle="1" w:styleId="RestitleChar">
    <w:name w:val="Res_title Char"/>
    <w:basedOn w:val="DefaultParagraphFont"/>
    <w:link w:val="Restitle"/>
    <w:locked/>
    <w:rsid w:val="009127AC"/>
    <w:rPr>
      <w:b/>
      <w:sz w:val="28"/>
      <w:lang w:val="fr-FR" w:eastAsia="en-US"/>
    </w:rPr>
  </w:style>
  <w:style w:type="paragraph" w:styleId="ListBullet">
    <w:name w:val="List Bullet"/>
    <w:basedOn w:val="Normal"/>
    <w:rsid w:val="00EC17D5"/>
    <w:pPr>
      <w:numPr>
        <w:numId w:val="1"/>
      </w:numPr>
      <w:contextualSpacing/>
    </w:p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6.wmf"/><Relationship Id="rId26" Type="http://schemas.openxmlformats.org/officeDocument/2006/relationships/image" Target="media/image13.emf"/><Relationship Id="rId39" Type="http://schemas.openxmlformats.org/officeDocument/2006/relationships/image" Target="media/image20.wmf"/><Relationship Id="rId21" Type="http://schemas.openxmlformats.org/officeDocument/2006/relationships/image" Target="media/image9.wmf"/><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25.wmf"/><Relationship Id="rId50" Type="http://schemas.openxmlformats.org/officeDocument/2006/relationships/image" Target="media/image28.w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5.wmf"/><Relationship Id="rId25" Type="http://schemas.openxmlformats.org/officeDocument/2006/relationships/image" Target="media/image12.wmf"/><Relationship Id="rId33" Type="http://schemas.openxmlformats.org/officeDocument/2006/relationships/image" Target="media/image17.wmf"/><Relationship Id="rId38" Type="http://schemas.openxmlformats.org/officeDocument/2006/relationships/oleObject" Target="embeddings/oleObject8.bin"/><Relationship Id="rId46" Type="http://schemas.openxmlformats.org/officeDocument/2006/relationships/image" Target="media/image24.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png"/><Relationship Id="rId29" Type="http://schemas.openxmlformats.org/officeDocument/2006/relationships/image" Target="media/image15.wmf"/><Relationship Id="rId41" Type="http://schemas.openxmlformats.org/officeDocument/2006/relationships/image" Target="media/image21.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image" Target="media/image19.wmf"/><Relationship Id="rId40" Type="http://schemas.openxmlformats.org/officeDocument/2006/relationships/oleObject" Target="embeddings/oleObject9.bin"/><Relationship Id="rId45" Type="http://schemas.openxmlformats.org/officeDocument/2006/relationships/image" Target="media/image23.wmf"/><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7.wmf"/><Relationship Id="rId10" Type="http://schemas.openxmlformats.org/officeDocument/2006/relationships/header" Target="header1.xml"/><Relationship Id="rId19" Type="http://schemas.openxmlformats.org/officeDocument/2006/relationships/image" Target="media/image7.wmf"/><Relationship Id="rId31" Type="http://schemas.openxmlformats.org/officeDocument/2006/relationships/image" Target="media/image16.wmf"/><Relationship Id="rId44" Type="http://schemas.openxmlformats.org/officeDocument/2006/relationships/oleObject" Target="embeddings/oleObject11.bin"/><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4.wmf"/><Relationship Id="rId30" Type="http://schemas.openxmlformats.org/officeDocument/2006/relationships/oleObject" Target="embeddings/oleObject4.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image" Target="media/image26.wmf"/><Relationship Id="rId8" Type="http://schemas.openxmlformats.org/officeDocument/2006/relationships/image" Target="media/image1.wmf"/><Relationship Id="rId51" Type="http://schemas.openxmlformats.org/officeDocument/2006/relationships/image" Target="media/image29.w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2D6D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3432-67CB-4BD6-A1BA-7A41ACDBD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304</TotalTime>
  <Pages>58</Pages>
  <Words>17898</Words>
  <Characters>100021</Characters>
  <Application>Microsoft Office Word</Application>
  <DocSecurity>0</DocSecurity>
  <Lines>833</Lines>
  <Paragraphs>235</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117684</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Rose Yonga Omondi</cp:lastModifiedBy>
  <cp:revision>15</cp:revision>
  <cp:lastPrinted>2011-02-01T09:41:00Z</cp:lastPrinted>
  <dcterms:created xsi:type="dcterms:W3CDTF">2011-01-24T15:04:00Z</dcterms:created>
  <dcterms:modified xsi:type="dcterms:W3CDTF">2011-02-01T09:41:00Z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