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AFC05" w14:textId="77777777" w:rsidR="00325DF8" w:rsidRPr="00325DF8" w:rsidRDefault="00325DF8" w:rsidP="00325DF8"/>
    <w:p w14:paraId="1FB33F82" w14:textId="77777777" w:rsidR="00325DF8" w:rsidRPr="00325DF8" w:rsidRDefault="00325DF8" w:rsidP="00325DF8">
      <w:bookmarkStart w:id="0" w:name="_GoBack"/>
      <w:bookmarkEnd w:id="0"/>
    </w:p>
    <w:p w14:paraId="3A982316" w14:textId="77777777" w:rsidR="00325DF8" w:rsidRPr="00325DF8" w:rsidRDefault="00325DF8" w:rsidP="00325DF8"/>
    <w:p w14:paraId="7986DA0E" w14:textId="77777777" w:rsidR="00325DF8" w:rsidRPr="00325DF8" w:rsidRDefault="00325DF8" w:rsidP="00325DF8"/>
    <w:p w14:paraId="45684DD6" w14:textId="77777777" w:rsidR="00325DF8" w:rsidRPr="00325DF8" w:rsidRDefault="00325DF8" w:rsidP="00325DF8"/>
    <w:p w14:paraId="4D7EE33B" w14:textId="77777777" w:rsidR="00325DF8" w:rsidRPr="00325DF8" w:rsidRDefault="00325DF8" w:rsidP="00325DF8"/>
    <w:p w14:paraId="17E03C22" w14:textId="77777777" w:rsidR="00325DF8" w:rsidRPr="00325DF8" w:rsidRDefault="00325DF8" w:rsidP="00325DF8"/>
    <w:p w14:paraId="106F94D5" w14:textId="77777777" w:rsidR="00325DF8" w:rsidRPr="00325DF8" w:rsidRDefault="00325DF8" w:rsidP="00325DF8"/>
    <w:p w14:paraId="23AD76DD" w14:textId="77777777" w:rsidR="00325DF8" w:rsidRPr="00325DF8" w:rsidRDefault="00325DF8" w:rsidP="00325DF8"/>
    <w:p w14:paraId="50B5BAB3" w14:textId="77777777" w:rsidR="00325DF8" w:rsidRPr="00325DF8" w:rsidRDefault="00325DF8" w:rsidP="00325DF8"/>
    <w:p w14:paraId="66C84AA1" w14:textId="77777777" w:rsidR="00325DF8" w:rsidRPr="00325DF8" w:rsidRDefault="00325DF8" w:rsidP="00325DF8"/>
    <w:p w14:paraId="2CE3E805" w14:textId="77777777" w:rsidR="00325DF8" w:rsidRPr="00325DF8" w:rsidRDefault="00325DF8" w:rsidP="00325DF8"/>
    <w:tbl>
      <w:tblPr>
        <w:tblW w:w="10089" w:type="dxa"/>
        <w:tblLook w:val="01E0" w:firstRow="1" w:lastRow="1" w:firstColumn="1" w:lastColumn="1" w:noHBand="0" w:noVBand="0"/>
      </w:tblPr>
      <w:tblGrid>
        <w:gridCol w:w="10089"/>
      </w:tblGrid>
      <w:tr w:rsidR="00325DF8" w:rsidRPr="00325DF8" w14:paraId="128438D8" w14:textId="77777777" w:rsidTr="00732233">
        <w:tc>
          <w:tcPr>
            <w:tcW w:w="10089" w:type="dxa"/>
          </w:tcPr>
          <w:p w14:paraId="3E48C003" w14:textId="77777777" w:rsidR="00325DF8" w:rsidRPr="00325DF8" w:rsidRDefault="00325DF8" w:rsidP="00325DF8">
            <w:pPr>
              <w:spacing w:before="380" w:line="280" w:lineRule="exact"/>
              <w:jc w:val="right"/>
              <w:rPr>
                <w:rFonts w:ascii="Tahoma" w:hAnsi="Tahoma" w:cs="Tahoma"/>
                <w:b/>
                <w:bCs/>
                <w:iCs/>
                <w:color w:val="509141"/>
                <w:sz w:val="32"/>
                <w:szCs w:val="32"/>
                <w:lang w:val="en-US"/>
              </w:rPr>
            </w:pPr>
            <w:r w:rsidRPr="00325DF8">
              <w:rPr>
                <w:rFonts w:ascii="Tahoma" w:hAnsi="Tahoma" w:cs="Tahoma"/>
                <w:b/>
                <w:bCs/>
                <w:iCs/>
                <w:color w:val="509141"/>
                <w:position w:val="-10"/>
                <w:sz w:val="32"/>
                <w:szCs w:val="32"/>
                <w:lang w:val="en-US"/>
              </w:rPr>
              <w:object w:dxaOrig="180" w:dyaOrig="340" w14:anchorId="25C92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7" o:title=""/>
                </v:shape>
                <o:OLEObject Type="Embed" ProgID="Equation.3" ShapeID="_x0000_i1025" DrawAspect="Content" ObjectID="_1669965349" r:id="rId8"/>
              </w:object>
            </w:r>
          </w:p>
          <w:p w14:paraId="07FB15C6" w14:textId="77777777" w:rsidR="00325DF8" w:rsidRPr="00325DF8" w:rsidRDefault="00325DF8" w:rsidP="00325DF8">
            <w:pPr>
              <w:spacing w:before="380" w:line="280" w:lineRule="exact"/>
              <w:jc w:val="right"/>
              <w:rPr>
                <w:rFonts w:ascii="Tahoma" w:hAnsi="Tahoma" w:cs="Tahoma"/>
                <w:b/>
                <w:bCs/>
                <w:iCs/>
                <w:color w:val="509141"/>
                <w:sz w:val="36"/>
                <w:szCs w:val="36"/>
                <w:lang w:val="en-US"/>
              </w:rPr>
            </w:pPr>
            <w:proofErr w:type="gramStart"/>
            <w:r w:rsidRPr="00325DF8">
              <w:rPr>
                <w:rFonts w:ascii="Tahoma" w:hAnsi="Tahoma" w:cs="Tahoma"/>
                <w:b/>
                <w:bCs/>
                <w:iCs/>
                <w:color w:val="509141"/>
                <w:sz w:val="36"/>
                <w:szCs w:val="36"/>
                <w:lang w:val="en-US"/>
              </w:rPr>
              <w:t>Report  ITU</w:t>
            </w:r>
            <w:proofErr w:type="gramEnd"/>
            <w:r w:rsidRPr="00325DF8">
              <w:rPr>
                <w:rFonts w:ascii="Tahoma" w:hAnsi="Tahoma" w:cs="Tahoma"/>
                <w:b/>
                <w:bCs/>
                <w:iCs/>
                <w:color w:val="509141"/>
                <w:sz w:val="36"/>
                <w:szCs w:val="36"/>
                <w:lang w:val="en-US"/>
              </w:rPr>
              <w:t>-R  F.</w:t>
            </w:r>
            <w:r w:rsidR="00FB06FF">
              <w:rPr>
                <w:rFonts w:ascii="Tahoma" w:hAnsi="Tahoma" w:cs="Tahoma"/>
                <w:b/>
                <w:bCs/>
                <w:iCs/>
                <w:color w:val="509141"/>
                <w:sz w:val="36"/>
                <w:szCs w:val="36"/>
                <w:lang w:val="en-US"/>
              </w:rPr>
              <w:t>2484-0</w:t>
            </w:r>
          </w:p>
          <w:p w14:paraId="467F08DF" w14:textId="77777777" w:rsidR="00325DF8" w:rsidRPr="00325DF8" w:rsidRDefault="00325DF8" w:rsidP="00325DF8">
            <w:pPr>
              <w:spacing w:before="80" w:line="280" w:lineRule="exact"/>
              <w:jc w:val="right"/>
              <w:rPr>
                <w:rFonts w:ascii="Tahoma" w:hAnsi="Tahoma" w:cs="Tahoma"/>
                <w:iCs/>
                <w:color w:val="509141"/>
                <w:szCs w:val="24"/>
                <w:lang w:val="en-US"/>
              </w:rPr>
            </w:pPr>
            <w:r w:rsidRPr="00325DF8">
              <w:rPr>
                <w:rFonts w:ascii="Tahoma" w:hAnsi="Tahoma" w:cs="Tahoma"/>
                <w:b/>
                <w:bCs/>
                <w:iCs/>
                <w:color w:val="509141"/>
                <w:szCs w:val="24"/>
                <w:lang w:val="en-US"/>
              </w:rPr>
              <w:t>(</w:t>
            </w:r>
            <w:r w:rsidR="00FB06FF">
              <w:rPr>
                <w:rFonts w:ascii="Tahoma" w:hAnsi="Tahoma" w:cs="Tahoma"/>
                <w:b/>
                <w:bCs/>
                <w:iCs/>
                <w:color w:val="509141"/>
                <w:szCs w:val="24"/>
                <w:lang w:val="en-US"/>
              </w:rPr>
              <w:t>11</w:t>
            </w:r>
            <w:r w:rsidRPr="00325DF8">
              <w:rPr>
                <w:rFonts w:ascii="Tahoma" w:hAnsi="Tahoma" w:cs="Tahoma"/>
                <w:b/>
                <w:bCs/>
                <w:iCs/>
                <w:color w:val="509141"/>
                <w:szCs w:val="24"/>
                <w:lang w:val="en-US"/>
              </w:rPr>
              <w:t>/</w:t>
            </w:r>
            <w:r w:rsidR="00FB06FF">
              <w:rPr>
                <w:rFonts w:ascii="Tahoma" w:hAnsi="Tahoma" w:cs="Tahoma"/>
                <w:b/>
                <w:bCs/>
                <w:iCs/>
                <w:color w:val="509141"/>
                <w:szCs w:val="24"/>
                <w:lang w:val="en-US"/>
              </w:rPr>
              <w:t>2020</w:t>
            </w:r>
            <w:r w:rsidRPr="00325DF8">
              <w:rPr>
                <w:rFonts w:ascii="Tahoma" w:hAnsi="Tahoma" w:cs="Tahoma"/>
                <w:b/>
                <w:bCs/>
                <w:iCs/>
                <w:color w:val="509141"/>
                <w:szCs w:val="24"/>
                <w:lang w:val="en-US"/>
              </w:rPr>
              <w:t>)</w:t>
            </w:r>
          </w:p>
        </w:tc>
      </w:tr>
      <w:tr w:rsidR="00325DF8" w:rsidRPr="007860C6" w14:paraId="09121D97" w14:textId="77777777" w:rsidTr="00732233">
        <w:tc>
          <w:tcPr>
            <w:tcW w:w="10089" w:type="dxa"/>
          </w:tcPr>
          <w:p w14:paraId="7585642C" w14:textId="77777777" w:rsidR="00325DF8" w:rsidRPr="00325DF8" w:rsidRDefault="00325DF8" w:rsidP="00325DF8">
            <w:pPr>
              <w:spacing w:before="80" w:line="500" w:lineRule="exact"/>
              <w:jc w:val="right"/>
              <w:rPr>
                <w:rFonts w:ascii="Tahoma" w:hAnsi="Tahoma" w:cs="Tahoma"/>
                <w:b/>
                <w:bCs/>
                <w:iCs/>
                <w:color w:val="509141"/>
                <w:sz w:val="44"/>
                <w:szCs w:val="44"/>
                <w:lang w:val="en-US"/>
              </w:rPr>
            </w:pPr>
          </w:p>
          <w:p w14:paraId="1960E48C" w14:textId="77777777" w:rsidR="00325DF8" w:rsidRPr="00325DF8" w:rsidRDefault="00FB06FF" w:rsidP="00325DF8">
            <w:pPr>
              <w:spacing w:before="80" w:line="500" w:lineRule="exact"/>
              <w:jc w:val="right"/>
              <w:rPr>
                <w:rFonts w:ascii="Tahoma" w:hAnsi="Tahoma" w:cs="Tahoma"/>
                <w:b/>
                <w:bCs/>
                <w:iCs/>
                <w:color w:val="509141"/>
                <w:sz w:val="44"/>
                <w:szCs w:val="44"/>
                <w:lang w:val="en-US"/>
              </w:rPr>
            </w:pPr>
            <w:r w:rsidRPr="00FB06FF">
              <w:rPr>
                <w:rFonts w:ascii="Tahoma" w:hAnsi="Tahoma" w:cs="Tahoma"/>
                <w:b/>
                <w:bCs/>
                <w:iCs/>
                <w:color w:val="509141"/>
                <w:sz w:val="44"/>
                <w:szCs w:val="44"/>
                <w:lang w:val="en-GB"/>
              </w:rPr>
              <w:t>Cooperative frequency competition model and the corresponding algorithms and protocols for improving the HF sky-wave electromagnetic environment</w:t>
            </w:r>
          </w:p>
          <w:p w14:paraId="352C8C60" w14:textId="77777777" w:rsidR="00325DF8" w:rsidRPr="00325DF8" w:rsidRDefault="00325DF8" w:rsidP="00325DF8">
            <w:pPr>
              <w:spacing w:before="80" w:line="500" w:lineRule="exact"/>
              <w:jc w:val="right"/>
              <w:rPr>
                <w:rFonts w:ascii="Tahoma" w:hAnsi="Tahoma" w:cs="Tahoma"/>
                <w:b/>
                <w:bCs/>
                <w:iCs/>
                <w:color w:val="509141"/>
                <w:sz w:val="44"/>
                <w:szCs w:val="44"/>
                <w:lang w:val="en-US"/>
              </w:rPr>
            </w:pPr>
            <w:r w:rsidRPr="00325DF8">
              <w:rPr>
                <w:rFonts w:ascii="Tahoma" w:hAnsi="Tahoma" w:cs="Tahoma"/>
                <w:b/>
                <w:bCs/>
                <w:iCs/>
                <w:color w:val="509141"/>
                <w:sz w:val="44"/>
                <w:szCs w:val="44"/>
                <w:lang w:val="en-US"/>
              </w:rPr>
              <w:t xml:space="preserve">  </w:t>
            </w:r>
          </w:p>
        </w:tc>
      </w:tr>
      <w:tr w:rsidR="00325DF8" w:rsidRPr="00325DF8" w14:paraId="6787956B" w14:textId="77777777" w:rsidTr="00732233">
        <w:tc>
          <w:tcPr>
            <w:tcW w:w="10089" w:type="dxa"/>
          </w:tcPr>
          <w:p w14:paraId="1705CDC0" w14:textId="77777777" w:rsidR="00325DF8" w:rsidRPr="00325DF8" w:rsidRDefault="00325DF8" w:rsidP="00325DF8">
            <w:pPr>
              <w:spacing w:before="80" w:line="280" w:lineRule="exact"/>
              <w:ind w:right="640"/>
              <w:rPr>
                <w:rFonts w:ascii="Tahoma" w:hAnsi="Tahoma" w:cs="Tahoma"/>
                <w:b/>
                <w:bCs/>
                <w:iCs/>
                <w:color w:val="243285"/>
                <w:sz w:val="32"/>
                <w:szCs w:val="32"/>
                <w:lang w:val="en-US"/>
              </w:rPr>
            </w:pPr>
          </w:p>
          <w:p w14:paraId="54B2F273" w14:textId="77777777" w:rsidR="00325DF8" w:rsidRPr="00325DF8" w:rsidRDefault="00325DF8" w:rsidP="00325DF8">
            <w:pPr>
              <w:spacing w:before="80" w:line="280" w:lineRule="exact"/>
              <w:ind w:right="640"/>
              <w:rPr>
                <w:rFonts w:ascii="Tahoma" w:hAnsi="Tahoma" w:cs="Tahoma"/>
                <w:b/>
                <w:bCs/>
                <w:iCs/>
                <w:color w:val="243285"/>
                <w:sz w:val="32"/>
                <w:szCs w:val="32"/>
                <w:lang w:val="en-US"/>
              </w:rPr>
            </w:pPr>
          </w:p>
          <w:p w14:paraId="700C0C5A" w14:textId="77777777" w:rsidR="00325DF8" w:rsidRPr="00325DF8" w:rsidRDefault="00325DF8" w:rsidP="00325DF8">
            <w:pPr>
              <w:spacing w:before="80" w:line="280" w:lineRule="exact"/>
              <w:ind w:right="640"/>
              <w:rPr>
                <w:rFonts w:ascii="Tahoma" w:hAnsi="Tahoma" w:cs="Tahoma"/>
                <w:b/>
                <w:bCs/>
                <w:iCs/>
                <w:color w:val="243285"/>
                <w:sz w:val="32"/>
                <w:szCs w:val="32"/>
                <w:lang w:val="en-US"/>
              </w:rPr>
            </w:pPr>
          </w:p>
          <w:p w14:paraId="1942CC16" w14:textId="77777777" w:rsidR="00325DF8" w:rsidRPr="00325DF8" w:rsidRDefault="00325DF8" w:rsidP="00325DF8">
            <w:pPr>
              <w:spacing w:before="80" w:after="180" w:line="360" w:lineRule="exact"/>
              <w:jc w:val="right"/>
              <w:rPr>
                <w:rFonts w:ascii="Tahoma" w:hAnsi="Tahoma" w:cs="Tahoma"/>
                <w:b/>
                <w:bCs/>
                <w:iCs/>
                <w:color w:val="243285"/>
                <w:sz w:val="36"/>
                <w:szCs w:val="36"/>
                <w:lang w:val="en-US"/>
              </w:rPr>
            </w:pPr>
          </w:p>
          <w:p w14:paraId="329C3758" w14:textId="77777777" w:rsidR="00325DF8" w:rsidRPr="00325DF8" w:rsidRDefault="00325DF8" w:rsidP="00325DF8">
            <w:pPr>
              <w:spacing w:before="80" w:after="180" w:line="360" w:lineRule="exact"/>
              <w:jc w:val="right"/>
              <w:rPr>
                <w:rFonts w:ascii="Tahoma" w:hAnsi="Tahoma" w:cs="Tahoma"/>
                <w:b/>
                <w:bCs/>
                <w:iCs/>
                <w:color w:val="509141"/>
                <w:sz w:val="36"/>
                <w:szCs w:val="36"/>
                <w:lang w:val="en-US"/>
              </w:rPr>
            </w:pPr>
            <w:r w:rsidRPr="00325DF8">
              <w:rPr>
                <w:rFonts w:ascii="Tahoma" w:hAnsi="Tahoma" w:cs="Tahoma"/>
                <w:b/>
                <w:bCs/>
                <w:iCs/>
                <w:color w:val="509141"/>
                <w:sz w:val="36"/>
                <w:szCs w:val="36"/>
                <w:lang w:val="en-US"/>
              </w:rPr>
              <w:t>F Series</w:t>
            </w:r>
          </w:p>
          <w:p w14:paraId="2E03EC28" w14:textId="77777777" w:rsidR="00325DF8" w:rsidRPr="00325DF8" w:rsidRDefault="00325DF8" w:rsidP="00325DF8">
            <w:pPr>
              <w:spacing w:before="80" w:line="420" w:lineRule="exact"/>
              <w:jc w:val="right"/>
              <w:rPr>
                <w:rFonts w:ascii="Tahoma" w:hAnsi="Tahoma" w:cs="Tahoma"/>
                <w:b/>
                <w:bCs/>
                <w:iCs/>
                <w:color w:val="509141"/>
                <w:sz w:val="36"/>
                <w:szCs w:val="36"/>
                <w:lang w:val="en-US"/>
              </w:rPr>
            </w:pPr>
            <w:r w:rsidRPr="00325DF8">
              <w:rPr>
                <w:rFonts w:ascii="Tahoma" w:hAnsi="Tahoma" w:cs="Tahoma"/>
                <w:b/>
                <w:bCs/>
                <w:iCs/>
                <w:color w:val="509141"/>
                <w:sz w:val="36"/>
                <w:szCs w:val="36"/>
                <w:lang w:val="en-US"/>
              </w:rPr>
              <w:t>Fixed service</w:t>
            </w:r>
          </w:p>
        </w:tc>
      </w:tr>
    </w:tbl>
    <w:p w14:paraId="577C105F" w14:textId="77777777" w:rsidR="00325DF8" w:rsidRPr="00325DF8" w:rsidRDefault="00325DF8" w:rsidP="00325DF8">
      <w:pPr>
        <w:spacing w:before="80"/>
        <w:rPr>
          <w:i/>
          <w:sz w:val="22"/>
          <w:lang w:val="en-US"/>
        </w:rPr>
      </w:pPr>
    </w:p>
    <w:p w14:paraId="4D8CF8EF" w14:textId="77777777" w:rsidR="00325DF8" w:rsidRPr="00325DF8" w:rsidRDefault="00325DF8" w:rsidP="00325DF8">
      <w:pPr>
        <w:spacing w:before="80"/>
        <w:rPr>
          <w:i/>
          <w:sz w:val="22"/>
          <w:lang w:val="en-US"/>
        </w:rPr>
      </w:pPr>
    </w:p>
    <w:p w14:paraId="3436BC4C" w14:textId="77777777" w:rsidR="00325DF8" w:rsidRPr="00325DF8" w:rsidRDefault="00325DF8" w:rsidP="00325DF8">
      <w:pPr>
        <w:spacing w:before="80"/>
        <w:rPr>
          <w:i/>
          <w:sz w:val="22"/>
          <w:lang w:val="en-US"/>
        </w:rPr>
      </w:pPr>
    </w:p>
    <w:p w14:paraId="32E2706C" w14:textId="77777777" w:rsidR="00325DF8" w:rsidRPr="00325DF8" w:rsidRDefault="00325DF8" w:rsidP="00325DF8">
      <w:pPr>
        <w:spacing w:before="80"/>
        <w:rPr>
          <w:i/>
          <w:sz w:val="22"/>
          <w:lang w:val="en-US"/>
        </w:rPr>
      </w:pPr>
    </w:p>
    <w:p w14:paraId="33FFBDA5" w14:textId="77777777" w:rsidR="00325DF8" w:rsidRPr="00325DF8" w:rsidRDefault="00325DF8" w:rsidP="00325DF8">
      <w:pPr>
        <w:spacing w:before="80"/>
        <w:rPr>
          <w:i/>
          <w:sz w:val="22"/>
          <w:lang w:val="en-US"/>
        </w:rPr>
      </w:pPr>
    </w:p>
    <w:p w14:paraId="751B37AF" w14:textId="77777777" w:rsidR="00325DF8" w:rsidRPr="00325DF8" w:rsidRDefault="00325DF8" w:rsidP="00325DF8">
      <w:pPr>
        <w:spacing w:before="80"/>
        <w:rPr>
          <w:i/>
          <w:sz w:val="22"/>
          <w:lang w:val="en-US"/>
        </w:rPr>
      </w:pPr>
    </w:p>
    <w:p w14:paraId="30341F20" w14:textId="77777777" w:rsidR="00325DF8" w:rsidRPr="00325DF8" w:rsidRDefault="00325DF8" w:rsidP="00325DF8">
      <w:pPr>
        <w:rPr>
          <w:rFonts w:ascii="Palatino Linotype" w:hAnsi="Palatino Linotype"/>
          <w:lang w:val="en-US"/>
        </w:rPr>
        <w:sectPr w:rsidR="00325DF8" w:rsidRPr="00325DF8" w:rsidSect="009A351D">
          <w:headerReference w:type="even" r:id="rId9"/>
          <w:headerReference w:type="default" r:id="rId10"/>
          <w:pgSz w:w="11907" w:h="16840" w:code="9"/>
          <w:pgMar w:top="1089" w:right="1089" w:bottom="284" w:left="1089" w:header="567" w:footer="284" w:gutter="0"/>
          <w:pgNumType w:start="1"/>
          <w:cols w:space="720"/>
        </w:sectPr>
      </w:pPr>
    </w:p>
    <w:p w14:paraId="5A9ACD7D" w14:textId="77777777" w:rsidR="00325DF8" w:rsidRPr="00325DF8" w:rsidRDefault="00325DF8" w:rsidP="00325DF8">
      <w:pPr>
        <w:keepNext/>
        <w:tabs>
          <w:tab w:val="left" w:pos="2268"/>
          <w:tab w:val="left" w:pos="2552"/>
          <w:tab w:val="left" w:pos="2835"/>
          <w:tab w:val="left" w:pos="3119"/>
          <w:tab w:val="left" w:pos="3402"/>
          <w:tab w:val="left" w:pos="3686"/>
          <w:tab w:val="left" w:pos="3969"/>
        </w:tabs>
        <w:spacing w:before="240"/>
        <w:jc w:val="center"/>
        <w:rPr>
          <w:b/>
          <w:bCs/>
          <w:szCs w:val="24"/>
          <w:lang w:val="en-US"/>
        </w:rPr>
      </w:pPr>
      <w:bookmarkStart w:id="1" w:name="c2tope"/>
      <w:bookmarkEnd w:id="1"/>
      <w:r w:rsidRPr="00325DF8">
        <w:rPr>
          <w:b/>
          <w:bCs/>
          <w:szCs w:val="24"/>
          <w:lang w:val="en-US"/>
        </w:rPr>
        <w:lastRenderedPageBreak/>
        <w:t>Foreword</w:t>
      </w:r>
    </w:p>
    <w:p w14:paraId="7FCA1D75" w14:textId="77777777" w:rsidR="00325DF8" w:rsidRPr="00325DF8" w:rsidRDefault="00325DF8" w:rsidP="00325DF8">
      <w:pPr>
        <w:spacing w:before="240"/>
        <w:rPr>
          <w:sz w:val="20"/>
          <w:lang w:val="en-US"/>
        </w:rPr>
      </w:pPr>
      <w:r w:rsidRPr="00325DF8">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325DF8">
        <w:rPr>
          <w:sz w:val="20"/>
          <w:lang w:val="en-US"/>
        </w:rPr>
        <w:t>on the basis of</w:t>
      </w:r>
      <w:proofErr w:type="gramEnd"/>
      <w:r w:rsidRPr="00325DF8">
        <w:rPr>
          <w:sz w:val="20"/>
          <w:lang w:val="en-US"/>
        </w:rPr>
        <w:t xml:space="preserve"> which Recommendations are adopted.</w:t>
      </w:r>
    </w:p>
    <w:p w14:paraId="07D904AC" w14:textId="77777777" w:rsidR="00325DF8" w:rsidRPr="00325DF8" w:rsidRDefault="00325DF8" w:rsidP="00325DF8">
      <w:pPr>
        <w:rPr>
          <w:sz w:val="20"/>
          <w:lang w:val="en-US"/>
        </w:rPr>
      </w:pPr>
      <w:r w:rsidRPr="00325DF8">
        <w:rPr>
          <w:sz w:val="20"/>
          <w:lang w:val="en-US"/>
        </w:rPr>
        <w:t>The regulatory and policy functions of the Radiocommunication Sector are performed by World and Regional Radiocommunication Conferences and Radiocommunication Assemblies supported by Study Groups.</w:t>
      </w:r>
    </w:p>
    <w:p w14:paraId="2B94F501" w14:textId="77777777" w:rsidR="00325DF8" w:rsidRPr="00325DF8" w:rsidRDefault="00325DF8" w:rsidP="00325DF8">
      <w:pPr>
        <w:keepNext/>
        <w:keepLines/>
        <w:spacing w:before="400"/>
        <w:ind w:left="794" w:hanging="794"/>
        <w:jc w:val="center"/>
        <w:outlineLvl w:val="0"/>
        <w:rPr>
          <w:b/>
          <w:szCs w:val="24"/>
          <w:lang w:val="en-US"/>
        </w:rPr>
      </w:pPr>
    </w:p>
    <w:p w14:paraId="0C87FBE3" w14:textId="77777777" w:rsidR="00325DF8" w:rsidRPr="00325DF8" w:rsidRDefault="00325DF8" w:rsidP="00325DF8">
      <w:pPr>
        <w:keepNext/>
        <w:keepLines/>
        <w:spacing w:before="540"/>
        <w:ind w:left="794" w:hanging="794"/>
        <w:jc w:val="center"/>
        <w:outlineLvl w:val="0"/>
        <w:rPr>
          <w:b/>
          <w:szCs w:val="24"/>
          <w:lang w:val="en-US"/>
        </w:rPr>
      </w:pPr>
      <w:bookmarkStart w:id="2" w:name="_Toc57788322"/>
      <w:r w:rsidRPr="00325DF8">
        <w:rPr>
          <w:b/>
          <w:szCs w:val="24"/>
          <w:lang w:val="en-US"/>
        </w:rPr>
        <w:t>Policy on Intellectual Property Right (IPR)</w:t>
      </w:r>
      <w:bookmarkEnd w:id="2"/>
    </w:p>
    <w:p w14:paraId="57D6E2BE" w14:textId="77777777" w:rsidR="00325DF8" w:rsidRPr="00325DF8" w:rsidRDefault="00325DF8" w:rsidP="00325DF8">
      <w:pPr>
        <w:tabs>
          <w:tab w:val="left" w:pos="720"/>
        </w:tabs>
        <w:spacing w:before="240"/>
        <w:rPr>
          <w:sz w:val="20"/>
          <w:lang w:val="en-US"/>
        </w:rPr>
      </w:pPr>
      <w:r w:rsidRPr="00325DF8">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r w:rsidR="007860C6">
        <w:fldChar w:fldCharType="begin"/>
      </w:r>
      <w:r w:rsidR="007860C6" w:rsidRPr="007860C6">
        <w:rPr>
          <w:lang w:val="en-GB"/>
        </w:rPr>
        <w:instrText xml:space="preserve"> HYPERLINK "http://www.itu.int/ITU-R/go/patents/en" </w:instrText>
      </w:r>
      <w:r w:rsidR="007860C6">
        <w:fldChar w:fldCharType="separate"/>
      </w:r>
      <w:r w:rsidRPr="00325DF8">
        <w:rPr>
          <w:color w:val="0000FF"/>
          <w:sz w:val="20"/>
          <w:u w:val="single"/>
          <w:lang w:val="en-US"/>
        </w:rPr>
        <w:t>http://www.itu.int/ITU-R/go/patents/en</w:t>
      </w:r>
      <w:r w:rsidR="007860C6">
        <w:rPr>
          <w:color w:val="0000FF"/>
          <w:sz w:val="20"/>
          <w:u w:val="single"/>
          <w:lang w:val="en-US"/>
        </w:rPr>
        <w:fldChar w:fldCharType="end"/>
      </w:r>
      <w:r w:rsidRPr="00325DF8">
        <w:rPr>
          <w:sz w:val="20"/>
          <w:lang w:val="en-US"/>
        </w:rPr>
        <w:t xml:space="preserve"> where the Guidelines for Implementation of the Common Patent Policy for ITU</w:t>
      </w:r>
      <w:r w:rsidRPr="00325DF8">
        <w:rPr>
          <w:sz w:val="20"/>
          <w:lang w:val="en-US"/>
        </w:rPr>
        <w:noBreakHyphen/>
        <w:t>T/ITU</w:t>
      </w:r>
      <w:r w:rsidRPr="00325DF8">
        <w:rPr>
          <w:sz w:val="20"/>
          <w:lang w:val="en-US"/>
        </w:rPr>
        <w:noBreakHyphen/>
        <w:t xml:space="preserve">R/ISO/IEC and the ITU-R patent information database can also be found. </w:t>
      </w:r>
    </w:p>
    <w:p w14:paraId="69C58476" w14:textId="77777777" w:rsidR="00325DF8" w:rsidRPr="00325DF8" w:rsidRDefault="00325DF8" w:rsidP="00325DF8">
      <w:pPr>
        <w:jc w:val="center"/>
        <w:rPr>
          <w:sz w:val="22"/>
          <w:lang w:val="en-US"/>
        </w:rPr>
      </w:pPr>
    </w:p>
    <w:p w14:paraId="5977A338" w14:textId="77777777" w:rsidR="00325DF8" w:rsidRPr="00325DF8" w:rsidRDefault="00325DF8" w:rsidP="00325DF8">
      <w:pPr>
        <w:jc w:val="center"/>
        <w:rPr>
          <w:sz w:val="22"/>
          <w:lang w:val="en-US"/>
        </w:rPr>
      </w:pPr>
    </w:p>
    <w:p w14:paraId="5DBD7AF3" w14:textId="77777777" w:rsidR="00325DF8" w:rsidRPr="00325DF8" w:rsidRDefault="00325DF8" w:rsidP="00325D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25DF8" w:rsidRPr="007860C6" w14:paraId="761E5D21" w14:textId="77777777" w:rsidTr="00732233">
        <w:tc>
          <w:tcPr>
            <w:tcW w:w="9360" w:type="dxa"/>
            <w:gridSpan w:val="2"/>
            <w:tcBorders>
              <w:top w:val="single" w:sz="12" w:space="0" w:color="000080"/>
              <w:left w:val="single" w:sz="12" w:space="0" w:color="000080"/>
              <w:bottom w:val="nil"/>
              <w:right w:val="single" w:sz="12" w:space="0" w:color="000080"/>
            </w:tcBorders>
          </w:tcPr>
          <w:p w14:paraId="4922B3CA" w14:textId="77777777" w:rsidR="00325DF8" w:rsidRPr="00325DF8" w:rsidRDefault="00325DF8" w:rsidP="00325DF8">
            <w:pPr>
              <w:keepNext/>
              <w:keepLines/>
              <w:spacing w:before="240"/>
              <w:jc w:val="center"/>
              <w:rPr>
                <w:b/>
                <w:sz w:val="22"/>
                <w:szCs w:val="22"/>
                <w:lang w:val="en-US"/>
              </w:rPr>
            </w:pPr>
            <w:r w:rsidRPr="00325DF8">
              <w:rPr>
                <w:b/>
                <w:sz w:val="22"/>
                <w:szCs w:val="22"/>
                <w:lang w:val="en-US"/>
              </w:rPr>
              <w:t xml:space="preserve">Series of ITU-R Reports </w:t>
            </w:r>
          </w:p>
          <w:p w14:paraId="53581B5B" w14:textId="77777777" w:rsidR="00325DF8" w:rsidRPr="00325DF8" w:rsidRDefault="00325DF8" w:rsidP="00325DF8">
            <w:pPr>
              <w:keepNext/>
              <w:tabs>
                <w:tab w:val="left" w:pos="2268"/>
                <w:tab w:val="left" w:pos="2552"/>
                <w:tab w:val="left" w:pos="2835"/>
                <w:tab w:val="left" w:pos="3119"/>
                <w:tab w:val="left" w:pos="3402"/>
                <w:tab w:val="left" w:pos="3686"/>
                <w:tab w:val="left" w:pos="3969"/>
              </w:tabs>
              <w:spacing w:after="60"/>
              <w:jc w:val="center"/>
              <w:rPr>
                <w:b/>
                <w:bCs/>
                <w:sz w:val="18"/>
                <w:szCs w:val="18"/>
                <w:lang w:val="en-US"/>
              </w:rPr>
            </w:pPr>
            <w:r w:rsidRPr="00325DF8">
              <w:rPr>
                <w:sz w:val="18"/>
                <w:szCs w:val="18"/>
                <w:lang w:val="en-US"/>
              </w:rPr>
              <w:t xml:space="preserve">(Also available online at </w:t>
            </w:r>
            <w:r w:rsidR="007860C6">
              <w:fldChar w:fldCharType="begin"/>
            </w:r>
            <w:r w:rsidR="007860C6" w:rsidRPr="007860C6">
              <w:rPr>
                <w:lang w:val="en-GB"/>
              </w:rPr>
              <w:instrText xml:space="preserve"> HYPERLINK "http://www.itu.int/publ/R-REP/en" </w:instrText>
            </w:r>
            <w:r w:rsidR="007860C6">
              <w:fldChar w:fldCharType="separate"/>
            </w:r>
            <w:r w:rsidRPr="00325DF8">
              <w:rPr>
                <w:bCs/>
                <w:color w:val="0000FF"/>
                <w:sz w:val="18"/>
                <w:szCs w:val="18"/>
                <w:u w:val="single"/>
                <w:lang w:val="en-US"/>
              </w:rPr>
              <w:t>http://www.itu.int/publ/R-REP/en</w:t>
            </w:r>
            <w:r w:rsidR="007860C6">
              <w:rPr>
                <w:bCs/>
                <w:color w:val="0000FF"/>
                <w:sz w:val="18"/>
                <w:szCs w:val="18"/>
                <w:u w:val="single"/>
                <w:lang w:val="en-US"/>
              </w:rPr>
              <w:fldChar w:fldCharType="end"/>
            </w:r>
            <w:r w:rsidRPr="00325DF8">
              <w:rPr>
                <w:sz w:val="18"/>
                <w:szCs w:val="18"/>
                <w:lang w:val="en-US"/>
              </w:rPr>
              <w:t>)</w:t>
            </w:r>
          </w:p>
        </w:tc>
      </w:tr>
      <w:tr w:rsidR="00325DF8" w:rsidRPr="00325DF8" w14:paraId="1D3275BB" w14:textId="77777777" w:rsidTr="00732233">
        <w:tc>
          <w:tcPr>
            <w:tcW w:w="1140" w:type="dxa"/>
            <w:tcBorders>
              <w:top w:val="nil"/>
              <w:left w:val="single" w:sz="12" w:space="0" w:color="000080"/>
              <w:bottom w:val="nil"/>
              <w:right w:val="nil"/>
            </w:tcBorders>
          </w:tcPr>
          <w:p w14:paraId="05E7AA7C" w14:textId="77777777" w:rsidR="00325DF8" w:rsidRPr="00325DF8" w:rsidRDefault="00325DF8" w:rsidP="00325DF8">
            <w:pPr>
              <w:spacing w:before="200" w:after="100"/>
              <w:ind w:left="57"/>
              <w:rPr>
                <w:b/>
                <w:bCs/>
                <w:sz w:val="20"/>
                <w:lang w:val="en-US"/>
              </w:rPr>
            </w:pPr>
            <w:r w:rsidRPr="00325DF8">
              <w:rPr>
                <w:b/>
                <w:bCs/>
                <w:sz w:val="20"/>
                <w:lang w:val="en-US"/>
              </w:rPr>
              <w:t>Series</w:t>
            </w:r>
          </w:p>
        </w:tc>
        <w:tc>
          <w:tcPr>
            <w:tcW w:w="8220" w:type="dxa"/>
            <w:tcBorders>
              <w:top w:val="nil"/>
              <w:left w:val="nil"/>
              <w:bottom w:val="nil"/>
              <w:right w:val="single" w:sz="12" w:space="0" w:color="000080"/>
            </w:tcBorders>
          </w:tcPr>
          <w:p w14:paraId="23841550" w14:textId="77777777" w:rsidR="00325DF8" w:rsidRPr="00325DF8" w:rsidRDefault="00325DF8" w:rsidP="00325DF8">
            <w:pPr>
              <w:keepNext/>
              <w:tabs>
                <w:tab w:val="left" w:pos="2268"/>
                <w:tab w:val="left" w:pos="2552"/>
                <w:tab w:val="left" w:pos="2835"/>
                <w:tab w:val="left" w:pos="3119"/>
                <w:tab w:val="left" w:pos="3402"/>
                <w:tab w:val="left" w:pos="3686"/>
                <w:tab w:val="left" w:pos="3969"/>
              </w:tabs>
              <w:spacing w:before="140" w:after="100"/>
              <w:jc w:val="center"/>
              <w:rPr>
                <w:b/>
                <w:bCs/>
                <w:sz w:val="20"/>
                <w:lang w:val="en-US"/>
              </w:rPr>
            </w:pPr>
            <w:r w:rsidRPr="00325DF8">
              <w:rPr>
                <w:b/>
                <w:bCs/>
                <w:sz w:val="20"/>
                <w:lang w:val="en-US"/>
              </w:rPr>
              <w:t>Title</w:t>
            </w:r>
          </w:p>
        </w:tc>
      </w:tr>
      <w:tr w:rsidR="00325DF8" w:rsidRPr="00325DF8" w14:paraId="1D95F53C" w14:textId="77777777" w:rsidTr="00732233">
        <w:tc>
          <w:tcPr>
            <w:tcW w:w="1140" w:type="dxa"/>
            <w:tcBorders>
              <w:top w:val="nil"/>
              <w:left w:val="single" w:sz="12" w:space="0" w:color="000080"/>
              <w:bottom w:val="nil"/>
              <w:right w:val="nil"/>
            </w:tcBorders>
            <w:shd w:val="clear" w:color="auto" w:fill="auto"/>
          </w:tcPr>
          <w:p w14:paraId="33DB4E57" w14:textId="77777777" w:rsidR="00325DF8" w:rsidRPr="00325DF8" w:rsidRDefault="00325DF8" w:rsidP="00325DF8">
            <w:pPr>
              <w:spacing w:before="30" w:after="30"/>
              <w:ind w:left="57"/>
              <w:jc w:val="left"/>
              <w:rPr>
                <w:rFonts w:ascii="Times New Roman Bold" w:hAnsi="Times New Roman Bold" w:cs="Times New Roman Bold"/>
                <w:b/>
                <w:bCs/>
                <w:sz w:val="20"/>
                <w:lang w:val="en-US"/>
              </w:rPr>
            </w:pPr>
            <w:r w:rsidRPr="00325DF8">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7F593D6A" w14:textId="77777777" w:rsidR="00325DF8" w:rsidRPr="00325DF8" w:rsidRDefault="00325DF8" w:rsidP="00325DF8">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325DF8">
              <w:rPr>
                <w:sz w:val="20"/>
                <w:lang w:val="en-US"/>
              </w:rPr>
              <w:t>Satellite delivery</w:t>
            </w:r>
          </w:p>
        </w:tc>
      </w:tr>
      <w:tr w:rsidR="00325DF8" w:rsidRPr="007860C6" w14:paraId="631C1337" w14:textId="77777777" w:rsidTr="00732233">
        <w:tc>
          <w:tcPr>
            <w:tcW w:w="1140" w:type="dxa"/>
            <w:tcBorders>
              <w:top w:val="nil"/>
              <w:left w:val="single" w:sz="12" w:space="0" w:color="000080"/>
              <w:bottom w:val="nil"/>
              <w:right w:val="nil"/>
            </w:tcBorders>
          </w:tcPr>
          <w:p w14:paraId="1CEDBDAA" w14:textId="77777777" w:rsidR="00325DF8" w:rsidRPr="00325DF8" w:rsidRDefault="00325DF8" w:rsidP="00325DF8">
            <w:pPr>
              <w:spacing w:before="30" w:after="30"/>
              <w:ind w:left="57"/>
              <w:jc w:val="left"/>
              <w:rPr>
                <w:b/>
                <w:bCs/>
                <w:sz w:val="20"/>
                <w:lang w:val="en-US"/>
              </w:rPr>
            </w:pPr>
            <w:r w:rsidRPr="00325DF8">
              <w:rPr>
                <w:b/>
                <w:bCs/>
                <w:sz w:val="20"/>
                <w:lang w:val="en-US"/>
              </w:rPr>
              <w:t>BR</w:t>
            </w:r>
          </w:p>
        </w:tc>
        <w:tc>
          <w:tcPr>
            <w:tcW w:w="8220" w:type="dxa"/>
            <w:tcBorders>
              <w:top w:val="nil"/>
              <w:left w:val="nil"/>
              <w:bottom w:val="nil"/>
              <w:right w:val="single" w:sz="12" w:space="0" w:color="000080"/>
            </w:tcBorders>
          </w:tcPr>
          <w:p w14:paraId="6791E571" w14:textId="77777777" w:rsidR="00325DF8" w:rsidRPr="00325DF8" w:rsidRDefault="00325DF8" w:rsidP="00325DF8">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325DF8">
              <w:rPr>
                <w:sz w:val="20"/>
                <w:lang w:val="en-US"/>
              </w:rPr>
              <w:t>Recording for production, archival and play-out; film for television</w:t>
            </w:r>
          </w:p>
        </w:tc>
      </w:tr>
      <w:tr w:rsidR="00325DF8" w:rsidRPr="00325DF8" w14:paraId="22A12197" w14:textId="77777777" w:rsidTr="00732233">
        <w:tc>
          <w:tcPr>
            <w:tcW w:w="1140" w:type="dxa"/>
            <w:tcBorders>
              <w:top w:val="nil"/>
              <w:left w:val="single" w:sz="12" w:space="0" w:color="000080"/>
              <w:bottom w:val="nil"/>
              <w:right w:val="nil"/>
            </w:tcBorders>
            <w:shd w:val="clear" w:color="auto" w:fill="auto"/>
          </w:tcPr>
          <w:p w14:paraId="471A05CA" w14:textId="77777777" w:rsidR="00325DF8" w:rsidRPr="00325DF8" w:rsidRDefault="00325DF8" w:rsidP="00325DF8">
            <w:pPr>
              <w:spacing w:before="30" w:after="30"/>
              <w:ind w:left="57"/>
              <w:jc w:val="left"/>
              <w:rPr>
                <w:rFonts w:ascii="Times New Roman Bold" w:hAnsi="Times New Roman Bold" w:cs="Times New Roman Bold"/>
                <w:b/>
                <w:bCs/>
                <w:sz w:val="20"/>
                <w:lang w:val="en-US"/>
              </w:rPr>
            </w:pPr>
            <w:r w:rsidRPr="00325DF8">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4C5CE3EF" w14:textId="77777777" w:rsidR="00325DF8" w:rsidRPr="00325DF8" w:rsidRDefault="00325DF8" w:rsidP="00325DF8">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325DF8">
              <w:rPr>
                <w:sz w:val="20"/>
                <w:lang w:val="en-US"/>
              </w:rPr>
              <w:t>Broadcasting service (sound)</w:t>
            </w:r>
          </w:p>
        </w:tc>
      </w:tr>
      <w:tr w:rsidR="00325DF8" w:rsidRPr="00325DF8" w14:paraId="197163B8" w14:textId="77777777" w:rsidTr="00732233">
        <w:tc>
          <w:tcPr>
            <w:tcW w:w="1140" w:type="dxa"/>
            <w:tcBorders>
              <w:top w:val="nil"/>
              <w:left w:val="single" w:sz="12" w:space="0" w:color="000080"/>
              <w:bottom w:val="nil"/>
              <w:right w:val="nil"/>
            </w:tcBorders>
            <w:shd w:val="clear" w:color="auto" w:fill="auto"/>
          </w:tcPr>
          <w:p w14:paraId="1A926890" w14:textId="77777777" w:rsidR="00325DF8" w:rsidRPr="00325DF8" w:rsidRDefault="00325DF8" w:rsidP="00325DF8">
            <w:pPr>
              <w:spacing w:before="30" w:after="30"/>
              <w:ind w:left="57"/>
              <w:jc w:val="left"/>
              <w:rPr>
                <w:rFonts w:ascii="Times New Roman Bold" w:hAnsi="Times New Roman Bold" w:cs="Times New Roman Bold"/>
                <w:b/>
                <w:bCs/>
                <w:sz w:val="20"/>
                <w:lang w:val="en-US"/>
              </w:rPr>
            </w:pPr>
            <w:r w:rsidRPr="00325DF8">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7DC21375" w14:textId="77777777" w:rsidR="00325DF8" w:rsidRPr="00325DF8" w:rsidRDefault="00325DF8" w:rsidP="00325DF8">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325DF8">
              <w:rPr>
                <w:sz w:val="20"/>
                <w:lang w:val="en-US"/>
              </w:rPr>
              <w:t>Broadcasting service (television)</w:t>
            </w:r>
          </w:p>
        </w:tc>
      </w:tr>
      <w:tr w:rsidR="00325DF8" w:rsidRPr="00325DF8" w14:paraId="616D1B95" w14:textId="77777777" w:rsidTr="00732233">
        <w:tc>
          <w:tcPr>
            <w:tcW w:w="1140" w:type="dxa"/>
            <w:tcBorders>
              <w:top w:val="nil"/>
              <w:left w:val="single" w:sz="12" w:space="0" w:color="000080"/>
              <w:bottom w:val="nil"/>
              <w:right w:val="nil"/>
            </w:tcBorders>
            <w:shd w:val="clear" w:color="auto" w:fill="F3F3F3"/>
          </w:tcPr>
          <w:p w14:paraId="2E0B5932" w14:textId="77777777" w:rsidR="00325DF8" w:rsidRPr="00325DF8" w:rsidRDefault="00325DF8" w:rsidP="00325DF8">
            <w:pPr>
              <w:spacing w:before="30" w:after="30"/>
              <w:ind w:left="57"/>
              <w:jc w:val="left"/>
              <w:rPr>
                <w:b/>
                <w:bCs/>
                <w:color w:val="000080"/>
                <w:sz w:val="20"/>
                <w:lang w:val="fr-CH"/>
              </w:rPr>
            </w:pPr>
            <w:r w:rsidRPr="00325DF8">
              <w:rPr>
                <w:b/>
                <w:bCs/>
                <w:color w:val="000080"/>
                <w:sz w:val="20"/>
                <w:lang w:val="fr-CH"/>
              </w:rPr>
              <w:t>F</w:t>
            </w:r>
          </w:p>
        </w:tc>
        <w:tc>
          <w:tcPr>
            <w:tcW w:w="8220" w:type="dxa"/>
            <w:tcBorders>
              <w:top w:val="nil"/>
              <w:left w:val="nil"/>
              <w:bottom w:val="nil"/>
              <w:right w:val="single" w:sz="12" w:space="0" w:color="000080"/>
            </w:tcBorders>
            <w:shd w:val="clear" w:color="auto" w:fill="F3F3F3"/>
          </w:tcPr>
          <w:p w14:paraId="0469945B" w14:textId="77777777" w:rsidR="00325DF8" w:rsidRPr="00325DF8" w:rsidRDefault="00325DF8" w:rsidP="00325DF8">
            <w:pPr>
              <w:tabs>
                <w:tab w:val="left" w:pos="2268"/>
                <w:tab w:val="left" w:pos="2552"/>
                <w:tab w:val="left" w:pos="2835"/>
                <w:tab w:val="left" w:pos="3119"/>
                <w:tab w:val="left" w:pos="3402"/>
                <w:tab w:val="left" w:pos="3686"/>
                <w:tab w:val="left" w:pos="3969"/>
              </w:tabs>
              <w:spacing w:before="30" w:after="30"/>
              <w:rPr>
                <w:b/>
                <w:bCs/>
                <w:color w:val="000080"/>
                <w:sz w:val="20"/>
                <w:lang w:val="fr-CH"/>
              </w:rPr>
            </w:pPr>
            <w:r w:rsidRPr="00325DF8">
              <w:rPr>
                <w:b/>
                <w:bCs/>
                <w:color w:val="000080"/>
                <w:sz w:val="20"/>
                <w:lang w:val="fr-CH"/>
              </w:rPr>
              <w:t>Fixed service</w:t>
            </w:r>
          </w:p>
        </w:tc>
      </w:tr>
      <w:tr w:rsidR="00325DF8" w:rsidRPr="00325DF8" w14:paraId="73212B1D" w14:textId="77777777" w:rsidTr="00732233">
        <w:tc>
          <w:tcPr>
            <w:tcW w:w="1140" w:type="dxa"/>
            <w:tcBorders>
              <w:top w:val="nil"/>
              <w:left w:val="single" w:sz="12" w:space="0" w:color="000080"/>
              <w:bottom w:val="nil"/>
              <w:right w:val="nil"/>
            </w:tcBorders>
            <w:shd w:val="clear" w:color="auto" w:fill="auto"/>
          </w:tcPr>
          <w:p w14:paraId="31C809A2" w14:textId="77777777" w:rsidR="00325DF8" w:rsidRPr="00325DF8" w:rsidRDefault="00325DF8" w:rsidP="00325DF8">
            <w:pPr>
              <w:spacing w:before="30" w:after="30"/>
              <w:ind w:left="57"/>
              <w:jc w:val="left"/>
              <w:rPr>
                <w:b/>
                <w:bCs/>
                <w:sz w:val="20"/>
                <w:lang w:val="en-US"/>
              </w:rPr>
            </w:pPr>
            <w:r w:rsidRPr="00325DF8">
              <w:rPr>
                <w:b/>
                <w:bCs/>
                <w:sz w:val="20"/>
                <w:lang w:val="en-US"/>
              </w:rPr>
              <w:t>M</w:t>
            </w:r>
          </w:p>
        </w:tc>
        <w:tc>
          <w:tcPr>
            <w:tcW w:w="8220" w:type="dxa"/>
            <w:tcBorders>
              <w:top w:val="nil"/>
              <w:left w:val="nil"/>
              <w:bottom w:val="nil"/>
              <w:right w:val="single" w:sz="12" w:space="0" w:color="000080"/>
            </w:tcBorders>
            <w:shd w:val="clear" w:color="auto" w:fill="auto"/>
          </w:tcPr>
          <w:p w14:paraId="622651E8" w14:textId="77777777" w:rsidR="00325DF8" w:rsidRPr="00325DF8" w:rsidRDefault="00325DF8" w:rsidP="00325DF8">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325DF8">
              <w:rPr>
                <w:sz w:val="20"/>
                <w:lang w:val="en-US"/>
              </w:rPr>
              <w:t>Mobile, radiodetermination, amateur and related satellite services</w:t>
            </w:r>
          </w:p>
        </w:tc>
      </w:tr>
      <w:tr w:rsidR="00325DF8" w:rsidRPr="00325DF8" w14:paraId="055C51A9" w14:textId="77777777" w:rsidTr="00732233">
        <w:tc>
          <w:tcPr>
            <w:tcW w:w="1140" w:type="dxa"/>
            <w:tcBorders>
              <w:top w:val="nil"/>
              <w:left w:val="single" w:sz="12" w:space="0" w:color="000080"/>
              <w:bottom w:val="nil"/>
              <w:right w:val="nil"/>
            </w:tcBorders>
          </w:tcPr>
          <w:p w14:paraId="5A7FDEB6" w14:textId="77777777" w:rsidR="00325DF8" w:rsidRPr="00325DF8" w:rsidRDefault="00325DF8" w:rsidP="00325DF8">
            <w:pPr>
              <w:spacing w:before="30" w:after="30"/>
              <w:ind w:left="57"/>
              <w:jc w:val="left"/>
              <w:rPr>
                <w:b/>
                <w:bCs/>
                <w:sz w:val="20"/>
                <w:lang w:val="fr-CH"/>
              </w:rPr>
            </w:pPr>
            <w:r w:rsidRPr="00325DF8">
              <w:rPr>
                <w:b/>
                <w:bCs/>
                <w:sz w:val="20"/>
                <w:lang w:val="fr-CH"/>
              </w:rPr>
              <w:t>P</w:t>
            </w:r>
          </w:p>
        </w:tc>
        <w:tc>
          <w:tcPr>
            <w:tcW w:w="8220" w:type="dxa"/>
            <w:tcBorders>
              <w:top w:val="nil"/>
              <w:left w:val="nil"/>
              <w:bottom w:val="nil"/>
              <w:right w:val="single" w:sz="12" w:space="0" w:color="000080"/>
            </w:tcBorders>
          </w:tcPr>
          <w:p w14:paraId="768FCA99" w14:textId="77777777" w:rsidR="00325DF8" w:rsidRPr="00325DF8" w:rsidRDefault="00325DF8" w:rsidP="00325DF8">
            <w:pPr>
              <w:spacing w:before="30" w:after="30"/>
              <w:jc w:val="left"/>
              <w:rPr>
                <w:sz w:val="20"/>
                <w:lang w:val="fr-CH"/>
              </w:rPr>
            </w:pPr>
            <w:r w:rsidRPr="00325DF8">
              <w:rPr>
                <w:sz w:val="20"/>
                <w:lang w:val="fr-CH"/>
              </w:rPr>
              <w:t>Radiowave propagation</w:t>
            </w:r>
          </w:p>
        </w:tc>
      </w:tr>
      <w:tr w:rsidR="00325DF8" w:rsidRPr="00325DF8" w14:paraId="106EA799" w14:textId="77777777" w:rsidTr="00732233">
        <w:tc>
          <w:tcPr>
            <w:tcW w:w="1140" w:type="dxa"/>
            <w:tcBorders>
              <w:top w:val="nil"/>
              <w:left w:val="single" w:sz="12" w:space="0" w:color="000080"/>
              <w:bottom w:val="nil"/>
              <w:right w:val="nil"/>
            </w:tcBorders>
          </w:tcPr>
          <w:p w14:paraId="41B58075" w14:textId="77777777" w:rsidR="00325DF8" w:rsidRPr="00325DF8" w:rsidRDefault="00325DF8" w:rsidP="00325DF8">
            <w:pPr>
              <w:spacing w:before="30" w:after="30"/>
              <w:ind w:left="57"/>
              <w:jc w:val="left"/>
              <w:rPr>
                <w:b/>
                <w:bCs/>
                <w:sz w:val="20"/>
                <w:lang w:val="en-US"/>
              </w:rPr>
            </w:pPr>
            <w:r w:rsidRPr="00325DF8">
              <w:rPr>
                <w:b/>
                <w:bCs/>
                <w:sz w:val="20"/>
                <w:lang w:val="en-US"/>
              </w:rPr>
              <w:t>RA</w:t>
            </w:r>
          </w:p>
        </w:tc>
        <w:tc>
          <w:tcPr>
            <w:tcW w:w="8220" w:type="dxa"/>
            <w:tcBorders>
              <w:top w:val="nil"/>
              <w:left w:val="nil"/>
              <w:bottom w:val="nil"/>
              <w:right w:val="single" w:sz="12" w:space="0" w:color="000080"/>
            </w:tcBorders>
          </w:tcPr>
          <w:p w14:paraId="6B0DEDF4" w14:textId="77777777" w:rsidR="00325DF8" w:rsidRPr="00325DF8" w:rsidRDefault="00325DF8" w:rsidP="00325DF8">
            <w:pPr>
              <w:tabs>
                <w:tab w:val="left" w:pos="2268"/>
                <w:tab w:val="left" w:pos="2552"/>
                <w:tab w:val="left" w:pos="2835"/>
                <w:tab w:val="left" w:pos="3119"/>
                <w:tab w:val="left" w:pos="3402"/>
                <w:tab w:val="left" w:pos="3686"/>
                <w:tab w:val="left" w:pos="3969"/>
              </w:tabs>
              <w:spacing w:before="30" w:after="30"/>
              <w:rPr>
                <w:sz w:val="20"/>
                <w:lang w:val="en-US"/>
              </w:rPr>
            </w:pPr>
            <w:r w:rsidRPr="00325DF8">
              <w:rPr>
                <w:sz w:val="20"/>
                <w:lang w:val="en-US"/>
              </w:rPr>
              <w:t>Radio astronomy</w:t>
            </w:r>
          </w:p>
        </w:tc>
      </w:tr>
      <w:tr w:rsidR="00325DF8" w:rsidRPr="00325DF8" w14:paraId="456450A1" w14:textId="77777777" w:rsidTr="00732233">
        <w:tc>
          <w:tcPr>
            <w:tcW w:w="1140" w:type="dxa"/>
            <w:tcBorders>
              <w:top w:val="nil"/>
              <w:left w:val="single" w:sz="12" w:space="0" w:color="000080"/>
              <w:bottom w:val="nil"/>
              <w:right w:val="nil"/>
            </w:tcBorders>
          </w:tcPr>
          <w:p w14:paraId="00205919" w14:textId="77777777" w:rsidR="00325DF8" w:rsidRPr="00325DF8" w:rsidRDefault="00325DF8" w:rsidP="00325DF8">
            <w:pPr>
              <w:spacing w:before="30" w:after="30"/>
              <w:ind w:left="57"/>
              <w:jc w:val="left"/>
              <w:rPr>
                <w:b/>
                <w:bCs/>
                <w:sz w:val="20"/>
                <w:lang w:val="en-US"/>
              </w:rPr>
            </w:pPr>
            <w:r w:rsidRPr="00325DF8">
              <w:rPr>
                <w:b/>
                <w:bCs/>
                <w:sz w:val="20"/>
                <w:lang w:val="en-US"/>
              </w:rPr>
              <w:t>RS</w:t>
            </w:r>
          </w:p>
        </w:tc>
        <w:tc>
          <w:tcPr>
            <w:tcW w:w="8220" w:type="dxa"/>
            <w:tcBorders>
              <w:top w:val="nil"/>
              <w:left w:val="nil"/>
              <w:bottom w:val="nil"/>
              <w:right w:val="single" w:sz="12" w:space="0" w:color="000080"/>
            </w:tcBorders>
          </w:tcPr>
          <w:p w14:paraId="7406D69E" w14:textId="77777777" w:rsidR="00325DF8" w:rsidRPr="00325DF8" w:rsidRDefault="00325DF8" w:rsidP="00325DF8">
            <w:pPr>
              <w:tabs>
                <w:tab w:val="left" w:pos="2268"/>
                <w:tab w:val="left" w:pos="2552"/>
                <w:tab w:val="left" w:pos="2835"/>
                <w:tab w:val="left" w:pos="3119"/>
                <w:tab w:val="left" w:pos="3402"/>
                <w:tab w:val="left" w:pos="3686"/>
                <w:tab w:val="left" w:pos="3969"/>
              </w:tabs>
              <w:spacing w:before="30" w:after="30"/>
              <w:rPr>
                <w:sz w:val="20"/>
                <w:lang w:val="en-US"/>
              </w:rPr>
            </w:pPr>
            <w:r w:rsidRPr="00325DF8">
              <w:rPr>
                <w:sz w:val="20"/>
                <w:lang w:val="en-US"/>
              </w:rPr>
              <w:t>Remote sensing systems</w:t>
            </w:r>
          </w:p>
        </w:tc>
      </w:tr>
      <w:tr w:rsidR="00325DF8" w:rsidRPr="00325DF8" w14:paraId="0CE6B183" w14:textId="77777777" w:rsidTr="00732233">
        <w:tc>
          <w:tcPr>
            <w:tcW w:w="1140" w:type="dxa"/>
            <w:tcBorders>
              <w:top w:val="nil"/>
              <w:left w:val="single" w:sz="12" w:space="0" w:color="000080"/>
              <w:bottom w:val="nil"/>
              <w:right w:val="nil"/>
            </w:tcBorders>
          </w:tcPr>
          <w:p w14:paraId="347601A3" w14:textId="77777777" w:rsidR="00325DF8" w:rsidRPr="00325DF8" w:rsidRDefault="00325DF8" w:rsidP="00325DF8">
            <w:pPr>
              <w:spacing w:before="30" w:after="30"/>
              <w:ind w:left="57"/>
              <w:jc w:val="left"/>
              <w:rPr>
                <w:b/>
                <w:bCs/>
                <w:sz w:val="20"/>
                <w:lang w:val="en-US"/>
              </w:rPr>
            </w:pPr>
            <w:r w:rsidRPr="00325DF8">
              <w:rPr>
                <w:b/>
                <w:bCs/>
                <w:sz w:val="20"/>
                <w:lang w:val="en-US"/>
              </w:rPr>
              <w:t>S</w:t>
            </w:r>
          </w:p>
        </w:tc>
        <w:tc>
          <w:tcPr>
            <w:tcW w:w="8220" w:type="dxa"/>
            <w:tcBorders>
              <w:top w:val="nil"/>
              <w:left w:val="nil"/>
              <w:bottom w:val="nil"/>
              <w:right w:val="single" w:sz="12" w:space="0" w:color="000080"/>
            </w:tcBorders>
          </w:tcPr>
          <w:p w14:paraId="2E299931" w14:textId="77777777" w:rsidR="00325DF8" w:rsidRPr="00325DF8" w:rsidRDefault="00325DF8" w:rsidP="00325DF8">
            <w:pPr>
              <w:spacing w:before="30" w:after="30"/>
              <w:jc w:val="left"/>
              <w:rPr>
                <w:sz w:val="20"/>
                <w:lang w:val="en-US"/>
              </w:rPr>
            </w:pPr>
            <w:r w:rsidRPr="00325DF8">
              <w:rPr>
                <w:sz w:val="20"/>
                <w:lang w:val="en-US"/>
              </w:rPr>
              <w:t>Fixed-satellite service</w:t>
            </w:r>
          </w:p>
        </w:tc>
      </w:tr>
      <w:tr w:rsidR="00325DF8" w:rsidRPr="00325DF8" w14:paraId="28FAE3A0" w14:textId="77777777" w:rsidTr="00732233">
        <w:tc>
          <w:tcPr>
            <w:tcW w:w="1140" w:type="dxa"/>
            <w:tcBorders>
              <w:top w:val="nil"/>
              <w:left w:val="single" w:sz="12" w:space="0" w:color="000080"/>
              <w:bottom w:val="nil"/>
              <w:right w:val="nil"/>
            </w:tcBorders>
          </w:tcPr>
          <w:p w14:paraId="0934B7B9" w14:textId="77777777" w:rsidR="00325DF8" w:rsidRPr="00325DF8" w:rsidRDefault="00325DF8" w:rsidP="00325DF8">
            <w:pPr>
              <w:spacing w:before="30" w:after="30"/>
              <w:ind w:left="57"/>
              <w:jc w:val="left"/>
              <w:rPr>
                <w:b/>
                <w:bCs/>
                <w:sz w:val="20"/>
                <w:lang w:val="en-US"/>
              </w:rPr>
            </w:pPr>
            <w:r w:rsidRPr="00325DF8">
              <w:rPr>
                <w:b/>
                <w:bCs/>
                <w:sz w:val="20"/>
                <w:lang w:val="en-US"/>
              </w:rPr>
              <w:t>SA</w:t>
            </w:r>
          </w:p>
        </w:tc>
        <w:tc>
          <w:tcPr>
            <w:tcW w:w="8220" w:type="dxa"/>
            <w:tcBorders>
              <w:top w:val="nil"/>
              <w:left w:val="nil"/>
              <w:bottom w:val="nil"/>
              <w:right w:val="single" w:sz="12" w:space="0" w:color="000080"/>
            </w:tcBorders>
          </w:tcPr>
          <w:p w14:paraId="4678F279" w14:textId="77777777" w:rsidR="00325DF8" w:rsidRPr="00325DF8" w:rsidRDefault="00325DF8" w:rsidP="00325DF8">
            <w:pPr>
              <w:spacing w:before="30" w:after="30"/>
              <w:jc w:val="left"/>
              <w:rPr>
                <w:sz w:val="20"/>
                <w:lang w:val="en-US"/>
              </w:rPr>
            </w:pPr>
            <w:r w:rsidRPr="00325DF8">
              <w:rPr>
                <w:sz w:val="20"/>
                <w:lang w:val="en-US"/>
              </w:rPr>
              <w:t>Space applications and meteorology</w:t>
            </w:r>
          </w:p>
        </w:tc>
      </w:tr>
      <w:tr w:rsidR="00325DF8" w:rsidRPr="007860C6" w14:paraId="3E1A02B4" w14:textId="77777777" w:rsidTr="00732233">
        <w:tc>
          <w:tcPr>
            <w:tcW w:w="1140" w:type="dxa"/>
            <w:tcBorders>
              <w:top w:val="nil"/>
              <w:left w:val="single" w:sz="12" w:space="0" w:color="000080"/>
              <w:bottom w:val="nil"/>
              <w:right w:val="nil"/>
            </w:tcBorders>
          </w:tcPr>
          <w:p w14:paraId="3BFB3888" w14:textId="77777777" w:rsidR="00325DF8" w:rsidRPr="00325DF8" w:rsidRDefault="00325DF8" w:rsidP="00325DF8">
            <w:pPr>
              <w:spacing w:before="30" w:after="30"/>
              <w:ind w:left="57"/>
              <w:jc w:val="left"/>
              <w:rPr>
                <w:b/>
                <w:bCs/>
                <w:sz w:val="20"/>
                <w:lang w:val="en-US"/>
              </w:rPr>
            </w:pPr>
            <w:r w:rsidRPr="00325DF8">
              <w:rPr>
                <w:b/>
                <w:bCs/>
                <w:sz w:val="20"/>
                <w:lang w:val="en-US"/>
              </w:rPr>
              <w:t>SF</w:t>
            </w:r>
          </w:p>
        </w:tc>
        <w:tc>
          <w:tcPr>
            <w:tcW w:w="8220" w:type="dxa"/>
            <w:tcBorders>
              <w:top w:val="nil"/>
              <w:left w:val="nil"/>
              <w:bottom w:val="nil"/>
              <w:right w:val="single" w:sz="12" w:space="0" w:color="000080"/>
            </w:tcBorders>
          </w:tcPr>
          <w:p w14:paraId="2FB49738" w14:textId="77777777" w:rsidR="00325DF8" w:rsidRPr="00325DF8" w:rsidRDefault="00325DF8" w:rsidP="00325DF8">
            <w:pPr>
              <w:spacing w:before="30" w:after="30"/>
              <w:jc w:val="left"/>
              <w:rPr>
                <w:sz w:val="20"/>
                <w:lang w:val="en-US"/>
              </w:rPr>
            </w:pPr>
            <w:r w:rsidRPr="00325DF8">
              <w:rPr>
                <w:sz w:val="20"/>
                <w:lang w:val="en-US"/>
              </w:rPr>
              <w:t>Frequency sharing and coordination between fixed-satellite and fixed service systems</w:t>
            </w:r>
          </w:p>
        </w:tc>
      </w:tr>
      <w:tr w:rsidR="00325DF8" w:rsidRPr="00325DF8" w14:paraId="08AB74B1" w14:textId="77777777" w:rsidTr="00732233">
        <w:tc>
          <w:tcPr>
            <w:tcW w:w="1140" w:type="dxa"/>
            <w:tcBorders>
              <w:top w:val="nil"/>
              <w:left w:val="single" w:sz="12" w:space="0" w:color="000080"/>
              <w:bottom w:val="single" w:sz="12" w:space="0" w:color="000080"/>
              <w:right w:val="nil"/>
            </w:tcBorders>
          </w:tcPr>
          <w:p w14:paraId="06E6988C" w14:textId="77777777" w:rsidR="00325DF8" w:rsidRPr="00325DF8" w:rsidRDefault="00325DF8" w:rsidP="00325DF8">
            <w:pPr>
              <w:spacing w:before="30" w:after="30"/>
              <w:ind w:left="57"/>
              <w:jc w:val="left"/>
              <w:rPr>
                <w:b/>
                <w:bCs/>
                <w:sz w:val="20"/>
                <w:lang w:val="en-US"/>
              </w:rPr>
            </w:pPr>
            <w:r w:rsidRPr="00325DF8">
              <w:rPr>
                <w:b/>
                <w:bCs/>
                <w:sz w:val="20"/>
                <w:lang w:val="en-US"/>
              </w:rPr>
              <w:t>SM</w:t>
            </w:r>
          </w:p>
        </w:tc>
        <w:tc>
          <w:tcPr>
            <w:tcW w:w="8220" w:type="dxa"/>
            <w:tcBorders>
              <w:top w:val="nil"/>
              <w:left w:val="nil"/>
              <w:bottom w:val="single" w:sz="12" w:space="0" w:color="000080"/>
              <w:right w:val="single" w:sz="12" w:space="0" w:color="000080"/>
            </w:tcBorders>
          </w:tcPr>
          <w:p w14:paraId="5776EE93" w14:textId="77777777" w:rsidR="00325DF8" w:rsidRPr="00325DF8" w:rsidRDefault="00325DF8" w:rsidP="00325DF8">
            <w:pPr>
              <w:spacing w:before="30" w:after="180"/>
              <w:jc w:val="left"/>
              <w:rPr>
                <w:sz w:val="20"/>
                <w:lang w:val="en-US"/>
              </w:rPr>
            </w:pPr>
            <w:r w:rsidRPr="00325DF8">
              <w:rPr>
                <w:sz w:val="20"/>
                <w:lang w:val="en-US"/>
              </w:rPr>
              <w:t>Spectrum management</w:t>
            </w:r>
          </w:p>
        </w:tc>
      </w:tr>
    </w:tbl>
    <w:p w14:paraId="34A8645F" w14:textId="77777777" w:rsidR="00325DF8" w:rsidRPr="00325DF8" w:rsidRDefault="00325DF8" w:rsidP="00325DF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25DF8" w:rsidRPr="00325DF8" w14:paraId="3DEF7F80" w14:textId="77777777" w:rsidTr="00732233">
        <w:tc>
          <w:tcPr>
            <w:tcW w:w="720" w:type="dxa"/>
          </w:tcPr>
          <w:p w14:paraId="3B1F6196" w14:textId="77777777" w:rsidR="00325DF8" w:rsidRPr="00325DF8" w:rsidRDefault="00325DF8" w:rsidP="00325DF8">
            <w:pPr>
              <w:jc w:val="center"/>
              <w:rPr>
                <w:sz w:val="22"/>
                <w:lang w:val="en-US"/>
              </w:rPr>
            </w:pPr>
          </w:p>
        </w:tc>
      </w:tr>
    </w:tbl>
    <w:p w14:paraId="27FB1A55" w14:textId="77777777" w:rsidR="00325DF8" w:rsidRPr="00325DF8" w:rsidRDefault="00325DF8" w:rsidP="00325DF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325DF8" w:rsidRPr="007860C6" w14:paraId="6981EA00" w14:textId="77777777" w:rsidTr="00732233">
        <w:tc>
          <w:tcPr>
            <w:tcW w:w="9360" w:type="dxa"/>
            <w:tcBorders>
              <w:top w:val="single" w:sz="12" w:space="0" w:color="000080"/>
              <w:left w:val="single" w:sz="12" w:space="0" w:color="000080"/>
              <w:bottom w:val="single" w:sz="12" w:space="0" w:color="000080"/>
              <w:right w:val="single" w:sz="12" w:space="0" w:color="000080"/>
            </w:tcBorders>
          </w:tcPr>
          <w:p w14:paraId="672DF7A2" w14:textId="77777777" w:rsidR="00325DF8" w:rsidRPr="00325DF8" w:rsidRDefault="00325DF8" w:rsidP="00325DF8">
            <w:pPr>
              <w:spacing w:after="120"/>
              <w:jc w:val="left"/>
              <w:rPr>
                <w:b/>
                <w:bCs/>
                <w:sz w:val="20"/>
                <w:lang w:val="en-US"/>
              </w:rPr>
            </w:pPr>
            <w:r w:rsidRPr="00325DF8">
              <w:rPr>
                <w:b/>
                <w:bCs/>
                <w:i/>
                <w:iCs/>
                <w:sz w:val="20"/>
                <w:lang w:val="en-US"/>
              </w:rPr>
              <w:t>Note</w:t>
            </w:r>
            <w:r w:rsidRPr="00325DF8">
              <w:rPr>
                <w:i/>
                <w:iCs/>
                <w:sz w:val="20"/>
                <w:lang w:val="en-US"/>
              </w:rPr>
              <w:t>: This ITU-R Report was approved in English by the Study Group under the procedure detailed in Resolution ITU-R 1.</w:t>
            </w:r>
          </w:p>
        </w:tc>
      </w:tr>
    </w:tbl>
    <w:p w14:paraId="37FAEE46" w14:textId="77777777" w:rsidR="00325DF8" w:rsidRPr="00325DF8" w:rsidRDefault="00325DF8" w:rsidP="00325DF8">
      <w:pPr>
        <w:spacing w:before="0"/>
        <w:jc w:val="center"/>
        <w:rPr>
          <w:sz w:val="22"/>
          <w:lang w:val="en-US"/>
        </w:rPr>
      </w:pPr>
    </w:p>
    <w:p w14:paraId="3093B8F7" w14:textId="77777777" w:rsidR="00325DF8" w:rsidRPr="00325DF8" w:rsidRDefault="00325DF8" w:rsidP="00325DF8">
      <w:pPr>
        <w:spacing w:before="0"/>
        <w:jc w:val="center"/>
        <w:rPr>
          <w:sz w:val="22"/>
          <w:lang w:val="en-US"/>
        </w:rPr>
      </w:pPr>
    </w:p>
    <w:p w14:paraId="2E2BA4C9" w14:textId="77777777" w:rsidR="00325DF8" w:rsidRPr="00325DF8" w:rsidRDefault="00325DF8" w:rsidP="00325DF8">
      <w:pPr>
        <w:spacing w:before="0"/>
        <w:jc w:val="right"/>
        <w:rPr>
          <w:i/>
          <w:iCs/>
          <w:sz w:val="20"/>
          <w:lang w:val="en-US"/>
        </w:rPr>
      </w:pPr>
      <w:r w:rsidRPr="00325DF8">
        <w:rPr>
          <w:i/>
          <w:iCs/>
          <w:sz w:val="20"/>
          <w:lang w:val="en-US"/>
        </w:rPr>
        <w:t>Electronic Publication</w:t>
      </w:r>
    </w:p>
    <w:p w14:paraId="5B5D90AE" w14:textId="77777777" w:rsidR="00325DF8" w:rsidRPr="00325DF8" w:rsidRDefault="00325DF8" w:rsidP="00325DF8">
      <w:pPr>
        <w:spacing w:before="0"/>
        <w:jc w:val="right"/>
        <w:rPr>
          <w:sz w:val="20"/>
          <w:lang w:val="en-US"/>
        </w:rPr>
      </w:pPr>
      <w:smartTag w:uri="urn:schemas-microsoft-com:office:smarttags" w:element="place">
        <w:smartTag w:uri="urn:schemas-microsoft-com:office:smarttags" w:element="State">
          <w:r w:rsidRPr="00325DF8">
            <w:rPr>
              <w:sz w:val="20"/>
              <w:lang w:val="en-US"/>
            </w:rPr>
            <w:t>Geneva</w:t>
          </w:r>
        </w:smartTag>
      </w:smartTag>
      <w:r w:rsidRPr="00325DF8">
        <w:rPr>
          <w:sz w:val="20"/>
          <w:lang w:val="en-US"/>
        </w:rPr>
        <w:t>, 20</w:t>
      </w:r>
      <w:r w:rsidR="00FB06FF">
        <w:rPr>
          <w:sz w:val="20"/>
          <w:lang w:val="en-US"/>
        </w:rPr>
        <w:t>20</w:t>
      </w:r>
    </w:p>
    <w:p w14:paraId="2F843F00" w14:textId="77777777" w:rsidR="00325DF8" w:rsidRPr="00325DF8" w:rsidRDefault="00325DF8" w:rsidP="00325DF8">
      <w:pPr>
        <w:jc w:val="center"/>
        <w:rPr>
          <w:sz w:val="20"/>
          <w:lang w:val="en-US"/>
        </w:rPr>
      </w:pPr>
      <w:r w:rsidRPr="00325DF8">
        <w:rPr>
          <w:sz w:val="20"/>
          <w:lang w:val="en-US"/>
        </w:rPr>
        <w:sym w:font="Symbol" w:char="00E3"/>
      </w:r>
      <w:r w:rsidRPr="00325DF8">
        <w:rPr>
          <w:sz w:val="20"/>
          <w:lang w:val="en-US"/>
        </w:rPr>
        <w:t xml:space="preserve"> ITU </w:t>
      </w:r>
      <w:bookmarkStart w:id="3" w:name="iiannee"/>
      <w:bookmarkEnd w:id="3"/>
      <w:r w:rsidRPr="00325DF8">
        <w:rPr>
          <w:sz w:val="20"/>
          <w:lang w:val="en-US"/>
        </w:rPr>
        <w:t>20</w:t>
      </w:r>
      <w:r w:rsidR="00FB06FF">
        <w:rPr>
          <w:sz w:val="20"/>
          <w:lang w:val="en-US"/>
        </w:rPr>
        <w:t>20</w:t>
      </w:r>
    </w:p>
    <w:p w14:paraId="7F71AA07" w14:textId="77777777" w:rsidR="00325DF8" w:rsidRPr="00325DF8" w:rsidRDefault="00325DF8" w:rsidP="00325DF8">
      <w:pPr>
        <w:rPr>
          <w:sz w:val="18"/>
          <w:szCs w:val="18"/>
          <w:lang w:val="en-US"/>
        </w:rPr>
      </w:pPr>
      <w:r w:rsidRPr="00325DF8">
        <w:rPr>
          <w:sz w:val="18"/>
          <w:szCs w:val="18"/>
          <w:lang w:val="en-US"/>
        </w:rPr>
        <w:t>All rights reserved. No part of this publication may be reproduced, by any means whatsoever, without written permission of ITU.</w:t>
      </w:r>
    </w:p>
    <w:p w14:paraId="4694D63D" w14:textId="77777777" w:rsidR="00325DF8" w:rsidRPr="00325DF8" w:rsidRDefault="00325DF8" w:rsidP="00325DF8">
      <w:pPr>
        <w:tabs>
          <w:tab w:val="clear" w:pos="794"/>
          <w:tab w:val="clear" w:pos="1191"/>
          <w:tab w:val="clear" w:pos="1588"/>
          <w:tab w:val="clear" w:pos="1985"/>
        </w:tabs>
        <w:overflowPunct/>
        <w:autoSpaceDE/>
        <w:autoSpaceDN/>
        <w:adjustRightInd/>
        <w:spacing w:before="0"/>
        <w:jc w:val="left"/>
        <w:rPr>
          <w:i/>
          <w:sz w:val="20"/>
          <w:lang w:val="en-US"/>
        </w:rPr>
        <w:sectPr w:rsidR="00325DF8" w:rsidRPr="00325DF8">
          <w:pgSz w:w="11907" w:h="16834"/>
          <w:pgMar w:top="1418" w:right="1134" w:bottom="1134" w:left="1134" w:header="720" w:footer="482" w:gutter="0"/>
          <w:paperSrc w:first="15" w:other="15"/>
          <w:pgNumType w:fmt="lowerRoman" w:start="2"/>
          <w:cols w:space="720"/>
        </w:sectPr>
      </w:pPr>
    </w:p>
    <w:p w14:paraId="56EBBA33" w14:textId="77777777" w:rsidR="00FB06FF" w:rsidRDefault="00325DF8" w:rsidP="00FB06FF">
      <w:pPr>
        <w:pStyle w:val="RepNo"/>
        <w:rPr>
          <w:lang w:val="en-US"/>
        </w:rPr>
      </w:pPr>
      <w:bookmarkStart w:id="4" w:name="irecnoe"/>
      <w:bookmarkEnd w:id="4"/>
      <w:r w:rsidRPr="00325DF8">
        <w:rPr>
          <w:lang w:val="en-US"/>
        </w:rPr>
        <w:t>REPORT</w:t>
      </w:r>
      <w:r w:rsidR="00FB06FF">
        <w:rPr>
          <w:lang w:val="en-US"/>
        </w:rPr>
        <w:t xml:space="preserve"> </w:t>
      </w:r>
      <w:r w:rsidR="00FB06FF" w:rsidRPr="008D3D8D">
        <w:rPr>
          <w:rStyle w:val="href"/>
          <w:lang w:val="en-US"/>
        </w:rPr>
        <w:t>ITU-</w:t>
      </w:r>
      <w:proofErr w:type="gramStart"/>
      <w:r w:rsidR="00FB06FF" w:rsidRPr="008D3D8D">
        <w:rPr>
          <w:rStyle w:val="href"/>
          <w:lang w:val="en-US"/>
        </w:rPr>
        <w:t xml:space="preserve">R  </w:t>
      </w:r>
      <w:r w:rsidR="00FB06FF">
        <w:rPr>
          <w:rStyle w:val="href"/>
          <w:lang w:val="en-US"/>
        </w:rPr>
        <w:t>F</w:t>
      </w:r>
      <w:r w:rsidR="00FB06FF" w:rsidRPr="008D3D8D">
        <w:rPr>
          <w:rStyle w:val="href"/>
          <w:lang w:val="en-US"/>
        </w:rPr>
        <w:t>.</w:t>
      </w:r>
      <w:r w:rsidR="000C443D">
        <w:rPr>
          <w:rStyle w:val="href"/>
          <w:lang w:val="en-US"/>
        </w:rPr>
        <w:t>2484</w:t>
      </w:r>
      <w:proofErr w:type="gramEnd"/>
      <w:r w:rsidR="000C443D">
        <w:rPr>
          <w:rStyle w:val="href"/>
          <w:lang w:val="en-US"/>
        </w:rPr>
        <w:t>-0</w:t>
      </w:r>
    </w:p>
    <w:p w14:paraId="2C5320C7" w14:textId="77777777" w:rsidR="00A6617B" w:rsidRPr="00FB06FF" w:rsidRDefault="00FB06FF" w:rsidP="00FB06FF">
      <w:pPr>
        <w:pStyle w:val="Reptitle"/>
        <w:rPr>
          <w:lang w:val="en-GB"/>
        </w:rPr>
      </w:pPr>
      <w:r w:rsidRPr="00FB06FF">
        <w:rPr>
          <w:lang w:val="en-GB"/>
        </w:rPr>
        <w:t>Cooperative frequency competition model and the corresponding algorithms and protocols for improving the HF sky-wave electromagnetic environment</w:t>
      </w:r>
    </w:p>
    <w:p w14:paraId="0C1D3B80" w14:textId="77777777" w:rsidR="00FB06FF" w:rsidRDefault="00FB06FF" w:rsidP="00FB06FF">
      <w:pPr>
        <w:pStyle w:val="Repdate"/>
        <w:rPr>
          <w:lang w:val="en-GB" w:eastAsia="zh-CN"/>
        </w:rPr>
      </w:pPr>
      <w:r w:rsidRPr="00FB06FF">
        <w:rPr>
          <w:lang w:val="en-GB" w:eastAsia="zh-CN"/>
        </w:rPr>
        <w:t>(2020)</w:t>
      </w:r>
    </w:p>
    <w:p w14:paraId="588062BC" w14:textId="77777777" w:rsidR="005C034F" w:rsidRDefault="005C034F" w:rsidP="005C034F">
      <w:pPr>
        <w:jc w:val="center"/>
        <w:rPr>
          <w:lang w:val="en-GB" w:eastAsia="zh-CN"/>
        </w:rPr>
      </w:pPr>
      <w:r>
        <w:rPr>
          <w:lang w:val="en-GB" w:eastAsia="zh-CN"/>
        </w:rPr>
        <w:t>TABLE OF CONTENTS</w:t>
      </w:r>
    </w:p>
    <w:p w14:paraId="505899D7" w14:textId="77777777" w:rsidR="005C034F" w:rsidRDefault="005C034F" w:rsidP="005C034F">
      <w:pPr>
        <w:pStyle w:val="toc0"/>
        <w:jc w:val="right"/>
        <w:rPr>
          <w:lang w:val="en-GB" w:eastAsia="zh-CN"/>
        </w:rPr>
      </w:pPr>
      <w:r>
        <w:rPr>
          <w:lang w:val="en-GB" w:eastAsia="zh-CN"/>
        </w:rPr>
        <w:t>Page</w:t>
      </w:r>
    </w:p>
    <w:p w14:paraId="7212BB3F" w14:textId="77777777" w:rsidR="00FA37FF" w:rsidRDefault="00FA37FF" w:rsidP="00FA37FF">
      <w:pPr>
        <w:pStyle w:val="TOC1"/>
        <w:spacing w:before="0"/>
        <w:rPr>
          <w:rFonts w:asciiTheme="minorHAnsi" w:eastAsiaTheme="minorEastAsia" w:hAnsiTheme="minorHAnsi" w:cstheme="minorBidi"/>
          <w:noProof/>
          <w:sz w:val="22"/>
          <w:szCs w:val="22"/>
          <w:lang w:val="en-GB" w:eastAsia="en-GB"/>
        </w:rPr>
      </w:pPr>
      <w:r>
        <w:rPr>
          <w:lang w:val="en-GB" w:eastAsia="zh-CN"/>
        </w:rPr>
        <w:fldChar w:fldCharType="begin"/>
      </w:r>
      <w:r>
        <w:rPr>
          <w:lang w:val="en-GB" w:eastAsia="zh-CN"/>
        </w:rPr>
        <w:instrText xml:space="preserve"> TOC \o "1-2" \h \z \u </w:instrText>
      </w:r>
      <w:r>
        <w:rPr>
          <w:lang w:val="en-GB" w:eastAsia="zh-CN"/>
        </w:rPr>
        <w:fldChar w:fldCharType="separate"/>
      </w:r>
      <w:hyperlink w:anchor="_Toc57788322" w:history="1"/>
    </w:p>
    <w:p w14:paraId="53A6608A" w14:textId="77777777" w:rsidR="00FA37FF" w:rsidRDefault="007860C6">
      <w:pPr>
        <w:pStyle w:val="TOC1"/>
        <w:rPr>
          <w:rFonts w:asciiTheme="minorHAnsi" w:eastAsiaTheme="minorEastAsia" w:hAnsiTheme="minorHAnsi" w:cstheme="minorBidi"/>
          <w:noProof/>
          <w:sz w:val="22"/>
          <w:szCs w:val="22"/>
          <w:lang w:val="en-GB" w:eastAsia="en-GB"/>
        </w:rPr>
      </w:pPr>
      <w:hyperlink w:anchor="_Toc57788323" w:history="1">
        <w:r w:rsidR="00FA37FF" w:rsidRPr="00C47184">
          <w:rPr>
            <w:rStyle w:val="Hyperlink"/>
            <w:noProof/>
            <w:lang w:val="en-GB"/>
          </w:rPr>
          <w:t>1</w:t>
        </w:r>
        <w:r w:rsidR="00FA37FF">
          <w:rPr>
            <w:rFonts w:asciiTheme="minorHAnsi" w:eastAsiaTheme="minorEastAsia" w:hAnsiTheme="minorHAnsi" w:cstheme="minorBidi"/>
            <w:noProof/>
            <w:sz w:val="22"/>
            <w:szCs w:val="22"/>
            <w:lang w:val="en-GB" w:eastAsia="en-GB"/>
          </w:rPr>
          <w:tab/>
        </w:r>
        <w:r w:rsidR="00FA37FF" w:rsidRPr="00C47184">
          <w:rPr>
            <w:rStyle w:val="Hyperlink"/>
            <w:noProof/>
            <w:lang w:val="en-GB"/>
          </w:rPr>
          <w:t>Introduction</w:t>
        </w:r>
        <w:r w:rsidR="00FA37FF">
          <w:rPr>
            <w:noProof/>
            <w:webHidden/>
          </w:rPr>
          <w:tab/>
        </w:r>
        <w:r w:rsidR="00FA37FF">
          <w:rPr>
            <w:noProof/>
            <w:webHidden/>
          </w:rPr>
          <w:tab/>
        </w:r>
        <w:r w:rsidR="00FA37FF">
          <w:rPr>
            <w:noProof/>
            <w:webHidden/>
          </w:rPr>
          <w:fldChar w:fldCharType="begin"/>
        </w:r>
        <w:r w:rsidR="00FA37FF">
          <w:rPr>
            <w:noProof/>
            <w:webHidden/>
          </w:rPr>
          <w:instrText xml:space="preserve"> PAGEREF _Toc57788323 \h </w:instrText>
        </w:r>
        <w:r w:rsidR="00FA37FF">
          <w:rPr>
            <w:noProof/>
            <w:webHidden/>
          </w:rPr>
        </w:r>
        <w:r w:rsidR="00FA37FF">
          <w:rPr>
            <w:noProof/>
            <w:webHidden/>
          </w:rPr>
          <w:fldChar w:fldCharType="separate"/>
        </w:r>
        <w:r w:rsidR="00FA37FF">
          <w:rPr>
            <w:noProof/>
            <w:webHidden/>
          </w:rPr>
          <w:t>2</w:t>
        </w:r>
        <w:r w:rsidR="00FA37FF">
          <w:rPr>
            <w:noProof/>
            <w:webHidden/>
          </w:rPr>
          <w:fldChar w:fldCharType="end"/>
        </w:r>
      </w:hyperlink>
    </w:p>
    <w:p w14:paraId="30D26354" w14:textId="77777777" w:rsidR="00FA37FF" w:rsidRDefault="007860C6">
      <w:pPr>
        <w:pStyle w:val="TOC1"/>
        <w:rPr>
          <w:rFonts w:asciiTheme="minorHAnsi" w:eastAsiaTheme="minorEastAsia" w:hAnsiTheme="minorHAnsi" w:cstheme="minorBidi"/>
          <w:noProof/>
          <w:sz w:val="22"/>
          <w:szCs w:val="22"/>
          <w:lang w:val="en-GB" w:eastAsia="en-GB"/>
        </w:rPr>
      </w:pPr>
      <w:hyperlink w:anchor="_Toc57788324" w:history="1">
        <w:r w:rsidR="00FA37FF" w:rsidRPr="00C47184">
          <w:rPr>
            <w:rStyle w:val="Hyperlink"/>
            <w:noProof/>
            <w:lang w:val="en-GB"/>
          </w:rPr>
          <w:t>2</w:t>
        </w:r>
        <w:r w:rsidR="00FA37FF">
          <w:rPr>
            <w:rFonts w:asciiTheme="minorHAnsi" w:eastAsiaTheme="minorEastAsia" w:hAnsiTheme="minorHAnsi" w:cstheme="minorBidi"/>
            <w:noProof/>
            <w:sz w:val="22"/>
            <w:szCs w:val="22"/>
            <w:lang w:val="en-GB" w:eastAsia="en-GB"/>
          </w:rPr>
          <w:tab/>
        </w:r>
        <w:r w:rsidR="00FA37FF" w:rsidRPr="00C47184">
          <w:rPr>
            <w:rStyle w:val="Hyperlink"/>
            <w:noProof/>
            <w:lang w:val="en-GB" w:eastAsia="zh-CN"/>
          </w:rPr>
          <w:t>The necessity of HF skywave frequency cooperation</w:t>
        </w:r>
        <w:r w:rsidR="00FA37FF">
          <w:rPr>
            <w:noProof/>
            <w:webHidden/>
          </w:rPr>
          <w:tab/>
        </w:r>
        <w:r w:rsidR="00FA37FF">
          <w:rPr>
            <w:noProof/>
            <w:webHidden/>
          </w:rPr>
          <w:tab/>
        </w:r>
        <w:r w:rsidR="00FA37FF">
          <w:rPr>
            <w:noProof/>
            <w:webHidden/>
          </w:rPr>
          <w:fldChar w:fldCharType="begin"/>
        </w:r>
        <w:r w:rsidR="00FA37FF">
          <w:rPr>
            <w:noProof/>
            <w:webHidden/>
          </w:rPr>
          <w:instrText xml:space="preserve"> PAGEREF _Toc57788324 \h </w:instrText>
        </w:r>
        <w:r w:rsidR="00FA37FF">
          <w:rPr>
            <w:noProof/>
            <w:webHidden/>
          </w:rPr>
        </w:r>
        <w:r w:rsidR="00FA37FF">
          <w:rPr>
            <w:noProof/>
            <w:webHidden/>
          </w:rPr>
          <w:fldChar w:fldCharType="separate"/>
        </w:r>
        <w:r w:rsidR="00FA37FF">
          <w:rPr>
            <w:noProof/>
            <w:webHidden/>
          </w:rPr>
          <w:t>4</w:t>
        </w:r>
        <w:r w:rsidR="00FA37FF">
          <w:rPr>
            <w:noProof/>
            <w:webHidden/>
          </w:rPr>
          <w:fldChar w:fldCharType="end"/>
        </w:r>
      </w:hyperlink>
    </w:p>
    <w:p w14:paraId="12395526" w14:textId="77777777" w:rsidR="00FA37FF" w:rsidRDefault="007860C6">
      <w:pPr>
        <w:pStyle w:val="TOC2"/>
        <w:rPr>
          <w:rFonts w:asciiTheme="minorHAnsi" w:eastAsiaTheme="minorEastAsia" w:hAnsiTheme="minorHAnsi" w:cstheme="minorBidi"/>
          <w:noProof/>
          <w:sz w:val="22"/>
          <w:szCs w:val="22"/>
          <w:lang w:val="en-GB" w:eastAsia="en-GB"/>
        </w:rPr>
      </w:pPr>
      <w:hyperlink w:anchor="_Toc57788325" w:history="1">
        <w:r w:rsidR="00FA37FF" w:rsidRPr="00C47184">
          <w:rPr>
            <w:rStyle w:val="Hyperlink"/>
            <w:noProof/>
            <w:lang w:val="en-GB" w:eastAsia="zh-CN"/>
          </w:rPr>
          <w:t xml:space="preserve">2.1 </w:t>
        </w:r>
        <w:r w:rsidR="00FA37FF">
          <w:rPr>
            <w:rFonts w:asciiTheme="minorHAnsi" w:eastAsiaTheme="minorEastAsia" w:hAnsiTheme="minorHAnsi" w:cstheme="minorBidi"/>
            <w:noProof/>
            <w:sz w:val="22"/>
            <w:szCs w:val="22"/>
            <w:lang w:val="en-GB" w:eastAsia="en-GB"/>
          </w:rPr>
          <w:tab/>
        </w:r>
        <w:r w:rsidR="00FA37FF" w:rsidRPr="00C47184">
          <w:rPr>
            <w:rStyle w:val="Hyperlink"/>
            <w:noProof/>
            <w:lang w:val="en-GB" w:eastAsia="zh-CN"/>
          </w:rPr>
          <w:t>External diseconomy in HF electromagnetic environment</w:t>
        </w:r>
        <w:r w:rsidR="00FA37FF">
          <w:rPr>
            <w:noProof/>
            <w:webHidden/>
          </w:rPr>
          <w:tab/>
        </w:r>
        <w:r w:rsidR="00FA37FF">
          <w:rPr>
            <w:noProof/>
            <w:webHidden/>
          </w:rPr>
          <w:tab/>
        </w:r>
        <w:r w:rsidR="00FA37FF">
          <w:rPr>
            <w:noProof/>
            <w:webHidden/>
          </w:rPr>
          <w:fldChar w:fldCharType="begin"/>
        </w:r>
        <w:r w:rsidR="00FA37FF">
          <w:rPr>
            <w:noProof/>
            <w:webHidden/>
          </w:rPr>
          <w:instrText xml:space="preserve"> PAGEREF _Toc57788325 \h </w:instrText>
        </w:r>
        <w:r w:rsidR="00FA37FF">
          <w:rPr>
            <w:noProof/>
            <w:webHidden/>
          </w:rPr>
        </w:r>
        <w:r w:rsidR="00FA37FF">
          <w:rPr>
            <w:noProof/>
            <w:webHidden/>
          </w:rPr>
          <w:fldChar w:fldCharType="separate"/>
        </w:r>
        <w:r w:rsidR="00FA37FF">
          <w:rPr>
            <w:noProof/>
            <w:webHidden/>
          </w:rPr>
          <w:t>4</w:t>
        </w:r>
        <w:r w:rsidR="00FA37FF">
          <w:rPr>
            <w:noProof/>
            <w:webHidden/>
          </w:rPr>
          <w:fldChar w:fldCharType="end"/>
        </w:r>
      </w:hyperlink>
    </w:p>
    <w:p w14:paraId="3C845F28" w14:textId="77777777" w:rsidR="00FA37FF" w:rsidRDefault="007860C6">
      <w:pPr>
        <w:pStyle w:val="TOC2"/>
        <w:rPr>
          <w:rFonts w:asciiTheme="minorHAnsi" w:eastAsiaTheme="minorEastAsia" w:hAnsiTheme="minorHAnsi" w:cstheme="minorBidi"/>
          <w:noProof/>
          <w:sz w:val="22"/>
          <w:szCs w:val="22"/>
          <w:lang w:val="en-GB" w:eastAsia="en-GB"/>
        </w:rPr>
      </w:pPr>
      <w:hyperlink w:anchor="_Toc57788326" w:history="1">
        <w:r w:rsidR="00FA37FF" w:rsidRPr="00C47184">
          <w:rPr>
            <w:rStyle w:val="Hyperlink"/>
            <w:noProof/>
            <w:lang w:val="en-GB" w:eastAsia="zh-CN"/>
          </w:rPr>
          <w:t>2.2</w:t>
        </w:r>
        <w:r w:rsidR="00FA37FF">
          <w:rPr>
            <w:rFonts w:asciiTheme="minorHAnsi" w:eastAsiaTheme="minorEastAsia" w:hAnsiTheme="minorHAnsi" w:cstheme="minorBidi"/>
            <w:noProof/>
            <w:sz w:val="22"/>
            <w:szCs w:val="22"/>
            <w:lang w:val="en-GB" w:eastAsia="en-GB"/>
          </w:rPr>
          <w:tab/>
        </w:r>
        <w:r w:rsidR="00FA37FF" w:rsidRPr="00C47184">
          <w:rPr>
            <w:rStyle w:val="Hyperlink"/>
            <w:noProof/>
            <w:lang w:val="en-GB" w:eastAsia="zh-CN"/>
          </w:rPr>
          <w:t>Necessity of the cooperation among HF radio systems</w:t>
        </w:r>
        <w:r w:rsidR="00FA37FF">
          <w:rPr>
            <w:noProof/>
            <w:webHidden/>
          </w:rPr>
          <w:tab/>
        </w:r>
        <w:r w:rsidR="00FA37FF">
          <w:rPr>
            <w:noProof/>
            <w:webHidden/>
          </w:rPr>
          <w:tab/>
        </w:r>
        <w:r w:rsidR="00FA37FF">
          <w:rPr>
            <w:noProof/>
            <w:webHidden/>
          </w:rPr>
          <w:fldChar w:fldCharType="begin"/>
        </w:r>
        <w:r w:rsidR="00FA37FF">
          <w:rPr>
            <w:noProof/>
            <w:webHidden/>
          </w:rPr>
          <w:instrText xml:space="preserve"> PAGEREF _Toc57788326 \h </w:instrText>
        </w:r>
        <w:r w:rsidR="00FA37FF">
          <w:rPr>
            <w:noProof/>
            <w:webHidden/>
          </w:rPr>
        </w:r>
        <w:r w:rsidR="00FA37FF">
          <w:rPr>
            <w:noProof/>
            <w:webHidden/>
          </w:rPr>
          <w:fldChar w:fldCharType="separate"/>
        </w:r>
        <w:r w:rsidR="00FA37FF">
          <w:rPr>
            <w:noProof/>
            <w:webHidden/>
          </w:rPr>
          <w:t>5</w:t>
        </w:r>
        <w:r w:rsidR="00FA37FF">
          <w:rPr>
            <w:noProof/>
            <w:webHidden/>
          </w:rPr>
          <w:fldChar w:fldCharType="end"/>
        </w:r>
      </w:hyperlink>
    </w:p>
    <w:p w14:paraId="3D435EE4" w14:textId="77777777" w:rsidR="00FA37FF" w:rsidRDefault="007860C6">
      <w:pPr>
        <w:pStyle w:val="TOC1"/>
        <w:rPr>
          <w:rFonts w:asciiTheme="minorHAnsi" w:eastAsiaTheme="minorEastAsia" w:hAnsiTheme="minorHAnsi" w:cstheme="minorBidi"/>
          <w:noProof/>
          <w:sz w:val="22"/>
          <w:szCs w:val="22"/>
          <w:lang w:val="en-GB" w:eastAsia="en-GB"/>
        </w:rPr>
      </w:pPr>
      <w:hyperlink w:anchor="_Toc57788327" w:history="1">
        <w:r w:rsidR="00FA37FF" w:rsidRPr="00C47184">
          <w:rPr>
            <w:rStyle w:val="Hyperlink"/>
            <w:noProof/>
            <w:lang w:val="en-GB"/>
          </w:rPr>
          <w:t>3</w:t>
        </w:r>
        <w:r w:rsidR="00FA37FF">
          <w:rPr>
            <w:rFonts w:asciiTheme="minorHAnsi" w:eastAsiaTheme="minorEastAsia" w:hAnsiTheme="minorHAnsi" w:cstheme="minorBidi"/>
            <w:noProof/>
            <w:sz w:val="22"/>
            <w:szCs w:val="22"/>
            <w:lang w:val="en-GB" w:eastAsia="en-GB"/>
          </w:rPr>
          <w:tab/>
        </w:r>
        <w:r w:rsidR="00FA37FF" w:rsidRPr="00C47184">
          <w:rPr>
            <w:rStyle w:val="Hyperlink"/>
            <w:noProof/>
            <w:lang w:val="en-GB"/>
          </w:rPr>
          <w:t>Cooperative competition model based on hypergraph</w:t>
        </w:r>
        <w:r w:rsidR="00FA37FF">
          <w:rPr>
            <w:noProof/>
            <w:webHidden/>
          </w:rPr>
          <w:tab/>
        </w:r>
        <w:r w:rsidR="00FA37FF">
          <w:rPr>
            <w:noProof/>
            <w:webHidden/>
          </w:rPr>
          <w:tab/>
        </w:r>
        <w:r w:rsidR="00FA37FF">
          <w:rPr>
            <w:noProof/>
            <w:webHidden/>
          </w:rPr>
          <w:fldChar w:fldCharType="begin"/>
        </w:r>
        <w:r w:rsidR="00FA37FF">
          <w:rPr>
            <w:noProof/>
            <w:webHidden/>
          </w:rPr>
          <w:instrText xml:space="preserve"> PAGEREF _Toc57788327 \h </w:instrText>
        </w:r>
        <w:r w:rsidR="00FA37FF">
          <w:rPr>
            <w:noProof/>
            <w:webHidden/>
          </w:rPr>
        </w:r>
        <w:r w:rsidR="00FA37FF">
          <w:rPr>
            <w:noProof/>
            <w:webHidden/>
          </w:rPr>
          <w:fldChar w:fldCharType="separate"/>
        </w:r>
        <w:r w:rsidR="00FA37FF">
          <w:rPr>
            <w:noProof/>
            <w:webHidden/>
          </w:rPr>
          <w:t>5</w:t>
        </w:r>
        <w:r w:rsidR="00FA37FF">
          <w:rPr>
            <w:noProof/>
            <w:webHidden/>
          </w:rPr>
          <w:fldChar w:fldCharType="end"/>
        </w:r>
      </w:hyperlink>
    </w:p>
    <w:p w14:paraId="5C9C371B" w14:textId="77777777" w:rsidR="00FA37FF" w:rsidRDefault="007860C6">
      <w:pPr>
        <w:pStyle w:val="TOC1"/>
        <w:rPr>
          <w:rFonts w:asciiTheme="minorHAnsi" w:eastAsiaTheme="minorEastAsia" w:hAnsiTheme="minorHAnsi" w:cstheme="minorBidi"/>
          <w:noProof/>
          <w:sz w:val="22"/>
          <w:szCs w:val="22"/>
          <w:lang w:val="en-GB" w:eastAsia="en-GB"/>
        </w:rPr>
      </w:pPr>
      <w:hyperlink w:anchor="_Toc57788328" w:history="1">
        <w:r w:rsidR="00FA37FF" w:rsidRPr="00C47184">
          <w:rPr>
            <w:rStyle w:val="Hyperlink"/>
            <w:noProof/>
            <w:lang w:val="en-GB"/>
          </w:rPr>
          <w:t>4</w:t>
        </w:r>
        <w:r w:rsidR="00FA37FF">
          <w:rPr>
            <w:rFonts w:asciiTheme="minorHAnsi" w:eastAsiaTheme="minorEastAsia" w:hAnsiTheme="minorHAnsi" w:cstheme="minorBidi"/>
            <w:noProof/>
            <w:sz w:val="22"/>
            <w:szCs w:val="22"/>
            <w:lang w:val="en-GB" w:eastAsia="en-GB"/>
          </w:rPr>
          <w:tab/>
        </w:r>
        <w:r w:rsidR="00FA37FF" w:rsidRPr="00C47184">
          <w:rPr>
            <w:rStyle w:val="Hyperlink"/>
            <w:noProof/>
            <w:lang w:val="en-GB"/>
          </w:rPr>
          <w:t>Discussion on the cooperative competition algorithms and protocols</w:t>
        </w:r>
        <w:r w:rsidR="00FA37FF">
          <w:rPr>
            <w:noProof/>
            <w:webHidden/>
          </w:rPr>
          <w:tab/>
        </w:r>
        <w:r w:rsidR="00FA37FF">
          <w:rPr>
            <w:noProof/>
            <w:webHidden/>
          </w:rPr>
          <w:tab/>
        </w:r>
        <w:r w:rsidR="00FA37FF">
          <w:rPr>
            <w:noProof/>
            <w:webHidden/>
          </w:rPr>
          <w:fldChar w:fldCharType="begin"/>
        </w:r>
        <w:r w:rsidR="00FA37FF">
          <w:rPr>
            <w:noProof/>
            <w:webHidden/>
          </w:rPr>
          <w:instrText xml:space="preserve"> PAGEREF _Toc57788328 \h </w:instrText>
        </w:r>
        <w:r w:rsidR="00FA37FF">
          <w:rPr>
            <w:noProof/>
            <w:webHidden/>
          </w:rPr>
        </w:r>
        <w:r w:rsidR="00FA37FF">
          <w:rPr>
            <w:noProof/>
            <w:webHidden/>
          </w:rPr>
          <w:fldChar w:fldCharType="separate"/>
        </w:r>
        <w:r w:rsidR="00FA37FF">
          <w:rPr>
            <w:noProof/>
            <w:webHidden/>
          </w:rPr>
          <w:t>7</w:t>
        </w:r>
        <w:r w:rsidR="00FA37FF">
          <w:rPr>
            <w:noProof/>
            <w:webHidden/>
          </w:rPr>
          <w:fldChar w:fldCharType="end"/>
        </w:r>
      </w:hyperlink>
    </w:p>
    <w:p w14:paraId="6FFADE52" w14:textId="77777777" w:rsidR="00FA37FF" w:rsidRDefault="007860C6">
      <w:pPr>
        <w:pStyle w:val="TOC2"/>
        <w:rPr>
          <w:rFonts w:asciiTheme="minorHAnsi" w:eastAsiaTheme="minorEastAsia" w:hAnsiTheme="minorHAnsi" w:cstheme="minorBidi"/>
          <w:noProof/>
          <w:sz w:val="22"/>
          <w:szCs w:val="22"/>
          <w:lang w:val="en-GB" w:eastAsia="en-GB"/>
        </w:rPr>
      </w:pPr>
      <w:hyperlink w:anchor="_Toc57788329" w:history="1">
        <w:r w:rsidR="00FA37FF" w:rsidRPr="00C47184">
          <w:rPr>
            <w:rStyle w:val="Hyperlink"/>
            <w:noProof/>
            <w:lang w:val="en-GB" w:eastAsia="zh-CN"/>
          </w:rPr>
          <w:t>4.1</w:t>
        </w:r>
        <w:r w:rsidR="00FA37FF">
          <w:rPr>
            <w:rFonts w:asciiTheme="minorHAnsi" w:eastAsiaTheme="minorEastAsia" w:hAnsiTheme="minorHAnsi" w:cstheme="minorBidi"/>
            <w:noProof/>
            <w:sz w:val="22"/>
            <w:szCs w:val="22"/>
            <w:lang w:val="en-GB" w:eastAsia="en-GB"/>
          </w:rPr>
          <w:tab/>
        </w:r>
        <w:r w:rsidR="00FA37FF" w:rsidRPr="00C47184">
          <w:rPr>
            <w:rStyle w:val="Hyperlink"/>
            <w:noProof/>
            <w:lang w:val="en-GB" w:eastAsia="zh-CN"/>
          </w:rPr>
          <w:t>The relationship between the executing speed and the usability of the algorithms</w:t>
        </w:r>
        <w:r w:rsidR="00FA37FF">
          <w:rPr>
            <w:noProof/>
            <w:webHidden/>
          </w:rPr>
          <w:tab/>
        </w:r>
        <w:r w:rsidR="00FA37FF">
          <w:rPr>
            <w:noProof/>
            <w:webHidden/>
          </w:rPr>
          <w:tab/>
        </w:r>
        <w:r w:rsidR="00FA37FF">
          <w:rPr>
            <w:noProof/>
            <w:webHidden/>
          </w:rPr>
          <w:fldChar w:fldCharType="begin"/>
        </w:r>
        <w:r w:rsidR="00FA37FF">
          <w:rPr>
            <w:noProof/>
            <w:webHidden/>
          </w:rPr>
          <w:instrText xml:space="preserve"> PAGEREF _Toc57788329 \h </w:instrText>
        </w:r>
        <w:r w:rsidR="00FA37FF">
          <w:rPr>
            <w:noProof/>
            <w:webHidden/>
          </w:rPr>
        </w:r>
        <w:r w:rsidR="00FA37FF">
          <w:rPr>
            <w:noProof/>
            <w:webHidden/>
          </w:rPr>
          <w:fldChar w:fldCharType="separate"/>
        </w:r>
        <w:r w:rsidR="00FA37FF">
          <w:rPr>
            <w:noProof/>
            <w:webHidden/>
          </w:rPr>
          <w:t>7</w:t>
        </w:r>
        <w:r w:rsidR="00FA37FF">
          <w:rPr>
            <w:noProof/>
            <w:webHidden/>
          </w:rPr>
          <w:fldChar w:fldCharType="end"/>
        </w:r>
      </w:hyperlink>
    </w:p>
    <w:p w14:paraId="062FF5FD" w14:textId="77777777" w:rsidR="00FA37FF" w:rsidRDefault="007860C6">
      <w:pPr>
        <w:pStyle w:val="TOC2"/>
        <w:rPr>
          <w:rFonts w:asciiTheme="minorHAnsi" w:eastAsiaTheme="minorEastAsia" w:hAnsiTheme="minorHAnsi" w:cstheme="minorBidi"/>
          <w:noProof/>
          <w:sz w:val="22"/>
          <w:szCs w:val="22"/>
          <w:lang w:val="en-GB" w:eastAsia="en-GB"/>
        </w:rPr>
      </w:pPr>
      <w:hyperlink w:anchor="_Toc57788330" w:history="1">
        <w:r w:rsidR="00FA37FF" w:rsidRPr="00C47184">
          <w:rPr>
            <w:rStyle w:val="Hyperlink"/>
            <w:noProof/>
            <w:lang w:val="en-GB" w:eastAsia="zh-CN"/>
          </w:rPr>
          <w:t>4.2</w:t>
        </w:r>
        <w:r w:rsidR="00FA37FF">
          <w:rPr>
            <w:rFonts w:asciiTheme="minorHAnsi" w:eastAsiaTheme="minorEastAsia" w:hAnsiTheme="minorHAnsi" w:cstheme="minorBidi"/>
            <w:noProof/>
            <w:sz w:val="22"/>
            <w:szCs w:val="22"/>
            <w:lang w:val="en-GB" w:eastAsia="en-GB"/>
          </w:rPr>
          <w:tab/>
        </w:r>
        <w:r w:rsidR="00FA37FF" w:rsidRPr="00C47184">
          <w:rPr>
            <w:rStyle w:val="Hyperlink"/>
            <w:noProof/>
            <w:lang w:val="en-GB" w:eastAsia="zh-CN"/>
          </w:rPr>
          <w:t>The relationship of the overhead and usability of the protocols</w:t>
        </w:r>
        <w:r w:rsidR="00FA37FF">
          <w:rPr>
            <w:noProof/>
            <w:webHidden/>
          </w:rPr>
          <w:tab/>
        </w:r>
        <w:r w:rsidR="00FA37FF">
          <w:rPr>
            <w:noProof/>
            <w:webHidden/>
          </w:rPr>
          <w:tab/>
        </w:r>
        <w:r w:rsidR="00FA37FF">
          <w:rPr>
            <w:noProof/>
            <w:webHidden/>
          </w:rPr>
          <w:fldChar w:fldCharType="begin"/>
        </w:r>
        <w:r w:rsidR="00FA37FF">
          <w:rPr>
            <w:noProof/>
            <w:webHidden/>
          </w:rPr>
          <w:instrText xml:space="preserve"> PAGEREF _Toc57788330 \h </w:instrText>
        </w:r>
        <w:r w:rsidR="00FA37FF">
          <w:rPr>
            <w:noProof/>
            <w:webHidden/>
          </w:rPr>
        </w:r>
        <w:r w:rsidR="00FA37FF">
          <w:rPr>
            <w:noProof/>
            <w:webHidden/>
          </w:rPr>
          <w:fldChar w:fldCharType="separate"/>
        </w:r>
        <w:r w:rsidR="00FA37FF">
          <w:rPr>
            <w:noProof/>
            <w:webHidden/>
          </w:rPr>
          <w:t>7</w:t>
        </w:r>
        <w:r w:rsidR="00FA37FF">
          <w:rPr>
            <w:noProof/>
            <w:webHidden/>
          </w:rPr>
          <w:fldChar w:fldCharType="end"/>
        </w:r>
      </w:hyperlink>
    </w:p>
    <w:p w14:paraId="78FCAAAC" w14:textId="77777777" w:rsidR="00FA37FF" w:rsidRDefault="007860C6">
      <w:pPr>
        <w:pStyle w:val="TOC1"/>
        <w:rPr>
          <w:rFonts w:asciiTheme="minorHAnsi" w:eastAsiaTheme="minorEastAsia" w:hAnsiTheme="minorHAnsi" w:cstheme="minorBidi"/>
          <w:noProof/>
          <w:sz w:val="22"/>
          <w:szCs w:val="22"/>
          <w:lang w:val="en-GB" w:eastAsia="en-GB"/>
        </w:rPr>
      </w:pPr>
      <w:hyperlink w:anchor="_Toc57788331" w:history="1">
        <w:r w:rsidR="00FA37FF" w:rsidRPr="00C47184">
          <w:rPr>
            <w:rStyle w:val="Hyperlink"/>
            <w:noProof/>
            <w:lang w:val="en-GB" w:eastAsia="zh-CN"/>
          </w:rPr>
          <w:t>5</w:t>
        </w:r>
        <w:r w:rsidR="00FA37FF">
          <w:rPr>
            <w:rFonts w:asciiTheme="minorHAnsi" w:eastAsiaTheme="minorEastAsia" w:hAnsiTheme="minorHAnsi" w:cstheme="minorBidi"/>
            <w:noProof/>
            <w:sz w:val="22"/>
            <w:szCs w:val="22"/>
            <w:lang w:val="en-GB" w:eastAsia="en-GB"/>
          </w:rPr>
          <w:tab/>
        </w:r>
        <w:r w:rsidR="00FA37FF" w:rsidRPr="00C47184">
          <w:rPr>
            <w:rStyle w:val="Hyperlink"/>
            <w:noProof/>
            <w:lang w:val="en-GB" w:eastAsia="zh-CN"/>
          </w:rPr>
          <w:t>Algorithm and protocol design</w:t>
        </w:r>
        <w:r w:rsidR="00FA37FF">
          <w:rPr>
            <w:noProof/>
            <w:webHidden/>
          </w:rPr>
          <w:tab/>
        </w:r>
        <w:r w:rsidR="00FA37FF">
          <w:rPr>
            <w:noProof/>
            <w:webHidden/>
          </w:rPr>
          <w:tab/>
        </w:r>
        <w:r w:rsidR="00FA37FF">
          <w:rPr>
            <w:noProof/>
            <w:webHidden/>
          </w:rPr>
          <w:fldChar w:fldCharType="begin"/>
        </w:r>
        <w:r w:rsidR="00FA37FF">
          <w:rPr>
            <w:noProof/>
            <w:webHidden/>
          </w:rPr>
          <w:instrText xml:space="preserve"> PAGEREF _Toc57788331 \h </w:instrText>
        </w:r>
        <w:r w:rsidR="00FA37FF">
          <w:rPr>
            <w:noProof/>
            <w:webHidden/>
          </w:rPr>
        </w:r>
        <w:r w:rsidR="00FA37FF">
          <w:rPr>
            <w:noProof/>
            <w:webHidden/>
          </w:rPr>
          <w:fldChar w:fldCharType="separate"/>
        </w:r>
        <w:r w:rsidR="00FA37FF">
          <w:rPr>
            <w:noProof/>
            <w:webHidden/>
          </w:rPr>
          <w:t>7</w:t>
        </w:r>
        <w:r w:rsidR="00FA37FF">
          <w:rPr>
            <w:noProof/>
            <w:webHidden/>
          </w:rPr>
          <w:fldChar w:fldCharType="end"/>
        </w:r>
      </w:hyperlink>
    </w:p>
    <w:p w14:paraId="102C786E" w14:textId="77777777" w:rsidR="00FA37FF" w:rsidRDefault="007860C6">
      <w:pPr>
        <w:pStyle w:val="TOC2"/>
        <w:rPr>
          <w:rFonts w:asciiTheme="minorHAnsi" w:eastAsiaTheme="minorEastAsia" w:hAnsiTheme="minorHAnsi" w:cstheme="minorBidi"/>
          <w:noProof/>
          <w:sz w:val="22"/>
          <w:szCs w:val="22"/>
          <w:lang w:val="en-GB" w:eastAsia="en-GB"/>
        </w:rPr>
      </w:pPr>
      <w:hyperlink w:anchor="_Toc57788332" w:history="1">
        <w:r w:rsidR="00FA37FF" w:rsidRPr="00C47184">
          <w:rPr>
            <w:rStyle w:val="Hyperlink"/>
            <w:noProof/>
            <w:lang w:val="en-GB" w:eastAsia="zh-CN"/>
          </w:rPr>
          <w:t>5.1</w:t>
        </w:r>
        <w:r w:rsidR="00FA37FF">
          <w:rPr>
            <w:rFonts w:asciiTheme="minorHAnsi" w:eastAsiaTheme="minorEastAsia" w:hAnsiTheme="minorHAnsi" w:cstheme="minorBidi"/>
            <w:noProof/>
            <w:sz w:val="22"/>
            <w:szCs w:val="22"/>
            <w:lang w:val="en-GB" w:eastAsia="en-GB"/>
          </w:rPr>
          <w:tab/>
        </w:r>
        <w:r w:rsidR="00FA37FF" w:rsidRPr="00C47184">
          <w:rPr>
            <w:rStyle w:val="Hyperlink"/>
            <w:noProof/>
            <w:lang w:val="en-GB" w:eastAsia="zh-CN"/>
          </w:rPr>
          <w:t>The cooperative competition scheme</w:t>
        </w:r>
        <w:r w:rsidR="00FA37FF">
          <w:rPr>
            <w:noProof/>
            <w:webHidden/>
          </w:rPr>
          <w:tab/>
        </w:r>
        <w:r w:rsidR="00FA37FF">
          <w:rPr>
            <w:noProof/>
            <w:webHidden/>
          </w:rPr>
          <w:tab/>
        </w:r>
        <w:r w:rsidR="00FA37FF">
          <w:rPr>
            <w:noProof/>
            <w:webHidden/>
          </w:rPr>
          <w:fldChar w:fldCharType="begin"/>
        </w:r>
        <w:r w:rsidR="00FA37FF">
          <w:rPr>
            <w:noProof/>
            <w:webHidden/>
          </w:rPr>
          <w:instrText xml:space="preserve"> PAGEREF _Toc57788332 \h </w:instrText>
        </w:r>
        <w:r w:rsidR="00FA37FF">
          <w:rPr>
            <w:noProof/>
            <w:webHidden/>
          </w:rPr>
        </w:r>
        <w:r w:rsidR="00FA37FF">
          <w:rPr>
            <w:noProof/>
            <w:webHidden/>
          </w:rPr>
          <w:fldChar w:fldCharType="separate"/>
        </w:r>
        <w:r w:rsidR="00FA37FF">
          <w:rPr>
            <w:noProof/>
            <w:webHidden/>
          </w:rPr>
          <w:t>7</w:t>
        </w:r>
        <w:r w:rsidR="00FA37FF">
          <w:rPr>
            <w:noProof/>
            <w:webHidden/>
          </w:rPr>
          <w:fldChar w:fldCharType="end"/>
        </w:r>
      </w:hyperlink>
    </w:p>
    <w:p w14:paraId="1514D5D3" w14:textId="77777777" w:rsidR="00FA37FF" w:rsidRDefault="007860C6">
      <w:pPr>
        <w:pStyle w:val="TOC2"/>
        <w:rPr>
          <w:rFonts w:asciiTheme="minorHAnsi" w:eastAsiaTheme="minorEastAsia" w:hAnsiTheme="minorHAnsi" w:cstheme="minorBidi"/>
          <w:noProof/>
          <w:sz w:val="22"/>
          <w:szCs w:val="22"/>
          <w:lang w:val="en-GB" w:eastAsia="en-GB"/>
        </w:rPr>
      </w:pPr>
      <w:hyperlink w:anchor="_Toc57788333" w:history="1">
        <w:r w:rsidR="00FA37FF" w:rsidRPr="00C47184">
          <w:rPr>
            <w:rStyle w:val="Hyperlink"/>
            <w:noProof/>
            <w:lang w:val="en-GB" w:eastAsia="zh-CN"/>
          </w:rPr>
          <w:t>5.2</w:t>
        </w:r>
        <w:r w:rsidR="00FA37FF">
          <w:rPr>
            <w:rFonts w:asciiTheme="minorHAnsi" w:eastAsiaTheme="minorEastAsia" w:hAnsiTheme="minorHAnsi" w:cstheme="minorBidi"/>
            <w:noProof/>
            <w:sz w:val="22"/>
            <w:szCs w:val="22"/>
            <w:lang w:val="en-GB" w:eastAsia="en-GB"/>
          </w:rPr>
          <w:tab/>
        </w:r>
        <w:r w:rsidR="00FA37FF" w:rsidRPr="00C47184">
          <w:rPr>
            <w:rStyle w:val="Hyperlink"/>
            <w:noProof/>
            <w:lang w:val="en-GB" w:eastAsia="zh-CN"/>
          </w:rPr>
          <w:t>Cooperative competition scheme integration with adaptive HF radio systems</w:t>
        </w:r>
        <w:r w:rsidR="00FA37FF">
          <w:rPr>
            <w:rStyle w:val="Hyperlink"/>
            <w:noProof/>
            <w:lang w:val="en-GB" w:eastAsia="zh-CN"/>
          </w:rPr>
          <w:tab/>
        </w:r>
        <w:r w:rsidR="00FA37FF">
          <w:rPr>
            <w:noProof/>
            <w:webHidden/>
          </w:rPr>
          <w:tab/>
        </w:r>
        <w:r w:rsidR="00FA37FF">
          <w:rPr>
            <w:noProof/>
            <w:webHidden/>
          </w:rPr>
          <w:fldChar w:fldCharType="begin"/>
        </w:r>
        <w:r w:rsidR="00FA37FF">
          <w:rPr>
            <w:noProof/>
            <w:webHidden/>
          </w:rPr>
          <w:instrText xml:space="preserve"> PAGEREF _Toc57788333 \h </w:instrText>
        </w:r>
        <w:r w:rsidR="00FA37FF">
          <w:rPr>
            <w:noProof/>
            <w:webHidden/>
          </w:rPr>
        </w:r>
        <w:r w:rsidR="00FA37FF">
          <w:rPr>
            <w:noProof/>
            <w:webHidden/>
          </w:rPr>
          <w:fldChar w:fldCharType="separate"/>
        </w:r>
        <w:r w:rsidR="00FA37FF">
          <w:rPr>
            <w:noProof/>
            <w:webHidden/>
          </w:rPr>
          <w:t>8</w:t>
        </w:r>
        <w:r w:rsidR="00FA37FF">
          <w:rPr>
            <w:noProof/>
            <w:webHidden/>
          </w:rPr>
          <w:fldChar w:fldCharType="end"/>
        </w:r>
      </w:hyperlink>
    </w:p>
    <w:p w14:paraId="5B5BCC87" w14:textId="77777777" w:rsidR="00FA37FF" w:rsidRDefault="007860C6">
      <w:pPr>
        <w:pStyle w:val="TOC2"/>
        <w:rPr>
          <w:rFonts w:asciiTheme="minorHAnsi" w:eastAsiaTheme="minorEastAsia" w:hAnsiTheme="minorHAnsi" w:cstheme="minorBidi"/>
          <w:noProof/>
          <w:sz w:val="22"/>
          <w:szCs w:val="22"/>
          <w:lang w:val="en-GB" w:eastAsia="en-GB"/>
        </w:rPr>
      </w:pPr>
      <w:hyperlink w:anchor="_Toc57788334" w:history="1">
        <w:r w:rsidR="00FA37FF" w:rsidRPr="00C47184">
          <w:rPr>
            <w:rStyle w:val="Hyperlink"/>
            <w:noProof/>
            <w:lang w:val="en-GB" w:eastAsia="zh-CN"/>
          </w:rPr>
          <w:t>5.3</w:t>
        </w:r>
        <w:r w:rsidR="00FA37FF">
          <w:rPr>
            <w:rFonts w:asciiTheme="minorHAnsi" w:eastAsiaTheme="minorEastAsia" w:hAnsiTheme="minorHAnsi" w:cstheme="minorBidi"/>
            <w:noProof/>
            <w:sz w:val="22"/>
            <w:szCs w:val="22"/>
            <w:lang w:val="en-GB" w:eastAsia="en-GB"/>
          </w:rPr>
          <w:tab/>
        </w:r>
        <w:r w:rsidR="00FA37FF" w:rsidRPr="00C47184">
          <w:rPr>
            <w:rStyle w:val="Hyperlink"/>
            <w:noProof/>
            <w:lang w:val="en-GB" w:eastAsia="zh-CN"/>
          </w:rPr>
          <w:t>Performance evaluation</w:t>
        </w:r>
        <w:r w:rsidR="00FA37FF">
          <w:rPr>
            <w:noProof/>
            <w:webHidden/>
          </w:rPr>
          <w:tab/>
        </w:r>
        <w:r w:rsidR="00FA37FF">
          <w:rPr>
            <w:noProof/>
            <w:webHidden/>
          </w:rPr>
          <w:tab/>
        </w:r>
        <w:r w:rsidR="00FA37FF">
          <w:rPr>
            <w:noProof/>
            <w:webHidden/>
          </w:rPr>
          <w:fldChar w:fldCharType="begin"/>
        </w:r>
        <w:r w:rsidR="00FA37FF">
          <w:rPr>
            <w:noProof/>
            <w:webHidden/>
          </w:rPr>
          <w:instrText xml:space="preserve"> PAGEREF _Toc57788334 \h </w:instrText>
        </w:r>
        <w:r w:rsidR="00FA37FF">
          <w:rPr>
            <w:noProof/>
            <w:webHidden/>
          </w:rPr>
        </w:r>
        <w:r w:rsidR="00FA37FF">
          <w:rPr>
            <w:noProof/>
            <w:webHidden/>
          </w:rPr>
          <w:fldChar w:fldCharType="separate"/>
        </w:r>
        <w:r w:rsidR="00FA37FF">
          <w:rPr>
            <w:noProof/>
            <w:webHidden/>
          </w:rPr>
          <w:t>9</w:t>
        </w:r>
        <w:r w:rsidR="00FA37FF">
          <w:rPr>
            <w:noProof/>
            <w:webHidden/>
          </w:rPr>
          <w:fldChar w:fldCharType="end"/>
        </w:r>
      </w:hyperlink>
    </w:p>
    <w:p w14:paraId="6BC23ED1" w14:textId="77777777" w:rsidR="00FA37FF" w:rsidRDefault="007860C6">
      <w:pPr>
        <w:pStyle w:val="TOC1"/>
        <w:rPr>
          <w:rFonts w:asciiTheme="minorHAnsi" w:eastAsiaTheme="minorEastAsia" w:hAnsiTheme="minorHAnsi" w:cstheme="minorBidi"/>
          <w:noProof/>
          <w:sz w:val="22"/>
          <w:szCs w:val="22"/>
          <w:lang w:val="en-GB" w:eastAsia="en-GB"/>
        </w:rPr>
      </w:pPr>
      <w:hyperlink w:anchor="_Toc57788335" w:history="1">
        <w:r w:rsidR="00FA37FF" w:rsidRPr="00C47184">
          <w:rPr>
            <w:rStyle w:val="Hyperlink"/>
            <w:noProof/>
            <w:lang w:eastAsia="zh-CN"/>
          </w:rPr>
          <w:t>6</w:t>
        </w:r>
        <w:r w:rsidR="00FA37FF">
          <w:rPr>
            <w:rFonts w:asciiTheme="minorHAnsi" w:eastAsiaTheme="minorEastAsia" w:hAnsiTheme="minorHAnsi" w:cstheme="minorBidi"/>
            <w:noProof/>
            <w:sz w:val="22"/>
            <w:szCs w:val="22"/>
            <w:lang w:val="en-GB" w:eastAsia="en-GB"/>
          </w:rPr>
          <w:tab/>
        </w:r>
        <w:r w:rsidR="00FA37FF" w:rsidRPr="00C47184">
          <w:rPr>
            <w:rStyle w:val="Hyperlink"/>
            <w:noProof/>
            <w:lang w:eastAsia="zh-CN"/>
          </w:rPr>
          <w:t>Summary</w:t>
        </w:r>
        <w:r w:rsidR="00FA37FF">
          <w:rPr>
            <w:noProof/>
            <w:webHidden/>
          </w:rPr>
          <w:tab/>
        </w:r>
        <w:r w:rsidR="00FA37FF">
          <w:rPr>
            <w:noProof/>
            <w:webHidden/>
          </w:rPr>
          <w:tab/>
        </w:r>
        <w:r w:rsidR="00FA37FF">
          <w:rPr>
            <w:noProof/>
            <w:webHidden/>
          </w:rPr>
          <w:fldChar w:fldCharType="begin"/>
        </w:r>
        <w:r w:rsidR="00FA37FF">
          <w:rPr>
            <w:noProof/>
            <w:webHidden/>
          </w:rPr>
          <w:instrText xml:space="preserve"> PAGEREF _Toc57788335 \h </w:instrText>
        </w:r>
        <w:r w:rsidR="00FA37FF">
          <w:rPr>
            <w:noProof/>
            <w:webHidden/>
          </w:rPr>
        </w:r>
        <w:r w:rsidR="00FA37FF">
          <w:rPr>
            <w:noProof/>
            <w:webHidden/>
          </w:rPr>
          <w:fldChar w:fldCharType="separate"/>
        </w:r>
        <w:r w:rsidR="00FA37FF">
          <w:rPr>
            <w:noProof/>
            <w:webHidden/>
          </w:rPr>
          <w:t>10</w:t>
        </w:r>
        <w:r w:rsidR="00FA37FF">
          <w:rPr>
            <w:noProof/>
            <w:webHidden/>
          </w:rPr>
          <w:fldChar w:fldCharType="end"/>
        </w:r>
      </w:hyperlink>
    </w:p>
    <w:p w14:paraId="15F0C7B9" w14:textId="77777777" w:rsidR="005C034F" w:rsidRDefault="00FA37FF" w:rsidP="005C034F">
      <w:pPr>
        <w:rPr>
          <w:lang w:val="en-GB" w:eastAsia="zh-CN"/>
        </w:rPr>
      </w:pPr>
      <w:r>
        <w:rPr>
          <w:lang w:val="en-GB" w:eastAsia="zh-CN"/>
        </w:rPr>
        <w:fldChar w:fldCharType="end"/>
      </w:r>
    </w:p>
    <w:p w14:paraId="512AB7FB" w14:textId="77777777" w:rsidR="005C034F" w:rsidRPr="005C034F" w:rsidRDefault="005C034F" w:rsidP="005C034F">
      <w:pPr>
        <w:rPr>
          <w:lang w:val="en-GB" w:eastAsia="zh-CN"/>
        </w:rPr>
      </w:pPr>
    </w:p>
    <w:p w14:paraId="6EE105BA" w14:textId="77777777" w:rsidR="00FB06FF" w:rsidRPr="00E8047D" w:rsidRDefault="00FB06FF" w:rsidP="00FB06FF">
      <w:pPr>
        <w:pStyle w:val="Headingb"/>
        <w:rPr>
          <w:lang w:val="en-GB"/>
        </w:rPr>
      </w:pPr>
      <w:r w:rsidRPr="00E8047D">
        <w:rPr>
          <w:lang w:val="en-GB"/>
        </w:rPr>
        <w:t>Abbreviations/Glossary</w:t>
      </w:r>
    </w:p>
    <w:p w14:paraId="49A59FD7" w14:textId="77777777" w:rsidR="00FB06FF" w:rsidRPr="00FB06FF" w:rsidRDefault="00FB06FF" w:rsidP="005C034F">
      <w:pPr>
        <w:tabs>
          <w:tab w:val="clear" w:pos="794"/>
        </w:tabs>
        <w:rPr>
          <w:lang w:val="en-GB"/>
        </w:rPr>
      </w:pPr>
      <w:r w:rsidRPr="00FB06FF">
        <w:rPr>
          <w:lang w:val="en-GB"/>
        </w:rPr>
        <w:t>2G-ALE</w:t>
      </w:r>
      <w:r w:rsidRPr="00FB06FF">
        <w:rPr>
          <w:lang w:val="en-GB"/>
        </w:rPr>
        <w:tab/>
      </w:r>
      <w:r w:rsidRPr="00FB06FF">
        <w:rPr>
          <w:lang w:val="en-GB" w:eastAsia="zh-CN"/>
        </w:rPr>
        <w:t>Second-generation ALE</w:t>
      </w:r>
    </w:p>
    <w:p w14:paraId="71F1CAE7" w14:textId="77777777" w:rsidR="00FB06FF" w:rsidRPr="00FB06FF" w:rsidRDefault="00FB06FF" w:rsidP="005C034F">
      <w:pPr>
        <w:tabs>
          <w:tab w:val="clear" w:pos="794"/>
        </w:tabs>
        <w:rPr>
          <w:lang w:val="en-GB"/>
        </w:rPr>
      </w:pPr>
      <w:r w:rsidRPr="00FB06FF">
        <w:rPr>
          <w:lang w:val="en-GB"/>
        </w:rPr>
        <w:t>3G-ALE</w:t>
      </w:r>
      <w:r w:rsidRPr="00FB06FF">
        <w:rPr>
          <w:lang w:val="en-GB"/>
        </w:rPr>
        <w:tab/>
      </w:r>
      <w:r w:rsidRPr="00FB06FF">
        <w:rPr>
          <w:lang w:val="en-GB" w:eastAsia="zh-CN"/>
        </w:rPr>
        <w:t>Third-generation ALE</w:t>
      </w:r>
    </w:p>
    <w:p w14:paraId="6401EAEA" w14:textId="77777777" w:rsidR="00FB06FF" w:rsidRPr="00FB06FF" w:rsidRDefault="00FB06FF" w:rsidP="005C034F">
      <w:pPr>
        <w:tabs>
          <w:tab w:val="clear" w:pos="794"/>
        </w:tabs>
        <w:rPr>
          <w:lang w:val="en-GB" w:eastAsia="zh-CN"/>
        </w:rPr>
      </w:pPr>
      <w:r w:rsidRPr="00FB06FF">
        <w:rPr>
          <w:lang w:val="en-GB"/>
        </w:rPr>
        <w:t>ALE</w:t>
      </w:r>
      <w:r w:rsidRPr="00FB06FF">
        <w:rPr>
          <w:lang w:val="en-GB"/>
        </w:rPr>
        <w:tab/>
      </w:r>
      <w:r w:rsidR="005C034F">
        <w:rPr>
          <w:lang w:val="en-GB" w:eastAsia="zh-CN"/>
        </w:rPr>
        <w:t>A</w:t>
      </w:r>
      <w:r w:rsidRPr="00FB06FF">
        <w:rPr>
          <w:lang w:val="en-GB" w:eastAsia="zh-CN"/>
        </w:rPr>
        <w:t>utomatic link establishment</w:t>
      </w:r>
    </w:p>
    <w:p w14:paraId="389DFB89" w14:textId="77777777" w:rsidR="00FB06FF" w:rsidRPr="00FB06FF" w:rsidRDefault="00FB06FF" w:rsidP="005C034F">
      <w:pPr>
        <w:tabs>
          <w:tab w:val="clear" w:pos="794"/>
        </w:tabs>
        <w:rPr>
          <w:lang w:val="en-GB" w:eastAsia="zh-CN"/>
        </w:rPr>
      </w:pPr>
      <w:r w:rsidRPr="00FB06FF">
        <w:rPr>
          <w:lang w:val="en-GB" w:eastAsia="zh-CN"/>
        </w:rPr>
        <w:t>ALOHA</w:t>
      </w:r>
      <w:r w:rsidRPr="00FB06FF">
        <w:rPr>
          <w:lang w:val="en-GB" w:eastAsia="zh-CN"/>
        </w:rPr>
        <w:tab/>
        <w:t xml:space="preserve">Additive </w:t>
      </w:r>
      <w:r w:rsidR="005C034F" w:rsidRPr="00FB06FF">
        <w:rPr>
          <w:lang w:val="en-GB" w:eastAsia="zh-CN"/>
        </w:rPr>
        <w:t>links on-</w:t>
      </w:r>
      <w:r w:rsidRPr="00FB06FF">
        <w:rPr>
          <w:lang w:val="en-GB" w:eastAsia="zh-CN"/>
        </w:rPr>
        <w:t xml:space="preserve">line Hawaii </w:t>
      </w:r>
      <w:r w:rsidR="005C034F">
        <w:rPr>
          <w:lang w:val="en-GB" w:eastAsia="zh-CN"/>
        </w:rPr>
        <w:t>a</w:t>
      </w:r>
      <w:r w:rsidRPr="00FB06FF">
        <w:rPr>
          <w:lang w:val="en-GB" w:eastAsia="zh-CN"/>
        </w:rPr>
        <w:t>rea</w:t>
      </w:r>
    </w:p>
    <w:p w14:paraId="1FC77929" w14:textId="77777777" w:rsidR="00FB06FF" w:rsidRPr="00FB06FF" w:rsidRDefault="00FB06FF" w:rsidP="005C034F">
      <w:pPr>
        <w:tabs>
          <w:tab w:val="clear" w:pos="794"/>
        </w:tabs>
        <w:rPr>
          <w:lang w:val="en-GB" w:eastAsia="zh-CN"/>
        </w:rPr>
      </w:pPr>
      <w:r w:rsidRPr="00FB06FF">
        <w:rPr>
          <w:lang w:val="en-GB" w:eastAsia="zh-CN"/>
        </w:rPr>
        <w:t>CAM</w:t>
      </w:r>
      <w:r w:rsidRPr="00FB06FF">
        <w:rPr>
          <w:lang w:val="en-GB" w:eastAsia="zh-CN"/>
        </w:rPr>
        <w:tab/>
      </w:r>
      <w:r w:rsidR="005C034F">
        <w:rPr>
          <w:lang w:val="en-GB" w:eastAsia="zh-CN"/>
        </w:rPr>
        <w:t>Co</w:t>
      </w:r>
      <w:r w:rsidRPr="00FB06FF">
        <w:rPr>
          <w:lang w:val="en-GB" w:eastAsia="zh-CN"/>
        </w:rPr>
        <w:t>mpetition announcement message</w:t>
      </w:r>
    </w:p>
    <w:p w14:paraId="427FCAD3" w14:textId="77777777" w:rsidR="00FB06FF" w:rsidRPr="00FB06FF" w:rsidRDefault="00FB06FF" w:rsidP="005C034F">
      <w:pPr>
        <w:tabs>
          <w:tab w:val="clear" w:pos="794"/>
        </w:tabs>
        <w:rPr>
          <w:lang w:val="en-GB" w:eastAsia="zh-CN"/>
        </w:rPr>
      </w:pPr>
      <w:r w:rsidRPr="00FB06FF">
        <w:rPr>
          <w:lang w:val="en-GB" w:eastAsia="zh-CN"/>
        </w:rPr>
        <w:t>CRM</w:t>
      </w:r>
      <w:r w:rsidRPr="00FB06FF">
        <w:rPr>
          <w:lang w:val="en-GB" w:eastAsia="zh-CN"/>
        </w:rPr>
        <w:tab/>
      </w:r>
      <w:r w:rsidR="005C034F">
        <w:rPr>
          <w:lang w:val="en-GB" w:eastAsia="zh-CN"/>
        </w:rPr>
        <w:t>C</w:t>
      </w:r>
      <w:r w:rsidRPr="00FB06FF">
        <w:rPr>
          <w:lang w:val="en-GB" w:eastAsia="zh-CN"/>
        </w:rPr>
        <w:t>ompetition reply message</w:t>
      </w:r>
    </w:p>
    <w:p w14:paraId="3B94CB95" w14:textId="77777777" w:rsidR="00FB06FF" w:rsidRPr="00FB06FF" w:rsidRDefault="00FB06FF" w:rsidP="005C034F">
      <w:pPr>
        <w:tabs>
          <w:tab w:val="clear" w:pos="794"/>
        </w:tabs>
        <w:rPr>
          <w:lang w:val="en-GB" w:eastAsia="zh-CN"/>
        </w:rPr>
      </w:pPr>
      <w:r w:rsidRPr="00FB06FF">
        <w:rPr>
          <w:lang w:val="en-GB" w:eastAsia="zh-CN"/>
        </w:rPr>
        <w:t>DFS</w:t>
      </w:r>
      <w:r w:rsidRPr="00FB06FF">
        <w:rPr>
          <w:lang w:val="en-GB" w:eastAsia="zh-CN"/>
        </w:rPr>
        <w:tab/>
      </w:r>
      <w:r w:rsidR="005C034F">
        <w:rPr>
          <w:lang w:val="en-GB" w:eastAsia="zh-CN"/>
        </w:rPr>
        <w:t>D</w:t>
      </w:r>
      <w:r w:rsidRPr="00FB06FF">
        <w:rPr>
          <w:lang w:val="en-GB" w:eastAsia="zh-CN"/>
        </w:rPr>
        <w:t>ynamic frequency selection</w:t>
      </w:r>
    </w:p>
    <w:p w14:paraId="5652DF2E" w14:textId="77777777" w:rsidR="00FB06FF" w:rsidRPr="00FB06FF" w:rsidRDefault="00FB06FF" w:rsidP="005C034F">
      <w:pPr>
        <w:tabs>
          <w:tab w:val="clear" w:pos="794"/>
        </w:tabs>
        <w:rPr>
          <w:lang w:val="en-GB"/>
        </w:rPr>
      </w:pPr>
      <w:r w:rsidRPr="00FB06FF">
        <w:rPr>
          <w:lang w:val="en-GB" w:eastAsia="zh-CN"/>
        </w:rPr>
        <w:t>ED</w:t>
      </w:r>
      <w:r w:rsidRPr="00FB06FF">
        <w:rPr>
          <w:lang w:val="en-GB" w:eastAsia="zh-CN"/>
        </w:rPr>
        <w:tab/>
      </w:r>
      <w:r w:rsidRPr="00FB06FF">
        <w:rPr>
          <w:lang w:val="en-GB"/>
        </w:rPr>
        <w:t>External diseconomy</w:t>
      </w:r>
    </w:p>
    <w:p w14:paraId="4448CF90" w14:textId="77777777" w:rsidR="00FB06FF" w:rsidRPr="00FB06FF" w:rsidRDefault="00FB06FF" w:rsidP="005C034F">
      <w:pPr>
        <w:tabs>
          <w:tab w:val="clear" w:pos="794"/>
        </w:tabs>
        <w:rPr>
          <w:lang w:val="en-GB" w:eastAsia="zh-CN"/>
        </w:rPr>
      </w:pPr>
      <w:r w:rsidRPr="00FB06FF">
        <w:rPr>
          <w:lang w:val="en-GB" w:eastAsia="zh-CN"/>
        </w:rPr>
        <w:t>FOM</w:t>
      </w:r>
      <w:r w:rsidRPr="00FB06FF">
        <w:rPr>
          <w:lang w:val="en-GB" w:eastAsia="zh-CN"/>
        </w:rPr>
        <w:tab/>
      </w:r>
      <w:r w:rsidR="005C034F">
        <w:rPr>
          <w:lang w:val="en-GB" w:eastAsia="zh-CN"/>
        </w:rPr>
        <w:t>F</w:t>
      </w:r>
      <w:r w:rsidRPr="00FB06FF">
        <w:rPr>
          <w:lang w:val="en-GB" w:eastAsia="zh-CN"/>
        </w:rPr>
        <w:t>requency occupying message</w:t>
      </w:r>
    </w:p>
    <w:p w14:paraId="384F97B6" w14:textId="77777777" w:rsidR="00FB06FF" w:rsidRPr="00FB06FF" w:rsidRDefault="00FB06FF" w:rsidP="005C034F">
      <w:pPr>
        <w:tabs>
          <w:tab w:val="clear" w:pos="794"/>
        </w:tabs>
        <w:rPr>
          <w:lang w:val="en-GB" w:eastAsia="zh-CN"/>
        </w:rPr>
      </w:pPr>
      <w:r w:rsidRPr="00FB06FF">
        <w:rPr>
          <w:lang w:val="en-GB"/>
        </w:rPr>
        <w:t>HF</w:t>
      </w:r>
      <w:r w:rsidRPr="00FB06FF">
        <w:rPr>
          <w:lang w:val="en-GB"/>
        </w:rPr>
        <w:tab/>
        <w:t xml:space="preserve">High </w:t>
      </w:r>
      <w:r w:rsidRPr="00FB06FF">
        <w:rPr>
          <w:lang w:val="en-GB" w:eastAsia="zh-CN"/>
        </w:rPr>
        <w:t>frequency</w:t>
      </w:r>
    </w:p>
    <w:p w14:paraId="607BF722" w14:textId="77777777" w:rsidR="00FB06FF" w:rsidRPr="00FB06FF" w:rsidRDefault="00FB06FF" w:rsidP="005C034F">
      <w:pPr>
        <w:tabs>
          <w:tab w:val="clear" w:pos="794"/>
        </w:tabs>
        <w:rPr>
          <w:lang w:val="en-GB" w:eastAsia="zh-CN"/>
        </w:rPr>
      </w:pPr>
      <w:r w:rsidRPr="00FB06FF">
        <w:rPr>
          <w:lang w:val="en-GB" w:eastAsia="zh-CN"/>
        </w:rPr>
        <w:t>IMT</w:t>
      </w:r>
      <w:r w:rsidRPr="00FB06FF">
        <w:rPr>
          <w:lang w:val="en-GB" w:eastAsia="zh-CN"/>
        </w:rPr>
        <w:tab/>
        <w:t xml:space="preserve">International </w:t>
      </w:r>
      <w:r w:rsidR="005C034F" w:rsidRPr="00FB06FF">
        <w:rPr>
          <w:lang w:val="en-GB" w:eastAsia="zh-CN"/>
        </w:rPr>
        <w:t>mobile telecommunications</w:t>
      </w:r>
    </w:p>
    <w:p w14:paraId="0EC4C146" w14:textId="77777777" w:rsidR="00FB06FF" w:rsidRPr="00FB06FF" w:rsidRDefault="00FB06FF" w:rsidP="005C034F">
      <w:pPr>
        <w:tabs>
          <w:tab w:val="clear" w:pos="794"/>
        </w:tabs>
        <w:rPr>
          <w:lang w:val="en-GB" w:eastAsia="zh-CN"/>
        </w:rPr>
      </w:pPr>
      <w:r w:rsidRPr="00FB06FF">
        <w:rPr>
          <w:lang w:val="en-GB" w:eastAsia="zh-CN"/>
        </w:rPr>
        <w:t>TCP</w:t>
      </w:r>
      <w:r w:rsidRPr="00FB06FF">
        <w:rPr>
          <w:lang w:val="en-GB" w:eastAsia="zh-CN"/>
        </w:rPr>
        <w:tab/>
        <w:t xml:space="preserve">Transmission </w:t>
      </w:r>
      <w:r w:rsidR="005C034F" w:rsidRPr="00FB06FF">
        <w:rPr>
          <w:lang w:val="en-GB" w:eastAsia="zh-CN"/>
        </w:rPr>
        <w:t>control protocol</w:t>
      </w:r>
    </w:p>
    <w:p w14:paraId="2D375FD1" w14:textId="77777777" w:rsidR="00FB06FF" w:rsidRPr="00FB06FF" w:rsidRDefault="00FB06FF" w:rsidP="005C034F">
      <w:pPr>
        <w:pStyle w:val="Heading1"/>
        <w:rPr>
          <w:rFonts w:eastAsiaTheme="minorEastAsia"/>
          <w:lang w:val="en-GB"/>
        </w:rPr>
      </w:pPr>
      <w:bookmarkStart w:id="5" w:name="_Toc57788323"/>
      <w:r w:rsidRPr="00FB06FF">
        <w:rPr>
          <w:rFonts w:eastAsiaTheme="minorEastAsia"/>
          <w:lang w:val="en-GB"/>
        </w:rPr>
        <w:t>1</w:t>
      </w:r>
      <w:r w:rsidRPr="00FB06FF">
        <w:rPr>
          <w:rFonts w:eastAsiaTheme="minorEastAsia"/>
          <w:lang w:val="en-GB"/>
        </w:rPr>
        <w:tab/>
        <w:t>Introduction</w:t>
      </w:r>
      <w:bookmarkEnd w:id="5"/>
    </w:p>
    <w:p w14:paraId="4063900B" w14:textId="77777777" w:rsidR="00FB06FF" w:rsidRPr="00FB06FF" w:rsidRDefault="00FB06FF" w:rsidP="00FB06FF">
      <w:pPr>
        <w:rPr>
          <w:i/>
          <w:lang w:val="en-GB" w:eastAsia="zh-CN"/>
        </w:rPr>
      </w:pPr>
      <w:r w:rsidRPr="00FB06FF">
        <w:rPr>
          <w:lang w:val="en-GB"/>
        </w:rPr>
        <w:t xml:space="preserve">As one of the first applied wireless systems, High Frequency (HF) radio systems have long been used for data transmission with many advantages such as flexibility, robustness and long transmission distance. Notable development has been achieved for HF radio systems over the last 100 years on frequency prediction, channel models, </w:t>
      </w:r>
      <w:r w:rsidRPr="00FB06FF">
        <w:rPr>
          <w:lang w:val="en-GB" w:eastAsia="zh-CN"/>
        </w:rPr>
        <w:t xml:space="preserve">automatic link establishment (ALE) </w:t>
      </w:r>
      <w:r w:rsidRPr="00FB06FF">
        <w:rPr>
          <w:lang w:val="en-GB"/>
        </w:rPr>
        <w:t xml:space="preserve">and hardware. </w:t>
      </w:r>
      <w:r w:rsidRPr="00FB06FF">
        <w:rPr>
          <w:lang w:val="en-GB" w:eastAsia="zh-CN"/>
        </w:rPr>
        <w:t>Specifically, 4</w:t>
      </w:r>
      <w:r w:rsidRPr="00FB06FF">
        <w:rPr>
          <w:vertAlign w:val="superscript"/>
          <w:lang w:val="en-GB" w:eastAsia="zh-CN"/>
        </w:rPr>
        <w:t>th</w:t>
      </w:r>
      <w:r w:rsidRPr="00FB06FF">
        <w:rPr>
          <w:lang w:val="en-GB" w:eastAsia="zh-CN"/>
        </w:rPr>
        <w:t xml:space="preserve"> generation ALE technologies are under development that will enable stations to select the channels and corresponding bandwidth adaptively, improving the robustness of the system and its ability to support various operational requirements. With increasing demand from users, HF communication technologies will develop towards the direction of intellectualization, broadband and integrated service. Under the service-based static frequency allocation framework of the current Radio Regulations, the power of the wanted and unwanted transmissions keeps rising to guarantee the performance of the HF radio systems. A vicious circle comes into being between the HF radio systems and the HF electromagnetic environment. The pollution of the HF electromagnetic environment deteriorates incessantly. A HF frequency spectrum record of each December between 2011 and 2015 measured at Hangzhou (Zhejiang province, China) HF Monitoring Station is shown in Fig. 1. It shows that the background noise increases every year, and the cumulative gain is about 5 dB following the criterion in Recommendation ITU-R SM.1753. Thus, the usability of the HF electromagnetic environment decreases, negatively impacting the performance of HF radio systems. Consequently, the actual </w:t>
      </w:r>
      <w:r w:rsidRPr="00FB06FF">
        <w:rPr>
          <w:lang w:val="en-GB"/>
        </w:rPr>
        <w:t>link availability pro</w:t>
      </w:r>
      <w:r w:rsidRPr="00FB06FF">
        <w:rPr>
          <w:lang w:val="en-GB" w:eastAsia="zh-CN"/>
        </w:rPr>
        <w:t>ba</w:t>
      </w:r>
      <w:r w:rsidRPr="00FB06FF">
        <w:rPr>
          <w:lang w:val="en-GB"/>
        </w:rPr>
        <w:t>bility is low in many cases leading to the inability to support the increasing requirements from users for open channels of the links. The comparison of the noise factors of the 20</w:t>
      </w:r>
      <w:r w:rsidRPr="00FB06FF">
        <w:rPr>
          <w:vertAlign w:val="superscript"/>
          <w:lang w:val="en-GB"/>
        </w:rPr>
        <w:t>th</w:t>
      </w:r>
      <w:r w:rsidRPr="00FB06FF">
        <w:rPr>
          <w:lang w:val="en-GB"/>
        </w:rPr>
        <w:t xml:space="preserve"> century and the first decade in this century at a representative rural district in south China is presented in Fig. 2. It can be observed that the noise factors of the first decade in this century increase remarkably in daytime compared with that of the same </w:t>
      </w:r>
      <w:proofErr w:type="gramStart"/>
      <w:r w:rsidRPr="00FB06FF">
        <w:rPr>
          <w:lang w:val="en-GB"/>
        </w:rPr>
        <w:t>period of time</w:t>
      </w:r>
      <w:proofErr w:type="gramEnd"/>
      <w:r w:rsidRPr="00FB06FF">
        <w:rPr>
          <w:lang w:val="en-GB"/>
        </w:rPr>
        <w:t xml:space="preserve"> in the 20</w:t>
      </w:r>
      <w:r w:rsidRPr="00FB06FF">
        <w:rPr>
          <w:vertAlign w:val="superscript"/>
          <w:lang w:val="en-GB"/>
        </w:rPr>
        <w:t>th</w:t>
      </w:r>
      <w:r w:rsidRPr="00FB06FF">
        <w:rPr>
          <w:lang w:val="en-GB"/>
        </w:rPr>
        <w:t xml:space="preserve"> century, while no notable variation can be observed from the data of the night-time. For the disappearance of the </w:t>
      </w:r>
      <w:r w:rsidRPr="00FB06FF">
        <w:rPr>
          <w:lang w:val="en-GB" w:eastAsia="zh-CN"/>
        </w:rPr>
        <w:t>E</w:t>
      </w:r>
      <w:r w:rsidRPr="00FB06FF">
        <w:rPr>
          <w:lang w:val="en-GB"/>
        </w:rPr>
        <w:t xml:space="preserve">-level of the ionosphere, the absorbing of the noise decreases. As a result, the noise factors in the night-time are bigger than that in the daytime and the natural factor dominates the overall HF noise in the night-time. This indicates that the natural factor has not changed notably. On the other hand, the rising noise in the daytime, influenced by both natural factors and man-made factors, results mainly from man-made factors. </w:t>
      </w:r>
    </w:p>
    <w:p w14:paraId="4699DBE6" w14:textId="77777777" w:rsidR="00FB06FF" w:rsidRPr="00FB06FF" w:rsidRDefault="00FB06FF" w:rsidP="00FB06FF">
      <w:pPr>
        <w:pStyle w:val="FigureNo"/>
        <w:rPr>
          <w:lang w:val="en-GB"/>
        </w:rPr>
      </w:pPr>
      <w:r w:rsidRPr="00FB06FF">
        <w:rPr>
          <w:lang w:val="en-GB"/>
        </w:rPr>
        <w:t xml:space="preserve">Figure </w:t>
      </w:r>
      <w:r w:rsidRPr="00FB06FF">
        <w:rPr>
          <w:lang w:val="en-GB" w:eastAsia="zh-CN"/>
        </w:rPr>
        <w:t>1</w:t>
      </w:r>
    </w:p>
    <w:p w14:paraId="1795E198" w14:textId="77777777" w:rsidR="00FB06FF" w:rsidRPr="00FB06FF" w:rsidRDefault="00FB06FF" w:rsidP="00FB06FF">
      <w:pPr>
        <w:pStyle w:val="Figuretitle"/>
        <w:rPr>
          <w:lang w:val="en-GB"/>
        </w:rPr>
      </w:pPr>
      <w:r w:rsidRPr="00FB06FF">
        <w:rPr>
          <w:lang w:val="en-GB" w:eastAsia="zh-CN"/>
        </w:rPr>
        <w:t>S</w:t>
      </w:r>
      <w:r w:rsidRPr="00FB06FF">
        <w:rPr>
          <w:lang w:val="en-GB"/>
        </w:rPr>
        <w:t xml:space="preserve">pectrum record of HF band at </w:t>
      </w:r>
      <w:r w:rsidRPr="00FB06FF">
        <w:rPr>
          <w:lang w:val="en-GB" w:eastAsia="zh-CN"/>
        </w:rPr>
        <w:t>country area of</w:t>
      </w:r>
      <w:r w:rsidRPr="00FB06FF">
        <w:rPr>
          <w:lang w:val="en-GB"/>
        </w:rPr>
        <w:t xml:space="preserve"> Hangzhou, China, between 2011 and 2015</w:t>
      </w:r>
    </w:p>
    <w:p w14:paraId="6BFC524B" w14:textId="77777777" w:rsidR="00FB06FF" w:rsidRPr="00E8047D" w:rsidRDefault="00FB06FF" w:rsidP="001B4F6B">
      <w:pPr>
        <w:pStyle w:val="Figure"/>
        <w:rPr>
          <w:rFonts w:eastAsia="SimSun"/>
          <w:lang w:eastAsia="zh-CN"/>
        </w:rPr>
      </w:pPr>
      <w:r w:rsidRPr="00E8047D">
        <w:rPr>
          <w:rFonts w:eastAsia="SimSun"/>
          <w:noProof/>
          <w:lang w:val="en-US"/>
        </w:rPr>
        <w:drawing>
          <wp:inline distT="0" distB="0" distL="0" distR="0" wp14:anchorId="2FEE4A52" wp14:editId="63A5F943">
            <wp:extent cx="5038090" cy="1854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090" cy="1854835"/>
                    </a:xfrm>
                    <a:prstGeom prst="rect">
                      <a:avLst/>
                    </a:prstGeom>
                    <a:noFill/>
                    <a:ln>
                      <a:noFill/>
                    </a:ln>
                  </pic:spPr>
                </pic:pic>
              </a:graphicData>
            </a:graphic>
          </wp:inline>
        </w:drawing>
      </w:r>
    </w:p>
    <w:p w14:paraId="49EDEB6D" w14:textId="77777777" w:rsidR="00FB06FF" w:rsidRPr="00FB06FF" w:rsidRDefault="00FB06FF" w:rsidP="001B4F6B">
      <w:pPr>
        <w:pStyle w:val="Normalaftertitle"/>
        <w:rPr>
          <w:rFonts w:eastAsiaTheme="minorEastAsia"/>
          <w:lang w:val="en-GB" w:eastAsia="zh-CN"/>
        </w:rPr>
      </w:pPr>
      <w:r w:rsidRPr="00FB06FF">
        <w:rPr>
          <w:rFonts w:eastAsia="SimSun"/>
          <w:lang w:val="en-GB" w:eastAsia="zh-CN"/>
        </w:rPr>
        <w:t>Existing approaches to solve above problem include increasing the transmission power (within the authorized limit), cognitive radio, ALE, and transmitting and receiving with spatial division. The common feature of these technologies is that they all focus on the frequency and power adaptivity of a single system.</w:t>
      </w:r>
      <w:r w:rsidRPr="00FB06FF">
        <w:rPr>
          <w:lang w:val="en-GB" w:eastAsia="zh-CN"/>
        </w:rPr>
        <w:t xml:space="preserve"> While the performance of a system might be improved, the background noise is also increased and there is no contribution to the improvement of the HF electromagnetic environment. Furthermore, as the number of HF stations exceed the number of candidate usable licensed channels, these technologies cannot serve as the fundamental method for HF radio systems. On the other hand, the cooperation of intra-system and inter-systems has been rather popular in other wireless radio systems, such as the frequency sharing in the IMT Advanced systems as reported in Report ITU-R M.2292-0.</w:t>
      </w:r>
      <w:r w:rsidRPr="00FB06FF">
        <w:rPr>
          <w:i/>
          <w:lang w:val="en-GB" w:eastAsia="zh-CN"/>
        </w:rPr>
        <w:t xml:space="preserve"> </w:t>
      </w:r>
      <w:r w:rsidRPr="00FB06FF">
        <w:rPr>
          <w:lang w:val="en-GB" w:eastAsia="zh-CN"/>
        </w:rPr>
        <w:t>As a result, the study and deployment of frequency cooperation between the increasing number of competing HF radio systems can serve as a fundamental approach to improve the HF electromagnetic environment, which also benefit the sustainable usability of the HF spectrum resource.</w:t>
      </w:r>
    </w:p>
    <w:p w14:paraId="476D88E4" w14:textId="77777777" w:rsidR="00FB06FF" w:rsidRPr="00FB06FF" w:rsidRDefault="00FB06FF" w:rsidP="00FB06FF">
      <w:pPr>
        <w:pStyle w:val="FigureNo"/>
        <w:rPr>
          <w:lang w:val="en-GB"/>
        </w:rPr>
      </w:pPr>
      <w:r w:rsidRPr="00FB06FF">
        <w:rPr>
          <w:lang w:val="en-GB"/>
        </w:rPr>
        <w:t xml:space="preserve">Figure </w:t>
      </w:r>
      <w:r w:rsidRPr="00FB06FF">
        <w:rPr>
          <w:lang w:val="en-GB" w:eastAsia="zh-CN"/>
        </w:rPr>
        <w:t>2</w:t>
      </w:r>
    </w:p>
    <w:p w14:paraId="502979EE" w14:textId="77777777" w:rsidR="00FB06FF" w:rsidRPr="00FB06FF" w:rsidRDefault="00FB06FF" w:rsidP="00FB06FF">
      <w:pPr>
        <w:pStyle w:val="Figuretitle"/>
        <w:rPr>
          <w:lang w:val="en-GB" w:eastAsia="zh-CN"/>
        </w:rPr>
      </w:pPr>
      <w:r w:rsidRPr="00FB06FF">
        <w:rPr>
          <w:lang w:val="en-GB" w:eastAsia="zh-CN"/>
        </w:rPr>
        <w:t>Noise factor comparison of 5.2 MHz of representative rural district in South China</w:t>
      </w:r>
    </w:p>
    <w:p w14:paraId="623776E7" w14:textId="77777777" w:rsidR="00FB06FF" w:rsidRPr="00E8047D" w:rsidRDefault="00FB06FF" w:rsidP="00FB06FF">
      <w:pPr>
        <w:pStyle w:val="Figure"/>
        <w:rPr>
          <w:rFonts w:ascii="SimHei" w:eastAsia="SimHei"/>
          <w:lang w:eastAsia="zh-CN"/>
        </w:rPr>
      </w:pPr>
      <w:r w:rsidRPr="00E8047D">
        <w:rPr>
          <w:rFonts w:eastAsia="SimHei"/>
          <w:noProof/>
          <w:lang w:val="en-US"/>
        </w:rPr>
        <w:drawing>
          <wp:inline distT="0" distB="0" distL="0" distR="0" wp14:anchorId="7158787F" wp14:editId="6A139553">
            <wp:extent cx="4295775" cy="3200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3200400"/>
                    </a:xfrm>
                    <a:prstGeom prst="rect">
                      <a:avLst/>
                    </a:prstGeom>
                    <a:noFill/>
                    <a:ln>
                      <a:noFill/>
                    </a:ln>
                  </pic:spPr>
                </pic:pic>
              </a:graphicData>
            </a:graphic>
          </wp:inline>
        </w:drawing>
      </w:r>
    </w:p>
    <w:p w14:paraId="04D954C9" w14:textId="77777777" w:rsidR="00FB06FF" w:rsidRPr="00FB06FF" w:rsidRDefault="00FB06FF" w:rsidP="00760AA4">
      <w:pPr>
        <w:pStyle w:val="Normalaftertitle"/>
        <w:rPr>
          <w:lang w:val="en-GB"/>
        </w:rPr>
      </w:pPr>
      <w:r w:rsidRPr="00FB06FF">
        <w:rPr>
          <w:lang w:val="en-GB" w:eastAsia="zh-CN"/>
        </w:rPr>
        <w:t>To solve above problems, ITU-R developed Question ITU-R 258/5, “Technical and operational principles for HF sky-wave communication stations to improve the man-made noise HF environment”. Techniques for evaluating the mutual interference, technical measures, and operational requirements for mitigating or avoiding mutual interference among HF skywave communication stations are two important problems that are to be studied by Question ITU</w:t>
      </w:r>
      <w:r w:rsidRPr="00FB06FF">
        <w:rPr>
          <w:lang w:val="en-GB" w:eastAsia="zh-CN"/>
        </w:rPr>
        <w:noBreakHyphen/>
        <w:t xml:space="preserve">R 258/5. Focusing on these two problems, </w:t>
      </w:r>
      <w:r w:rsidRPr="00FB06FF">
        <w:rPr>
          <w:lang w:val="en-GB"/>
        </w:rPr>
        <w:t xml:space="preserve">this Report will propose a cooperative frequency competition model and the corresponding algorithms and protocols for improving the HF skywave electromagnetic environment. </w:t>
      </w:r>
    </w:p>
    <w:p w14:paraId="209666D5" w14:textId="77777777" w:rsidR="00FB06FF" w:rsidRPr="00FB06FF" w:rsidRDefault="00FB06FF" w:rsidP="00FB06FF">
      <w:pPr>
        <w:rPr>
          <w:rFonts w:eastAsiaTheme="minorEastAsia"/>
          <w:lang w:val="en-GB"/>
        </w:rPr>
      </w:pPr>
      <w:r w:rsidRPr="00FB06FF">
        <w:rPr>
          <w:lang w:val="en-GB"/>
        </w:rPr>
        <w:t xml:space="preserve">First, the current situation of HF skywave electromagnetic environment is investigated and modelled based on the External Diseconomy (ED) model in economics. On that basis, the necessity of the cooperative frequency cooperation among different HF radio systems is explained. Second, a cooperative frequency competition model to improve the HF skywave electromagnetic environment is proposed based on hypergraph theory as used in mathematics. It should be noted that ED theory and hypergraph theory are just used in the analysis and modelling, while the theories themselves are not in the scope of the Report. Finally, the algorithms and protocols for the model are discussed. </w:t>
      </w:r>
      <w:r w:rsidRPr="00FB06FF">
        <w:rPr>
          <w:lang w:val="en-GB" w:eastAsia="zh-CN"/>
        </w:rPr>
        <w:t>The HF radio systems used in these studies are adaptive HF systems with frequency planning and adaptive management based on the obtained frequency through prediction and/or sounding. It is noted that ITU-R HF Handbook gives guidance on such systems, Recommendation ITU-R F.1110-2 specifies the general characteristics of adaptive HF systems, Recommendation ITU-R P.533-13 presents method for prediction of the performance of HF circuits, Recommendation ITU</w:t>
      </w:r>
      <w:r w:rsidRPr="00FB06FF">
        <w:rPr>
          <w:lang w:val="en-GB" w:eastAsia="zh-CN"/>
        </w:rPr>
        <w:noBreakHyphen/>
        <w:t>R F.1778</w:t>
      </w:r>
      <w:r w:rsidR="00760AA4">
        <w:rPr>
          <w:lang w:val="en-GB" w:eastAsia="zh-CN"/>
        </w:rPr>
        <w:noBreakHyphen/>
      </w:r>
      <w:r w:rsidRPr="00FB06FF">
        <w:rPr>
          <w:lang w:val="en-GB" w:eastAsia="zh-CN"/>
        </w:rPr>
        <w:t>1 specifies the channel access requirements for HF adaptive systems, and Recommendations ITU-R F.1611 and ITU-R F.1337 describe the prediction methods and sounding methods for adaptive HF systems respectively. The presented models and methods have considered and followed the above guidance and requirements.</w:t>
      </w:r>
      <w:r w:rsidRPr="00FB06FF">
        <w:rPr>
          <w:lang w:val="en-GB"/>
        </w:rPr>
        <w:t xml:space="preserve"> </w:t>
      </w:r>
    </w:p>
    <w:p w14:paraId="44F3BB9E" w14:textId="77777777" w:rsidR="00FB06FF" w:rsidRPr="00FB06FF" w:rsidRDefault="00FB06FF" w:rsidP="00FB06FF">
      <w:pPr>
        <w:pStyle w:val="Heading1"/>
        <w:rPr>
          <w:rFonts w:eastAsiaTheme="minorEastAsia"/>
          <w:lang w:val="en-GB"/>
        </w:rPr>
      </w:pPr>
      <w:bookmarkStart w:id="6" w:name="_Toc57788324"/>
      <w:r w:rsidRPr="00FB06FF">
        <w:rPr>
          <w:rFonts w:eastAsiaTheme="minorEastAsia"/>
          <w:lang w:val="en-GB"/>
        </w:rPr>
        <w:t>2</w:t>
      </w:r>
      <w:r w:rsidRPr="00FB06FF">
        <w:rPr>
          <w:rFonts w:eastAsiaTheme="minorEastAsia"/>
          <w:lang w:val="en-GB"/>
        </w:rPr>
        <w:tab/>
      </w:r>
      <w:r w:rsidRPr="00FB06FF">
        <w:rPr>
          <w:rFonts w:eastAsiaTheme="minorEastAsia"/>
          <w:lang w:val="en-GB" w:eastAsia="zh-CN"/>
        </w:rPr>
        <w:t>The necessity of HF skywave frequency cooperation</w:t>
      </w:r>
      <w:bookmarkEnd w:id="6"/>
    </w:p>
    <w:p w14:paraId="557165C1" w14:textId="77777777" w:rsidR="00FB06FF" w:rsidRPr="00FB06FF" w:rsidRDefault="00FB06FF" w:rsidP="00FB06FF">
      <w:pPr>
        <w:rPr>
          <w:rFonts w:eastAsiaTheme="minorEastAsia"/>
          <w:lang w:val="en-GB" w:eastAsia="zh-CN"/>
        </w:rPr>
      </w:pPr>
      <w:r w:rsidRPr="00FB06FF">
        <w:rPr>
          <w:lang w:val="en-GB" w:eastAsia="zh-CN"/>
        </w:rPr>
        <w:t xml:space="preserve">The discordant competition of HF radio systems resembles ED in economic activity and has </w:t>
      </w:r>
      <w:r w:rsidRPr="00FB06FF">
        <w:rPr>
          <w:lang w:val="en-GB"/>
        </w:rPr>
        <w:t xml:space="preserve">indivisibility feature of the terrain and the electromagnetic resource, i.e. </w:t>
      </w:r>
      <w:r w:rsidRPr="00FB06FF">
        <w:rPr>
          <w:lang w:val="en-GB" w:eastAsia="zh-CN"/>
        </w:rPr>
        <w:t>the</w:t>
      </w:r>
      <w:r w:rsidRPr="00FB06FF">
        <w:rPr>
          <w:lang w:val="en-GB"/>
        </w:rPr>
        <w:t xml:space="preserve"> skywave transmission of the stations all over the world share the same ionosphere</w:t>
      </w:r>
      <w:r w:rsidRPr="00FB06FF">
        <w:rPr>
          <w:lang w:val="en-GB" w:eastAsia="zh-CN"/>
        </w:rPr>
        <w:t>. Thus, it is feasible to investigate and construct the ED model in the HF electromagnetic environment to solve the problem following an analogical methodology.</w:t>
      </w:r>
    </w:p>
    <w:p w14:paraId="7A597048" w14:textId="77777777" w:rsidR="00FB06FF" w:rsidRPr="00FB06FF" w:rsidRDefault="00FB06FF" w:rsidP="00FB06FF">
      <w:pPr>
        <w:pStyle w:val="Heading2"/>
        <w:rPr>
          <w:rFonts w:ascii="SimSun" w:eastAsiaTheme="minorEastAsia" w:hAnsi="SimSun"/>
          <w:bCs/>
          <w:sz w:val="21"/>
          <w:szCs w:val="21"/>
          <w:lang w:val="en-GB" w:eastAsia="zh-CN"/>
        </w:rPr>
      </w:pPr>
      <w:bookmarkStart w:id="7" w:name="_Toc57788325"/>
      <w:r w:rsidRPr="00FB06FF">
        <w:rPr>
          <w:rFonts w:eastAsiaTheme="minorEastAsia"/>
          <w:lang w:val="en-GB" w:eastAsia="zh-CN"/>
        </w:rPr>
        <w:t xml:space="preserve">2.1 </w:t>
      </w:r>
      <w:r w:rsidRPr="00FB06FF">
        <w:rPr>
          <w:rFonts w:eastAsiaTheme="minorEastAsia"/>
          <w:lang w:val="en-GB" w:eastAsia="zh-CN"/>
        </w:rPr>
        <w:tab/>
        <w:t>External diseconomy in HF electromagnetic environment</w:t>
      </w:r>
      <w:bookmarkEnd w:id="7"/>
    </w:p>
    <w:p w14:paraId="54356BD2" w14:textId="77777777" w:rsidR="00FB06FF" w:rsidRPr="00FB06FF" w:rsidRDefault="00FB06FF" w:rsidP="00FB06FF">
      <w:pPr>
        <w:rPr>
          <w:rFonts w:eastAsiaTheme="minorEastAsia"/>
          <w:szCs w:val="24"/>
          <w:lang w:val="en-GB" w:eastAsia="zh-CN"/>
        </w:rPr>
      </w:pPr>
      <w:r w:rsidRPr="00FB06FF">
        <w:rPr>
          <w:lang w:val="en-GB"/>
        </w:rPr>
        <w:t>In economics, ED is a familiar economic phenomenon denoting that the activity of an individual incurs negative impact on the exterior scope and cannot be compensated from the individual. The fundamental reason of that is indivisibility of the terrain and the environmental resource, i.e. the resource is shared by individuals in different terrains.</w:t>
      </w:r>
    </w:p>
    <w:p w14:paraId="20764643" w14:textId="77777777" w:rsidR="00FB06FF" w:rsidRPr="00FB06FF" w:rsidRDefault="00FB06FF" w:rsidP="00FB06FF">
      <w:pPr>
        <w:rPr>
          <w:spacing w:val="-2"/>
          <w:szCs w:val="24"/>
          <w:lang w:val="en-GB" w:eastAsia="zh-CN"/>
        </w:rPr>
      </w:pPr>
      <w:r w:rsidRPr="00FB06FF">
        <w:rPr>
          <w:spacing w:val="-2"/>
          <w:szCs w:val="24"/>
          <w:lang w:val="en-GB" w:eastAsia="zh-CN"/>
        </w:rPr>
        <w:t xml:space="preserve">Result from the worldwide indivisible feature of the skywave HF frequency, the inter-system interference is serious, and the background noise level keeps increasing. As a result, all HF stations suffer from the poor HF radio environment. Yet no HF station can be traced or disciplined if no existing rule is violated. This is the ED phenomenon in HF radio environment. Mathematically, the utility function can be formulated as the exterior factors for a HF sky-wave radio system </w:t>
      </w:r>
      <w:r w:rsidRPr="002C0F31">
        <w:rPr>
          <w:rFonts w:eastAsiaTheme="minorEastAsia"/>
          <w:i/>
          <w:spacing w:val="-2"/>
          <w:position w:val="-10"/>
          <w:szCs w:val="24"/>
          <w:lang w:eastAsia="zh-CN"/>
        </w:rPr>
        <w:object w:dxaOrig="195" w:dyaOrig="270" w14:anchorId="0C546E4B">
          <v:shape id="_x0000_i1026" type="#_x0000_t75" style="width:11pt;height:14pt" o:ole="">
            <v:imagedata r:id="rId13" o:title=""/>
          </v:shape>
          <o:OLEObject Type="Embed" ProgID="Equation.DSMT4" ShapeID="_x0000_i1026" DrawAspect="Content" ObjectID="_1669965350" r:id="rId14"/>
        </w:object>
      </w:r>
      <w:r w:rsidRPr="00FB06FF">
        <w:rPr>
          <w:i/>
          <w:spacing w:val="-2"/>
          <w:szCs w:val="24"/>
          <w:lang w:val="en-GB" w:eastAsia="zh-CN"/>
        </w:rPr>
        <w:t xml:space="preserve"> </w:t>
      </w:r>
      <w:r w:rsidRPr="00FB06FF">
        <w:rPr>
          <w:spacing w:val="-2"/>
          <w:szCs w:val="24"/>
          <w:lang w:val="en-GB" w:eastAsia="zh-CN"/>
        </w:rPr>
        <w:t>with ED as:</w:t>
      </w:r>
    </w:p>
    <w:p w14:paraId="74722C30" w14:textId="77777777" w:rsidR="00FB06FF" w:rsidRPr="00FB06FF" w:rsidRDefault="00FB06FF" w:rsidP="00FB06FF">
      <w:pPr>
        <w:pStyle w:val="Equation"/>
        <w:rPr>
          <w:lang w:val="en-GB" w:eastAsia="zh-CN"/>
        </w:rPr>
      </w:pPr>
      <w:r w:rsidRPr="00FB06FF">
        <w:rPr>
          <w:bCs/>
          <w:lang w:val="en-GB" w:eastAsia="zh-CN"/>
        </w:rPr>
        <w:tab/>
      </w:r>
      <w:r w:rsidRPr="00FB06FF">
        <w:rPr>
          <w:bCs/>
          <w:lang w:val="en-GB" w:eastAsia="zh-CN"/>
        </w:rPr>
        <w:tab/>
      </w:r>
      <w:r w:rsidRPr="00E8047D">
        <w:rPr>
          <w:rFonts w:eastAsiaTheme="minorEastAsia"/>
        </w:rPr>
        <w:object w:dxaOrig="4425" w:dyaOrig="420" w14:anchorId="1E17DE42">
          <v:shape id="_x0000_i1027" type="#_x0000_t75" style="width:220.5pt;height:21.5pt" o:ole="">
            <v:imagedata r:id="rId15" o:title=""/>
          </v:shape>
          <o:OLEObject Type="Embed" ProgID="Equation.DSMT4" ShapeID="_x0000_i1027" DrawAspect="Content" ObjectID="_1669965351" r:id="rId16"/>
        </w:object>
      </w:r>
      <w:r w:rsidRPr="00FB06FF">
        <w:rPr>
          <w:lang w:val="en-GB"/>
        </w:rPr>
        <w:tab/>
      </w:r>
      <w:r w:rsidRPr="00FB06FF">
        <w:rPr>
          <w:rFonts w:ascii="Palatino Linotype" w:hAnsi="Palatino Linotype"/>
          <w:color w:val="000000" w:themeColor="text1"/>
          <w:lang w:val="en-GB"/>
        </w:rPr>
        <w:t>(1)</w:t>
      </w:r>
    </w:p>
    <w:p w14:paraId="5B1621F3" w14:textId="77777777" w:rsidR="00FB06FF" w:rsidRPr="00FB06FF" w:rsidRDefault="00FB06FF" w:rsidP="00FB06FF">
      <w:pPr>
        <w:rPr>
          <w:bCs/>
          <w:szCs w:val="24"/>
          <w:lang w:val="en-GB" w:eastAsia="zh-CN"/>
        </w:rPr>
      </w:pPr>
      <w:r w:rsidRPr="00FB06FF">
        <w:rPr>
          <w:szCs w:val="24"/>
          <w:lang w:val="en-GB" w:eastAsia="zh-CN"/>
        </w:rPr>
        <w:t xml:space="preserve">where </w:t>
      </w:r>
      <w:r w:rsidRPr="00FB06FF">
        <w:rPr>
          <w:i/>
          <w:szCs w:val="24"/>
          <w:lang w:val="en-GB" w:eastAsia="zh-CN"/>
        </w:rPr>
        <w:t>i</w:t>
      </w:r>
      <w:r w:rsidRPr="00FB06FF">
        <w:rPr>
          <w:szCs w:val="24"/>
          <w:lang w:val="en-GB" w:eastAsia="zh-CN"/>
        </w:rPr>
        <w:t xml:space="preserve"> is the factor index</w:t>
      </w:r>
      <w:r w:rsidRPr="00FB06FF">
        <w:rPr>
          <w:rFonts w:ascii="SimSun" w:hAnsi="SimSun"/>
          <w:szCs w:val="24"/>
          <w:lang w:val="en-GB" w:eastAsia="zh-CN"/>
        </w:rPr>
        <w:t>,</w:t>
      </w:r>
      <w:r w:rsidRPr="00FB06FF">
        <w:rPr>
          <w:szCs w:val="24"/>
          <w:lang w:val="en-GB" w:eastAsia="zh-CN"/>
        </w:rPr>
        <w:t xml:space="preserve"> </w:t>
      </w:r>
      <w:r w:rsidRPr="002C0F31">
        <w:rPr>
          <w:rFonts w:eastAsiaTheme="minorEastAsia"/>
          <w:position w:val="-12"/>
          <w:szCs w:val="24"/>
        </w:rPr>
        <w:object w:dxaOrig="270" w:dyaOrig="390" w14:anchorId="14B6477F">
          <v:shape id="_x0000_i1028" type="#_x0000_t75" style="width:14pt;height:19pt" o:ole="">
            <v:imagedata r:id="rId17" o:title=""/>
          </v:shape>
          <o:OLEObject Type="Embed" ProgID="Equation.DSMT4" ShapeID="_x0000_i1028" DrawAspect="Content" ObjectID="_1669965352" r:id="rId18"/>
        </w:object>
      </w:r>
      <w:r w:rsidRPr="00FB06FF">
        <w:rPr>
          <w:szCs w:val="24"/>
          <w:lang w:val="en-GB" w:eastAsia="zh-CN"/>
        </w:rPr>
        <w:t xml:space="preserve"> (</w:t>
      </w:r>
      <w:r w:rsidRPr="002C0F31">
        <w:rPr>
          <w:rFonts w:eastAsiaTheme="minorEastAsia"/>
          <w:position w:val="-10"/>
          <w:szCs w:val="24"/>
        </w:rPr>
        <w:object w:dxaOrig="1170" w:dyaOrig="330" w14:anchorId="2FE18B7C">
          <v:shape id="_x0000_i1029" type="#_x0000_t75" style="width:58pt;height:16pt" o:ole="">
            <v:imagedata r:id="rId19" o:title=""/>
          </v:shape>
          <o:OLEObject Type="Embed" ProgID="Equation.DSMT4" ShapeID="_x0000_i1029" DrawAspect="Content" ObjectID="_1669965353" r:id="rId20"/>
        </w:object>
      </w:r>
      <w:r w:rsidRPr="00FB06FF">
        <w:rPr>
          <w:szCs w:val="24"/>
          <w:lang w:val="en-GB" w:eastAsia="zh-CN"/>
        </w:rPr>
        <w:t xml:space="preserve">) represents the natural factors such as the variable ionospheric density, meteorological factors, and geographical factors, </w:t>
      </w:r>
      <w:r w:rsidRPr="002C0F31">
        <w:rPr>
          <w:rFonts w:eastAsiaTheme="minorEastAsia"/>
          <w:position w:val="-12"/>
          <w:szCs w:val="24"/>
        </w:rPr>
        <w:object w:dxaOrig="270" w:dyaOrig="390" w14:anchorId="7AB0DE4C">
          <v:shape id="_x0000_i1030" type="#_x0000_t75" style="width:14pt;height:19pt" o:ole="">
            <v:imagedata r:id="rId21" o:title=""/>
          </v:shape>
          <o:OLEObject Type="Embed" ProgID="Equation.DSMT4" ShapeID="_x0000_i1030" DrawAspect="Content" ObjectID="_1669965354" r:id="rId22"/>
        </w:object>
      </w:r>
      <w:r w:rsidRPr="00FB06FF">
        <w:rPr>
          <w:szCs w:val="24"/>
          <w:lang w:val="en-GB" w:eastAsia="zh-CN"/>
        </w:rPr>
        <w:t xml:space="preserve"> (</w:t>
      </w:r>
      <w:r w:rsidRPr="002C0F31">
        <w:rPr>
          <w:rFonts w:eastAsiaTheme="minorEastAsia"/>
          <w:position w:val="-10"/>
          <w:szCs w:val="24"/>
        </w:rPr>
        <w:object w:dxaOrig="1140" w:dyaOrig="330" w14:anchorId="6E4D0A09">
          <v:shape id="_x0000_i1031" type="#_x0000_t75" style="width:56.5pt;height:16pt" o:ole="">
            <v:imagedata r:id="rId23" o:title=""/>
          </v:shape>
          <o:OLEObject Type="Embed" ProgID="Equation.DSMT4" ShapeID="_x0000_i1031" DrawAspect="Content" ObjectID="_1669965355" r:id="rId24"/>
        </w:object>
      </w:r>
      <w:r w:rsidRPr="00FB06FF">
        <w:rPr>
          <w:szCs w:val="24"/>
          <w:lang w:val="en-GB" w:eastAsia="zh-CN"/>
        </w:rPr>
        <w:t>) stands for</w:t>
      </w:r>
      <w:r w:rsidRPr="00FB06FF">
        <w:rPr>
          <w:bCs/>
          <w:szCs w:val="24"/>
          <w:lang w:val="en-GB" w:eastAsia="zh-CN"/>
        </w:rPr>
        <w:t xml:space="preserve"> the artificial factors such as the influence from other stations and industrial factors. To enhance the performance of HF radio systems, there have been many efforts devoted to the natural factors. This study focuses on the artificial factors, especially the inter-interference among HF radio systems. For an artificial factor </w:t>
      </w:r>
      <w:r w:rsidRPr="00E8047D">
        <w:rPr>
          <w:rFonts w:eastAsiaTheme="minorEastAsia"/>
          <w:position w:val="-12"/>
          <w:szCs w:val="24"/>
        </w:rPr>
        <w:object w:dxaOrig="270" w:dyaOrig="390" w14:anchorId="1C86E200">
          <v:shape id="_x0000_i1032" type="#_x0000_t75" style="width:14pt;height:19pt" o:ole="">
            <v:imagedata r:id="rId25" o:title=""/>
          </v:shape>
          <o:OLEObject Type="Embed" ProgID="Equation.DSMT4" ShapeID="_x0000_i1032" DrawAspect="Content" ObjectID="_1669965356" r:id="rId26"/>
        </w:object>
      </w:r>
      <w:r w:rsidRPr="00FB06FF">
        <w:rPr>
          <w:bCs/>
          <w:szCs w:val="24"/>
          <w:lang w:val="en-GB" w:eastAsia="zh-CN"/>
        </w:rPr>
        <w:t xml:space="preserve">, if </w:t>
      </w:r>
      <w:r w:rsidRPr="00E8047D">
        <w:rPr>
          <w:rFonts w:eastAsiaTheme="minorEastAsia"/>
          <w:position w:val="-12"/>
          <w:szCs w:val="24"/>
        </w:rPr>
        <w:object w:dxaOrig="1095" w:dyaOrig="390" w14:anchorId="7D98CEAC">
          <v:shape id="_x0000_i1033" type="#_x0000_t75" style="width:53pt;height:19pt" o:ole="">
            <v:imagedata r:id="rId27" o:title=""/>
          </v:shape>
          <o:OLEObject Type="Embed" ProgID="Equation.DSMT4" ShapeID="_x0000_i1033" DrawAspect="Content" ObjectID="_1669965357" r:id="rId28"/>
        </w:object>
      </w:r>
      <w:r w:rsidRPr="00FB06FF">
        <w:rPr>
          <w:bCs/>
          <w:szCs w:val="24"/>
          <w:lang w:val="en-GB" w:eastAsia="zh-CN"/>
        </w:rPr>
        <w:t xml:space="preserve">, it turns out that </w:t>
      </w:r>
      <w:r w:rsidRPr="00FB06FF">
        <w:rPr>
          <w:bCs/>
          <w:i/>
          <w:szCs w:val="24"/>
          <w:lang w:val="en-GB" w:eastAsia="zh-CN"/>
        </w:rPr>
        <w:t>j</w:t>
      </w:r>
      <w:r w:rsidRPr="00FB06FF">
        <w:rPr>
          <w:bCs/>
          <w:szCs w:val="24"/>
          <w:lang w:val="en-GB" w:eastAsia="zh-CN"/>
        </w:rPr>
        <w:t xml:space="preserve"> is the embracer of the activity of </w:t>
      </w:r>
      <w:r w:rsidRPr="00FB06FF">
        <w:rPr>
          <w:bCs/>
          <w:i/>
          <w:szCs w:val="24"/>
          <w:lang w:val="en-GB" w:eastAsia="zh-CN"/>
        </w:rPr>
        <w:t>i</w:t>
      </w:r>
      <w:r w:rsidRPr="00FB06FF">
        <w:rPr>
          <w:bCs/>
          <w:szCs w:val="24"/>
          <w:lang w:val="en-GB" w:eastAsia="zh-CN"/>
        </w:rPr>
        <w:t>. Since there is no cooperation of different HF radio systems, this effect is hard to be managed.</w:t>
      </w:r>
    </w:p>
    <w:p w14:paraId="7B21527F" w14:textId="77777777" w:rsidR="00FB06FF" w:rsidRPr="00FB06FF" w:rsidRDefault="00FB06FF" w:rsidP="00FB06FF">
      <w:pPr>
        <w:pStyle w:val="Heading2"/>
        <w:rPr>
          <w:rFonts w:eastAsiaTheme="minorEastAsia"/>
          <w:lang w:val="en-GB" w:eastAsia="zh-CN"/>
        </w:rPr>
      </w:pPr>
      <w:bookmarkStart w:id="8" w:name="_Toc57788326"/>
      <w:r w:rsidRPr="00FB06FF">
        <w:rPr>
          <w:rFonts w:eastAsiaTheme="minorEastAsia"/>
          <w:lang w:val="en-GB" w:eastAsia="zh-CN"/>
        </w:rPr>
        <w:t>2.2</w:t>
      </w:r>
      <w:r w:rsidRPr="00FB06FF">
        <w:rPr>
          <w:rFonts w:eastAsiaTheme="minorEastAsia"/>
          <w:lang w:val="en-GB" w:eastAsia="zh-CN"/>
        </w:rPr>
        <w:tab/>
        <w:t>Necessity of the cooperation among HF radio systems</w:t>
      </w:r>
      <w:bookmarkEnd w:id="8"/>
    </w:p>
    <w:p w14:paraId="4866CF91" w14:textId="77777777" w:rsidR="00FB06FF" w:rsidRPr="00FB06FF" w:rsidRDefault="00FB06FF" w:rsidP="00FB06FF">
      <w:pPr>
        <w:rPr>
          <w:rFonts w:eastAsiaTheme="minorEastAsia"/>
          <w:bCs/>
          <w:szCs w:val="24"/>
          <w:lang w:val="en-GB" w:eastAsia="zh-CN"/>
        </w:rPr>
      </w:pPr>
      <w:r w:rsidRPr="00FB06FF">
        <w:rPr>
          <w:bCs/>
          <w:szCs w:val="24"/>
          <w:lang w:val="en-GB" w:eastAsia="zh-CN"/>
        </w:rPr>
        <w:t>Cooperation is the process of groups of organizations working or acting together for common, mutual, or some underlying benefit, as opposed to working in competition for selfish benefit. Its main ideology is to achieve all-win through accordant activity of the participants. In an ecosystem, cooperation is one of the fundamental approaches to keep viability and competition for populations. Even among different individuals and populations, reciprocity is a common cooperation mode. Enlightened by the cooperation in ecosystem as well as in human society, cooperation has been widely applied in the design of other kinds of wireless networks, such as TCP (</w:t>
      </w:r>
      <w:r w:rsidRPr="00FB06FF">
        <w:rPr>
          <w:lang w:val="en-GB" w:eastAsia="zh-CN"/>
        </w:rPr>
        <w:t>Transmission Control Protocol)</w:t>
      </w:r>
      <w:r w:rsidRPr="00FB06FF">
        <w:rPr>
          <w:bCs/>
          <w:szCs w:val="24"/>
          <w:lang w:val="en-GB" w:eastAsia="zh-CN"/>
        </w:rPr>
        <w:t xml:space="preserve"> and ALOHA (</w:t>
      </w:r>
      <w:r w:rsidRPr="00FB06FF">
        <w:rPr>
          <w:lang w:val="en-GB" w:eastAsia="zh-CN"/>
        </w:rPr>
        <w:t>Additive Links On-line Hawaii Area</w:t>
      </w:r>
      <w:r w:rsidRPr="00FB06FF">
        <w:rPr>
          <w:bCs/>
          <w:szCs w:val="24"/>
          <w:lang w:val="en-GB" w:eastAsia="zh-CN"/>
        </w:rPr>
        <w:t>) for protocol level cooperation of the users.</w:t>
      </w:r>
      <w:bookmarkStart w:id="9" w:name="_Toc439519182"/>
      <w:r w:rsidRPr="00FB06FF">
        <w:rPr>
          <w:szCs w:val="24"/>
          <w:lang w:val="en-GB" w:eastAsia="zh-CN"/>
        </w:rPr>
        <w:t xml:space="preserve"> </w:t>
      </w:r>
      <w:r w:rsidRPr="00FB06FF">
        <w:rPr>
          <w:bCs/>
          <w:szCs w:val="24"/>
          <w:lang w:val="en-GB" w:eastAsia="zh-CN"/>
        </w:rPr>
        <w:t xml:space="preserve">Although these cooperation protocols have been effectively applied in the optimization of mobile communications, ad hoc networks, and internet, only cooperation between the transmitter and receiver of the same system is applied in HF radio systems including the developing 4th generation HF ALE technologies. Taken as an analogy into the ecosystem, existing cooperation in HF radio systems can be regarded as cooperation within each individual rather than different individuals and populations. </w:t>
      </w:r>
      <w:proofErr w:type="gramStart"/>
      <w:r w:rsidRPr="00FB06FF">
        <w:rPr>
          <w:bCs/>
          <w:szCs w:val="24"/>
          <w:lang w:val="en-GB" w:eastAsia="zh-CN"/>
        </w:rPr>
        <w:t>As a consequence</w:t>
      </w:r>
      <w:proofErr w:type="gramEnd"/>
      <w:r w:rsidRPr="00FB06FF">
        <w:rPr>
          <w:bCs/>
          <w:szCs w:val="24"/>
          <w:lang w:val="en-GB" w:eastAsia="zh-CN"/>
        </w:rPr>
        <w:t xml:space="preserve">, the HF stations have to improve their link performance through ALE or increasing the transmission power within the </w:t>
      </w:r>
      <w:r w:rsidRPr="00FB06FF">
        <w:rPr>
          <w:rFonts w:eastAsia="SimSun"/>
          <w:kern w:val="2"/>
          <w:szCs w:val="24"/>
          <w:lang w:val="en-GB" w:eastAsia="zh-CN"/>
        </w:rPr>
        <w:t>authorized limit</w:t>
      </w:r>
      <w:r w:rsidRPr="00FB06FF">
        <w:rPr>
          <w:bCs/>
          <w:szCs w:val="24"/>
          <w:lang w:val="en-GB" w:eastAsia="zh-CN"/>
        </w:rPr>
        <w:t>. Because the inter-system interference is severe, the background noise keeps increasing. Therefore, for all existing systems, the HF radio environment continues to degrade, and operations become more difficult.</w:t>
      </w:r>
      <w:bookmarkEnd w:id="9"/>
    </w:p>
    <w:p w14:paraId="2B35CA37" w14:textId="77777777" w:rsidR="00FB06FF" w:rsidRPr="00FB06FF" w:rsidRDefault="00FB06FF" w:rsidP="00FB06FF">
      <w:pPr>
        <w:pStyle w:val="Heading1"/>
        <w:rPr>
          <w:rFonts w:eastAsiaTheme="minorEastAsia"/>
          <w:lang w:val="en-GB"/>
        </w:rPr>
      </w:pPr>
      <w:bookmarkStart w:id="10" w:name="_Toc57788327"/>
      <w:r w:rsidRPr="00FB06FF">
        <w:rPr>
          <w:rFonts w:eastAsiaTheme="minorEastAsia"/>
          <w:lang w:val="en-GB"/>
        </w:rPr>
        <w:t>3</w:t>
      </w:r>
      <w:r w:rsidRPr="00FB06FF">
        <w:rPr>
          <w:rFonts w:eastAsiaTheme="minorEastAsia"/>
          <w:lang w:val="en-GB"/>
        </w:rPr>
        <w:tab/>
        <w:t>Cooperative competition model based on hypergraph</w:t>
      </w:r>
      <w:bookmarkEnd w:id="10"/>
    </w:p>
    <w:p w14:paraId="499B5FF8" w14:textId="77777777" w:rsidR="00FB06FF" w:rsidRPr="00FB06FF" w:rsidRDefault="00FB06FF" w:rsidP="00FB06FF">
      <w:pPr>
        <w:rPr>
          <w:rFonts w:eastAsiaTheme="minorEastAsia"/>
          <w:bCs/>
          <w:szCs w:val="24"/>
          <w:lang w:val="en-GB" w:eastAsia="zh-CN"/>
        </w:rPr>
      </w:pPr>
      <w:r w:rsidRPr="00FB06FF">
        <w:rPr>
          <w:bCs/>
          <w:szCs w:val="24"/>
          <w:lang w:val="en-GB" w:eastAsia="zh-CN"/>
        </w:rPr>
        <w:t>For the open feature of skywave transmission, HF stations with large transmission power may interfere other neighbouring HF receivers. Furthermore, with more and more stations deployed, HF radio systems at different locations with different transmitting channels can interfere with each other and the competition becomes more drastic. The degradation of the HF radio environment that results from the out-of-order competition makes the deployment and operation cost of HF radio systems much higher than they could be. To improve the HF radio environment, as well as the performance of HF radio systems, it is essential to investigate the correlation of different stations on frequency occupancy. Hypergraph is a powerful mathematical tool that can be used to model and analyse this kind of multi-member relationships.</w:t>
      </w:r>
    </w:p>
    <w:p w14:paraId="68BD8B93" w14:textId="77777777" w:rsidR="00FB06FF" w:rsidRPr="00FB06FF" w:rsidRDefault="00FB06FF" w:rsidP="00FB06FF">
      <w:pPr>
        <w:rPr>
          <w:bCs/>
          <w:szCs w:val="24"/>
          <w:lang w:val="en-GB" w:eastAsia="zh-CN"/>
        </w:rPr>
      </w:pPr>
      <w:r w:rsidRPr="00FB06FF">
        <w:rPr>
          <w:bCs/>
          <w:szCs w:val="24"/>
          <w:lang w:val="en-GB" w:eastAsia="zh-CN"/>
        </w:rPr>
        <w:t xml:space="preserve">Hypergraph is firstly proposed by C. Berger in 1970. Hypergraph is regarded as the most generalized framework in discrete mathematics and has been widely applied in information science, life sciences, etc. In this section, an analysis is presented on the correlations of the frequency occupancy of skywave stations based on Hypergraph theory leading to the corresponding approach of constructing the cooperative competition scheme with external economy. </w:t>
      </w:r>
    </w:p>
    <w:p w14:paraId="4AA0887A" w14:textId="77777777" w:rsidR="00FB06FF" w:rsidRPr="00FB06FF" w:rsidRDefault="00FB06FF" w:rsidP="00FB06FF">
      <w:pPr>
        <w:rPr>
          <w:bCs/>
          <w:szCs w:val="24"/>
          <w:lang w:val="en-GB" w:eastAsia="zh-CN"/>
        </w:rPr>
      </w:pPr>
      <w:r w:rsidRPr="00FB06FF">
        <w:rPr>
          <w:bCs/>
          <w:szCs w:val="24"/>
          <w:lang w:val="en-GB" w:eastAsia="zh-CN"/>
        </w:rPr>
        <w:t xml:space="preserve">In skywave radio systems, HF stations select channels and adopt corresponding transmission power according to the spectrum allocation. Let </w:t>
      </w:r>
      <w:r w:rsidRPr="00E8047D">
        <w:rPr>
          <w:rFonts w:eastAsiaTheme="minorEastAsia"/>
          <w:position w:val="-10"/>
          <w:szCs w:val="24"/>
        </w:rPr>
        <w:object w:dxaOrig="1485" w:dyaOrig="300" w14:anchorId="6A3D90EC">
          <v:shape id="_x0000_i1034" type="#_x0000_t75" style="width:75pt;height:15.5pt" o:ole="">
            <v:imagedata r:id="rId29" o:title=""/>
          </v:shape>
          <o:OLEObject Type="Embed" ProgID="Equation.DSMT4" ShapeID="_x0000_i1034" DrawAspect="Content" ObjectID="_1669965358" r:id="rId30"/>
        </w:object>
      </w:r>
      <w:r w:rsidRPr="00FB06FF">
        <w:rPr>
          <w:szCs w:val="24"/>
          <w:lang w:val="en-GB"/>
        </w:rPr>
        <w:t xml:space="preserve"> be the usable channel set, </w:t>
      </w:r>
      <w:r w:rsidRPr="00E8047D">
        <w:rPr>
          <w:rFonts w:eastAsiaTheme="minorEastAsia"/>
          <w:position w:val="-10"/>
          <w:szCs w:val="24"/>
        </w:rPr>
        <w:object w:dxaOrig="1530" w:dyaOrig="300" w14:anchorId="56ED9210">
          <v:shape id="_x0000_i1035" type="#_x0000_t75" style="width:76.5pt;height:15.5pt" o:ole="">
            <v:imagedata r:id="rId31" o:title=""/>
          </v:shape>
          <o:OLEObject Type="Embed" ProgID="Equation.DSMT4" ShapeID="_x0000_i1035" DrawAspect="Content" ObjectID="_1669965359" r:id="rId32"/>
        </w:object>
      </w:r>
      <w:r w:rsidRPr="00FB06FF">
        <w:rPr>
          <w:szCs w:val="24"/>
          <w:lang w:val="en-GB"/>
        </w:rPr>
        <w:t xml:space="preserve"> denote the candidate power set, and </w:t>
      </w:r>
      <w:r w:rsidRPr="00E8047D">
        <w:rPr>
          <w:rFonts w:eastAsiaTheme="minorEastAsia"/>
          <w:position w:val="-10"/>
          <w:szCs w:val="24"/>
        </w:rPr>
        <w:object w:dxaOrig="1635" w:dyaOrig="330" w14:anchorId="730951F7">
          <v:shape id="_x0000_i1036" type="#_x0000_t75" style="width:82.5pt;height:16pt" o:ole="">
            <v:imagedata r:id="rId33" o:title=""/>
          </v:shape>
          <o:OLEObject Type="Embed" ProgID="Equation.DSMT4" ShapeID="_x0000_i1036" DrawAspect="Content" ObjectID="_1669965360" r:id="rId34"/>
        </w:object>
      </w:r>
      <w:r w:rsidRPr="00FB06FF">
        <w:rPr>
          <w:szCs w:val="24"/>
          <w:lang w:val="en-GB"/>
        </w:rPr>
        <w:t xml:space="preserve"> denote the HF station set</w:t>
      </w:r>
      <w:r w:rsidRPr="00FB06FF">
        <w:rPr>
          <w:bCs/>
          <w:szCs w:val="24"/>
          <w:lang w:val="en-GB" w:eastAsia="zh-CN"/>
        </w:rPr>
        <w:t>. Then the Hypergraph model of the skywave radio systems is given by:</w:t>
      </w:r>
    </w:p>
    <w:p w14:paraId="0BA096C0" w14:textId="77777777" w:rsidR="00FB06FF" w:rsidRPr="00FB06FF" w:rsidRDefault="00FB06FF" w:rsidP="00FB06FF">
      <w:pPr>
        <w:pStyle w:val="Equation"/>
        <w:rPr>
          <w:lang w:val="en-GB" w:eastAsia="zh-CN"/>
        </w:rPr>
      </w:pPr>
      <w:r w:rsidRPr="00FB06FF">
        <w:rPr>
          <w:lang w:val="en-GB"/>
        </w:rPr>
        <w:tab/>
      </w:r>
      <w:r w:rsidRPr="00FB06FF">
        <w:rPr>
          <w:lang w:val="en-GB"/>
        </w:rPr>
        <w:tab/>
      </w:r>
      <w:r w:rsidRPr="00E8047D">
        <w:rPr>
          <w:rFonts w:eastAsiaTheme="minorEastAsia"/>
        </w:rPr>
        <w:object w:dxaOrig="1140" w:dyaOrig="330" w14:anchorId="479A6EFC">
          <v:shape id="_x0000_i1037" type="#_x0000_t75" style="width:56.5pt;height:16pt" o:ole="">
            <v:imagedata r:id="rId35" o:title=""/>
          </v:shape>
          <o:OLEObject Type="Embed" ProgID="Equation.DSMT4" ShapeID="_x0000_i1037" DrawAspect="Content" ObjectID="_1669965361" r:id="rId36"/>
        </w:object>
      </w:r>
      <w:r w:rsidRPr="00FB06FF">
        <w:rPr>
          <w:lang w:val="en-GB"/>
        </w:rPr>
        <w:tab/>
        <w:t>(2)</w:t>
      </w:r>
    </w:p>
    <w:p w14:paraId="2AC402D7" w14:textId="77777777" w:rsidR="00FB06FF" w:rsidRPr="00FB06FF" w:rsidRDefault="00FB06FF" w:rsidP="00FB06FF">
      <w:pPr>
        <w:rPr>
          <w:rFonts w:ascii="SimSun" w:hAnsi="SimSun"/>
          <w:bCs/>
          <w:sz w:val="21"/>
          <w:szCs w:val="21"/>
          <w:lang w:val="en-GB" w:eastAsia="zh-CN"/>
        </w:rPr>
      </w:pPr>
      <w:r w:rsidRPr="00FB06FF">
        <w:rPr>
          <w:bCs/>
          <w:szCs w:val="24"/>
          <w:lang w:val="en-GB" w:eastAsia="zh-CN"/>
        </w:rPr>
        <w:t xml:space="preserve">where </w:t>
      </w:r>
      <w:r w:rsidRPr="00E8047D">
        <w:rPr>
          <w:rFonts w:eastAsiaTheme="minorEastAsia"/>
          <w:position w:val="-6"/>
          <w:szCs w:val="24"/>
        </w:rPr>
        <w:object w:dxaOrig="270" w:dyaOrig="270" w14:anchorId="0AA095F0">
          <v:shape id="_x0000_i1038" type="#_x0000_t75" style="width:14pt;height:14pt" o:ole="">
            <v:imagedata r:id="rId37" o:title=""/>
          </v:shape>
          <o:OLEObject Type="Embed" ProgID="Equation.DSMT4" ShapeID="_x0000_i1038" DrawAspect="Content" ObjectID="_1669965362" r:id="rId38"/>
        </w:object>
      </w:r>
      <w:r w:rsidRPr="00FB06FF">
        <w:rPr>
          <w:szCs w:val="24"/>
          <w:lang w:val="en-GB" w:eastAsia="zh-CN"/>
        </w:rPr>
        <w:t xml:space="preserve"> </w:t>
      </w:r>
      <w:r w:rsidRPr="00FB06FF">
        <w:rPr>
          <w:szCs w:val="24"/>
          <w:lang w:val="en-GB"/>
        </w:rPr>
        <w:t xml:space="preserve">is the set of vertices and </w:t>
      </w:r>
      <w:r w:rsidRPr="00E8047D">
        <w:rPr>
          <w:rFonts w:eastAsiaTheme="minorEastAsia"/>
          <w:position w:val="-12"/>
          <w:szCs w:val="24"/>
        </w:rPr>
        <w:object w:dxaOrig="2985" w:dyaOrig="390" w14:anchorId="4DA4CA3D">
          <v:shape id="_x0000_i1039" type="#_x0000_t75" style="width:148.5pt;height:19pt" o:ole="">
            <v:imagedata r:id="rId39" o:title=""/>
          </v:shape>
          <o:OLEObject Type="Embed" ProgID="Equation.DSMT4" ShapeID="_x0000_i1039" DrawAspect="Content" ObjectID="_1669965363" r:id="rId40"/>
        </w:object>
      </w:r>
      <w:r w:rsidRPr="00FB06FF">
        <w:rPr>
          <w:szCs w:val="24"/>
          <w:lang w:val="en-GB"/>
        </w:rPr>
        <w:t xml:space="preserve"> is the set of undirected </w:t>
      </w:r>
      <w:r w:rsidRPr="00FB06FF">
        <w:rPr>
          <w:rFonts w:eastAsia="Z@R9D13.tmp"/>
          <w:szCs w:val="24"/>
          <w:lang w:val="en-GB" w:eastAsia="zh-CN"/>
        </w:rPr>
        <w:t>hyperedges</w:t>
      </w:r>
      <w:r w:rsidRPr="00FB06FF">
        <w:rPr>
          <w:bCs/>
          <w:szCs w:val="24"/>
          <w:lang w:val="en-GB" w:eastAsia="zh-CN"/>
        </w:rPr>
        <w:t xml:space="preserve">. The </w:t>
      </w:r>
      <w:r w:rsidRPr="00FB06FF">
        <w:rPr>
          <w:rFonts w:eastAsia="Z@R9D13.tmp"/>
          <w:szCs w:val="24"/>
          <w:lang w:val="en-GB" w:eastAsia="zh-CN"/>
        </w:rPr>
        <w:t xml:space="preserve">hyperedge </w:t>
      </w:r>
      <w:r w:rsidRPr="00E8047D">
        <w:rPr>
          <w:rFonts w:eastAsiaTheme="minorEastAsia"/>
          <w:position w:val="-12"/>
          <w:szCs w:val="24"/>
        </w:rPr>
        <w:object w:dxaOrig="390" w:dyaOrig="390" w14:anchorId="45EF6CE3">
          <v:shape id="_x0000_i1040" type="#_x0000_t75" style="width:19pt;height:19pt" o:ole="">
            <v:imagedata r:id="rId41" o:title=""/>
          </v:shape>
          <o:OLEObject Type="Embed" ProgID="Equation.DSMT4" ShapeID="_x0000_i1040" DrawAspect="Content" ObjectID="_1669965364" r:id="rId42"/>
        </w:object>
      </w:r>
      <w:r w:rsidRPr="00FB06FF">
        <w:rPr>
          <w:szCs w:val="24"/>
          <w:lang w:val="en-GB" w:eastAsia="zh-CN"/>
        </w:rPr>
        <w:t xml:space="preserve"> </w:t>
      </w:r>
      <w:r w:rsidRPr="00FB06FF">
        <w:rPr>
          <w:rFonts w:eastAsia="Z@R9D13.tmp"/>
          <w:szCs w:val="24"/>
          <w:lang w:val="en-GB" w:eastAsia="zh-CN"/>
        </w:rPr>
        <w:t xml:space="preserve">connects all the vertices influenced by vertex </w:t>
      </w:r>
      <w:r w:rsidRPr="00E8047D">
        <w:rPr>
          <w:rFonts w:eastAsiaTheme="minorEastAsia"/>
          <w:position w:val="-6"/>
          <w:szCs w:val="24"/>
        </w:rPr>
        <w:object w:dxaOrig="270" w:dyaOrig="270" w14:anchorId="0D311B6E">
          <v:shape id="_x0000_i1041" type="#_x0000_t75" style="width:14pt;height:14pt" o:ole="">
            <v:imagedata r:id="rId43" o:title=""/>
          </v:shape>
          <o:OLEObject Type="Embed" ProgID="Equation.DSMT4" ShapeID="_x0000_i1041" DrawAspect="Content" ObjectID="_1669965365" r:id="rId44"/>
        </w:object>
      </w:r>
      <w:r w:rsidRPr="00FB06FF">
        <w:rPr>
          <w:szCs w:val="24"/>
          <w:lang w:val="en-GB"/>
        </w:rPr>
        <w:t xml:space="preserve"> </w:t>
      </w:r>
      <w:r w:rsidRPr="00FB06FF">
        <w:rPr>
          <w:rFonts w:eastAsia="Z@R9D13.tmp"/>
          <w:szCs w:val="24"/>
          <w:lang w:val="en-GB" w:eastAsia="zh-CN"/>
        </w:rPr>
        <w:t xml:space="preserve">transmitting on channel </w:t>
      </w:r>
      <w:r w:rsidRPr="00E8047D">
        <w:rPr>
          <w:rFonts w:eastAsiaTheme="minorEastAsia"/>
          <w:position w:val="-10"/>
          <w:szCs w:val="24"/>
        </w:rPr>
        <w:object w:dxaOrig="270" w:dyaOrig="330" w14:anchorId="2FF61212">
          <v:shape id="_x0000_i1042" type="#_x0000_t75" style="width:14pt;height:16pt" o:ole="">
            <v:imagedata r:id="rId45" o:title=""/>
          </v:shape>
          <o:OLEObject Type="Embed" ProgID="Equation.DSMT4" ShapeID="_x0000_i1042" DrawAspect="Content" ObjectID="_1669965366" r:id="rId46"/>
        </w:object>
      </w:r>
      <w:r w:rsidRPr="00FB06FF">
        <w:rPr>
          <w:bCs/>
          <w:szCs w:val="24"/>
          <w:lang w:val="en-GB" w:eastAsia="zh-CN"/>
        </w:rPr>
        <w:t xml:space="preserve"> with power </w:t>
      </w:r>
      <w:r w:rsidRPr="00E8047D">
        <w:rPr>
          <w:rFonts w:eastAsiaTheme="minorEastAsia"/>
          <w:position w:val="-10"/>
          <w:szCs w:val="24"/>
        </w:rPr>
        <w:object w:dxaOrig="270" w:dyaOrig="270" w14:anchorId="0E1FFE7B">
          <v:shape id="_x0000_i1043" type="#_x0000_t75" style="width:14pt;height:14pt" o:ole="">
            <v:imagedata r:id="rId47" o:title=""/>
          </v:shape>
          <o:OLEObject Type="Embed" ProgID="Equation.DSMT4" ShapeID="_x0000_i1043" DrawAspect="Content" ObjectID="_1669965367" r:id="rId48"/>
        </w:object>
      </w:r>
      <w:r w:rsidRPr="00FB06FF">
        <w:rPr>
          <w:bCs/>
          <w:szCs w:val="24"/>
          <w:lang w:val="en-GB" w:eastAsia="zh-CN"/>
        </w:rPr>
        <w:t xml:space="preserve">. The influenced area of an HF skywave station can be computed by the covered range with signal power bigger than a given threshold. An example of the Hypergraph model is depicted in Fig. 3. The yellow area within the dotted line denotes the influenced area of the couple </w:t>
      </w:r>
      <w:r w:rsidRPr="00E8047D">
        <w:rPr>
          <w:rFonts w:eastAsiaTheme="minorEastAsia"/>
          <w:position w:val="-10"/>
        </w:rPr>
        <w:object w:dxaOrig="825" w:dyaOrig="300" w14:anchorId="7C726229">
          <v:shape id="_x0000_i1044" type="#_x0000_t75" style="width:41.5pt;height:15.5pt" o:ole="">
            <v:imagedata r:id="rId49" o:title=""/>
          </v:shape>
          <o:OLEObject Type="Embed" ProgID="Equation.DSMT4" ShapeID="_x0000_i1044" DrawAspect="Content" ObjectID="_1669965368" r:id="rId50"/>
        </w:object>
      </w:r>
      <w:r w:rsidRPr="00FB06FF">
        <w:rPr>
          <w:lang w:val="en-GB"/>
        </w:rPr>
        <w:t xml:space="preserve"> and the green area within the dotted line denotes the influenced area of the couple </w:t>
      </w:r>
      <w:r w:rsidRPr="00E8047D">
        <w:rPr>
          <w:rFonts w:eastAsiaTheme="minorEastAsia"/>
          <w:position w:val="-10"/>
        </w:rPr>
        <w:object w:dxaOrig="870" w:dyaOrig="300" w14:anchorId="4B2CC8E9">
          <v:shape id="_x0000_i1045" type="#_x0000_t75" style="width:43pt;height:15.5pt" o:ole="">
            <v:imagedata r:id="rId51" o:title=""/>
          </v:shape>
          <o:OLEObject Type="Embed" ProgID="Equation.DSMT4" ShapeID="_x0000_i1045" DrawAspect="Content" ObjectID="_1669965369" r:id="rId52"/>
        </w:object>
      </w:r>
      <w:r w:rsidRPr="00FB06FF">
        <w:rPr>
          <w:lang w:val="en-GB"/>
        </w:rPr>
        <w:t>. Then the two hyperedges are given by</w:t>
      </w:r>
      <w:r w:rsidRPr="00FB06FF">
        <w:rPr>
          <w:bCs/>
          <w:sz w:val="21"/>
          <w:szCs w:val="21"/>
          <w:lang w:val="en-GB" w:eastAsia="zh-CN"/>
        </w:rPr>
        <w:t xml:space="preserve"> </w:t>
      </w:r>
      <w:r w:rsidRPr="00E8047D">
        <w:rPr>
          <w:rFonts w:eastAsiaTheme="minorEastAsia"/>
          <w:position w:val="-14"/>
        </w:rPr>
        <w:object w:dxaOrig="2580" w:dyaOrig="420" w14:anchorId="102482F7">
          <v:shape id="_x0000_i1046" type="#_x0000_t75" style="width:128.5pt;height:21.5pt" o:ole="">
            <v:imagedata r:id="rId53" o:title=""/>
          </v:shape>
          <o:OLEObject Type="Embed" ProgID="Equation.DSMT4" ShapeID="_x0000_i1046" DrawAspect="Content" ObjectID="_1669965370" r:id="rId54"/>
        </w:object>
      </w:r>
      <w:r w:rsidRPr="00FB06FF">
        <w:rPr>
          <w:lang w:val="en-GB"/>
        </w:rPr>
        <w:t xml:space="preserve"> and </w:t>
      </w:r>
      <w:r w:rsidRPr="00E8047D">
        <w:rPr>
          <w:rFonts w:eastAsiaTheme="minorEastAsia"/>
          <w:position w:val="-14"/>
        </w:rPr>
        <w:object w:dxaOrig="2610" w:dyaOrig="420" w14:anchorId="63C0FBEB">
          <v:shape id="_x0000_i1047" type="#_x0000_t75" style="width:130pt;height:21.5pt" o:ole="">
            <v:imagedata r:id="rId55" o:title=""/>
          </v:shape>
          <o:OLEObject Type="Embed" ProgID="Equation.DSMT4" ShapeID="_x0000_i1047" DrawAspect="Content" ObjectID="_1669965371" r:id="rId56"/>
        </w:object>
      </w:r>
      <w:r w:rsidRPr="00FB06FF">
        <w:rPr>
          <w:lang w:val="en-GB"/>
        </w:rPr>
        <w:t xml:space="preserve"> respectively. </w:t>
      </w:r>
      <w:r w:rsidRPr="00FB06FF">
        <w:rPr>
          <w:bCs/>
          <w:szCs w:val="24"/>
          <w:lang w:val="en-GB" w:eastAsia="zh-CN"/>
        </w:rPr>
        <w:t>The Hypergraph model is an optimal way to analyse HF skywave radio systems with large influenced range and many influenced stations.</w:t>
      </w:r>
    </w:p>
    <w:p w14:paraId="3CADC9B2" w14:textId="77777777" w:rsidR="00FB06FF" w:rsidRPr="00FB06FF" w:rsidRDefault="00FB06FF" w:rsidP="00FB06FF">
      <w:pPr>
        <w:pStyle w:val="FigureNo"/>
        <w:rPr>
          <w:lang w:val="en-GB"/>
        </w:rPr>
      </w:pPr>
      <w:bookmarkStart w:id="11" w:name="OLE_LINK2"/>
      <w:bookmarkStart w:id="12" w:name="OLE_LINK1"/>
      <w:r w:rsidRPr="00FB06FF">
        <w:rPr>
          <w:lang w:val="en-GB"/>
        </w:rPr>
        <w:t>Figure 3</w:t>
      </w:r>
    </w:p>
    <w:p w14:paraId="721F9877" w14:textId="77777777" w:rsidR="00FB06FF" w:rsidRPr="00FB06FF" w:rsidRDefault="00FB06FF" w:rsidP="00FB06FF">
      <w:pPr>
        <w:pStyle w:val="Figuretitle"/>
        <w:spacing w:after="240"/>
        <w:rPr>
          <w:lang w:val="en-GB" w:eastAsia="zh-CN"/>
        </w:rPr>
      </w:pPr>
      <w:r w:rsidRPr="00FB06FF">
        <w:rPr>
          <w:lang w:val="en-GB" w:eastAsia="zh-CN"/>
        </w:rPr>
        <w:t>Hypergraph model of HF skywave radio systems</w:t>
      </w:r>
      <w:bookmarkEnd w:id="11"/>
      <w:bookmarkEnd w:id="12"/>
    </w:p>
    <w:p w14:paraId="4128EF29" w14:textId="77777777" w:rsidR="00FB06FF" w:rsidRPr="00E8047D" w:rsidRDefault="00FB06FF" w:rsidP="00FB06FF">
      <w:pPr>
        <w:pStyle w:val="Figure"/>
      </w:pPr>
      <w:r w:rsidRPr="00E8047D">
        <w:rPr>
          <w:rFonts w:eastAsiaTheme="minorEastAsia"/>
        </w:rPr>
        <w:object w:dxaOrig="5205" w:dyaOrig="4650" w14:anchorId="7D8D5D6E">
          <v:shape id="_x0000_i1048" type="#_x0000_t75" style="width:261pt;height:231.5pt" o:ole="">
            <v:imagedata r:id="rId57" o:title=""/>
          </v:shape>
          <o:OLEObject Type="Embed" ProgID="Visio.Drawing.11" ShapeID="_x0000_i1048" DrawAspect="Content" ObjectID="_1669965372" r:id="rId58"/>
        </w:object>
      </w:r>
    </w:p>
    <w:p w14:paraId="5A6BE151" w14:textId="77777777" w:rsidR="00FB06FF" w:rsidRPr="00FB06FF" w:rsidRDefault="00FB06FF" w:rsidP="009543CF">
      <w:pPr>
        <w:pStyle w:val="Normalaftertitle"/>
        <w:rPr>
          <w:lang w:val="en-GB" w:eastAsia="zh-CN"/>
        </w:rPr>
      </w:pPr>
      <w:bookmarkStart w:id="13" w:name="_Toc439519193"/>
      <w:r w:rsidRPr="00FB06FF">
        <w:rPr>
          <w:lang w:val="en-GB" w:eastAsia="zh-CN"/>
        </w:rPr>
        <w:t>In the Hypergraph model, vertices with different transmitting channel and power correspond to different hyperedges and the connected vertices correspond to the influenced area. The influenced extent can be represented by the power of the hyperedges. According to the optimization requirements of the HF channels, the power can be set to the coverage area, covered vertices numbers, or the summation of the signal power of all the influenced vertices. In this study, the hyperedge power to the summation of the signal power is defined as:</w:t>
      </w:r>
    </w:p>
    <w:bookmarkEnd w:id="13"/>
    <w:p w14:paraId="77AFD011" w14:textId="77777777" w:rsidR="00FB06FF" w:rsidRPr="00FB06FF" w:rsidRDefault="00FB06FF" w:rsidP="00FB06FF">
      <w:pPr>
        <w:pStyle w:val="Equation"/>
        <w:rPr>
          <w:rFonts w:ascii="SimSun" w:hAnsi="SimSun"/>
          <w:sz w:val="21"/>
          <w:szCs w:val="21"/>
          <w:lang w:val="en-GB" w:eastAsia="zh-CN"/>
        </w:rPr>
      </w:pPr>
      <w:r w:rsidRPr="00FB06FF">
        <w:rPr>
          <w:lang w:val="en-GB"/>
        </w:rPr>
        <w:tab/>
      </w:r>
      <w:r w:rsidRPr="00FB06FF">
        <w:rPr>
          <w:lang w:val="en-GB"/>
        </w:rPr>
        <w:tab/>
      </w:r>
      <w:r w:rsidRPr="00E8047D">
        <w:rPr>
          <w:rFonts w:eastAsiaTheme="minorEastAsia"/>
        </w:rPr>
        <w:object w:dxaOrig="1905" w:dyaOrig="540" w14:anchorId="334636DA">
          <v:shape id="_x0000_i1049" type="#_x0000_t75" style="width:95pt;height:27pt" o:ole="">
            <v:imagedata r:id="rId59" o:title=""/>
          </v:shape>
          <o:OLEObject Type="Embed" ProgID="Equation.DSMT4" ShapeID="_x0000_i1049" DrawAspect="Content" ObjectID="_1669965373" r:id="rId60"/>
        </w:object>
      </w:r>
      <w:r w:rsidRPr="00FB06FF">
        <w:rPr>
          <w:lang w:val="en-GB" w:eastAsia="zh-CN"/>
        </w:rPr>
        <w:tab/>
        <w:t>(3)</w:t>
      </w:r>
    </w:p>
    <w:p w14:paraId="2ECE0EBE" w14:textId="77777777" w:rsidR="00FB06FF" w:rsidRPr="00FB06FF" w:rsidRDefault="00FB06FF" w:rsidP="00FB06FF">
      <w:pPr>
        <w:rPr>
          <w:bCs/>
          <w:szCs w:val="24"/>
          <w:lang w:val="en-GB" w:eastAsia="zh-CN"/>
        </w:rPr>
      </w:pPr>
      <w:r w:rsidRPr="00FB06FF">
        <w:rPr>
          <w:bCs/>
          <w:szCs w:val="24"/>
          <w:lang w:val="en-GB" w:eastAsia="zh-CN"/>
        </w:rPr>
        <w:t xml:space="preserve">In which </w:t>
      </w:r>
      <w:r w:rsidRPr="00E8047D">
        <w:rPr>
          <w:rFonts w:eastAsiaTheme="minorEastAsia"/>
          <w:position w:val="-12"/>
          <w:szCs w:val="24"/>
        </w:rPr>
        <w:object w:dxaOrig="420" w:dyaOrig="390" w14:anchorId="27B326A2">
          <v:shape id="_x0000_i1050" type="#_x0000_t75" style="width:21.5pt;height:19pt" o:ole="">
            <v:imagedata r:id="rId61" o:title=""/>
          </v:shape>
          <o:OLEObject Type="Embed" ProgID="Equation.DSMT4" ShapeID="_x0000_i1050" DrawAspect="Content" ObjectID="_1669965374" r:id="rId62"/>
        </w:object>
      </w:r>
      <w:r w:rsidRPr="00FB06FF">
        <w:rPr>
          <w:szCs w:val="24"/>
          <w:lang w:val="en-GB"/>
        </w:rPr>
        <w:t xml:space="preserve"> denotes the signal power at vertex </w:t>
      </w:r>
      <w:r w:rsidRPr="00E8047D">
        <w:rPr>
          <w:rFonts w:eastAsiaTheme="minorEastAsia"/>
          <w:position w:val="-6"/>
          <w:szCs w:val="24"/>
        </w:rPr>
        <w:object w:dxaOrig="270" w:dyaOrig="270" w14:anchorId="1EDDDBBC">
          <v:shape id="_x0000_i1051" type="#_x0000_t75" style="width:14pt;height:14pt" o:ole="">
            <v:imagedata r:id="rId63" o:title=""/>
          </v:shape>
          <o:OLEObject Type="Embed" ProgID="Equation.DSMT4" ShapeID="_x0000_i1051" DrawAspect="Content" ObjectID="_1669965375" r:id="rId64"/>
        </w:object>
      </w:r>
      <w:r w:rsidRPr="00FB06FF">
        <w:rPr>
          <w:szCs w:val="24"/>
          <w:lang w:val="en-GB"/>
        </w:rPr>
        <w:t xml:space="preserve"> transmitted from vertex </w:t>
      </w:r>
      <w:r w:rsidRPr="00E8047D">
        <w:rPr>
          <w:rFonts w:eastAsiaTheme="minorEastAsia"/>
          <w:position w:val="-6"/>
          <w:szCs w:val="24"/>
        </w:rPr>
        <w:object w:dxaOrig="195" w:dyaOrig="270" w14:anchorId="40438EB1">
          <v:shape id="_x0000_i1052" type="#_x0000_t75" style="width:11pt;height:14pt" o:ole="">
            <v:imagedata r:id="rId65" o:title=""/>
          </v:shape>
          <o:OLEObject Type="Embed" ProgID="Equation.DSMT4" ShapeID="_x0000_i1052" DrawAspect="Content" ObjectID="_1669965376" r:id="rId66"/>
        </w:object>
      </w:r>
      <w:r w:rsidRPr="00FB06FF">
        <w:rPr>
          <w:szCs w:val="24"/>
          <w:lang w:val="en-GB"/>
        </w:rPr>
        <w:t xml:space="preserve"> on channel </w:t>
      </w:r>
      <w:r w:rsidRPr="00E8047D">
        <w:rPr>
          <w:rFonts w:eastAsiaTheme="minorEastAsia"/>
          <w:position w:val="-10"/>
          <w:szCs w:val="24"/>
        </w:rPr>
        <w:object w:dxaOrig="270" w:dyaOrig="300" w14:anchorId="7AC5FC81">
          <v:shape id="_x0000_i1053" type="#_x0000_t75" style="width:14pt;height:15.5pt" o:ole="">
            <v:imagedata r:id="rId67" o:title=""/>
          </v:shape>
          <o:OLEObject Type="Embed" ProgID="Equation.DSMT4" ShapeID="_x0000_i1053" DrawAspect="Content" ObjectID="_1669965377" r:id="rId68"/>
        </w:object>
      </w:r>
      <w:r w:rsidRPr="00FB06FF">
        <w:rPr>
          <w:szCs w:val="24"/>
          <w:lang w:val="en-GB"/>
        </w:rPr>
        <w:t xml:space="preserve"> with transmitted power </w:t>
      </w:r>
      <w:r w:rsidRPr="00E8047D">
        <w:rPr>
          <w:rFonts w:eastAsiaTheme="minorEastAsia"/>
          <w:position w:val="-10"/>
          <w:szCs w:val="24"/>
        </w:rPr>
        <w:object w:dxaOrig="270" w:dyaOrig="270" w14:anchorId="1874E9C3">
          <v:shape id="_x0000_i1054" type="#_x0000_t75" style="width:14pt;height:14pt" o:ole="">
            <v:imagedata r:id="rId69" o:title=""/>
          </v:shape>
          <o:OLEObject Type="Embed" ProgID="Equation.DSMT4" ShapeID="_x0000_i1054" DrawAspect="Content" ObjectID="_1669965378" r:id="rId70"/>
        </w:object>
      </w:r>
      <w:r w:rsidRPr="00FB06FF">
        <w:rPr>
          <w:szCs w:val="24"/>
          <w:lang w:val="en-GB"/>
        </w:rPr>
        <w:t>.</w:t>
      </w:r>
    </w:p>
    <w:p w14:paraId="32185E86" w14:textId="77777777" w:rsidR="00FB06FF" w:rsidRPr="00FB06FF" w:rsidRDefault="00FB06FF" w:rsidP="00FB06FF">
      <w:pPr>
        <w:rPr>
          <w:bCs/>
          <w:szCs w:val="24"/>
          <w:lang w:val="en-GB" w:eastAsia="zh-CN"/>
        </w:rPr>
      </w:pPr>
      <w:r w:rsidRPr="00FB06FF">
        <w:rPr>
          <w:bCs/>
          <w:szCs w:val="24"/>
          <w:lang w:val="en-GB" w:eastAsia="zh-CN"/>
        </w:rPr>
        <w:t xml:space="preserve">To minimize the influence of a HF skywave station to the HF radio environment, the station should choose the setting with least corresponding hyperedge power on the condition of satisfying its performance requirement. For the unitary consideration of the HF radio environment, multiple stations competing for same channel should optimize satisfying their operational requirements along with incurring the least composited influence on the environment as the objective. </w:t>
      </w:r>
    </w:p>
    <w:p w14:paraId="6BEF09CD" w14:textId="77777777" w:rsidR="00FB06FF" w:rsidRPr="00FB06FF" w:rsidRDefault="00FB06FF" w:rsidP="00FB06FF">
      <w:pPr>
        <w:rPr>
          <w:bCs/>
          <w:szCs w:val="24"/>
          <w:lang w:val="en-GB" w:eastAsia="zh-CN"/>
        </w:rPr>
      </w:pPr>
      <w:r w:rsidRPr="00FB06FF">
        <w:rPr>
          <w:bCs/>
          <w:szCs w:val="24"/>
          <w:lang w:val="en-GB" w:eastAsia="zh-CN"/>
        </w:rPr>
        <w:t xml:space="preserve">For a given channel </w:t>
      </w:r>
      <w:r w:rsidRPr="00E8047D">
        <w:rPr>
          <w:rFonts w:eastAsiaTheme="minorEastAsia"/>
          <w:position w:val="-10"/>
          <w:szCs w:val="24"/>
        </w:rPr>
        <w:object w:dxaOrig="270" w:dyaOrig="300" w14:anchorId="58388BEB">
          <v:shape id="_x0000_i1055" type="#_x0000_t75" style="width:14pt;height:15.5pt" o:ole="">
            <v:imagedata r:id="rId71" o:title=""/>
          </v:shape>
          <o:OLEObject Type="Embed" ProgID="Equation.DSMT4" ShapeID="_x0000_i1055" DrawAspect="Content" ObjectID="_1669965379" r:id="rId72"/>
        </w:object>
      </w:r>
      <w:r w:rsidRPr="00FB06FF">
        <w:rPr>
          <w:rFonts w:ascii="SimSun" w:eastAsia="SimSun" w:hAnsi="SimSun" w:cs="SimSun"/>
          <w:bCs/>
          <w:szCs w:val="24"/>
          <w:lang w:val="en-GB" w:eastAsia="zh-CN"/>
        </w:rPr>
        <w:t>，</w:t>
      </w:r>
      <w:r w:rsidRPr="00FB06FF">
        <w:rPr>
          <w:bCs/>
          <w:szCs w:val="24"/>
          <w:lang w:val="en-GB" w:eastAsia="zh-CN"/>
        </w:rPr>
        <w:t xml:space="preserve">let the competing vertices set be </w:t>
      </w:r>
      <w:r w:rsidRPr="00E8047D">
        <w:rPr>
          <w:rFonts w:eastAsiaTheme="minorEastAsia"/>
          <w:position w:val="-6"/>
          <w:szCs w:val="24"/>
        </w:rPr>
        <w:object w:dxaOrig="720" w:dyaOrig="270" w14:anchorId="0C5CAB6A">
          <v:shape id="_x0000_i1056" type="#_x0000_t75" style="width:36.5pt;height:14pt" o:ole="">
            <v:imagedata r:id="rId73" o:title=""/>
          </v:shape>
          <o:OLEObject Type="Embed" ProgID="Equation.DSMT4" ShapeID="_x0000_i1056" DrawAspect="Content" ObjectID="_1669965380" r:id="rId74"/>
        </w:object>
      </w:r>
      <w:r w:rsidRPr="00FB06FF">
        <w:rPr>
          <w:bCs/>
          <w:szCs w:val="24"/>
          <w:lang w:val="en-GB" w:eastAsia="zh-CN"/>
        </w:rPr>
        <w:t xml:space="preserve">. Denote the obtained hyperedges set through centralized optimization or distributed coordination by </w:t>
      </w:r>
      <w:r w:rsidRPr="00E8047D">
        <w:rPr>
          <w:rFonts w:eastAsiaTheme="minorEastAsia"/>
          <w:position w:val="-10"/>
          <w:szCs w:val="24"/>
        </w:rPr>
        <w:object w:dxaOrig="1650" w:dyaOrig="390" w14:anchorId="5A28AA58">
          <v:shape id="_x0000_i1057" type="#_x0000_t75" style="width:82.5pt;height:19pt" o:ole="">
            <v:imagedata r:id="rId75" o:title=""/>
          </v:shape>
          <o:OLEObject Type="Embed" ProgID="Equation.DSMT4" ShapeID="_x0000_i1057" DrawAspect="Content" ObjectID="_1669965381" r:id="rId76"/>
        </w:object>
      </w:r>
      <w:r w:rsidRPr="00FB06FF">
        <w:rPr>
          <w:szCs w:val="24"/>
          <w:lang w:val="en-GB"/>
        </w:rPr>
        <w:t xml:space="preserve"> and let </w:t>
      </w:r>
      <w:r w:rsidRPr="00E8047D">
        <w:rPr>
          <w:rFonts w:eastAsiaTheme="minorEastAsia"/>
          <w:position w:val="-32"/>
          <w:szCs w:val="24"/>
        </w:rPr>
        <w:object w:dxaOrig="1425" w:dyaOrig="555" w14:anchorId="651BCB95">
          <v:shape id="_x0000_i1058" type="#_x0000_t75" style="width:1in;height:27.5pt" o:ole="">
            <v:imagedata r:id="rId77" o:title=""/>
          </v:shape>
          <o:OLEObject Type="Embed" ProgID="Equation.DSMT4" ShapeID="_x0000_i1058" DrawAspect="Content" ObjectID="_1669965382" r:id="rId78"/>
        </w:object>
      </w:r>
      <w:r w:rsidRPr="00FB06FF">
        <w:rPr>
          <w:szCs w:val="24"/>
          <w:lang w:val="en-GB"/>
        </w:rPr>
        <w:t xml:space="preserve">. Then the optimization model with external economy is given by </w:t>
      </w:r>
    </w:p>
    <w:p w14:paraId="4C57F67B" w14:textId="77777777" w:rsidR="00FB06FF" w:rsidRPr="00FB06FF" w:rsidRDefault="00FB06FF" w:rsidP="00FB06FF">
      <w:pPr>
        <w:pStyle w:val="Equation"/>
        <w:rPr>
          <w:lang w:val="en-GB" w:eastAsia="zh-CN"/>
        </w:rPr>
      </w:pPr>
      <w:r w:rsidRPr="00FB06FF">
        <w:rPr>
          <w:lang w:val="en-GB"/>
        </w:rPr>
        <w:tab/>
      </w:r>
      <w:r w:rsidRPr="00FB06FF">
        <w:rPr>
          <w:lang w:val="en-GB"/>
        </w:rPr>
        <w:tab/>
      </w:r>
      <w:r w:rsidRPr="00E8047D">
        <w:rPr>
          <w:rFonts w:eastAsiaTheme="minorEastAsia"/>
        </w:rPr>
        <w:object w:dxaOrig="1980" w:dyaOrig="330" w14:anchorId="765DF642">
          <v:shape id="_x0000_i1059" type="#_x0000_t75" style="width:98.5pt;height:16pt" o:ole="">
            <v:imagedata r:id="rId79" o:title=""/>
          </v:shape>
          <o:OLEObject Type="Embed" ProgID="Equation.DSMT4" ShapeID="_x0000_i1059" DrawAspect="Content" ObjectID="_1669965383" r:id="rId80"/>
        </w:object>
      </w:r>
      <w:r w:rsidRPr="00FB06FF">
        <w:rPr>
          <w:lang w:val="en-GB"/>
        </w:rPr>
        <w:tab/>
        <w:t>(4)</w:t>
      </w:r>
    </w:p>
    <w:p w14:paraId="6597B402" w14:textId="77777777" w:rsidR="00FB06FF" w:rsidRPr="00FB06FF" w:rsidRDefault="00FB06FF" w:rsidP="00FB06FF">
      <w:pPr>
        <w:rPr>
          <w:bCs/>
          <w:szCs w:val="24"/>
          <w:lang w:val="en-GB" w:eastAsia="zh-CN"/>
        </w:rPr>
      </w:pPr>
      <w:r w:rsidRPr="00FB06FF">
        <w:rPr>
          <w:bCs/>
          <w:szCs w:val="24"/>
          <w:lang w:val="en-GB" w:eastAsia="zh-CN"/>
        </w:rPr>
        <w:t xml:space="preserve">There should be the performance constraints for </w:t>
      </w:r>
      <w:bookmarkStart w:id="14" w:name="_Hlk57360929"/>
      <w:r w:rsidRPr="00FB06FF">
        <w:rPr>
          <w:bCs/>
          <w:szCs w:val="24"/>
          <w:lang w:val="en-GB" w:eastAsia="zh-CN"/>
        </w:rPr>
        <w:t>equation (4)</w:t>
      </w:r>
      <w:bookmarkEnd w:id="14"/>
      <w:r w:rsidRPr="00FB06FF">
        <w:rPr>
          <w:bCs/>
          <w:szCs w:val="24"/>
          <w:lang w:val="en-GB" w:eastAsia="zh-CN"/>
        </w:rPr>
        <w:t xml:space="preserve">. And different constraints may be added for different radio parameters and operational environmental constraints. In general, the problem is in the form of combination optimization and cannot be solved thoroughly in a short time. </w:t>
      </w:r>
    </w:p>
    <w:p w14:paraId="07E19D14" w14:textId="77777777" w:rsidR="00FB06FF" w:rsidRPr="00FB06FF" w:rsidRDefault="00FB06FF" w:rsidP="00FB06FF">
      <w:pPr>
        <w:rPr>
          <w:bCs/>
          <w:szCs w:val="24"/>
          <w:lang w:val="en-GB" w:eastAsia="zh-CN"/>
        </w:rPr>
      </w:pPr>
      <w:r w:rsidRPr="00FB06FF">
        <w:rPr>
          <w:bCs/>
          <w:szCs w:val="24"/>
          <w:lang w:val="en-GB" w:eastAsia="zh-CN"/>
        </w:rPr>
        <w:t xml:space="preserve">Based on the proposed Hypergraph model of the skywave HF radio systems, efficient near optimal algorithms of cooperative competition may be designed with other factors taken into consideration such as the usable channel prediction and the networking structure. </w:t>
      </w:r>
    </w:p>
    <w:p w14:paraId="7553AE67" w14:textId="77777777" w:rsidR="00FB06FF" w:rsidRPr="00FB06FF" w:rsidRDefault="00FB06FF" w:rsidP="00FB06FF">
      <w:pPr>
        <w:pStyle w:val="Heading1"/>
        <w:rPr>
          <w:rFonts w:eastAsiaTheme="minorEastAsia"/>
          <w:lang w:val="en-GB"/>
        </w:rPr>
      </w:pPr>
      <w:bookmarkStart w:id="15" w:name="_Toc57788328"/>
      <w:r w:rsidRPr="00FB06FF">
        <w:rPr>
          <w:rFonts w:eastAsiaTheme="minorEastAsia"/>
          <w:lang w:val="en-GB"/>
        </w:rPr>
        <w:t>4</w:t>
      </w:r>
      <w:r w:rsidRPr="00FB06FF">
        <w:rPr>
          <w:rFonts w:eastAsiaTheme="minorEastAsia"/>
          <w:lang w:val="en-GB"/>
        </w:rPr>
        <w:tab/>
        <w:t>Discussion on the cooperative competition algorithms and protocols</w:t>
      </w:r>
      <w:bookmarkEnd w:id="15"/>
    </w:p>
    <w:p w14:paraId="265690B8" w14:textId="77777777" w:rsidR="00FB06FF" w:rsidRPr="00FB06FF" w:rsidRDefault="00FB06FF" w:rsidP="00FB06FF">
      <w:pPr>
        <w:pStyle w:val="Heading2"/>
        <w:rPr>
          <w:rFonts w:eastAsiaTheme="minorEastAsia"/>
          <w:lang w:val="en-GB" w:eastAsia="zh-CN"/>
        </w:rPr>
      </w:pPr>
      <w:bookmarkStart w:id="16" w:name="_Toc57788329"/>
      <w:r w:rsidRPr="00FB06FF">
        <w:rPr>
          <w:rFonts w:eastAsiaTheme="minorEastAsia"/>
          <w:lang w:val="en-GB" w:eastAsia="zh-CN"/>
        </w:rPr>
        <w:t>4.1</w:t>
      </w:r>
      <w:r w:rsidRPr="00FB06FF">
        <w:rPr>
          <w:rFonts w:eastAsiaTheme="minorEastAsia"/>
          <w:lang w:val="en-GB" w:eastAsia="zh-CN"/>
        </w:rPr>
        <w:tab/>
        <w:t>The relationship between the executing speed and the usability of the algorithms</w:t>
      </w:r>
      <w:bookmarkEnd w:id="16"/>
      <w:r w:rsidRPr="00FB06FF">
        <w:rPr>
          <w:rFonts w:eastAsiaTheme="minorEastAsia"/>
          <w:lang w:val="en-GB" w:eastAsia="zh-CN"/>
        </w:rPr>
        <w:t xml:space="preserve"> </w:t>
      </w:r>
    </w:p>
    <w:p w14:paraId="61FA9A84" w14:textId="77777777" w:rsidR="00FB06FF" w:rsidRPr="00FB06FF" w:rsidRDefault="00FB06FF" w:rsidP="00FB06FF">
      <w:pPr>
        <w:rPr>
          <w:rFonts w:eastAsiaTheme="minorEastAsia"/>
          <w:lang w:val="en-GB"/>
        </w:rPr>
      </w:pPr>
      <w:r w:rsidRPr="00FB06FF">
        <w:rPr>
          <w:lang w:val="en-GB"/>
        </w:rPr>
        <w:t>For the variable HF radio environment, the executing speed of the algorithms is important for their usability. It is understood that algorithms with long execution times will not be practical.</w:t>
      </w:r>
    </w:p>
    <w:p w14:paraId="66069237" w14:textId="77777777" w:rsidR="00FB06FF" w:rsidRPr="00FB06FF" w:rsidRDefault="00FB06FF" w:rsidP="00FB06FF">
      <w:pPr>
        <w:pStyle w:val="Heading2"/>
        <w:rPr>
          <w:rFonts w:eastAsiaTheme="minorEastAsia"/>
          <w:lang w:val="en-GB" w:eastAsia="zh-CN"/>
        </w:rPr>
      </w:pPr>
      <w:bookmarkStart w:id="17" w:name="_Toc57788330"/>
      <w:r w:rsidRPr="00FB06FF">
        <w:rPr>
          <w:rFonts w:eastAsiaTheme="minorEastAsia"/>
          <w:lang w:val="en-GB" w:eastAsia="zh-CN"/>
        </w:rPr>
        <w:t>4.2</w:t>
      </w:r>
      <w:r w:rsidRPr="00FB06FF">
        <w:rPr>
          <w:rFonts w:eastAsiaTheme="minorEastAsia"/>
          <w:lang w:val="en-GB" w:eastAsia="zh-CN"/>
        </w:rPr>
        <w:tab/>
        <w:t>The relationship of the overhead and usability of the protocols</w:t>
      </w:r>
      <w:bookmarkEnd w:id="17"/>
    </w:p>
    <w:p w14:paraId="25244723" w14:textId="77777777" w:rsidR="00FB06FF" w:rsidRPr="00FB06FF" w:rsidRDefault="00FB06FF" w:rsidP="00FB06FF">
      <w:pPr>
        <w:rPr>
          <w:rFonts w:eastAsiaTheme="minorEastAsia"/>
          <w:lang w:val="en-GB" w:eastAsia="zh-CN"/>
        </w:rPr>
      </w:pPr>
      <w:r w:rsidRPr="00FB06FF">
        <w:rPr>
          <w:lang w:val="en-GB"/>
        </w:rPr>
        <w:t xml:space="preserve">Although much improvement has achieved for HF radio systems, the transmission rate in the HF band is much lower compared with a higher frequency band. Thus, it is essential for the cooperation protocol to run with as little overhead as possible. </w:t>
      </w:r>
    </w:p>
    <w:p w14:paraId="7BC9C68E" w14:textId="77777777" w:rsidR="00FB06FF" w:rsidRPr="00FB06FF" w:rsidRDefault="00FB06FF" w:rsidP="00FB06FF">
      <w:pPr>
        <w:pStyle w:val="Heading1"/>
        <w:rPr>
          <w:rFonts w:eastAsiaTheme="minorEastAsia"/>
          <w:lang w:val="en-GB" w:eastAsia="zh-CN"/>
        </w:rPr>
      </w:pPr>
      <w:bookmarkStart w:id="18" w:name="_Toc57788331"/>
      <w:r w:rsidRPr="00FB06FF">
        <w:rPr>
          <w:rFonts w:eastAsiaTheme="minorEastAsia"/>
          <w:lang w:val="en-GB" w:eastAsia="zh-CN"/>
        </w:rPr>
        <w:t>5</w:t>
      </w:r>
      <w:r w:rsidRPr="00FB06FF">
        <w:rPr>
          <w:rFonts w:eastAsiaTheme="minorEastAsia"/>
          <w:lang w:val="en-GB" w:eastAsia="zh-CN"/>
        </w:rPr>
        <w:tab/>
        <w:t>Algorithm and protocol design</w:t>
      </w:r>
      <w:bookmarkEnd w:id="18"/>
    </w:p>
    <w:p w14:paraId="06D32250" w14:textId="77777777" w:rsidR="00FB06FF" w:rsidRPr="00FB06FF" w:rsidRDefault="00FB06FF" w:rsidP="00FB06FF">
      <w:pPr>
        <w:pStyle w:val="Heading2"/>
        <w:rPr>
          <w:rFonts w:eastAsiaTheme="minorEastAsia"/>
          <w:lang w:val="en-GB" w:eastAsia="zh-CN"/>
        </w:rPr>
      </w:pPr>
      <w:bookmarkStart w:id="19" w:name="_Toc57788332"/>
      <w:r w:rsidRPr="00FB06FF">
        <w:rPr>
          <w:rFonts w:eastAsiaTheme="minorEastAsia"/>
          <w:lang w:val="en-GB" w:eastAsia="zh-CN"/>
        </w:rPr>
        <w:t>5.1</w:t>
      </w:r>
      <w:r w:rsidRPr="00FB06FF">
        <w:rPr>
          <w:rFonts w:eastAsiaTheme="minorEastAsia"/>
          <w:lang w:val="en-GB" w:eastAsia="zh-CN"/>
        </w:rPr>
        <w:tab/>
        <w:t>The cooperative competition scheme</w:t>
      </w:r>
      <w:bookmarkEnd w:id="19"/>
    </w:p>
    <w:p w14:paraId="6CD7F9C0" w14:textId="77777777" w:rsidR="00FB06FF" w:rsidRPr="00FB06FF" w:rsidRDefault="00FB06FF" w:rsidP="00FB06FF">
      <w:pPr>
        <w:rPr>
          <w:rFonts w:eastAsiaTheme="minorEastAsia"/>
          <w:szCs w:val="24"/>
          <w:lang w:val="en-GB" w:eastAsia="zh-CN"/>
        </w:rPr>
      </w:pPr>
      <w:r w:rsidRPr="00FB06FF">
        <w:rPr>
          <w:szCs w:val="24"/>
          <w:lang w:val="en-GB" w:eastAsia="zh-CN"/>
        </w:rPr>
        <w:t xml:space="preserve">A cooperative competition scheme is proposed based on the model introduced in § 3. The basic idea of the scheme is to let the user choose the frequency with least negative influence on the competitors. </w:t>
      </w:r>
    </w:p>
    <w:p w14:paraId="34953EC6" w14:textId="77777777" w:rsidR="00FB06FF" w:rsidRPr="00FB06FF" w:rsidRDefault="00FB06FF" w:rsidP="00FB06FF">
      <w:pPr>
        <w:rPr>
          <w:lang w:val="en-GB"/>
        </w:rPr>
      </w:pPr>
      <w:r w:rsidRPr="00FB06FF">
        <w:rPr>
          <w:szCs w:val="24"/>
          <w:lang w:val="en-GB" w:eastAsia="zh-CN"/>
        </w:rPr>
        <w:t xml:space="preserve">The frame structure of the proposed scheme is presented in Fig. 4. The participant nodes of the cooperative competition are denoted by </w:t>
      </w:r>
      <w:r w:rsidRPr="00E8047D">
        <w:rPr>
          <w:rFonts w:eastAsiaTheme="minorEastAsia"/>
          <w:position w:val="-10"/>
        </w:rPr>
        <w:object w:dxaOrig="1395" w:dyaOrig="300" w14:anchorId="0DBD27BC">
          <v:shape id="_x0000_i1060" type="#_x0000_t75" style="width:69pt;height:15.5pt" o:ole="">
            <v:imagedata r:id="rId81" o:title=""/>
          </v:shape>
          <o:OLEObject Type="Embed" ProgID="Equation.DSMT4" ShapeID="_x0000_i1060" DrawAspect="Content" ObjectID="_1669965384" r:id="rId82"/>
        </w:object>
      </w:r>
      <w:r w:rsidRPr="00FB06FF">
        <w:rPr>
          <w:lang w:val="en-GB"/>
        </w:rPr>
        <w:t xml:space="preserve">. </w:t>
      </w:r>
      <w:r w:rsidRPr="00FB06FF">
        <w:rPr>
          <w:szCs w:val="24"/>
          <w:lang w:val="en-GB" w:eastAsia="zh-CN"/>
        </w:rPr>
        <w:t xml:space="preserve">The system is synchronous, and all participant nodes start with frequency sensing and prediction to ascertain the usable frequency set. The usable frequency set of </w:t>
      </w:r>
      <w:proofErr w:type="gramStart"/>
      <w:r w:rsidRPr="00FB06FF">
        <w:rPr>
          <w:szCs w:val="24"/>
          <w:lang w:val="en-GB" w:eastAsia="zh-CN"/>
        </w:rPr>
        <w:t>node</w:t>
      </w:r>
      <w:proofErr w:type="gramEnd"/>
      <w:r w:rsidRPr="00FB06FF">
        <w:rPr>
          <w:szCs w:val="24"/>
          <w:lang w:val="en-GB" w:eastAsia="zh-CN"/>
        </w:rPr>
        <w:t xml:space="preserve"> </w:t>
      </w:r>
      <w:r w:rsidRPr="00E8047D">
        <w:rPr>
          <w:rFonts w:eastAsiaTheme="minorEastAsia"/>
          <w:position w:val="-6"/>
        </w:rPr>
        <w:object w:dxaOrig="555" w:dyaOrig="270" w14:anchorId="2CA9FE30">
          <v:shape id="_x0000_i1061" type="#_x0000_t75" style="width:27.5pt;height:14pt" o:ole="">
            <v:imagedata r:id="rId83" o:title=""/>
          </v:shape>
          <o:OLEObject Type="Embed" ProgID="Equation.DSMT4" ShapeID="_x0000_i1061" DrawAspect="Content" ObjectID="_1669965385" r:id="rId84"/>
        </w:object>
      </w:r>
      <w:r w:rsidRPr="00FB06FF">
        <w:rPr>
          <w:lang w:val="en-GB"/>
        </w:rPr>
        <w:t xml:space="preserve"> is denoted by </w:t>
      </w:r>
      <w:r w:rsidRPr="00E8047D">
        <w:rPr>
          <w:rFonts w:eastAsiaTheme="minorEastAsia"/>
          <w:position w:val="-14"/>
        </w:rPr>
        <w:object w:dxaOrig="1710" w:dyaOrig="345" w14:anchorId="10893555">
          <v:shape id="_x0000_i1062" type="#_x0000_t75" style="width:86pt;height:19pt" o:ole="">
            <v:imagedata r:id="rId85" o:title=""/>
          </v:shape>
          <o:OLEObject Type="Embed" ProgID="Equation.DSMT4" ShapeID="_x0000_i1062" DrawAspect="Content" ObjectID="_1669965386" r:id="rId86"/>
        </w:object>
      </w:r>
      <w:r w:rsidRPr="00FB06FF">
        <w:rPr>
          <w:lang w:val="en-GB"/>
        </w:rPr>
        <w:t xml:space="preserve">. With that, the capacity </w:t>
      </w:r>
      <w:r w:rsidRPr="00E8047D">
        <w:rPr>
          <w:rFonts w:eastAsiaTheme="minorEastAsia"/>
          <w:position w:val="-18"/>
        </w:rPr>
        <w:object w:dxaOrig="630" w:dyaOrig="390" w14:anchorId="7ACFB2B3">
          <v:shape id="_x0000_i1063" type="#_x0000_t75" style="width:30.5pt;height:19pt" o:ole="">
            <v:imagedata r:id="rId87" o:title=""/>
          </v:shape>
          <o:OLEObject Type="Embed" ProgID="Equation.DSMT4" ShapeID="_x0000_i1063" DrawAspect="Content" ObjectID="_1669965387" r:id="rId88"/>
        </w:object>
      </w:r>
      <w:r w:rsidRPr="00FB06FF">
        <w:rPr>
          <w:lang w:val="en-GB"/>
        </w:rPr>
        <w:t xml:space="preserve">of the link between node </w:t>
      </w:r>
      <w:r w:rsidRPr="00E8047D">
        <w:rPr>
          <w:rFonts w:eastAsiaTheme="minorEastAsia"/>
          <w:position w:val="-10"/>
        </w:rPr>
        <w:object w:dxaOrig="225" w:dyaOrig="330" w14:anchorId="0D077F68">
          <v:shape id="_x0000_i1064" type="#_x0000_t75" style="width:11.5pt;height:16pt" o:ole="">
            <v:imagedata r:id="rId89" o:title=""/>
          </v:shape>
          <o:OLEObject Type="Embed" ProgID="Equation.DSMT4" ShapeID="_x0000_i1064" DrawAspect="Content" ObjectID="_1669965388" r:id="rId90"/>
        </w:object>
      </w:r>
      <w:r w:rsidRPr="00FB06FF">
        <w:rPr>
          <w:lang w:val="en-GB"/>
        </w:rPr>
        <w:t xml:space="preserve">and node </w:t>
      </w:r>
      <w:r w:rsidRPr="00E8047D">
        <w:rPr>
          <w:rFonts w:eastAsiaTheme="minorEastAsia"/>
          <w:position w:val="-10"/>
        </w:rPr>
        <w:object w:dxaOrig="270" w:dyaOrig="330" w14:anchorId="73AF6E5A">
          <v:shape id="_x0000_i1065" type="#_x0000_t75" style="width:14pt;height:16pt" o:ole="">
            <v:imagedata r:id="rId91" o:title=""/>
          </v:shape>
          <o:OLEObject Type="Embed" ProgID="Equation.DSMT4" ShapeID="_x0000_i1065" DrawAspect="Content" ObjectID="_1669965389" r:id="rId92"/>
        </w:object>
      </w:r>
      <w:r w:rsidRPr="00FB06FF">
        <w:rPr>
          <w:lang w:val="en-GB"/>
        </w:rPr>
        <w:t xml:space="preserve">on common frequency </w:t>
      </w:r>
      <w:r w:rsidRPr="00E8047D">
        <w:rPr>
          <w:rFonts w:eastAsiaTheme="minorEastAsia"/>
          <w:position w:val="-14"/>
        </w:rPr>
        <w:object w:dxaOrig="1845" w:dyaOrig="345" w14:anchorId="2C296E07">
          <v:shape id="_x0000_i1066" type="#_x0000_t75" style="width:92pt;height:19pt" o:ole="">
            <v:imagedata r:id="rId93" o:title=""/>
          </v:shape>
          <o:OLEObject Type="Embed" ProgID="Equation.DSMT4" ShapeID="_x0000_i1066" DrawAspect="Content" ObjectID="_1669965390" r:id="rId94"/>
        </w:object>
      </w:r>
      <w:r w:rsidRPr="00FB06FF">
        <w:rPr>
          <w:lang w:val="en-GB"/>
        </w:rPr>
        <w:t xml:space="preserve"> can be computed. All the following messages during the cooperative competition are exchanged on a predefined control channel </w:t>
      </w:r>
      <w:r w:rsidRPr="00E8047D">
        <w:rPr>
          <w:rFonts w:eastAsiaTheme="minorEastAsia"/>
          <w:position w:val="-10"/>
        </w:rPr>
        <w:object w:dxaOrig="1425" w:dyaOrig="330" w14:anchorId="4C6EDBC8">
          <v:shape id="_x0000_i1067" type="#_x0000_t75" style="width:1in;height:16pt" o:ole="">
            <v:imagedata r:id="rId95" o:title=""/>
          </v:shape>
          <o:OLEObject Type="Embed" ProgID="Equation.DSMT4" ShapeID="_x0000_i1067" DrawAspect="Content" ObjectID="_1669965391" r:id="rId96"/>
        </w:object>
      </w:r>
      <w:r w:rsidRPr="00FB06FF">
        <w:rPr>
          <w:lang w:val="en-GB"/>
        </w:rPr>
        <w:t>.</w:t>
      </w:r>
    </w:p>
    <w:p w14:paraId="5C960DDE" w14:textId="77777777" w:rsidR="00FB06FF" w:rsidRPr="00FB06FF" w:rsidRDefault="00FB06FF" w:rsidP="00FB06FF">
      <w:pPr>
        <w:rPr>
          <w:lang w:val="en-GB"/>
        </w:rPr>
      </w:pPr>
      <w:r w:rsidRPr="00FB06FF">
        <w:rPr>
          <w:lang w:val="en-GB"/>
        </w:rPr>
        <w:t xml:space="preserve">First, the node </w:t>
      </w:r>
      <w:r w:rsidRPr="00E8047D">
        <w:rPr>
          <w:rFonts w:eastAsiaTheme="minorEastAsia"/>
          <w:position w:val="-10"/>
        </w:rPr>
        <w:object w:dxaOrig="615" w:dyaOrig="330" w14:anchorId="53F26E4F">
          <v:shape id="_x0000_i1068" type="#_x0000_t75" style="width:30.5pt;height:16pt" o:ole="">
            <v:imagedata r:id="rId97" o:title=""/>
          </v:shape>
          <o:OLEObject Type="Embed" ProgID="Equation.DSMT4" ShapeID="_x0000_i1068" DrawAspect="Content" ObjectID="_1669965392" r:id="rId98"/>
        </w:object>
      </w:r>
      <w:r w:rsidRPr="00FB06FF">
        <w:rPr>
          <w:lang w:val="en-GB"/>
        </w:rPr>
        <w:t xml:space="preserve"> that wants to transmit initiates a </w:t>
      </w:r>
      <w:bookmarkStart w:id="20" w:name="_Hlk57360795"/>
      <w:r w:rsidRPr="00FB06FF">
        <w:rPr>
          <w:lang w:val="en-GB"/>
        </w:rPr>
        <w:t>competition announcement message (CAM)</w:t>
      </w:r>
      <w:bookmarkEnd w:id="20"/>
      <w:r w:rsidRPr="00FB06FF">
        <w:rPr>
          <w:lang w:val="en-GB"/>
        </w:rPr>
        <w:t xml:space="preserve">, in which the destination node </w:t>
      </w:r>
      <w:r w:rsidRPr="00E8047D">
        <w:rPr>
          <w:rFonts w:eastAsiaTheme="minorEastAsia"/>
          <w:position w:val="-10"/>
        </w:rPr>
        <w:object w:dxaOrig="630" w:dyaOrig="330" w14:anchorId="167EA0B2">
          <v:shape id="_x0000_i1069" type="#_x0000_t75" style="width:30.5pt;height:16pt" o:ole="">
            <v:imagedata r:id="rId99" o:title=""/>
          </v:shape>
          <o:OLEObject Type="Embed" ProgID="Equation.DSMT4" ShapeID="_x0000_i1069" DrawAspect="Content" ObjectID="_1669965393" r:id="rId100"/>
        </w:object>
      </w:r>
      <w:r w:rsidRPr="00FB06FF">
        <w:rPr>
          <w:lang w:val="en-GB"/>
        </w:rPr>
        <w:t xml:space="preserve">, expected capacity </w:t>
      </w:r>
      <w:r w:rsidRPr="00E8047D">
        <w:rPr>
          <w:rFonts w:eastAsiaTheme="minorEastAsia"/>
          <w:position w:val="-18"/>
        </w:rPr>
        <w:object w:dxaOrig="660" w:dyaOrig="390" w14:anchorId="12E797E5">
          <v:shape id="_x0000_i1070" type="#_x0000_t75" style="width:34pt;height:19pt" o:ole="">
            <v:imagedata r:id="rId101" o:title=""/>
          </v:shape>
          <o:OLEObject Type="Embed" ProgID="Equation.DSMT4" ShapeID="_x0000_i1070" DrawAspect="Content" ObjectID="_1669965394" r:id="rId102"/>
        </w:object>
      </w:r>
      <w:r w:rsidRPr="00FB06FF">
        <w:rPr>
          <w:lang w:val="en-GB"/>
        </w:rPr>
        <w:t xml:space="preserve">on each usable channel </w:t>
      </w:r>
      <w:r w:rsidRPr="00E8047D">
        <w:rPr>
          <w:rFonts w:eastAsiaTheme="minorEastAsia"/>
          <w:position w:val="-14"/>
        </w:rPr>
        <w:object w:dxaOrig="870" w:dyaOrig="345" w14:anchorId="59BAEDC1">
          <v:shape id="_x0000_i1071" type="#_x0000_t75" style="width:43pt;height:19pt" o:ole="">
            <v:imagedata r:id="rId103" o:title=""/>
          </v:shape>
          <o:OLEObject Type="Embed" ProgID="Equation.DSMT4" ShapeID="_x0000_i1071" DrawAspect="Content" ObjectID="_1669965395" r:id="rId104"/>
        </w:object>
      </w:r>
      <w:r w:rsidRPr="00FB06FF">
        <w:rPr>
          <w:lang w:val="en-GB"/>
        </w:rPr>
        <w:t xml:space="preserve">, and the end time of the competition reply message (CRM) transmitting period </w:t>
      </w:r>
      <w:r w:rsidRPr="00E8047D">
        <w:rPr>
          <w:rFonts w:eastAsiaTheme="minorEastAsia"/>
          <w:position w:val="-10"/>
        </w:rPr>
        <w:object w:dxaOrig="195" w:dyaOrig="330" w14:anchorId="733FDC7A">
          <v:shape id="_x0000_i1072" type="#_x0000_t75" style="width:11pt;height:16pt" o:ole="">
            <v:imagedata r:id="rId105" o:title=""/>
          </v:shape>
          <o:OLEObject Type="Embed" ProgID="Equation.DSMT4" ShapeID="_x0000_i1072" DrawAspect="Content" ObjectID="_1669965396" r:id="rId106"/>
        </w:object>
      </w:r>
      <w:r w:rsidRPr="00FB06FF">
        <w:rPr>
          <w:lang w:val="en-GB"/>
        </w:rPr>
        <w:t xml:space="preserve"> is embodied.</w:t>
      </w:r>
    </w:p>
    <w:p w14:paraId="039ED29F" w14:textId="77777777" w:rsidR="00FB06FF" w:rsidRPr="00FB06FF" w:rsidRDefault="00FB06FF" w:rsidP="00FB06FF">
      <w:pPr>
        <w:pStyle w:val="FigureNo"/>
        <w:rPr>
          <w:lang w:val="en-GB"/>
        </w:rPr>
      </w:pPr>
      <w:r w:rsidRPr="00FB06FF">
        <w:rPr>
          <w:lang w:val="en-GB"/>
        </w:rPr>
        <w:t>Figure 4</w:t>
      </w:r>
    </w:p>
    <w:p w14:paraId="7F02D07C" w14:textId="77777777" w:rsidR="00FB06FF" w:rsidRPr="00FB06FF" w:rsidRDefault="00FB06FF" w:rsidP="00FB06FF">
      <w:pPr>
        <w:pStyle w:val="Figuretitle"/>
        <w:spacing w:after="240"/>
        <w:rPr>
          <w:lang w:val="en-GB" w:eastAsia="zh-CN"/>
        </w:rPr>
      </w:pPr>
      <w:r w:rsidRPr="00FB06FF">
        <w:rPr>
          <w:lang w:val="en-GB" w:eastAsia="zh-CN"/>
        </w:rPr>
        <w:t>Frame structure of the cooperative competition scheme</w:t>
      </w:r>
    </w:p>
    <w:p w14:paraId="2A052420" w14:textId="77777777" w:rsidR="00FB06FF" w:rsidRPr="00E8047D" w:rsidRDefault="00FB06FF" w:rsidP="00FB06FF">
      <w:pPr>
        <w:pStyle w:val="Figure"/>
        <w:rPr>
          <w:rFonts w:eastAsia="SimSun"/>
          <w:lang w:eastAsia="zh-CN"/>
        </w:rPr>
      </w:pPr>
      <w:r w:rsidRPr="00E8047D">
        <w:rPr>
          <w:rFonts w:eastAsia="SimSun"/>
          <w:lang w:eastAsia="zh-CN"/>
        </w:rPr>
        <w:object w:dxaOrig="8100" w:dyaOrig="2220" w14:anchorId="73FA2C94">
          <v:shape id="_x0000_i1073" type="#_x0000_t75" style="width:405pt;height:110pt" o:ole="">
            <v:imagedata r:id="rId107" o:title=""/>
          </v:shape>
          <o:OLEObject Type="Embed" ProgID="Visio.Drawing.11" ShapeID="_x0000_i1073" DrawAspect="Content" ObjectID="_1669965397" r:id="rId108"/>
        </w:object>
      </w:r>
    </w:p>
    <w:p w14:paraId="2247BBDD" w14:textId="77777777" w:rsidR="00FB06FF" w:rsidRPr="00FB06FF" w:rsidRDefault="00FB06FF" w:rsidP="00ED4477">
      <w:pPr>
        <w:pStyle w:val="Normalaftertitle"/>
        <w:rPr>
          <w:rFonts w:eastAsiaTheme="minorEastAsia"/>
          <w:lang w:val="en-GB"/>
        </w:rPr>
      </w:pPr>
      <w:r w:rsidRPr="00FB06FF">
        <w:rPr>
          <w:rFonts w:eastAsia="SimSun"/>
          <w:kern w:val="2"/>
          <w:szCs w:val="24"/>
          <w:lang w:val="en-GB" w:eastAsia="zh-CN"/>
        </w:rPr>
        <w:t xml:space="preserve">Second, in the following competition reply period, the destination node </w:t>
      </w:r>
      <w:r w:rsidRPr="00E8047D">
        <w:rPr>
          <w:rFonts w:eastAsiaTheme="minorEastAsia"/>
          <w:position w:val="-10"/>
        </w:rPr>
        <w:object w:dxaOrig="270" w:dyaOrig="330" w14:anchorId="5F8D1822">
          <v:shape id="_x0000_i1074" type="#_x0000_t75" style="width:14pt;height:16pt" o:ole="">
            <v:imagedata r:id="rId109" o:title=""/>
          </v:shape>
          <o:OLEObject Type="Embed" ProgID="Equation.DSMT4" ShapeID="_x0000_i1074" DrawAspect="Content" ObjectID="_1669965398" r:id="rId110"/>
        </w:object>
      </w:r>
      <w:r w:rsidRPr="00FB06FF">
        <w:rPr>
          <w:lang w:val="en-GB"/>
        </w:rPr>
        <w:t xml:space="preserve"> that has received CAMs sends a </w:t>
      </w:r>
      <w:bookmarkStart w:id="21" w:name="_Hlk57360779"/>
      <w:r w:rsidRPr="00FB06FF">
        <w:rPr>
          <w:lang w:val="en-GB"/>
        </w:rPr>
        <w:t xml:space="preserve">CRM </w:t>
      </w:r>
      <w:bookmarkEnd w:id="21"/>
      <w:r w:rsidRPr="00FB06FF">
        <w:rPr>
          <w:lang w:val="en-GB"/>
        </w:rPr>
        <w:t>that includes the information of all the received CAMs after a random waiting time.</w:t>
      </w:r>
    </w:p>
    <w:p w14:paraId="34FED7C4" w14:textId="77777777" w:rsidR="00FB06FF" w:rsidRPr="00FB06FF" w:rsidRDefault="00FB06FF" w:rsidP="00FB06FF">
      <w:pPr>
        <w:rPr>
          <w:lang w:val="en-GB"/>
        </w:rPr>
      </w:pPr>
      <w:r w:rsidRPr="00FB06FF">
        <w:rPr>
          <w:szCs w:val="24"/>
          <w:lang w:val="en-GB" w:eastAsia="zh-CN"/>
        </w:rPr>
        <w:t xml:space="preserve">Third, the initiating node </w:t>
      </w:r>
      <w:r w:rsidRPr="00E8047D">
        <w:rPr>
          <w:rFonts w:eastAsiaTheme="minorEastAsia"/>
          <w:position w:val="-10"/>
        </w:rPr>
        <w:object w:dxaOrig="270" w:dyaOrig="330" w14:anchorId="42E3BF9F">
          <v:shape id="_x0000_i1075" type="#_x0000_t75" style="width:14pt;height:16pt" o:ole="">
            <v:imagedata r:id="rId111" o:title=""/>
          </v:shape>
          <o:OLEObject Type="Embed" ProgID="Equation.DSMT4" ShapeID="_x0000_i1075" DrawAspect="Content" ObjectID="_1669965399" r:id="rId112"/>
        </w:object>
      </w:r>
      <w:r w:rsidRPr="00FB06FF">
        <w:rPr>
          <w:lang w:val="en-GB"/>
        </w:rPr>
        <w:t xml:space="preserve"> constructs a cooperative competition hypergraph </w:t>
      </w:r>
      <w:r w:rsidRPr="00E8047D">
        <w:rPr>
          <w:rFonts w:eastAsiaTheme="minorEastAsia"/>
          <w:position w:val="-10"/>
        </w:rPr>
        <w:object w:dxaOrig="1245" w:dyaOrig="330" w14:anchorId="363B067D">
          <v:shape id="_x0000_i1076" type="#_x0000_t75" style="width:61.5pt;height:16pt" o:ole="">
            <v:imagedata r:id="rId113" o:title=""/>
          </v:shape>
          <o:OLEObject Type="Embed" ProgID="Equation.DSMT4" ShapeID="_x0000_i1076" DrawAspect="Content" ObjectID="_1669965400" r:id="rId114"/>
        </w:object>
      </w:r>
      <w:r w:rsidRPr="00FB06FF">
        <w:rPr>
          <w:lang w:val="en-GB"/>
        </w:rPr>
        <w:t xml:space="preserve"> based on the received CAMs and CRMs, in which </w:t>
      </w:r>
      <w:r w:rsidRPr="00E8047D">
        <w:rPr>
          <w:rFonts w:eastAsiaTheme="minorEastAsia"/>
          <w:position w:val="-10"/>
        </w:rPr>
        <w:object w:dxaOrig="330" w:dyaOrig="330" w14:anchorId="1174A714">
          <v:shape id="_x0000_i1077" type="#_x0000_t75" style="width:16pt;height:16pt" o:ole="">
            <v:imagedata r:id="rId115" o:title=""/>
          </v:shape>
          <o:OLEObject Type="Embed" ProgID="Equation.DSMT4" ShapeID="_x0000_i1077" DrawAspect="Content" ObjectID="_1669965401" r:id="rId116"/>
        </w:object>
      </w:r>
      <w:r w:rsidRPr="00FB06FF">
        <w:rPr>
          <w:lang w:val="en-GB"/>
        </w:rPr>
        <w:t xml:space="preserve"> is the competing node set to </w:t>
      </w:r>
      <w:r w:rsidRPr="00E8047D">
        <w:rPr>
          <w:rFonts w:eastAsiaTheme="minorEastAsia"/>
          <w:position w:val="-10"/>
        </w:rPr>
        <w:object w:dxaOrig="270" w:dyaOrig="330" w14:anchorId="433A708C">
          <v:shape id="_x0000_i1078" type="#_x0000_t75" style="width:14pt;height:16pt" o:ole="">
            <v:imagedata r:id="rId111" o:title=""/>
          </v:shape>
          <o:OLEObject Type="Embed" ProgID="Equation.DSMT4" ShapeID="_x0000_i1078" DrawAspect="Content" ObjectID="_1669965402" r:id="rId117"/>
        </w:object>
      </w:r>
      <w:r w:rsidRPr="00FB06FF">
        <w:rPr>
          <w:lang w:val="en-GB"/>
        </w:rPr>
        <w:t xml:space="preserve"> and </w:t>
      </w:r>
      <w:r w:rsidRPr="00E8047D">
        <w:rPr>
          <w:rFonts w:eastAsiaTheme="minorEastAsia"/>
          <w:position w:val="-10"/>
        </w:rPr>
        <w:object w:dxaOrig="270" w:dyaOrig="330" w14:anchorId="33FC933C">
          <v:shape id="_x0000_i1079" type="#_x0000_t75" style="width:14pt;height:16pt" o:ole="">
            <v:imagedata r:id="rId118" o:title=""/>
          </v:shape>
          <o:OLEObject Type="Embed" ProgID="Equation.DSMT4" ShapeID="_x0000_i1079" DrawAspect="Content" ObjectID="_1669965403" r:id="rId119"/>
        </w:object>
      </w:r>
      <w:r w:rsidRPr="00FB06FF">
        <w:rPr>
          <w:lang w:val="en-GB"/>
        </w:rPr>
        <w:t xml:space="preserve">, and </w:t>
      </w:r>
      <w:r w:rsidRPr="00E8047D">
        <w:rPr>
          <w:rFonts w:eastAsiaTheme="minorEastAsia"/>
          <w:position w:val="-14"/>
        </w:rPr>
        <w:object w:dxaOrig="1935" w:dyaOrig="420" w14:anchorId="7BA93F9B">
          <v:shape id="_x0000_i1080" type="#_x0000_t75" style="width:98.5pt;height:21.5pt" o:ole="">
            <v:imagedata r:id="rId120" o:title=""/>
          </v:shape>
          <o:OLEObject Type="Embed" ProgID="Equation.DSMT4" ShapeID="_x0000_i1080" DrawAspect="Content" ObjectID="_1669965404" r:id="rId121"/>
        </w:object>
      </w:r>
      <w:r w:rsidRPr="00FB06FF">
        <w:rPr>
          <w:lang w:val="en-GB"/>
        </w:rPr>
        <w:t xml:space="preserve"> is the hyperedge set connecting all nodes that may compete with </w:t>
      </w:r>
      <w:r w:rsidRPr="00E8047D">
        <w:rPr>
          <w:rFonts w:eastAsiaTheme="minorEastAsia"/>
          <w:position w:val="-10"/>
        </w:rPr>
        <w:object w:dxaOrig="270" w:dyaOrig="330" w14:anchorId="26FA2335">
          <v:shape id="_x0000_i1081" type="#_x0000_t75" style="width:14pt;height:16pt" o:ole="">
            <v:imagedata r:id="rId111" o:title=""/>
          </v:shape>
          <o:OLEObject Type="Embed" ProgID="Equation.DSMT4" ShapeID="_x0000_i1081" DrawAspect="Content" ObjectID="_1669965405" r:id="rId122"/>
        </w:object>
      </w:r>
      <w:r w:rsidRPr="00FB06FF">
        <w:rPr>
          <w:lang w:val="en-GB"/>
        </w:rPr>
        <w:t xml:space="preserve"> and </w:t>
      </w:r>
      <w:r w:rsidRPr="00E8047D">
        <w:rPr>
          <w:rFonts w:eastAsiaTheme="minorEastAsia"/>
          <w:position w:val="-10"/>
        </w:rPr>
        <w:object w:dxaOrig="270" w:dyaOrig="330" w14:anchorId="65257282">
          <v:shape id="_x0000_i1082" type="#_x0000_t75" style="width:14pt;height:16pt" o:ole="">
            <v:imagedata r:id="rId118" o:title=""/>
          </v:shape>
          <o:OLEObject Type="Embed" ProgID="Equation.DSMT4" ShapeID="_x0000_i1082" DrawAspect="Content" ObjectID="_1669965406" r:id="rId123"/>
        </w:object>
      </w:r>
      <w:r w:rsidRPr="00FB06FF">
        <w:rPr>
          <w:lang w:val="en-GB"/>
        </w:rPr>
        <w:t xml:space="preserve"> for channel </w:t>
      </w:r>
      <w:r w:rsidRPr="00E8047D">
        <w:rPr>
          <w:rFonts w:eastAsiaTheme="minorEastAsia"/>
          <w:position w:val="-6"/>
        </w:rPr>
        <w:object w:dxaOrig="195" w:dyaOrig="225" w14:anchorId="68A6BF4A">
          <v:shape id="_x0000_i1083" type="#_x0000_t75" style="width:11pt;height:11.5pt" o:ole="">
            <v:imagedata r:id="rId124" o:title=""/>
          </v:shape>
          <o:OLEObject Type="Embed" ProgID="Equation.DSMT4" ShapeID="_x0000_i1083" DrawAspect="Content" ObjectID="_1669965407" r:id="rId125"/>
        </w:object>
      </w:r>
      <w:r w:rsidRPr="00FB06FF">
        <w:rPr>
          <w:lang w:val="en-GB"/>
        </w:rPr>
        <w:t xml:space="preserve">. Then the negative influence factor of each hyperedge can be computed by </w:t>
      </w:r>
      <w:r w:rsidRPr="00E8047D">
        <w:rPr>
          <w:rFonts w:eastAsiaTheme="minorEastAsia"/>
          <w:position w:val="-30"/>
        </w:rPr>
        <w:object w:dxaOrig="1230" w:dyaOrig="540" w14:anchorId="60056075">
          <v:shape id="_x0000_i1084" type="#_x0000_t75" style="width:61.5pt;height:27pt" o:ole="">
            <v:imagedata r:id="rId126" o:title=""/>
          </v:shape>
          <o:OLEObject Type="Embed" ProgID="Equation.DSMT4" ShapeID="_x0000_i1084" DrawAspect="Content" ObjectID="_1669965408" r:id="rId127"/>
        </w:object>
      </w:r>
      <w:r w:rsidRPr="00FB06FF">
        <w:rPr>
          <w:lang w:val="en-GB"/>
        </w:rPr>
        <w:t xml:space="preserve">, in which </w:t>
      </w:r>
      <w:r w:rsidRPr="00E8047D">
        <w:rPr>
          <w:rFonts w:eastAsiaTheme="minorEastAsia"/>
          <w:position w:val="-52"/>
        </w:rPr>
        <w:object w:dxaOrig="1710" w:dyaOrig="975" w14:anchorId="49525BE5">
          <v:shape id="_x0000_i1085" type="#_x0000_t75" style="width:86pt;height:49pt" o:ole="">
            <v:imagedata r:id="rId128" o:title=""/>
          </v:shape>
          <o:OLEObject Type="Embed" ProgID="Equation.DSMT4" ShapeID="_x0000_i1085" DrawAspect="Content" ObjectID="_1669965409" r:id="rId129"/>
        </w:object>
      </w:r>
      <w:r w:rsidRPr="00FB06FF">
        <w:rPr>
          <w:lang w:val="en-GB"/>
        </w:rPr>
        <w:t xml:space="preserve"> denotes the essentiality of channel </w:t>
      </w:r>
      <w:r w:rsidRPr="00E8047D">
        <w:rPr>
          <w:rFonts w:eastAsiaTheme="minorEastAsia"/>
          <w:position w:val="-6"/>
        </w:rPr>
        <w:object w:dxaOrig="195" w:dyaOrig="225" w14:anchorId="779C2F8A">
          <v:shape id="_x0000_i1086" type="#_x0000_t75" style="width:11pt;height:11.5pt" o:ole="">
            <v:imagedata r:id="rId124" o:title=""/>
          </v:shape>
          <o:OLEObject Type="Embed" ProgID="Equation.DSMT4" ShapeID="_x0000_i1086" DrawAspect="Content" ObjectID="_1669965410" r:id="rId130"/>
        </w:object>
      </w:r>
      <w:r w:rsidRPr="00FB06FF">
        <w:rPr>
          <w:lang w:val="en-GB"/>
        </w:rPr>
        <w:t xml:space="preserve"> to </w:t>
      </w:r>
      <w:r w:rsidRPr="00E8047D">
        <w:rPr>
          <w:rFonts w:eastAsiaTheme="minorEastAsia"/>
          <w:position w:val="-10"/>
        </w:rPr>
        <w:object w:dxaOrig="270" w:dyaOrig="330" w14:anchorId="3DD8A8AF">
          <v:shape id="_x0000_i1087" type="#_x0000_t75" style="width:14pt;height:16pt" o:ole="">
            <v:imagedata r:id="rId111" o:title=""/>
          </v:shape>
          <o:OLEObject Type="Embed" ProgID="Equation.DSMT4" ShapeID="_x0000_i1087" DrawAspect="Content" ObjectID="_1669965411" r:id="rId131"/>
        </w:object>
      </w:r>
      <w:r w:rsidRPr="00FB06FF">
        <w:rPr>
          <w:lang w:val="en-GB"/>
        </w:rPr>
        <w:t xml:space="preserve"> and </w:t>
      </w:r>
      <w:r w:rsidRPr="00E8047D">
        <w:rPr>
          <w:rFonts w:eastAsiaTheme="minorEastAsia"/>
          <w:position w:val="-10"/>
        </w:rPr>
        <w:object w:dxaOrig="270" w:dyaOrig="330" w14:anchorId="3BCC1C9D">
          <v:shape id="_x0000_i1088" type="#_x0000_t75" style="width:14pt;height:16pt" o:ole="">
            <v:imagedata r:id="rId118" o:title=""/>
          </v:shape>
          <o:OLEObject Type="Embed" ProgID="Equation.DSMT4" ShapeID="_x0000_i1088" DrawAspect="Content" ObjectID="_1669965412" r:id="rId132"/>
        </w:object>
      </w:r>
      <w:r w:rsidRPr="00FB06FF">
        <w:rPr>
          <w:lang w:val="en-GB"/>
        </w:rPr>
        <w:t xml:space="preserve">. </w:t>
      </w:r>
    </w:p>
    <w:p w14:paraId="2FA842CF" w14:textId="77777777" w:rsidR="00FB06FF" w:rsidRPr="00FB06FF" w:rsidRDefault="00FB06FF" w:rsidP="00FB06FF">
      <w:pPr>
        <w:rPr>
          <w:lang w:val="en-GB"/>
        </w:rPr>
      </w:pPr>
      <w:r w:rsidRPr="00FB06FF">
        <w:rPr>
          <w:lang w:val="en-GB"/>
        </w:rPr>
        <w:t xml:space="preserve">In the fourth period, all initiating nodes compete based on the </w:t>
      </w:r>
      <w:proofErr w:type="gramStart"/>
      <w:r w:rsidRPr="00FB06FF">
        <w:rPr>
          <w:lang w:val="en-GB"/>
        </w:rPr>
        <w:t>aforementioned computing</w:t>
      </w:r>
      <w:proofErr w:type="gramEnd"/>
      <w:r w:rsidRPr="00FB06FF">
        <w:rPr>
          <w:lang w:val="en-GB"/>
        </w:rPr>
        <w:t xml:space="preserve"> in the previous steps. Competing node</w:t>
      </w:r>
      <w:r w:rsidRPr="00E8047D">
        <w:rPr>
          <w:rFonts w:eastAsiaTheme="minorEastAsia"/>
          <w:position w:val="-10"/>
        </w:rPr>
        <w:object w:dxaOrig="270" w:dyaOrig="330" w14:anchorId="2072811D">
          <v:shape id="_x0000_i1089" type="#_x0000_t75" style="width:14pt;height:16pt" o:ole="">
            <v:imagedata r:id="rId111" o:title=""/>
          </v:shape>
          <o:OLEObject Type="Embed" ProgID="Equation.DSMT4" ShapeID="_x0000_i1089" DrawAspect="Content" ObjectID="_1669965413" r:id="rId133"/>
        </w:object>
      </w:r>
      <w:r w:rsidRPr="00FB06FF">
        <w:rPr>
          <w:lang w:val="en-GB"/>
        </w:rPr>
        <w:t xml:space="preserve"> first waits a random period, selects a non-occupying frequency with least influence factor as an occupying frequency, and broadcasts a </w:t>
      </w:r>
      <w:bookmarkStart w:id="22" w:name="_Hlk57360824"/>
      <w:r w:rsidRPr="00FB06FF">
        <w:rPr>
          <w:lang w:val="en-GB"/>
        </w:rPr>
        <w:t>frequency occupying message (FOM)</w:t>
      </w:r>
      <w:bookmarkEnd w:id="22"/>
      <w:r w:rsidRPr="00FB06FF">
        <w:rPr>
          <w:lang w:val="en-GB"/>
        </w:rPr>
        <w:t xml:space="preserve">. On receiving the FOM, the destination node </w:t>
      </w:r>
      <w:r w:rsidRPr="00E8047D">
        <w:rPr>
          <w:rFonts w:eastAsiaTheme="minorEastAsia"/>
          <w:position w:val="-10"/>
        </w:rPr>
        <w:object w:dxaOrig="270" w:dyaOrig="330" w14:anchorId="63CFF359">
          <v:shape id="_x0000_i1090" type="#_x0000_t75" style="width:14pt;height:16pt" o:ole="">
            <v:imagedata r:id="rId118" o:title=""/>
          </v:shape>
          <o:OLEObject Type="Embed" ProgID="Equation.DSMT4" ShapeID="_x0000_i1090" DrawAspect="Content" ObjectID="_1669965414" r:id="rId134"/>
        </w:object>
      </w:r>
      <w:r w:rsidRPr="00FB06FF">
        <w:rPr>
          <w:lang w:val="en-GB"/>
        </w:rPr>
        <w:t xml:space="preserve"> reply an acknowledge message. Then the frequency can be occupied by the two nodes.</w:t>
      </w:r>
    </w:p>
    <w:p w14:paraId="6517D969" w14:textId="77777777" w:rsidR="00FB06FF" w:rsidRPr="00FB06FF" w:rsidRDefault="00FB06FF" w:rsidP="00FB06FF">
      <w:pPr>
        <w:rPr>
          <w:lang w:val="en-GB"/>
        </w:rPr>
      </w:pPr>
      <w:r w:rsidRPr="00FB06FF">
        <w:rPr>
          <w:lang w:val="en-GB"/>
        </w:rPr>
        <w:t>Through the simple message exchange, the cooperative competition can be achieved. Furthermore, although the system is synchronous, the asynchronous nodes can also join the competition if some related messages are also received.</w:t>
      </w:r>
    </w:p>
    <w:p w14:paraId="5EFC85A8" w14:textId="77777777" w:rsidR="00FB06FF" w:rsidRPr="00FB06FF" w:rsidRDefault="00FB06FF" w:rsidP="00FB06FF">
      <w:pPr>
        <w:pStyle w:val="Heading2"/>
        <w:rPr>
          <w:rFonts w:eastAsiaTheme="minorEastAsia"/>
          <w:lang w:val="en-GB" w:eastAsia="zh-CN"/>
        </w:rPr>
      </w:pPr>
      <w:bookmarkStart w:id="23" w:name="_Toc57788333"/>
      <w:r w:rsidRPr="00FB06FF">
        <w:rPr>
          <w:rFonts w:eastAsiaTheme="minorEastAsia"/>
          <w:lang w:val="en-GB" w:eastAsia="zh-CN"/>
        </w:rPr>
        <w:t>5.2</w:t>
      </w:r>
      <w:r w:rsidRPr="00FB06FF">
        <w:rPr>
          <w:rFonts w:eastAsiaTheme="minorEastAsia"/>
          <w:lang w:val="en-GB" w:eastAsia="zh-CN"/>
        </w:rPr>
        <w:tab/>
        <w:t>Cooperative competition scheme integration with adaptive HF radio systems</w:t>
      </w:r>
      <w:bookmarkEnd w:id="23"/>
    </w:p>
    <w:p w14:paraId="18A0692E" w14:textId="77777777" w:rsidR="00FB06FF" w:rsidRPr="00FB06FF" w:rsidRDefault="00FB06FF" w:rsidP="00FB06FF">
      <w:pPr>
        <w:pStyle w:val="Heading3"/>
        <w:rPr>
          <w:rFonts w:eastAsiaTheme="minorEastAsia"/>
          <w:lang w:val="en-GB" w:eastAsia="zh-CN"/>
        </w:rPr>
      </w:pPr>
      <w:r w:rsidRPr="00FB06FF">
        <w:rPr>
          <w:rFonts w:eastAsiaTheme="minorEastAsia"/>
          <w:lang w:val="en-GB" w:eastAsia="zh-CN"/>
        </w:rPr>
        <w:t>5.2.1</w:t>
      </w:r>
      <w:r w:rsidRPr="00FB06FF">
        <w:rPr>
          <w:rFonts w:eastAsiaTheme="minorEastAsia"/>
          <w:lang w:val="en-GB" w:eastAsia="zh-CN"/>
        </w:rPr>
        <w:tab/>
        <w:t>Current adaptive HF systems</w:t>
      </w:r>
    </w:p>
    <w:p w14:paraId="5CEFD9CF" w14:textId="77777777" w:rsidR="00FB06FF" w:rsidRPr="00FB06FF" w:rsidRDefault="00FB06FF" w:rsidP="00FB06FF">
      <w:pPr>
        <w:rPr>
          <w:rFonts w:eastAsiaTheme="minorEastAsia"/>
          <w:lang w:val="en-GB" w:eastAsia="zh-CN"/>
        </w:rPr>
      </w:pPr>
      <w:r w:rsidRPr="00FB06FF">
        <w:rPr>
          <w:lang w:val="en-GB" w:eastAsia="zh-CN"/>
        </w:rPr>
        <w:t xml:space="preserve">Applications of adaptivity techniques in HF radio systems have improved the performance of HF radios by addressing problems such as variable propagation, which leads to questionable reliability of links and the lowering of the data bandwidth. Resolution </w:t>
      </w:r>
      <w:r w:rsidRPr="00FB06FF">
        <w:rPr>
          <w:b/>
          <w:bCs/>
          <w:lang w:val="en-GB" w:eastAsia="zh-CN"/>
        </w:rPr>
        <w:t>729 (Rev.WRC-07)</w:t>
      </w:r>
      <w:r w:rsidRPr="00FB06FF">
        <w:rPr>
          <w:lang w:val="en-GB" w:eastAsia="zh-CN"/>
        </w:rPr>
        <w:t xml:space="preserve"> provides framework for adaptive use and frequency sharing of HF systems. The ITU-R HF Handbook gives guidance on such adaptive HF radio systems, Recommendation ITU-R F.1110-2 specifies their general characteristics, Recommendation ITU-R P.533-13 presents method for prediction of the performance of HF circuits and Recommendations ITU-R F.1611 and ITU-R F.1337 describe the prediction methods and sounding methods for adaptive HF systems respectively. Specifically, Recommendation ITU</w:t>
      </w:r>
      <w:r w:rsidRPr="00FB06FF">
        <w:rPr>
          <w:lang w:val="en-GB" w:eastAsia="zh-CN"/>
        </w:rPr>
        <w:noBreakHyphen/>
        <w:t xml:space="preserve">R F.1778-1 recommends that frequency-adaptive HF systems should use the minimum number of active frequency channels and use the </w:t>
      </w:r>
      <w:bookmarkStart w:id="24" w:name="_Hlk57360842"/>
      <w:r w:rsidRPr="00FB06FF">
        <w:rPr>
          <w:lang w:val="en-GB" w:eastAsia="zh-CN"/>
        </w:rPr>
        <w:t xml:space="preserve">dynamic frequency selection (DFS) </w:t>
      </w:r>
      <w:bookmarkEnd w:id="24"/>
      <w:r w:rsidRPr="00FB06FF">
        <w:rPr>
          <w:lang w:val="en-GB" w:eastAsia="zh-CN"/>
        </w:rPr>
        <w:t>scheme to minimize interference to and from other systems.</w:t>
      </w:r>
    </w:p>
    <w:p w14:paraId="7883BAB4" w14:textId="77777777" w:rsidR="00FB06FF" w:rsidRPr="00FB06FF" w:rsidRDefault="00FB06FF" w:rsidP="00FB06FF">
      <w:pPr>
        <w:rPr>
          <w:lang w:val="en-GB" w:eastAsia="zh-CN"/>
        </w:rPr>
      </w:pPr>
      <w:r w:rsidRPr="00FB06FF">
        <w:rPr>
          <w:lang w:val="en-GB" w:eastAsia="zh-CN"/>
        </w:rPr>
        <w:t xml:space="preserve">Under the layered model, adaptivity techniques in adaptive HF radio systems can be classified into system-level frequency management and control, network level adaptive routing, flow control and handshaking, link level frequency management control, transmission level adaptive data rate, waveform and power, for example. It should be noted that, optimized frequency usage relates mainly to system level and link level. </w:t>
      </w:r>
    </w:p>
    <w:p w14:paraId="709E89CB" w14:textId="77777777" w:rsidR="00FB06FF" w:rsidRPr="00FB06FF" w:rsidRDefault="00FB06FF" w:rsidP="00FB06FF">
      <w:pPr>
        <w:rPr>
          <w:b/>
          <w:lang w:val="en-GB" w:eastAsia="zh-CN"/>
        </w:rPr>
      </w:pPr>
      <w:r w:rsidRPr="00FB06FF">
        <w:rPr>
          <w:lang w:val="en-GB" w:eastAsia="zh-CN"/>
        </w:rPr>
        <w:t>The integration of the proposed cooperative competition scheme with adaptive HF radio systems is investigated with respect to the system level and link level frequency management and control under current guidance and recommendations on such kind systems.</w:t>
      </w:r>
    </w:p>
    <w:p w14:paraId="0D191B13" w14:textId="77777777" w:rsidR="00FB06FF" w:rsidRPr="00FB06FF" w:rsidRDefault="00FB06FF" w:rsidP="00FB06FF">
      <w:pPr>
        <w:pStyle w:val="Heading3"/>
        <w:rPr>
          <w:rFonts w:eastAsiaTheme="minorEastAsia"/>
          <w:lang w:val="en-GB" w:eastAsia="zh-CN"/>
        </w:rPr>
      </w:pPr>
      <w:r w:rsidRPr="00FB06FF">
        <w:rPr>
          <w:rFonts w:eastAsiaTheme="minorEastAsia"/>
          <w:lang w:val="en-GB" w:eastAsia="zh-CN"/>
        </w:rPr>
        <w:t>5.2.2</w:t>
      </w:r>
      <w:r w:rsidRPr="00FB06FF">
        <w:rPr>
          <w:rFonts w:eastAsiaTheme="minorEastAsia"/>
          <w:lang w:val="en-GB" w:eastAsia="zh-CN"/>
        </w:rPr>
        <w:tab/>
        <w:t xml:space="preserve">Candidate integration with ALE </w:t>
      </w:r>
    </w:p>
    <w:p w14:paraId="173051CA" w14:textId="77777777" w:rsidR="00FB06FF" w:rsidRPr="00FB06FF" w:rsidRDefault="00FB06FF" w:rsidP="00ED4477">
      <w:pPr>
        <w:rPr>
          <w:rFonts w:eastAsiaTheme="minorEastAsia"/>
          <w:lang w:val="en-GB" w:eastAsia="zh-CN"/>
        </w:rPr>
      </w:pPr>
      <w:r w:rsidRPr="00FB06FF">
        <w:rPr>
          <w:lang w:val="en-GB" w:eastAsia="zh-CN"/>
        </w:rPr>
        <w:t>Developed in the late 1970s and early 1980s, the ALE systems enable automatic frequency selection from several preassigned frequencies. The second-generation ALE (2G-ALE) systems, standardized in 1986 in MIL-STD-188-141A, Appendix A for military use and FED-STD-1045 for U.S. civilian use, adopts asynchronous mode for link establishment. The latest, third-generation ALE (3G-ALE) systems,</w:t>
      </w:r>
      <w:r w:rsidRPr="00FB06FF">
        <w:rPr>
          <w:lang w:val="en-GB"/>
        </w:rPr>
        <w:t xml:space="preserve"> </w:t>
      </w:r>
      <w:r w:rsidRPr="00FB06FF">
        <w:rPr>
          <w:lang w:val="en-GB" w:eastAsia="zh-CN"/>
        </w:rPr>
        <w:t>standardized in MIL-STD-188-141B Appendix C, supports more reliable and capacity efficient synchronous mode, while mandating interoperability with 2G</w:t>
      </w:r>
      <w:r w:rsidRPr="00FB06FF">
        <w:rPr>
          <w:lang w:val="en-GB" w:eastAsia="zh-CN"/>
        </w:rPr>
        <w:noBreakHyphen/>
        <w:t xml:space="preserve">ALE. These two generations of ALE standards have become the </w:t>
      </w:r>
      <w:r w:rsidRPr="00FB06FF">
        <w:rPr>
          <w:i/>
          <w:lang w:val="en-GB" w:eastAsia="zh-CN"/>
        </w:rPr>
        <w:t>de facto</w:t>
      </w:r>
      <w:r w:rsidRPr="00FB06FF">
        <w:rPr>
          <w:lang w:val="en-GB" w:eastAsia="zh-CN"/>
        </w:rPr>
        <w:t xml:space="preserve"> worldwide standard. Recently, new techniques such as spectrum sensing and spectrum aggregation have been researched in the development of the next generation of ALE systems. It can be foreseen that the frequency competition will become more intense with more frequency agile HF radio systems. </w:t>
      </w:r>
    </w:p>
    <w:p w14:paraId="33BE7A77" w14:textId="77777777" w:rsidR="00FB06FF" w:rsidRPr="00FB06FF" w:rsidRDefault="00FB06FF" w:rsidP="00FB06FF">
      <w:pPr>
        <w:rPr>
          <w:lang w:val="en-GB" w:eastAsia="zh-CN"/>
        </w:rPr>
      </w:pPr>
      <w:r w:rsidRPr="00FB06FF">
        <w:rPr>
          <w:lang w:val="en-GB" w:eastAsia="zh-CN"/>
        </w:rPr>
        <w:t>For 2G-ALE and 3G-ALE HF radio systems with asynchronous mode, the cooperation competition on frequency may be implemented during the transmission channel selection. The called user selects the channel in the candidate channel pool, obtained through frequency prediction or sounding, with minimal negative influence factor. Benefits of this assignment lie in two aspects, first, the channel selection will incur the least negative influence on other users, thus the network capacity will be improved, and second, the potential interference from other users is also minimized as the occupied channel will be less likely to be reserved.</w:t>
      </w:r>
    </w:p>
    <w:p w14:paraId="2D6CF708" w14:textId="77777777" w:rsidR="00FB06FF" w:rsidRPr="00FB06FF" w:rsidRDefault="00FB06FF" w:rsidP="00FB06FF">
      <w:pPr>
        <w:rPr>
          <w:lang w:val="en-GB" w:eastAsia="zh-CN"/>
        </w:rPr>
      </w:pPr>
      <w:r w:rsidRPr="00FB06FF">
        <w:rPr>
          <w:lang w:val="en-GB" w:eastAsia="zh-CN"/>
        </w:rPr>
        <w:t>For 3G-ALE HF radio systems under synchronous mode, the cooperation competition on frequency can be implemented in the system-level frequency planning as well as in the channel selection in the link establishing process. During system-level frequency planning, the channels in the active channel pool with less negative influence factors should be preferred to be assigned as calling channels. During the link-level frequency assignment and control, similar preference should be adopted for the selection of transmission channels.</w:t>
      </w:r>
    </w:p>
    <w:p w14:paraId="484DB28A" w14:textId="77777777" w:rsidR="00FB06FF" w:rsidRPr="00FB06FF" w:rsidRDefault="00FB06FF" w:rsidP="00FB06FF">
      <w:pPr>
        <w:rPr>
          <w:lang w:val="en-GB" w:eastAsia="zh-CN"/>
        </w:rPr>
      </w:pPr>
      <w:r w:rsidRPr="00FB06FF">
        <w:rPr>
          <w:lang w:val="en-GB" w:eastAsia="zh-CN"/>
        </w:rPr>
        <w:t>It should be noted that no revisions on frequency prediction, channel sounding, or ALE protocols is needed in this integration framework scheme.</w:t>
      </w:r>
    </w:p>
    <w:p w14:paraId="67C740A8" w14:textId="77777777" w:rsidR="00FB06FF" w:rsidRPr="00FB06FF" w:rsidRDefault="00FB06FF" w:rsidP="00FB06FF">
      <w:pPr>
        <w:pStyle w:val="Heading2"/>
        <w:rPr>
          <w:rFonts w:eastAsiaTheme="minorEastAsia"/>
          <w:lang w:val="en-GB" w:eastAsia="zh-CN"/>
        </w:rPr>
      </w:pPr>
      <w:bookmarkStart w:id="25" w:name="_Toc57788334"/>
      <w:r w:rsidRPr="00FB06FF">
        <w:rPr>
          <w:rFonts w:eastAsiaTheme="minorEastAsia"/>
          <w:lang w:val="en-GB" w:eastAsia="zh-CN"/>
        </w:rPr>
        <w:t>5.3</w:t>
      </w:r>
      <w:r w:rsidRPr="00FB06FF">
        <w:rPr>
          <w:rFonts w:eastAsiaTheme="minorEastAsia"/>
          <w:lang w:val="en-GB" w:eastAsia="zh-CN"/>
        </w:rPr>
        <w:tab/>
        <w:t>Performance evaluation</w:t>
      </w:r>
      <w:bookmarkEnd w:id="25"/>
    </w:p>
    <w:p w14:paraId="620855C7" w14:textId="77777777" w:rsidR="00FB06FF" w:rsidRPr="00FB06FF" w:rsidRDefault="00FB06FF" w:rsidP="00FB06FF">
      <w:pPr>
        <w:rPr>
          <w:rFonts w:eastAsiaTheme="minorEastAsia"/>
          <w:lang w:val="en-GB" w:eastAsia="zh-CN"/>
        </w:rPr>
      </w:pPr>
      <w:r w:rsidRPr="00FB06FF">
        <w:rPr>
          <w:lang w:val="en-GB" w:eastAsia="zh-CN"/>
        </w:rPr>
        <w:t xml:space="preserve">To evaluate the performance of the proposed cooperative competition scheme, a simple scenario is simulated in which there are three HF users with usable channel set </w:t>
      </w:r>
      <w:r w:rsidRPr="00E8047D">
        <w:rPr>
          <w:rFonts w:eastAsiaTheme="minorEastAsia"/>
          <w:position w:val="-12"/>
        </w:rPr>
        <w:object w:dxaOrig="1170" w:dyaOrig="345" w14:anchorId="3BB797EA">
          <v:shape id="_x0000_i1091" type="#_x0000_t75" style="width:58pt;height:19pt" o:ole="">
            <v:imagedata r:id="rId135" o:title=""/>
          </v:shape>
          <o:OLEObject Type="Embed" ProgID="Equation.DSMT4" ShapeID="_x0000_i1091" DrawAspect="Content" ObjectID="_1669965415" r:id="rId136"/>
        </w:object>
      </w:r>
      <w:r w:rsidRPr="00FB06FF">
        <w:rPr>
          <w:lang w:val="en-GB" w:eastAsia="zh-CN"/>
        </w:rPr>
        <w:t>,</w:t>
      </w:r>
      <w:r w:rsidRPr="00E8047D">
        <w:rPr>
          <w:rFonts w:eastAsiaTheme="minorEastAsia"/>
          <w:position w:val="-12"/>
          <w:lang w:eastAsia="zh-CN"/>
        </w:rPr>
        <w:object w:dxaOrig="825" w:dyaOrig="345" w14:anchorId="0D4BCC25">
          <v:shape id="_x0000_i1092" type="#_x0000_t75" style="width:41.5pt;height:19pt" o:ole="">
            <v:imagedata r:id="rId137" o:title=""/>
          </v:shape>
          <o:OLEObject Type="Embed" ProgID="Equation.DSMT4" ShapeID="_x0000_i1092" DrawAspect="Content" ObjectID="_1669965416" r:id="rId138"/>
        </w:object>
      </w:r>
      <w:r w:rsidRPr="00FB06FF">
        <w:rPr>
          <w:lang w:val="en-GB" w:eastAsia="zh-CN"/>
        </w:rPr>
        <w:t xml:space="preserve">, and </w:t>
      </w:r>
      <w:r w:rsidRPr="00E8047D">
        <w:rPr>
          <w:rFonts w:eastAsiaTheme="minorEastAsia"/>
          <w:position w:val="-12"/>
          <w:lang w:eastAsia="zh-CN"/>
        </w:rPr>
        <w:object w:dxaOrig="825" w:dyaOrig="345" w14:anchorId="2FE35CA4">
          <v:shape id="_x0000_i1093" type="#_x0000_t75" style="width:41.5pt;height:19pt" o:ole="">
            <v:imagedata r:id="rId139" o:title=""/>
          </v:shape>
          <o:OLEObject Type="Embed" ProgID="Equation.DSMT4" ShapeID="_x0000_i1093" DrawAspect="Content" ObjectID="_1669965417" r:id="rId140"/>
        </w:object>
      </w:r>
      <w:r w:rsidRPr="00FB06FF">
        <w:rPr>
          <w:lang w:val="en-GB" w:eastAsia="zh-CN"/>
        </w:rPr>
        <w:t xml:space="preserve">, respectively. Optimal capacity of each channel is 2.4 kbit/s and capacity of each channel is randomly generated between 80%~100% of the optimal value, considering the randomness of the HF channel. In each slot, each user receives a transmission request with length of 1 to 6 slot following a binomial distribution with probability </w:t>
      </w:r>
      <w:r w:rsidRPr="00E8047D">
        <w:rPr>
          <w:rFonts w:eastAsiaTheme="minorEastAsia"/>
          <w:position w:val="-10"/>
          <w:lang w:eastAsia="zh-CN"/>
        </w:rPr>
        <w:object w:dxaOrig="270" w:dyaOrig="270" w14:anchorId="4065D812">
          <v:shape id="_x0000_i1094" type="#_x0000_t75" style="width:14pt;height:14pt" o:ole="">
            <v:imagedata r:id="rId141" o:title=""/>
          </v:shape>
          <o:OLEObject Type="Embed" ProgID="Equation.DSMT4" ShapeID="_x0000_i1094" DrawAspect="Content" ObjectID="_1669965418" r:id="rId142"/>
        </w:object>
      </w:r>
      <w:r w:rsidRPr="00FB06FF">
        <w:rPr>
          <w:lang w:val="en-GB" w:eastAsia="zh-CN"/>
        </w:rPr>
        <w:t>. The length of each slot is normalized to 1s. The total transmitted date throughput of the users in 10 000 slots are simulated and the proposed cooperative competition scheme are compared with maximal throughput strategy and random selecting method. Two-hundred simulations were conducted, and the averaged result is presented in Fig. 5. This Figure shows that there is a notable improvement in using the cooperative competition scheme when compared with the two other simple schemes. Note that the adoption of more flexible access technologies such as channel aggregation in the simulation is not assumed, therefore more total throughput of HF users is expected for those users with more flexible channel access capability.</w:t>
      </w:r>
    </w:p>
    <w:p w14:paraId="74CFB0F2" w14:textId="77777777" w:rsidR="00FB06FF" w:rsidRPr="00FB06FF" w:rsidRDefault="00FB06FF" w:rsidP="00FB06FF">
      <w:pPr>
        <w:pStyle w:val="FigureNo"/>
        <w:rPr>
          <w:lang w:val="en-GB"/>
        </w:rPr>
      </w:pPr>
      <w:r w:rsidRPr="00FB06FF">
        <w:rPr>
          <w:lang w:val="en-GB"/>
        </w:rPr>
        <w:t>Figure 5</w:t>
      </w:r>
    </w:p>
    <w:p w14:paraId="5EC42534" w14:textId="77777777" w:rsidR="00FB06FF" w:rsidRPr="00FB06FF" w:rsidRDefault="00FB06FF" w:rsidP="00FB06FF">
      <w:pPr>
        <w:pStyle w:val="Figuretitle"/>
        <w:rPr>
          <w:rFonts w:eastAsia="SimSun"/>
          <w:szCs w:val="24"/>
          <w:lang w:val="en-GB"/>
        </w:rPr>
      </w:pPr>
      <w:r w:rsidRPr="00FB06FF">
        <w:rPr>
          <w:lang w:val="en-GB" w:eastAsia="zh-CN"/>
        </w:rPr>
        <w:t>Comparison on the amount of transmitted data</w:t>
      </w:r>
    </w:p>
    <w:p w14:paraId="25D42E4F" w14:textId="77777777" w:rsidR="00FB06FF" w:rsidRPr="00E8047D" w:rsidRDefault="00FB06FF" w:rsidP="00FB06FF">
      <w:pPr>
        <w:pStyle w:val="Figure"/>
        <w:rPr>
          <w:rFonts w:eastAsia="SimSun"/>
        </w:rPr>
      </w:pPr>
      <w:r w:rsidRPr="00E8047D">
        <w:rPr>
          <w:rFonts w:eastAsia="SimSun"/>
          <w:noProof/>
          <w:lang w:val="en-US"/>
        </w:rPr>
        <w:drawing>
          <wp:inline distT="0" distB="0" distL="0" distR="0" wp14:anchorId="1E1EF1E0" wp14:editId="2431CEDB">
            <wp:extent cx="3898900" cy="2855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98900" cy="2855595"/>
                    </a:xfrm>
                    <a:prstGeom prst="rect">
                      <a:avLst/>
                    </a:prstGeom>
                    <a:noFill/>
                    <a:ln>
                      <a:noFill/>
                    </a:ln>
                  </pic:spPr>
                </pic:pic>
              </a:graphicData>
            </a:graphic>
          </wp:inline>
        </w:drawing>
      </w:r>
    </w:p>
    <w:p w14:paraId="58014E2F" w14:textId="77777777" w:rsidR="00FB06FF" w:rsidRPr="007860C6" w:rsidRDefault="00FB06FF" w:rsidP="00FB06FF">
      <w:pPr>
        <w:pStyle w:val="Heading1"/>
        <w:rPr>
          <w:rFonts w:eastAsiaTheme="minorEastAsia"/>
          <w:lang w:val="en-GB" w:eastAsia="zh-CN"/>
        </w:rPr>
      </w:pPr>
      <w:bookmarkStart w:id="26" w:name="_Toc57788335"/>
      <w:r w:rsidRPr="007860C6">
        <w:rPr>
          <w:rFonts w:eastAsiaTheme="minorEastAsia"/>
          <w:lang w:val="en-GB" w:eastAsia="zh-CN"/>
        </w:rPr>
        <w:t>6</w:t>
      </w:r>
      <w:r w:rsidRPr="007860C6">
        <w:rPr>
          <w:rFonts w:eastAsiaTheme="minorEastAsia"/>
          <w:lang w:val="en-GB" w:eastAsia="zh-CN"/>
        </w:rPr>
        <w:tab/>
        <w:t>Summary</w:t>
      </w:r>
      <w:bookmarkEnd w:id="26"/>
    </w:p>
    <w:p w14:paraId="452157D6" w14:textId="77777777" w:rsidR="00FB06FF" w:rsidRDefault="00FB06FF" w:rsidP="00FB06FF">
      <w:pPr>
        <w:rPr>
          <w:lang w:val="en-GB" w:eastAsia="zh-CN"/>
        </w:rPr>
      </w:pPr>
      <w:r w:rsidRPr="00FB06FF">
        <w:rPr>
          <w:lang w:val="en-GB" w:eastAsia="zh-CN"/>
        </w:rPr>
        <w:t xml:space="preserve">For the deteriorating HF skywave radio environment and low </w:t>
      </w:r>
      <w:r w:rsidRPr="00FB06FF">
        <w:rPr>
          <w:lang w:val="en-GB"/>
        </w:rPr>
        <w:t>link available pro</w:t>
      </w:r>
      <w:r w:rsidRPr="00FB06FF">
        <w:rPr>
          <w:lang w:val="en-GB" w:eastAsia="zh-CN"/>
        </w:rPr>
        <w:t>ba</w:t>
      </w:r>
      <w:r w:rsidRPr="00FB06FF">
        <w:rPr>
          <w:lang w:val="en-GB"/>
        </w:rPr>
        <w:t>bility</w:t>
      </w:r>
      <w:r w:rsidRPr="00FB06FF">
        <w:rPr>
          <w:lang w:val="en-GB" w:eastAsia="zh-CN"/>
        </w:rPr>
        <w:t>, this Report explained on the necessity of cooperation among different HF radio systems and proposed a cooperative competition model based on Hypergraph theory. The features of the candidate algorithms and protocols for cooperative competition are briefly discussed.</w:t>
      </w:r>
      <w:r w:rsidRPr="00FB06FF">
        <w:rPr>
          <w:lang w:val="en-GB"/>
        </w:rPr>
        <w:t xml:space="preserve"> </w:t>
      </w:r>
      <w:r w:rsidRPr="00FB06FF">
        <w:rPr>
          <w:lang w:val="en-GB" w:eastAsia="zh-CN"/>
        </w:rPr>
        <w:t>Simulation results demonstrate that necessary improvement can be obtained with the proposed cooperative competition scheme even under the scenarios used in this process. Thus, it is preferable to adopt cooperative competition rather than non-cooperation.</w:t>
      </w:r>
    </w:p>
    <w:p w14:paraId="2B3382C3" w14:textId="77777777" w:rsidR="00053EEA" w:rsidRDefault="00053EEA" w:rsidP="00FB06FF">
      <w:pPr>
        <w:rPr>
          <w:lang w:val="en-GB" w:eastAsia="zh-CN"/>
        </w:rPr>
      </w:pPr>
    </w:p>
    <w:p w14:paraId="722C3A65" w14:textId="77777777" w:rsidR="00053EEA" w:rsidRPr="00FB06FF" w:rsidRDefault="00053EEA" w:rsidP="00053EEA">
      <w:pPr>
        <w:pStyle w:val="Line"/>
      </w:pPr>
    </w:p>
    <w:sectPr w:rsidR="00053EEA" w:rsidRPr="00FB06FF" w:rsidSect="000C443D">
      <w:headerReference w:type="even" r:id="rId144"/>
      <w:headerReference w:type="default" r:id="rId1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8DF92" w14:textId="77777777" w:rsidR="00325DF8" w:rsidRDefault="00325DF8">
      <w:r>
        <w:separator/>
      </w:r>
    </w:p>
  </w:endnote>
  <w:endnote w:type="continuationSeparator" w:id="0">
    <w:p w14:paraId="4E55A55D" w14:textId="77777777" w:rsidR="00325DF8" w:rsidRDefault="00325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Z@R9D13.tmp">
    <w:altName w:val="方正大黑简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96F0B" w14:textId="77777777" w:rsidR="00325DF8" w:rsidRDefault="00325DF8">
      <w:r>
        <w:separator/>
      </w:r>
    </w:p>
  </w:footnote>
  <w:footnote w:type="continuationSeparator" w:id="0">
    <w:p w14:paraId="21DA1CC0" w14:textId="77777777" w:rsidR="00325DF8" w:rsidRDefault="00325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1491B" w14:textId="2BEC5E19" w:rsidR="00325DF8" w:rsidRPr="005A7013" w:rsidRDefault="00325DF8" w:rsidP="00D95923">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FA37FF" w:rsidRPr="00FA37FF">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7860C6">
      <w:rPr>
        <w:b/>
        <w:bCs/>
        <w:noProof/>
        <w:lang w:val="en-US"/>
      </w:rPr>
      <w:t>ITU-R  F.2484-0</w:t>
    </w:r>
    <w:r w:rsidRPr="00D9592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9012C" w14:textId="77777777" w:rsidR="00325DF8" w:rsidRDefault="00325DF8" w:rsidP="00B033C8">
    <w:pPr>
      <w:pStyle w:val="Header"/>
      <w:ind w:right="360" w:firstLine="360"/>
    </w:pPr>
    <w:r>
      <w:rPr>
        <w:noProof/>
        <w:lang w:val="en-GB" w:eastAsia="en-GB"/>
      </w:rPr>
      <w:drawing>
        <wp:anchor distT="0" distB="0" distL="114300" distR="114300" simplePos="0" relativeHeight="251659264" behindDoc="1" locked="0" layoutInCell="1" allowOverlap="1" wp14:anchorId="2BA2D5A0" wp14:editId="20EA266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10C2A" w14:textId="504B02FE" w:rsidR="002130B6" w:rsidRPr="000C443D" w:rsidRDefault="00607D68" w:rsidP="000C443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FA37FF">
      <w:fldChar w:fldCharType="begin"/>
    </w:r>
    <w:r w:rsidR="00FA37FF" w:rsidRPr="005A7013">
      <w:rPr>
        <w:lang w:val="en-US"/>
      </w:rPr>
      <w:instrText xml:space="preserve"> DOCPROPERTY "Header 2" \* MERGEFORMAT </w:instrText>
    </w:r>
    <w:r w:rsidR="00FA37FF">
      <w:fldChar w:fldCharType="separate"/>
    </w:r>
    <w:r w:rsidR="00FA37FF" w:rsidRPr="00FA37FF">
      <w:rPr>
        <w:b/>
        <w:bCs/>
        <w:lang w:val="en-US"/>
      </w:rPr>
      <w:t xml:space="preserve">Rep. </w:t>
    </w:r>
    <w:r w:rsidR="00FA37FF">
      <w:rPr>
        <w:b/>
        <w:bCs/>
        <w:lang w:val="en-US"/>
      </w:rPr>
      <w:fldChar w:fldCharType="end"/>
    </w:r>
    <w:r w:rsidR="00FA37FF" w:rsidRPr="005A7013">
      <w:rPr>
        <w:b/>
        <w:bCs/>
        <w:lang w:val="en-US"/>
      </w:rPr>
      <w:t xml:space="preserve"> </w:t>
    </w:r>
    <w:r w:rsidR="00FA37FF" w:rsidRPr="00D95923">
      <w:rPr>
        <w:b/>
        <w:bCs/>
      </w:rPr>
      <w:fldChar w:fldCharType="begin"/>
    </w:r>
    <w:r w:rsidR="00FA37FF" w:rsidRPr="00D95923">
      <w:rPr>
        <w:b/>
        <w:bCs/>
        <w:lang w:val="en-US"/>
      </w:rPr>
      <w:instrText>styleref href</w:instrText>
    </w:r>
    <w:r w:rsidR="00FA37FF" w:rsidRPr="00D95923">
      <w:rPr>
        <w:b/>
        <w:bCs/>
      </w:rPr>
      <w:fldChar w:fldCharType="separate"/>
    </w:r>
    <w:r w:rsidR="007860C6">
      <w:rPr>
        <w:b/>
        <w:bCs/>
        <w:noProof/>
        <w:lang w:val="en-US"/>
      </w:rPr>
      <w:t>ITU-R  F.2484-0</w:t>
    </w:r>
    <w:r w:rsidR="00FA37FF" w:rsidRPr="00D9592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BF03B" w14:textId="3142BF44" w:rsidR="002130B6" w:rsidRDefault="00FB06FF" w:rsidP="000C443D">
    <w:pPr>
      <w:pStyle w:val="Header"/>
    </w:pPr>
    <w:r w:rsidRPr="00D9592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FA37FF">
      <w:rPr>
        <w:b/>
        <w:bCs/>
        <w:lang w:val="en-US"/>
      </w:rPr>
      <w:t xml:space="preserve">Rep. </w:t>
    </w:r>
    <w:r>
      <w:rPr>
        <w:b/>
        <w:bCs/>
        <w:lang w:val="en-US"/>
      </w:rPr>
      <w:fldChar w:fldCharType="end"/>
    </w:r>
    <w:r w:rsidRPr="00D95923">
      <w:rPr>
        <w:b/>
        <w:bCs/>
      </w:rPr>
      <w:t xml:space="preserve"> </w:t>
    </w:r>
    <w:r w:rsidRPr="00D95923">
      <w:rPr>
        <w:b/>
        <w:bCs/>
      </w:rPr>
      <w:fldChar w:fldCharType="begin"/>
    </w:r>
    <w:r w:rsidRPr="00D95923">
      <w:rPr>
        <w:b/>
        <w:bCs/>
        <w:lang w:val="en-US"/>
      </w:rPr>
      <w:instrText>styleref href</w:instrText>
    </w:r>
    <w:r w:rsidRPr="00D95923">
      <w:rPr>
        <w:b/>
        <w:bCs/>
      </w:rPr>
      <w:fldChar w:fldCharType="separate"/>
    </w:r>
    <w:r w:rsidR="007860C6">
      <w:rPr>
        <w:b/>
        <w:bCs/>
        <w:noProof/>
        <w:lang w:val="en-US"/>
      </w:rPr>
      <w:t>ITU-R  F.2484-0</w:t>
    </w:r>
    <w:r w:rsidRPr="00D95923">
      <w:fldChar w:fldCharType="end"/>
    </w:r>
    <w:r w:rsidRPr="00D95923">
      <w:tab/>
    </w:r>
    <w:r w:rsidRPr="00D95923">
      <w:rPr>
        <w:b/>
        <w:bCs/>
      </w:rPr>
      <w:fldChar w:fldCharType="begin"/>
    </w:r>
    <w:r w:rsidRPr="00D95923">
      <w:rPr>
        <w:b/>
        <w:bCs/>
        <w:lang w:val="en-US"/>
      </w:rPr>
      <w:instrText xml:space="preserve"> PAGE </w:instrText>
    </w:r>
    <w:r w:rsidRPr="00D95923">
      <w:rPr>
        <w:b/>
        <w:bCs/>
      </w:rPr>
      <w:fldChar w:fldCharType="separate"/>
    </w:r>
    <w:r>
      <w:rPr>
        <w:bCs/>
      </w:rPr>
      <w:t>1</w:t>
    </w:r>
    <w:r w:rsidRPr="00D95923">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25DF8"/>
    <w:rsid w:val="00053EEA"/>
    <w:rsid w:val="000C443D"/>
    <w:rsid w:val="001B4F6B"/>
    <w:rsid w:val="002130B6"/>
    <w:rsid w:val="00217EBF"/>
    <w:rsid w:val="00242AEE"/>
    <w:rsid w:val="002D76C4"/>
    <w:rsid w:val="00325DF8"/>
    <w:rsid w:val="00403563"/>
    <w:rsid w:val="0052529D"/>
    <w:rsid w:val="005C034F"/>
    <w:rsid w:val="00607D68"/>
    <w:rsid w:val="007468DA"/>
    <w:rsid w:val="00760AA4"/>
    <w:rsid w:val="007860C6"/>
    <w:rsid w:val="009543CF"/>
    <w:rsid w:val="009E00A8"/>
    <w:rsid w:val="00A6617B"/>
    <w:rsid w:val="00AB0DC8"/>
    <w:rsid w:val="00B038DF"/>
    <w:rsid w:val="00B44E24"/>
    <w:rsid w:val="00DF4176"/>
    <w:rsid w:val="00ED4477"/>
    <w:rsid w:val="00FA37FF"/>
    <w:rsid w:val="00FB06F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96"/>
    <o:shapelayout v:ext="edit">
      <o:idmap v:ext="edit" data="1"/>
    </o:shapelayout>
  </w:shapeDefaults>
  <w:decimalSymbol w:val="."/>
  <w:listSeparator w:val=","/>
  <w14:docId w14:val="5CBF3F04"/>
  <w15:docId w15:val="{FE95BE55-58D1-4EA7-95A8-F90016C2E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unhideWhenUsed/>
    <w:rsid w:val="00325DF8"/>
    <w:rPr>
      <w:color w:val="0000FF" w:themeColor="hyperlink"/>
      <w:u w:val="single"/>
    </w:rPr>
  </w:style>
  <w:style w:type="character" w:styleId="UnresolvedMention">
    <w:name w:val="Unresolved Mention"/>
    <w:basedOn w:val="DefaultParagraphFont"/>
    <w:uiPriority w:val="99"/>
    <w:semiHidden/>
    <w:unhideWhenUsed/>
    <w:rsid w:val="00325DF8"/>
    <w:rPr>
      <w:color w:val="605E5C"/>
      <w:shd w:val="clear" w:color="auto" w:fill="E1DFDD"/>
    </w:rPr>
  </w:style>
  <w:style w:type="character" w:customStyle="1" w:styleId="FiguretitleChar">
    <w:name w:val="Figure_title Char"/>
    <w:basedOn w:val="DefaultParagraphFont"/>
    <w:link w:val="Figuretitle"/>
    <w:rsid w:val="00FB06FF"/>
    <w:rPr>
      <w:rFonts w:ascii="Times New Roman Bold" w:hAnsi="Times New Roman Bold"/>
      <w:b/>
      <w:sz w:val="18"/>
      <w:lang w:val="fr-FR" w:eastAsia="en-US"/>
    </w:rPr>
  </w:style>
  <w:style w:type="character" w:customStyle="1" w:styleId="Heading1Char">
    <w:name w:val="Heading 1 Char"/>
    <w:basedOn w:val="DefaultParagraphFont"/>
    <w:link w:val="Heading1"/>
    <w:rsid w:val="00FB06FF"/>
    <w:rPr>
      <w:b/>
      <w:sz w:val="24"/>
      <w:lang w:val="fr-FR" w:eastAsia="en-US"/>
    </w:rPr>
  </w:style>
  <w:style w:type="character" w:customStyle="1" w:styleId="Heading2Char">
    <w:name w:val="Heading 2 Char"/>
    <w:basedOn w:val="DefaultParagraphFont"/>
    <w:link w:val="Heading2"/>
    <w:rsid w:val="00FB06FF"/>
    <w:rPr>
      <w:b/>
      <w:sz w:val="24"/>
      <w:lang w:val="fr-FR" w:eastAsia="en-US"/>
    </w:rPr>
  </w:style>
  <w:style w:type="character" w:customStyle="1" w:styleId="Heading3Char">
    <w:name w:val="Heading 3 Char"/>
    <w:basedOn w:val="DefaultParagraphFont"/>
    <w:link w:val="Heading3"/>
    <w:rsid w:val="00FB06FF"/>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2.bin"/><Relationship Id="rId21" Type="http://schemas.openxmlformats.org/officeDocument/2006/relationships/image" Target="media/image9.wmf"/><Relationship Id="rId42" Type="http://schemas.openxmlformats.org/officeDocument/2006/relationships/oleObject" Target="embeddings/oleObject16.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3.wmf"/><Relationship Id="rId112" Type="http://schemas.openxmlformats.org/officeDocument/2006/relationships/oleObject" Target="embeddings/oleObject49.bin"/><Relationship Id="rId133" Type="http://schemas.openxmlformats.org/officeDocument/2006/relationships/oleObject" Target="embeddings/oleObject63.bin"/><Relationship Id="rId138" Type="http://schemas.openxmlformats.org/officeDocument/2006/relationships/oleObject" Target="embeddings/oleObject66.bin"/><Relationship Id="rId16" Type="http://schemas.openxmlformats.org/officeDocument/2006/relationships/oleObject" Target="embeddings/oleObject3.bin"/><Relationship Id="rId107" Type="http://schemas.openxmlformats.org/officeDocument/2006/relationships/image" Target="media/image52.emf"/><Relationship Id="rId11" Type="http://schemas.openxmlformats.org/officeDocument/2006/relationships/image" Target="media/image3.emf"/><Relationship Id="rId32" Type="http://schemas.openxmlformats.org/officeDocument/2006/relationships/oleObject" Target="embeddings/oleObject11.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Microsoft_Visio_2003-2010_Drawing.vsd"/><Relationship Id="rId74" Type="http://schemas.openxmlformats.org/officeDocument/2006/relationships/oleObject" Target="embeddings/oleObject31.bin"/><Relationship Id="rId79" Type="http://schemas.openxmlformats.org/officeDocument/2006/relationships/image" Target="media/image38.wmf"/><Relationship Id="rId102" Type="http://schemas.openxmlformats.org/officeDocument/2006/relationships/oleObject" Target="embeddings/oleObject45.bin"/><Relationship Id="rId123" Type="http://schemas.openxmlformats.org/officeDocument/2006/relationships/oleObject" Target="embeddings/oleObject56.bin"/><Relationship Id="rId128" Type="http://schemas.openxmlformats.org/officeDocument/2006/relationships/image" Target="media/image61.wmf"/><Relationship Id="rId144"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6.wmf"/><Relationship Id="rId22" Type="http://schemas.openxmlformats.org/officeDocument/2006/relationships/oleObject" Target="embeddings/oleObject6.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oleObject" Target="embeddings/oleObject26.bin"/><Relationship Id="rId69" Type="http://schemas.openxmlformats.org/officeDocument/2006/relationships/image" Target="media/image33.wmf"/><Relationship Id="rId113" Type="http://schemas.openxmlformats.org/officeDocument/2006/relationships/image" Target="media/image55.wmf"/><Relationship Id="rId118" Type="http://schemas.openxmlformats.org/officeDocument/2006/relationships/image" Target="media/image57.wmf"/><Relationship Id="rId134" Type="http://schemas.openxmlformats.org/officeDocument/2006/relationships/oleObject" Target="embeddings/oleObject64.bin"/><Relationship Id="rId139" Type="http://schemas.openxmlformats.org/officeDocument/2006/relationships/image" Target="media/image64.wmf"/><Relationship Id="rId80" Type="http://schemas.openxmlformats.org/officeDocument/2006/relationships/oleObject" Target="embeddings/oleObject34.bin"/><Relationship Id="rId85" Type="http://schemas.openxmlformats.org/officeDocument/2006/relationships/image" Target="media/image41.wmf"/><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image" Target="media/image50.wmf"/><Relationship Id="rId108" Type="http://schemas.openxmlformats.org/officeDocument/2006/relationships/oleObject" Target="embeddings/Microsoft_Visio_2003-2010_Drawing1.vsd"/><Relationship Id="rId116" Type="http://schemas.openxmlformats.org/officeDocument/2006/relationships/oleObject" Target="embeddings/oleObject51.bin"/><Relationship Id="rId124" Type="http://schemas.openxmlformats.org/officeDocument/2006/relationships/image" Target="media/image59.wmf"/><Relationship Id="rId129" Type="http://schemas.openxmlformats.org/officeDocument/2006/relationships/oleObject" Target="embeddings/oleObject59.bin"/><Relationship Id="rId137" Type="http://schemas.openxmlformats.org/officeDocument/2006/relationships/image" Target="media/image63.wmf"/><Relationship Id="rId20" Type="http://schemas.openxmlformats.org/officeDocument/2006/relationships/oleObject" Target="embeddings/oleObject5.bin"/><Relationship Id="rId41" Type="http://schemas.openxmlformats.org/officeDocument/2006/relationships/image" Target="media/image19.wmf"/><Relationship Id="rId54" Type="http://schemas.openxmlformats.org/officeDocument/2006/relationships/oleObject" Target="embeddings/oleObject22.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38.bin"/><Relationship Id="rId91" Type="http://schemas.openxmlformats.org/officeDocument/2006/relationships/image" Target="media/image44.wmf"/><Relationship Id="rId96" Type="http://schemas.openxmlformats.org/officeDocument/2006/relationships/oleObject" Target="embeddings/oleObject42.bin"/><Relationship Id="rId111" Type="http://schemas.openxmlformats.org/officeDocument/2006/relationships/image" Target="media/image54.wmf"/><Relationship Id="rId132" Type="http://schemas.openxmlformats.org/officeDocument/2006/relationships/oleObject" Target="embeddings/oleObject62.bin"/><Relationship Id="rId140" Type="http://schemas.openxmlformats.org/officeDocument/2006/relationships/oleObject" Target="embeddings/oleObject67.bin"/><Relationship Id="rId14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image" Target="media/image27.emf"/><Relationship Id="rId106" Type="http://schemas.openxmlformats.org/officeDocument/2006/relationships/oleObject" Target="embeddings/oleObject47.bin"/><Relationship Id="rId114" Type="http://schemas.openxmlformats.org/officeDocument/2006/relationships/oleObject" Target="embeddings/oleObject50.bin"/><Relationship Id="rId119" Type="http://schemas.openxmlformats.org/officeDocument/2006/relationships/oleObject" Target="embeddings/oleObject53.bin"/><Relationship Id="rId127" Type="http://schemas.openxmlformats.org/officeDocument/2006/relationships/oleObject" Target="embeddings/oleObject58.bin"/><Relationship Id="rId10" Type="http://schemas.openxmlformats.org/officeDocument/2006/relationships/header" Target="header2.xml"/><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4.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3.bin"/><Relationship Id="rId81" Type="http://schemas.openxmlformats.org/officeDocument/2006/relationships/image" Target="media/image39.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5.bin"/><Relationship Id="rId130" Type="http://schemas.openxmlformats.org/officeDocument/2006/relationships/oleObject" Target="embeddings/oleObject60.bin"/><Relationship Id="rId135" Type="http://schemas.openxmlformats.org/officeDocument/2006/relationships/image" Target="media/image62.wmf"/><Relationship Id="rId143" Type="http://schemas.openxmlformats.org/officeDocument/2006/relationships/image" Target="media/image66.emf"/><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image" Target="media/image53.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oleObject" Target="embeddings/oleObject32.bin"/><Relationship Id="rId97" Type="http://schemas.openxmlformats.org/officeDocument/2006/relationships/image" Target="media/image47.wmf"/><Relationship Id="rId104" Type="http://schemas.openxmlformats.org/officeDocument/2006/relationships/oleObject" Target="embeddings/oleObject46.bin"/><Relationship Id="rId120" Type="http://schemas.openxmlformats.org/officeDocument/2006/relationships/image" Target="media/image58.wmf"/><Relationship Id="rId125" Type="http://schemas.openxmlformats.org/officeDocument/2006/relationships/oleObject" Target="embeddings/oleObject57.bin"/><Relationship Id="rId141" Type="http://schemas.openxmlformats.org/officeDocument/2006/relationships/image" Target="media/image65.wmf"/><Relationship Id="rId146"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image" Target="media/image34.wmf"/><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oleObject" Target="embeddings/oleObject27.bin"/><Relationship Id="rId87" Type="http://schemas.openxmlformats.org/officeDocument/2006/relationships/image" Target="media/image42.wmf"/><Relationship Id="rId110" Type="http://schemas.openxmlformats.org/officeDocument/2006/relationships/oleObject" Target="embeddings/oleObject48.bin"/><Relationship Id="rId115" Type="http://schemas.openxmlformats.org/officeDocument/2006/relationships/image" Target="media/image56.wmf"/><Relationship Id="rId131" Type="http://schemas.openxmlformats.org/officeDocument/2006/relationships/oleObject" Target="embeddings/oleObject61.bin"/><Relationship Id="rId136" Type="http://schemas.openxmlformats.org/officeDocument/2006/relationships/oleObject" Target="embeddings/oleObject65.bin"/><Relationship Id="rId61" Type="http://schemas.openxmlformats.org/officeDocument/2006/relationships/image" Target="media/image29.wmf"/><Relationship Id="rId82" Type="http://schemas.openxmlformats.org/officeDocument/2006/relationships/oleObject" Target="embeddings/oleObject35.bin"/><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oleObject" Target="embeddings/oleObject44.bin"/><Relationship Id="rId105" Type="http://schemas.openxmlformats.org/officeDocument/2006/relationships/image" Target="media/image51.wmf"/><Relationship Id="rId126" Type="http://schemas.openxmlformats.org/officeDocument/2006/relationships/image" Target="media/image60.wmf"/><Relationship Id="rId147"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image" Target="media/image45.wmf"/><Relationship Id="rId98" Type="http://schemas.openxmlformats.org/officeDocument/2006/relationships/oleObject" Target="embeddings/oleObject43.bin"/><Relationship Id="rId121" Type="http://schemas.openxmlformats.org/officeDocument/2006/relationships/oleObject" Target="embeddings/oleObject54.bin"/><Relationship Id="rId142" Type="http://schemas.openxmlformats.org/officeDocument/2006/relationships/oleObject" Target="embeddings/oleObject68.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A8F2B-4872-41B1-9205-85EA41096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TotalTime>
  <Pages>12</Pages>
  <Words>3946</Words>
  <Characters>25442</Characters>
  <Application>Microsoft Office Word</Application>
  <DocSecurity>0</DocSecurity>
  <Lines>471</Lines>
  <Paragraphs>184</Paragraphs>
  <ScaleCrop>false</ScaleCrop>
  <HeadingPairs>
    <vt:vector size="2" baseType="variant">
      <vt:variant>
        <vt:lpstr>Title</vt:lpstr>
      </vt:variant>
      <vt:variant>
        <vt:i4>1</vt:i4>
      </vt:variant>
    </vt:vector>
  </HeadingPairs>
  <TitlesOfParts>
    <vt:vector size="1" baseType="lpstr">
      <vt:lpstr>REPORT ITU-R  F.2484-0 - Cooperative frequency competition model and the corresponding algorithms and protocols for improving the HF sky-wave electromagnetic environment</vt:lpstr>
    </vt:vector>
  </TitlesOfParts>
  <Manager/>
  <Company>ITU</Company>
  <LinksUpToDate>false</LinksUpToDate>
  <CharactersWithSpaces>29204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F.2484-0 - Cooperative frequency competition model and the corresponding algorithms and protocols for improving the HF sky-wave electromagnetic environment</dc:title>
  <dc:subject>F Series = Fixed service</dc:subject>
  <dc:creator>ITU Radiocommunication Bureau (BR)</dc:creator>
  <cp:keywords>F,2484-0</cp:keywords>
  <dc:description>Gachetc, 20/12/2020, ITU51013811</dc:description>
  <cp:lastModifiedBy>Gachet, Christelle</cp:lastModifiedBy>
  <cp:revision>13</cp:revision>
  <cp:lastPrinted>2005-02-10T15:54:00Z</cp:lastPrinted>
  <dcterms:created xsi:type="dcterms:W3CDTF">2020-12-02T06:36:00Z</dcterms:created>
  <dcterms:modified xsi:type="dcterms:W3CDTF">2020-12-20T09:27:00Z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December 2020</vt:lpwstr>
  </property>
</Properties>
</file>