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31A" w:rsidRDefault="0040731A" w:rsidP="0040731A"/>
    <w:p w:rsidR="0040731A" w:rsidRDefault="0040731A" w:rsidP="0040731A"/>
    <w:p w:rsidR="0040731A" w:rsidRPr="003C7004" w:rsidRDefault="0040731A" w:rsidP="0040731A">
      <w:pPr>
        <w:rPr>
          <w:lang w:val="en-GB"/>
        </w:rPr>
      </w:pPr>
    </w:p>
    <w:p w:rsidR="0040731A" w:rsidRPr="003C7004" w:rsidRDefault="0040731A" w:rsidP="0040731A">
      <w:pPr>
        <w:rPr>
          <w:lang w:val="en-GB"/>
        </w:rPr>
      </w:pPr>
    </w:p>
    <w:p w:rsidR="0040731A" w:rsidRPr="003C7004" w:rsidRDefault="0040731A" w:rsidP="0040731A">
      <w:pPr>
        <w:rPr>
          <w:lang w:val="en-GB"/>
        </w:rPr>
      </w:pPr>
    </w:p>
    <w:p w:rsidR="0040731A" w:rsidRPr="003C7004" w:rsidRDefault="0040731A" w:rsidP="0040731A">
      <w:pPr>
        <w:rPr>
          <w:lang w:val="en-GB"/>
        </w:rPr>
      </w:pPr>
    </w:p>
    <w:p w:rsidR="0040731A" w:rsidRPr="003C7004" w:rsidRDefault="0040731A" w:rsidP="0040731A">
      <w:pPr>
        <w:rPr>
          <w:lang w:val="en-GB"/>
        </w:rPr>
      </w:pPr>
    </w:p>
    <w:p w:rsidR="0040731A" w:rsidRPr="003C7004" w:rsidRDefault="0040731A" w:rsidP="0040731A">
      <w:pPr>
        <w:rPr>
          <w:lang w:val="en-GB"/>
        </w:rPr>
      </w:pPr>
    </w:p>
    <w:p w:rsidR="0040731A" w:rsidRPr="003C7004" w:rsidRDefault="0040731A" w:rsidP="0040731A">
      <w:pPr>
        <w:rPr>
          <w:lang w:val="en-GB"/>
        </w:rPr>
      </w:pPr>
    </w:p>
    <w:p w:rsidR="0040731A" w:rsidRPr="003C7004" w:rsidRDefault="0040731A" w:rsidP="0040731A">
      <w:pPr>
        <w:rPr>
          <w:lang w:val="en-GB"/>
        </w:rPr>
      </w:pPr>
    </w:p>
    <w:p w:rsidR="0040731A" w:rsidRPr="003C7004" w:rsidRDefault="0040731A" w:rsidP="0040731A">
      <w:pPr>
        <w:rPr>
          <w:lang w:val="en-GB"/>
        </w:rPr>
      </w:pPr>
    </w:p>
    <w:p w:rsidR="0040731A" w:rsidRPr="003C7004" w:rsidRDefault="0040731A" w:rsidP="0040731A">
      <w:pPr>
        <w:rPr>
          <w:lang w:val="en-GB"/>
        </w:rPr>
      </w:pPr>
    </w:p>
    <w:tbl>
      <w:tblPr>
        <w:tblW w:w="10089" w:type="dxa"/>
        <w:tblLook w:val="01E0" w:firstRow="1" w:lastRow="1" w:firstColumn="1" w:lastColumn="1" w:noHBand="0" w:noVBand="0"/>
      </w:tblPr>
      <w:tblGrid>
        <w:gridCol w:w="10089"/>
      </w:tblGrid>
      <w:tr w:rsidR="0040731A" w:rsidRPr="003C7004" w:rsidTr="009B3CAD">
        <w:tc>
          <w:tcPr>
            <w:tcW w:w="10089" w:type="dxa"/>
          </w:tcPr>
          <w:p w:rsidR="0040731A" w:rsidRPr="003C7004" w:rsidRDefault="0040731A" w:rsidP="009B3CAD">
            <w:pPr>
              <w:spacing w:before="380" w:line="280" w:lineRule="exact"/>
              <w:jc w:val="right"/>
              <w:rPr>
                <w:rFonts w:ascii="Tahoma" w:hAnsi="Tahoma" w:cs="Tahoma"/>
                <w:b/>
                <w:bCs/>
                <w:iCs/>
                <w:color w:val="509141"/>
                <w:sz w:val="32"/>
                <w:szCs w:val="32"/>
                <w:lang w:val="en-GB"/>
              </w:rPr>
            </w:pPr>
            <w:r w:rsidRPr="003C7004">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7" o:title=""/>
                </v:shape>
                <o:OLEObject Type="Embed" ProgID="Equation.3" ShapeID="_x0000_i1025" DrawAspect="Content" ObjectID="_1565441751" r:id="rId8"/>
              </w:object>
            </w:r>
          </w:p>
          <w:p w:rsidR="0040731A" w:rsidRPr="003C7004" w:rsidRDefault="0040731A" w:rsidP="009B3CAD">
            <w:pPr>
              <w:spacing w:before="380" w:line="280" w:lineRule="exact"/>
              <w:jc w:val="right"/>
              <w:rPr>
                <w:rFonts w:ascii="Tahoma" w:hAnsi="Tahoma" w:cs="Tahoma"/>
                <w:b/>
                <w:bCs/>
                <w:iCs/>
                <w:color w:val="509141"/>
                <w:sz w:val="36"/>
                <w:szCs w:val="36"/>
                <w:lang w:val="en-GB"/>
              </w:rPr>
            </w:pPr>
            <w:r w:rsidRPr="003C7004">
              <w:rPr>
                <w:rFonts w:ascii="Tahoma" w:hAnsi="Tahoma" w:cs="Tahoma"/>
                <w:b/>
                <w:bCs/>
                <w:iCs/>
                <w:color w:val="509141"/>
                <w:sz w:val="36"/>
                <w:szCs w:val="36"/>
                <w:lang w:val="en-GB"/>
              </w:rPr>
              <w:t>Report  ITU-R  F.</w:t>
            </w:r>
            <w:r w:rsidR="009B3CAD" w:rsidRPr="003C7004">
              <w:rPr>
                <w:rFonts w:ascii="Tahoma" w:hAnsi="Tahoma" w:cs="Tahoma"/>
                <w:b/>
                <w:bCs/>
                <w:iCs/>
                <w:color w:val="509141"/>
                <w:sz w:val="36"/>
                <w:szCs w:val="36"/>
                <w:lang w:val="en-GB"/>
              </w:rPr>
              <w:t>2394-0</w:t>
            </w:r>
          </w:p>
          <w:p w:rsidR="0040731A" w:rsidRPr="003C7004" w:rsidRDefault="0040731A" w:rsidP="009B3CAD">
            <w:pPr>
              <w:spacing w:before="80" w:line="280" w:lineRule="exact"/>
              <w:jc w:val="right"/>
              <w:rPr>
                <w:rFonts w:ascii="Tahoma" w:hAnsi="Tahoma" w:cs="Tahoma"/>
                <w:iCs/>
                <w:color w:val="509141"/>
                <w:szCs w:val="24"/>
                <w:lang w:val="en-GB"/>
              </w:rPr>
            </w:pPr>
            <w:r w:rsidRPr="003C7004">
              <w:rPr>
                <w:rFonts w:ascii="Tahoma" w:hAnsi="Tahoma" w:cs="Tahoma"/>
                <w:b/>
                <w:bCs/>
                <w:iCs/>
                <w:color w:val="509141"/>
                <w:szCs w:val="24"/>
                <w:lang w:val="en-GB"/>
              </w:rPr>
              <w:t>(</w:t>
            </w:r>
            <w:r w:rsidR="009B3CAD" w:rsidRPr="003C7004">
              <w:rPr>
                <w:rFonts w:ascii="Tahoma" w:hAnsi="Tahoma" w:cs="Tahoma"/>
                <w:b/>
                <w:bCs/>
                <w:iCs/>
                <w:color w:val="509141"/>
                <w:szCs w:val="24"/>
                <w:lang w:val="en-GB"/>
              </w:rPr>
              <w:t>11</w:t>
            </w:r>
            <w:r w:rsidRPr="003C7004">
              <w:rPr>
                <w:rFonts w:ascii="Tahoma" w:hAnsi="Tahoma" w:cs="Tahoma"/>
                <w:b/>
                <w:bCs/>
                <w:iCs/>
                <w:color w:val="509141"/>
                <w:szCs w:val="24"/>
                <w:lang w:val="en-GB"/>
              </w:rPr>
              <w:t>/</w:t>
            </w:r>
            <w:r w:rsidR="009B3CAD" w:rsidRPr="003C7004">
              <w:rPr>
                <w:rFonts w:ascii="Tahoma" w:hAnsi="Tahoma" w:cs="Tahoma"/>
                <w:b/>
                <w:bCs/>
                <w:iCs/>
                <w:color w:val="509141"/>
                <w:szCs w:val="24"/>
                <w:lang w:val="en-GB"/>
              </w:rPr>
              <w:t>2016</w:t>
            </w:r>
            <w:r w:rsidRPr="003C7004">
              <w:rPr>
                <w:rFonts w:ascii="Tahoma" w:hAnsi="Tahoma" w:cs="Tahoma"/>
                <w:b/>
                <w:bCs/>
                <w:iCs/>
                <w:color w:val="509141"/>
                <w:szCs w:val="24"/>
                <w:lang w:val="en-GB"/>
              </w:rPr>
              <w:t>)</w:t>
            </w:r>
          </w:p>
        </w:tc>
      </w:tr>
      <w:tr w:rsidR="0040731A" w:rsidRPr="00F87D20" w:rsidTr="009B3CAD">
        <w:tc>
          <w:tcPr>
            <w:tcW w:w="10089" w:type="dxa"/>
          </w:tcPr>
          <w:p w:rsidR="0040731A" w:rsidRPr="003C7004" w:rsidRDefault="0040731A" w:rsidP="009B3CAD">
            <w:pPr>
              <w:spacing w:before="80" w:line="500" w:lineRule="exact"/>
              <w:jc w:val="right"/>
              <w:rPr>
                <w:rFonts w:ascii="Tahoma" w:hAnsi="Tahoma" w:cs="Tahoma"/>
                <w:b/>
                <w:bCs/>
                <w:iCs/>
                <w:color w:val="509141"/>
                <w:sz w:val="44"/>
                <w:szCs w:val="44"/>
                <w:lang w:val="en-GB"/>
              </w:rPr>
            </w:pPr>
          </w:p>
          <w:p w:rsidR="0040731A" w:rsidRPr="003C7004" w:rsidRDefault="009B3CAD" w:rsidP="003C7004">
            <w:pPr>
              <w:spacing w:before="80" w:line="500" w:lineRule="exact"/>
              <w:jc w:val="right"/>
              <w:rPr>
                <w:rFonts w:ascii="Tahoma" w:hAnsi="Tahoma" w:cs="Tahoma"/>
                <w:b/>
                <w:bCs/>
                <w:iCs/>
                <w:color w:val="509141"/>
                <w:sz w:val="44"/>
                <w:szCs w:val="44"/>
                <w:lang w:val="en-GB"/>
              </w:rPr>
            </w:pPr>
            <w:r w:rsidRPr="003C7004">
              <w:rPr>
                <w:rFonts w:ascii="Tahoma" w:hAnsi="Tahoma" w:cs="Tahoma"/>
                <w:b/>
                <w:bCs/>
                <w:iCs/>
                <w:color w:val="509141"/>
                <w:sz w:val="44"/>
                <w:szCs w:val="44"/>
                <w:lang w:val="en-GB"/>
              </w:rPr>
              <w:t xml:space="preserve">Compatibility between </w:t>
            </w:r>
            <w:r w:rsidR="003C7004">
              <w:rPr>
                <w:rFonts w:ascii="Tahoma" w:hAnsi="Tahoma" w:cs="Tahoma"/>
                <w:b/>
                <w:bCs/>
                <w:iCs/>
                <w:color w:val="509141"/>
                <w:sz w:val="44"/>
                <w:szCs w:val="44"/>
                <w:lang w:val="en-GB"/>
              </w:rPr>
              <w:t>point-to-point</w:t>
            </w:r>
            <w:r w:rsidRPr="003C7004">
              <w:rPr>
                <w:rFonts w:ascii="Tahoma" w:hAnsi="Tahoma" w:cs="Tahoma"/>
                <w:b/>
                <w:bCs/>
                <w:iCs/>
                <w:color w:val="509141"/>
                <w:sz w:val="44"/>
                <w:szCs w:val="44"/>
                <w:lang w:val="en-GB"/>
              </w:rPr>
              <w:t xml:space="preserve"> applications in the fixed service operating in the 71</w:t>
            </w:r>
            <w:r w:rsidRPr="003C7004">
              <w:rPr>
                <w:rFonts w:ascii="Tahoma" w:hAnsi="Tahoma" w:cs="Tahoma"/>
                <w:b/>
                <w:bCs/>
                <w:iCs/>
                <w:color w:val="509141"/>
                <w:sz w:val="44"/>
                <w:szCs w:val="44"/>
                <w:lang w:val="en-GB"/>
              </w:rPr>
              <w:noBreakHyphen/>
              <w:t>76 GHz and 81-86 GHz bands and automotive radar applications in the radiolocation service operating in the 76</w:t>
            </w:r>
            <w:r w:rsidRPr="003C7004">
              <w:rPr>
                <w:rFonts w:ascii="Tahoma" w:hAnsi="Tahoma" w:cs="Tahoma"/>
                <w:b/>
                <w:bCs/>
                <w:iCs/>
                <w:color w:val="509141"/>
                <w:sz w:val="44"/>
                <w:szCs w:val="44"/>
                <w:lang w:val="en-GB"/>
              </w:rPr>
              <w:noBreakHyphen/>
              <w:t>81 GHz bands</w:t>
            </w:r>
          </w:p>
          <w:p w:rsidR="0040731A" w:rsidRPr="003C7004" w:rsidRDefault="0040731A" w:rsidP="009B3CAD">
            <w:pPr>
              <w:spacing w:before="80" w:line="500" w:lineRule="exact"/>
              <w:jc w:val="right"/>
              <w:rPr>
                <w:rFonts w:ascii="Tahoma" w:hAnsi="Tahoma" w:cs="Tahoma"/>
                <w:b/>
                <w:bCs/>
                <w:iCs/>
                <w:color w:val="509141"/>
                <w:sz w:val="44"/>
                <w:szCs w:val="44"/>
                <w:lang w:val="en-GB"/>
              </w:rPr>
            </w:pPr>
            <w:r w:rsidRPr="003C7004">
              <w:rPr>
                <w:rFonts w:ascii="Tahoma" w:hAnsi="Tahoma" w:cs="Tahoma"/>
                <w:b/>
                <w:bCs/>
                <w:iCs/>
                <w:color w:val="509141"/>
                <w:sz w:val="44"/>
                <w:szCs w:val="44"/>
                <w:lang w:val="en-GB"/>
              </w:rPr>
              <w:t xml:space="preserve">  </w:t>
            </w:r>
          </w:p>
        </w:tc>
      </w:tr>
      <w:tr w:rsidR="0040731A" w:rsidRPr="003C7004" w:rsidTr="009B3CAD">
        <w:tc>
          <w:tcPr>
            <w:tcW w:w="10089" w:type="dxa"/>
          </w:tcPr>
          <w:p w:rsidR="0040731A" w:rsidRPr="003C7004" w:rsidRDefault="0040731A" w:rsidP="009B3CAD">
            <w:pPr>
              <w:spacing w:before="80" w:line="280" w:lineRule="exact"/>
              <w:ind w:right="640"/>
              <w:rPr>
                <w:rFonts w:ascii="Tahoma" w:hAnsi="Tahoma" w:cs="Tahoma"/>
                <w:b/>
                <w:bCs/>
                <w:iCs/>
                <w:color w:val="243285"/>
                <w:sz w:val="32"/>
                <w:szCs w:val="32"/>
                <w:lang w:val="en-GB"/>
              </w:rPr>
            </w:pPr>
          </w:p>
          <w:p w:rsidR="0040731A" w:rsidRPr="003C7004" w:rsidRDefault="0040731A" w:rsidP="009B3CAD">
            <w:pPr>
              <w:spacing w:before="80" w:line="280" w:lineRule="exact"/>
              <w:ind w:right="640"/>
              <w:rPr>
                <w:rFonts w:ascii="Tahoma" w:hAnsi="Tahoma" w:cs="Tahoma"/>
                <w:b/>
                <w:bCs/>
                <w:iCs/>
                <w:color w:val="243285"/>
                <w:sz w:val="32"/>
                <w:szCs w:val="32"/>
                <w:lang w:val="en-GB"/>
              </w:rPr>
            </w:pPr>
          </w:p>
          <w:p w:rsidR="0040731A" w:rsidRPr="003C7004" w:rsidRDefault="0040731A" w:rsidP="009B3CAD">
            <w:pPr>
              <w:spacing w:before="80" w:line="280" w:lineRule="exact"/>
              <w:ind w:right="640"/>
              <w:rPr>
                <w:rFonts w:ascii="Tahoma" w:hAnsi="Tahoma" w:cs="Tahoma"/>
                <w:b/>
                <w:bCs/>
                <w:iCs/>
                <w:color w:val="243285"/>
                <w:sz w:val="32"/>
                <w:szCs w:val="32"/>
                <w:lang w:val="en-GB"/>
              </w:rPr>
            </w:pPr>
          </w:p>
          <w:p w:rsidR="0040731A" w:rsidRPr="003C7004" w:rsidRDefault="0040731A" w:rsidP="009B3CAD">
            <w:pPr>
              <w:spacing w:before="80" w:after="180" w:line="360" w:lineRule="exact"/>
              <w:jc w:val="right"/>
              <w:rPr>
                <w:rFonts w:ascii="Tahoma" w:hAnsi="Tahoma" w:cs="Tahoma"/>
                <w:b/>
                <w:bCs/>
                <w:iCs/>
                <w:color w:val="243285"/>
                <w:sz w:val="36"/>
                <w:szCs w:val="36"/>
                <w:lang w:val="en-GB"/>
              </w:rPr>
            </w:pPr>
          </w:p>
          <w:p w:rsidR="0040731A" w:rsidRPr="003C7004" w:rsidRDefault="0040731A" w:rsidP="009B3CAD">
            <w:pPr>
              <w:spacing w:before="80" w:after="180" w:line="360" w:lineRule="exact"/>
              <w:jc w:val="right"/>
              <w:rPr>
                <w:rFonts w:ascii="Tahoma" w:hAnsi="Tahoma" w:cs="Tahoma"/>
                <w:b/>
                <w:bCs/>
                <w:iCs/>
                <w:color w:val="509141"/>
                <w:sz w:val="36"/>
                <w:szCs w:val="36"/>
                <w:lang w:val="en-GB"/>
              </w:rPr>
            </w:pPr>
            <w:r w:rsidRPr="003C7004">
              <w:rPr>
                <w:rFonts w:ascii="Tahoma" w:hAnsi="Tahoma" w:cs="Tahoma"/>
                <w:b/>
                <w:bCs/>
                <w:iCs/>
                <w:color w:val="509141"/>
                <w:sz w:val="36"/>
                <w:szCs w:val="36"/>
                <w:lang w:val="en-GB"/>
              </w:rPr>
              <w:t>F Series</w:t>
            </w:r>
          </w:p>
          <w:p w:rsidR="0040731A" w:rsidRPr="003C7004" w:rsidRDefault="0040731A" w:rsidP="009B3CAD">
            <w:pPr>
              <w:spacing w:before="80" w:line="420" w:lineRule="exact"/>
              <w:jc w:val="right"/>
              <w:rPr>
                <w:rFonts w:ascii="Tahoma" w:hAnsi="Tahoma" w:cs="Tahoma"/>
                <w:b/>
                <w:bCs/>
                <w:iCs/>
                <w:color w:val="509141"/>
                <w:sz w:val="36"/>
                <w:szCs w:val="36"/>
                <w:lang w:val="en-GB"/>
              </w:rPr>
            </w:pPr>
            <w:r w:rsidRPr="003C7004">
              <w:rPr>
                <w:rFonts w:ascii="Tahoma" w:hAnsi="Tahoma" w:cs="Tahoma"/>
                <w:b/>
                <w:bCs/>
                <w:iCs/>
                <w:color w:val="509141"/>
                <w:sz w:val="36"/>
                <w:szCs w:val="36"/>
                <w:lang w:val="en-GB"/>
              </w:rPr>
              <w:t>Fixed service</w:t>
            </w:r>
          </w:p>
        </w:tc>
      </w:tr>
    </w:tbl>
    <w:p w:rsidR="0040731A" w:rsidRPr="003C7004" w:rsidRDefault="0040731A" w:rsidP="0040731A">
      <w:pPr>
        <w:spacing w:before="80"/>
        <w:rPr>
          <w:i/>
          <w:sz w:val="22"/>
          <w:lang w:val="en-GB"/>
        </w:rPr>
      </w:pPr>
    </w:p>
    <w:p w:rsidR="0040731A" w:rsidRPr="003C7004" w:rsidRDefault="0040731A" w:rsidP="0040731A">
      <w:pPr>
        <w:spacing w:before="80"/>
        <w:rPr>
          <w:i/>
          <w:sz w:val="22"/>
          <w:lang w:val="en-GB"/>
        </w:rPr>
      </w:pPr>
    </w:p>
    <w:p w:rsidR="0040731A" w:rsidRPr="003C7004" w:rsidRDefault="0040731A" w:rsidP="0040731A">
      <w:pPr>
        <w:spacing w:before="80"/>
        <w:rPr>
          <w:i/>
          <w:sz w:val="22"/>
          <w:lang w:val="en-GB"/>
        </w:rPr>
      </w:pPr>
    </w:p>
    <w:p w:rsidR="0040731A" w:rsidRPr="003C7004" w:rsidRDefault="0040731A" w:rsidP="0040731A">
      <w:pPr>
        <w:spacing w:before="80"/>
        <w:rPr>
          <w:i/>
          <w:sz w:val="22"/>
          <w:lang w:val="en-GB"/>
        </w:rPr>
      </w:pPr>
    </w:p>
    <w:p w:rsidR="0040731A" w:rsidRPr="003C7004" w:rsidRDefault="0040731A" w:rsidP="0040731A">
      <w:pPr>
        <w:spacing w:before="80"/>
        <w:rPr>
          <w:i/>
          <w:sz w:val="22"/>
          <w:lang w:val="en-GB"/>
        </w:rPr>
      </w:pPr>
    </w:p>
    <w:p w:rsidR="0040731A" w:rsidRPr="003C7004" w:rsidRDefault="0040731A" w:rsidP="0040731A">
      <w:pPr>
        <w:spacing w:before="80"/>
        <w:rPr>
          <w:i/>
          <w:sz w:val="22"/>
          <w:lang w:val="en-GB"/>
        </w:rPr>
      </w:pPr>
    </w:p>
    <w:p w:rsidR="0040731A" w:rsidRPr="003C7004" w:rsidRDefault="0040731A" w:rsidP="0040731A">
      <w:pPr>
        <w:rPr>
          <w:rFonts w:ascii="Palatino Linotype" w:hAnsi="Palatino Linotype"/>
          <w:lang w:val="en-GB"/>
        </w:rPr>
        <w:sectPr w:rsidR="0040731A" w:rsidRPr="003C7004" w:rsidSect="009B3CAD">
          <w:headerReference w:type="even" r:id="rId9"/>
          <w:headerReference w:type="default" r:id="rId10"/>
          <w:pgSz w:w="11907" w:h="16840" w:code="9"/>
          <w:pgMar w:top="1089" w:right="1089" w:bottom="284" w:left="1089" w:header="567" w:footer="284" w:gutter="0"/>
          <w:pgNumType w:start="1"/>
          <w:cols w:space="720"/>
        </w:sectPr>
      </w:pPr>
    </w:p>
    <w:p w:rsidR="0040731A" w:rsidRPr="003C7004" w:rsidRDefault="0040731A" w:rsidP="0040731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3C7004">
        <w:rPr>
          <w:bCs/>
          <w:sz w:val="24"/>
          <w:szCs w:val="24"/>
          <w:lang w:val="en-GB"/>
        </w:rPr>
        <w:lastRenderedPageBreak/>
        <w:t>Foreword</w:t>
      </w:r>
    </w:p>
    <w:p w:rsidR="0040731A" w:rsidRPr="003C7004" w:rsidRDefault="0040731A" w:rsidP="0040731A">
      <w:pPr>
        <w:spacing w:before="240"/>
        <w:rPr>
          <w:sz w:val="20"/>
          <w:lang w:val="en-GB"/>
        </w:rPr>
      </w:pPr>
      <w:r w:rsidRPr="003C700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0731A" w:rsidRPr="003C7004" w:rsidRDefault="0040731A" w:rsidP="0040731A">
      <w:pPr>
        <w:rPr>
          <w:sz w:val="20"/>
          <w:lang w:val="en-GB"/>
        </w:rPr>
      </w:pPr>
      <w:r w:rsidRPr="003C7004">
        <w:rPr>
          <w:sz w:val="20"/>
          <w:lang w:val="en-GB"/>
        </w:rPr>
        <w:t>The regulatory and policy functions of the Radiocommunication Sector are performed by World and Regional Radiocommunication Conferences and Radiocommunication Assemblies supported by Study Groups.</w:t>
      </w:r>
    </w:p>
    <w:p w:rsidR="0040731A" w:rsidRPr="003C7004" w:rsidRDefault="0040731A" w:rsidP="0040731A">
      <w:pPr>
        <w:pStyle w:val="Heading1"/>
        <w:spacing w:before="400"/>
        <w:jc w:val="center"/>
        <w:rPr>
          <w:szCs w:val="24"/>
          <w:lang w:val="en-GB"/>
        </w:rPr>
      </w:pPr>
    </w:p>
    <w:p w:rsidR="0040731A" w:rsidRPr="003C7004" w:rsidRDefault="0040731A" w:rsidP="0040731A">
      <w:pPr>
        <w:pStyle w:val="Heading1"/>
        <w:spacing w:before="540"/>
        <w:jc w:val="center"/>
        <w:rPr>
          <w:szCs w:val="24"/>
          <w:lang w:val="en-GB"/>
        </w:rPr>
      </w:pPr>
      <w:r w:rsidRPr="003C7004">
        <w:rPr>
          <w:szCs w:val="24"/>
          <w:lang w:val="en-GB"/>
        </w:rPr>
        <w:t>Policy on Intellectual Property Right (IPR)</w:t>
      </w:r>
    </w:p>
    <w:p w:rsidR="0040731A" w:rsidRPr="003C7004" w:rsidRDefault="0040731A" w:rsidP="0040731A">
      <w:pPr>
        <w:tabs>
          <w:tab w:val="left" w:pos="720"/>
        </w:tabs>
        <w:spacing w:before="240"/>
        <w:rPr>
          <w:sz w:val="20"/>
          <w:lang w:val="en-GB"/>
        </w:rPr>
      </w:pPr>
      <w:r w:rsidRPr="003C700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3C7004">
          <w:rPr>
            <w:rStyle w:val="Hyperlink"/>
            <w:sz w:val="20"/>
            <w:lang w:val="en-GB"/>
          </w:rPr>
          <w:t>http://www.itu.int/ITU-R/go/patents/en</w:t>
        </w:r>
      </w:hyperlink>
      <w:r w:rsidRPr="003C7004">
        <w:rPr>
          <w:sz w:val="20"/>
          <w:lang w:val="en-GB"/>
        </w:rPr>
        <w:t xml:space="preserve"> where the Guidelines for Implementation of the Common Patent Policy for ITU</w:t>
      </w:r>
      <w:r w:rsidRPr="003C7004">
        <w:rPr>
          <w:sz w:val="20"/>
          <w:lang w:val="en-GB"/>
        </w:rPr>
        <w:noBreakHyphen/>
        <w:t>T/ITU</w:t>
      </w:r>
      <w:r w:rsidRPr="003C7004">
        <w:rPr>
          <w:sz w:val="20"/>
          <w:lang w:val="en-GB"/>
        </w:rPr>
        <w:noBreakHyphen/>
        <w:t xml:space="preserve">R/ISO/IEC and the ITU-R patent information database can also be found. </w:t>
      </w:r>
    </w:p>
    <w:p w:rsidR="0040731A" w:rsidRPr="003C7004" w:rsidRDefault="0040731A" w:rsidP="0040731A">
      <w:pPr>
        <w:jc w:val="center"/>
        <w:rPr>
          <w:sz w:val="22"/>
          <w:lang w:val="en-GB"/>
        </w:rPr>
      </w:pPr>
    </w:p>
    <w:p w:rsidR="0040731A" w:rsidRPr="003C7004" w:rsidRDefault="0040731A" w:rsidP="0040731A">
      <w:pPr>
        <w:jc w:val="center"/>
        <w:rPr>
          <w:sz w:val="22"/>
          <w:lang w:val="en-GB"/>
        </w:rPr>
      </w:pPr>
    </w:p>
    <w:p w:rsidR="0040731A" w:rsidRPr="003C7004" w:rsidRDefault="0040731A" w:rsidP="0040731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0731A" w:rsidRPr="00F87D20" w:rsidTr="009B3CAD">
        <w:tc>
          <w:tcPr>
            <w:tcW w:w="9360" w:type="dxa"/>
            <w:gridSpan w:val="2"/>
            <w:tcBorders>
              <w:top w:val="single" w:sz="12" w:space="0" w:color="000080"/>
              <w:left w:val="single" w:sz="12" w:space="0" w:color="000080"/>
              <w:bottom w:val="nil"/>
              <w:right w:val="single" w:sz="12" w:space="0" w:color="000080"/>
            </w:tcBorders>
          </w:tcPr>
          <w:p w:rsidR="0040731A" w:rsidRPr="003C7004" w:rsidRDefault="0040731A" w:rsidP="009B3CAD">
            <w:pPr>
              <w:pStyle w:val="ChapNo"/>
              <w:spacing w:before="240"/>
              <w:rPr>
                <w:sz w:val="22"/>
                <w:szCs w:val="22"/>
                <w:lang w:val="en-GB"/>
              </w:rPr>
            </w:pPr>
            <w:r w:rsidRPr="003C7004">
              <w:rPr>
                <w:sz w:val="22"/>
                <w:szCs w:val="22"/>
                <w:lang w:val="en-GB"/>
              </w:rPr>
              <w:t xml:space="preserve">Series of ITU-R Reports </w:t>
            </w:r>
          </w:p>
          <w:p w:rsidR="0040731A" w:rsidRPr="003C7004" w:rsidRDefault="0040731A" w:rsidP="009B3CA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3C7004">
              <w:rPr>
                <w:b w:val="0"/>
                <w:sz w:val="18"/>
                <w:szCs w:val="18"/>
                <w:lang w:val="en-GB"/>
              </w:rPr>
              <w:t xml:space="preserve">(Also available online at </w:t>
            </w:r>
            <w:hyperlink r:id="rId12" w:history="1">
              <w:r w:rsidRPr="003C7004">
                <w:rPr>
                  <w:rStyle w:val="Hyperlink"/>
                  <w:b w:val="0"/>
                  <w:bCs/>
                  <w:sz w:val="18"/>
                  <w:szCs w:val="18"/>
                  <w:lang w:val="en-GB"/>
                </w:rPr>
                <w:t>http://www.itu.int/publ/R-REP/en</w:t>
              </w:r>
            </w:hyperlink>
            <w:r w:rsidRPr="003C7004">
              <w:rPr>
                <w:b w:val="0"/>
                <w:sz w:val="18"/>
                <w:szCs w:val="18"/>
                <w:lang w:val="en-GB"/>
              </w:rPr>
              <w:t>)</w:t>
            </w:r>
          </w:p>
        </w:tc>
      </w:tr>
      <w:tr w:rsidR="0040731A" w:rsidRPr="003C7004" w:rsidTr="009B3CAD">
        <w:tc>
          <w:tcPr>
            <w:tcW w:w="1140" w:type="dxa"/>
            <w:tcBorders>
              <w:top w:val="nil"/>
              <w:left w:val="single" w:sz="12" w:space="0" w:color="000080"/>
              <w:bottom w:val="nil"/>
              <w:right w:val="nil"/>
            </w:tcBorders>
          </w:tcPr>
          <w:p w:rsidR="0040731A" w:rsidRPr="003C7004" w:rsidRDefault="0040731A" w:rsidP="009B3CAD">
            <w:pPr>
              <w:spacing w:before="200" w:after="100"/>
              <w:ind w:left="57"/>
              <w:rPr>
                <w:b/>
                <w:bCs/>
                <w:sz w:val="20"/>
                <w:lang w:val="en-GB"/>
              </w:rPr>
            </w:pPr>
            <w:r w:rsidRPr="003C7004">
              <w:rPr>
                <w:b/>
                <w:bCs/>
                <w:sz w:val="20"/>
                <w:lang w:val="en-GB"/>
              </w:rPr>
              <w:t>Series</w:t>
            </w:r>
          </w:p>
        </w:tc>
        <w:tc>
          <w:tcPr>
            <w:tcW w:w="8220" w:type="dxa"/>
            <w:tcBorders>
              <w:top w:val="nil"/>
              <w:left w:val="nil"/>
              <w:bottom w:val="nil"/>
              <w:right w:val="single" w:sz="12" w:space="0" w:color="000080"/>
            </w:tcBorders>
          </w:tcPr>
          <w:p w:rsidR="0040731A" w:rsidRPr="003C7004" w:rsidRDefault="0040731A" w:rsidP="009B3CA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3C7004">
              <w:rPr>
                <w:bCs/>
                <w:sz w:val="20"/>
                <w:lang w:val="en-GB"/>
              </w:rPr>
              <w:t>Title</w:t>
            </w:r>
          </w:p>
        </w:tc>
      </w:tr>
      <w:tr w:rsidR="0040731A" w:rsidRPr="003C7004" w:rsidTr="009B3CAD">
        <w:tc>
          <w:tcPr>
            <w:tcW w:w="1140" w:type="dxa"/>
            <w:tcBorders>
              <w:top w:val="nil"/>
              <w:left w:val="single" w:sz="12" w:space="0" w:color="000080"/>
              <w:bottom w:val="nil"/>
              <w:right w:val="nil"/>
            </w:tcBorders>
            <w:shd w:val="clear" w:color="auto" w:fill="auto"/>
          </w:tcPr>
          <w:p w:rsidR="0040731A" w:rsidRPr="003C7004" w:rsidRDefault="0040731A" w:rsidP="009B3CAD">
            <w:pPr>
              <w:spacing w:before="30" w:after="30"/>
              <w:ind w:left="57"/>
              <w:jc w:val="left"/>
              <w:rPr>
                <w:rFonts w:ascii="Times New Roman Bold" w:hAnsi="Times New Roman Bold" w:cs="Times New Roman Bold"/>
                <w:b/>
                <w:bCs/>
                <w:sz w:val="20"/>
                <w:lang w:val="en-GB"/>
              </w:rPr>
            </w:pPr>
            <w:r w:rsidRPr="003C7004">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40731A" w:rsidRPr="003C7004" w:rsidRDefault="0040731A" w:rsidP="009B3CA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C7004">
              <w:rPr>
                <w:b w:val="0"/>
                <w:sz w:val="20"/>
                <w:lang w:val="en-GB"/>
              </w:rPr>
              <w:t>Satellite delivery</w:t>
            </w:r>
          </w:p>
        </w:tc>
      </w:tr>
      <w:tr w:rsidR="0040731A" w:rsidRPr="00F87D20" w:rsidTr="009B3CAD">
        <w:tc>
          <w:tcPr>
            <w:tcW w:w="1140" w:type="dxa"/>
            <w:tcBorders>
              <w:top w:val="nil"/>
              <w:left w:val="single" w:sz="12" w:space="0" w:color="000080"/>
              <w:bottom w:val="nil"/>
              <w:right w:val="nil"/>
            </w:tcBorders>
          </w:tcPr>
          <w:p w:rsidR="0040731A" w:rsidRPr="003C7004" w:rsidRDefault="0040731A" w:rsidP="009B3CAD">
            <w:pPr>
              <w:spacing w:before="30" w:after="30"/>
              <w:ind w:left="57"/>
              <w:jc w:val="left"/>
              <w:rPr>
                <w:b/>
                <w:bCs/>
                <w:sz w:val="20"/>
                <w:lang w:val="en-GB"/>
              </w:rPr>
            </w:pPr>
            <w:r w:rsidRPr="003C7004">
              <w:rPr>
                <w:b/>
                <w:bCs/>
                <w:sz w:val="20"/>
                <w:lang w:val="en-GB"/>
              </w:rPr>
              <w:t>BR</w:t>
            </w:r>
          </w:p>
        </w:tc>
        <w:tc>
          <w:tcPr>
            <w:tcW w:w="8220" w:type="dxa"/>
            <w:tcBorders>
              <w:top w:val="nil"/>
              <w:left w:val="nil"/>
              <w:bottom w:val="nil"/>
              <w:right w:val="single" w:sz="12" w:space="0" w:color="000080"/>
            </w:tcBorders>
          </w:tcPr>
          <w:p w:rsidR="0040731A" w:rsidRPr="003C7004" w:rsidRDefault="0040731A" w:rsidP="009B3CA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C7004">
              <w:rPr>
                <w:b w:val="0"/>
                <w:sz w:val="20"/>
                <w:lang w:val="en-GB"/>
              </w:rPr>
              <w:t>Recording for production, archival and play-out; film for television</w:t>
            </w:r>
          </w:p>
        </w:tc>
      </w:tr>
      <w:tr w:rsidR="0040731A" w:rsidRPr="003C7004" w:rsidTr="009B3CAD">
        <w:tc>
          <w:tcPr>
            <w:tcW w:w="1140" w:type="dxa"/>
            <w:tcBorders>
              <w:top w:val="nil"/>
              <w:left w:val="single" w:sz="12" w:space="0" w:color="000080"/>
              <w:bottom w:val="nil"/>
              <w:right w:val="nil"/>
            </w:tcBorders>
            <w:shd w:val="clear" w:color="auto" w:fill="auto"/>
          </w:tcPr>
          <w:p w:rsidR="0040731A" w:rsidRPr="003C7004" w:rsidRDefault="0040731A" w:rsidP="009B3CAD">
            <w:pPr>
              <w:spacing w:before="30" w:after="30"/>
              <w:ind w:left="57"/>
              <w:jc w:val="left"/>
              <w:rPr>
                <w:rFonts w:ascii="Times New Roman Bold" w:hAnsi="Times New Roman Bold" w:cs="Times New Roman Bold"/>
                <w:b/>
                <w:bCs/>
                <w:sz w:val="20"/>
                <w:lang w:val="en-GB"/>
              </w:rPr>
            </w:pPr>
            <w:r w:rsidRPr="003C7004">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40731A" w:rsidRPr="003C7004" w:rsidRDefault="0040731A" w:rsidP="009B3CA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C7004">
              <w:rPr>
                <w:b w:val="0"/>
                <w:sz w:val="20"/>
                <w:lang w:val="en-GB"/>
              </w:rPr>
              <w:t>Broadcasting service (sound)</w:t>
            </w:r>
          </w:p>
        </w:tc>
      </w:tr>
      <w:tr w:rsidR="0040731A" w:rsidRPr="003C7004" w:rsidTr="009B3CAD">
        <w:tc>
          <w:tcPr>
            <w:tcW w:w="1140" w:type="dxa"/>
            <w:tcBorders>
              <w:top w:val="nil"/>
              <w:left w:val="single" w:sz="12" w:space="0" w:color="000080"/>
              <w:bottom w:val="nil"/>
              <w:right w:val="nil"/>
            </w:tcBorders>
            <w:shd w:val="clear" w:color="auto" w:fill="auto"/>
          </w:tcPr>
          <w:p w:rsidR="0040731A" w:rsidRPr="003C7004" w:rsidRDefault="0040731A" w:rsidP="009B3CAD">
            <w:pPr>
              <w:spacing w:before="30" w:after="30"/>
              <w:ind w:left="57"/>
              <w:jc w:val="left"/>
              <w:rPr>
                <w:rFonts w:ascii="Times New Roman Bold" w:hAnsi="Times New Roman Bold" w:cs="Times New Roman Bold"/>
                <w:b/>
                <w:bCs/>
                <w:sz w:val="20"/>
                <w:lang w:val="en-GB"/>
              </w:rPr>
            </w:pPr>
            <w:r w:rsidRPr="003C7004">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40731A" w:rsidRPr="003C7004" w:rsidRDefault="0040731A" w:rsidP="009B3CA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C7004">
              <w:rPr>
                <w:b w:val="0"/>
                <w:sz w:val="20"/>
                <w:lang w:val="en-GB"/>
              </w:rPr>
              <w:t>Broadcasting service (television)</w:t>
            </w:r>
          </w:p>
        </w:tc>
      </w:tr>
      <w:tr w:rsidR="0040731A" w:rsidRPr="003C7004" w:rsidTr="009B3CAD">
        <w:tc>
          <w:tcPr>
            <w:tcW w:w="1140" w:type="dxa"/>
            <w:tcBorders>
              <w:top w:val="nil"/>
              <w:left w:val="single" w:sz="12" w:space="0" w:color="000080"/>
              <w:bottom w:val="nil"/>
              <w:right w:val="nil"/>
            </w:tcBorders>
            <w:shd w:val="clear" w:color="auto" w:fill="F3F3F3"/>
          </w:tcPr>
          <w:p w:rsidR="0040731A" w:rsidRPr="003C7004" w:rsidRDefault="0040731A" w:rsidP="009B3CAD">
            <w:pPr>
              <w:spacing w:before="30" w:after="30"/>
              <w:ind w:left="57"/>
              <w:jc w:val="left"/>
              <w:rPr>
                <w:b/>
                <w:bCs/>
                <w:color w:val="000080"/>
                <w:sz w:val="20"/>
                <w:lang w:val="en-GB"/>
              </w:rPr>
            </w:pPr>
            <w:r w:rsidRPr="003C7004">
              <w:rPr>
                <w:b/>
                <w:bCs/>
                <w:color w:val="000080"/>
                <w:sz w:val="20"/>
                <w:lang w:val="en-GB"/>
              </w:rPr>
              <w:t>F</w:t>
            </w:r>
          </w:p>
        </w:tc>
        <w:tc>
          <w:tcPr>
            <w:tcW w:w="8220" w:type="dxa"/>
            <w:tcBorders>
              <w:top w:val="nil"/>
              <w:left w:val="nil"/>
              <w:bottom w:val="nil"/>
              <w:right w:val="single" w:sz="12" w:space="0" w:color="000080"/>
            </w:tcBorders>
            <w:shd w:val="clear" w:color="auto" w:fill="F3F3F3"/>
          </w:tcPr>
          <w:p w:rsidR="0040731A" w:rsidRPr="003C7004" w:rsidRDefault="0040731A" w:rsidP="009B3CA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3C7004">
              <w:rPr>
                <w:b/>
                <w:bCs/>
                <w:color w:val="000080"/>
                <w:sz w:val="20"/>
                <w:lang w:val="en-GB"/>
              </w:rPr>
              <w:t>Fixed service</w:t>
            </w:r>
          </w:p>
        </w:tc>
      </w:tr>
      <w:tr w:rsidR="0040731A" w:rsidRPr="003C7004" w:rsidTr="009B3CAD">
        <w:tc>
          <w:tcPr>
            <w:tcW w:w="1140" w:type="dxa"/>
            <w:tcBorders>
              <w:top w:val="nil"/>
              <w:left w:val="single" w:sz="12" w:space="0" w:color="000080"/>
              <w:bottom w:val="nil"/>
              <w:right w:val="nil"/>
            </w:tcBorders>
            <w:shd w:val="clear" w:color="auto" w:fill="auto"/>
          </w:tcPr>
          <w:p w:rsidR="0040731A" w:rsidRPr="003C7004" w:rsidRDefault="0040731A" w:rsidP="009B3CAD">
            <w:pPr>
              <w:spacing w:before="30" w:after="30"/>
              <w:ind w:left="57"/>
              <w:jc w:val="left"/>
              <w:rPr>
                <w:b/>
                <w:bCs/>
                <w:sz w:val="20"/>
                <w:lang w:val="en-GB"/>
              </w:rPr>
            </w:pPr>
            <w:r w:rsidRPr="003C7004">
              <w:rPr>
                <w:b/>
                <w:bCs/>
                <w:sz w:val="20"/>
                <w:lang w:val="en-GB"/>
              </w:rPr>
              <w:t>M</w:t>
            </w:r>
          </w:p>
        </w:tc>
        <w:tc>
          <w:tcPr>
            <w:tcW w:w="8220" w:type="dxa"/>
            <w:tcBorders>
              <w:top w:val="nil"/>
              <w:left w:val="nil"/>
              <w:bottom w:val="nil"/>
              <w:right w:val="single" w:sz="12" w:space="0" w:color="000080"/>
            </w:tcBorders>
            <w:shd w:val="clear" w:color="auto" w:fill="auto"/>
          </w:tcPr>
          <w:p w:rsidR="0040731A" w:rsidRPr="003C7004" w:rsidRDefault="0040731A" w:rsidP="009B3CA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C7004">
              <w:rPr>
                <w:b w:val="0"/>
                <w:sz w:val="20"/>
                <w:lang w:val="en-GB"/>
              </w:rPr>
              <w:t>Mobile, radiodetermination, amateur and related satellite services</w:t>
            </w:r>
          </w:p>
        </w:tc>
      </w:tr>
      <w:tr w:rsidR="0040731A" w:rsidRPr="003C7004" w:rsidTr="009B3CAD">
        <w:tc>
          <w:tcPr>
            <w:tcW w:w="1140" w:type="dxa"/>
            <w:tcBorders>
              <w:top w:val="nil"/>
              <w:left w:val="single" w:sz="12" w:space="0" w:color="000080"/>
              <w:bottom w:val="nil"/>
              <w:right w:val="nil"/>
            </w:tcBorders>
          </w:tcPr>
          <w:p w:rsidR="0040731A" w:rsidRPr="003C7004" w:rsidRDefault="0040731A" w:rsidP="009B3CAD">
            <w:pPr>
              <w:spacing w:before="30" w:after="30"/>
              <w:ind w:left="57"/>
              <w:jc w:val="left"/>
              <w:rPr>
                <w:b/>
                <w:bCs/>
                <w:sz w:val="20"/>
                <w:lang w:val="en-GB"/>
              </w:rPr>
            </w:pPr>
            <w:r w:rsidRPr="003C7004">
              <w:rPr>
                <w:b/>
                <w:bCs/>
                <w:sz w:val="20"/>
                <w:lang w:val="en-GB"/>
              </w:rPr>
              <w:t>P</w:t>
            </w:r>
          </w:p>
        </w:tc>
        <w:tc>
          <w:tcPr>
            <w:tcW w:w="8220" w:type="dxa"/>
            <w:tcBorders>
              <w:top w:val="nil"/>
              <w:left w:val="nil"/>
              <w:bottom w:val="nil"/>
              <w:right w:val="single" w:sz="12" w:space="0" w:color="000080"/>
            </w:tcBorders>
          </w:tcPr>
          <w:p w:rsidR="0040731A" w:rsidRPr="003C7004" w:rsidRDefault="0040731A" w:rsidP="009B3CAD">
            <w:pPr>
              <w:spacing w:before="30" w:after="30"/>
              <w:jc w:val="left"/>
              <w:rPr>
                <w:sz w:val="20"/>
                <w:lang w:val="en-GB"/>
              </w:rPr>
            </w:pPr>
            <w:r w:rsidRPr="003C7004">
              <w:rPr>
                <w:sz w:val="20"/>
                <w:lang w:val="en-GB"/>
              </w:rPr>
              <w:t>Radiowave propagation</w:t>
            </w:r>
          </w:p>
        </w:tc>
      </w:tr>
      <w:tr w:rsidR="0040731A" w:rsidRPr="003C7004" w:rsidTr="009B3CAD">
        <w:tc>
          <w:tcPr>
            <w:tcW w:w="1140" w:type="dxa"/>
            <w:tcBorders>
              <w:top w:val="nil"/>
              <w:left w:val="single" w:sz="12" w:space="0" w:color="000080"/>
              <w:bottom w:val="nil"/>
              <w:right w:val="nil"/>
            </w:tcBorders>
          </w:tcPr>
          <w:p w:rsidR="0040731A" w:rsidRPr="003C7004" w:rsidRDefault="0040731A" w:rsidP="009B3CAD">
            <w:pPr>
              <w:spacing w:before="30" w:after="30"/>
              <w:ind w:left="57"/>
              <w:jc w:val="left"/>
              <w:rPr>
                <w:b/>
                <w:bCs/>
                <w:sz w:val="20"/>
                <w:lang w:val="en-GB"/>
              </w:rPr>
            </w:pPr>
            <w:r w:rsidRPr="003C7004">
              <w:rPr>
                <w:b/>
                <w:bCs/>
                <w:sz w:val="20"/>
                <w:lang w:val="en-GB"/>
              </w:rPr>
              <w:t>RA</w:t>
            </w:r>
          </w:p>
        </w:tc>
        <w:tc>
          <w:tcPr>
            <w:tcW w:w="8220" w:type="dxa"/>
            <w:tcBorders>
              <w:top w:val="nil"/>
              <w:left w:val="nil"/>
              <w:bottom w:val="nil"/>
              <w:right w:val="single" w:sz="12" w:space="0" w:color="000080"/>
            </w:tcBorders>
          </w:tcPr>
          <w:p w:rsidR="0040731A" w:rsidRPr="003C7004" w:rsidRDefault="0040731A" w:rsidP="009B3CA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C7004">
              <w:rPr>
                <w:sz w:val="20"/>
                <w:lang w:val="en-GB"/>
              </w:rPr>
              <w:t>Radio astronomy</w:t>
            </w:r>
          </w:p>
        </w:tc>
      </w:tr>
      <w:tr w:rsidR="0040731A" w:rsidRPr="003C7004" w:rsidTr="009B3CAD">
        <w:tc>
          <w:tcPr>
            <w:tcW w:w="1140" w:type="dxa"/>
            <w:tcBorders>
              <w:top w:val="nil"/>
              <w:left w:val="single" w:sz="12" w:space="0" w:color="000080"/>
              <w:bottom w:val="nil"/>
              <w:right w:val="nil"/>
            </w:tcBorders>
          </w:tcPr>
          <w:p w:rsidR="0040731A" w:rsidRPr="003C7004" w:rsidRDefault="0040731A" w:rsidP="009B3CAD">
            <w:pPr>
              <w:spacing w:before="30" w:after="30"/>
              <w:ind w:left="57"/>
              <w:jc w:val="left"/>
              <w:rPr>
                <w:b/>
                <w:bCs/>
                <w:sz w:val="20"/>
                <w:lang w:val="en-GB"/>
              </w:rPr>
            </w:pPr>
            <w:r w:rsidRPr="003C7004">
              <w:rPr>
                <w:b/>
                <w:bCs/>
                <w:sz w:val="20"/>
                <w:lang w:val="en-GB"/>
              </w:rPr>
              <w:t>RS</w:t>
            </w:r>
          </w:p>
        </w:tc>
        <w:tc>
          <w:tcPr>
            <w:tcW w:w="8220" w:type="dxa"/>
            <w:tcBorders>
              <w:top w:val="nil"/>
              <w:left w:val="nil"/>
              <w:bottom w:val="nil"/>
              <w:right w:val="single" w:sz="12" w:space="0" w:color="000080"/>
            </w:tcBorders>
          </w:tcPr>
          <w:p w:rsidR="0040731A" w:rsidRPr="003C7004" w:rsidRDefault="0040731A" w:rsidP="009B3CA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C7004">
              <w:rPr>
                <w:sz w:val="20"/>
                <w:lang w:val="en-GB"/>
              </w:rPr>
              <w:t>Remote sensing systems</w:t>
            </w:r>
          </w:p>
        </w:tc>
      </w:tr>
      <w:tr w:rsidR="0040731A" w:rsidRPr="003C7004" w:rsidTr="009B3CAD">
        <w:tc>
          <w:tcPr>
            <w:tcW w:w="1140" w:type="dxa"/>
            <w:tcBorders>
              <w:top w:val="nil"/>
              <w:left w:val="single" w:sz="12" w:space="0" w:color="000080"/>
              <w:bottom w:val="nil"/>
              <w:right w:val="nil"/>
            </w:tcBorders>
          </w:tcPr>
          <w:p w:rsidR="0040731A" w:rsidRPr="003C7004" w:rsidRDefault="0040731A" w:rsidP="009B3CAD">
            <w:pPr>
              <w:spacing w:before="30" w:after="30"/>
              <w:ind w:left="57"/>
              <w:jc w:val="left"/>
              <w:rPr>
                <w:b/>
                <w:bCs/>
                <w:sz w:val="20"/>
                <w:lang w:val="en-GB"/>
              </w:rPr>
            </w:pPr>
            <w:r w:rsidRPr="003C7004">
              <w:rPr>
                <w:b/>
                <w:bCs/>
                <w:sz w:val="20"/>
                <w:lang w:val="en-GB"/>
              </w:rPr>
              <w:t>S</w:t>
            </w:r>
          </w:p>
        </w:tc>
        <w:tc>
          <w:tcPr>
            <w:tcW w:w="8220" w:type="dxa"/>
            <w:tcBorders>
              <w:top w:val="nil"/>
              <w:left w:val="nil"/>
              <w:bottom w:val="nil"/>
              <w:right w:val="single" w:sz="12" w:space="0" w:color="000080"/>
            </w:tcBorders>
          </w:tcPr>
          <w:p w:rsidR="0040731A" w:rsidRPr="003C7004" w:rsidRDefault="0040731A" w:rsidP="009B3CAD">
            <w:pPr>
              <w:spacing w:before="30" w:after="30"/>
              <w:jc w:val="left"/>
              <w:rPr>
                <w:sz w:val="20"/>
                <w:lang w:val="en-GB"/>
              </w:rPr>
            </w:pPr>
            <w:r w:rsidRPr="003C7004">
              <w:rPr>
                <w:sz w:val="20"/>
                <w:lang w:val="en-GB"/>
              </w:rPr>
              <w:t>Fixed-satellite service</w:t>
            </w:r>
          </w:p>
        </w:tc>
      </w:tr>
      <w:tr w:rsidR="0040731A" w:rsidRPr="003C7004" w:rsidTr="009B3CAD">
        <w:tc>
          <w:tcPr>
            <w:tcW w:w="1140" w:type="dxa"/>
            <w:tcBorders>
              <w:top w:val="nil"/>
              <w:left w:val="single" w:sz="12" w:space="0" w:color="000080"/>
              <w:bottom w:val="nil"/>
              <w:right w:val="nil"/>
            </w:tcBorders>
          </w:tcPr>
          <w:p w:rsidR="0040731A" w:rsidRPr="003C7004" w:rsidRDefault="0040731A" w:rsidP="009B3CAD">
            <w:pPr>
              <w:spacing w:before="30" w:after="30"/>
              <w:ind w:left="57"/>
              <w:jc w:val="left"/>
              <w:rPr>
                <w:b/>
                <w:bCs/>
                <w:sz w:val="20"/>
                <w:lang w:val="en-GB"/>
              </w:rPr>
            </w:pPr>
            <w:r w:rsidRPr="003C7004">
              <w:rPr>
                <w:b/>
                <w:bCs/>
                <w:sz w:val="20"/>
                <w:lang w:val="en-GB"/>
              </w:rPr>
              <w:t>SA</w:t>
            </w:r>
          </w:p>
        </w:tc>
        <w:tc>
          <w:tcPr>
            <w:tcW w:w="8220" w:type="dxa"/>
            <w:tcBorders>
              <w:top w:val="nil"/>
              <w:left w:val="nil"/>
              <w:bottom w:val="nil"/>
              <w:right w:val="single" w:sz="12" w:space="0" w:color="000080"/>
            </w:tcBorders>
          </w:tcPr>
          <w:p w:rsidR="0040731A" w:rsidRPr="003C7004" w:rsidRDefault="0040731A" w:rsidP="009B3CAD">
            <w:pPr>
              <w:spacing w:before="30" w:after="30"/>
              <w:jc w:val="left"/>
              <w:rPr>
                <w:sz w:val="20"/>
                <w:lang w:val="en-GB"/>
              </w:rPr>
            </w:pPr>
            <w:r w:rsidRPr="003C7004">
              <w:rPr>
                <w:sz w:val="20"/>
                <w:lang w:val="en-GB"/>
              </w:rPr>
              <w:t>Space applications and meteorology</w:t>
            </w:r>
          </w:p>
        </w:tc>
      </w:tr>
      <w:tr w:rsidR="0040731A" w:rsidRPr="00F87D20" w:rsidTr="009B3CAD">
        <w:tc>
          <w:tcPr>
            <w:tcW w:w="1140" w:type="dxa"/>
            <w:tcBorders>
              <w:top w:val="nil"/>
              <w:left w:val="single" w:sz="12" w:space="0" w:color="000080"/>
              <w:bottom w:val="nil"/>
              <w:right w:val="nil"/>
            </w:tcBorders>
          </w:tcPr>
          <w:p w:rsidR="0040731A" w:rsidRPr="003C7004" w:rsidRDefault="0040731A" w:rsidP="009B3CAD">
            <w:pPr>
              <w:spacing w:before="30" w:after="30"/>
              <w:ind w:left="57"/>
              <w:jc w:val="left"/>
              <w:rPr>
                <w:b/>
                <w:bCs/>
                <w:sz w:val="20"/>
                <w:lang w:val="en-GB"/>
              </w:rPr>
            </w:pPr>
            <w:r w:rsidRPr="003C7004">
              <w:rPr>
                <w:b/>
                <w:bCs/>
                <w:sz w:val="20"/>
                <w:lang w:val="en-GB"/>
              </w:rPr>
              <w:t>SF</w:t>
            </w:r>
          </w:p>
        </w:tc>
        <w:tc>
          <w:tcPr>
            <w:tcW w:w="8220" w:type="dxa"/>
            <w:tcBorders>
              <w:top w:val="nil"/>
              <w:left w:val="nil"/>
              <w:bottom w:val="nil"/>
              <w:right w:val="single" w:sz="12" w:space="0" w:color="000080"/>
            </w:tcBorders>
          </w:tcPr>
          <w:p w:rsidR="0040731A" w:rsidRPr="003C7004" w:rsidRDefault="0040731A" w:rsidP="009B3CAD">
            <w:pPr>
              <w:spacing w:before="30" w:after="30"/>
              <w:jc w:val="left"/>
              <w:rPr>
                <w:sz w:val="20"/>
                <w:lang w:val="en-GB"/>
              </w:rPr>
            </w:pPr>
            <w:r w:rsidRPr="003C7004">
              <w:rPr>
                <w:sz w:val="20"/>
                <w:lang w:val="en-GB"/>
              </w:rPr>
              <w:t>Frequency sharing and coordination between fixed-satellite and fixed service systems</w:t>
            </w:r>
          </w:p>
        </w:tc>
      </w:tr>
      <w:tr w:rsidR="0040731A" w:rsidRPr="003C7004" w:rsidTr="009B3CAD">
        <w:tc>
          <w:tcPr>
            <w:tcW w:w="1140" w:type="dxa"/>
            <w:tcBorders>
              <w:top w:val="nil"/>
              <w:left w:val="single" w:sz="12" w:space="0" w:color="000080"/>
              <w:bottom w:val="single" w:sz="12" w:space="0" w:color="000080"/>
              <w:right w:val="nil"/>
            </w:tcBorders>
          </w:tcPr>
          <w:p w:rsidR="0040731A" w:rsidRPr="003C7004" w:rsidRDefault="0040731A" w:rsidP="009B3CAD">
            <w:pPr>
              <w:spacing w:before="30" w:after="30"/>
              <w:ind w:left="57"/>
              <w:jc w:val="left"/>
              <w:rPr>
                <w:b/>
                <w:bCs/>
                <w:sz w:val="20"/>
                <w:lang w:val="en-GB"/>
              </w:rPr>
            </w:pPr>
            <w:r w:rsidRPr="003C7004">
              <w:rPr>
                <w:b/>
                <w:bCs/>
                <w:sz w:val="20"/>
                <w:lang w:val="en-GB"/>
              </w:rPr>
              <w:t>SM</w:t>
            </w:r>
          </w:p>
        </w:tc>
        <w:tc>
          <w:tcPr>
            <w:tcW w:w="8220" w:type="dxa"/>
            <w:tcBorders>
              <w:top w:val="nil"/>
              <w:left w:val="nil"/>
              <w:bottom w:val="single" w:sz="12" w:space="0" w:color="000080"/>
              <w:right w:val="single" w:sz="12" w:space="0" w:color="000080"/>
            </w:tcBorders>
          </w:tcPr>
          <w:p w:rsidR="0040731A" w:rsidRPr="003C7004" w:rsidRDefault="0040731A" w:rsidP="009B3CAD">
            <w:pPr>
              <w:spacing w:before="30" w:after="180"/>
              <w:jc w:val="left"/>
              <w:rPr>
                <w:sz w:val="20"/>
                <w:lang w:val="en-GB"/>
              </w:rPr>
            </w:pPr>
            <w:r w:rsidRPr="003C7004">
              <w:rPr>
                <w:sz w:val="20"/>
                <w:lang w:val="en-GB"/>
              </w:rPr>
              <w:t>Spectrum management</w:t>
            </w:r>
          </w:p>
        </w:tc>
      </w:tr>
    </w:tbl>
    <w:p w:rsidR="0040731A" w:rsidRPr="003C7004" w:rsidRDefault="0040731A" w:rsidP="0040731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40731A" w:rsidRPr="003C7004" w:rsidTr="009B3CAD">
        <w:tc>
          <w:tcPr>
            <w:tcW w:w="720" w:type="dxa"/>
          </w:tcPr>
          <w:p w:rsidR="0040731A" w:rsidRPr="003C7004" w:rsidRDefault="0040731A" w:rsidP="009B3CAD">
            <w:pPr>
              <w:jc w:val="center"/>
              <w:rPr>
                <w:sz w:val="22"/>
                <w:lang w:val="en-GB"/>
              </w:rPr>
            </w:pPr>
          </w:p>
        </w:tc>
      </w:tr>
    </w:tbl>
    <w:p w:rsidR="0040731A" w:rsidRPr="003C7004" w:rsidRDefault="0040731A" w:rsidP="0040731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40731A" w:rsidRPr="00F87D20" w:rsidTr="009B3CAD">
        <w:tc>
          <w:tcPr>
            <w:tcW w:w="9360" w:type="dxa"/>
            <w:tcBorders>
              <w:top w:val="single" w:sz="12" w:space="0" w:color="000080"/>
              <w:left w:val="single" w:sz="12" w:space="0" w:color="000080"/>
              <w:bottom w:val="single" w:sz="12" w:space="0" w:color="000080"/>
              <w:right w:val="single" w:sz="12" w:space="0" w:color="000080"/>
            </w:tcBorders>
          </w:tcPr>
          <w:p w:rsidR="0040731A" w:rsidRPr="003C7004" w:rsidRDefault="0040731A" w:rsidP="009B3CAD">
            <w:pPr>
              <w:spacing w:after="120"/>
              <w:jc w:val="left"/>
              <w:rPr>
                <w:b/>
                <w:bCs/>
                <w:sz w:val="20"/>
                <w:lang w:val="en-GB"/>
              </w:rPr>
            </w:pPr>
            <w:r w:rsidRPr="003C7004">
              <w:rPr>
                <w:b/>
                <w:bCs/>
                <w:i/>
                <w:iCs/>
                <w:sz w:val="20"/>
                <w:lang w:val="en-GB"/>
              </w:rPr>
              <w:t>Note</w:t>
            </w:r>
            <w:r w:rsidRPr="003C7004">
              <w:rPr>
                <w:i/>
                <w:iCs/>
                <w:sz w:val="20"/>
                <w:lang w:val="en-GB"/>
              </w:rPr>
              <w:t>: This ITU-R Report was approved in English by the Study Group under the procedure detailed in Resolution ITU-R 1.</w:t>
            </w:r>
          </w:p>
        </w:tc>
      </w:tr>
    </w:tbl>
    <w:p w:rsidR="0040731A" w:rsidRPr="003C7004" w:rsidRDefault="0040731A" w:rsidP="0040731A">
      <w:pPr>
        <w:spacing w:before="0"/>
        <w:jc w:val="center"/>
        <w:rPr>
          <w:sz w:val="22"/>
          <w:lang w:val="en-GB"/>
        </w:rPr>
      </w:pPr>
    </w:p>
    <w:p w:rsidR="0040731A" w:rsidRPr="003C7004" w:rsidRDefault="0040731A" w:rsidP="0040731A">
      <w:pPr>
        <w:spacing w:before="0"/>
        <w:jc w:val="center"/>
        <w:rPr>
          <w:sz w:val="22"/>
          <w:lang w:val="en-GB"/>
        </w:rPr>
      </w:pPr>
    </w:p>
    <w:p w:rsidR="0040731A" w:rsidRPr="003C7004" w:rsidRDefault="0040731A" w:rsidP="0040731A">
      <w:pPr>
        <w:spacing w:before="0"/>
        <w:jc w:val="right"/>
        <w:rPr>
          <w:i/>
          <w:iCs/>
          <w:sz w:val="20"/>
          <w:lang w:val="en-GB"/>
        </w:rPr>
      </w:pPr>
      <w:r w:rsidRPr="003C7004">
        <w:rPr>
          <w:i/>
          <w:iCs/>
          <w:sz w:val="20"/>
          <w:lang w:val="en-GB"/>
        </w:rPr>
        <w:t>Electronic Publication</w:t>
      </w:r>
    </w:p>
    <w:p w:rsidR="0040731A" w:rsidRPr="003C7004" w:rsidRDefault="0040731A" w:rsidP="0040731A">
      <w:pPr>
        <w:spacing w:before="0"/>
        <w:jc w:val="right"/>
        <w:rPr>
          <w:sz w:val="20"/>
          <w:lang w:val="en-GB"/>
        </w:rPr>
      </w:pPr>
      <w:r w:rsidRPr="003C7004">
        <w:rPr>
          <w:sz w:val="20"/>
          <w:lang w:val="en-GB"/>
        </w:rPr>
        <w:t>Geneva</w:t>
      </w:r>
      <w:r w:rsidR="00A4499A" w:rsidRPr="003C7004">
        <w:rPr>
          <w:sz w:val="20"/>
          <w:lang w:val="en-GB"/>
        </w:rPr>
        <w:t>, 2017</w:t>
      </w:r>
    </w:p>
    <w:p w:rsidR="0040731A" w:rsidRPr="003C7004" w:rsidRDefault="0040731A" w:rsidP="0040731A">
      <w:pPr>
        <w:jc w:val="center"/>
        <w:rPr>
          <w:sz w:val="20"/>
          <w:lang w:val="en-GB"/>
        </w:rPr>
      </w:pPr>
      <w:r w:rsidRPr="003C7004">
        <w:rPr>
          <w:sz w:val="20"/>
          <w:lang w:val="en-GB"/>
        </w:rPr>
        <w:sym w:font="Symbol" w:char="00E3"/>
      </w:r>
      <w:r w:rsidRPr="003C7004">
        <w:rPr>
          <w:sz w:val="20"/>
          <w:lang w:val="en-GB"/>
        </w:rPr>
        <w:t xml:space="preserve"> ITU </w:t>
      </w:r>
      <w:bookmarkStart w:id="1" w:name="iiannee"/>
      <w:bookmarkEnd w:id="1"/>
      <w:r w:rsidR="00A4499A" w:rsidRPr="003C7004">
        <w:rPr>
          <w:sz w:val="20"/>
          <w:lang w:val="en-GB"/>
        </w:rPr>
        <w:t>2017</w:t>
      </w:r>
    </w:p>
    <w:p w:rsidR="0040731A" w:rsidRPr="003C7004" w:rsidRDefault="0040731A" w:rsidP="0040731A">
      <w:pPr>
        <w:rPr>
          <w:sz w:val="18"/>
          <w:szCs w:val="18"/>
          <w:lang w:val="en-GB"/>
        </w:rPr>
      </w:pPr>
      <w:r w:rsidRPr="003C7004">
        <w:rPr>
          <w:sz w:val="18"/>
          <w:szCs w:val="18"/>
          <w:lang w:val="en-GB"/>
        </w:rPr>
        <w:t>All rights reserved. No part of this publication may be reproduced, by any means whatsoever, without written permission of ITU.</w:t>
      </w:r>
    </w:p>
    <w:p w:rsidR="0040731A" w:rsidRPr="003C7004" w:rsidRDefault="0040731A" w:rsidP="0040731A">
      <w:pPr>
        <w:tabs>
          <w:tab w:val="clear" w:pos="794"/>
          <w:tab w:val="clear" w:pos="1191"/>
          <w:tab w:val="clear" w:pos="1588"/>
          <w:tab w:val="clear" w:pos="1985"/>
        </w:tabs>
        <w:overflowPunct/>
        <w:autoSpaceDE/>
        <w:autoSpaceDN/>
        <w:adjustRightInd/>
        <w:spacing w:before="0"/>
        <w:jc w:val="left"/>
        <w:rPr>
          <w:i/>
          <w:sz w:val="20"/>
          <w:lang w:val="en-GB"/>
        </w:rPr>
        <w:sectPr w:rsidR="0040731A" w:rsidRPr="003C7004">
          <w:pgSz w:w="11907" w:h="16834"/>
          <w:pgMar w:top="1418" w:right="1134" w:bottom="1134" w:left="1134" w:header="720" w:footer="482" w:gutter="0"/>
          <w:paperSrc w:first="15" w:other="15"/>
          <w:pgNumType w:fmt="lowerRoman" w:start="2"/>
          <w:cols w:space="720"/>
        </w:sectPr>
      </w:pPr>
    </w:p>
    <w:p w:rsidR="0040731A" w:rsidRPr="003C7004" w:rsidRDefault="0040731A" w:rsidP="0040731A">
      <w:pPr>
        <w:pStyle w:val="RepNo"/>
        <w:spacing w:before="0"/>
        <w:rPr>
          <w:lang w:val="en-GB"/>
        </w:rPr>
      </w:pPr>
      <w:bookmarkStart w:id="2" w:name="irecnoe"/>
      <w:bookmarkEnd w:id="2"/>
      <w:r w:rsidRPr="003C7004">
        <w:rPr>
          <w:lang w:val="en-GB"/>
        </w:rPr>
        <w:lastRenderedPageBreak/>
        <w:t xml:space="preserve">REPORT  </w:t>
      </w:r>
      <w:r w:rsidRPr="003C7004">
        <w:rPr>
          <w:rStyle w:val="href"/>
          <w:lang w:val="en-GB"/>
        </w:rPr>
        <w:t>ITU-R  F.</w:t>
      </w:r>
      <w:r w:rsidR="009A651A" w:rsidRPr="003C7004">
        <w:rPr>
          <w:rStyle w:val="href"/>
          <w:lang w:val="en-GB"/>
        </w:rPr>
        <w:t>2394-0</w:t>
      </w:r>
    </w:p>
    <w:p w:rsidR="00A6617B" w:rsidRPr="003C7004" w:rsidRDefault="009B3CAD" w:rsidP="009B3CAD">
      <w:pPr>
        <w:pStyle w:val="Reptitle"/>
        <w:rPr>
          <w:lang w:val="en-GB"/>
        </w:rPr>
      </w:pPr>
      <w:r w:rsidRPr="003C7004">
        <w:rPr>
          <w:lang w:val="en-GB"/>
        </w:rPr>
        <w:t>Compatibility between</w:t>
      </w:r>
      <w:r w:rsidR="00A4499A" w:rsidRPr="003C7004">
        <w:rPr>
          <w:lang w:val="en-GB"/>
        </w:rPr>
        <w:t xml:space="preserve"> point-to-point</w:t>
      </w:r>
      <w:r w:rsidRPr="003C7004">
        <w:rPr>
          <w:lang w:val="en-GB"/>
        </w:rPr>
        <w:t xml:space="preserve"> applications in the fixed service operating in the 71</w:t>
      </w:r>
      <w:r w:rsidR="00A4499A" w:rsidRPr="003C7004">
        <w:rPr>
          <w:lang w:val="en-GB"/>
        </w:rPr>
        <w:t xml:space="preserve">-76 </w:t>
      </w:r>
      <w:r w:rsidRPr="003C7004">
        <w:rPr>
          <w:lang w:val="en-GB"/>
        </w:rPr>
        <w:t xml:space="preserve">GHz and 81-86 GHz bands and automotive radar applications </w:t>
      </w:r>
      <w:r w:rsidRPr="003C7004">
        <w:rPr>
          <w:lang w:val="en-GB"/>
        </w:rPr>
        <w:br/>
        <w:t>in the radiolocat</w:t>
      </w:r>
      <w:r w:rsidR="00A4499A" w:rsidRPr="003C7004">
        <w:rPr>
          <w:lang w:val="en-GB"/>
        </w:rPr>
        <w:t>ion service operating in the 76-</w:t>
      </w:r>
      <w:r w:rsidRPr="003C7004">
        <w:rPr>
          <w:lang w:val="en-GB"/>
        </w:rPr>
        <w:t>81 GHz bands</w:t>
      </w:r>
    </w:p>
    <w:p w:rsidR="009B3CAD" w:rsidRPr="003C7004" w:rsidRDefault="009B3CAD" w:rsidP="009B3CAD">
      <w:pPr>
        <w:pStyle w:val="Resdate"/>
        <w:rPr>
          <w:lang w:val="en-GB"/>
        </w:rPr>
      </w:pPr>
      <w:r w:rsidRPr="003C7004">
        <w:rPr>
          <w:lang w:val="en-GB"/>
        </w:rPr>
        <w:t>(2016)</w:t>
      </w:r>
    </w:p>
    <w:p w:rsidR="009B3CAD" w:rsidRPr="003C7004" w:rsidRDefault="009B3CAD" w:rsidP="009B3CAD">
      <w:pPr>
        <w:pStyle w:val="HeadingSum"/>
        <w:rPr>
          <w:lang w:val="en-GB"/>
        </w:rPr>
      </w:pPr>
      <w:r w:rsidRPr="003C7004">
        <w:rPr>
          <w:lang w:val="en-GB"/>
        </w:rPr>
        <w:t>Scope</w:t>
      </w:r>
    </w:p>
    <w:p w:rsidR="009B3CAD" w:rsidRPr="003C7004" w:rsidRDefault="009B3CAD" w:rsidP="00A4499A">
      <w:pPr>
        <w:pStyle w:val="Summary"/>
        <w:rPr>
          <w:lang w:val="en-GB"/>
        </w:rPr>
      </w:pPr>
      <w:r w:rsidRPr="003C7004">
        <w:rPr>
          <w:lang w:val="en-GB"/>
        </w:rPr>
        <w:t>This Report provides the results of the studies, conducted in response to Question ITU-R 252/5, on the compatibility between point-to-point applications in the fixed service operating in the 71-76 GHz and 81</w:t>
      </w:r>
      <w:r w:rsidRPr="003C7004">
        <w:rPr>
          <w:lang w:val="en-GB"/>
        </w:rPr>
        <w:noBreakHyphen/>
        <w:t>86 GHz bands and automotive radar applications in the radiolocation</w:t>
      </w:r>
      <w:r w:rsidR="00A4499A" w:rsidRPr="003C7004">
        <w:rPr>
          <w:lang w:val="en-GB"/>
        </w:rPr>
        <w:t xml:space="preserve"> service operating in the 76-81 </w:t>
      </w:r>
      <w:r w:rsidRPr="003C7004">
        <w:rPr>
          <w:lang w:val="en-GB"/>
        </w:rPr>
        <w:t>GHz bands.</w:t>
      </w:r>
      <w:r w:rsidRPr="003C7004">
        <w:rPr>
          <w:szCs w:val="24"/>
          <w:lang w:val="en-GB"/>
        </w:rPr>
        <w:t xml:space="preserve"> </w:t>
      </w:r>
    </w:p>
    <w:p w:rsidR="009B3CAD" w:rsidRPr="003C7004" w:rsidRDefault="009B3CAD" w:rsidP="009B3CAD">
      <w:pPr>
        <w:pStyle w:val="Heading1"/>
        <w:rPr>
          <w:lang w:val="en-GB"/>
        </w:rPr>
      </w:pPr>
      <w:r w:rsidRPr="003C7004">
        <w:rPr>
          <w:lang w:val="en-GB"/>
        </w:rPr>
        <w:t>1</w:t>
      </w:r>
      <w:r w:rsidRPr="003C7004">
        <w:rPr>
          <w:lang w:val="en-GB"/>
        </w:rPr>
        <w:tab/>
        <w:t>Introduction</w:t>
      </w:r>
    </w:p>
    <w:p w:rsidR="009B3CAD" w:rsidRPr="003C7004" w:rsidRDefault="009B3CAD" w:rsidP="00A4499A">
      <w:pPr>
        <w:rPr>
          <w:lang w:val="en-GB"/>
        </w:rPr>
      </w:pPr>
      <w:r w:rsidRPr="003C7004">
        <w:rPr>
          <w:lang w:val="en-GB"/>
        </w:rPr>
        <w:t xml:space="preserve">The frequency bands 76-81 GHz is allocated to the radiolocation service on a primary basis. Various administrations have designated these bands for automotive radar as one application of the radio location service. The adjacent bands of 71-76 GHz and 81-86 GHz are allocated to the fixed service (FS) on a primary basis. Many administrations have designated all or portions of these frequency ranges for short range-high capacity fixed wireless backhaul systems for point-to-point </w:t>
      </w:r>
      <w:r w:rsidR="00A4499A" w:rsidRPr="003C7004">
        <w:rPr>
          <w:lang w:val="en-GB"/>
        </w:rPr>
        <w:t>(P</w:t>
      </w:r>
      <w:r w:rsidR="00A4499A" w:rsidRPr="003C7004">
        <w:rPr>
          <w:lang w:val="en-GB"/>
        </w:rPr>
        <w:noBreakHyphen/>
        <w:t xml:space="preserve">P) </w:t>
      </w:r>
      <w:r w:rsidRPr="003C7004">
        <w:rPr>
          <w:lang w:val="en-GB"/>
        </w:rPr>
        <w:t>applications. These allocations, amo</w:t>
      </w:r>
      <w:r w:rsidR="00C916CC" w:rsidRPr="003C7004">
        <w:rPr>
          <w:lang w:val="en-GB"/>
        </w:rPr>
        <w:t>ngst others, are shown in Fig. </w:t>
      </w:r>
      <w:r w:rsidRPr="003C7004">
        <w:rPr>
          <w:lang w:val="en-GB"/>
        </w:rPr>
        <w:t>1 below.</w:t>
      </w:r>
    </w:p>
    <w:p w:rsidR="009B3CAD" w:rsidRPr="003C7004" w:rsidRDefault="009B3CAD" w:rsidP="009B3CAD">
      <w:pPr>
        <w:pStyle w:val="FigureNo"/>
        <w:rPr>
          <w:lang w:val="en-GB"/>
        </w:rPr>
      </w:pPr>
      <w:r w:rsidRPr="003C7004">
        <w:rPr>
          <w:lang w:val="en-GB"/>
        </w:rPr>
        <w:t>FIGURE 1</w:t>
      </w:r>
    </w:p>
    <w:p w:rsidR="009B3CAD" w:rsidRPr="003C7004" w:rsidRDefault="009B3CAD" w:rsidP="009B3CAD">
      <w:pPr>
        <w:pStyle w:val="Figuretitle"/>
        <w:rPr>
          <w:lang w:val="en-GB"/>
        </w:rPr>
      </w:pPr>
      <w:r w:rsidRPr="003C7004">
        <w:rPr>
          <w:lang w:val="en-GB"/>
        </w:rPr>
        <w:t xml:space="preserve">71-86 GHz spectrum allocation </w:t>
      </w:r>
      <w:r w:rsidR="004F50A0" w:rsidRPr="003C7004">
        <w:rPr>
          <w:lang w:val="en-GB"/>
        </w:rPr>
        <w:br/>
      </w:r>
      <w:r w:rsidRPr="003C7004">
        <w:rPr>
          <w:lang w:val="en-GB"/>
        </w:rPr>
        <w:t>(</w:t>
      </w:r>
      <w:r w:rsidR="00C916CC" w:rsidRPr="003C7004">
        <w:rPr>
          <w:lang w:val="en-GB"/>
        </w:rPr>
        <w:t xml:space="preserve">Bands </w:t>
      </w:r>
      <w:r w:rsidRPr="003C7004">
        <w:rPr>
          <w:lang w:val="en-GB"/>
        </w:rPr>
        <w:t>allocated to the fixed service are highlighted)</w:t>
      </w:r>
    </w:p>
    <w:p w:rsidR="009B3CAD" w:rsidRPr="003C7004" w:rsidRDefault="00C401BF" w:rsidP="009B3CAD">
      <w:pPr>
        <w:pStyle w:val="Figure"/>
        <w:rPr>
          <w:lang w:val="en-GB"/>
        </w:rPr>
      </w:pPr>
      <w:r>
        <w:object w:dxaOrig="6870" w:dyaOrig="3191">
          <v:shape id="_x0000_i1026" type="#_x0000_t75" style="width:453.4pt;height:210.95pt" o:ole="">
            <v:imagedata r:id="rId13" o:title=""/>
          </v:shape>
          <o:OLEObject Type="Embed" ProgID="CorelDraw.Graphic.16" ShapeID="_x0000_i1026" DrawAspect="Content" ObjectID="_1565441752" r:id="rId14"/>
        </w:object>
      </w:r>
      <w:r w:rsidR="009B3CAD" w:rsidRPr="003C7004">
        <w:rPr>
          <w:noProof/>
          <w:lang w:val="en-GB" w:eastAsia="zh-CN"/>
        </w:rPr>
        <mc:AlternateContent>
          <mc:Choice Requires="wps">
            <w:drawing>
              <wp:anchor distT="45720" distB="45720" distL="114300" distR="114300" simplePos="0" relativeHeight="251659264" behindDoc="0" locked="0" layoutInCell="1" allowOverlap="1" wp14:anchorId="59AA42F4" wp14:editId="73D76CB8">
                <wp:simplePos x="0" y="0"/>
                <wp:positionH relativeFrom="column">
                  <wp:posOffset>1786997</wp:posOffset>
                </wp:positionH>
                <wp:positionV relativeFrom="paragraph">
                  <wp:posOffset>1138367</wp:posOffset>
                </wp:positionV>
                <wp:extent cx="1107583" cy="1404620"/>
                <wp:effectExtent l="0" t="0" r="16510" b="139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583" cy="1404620"/>
                        </a:xfrm>
                        <a:prstGeom prst="rect">
                          <a:avLst/>
                        </a:prstGeom>
                        <a:solidFill>
                          <a:srgbClr val="FFFFFF"/>
                        </a:solidFill>
                        <a:ln w="9525">
                          <a:solidFill>
                            <a:srgbClr val="000000"/>
                          </a:solidFill>
                          <a:miter lim="800000"/>
                          <a:headEnd/>
                          <a:tailEnd/>
                        </a:ln>
                      </wps:spPr>
                      <wps:txbx>
                        <w:txbxContent>
                          <w:p w:rsidR="00AE32FB" w:rsidRPr="00BD0B9B" w:rsidRDefault="00AE32FB" w:rsidP="009B3CAD">
                            <w:pPr>
                              <w:overflowPunct/>
                              <w:spacing w:before="0"/>
                              <w:textAlignment w:val="auto"/>
                              <w:rPr>
                                <w:rFonts w:ascii="TimesNewRomanPSMT" w:eastAsiaTheme="minorHAnsi" w:hAnsi="TimesNewRomanPSMT" w:cs="TimesNewRomanPSMT"/>
                                <w:sz w:val="10"/>
                                <w:szCs w:val="10"/>
                                <w:lang w:val="fr-CH"/>
                              </w:rPr>
                            </w:pPr>
                            <w:r w:rsidRPr="00BD0B9B">
                              <w:rPr>
                                <w:rFonts w:ascii="TimesNewRomanPSMT" w:eastAsiaTheme="minorHAnsi" w:hAnsi="TimesNewRomanPSMT" w:cs="TimesNewRomanPSMT"/>
                                <w:sz w:val="10"/>
                                <w:szCs w:val="10"/>
                                <w:lang w:val="fr-CH"/>
                              </w:rPr>
                              <w:t>AMATEUR</w:t>
                            </w:r>
                          </w:p>
                          <w:p w:rsidR="00AE32FB" w:rsidRPr="00BD0B9B" w:rsidRDefault="00AE32FB" w:rsidP="009B3CAD">
                            <w:pPr>
                              <w:overflowPunct/>
                              <w:spacing w:before="0"/>
                              <w:textAlignment w:val="auto"/>
                              <w:rPr>
                                <w:rFonts w:ascii="TimesNewRomanPSMT" w:eastAsiaTheme="minorHAnsi" w:hAnsi="TimesNewRomanPSMT" w:cs="TimesNewRomanPSMT"/>
                                <w:sz w:val="10"/>
                                <w:szCs w:val="10"/>
                                <w:lang w:val="fr-CH"/>
                              </w:rPr>
                            </w:pPr>
                            <w:r w:rsidRPr="00BD0B9B">
                              <w:rPr>
                                <w:rFonts w:ascii="TimesNewRomanPSMT" w:eastAsiaTheme="minorHAnsi" w:hAnsi="TimesNewRomanPSMT" w:cs="TimesNewRomanPSMT"/>
                                <w:sz w:val="10"/>
                                <w:szCs w:val="10"/>
                                <w:lang w:val="fr-CH"/>
                              </w:rPr>
                              <w:t>AMATEUR-SATELLITE</w:t>
                            </w:r>
                          </w:p>
                          <w:p w:rsidR="00AE32FB" w:rsidRPr="00BD0B9B" w:rsidRDefault="00AE32FB" w:rsidP="009B3CAD">
                            <w:pPr>
                              <w:overflowPunct/>
                              <w:spacing w:before="0"/>
                              <w:textAlignment w:val="auto"/>
                              <w:rPr>
                                <w:rFonts w:ascii="TimesNewRomanPSMT" w:eastAsiaTheme="minorHAnsi" w:hAnsi="TimesNewRomanPSMT" w:cs="TimesNewRomanPSMT"/>
                                <w:sz w:val="10"/>
                                <w:szCs w:val="10"/>
                                <w:lang w:val="fr-CH"/>
                              </w:rPr>
                            </w:pPr>
                            <w:r w:rsidRPr="00BD0B9B">
                              <w:rPr>
                                <w:rFonts w:ascii="TimesNewRomanPSMT" w:eastAsiaTheme="minorHAnsi" w:hAnsi="TimesNewRomanPSMT" w:cs="TimesNewRomanPSMT"/>
                                <w:sz w:val="10"/>
                                <w:szCs w:val="10"/>
                                <w:lang w:val="fr-CH"/>
                              </w:rPr>
                              <w:t>RADIOLOCATION 5.559B</w:t>
                            </w:r>
                          </w:p>
                          <w:p w:rsidR="00AE32FB" w:rsidRPr="00BD0B9B" w:rsidRDefault="00AE32FB" w:rsidP="009B3CAD">
                            <w:pPr>
                              <w:overflowPunct/>
                              <w:spacing w:before="0"/>
                              <w:textAlignment w:val="auto"/>
                              <w:rPr>
                                <w:rFonts w:ascii="TimesNewRomanPSMT" w:eastAsiaTheme="minorHAnsi" w:hAnsi="TimesNewRomanPSMT" w:cs="TimesNewRomanPSMT"/>
                                <w:sz w:val="10"/>
                                <w:szCs w:val="10"/>
                                <w:lang w:val="fr-CH"/>
                              </w:rPr>
                            </w:pPr>
                            <w:r w:rsidRPr="00BD0B9B">
                              <w:rPr>
                                <w:rFonts w:ascii="TimesNewRomanPSMT" w:eastAsiaTheme="minorHAnsi" w:hAnsi="TimesNewRomanPSMT" w:cs="TimesNewRomanPSMT"/>
                                <w:sz w:val="10"/>
                                <w:szCs w:val="10"/>
                                <w:lang w:val="fr-CH"/>
                              </w:rPr>
                              <w:t>Radio astronomy</w:t>
                            </w:r>
                          </w:p>
                          <w:p w:rsidR="00AE32FB" w:rsidRDefault="00AE32FB" w:rsidP="009B3CAD">
                            <w:pPr>
                              <w:overflowPunct/>
                              <w:spacing w:before="0"/>
                              <w:textAlignment w:val="auto"/>
                              <w:rPr>
                                <w:rFonts w:ascii="TimesNewRomanPSMT" w:eastAsiaTheme="minorHAnsi" w:hAnsi="TimesNewRomanPSMT" w:cs="TimesNewRomanPSMT"/>
                                <w:sz w:val="10"/>
                                <w:szCs w:val="10"/>
                                <w:lang w:val="en-CA"/>
                              </w:rPr>
                            </w:pPr>
                            <w:r w:rsidRPr="00B65B5F">
                              <w:rPr>
                                <w:rFonts w:ascii="TimesNewRomanPSMT" w:eastAsiaTheme="minorHAnsi" w:hAnsi="TimesNewRomanPSMT" w:cs="TimesNewRomanPSMT"/>
                                <w:sz w:val="10"/>
                                <w:szCs w:val="10"/>
                                <w:lang w:val="en-CA"/>
                              </w:rPr>
                              <w:t>Space research (space-to-Earth)</w:t>
                            </w:r>
                          </w:p>
                          <w:p w:rsidR="00AE32FB" w:rsidRPr="00B65B5F" w:rsidRDefault="00AE32FB" w:rsidP="009B3CAD">
                            <w:pPr>
                              <w:overflowPunct/>
                              <w:spacing w:before="0"/>
                              <w:textAlignment w:val="auto"/>
                              <w:rPr>
                                <w:sz w:val="10"/>
                                <w:szCs w:val="10"/>
                                <w:lang w:val="en-CA"/>
                              </w:rPr>
                            </w:pPr>
                            <w:r w:rsidRPr="00B65B5F">
                              <w:rPr>
                                <w:rFonts w:ascii="TimesNewRomanPSMT" w:eastAsiaTheme="minorHAnsi" w:hAnsi="TimesNewRomanPSMT" w:cs="TimesNewRomanPSMT"/>
                                <w:sz w:val="10"/>
                                <w:szCs w:val="10"/>
                                <w:lang w:val="en-CA"/>
                              </w:rPr>
                              <w:t>5.149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AA42F4" id="_x0000_t202" coordsize="21600,21600" o:spt="202" path="m,l,21600r21600,l21600,xe">
                <v:stroke joinstyle="miter"/>
                <v:path gradientshapeok="t" o:connecttype="rect"/>
              </v:shapetype>
              <v:shape id="Zone de texte 2" o:spid="_x0000_s1026" type="#_x0000_t202" style="position:absolute;left:0;text-align:left;margin-left:140.7pt;margin-top:89.65pt;width:87.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">
                <v:textbox style="mso-fit-shape-to-text:t">
                  <w:txbxContent>
                    <w:p w:rsidR="00AE32FB" w:rsidRPr="00BD0B9B" w:rsidRDefault="00AE32FB" w:rsidP="009B3CAD">
                      <w:pPr>
                        <w:overflowPunct/>
                        <w:spacing w:before="0"/>
                        <w:textAlignment w:val="auto"/>
                        <w:rPr>
                          <w:rFonts w:ascii="TimesNewRomanPSMT" w:eastAsiaTheme="minorHAnsi" w:hAnsi="TimesNewRomanPSMT" w:cs="TimesNewRomanPSMT"/>
                          <w:sz w:val="10"/>
                          <w:szCs w:val="10"/>
                          <w:lang w:val="fr-CH"/>
                        </w:rPr>
                      </w:pPr>
                      <w:r w:rsidRPr="00BD0B9B">
                        <w:rPr>
                          <w:rFonts w:ascii="TimesNewRomanPSMT" w:eastAsiaTheme="minorHAnsi" w:hAnsi="TimesNewRomanPSMT" w:cs="TimesNewRomanPSMT"/>
                          <w:sz w:val="10"/>
                          <w:szCs w:val="10"/>
                          <w:lang w:val="fr-CH"/>
                        </w:rPr>
                        <w:t>AMATEUR</w:t>
                      </w:r>
                    </w:p>
                    <w:p w:rsidR="00AE32FB" w:rsidRPr="00BD0B9B" w:rsidRDefault="00AE32FB" w:rsidP="009B3CAD">
                      <w:pPr>
                        <w:overflowPunct/>
                        <w:spacing w:before="0"/>
                        <w:textAlignment w:val="auto"/>
                        <w:rPr>
                          <w:rFonts w:ascii="TimesNewRomanPSMT" w:eastAsiaTheme="minorHAnsi" w:hAnsi="TimesNewRomanPSMT" w:cs="TimesNewRomanPSMT"/>
                          <w:sz w:val="10"/>
                          <w:szCs w:val="10"/>
                          <w:lang w:val="fr-CH"/>
                        </w:rPr>
                      </w:pPr>
                      <w:r w:rsidRPr="00BD0B9B">
                        <w:rPr>
                          <w:rFonts w:ascii="TimesNewRomanPSMT" w:eastAsiaTheme="minorHAnsi" w:hAnsi="TimesNewRomanPSMT" w:cs="TimesNewRomanPSMT"/>
                          <w:sz w:val="10"/>
                          <w:szCs w:val="10"/>
                          <w:lang w:val="fr-CH"/>
                        </w:rPr>
                        <w:t>AMATEUR-SATELLITE</w:t>
                      </w:r>
                    </w:p>
                    <w:p w:rsidR="00AE32FB" w:rsidRPr="00BD0B9B" w:rsidRDefault="00AE32FB" w:rsidP="009B3CAD">
                      <w:pPr>
                        <w:overflowPunct/>
                        <w:spacing w:before="0"/>
                        <w:textAlignment w:val="auto"/>
                        <w:rPr>
                          <w:rFonts w:ascii="TimesNewRomanPSMT" w:eastAsiaTheme="minorHAnsi" w:hAnsi="TimesNewRomanPSMT" w:cs="TimesNewRomanPSMT"/>
                          <w:sz w:val="10"/>
                          <w:szCs w:val="10"/>
                          <w:lang w:val="fr-CH"/>
                        </w:rPr>
                      </w:pPr>
                      <w:r w:rsidRPr="00BD0B9B">
                        <w:rPr>
                          <w:rFonts w:ascii="TimesNewRomanPSMT" w:eastAsiaTheme="minorHAnsi" w:hAnsi="TimesNewRomanPSMT" w:cs="TimesNewRomanPSMT"/>
                          <w:sz w:val="10"/>
                          <w:szCs w:val="10"/>
                          <w:lang w:val="fr-CH"/>
                        </w:rPr>
                        <w:t>RADIOLOCATION 5.559B</w:t>
                      </w:r>
                    </w:p>
                    <w:p w:rsidR="00AE32FB" w:rsidRPr="00BD0B9B" w:rsidRDefault="00AE32FB" w:rsidP="009B3CAD">
                      <w:pPr>
                        <w:overflowPunct/>
                        <w:spacing w:before="0"/>
                        <w:textAlignment w:val="auto"/>
                        <w:rPr>
                          <w:rFonts w:ascii="TimesNewRomanPSMT" w:eastAsiaTheme="minorHAnsi" w:hAnsi="TimesNewRomanPSMT" w:cs="TimesNewRomanPSMT"/>
                          <w:sz w:val="10"/>
                          <w:szCs w:val="10"/>
                          <w:lang w:val="fr-CH"/>
                        </w:rPr>
                      </w:pPr>
                      <w:r w:rsidRPr="00BD0B9B">
                        <w:rPr>
                          <w:rFonts w:ascii="TimesNewRomanPSMT" w:eastAsiaTheme="minorHAnsi" w:hAnsi="TimesNewRomanPSMT" w:cs="TimesNewRomanPSMT"/>
                          <w:sz w:val="10"/>
                          <w:szCs w:val="10"/>
                          <w:lang w:val="fr-CH"/>
                        </w:rPr>
                        <w:t>Radio astronomy</w:t>
                      </w:r>
                    </w:p>
                    <w:p w:rsidR="00AE32FB" w:rsidRDefault="00AE32FB" w:rsidP="009B3CAD">
                      <w:pPr>
                        <w:overflowPunct/>
                        <w:spacing w:before="0"/>
                        <w:textAlignment w:val="auto"/>
                        <w:rPr>
                          <w:rFonts w:ascii="TimesNewRomanPSMT" w:eastAsiaTheme="minorHAnsi" w:hAnsi="TimesNewRomanPSMT" w:cs="TimesNewRomanPSMT"/>
                          <w:sz w:val="10"/>
                          <w:szCs w:val="10"/>
                          <w:lang w:val="en-CA"/>
                        </w:rPr>
                      </w:pPr>
                      <w:r w:rsidRPr="00B65B5F">
                        <w:rPr>
                          <w:rFonts w:ascii="TimesNewRomanPSMT" w:eastAsiaTheme="minorHAnsi" w:hAnsi="TimesNewRomanPSMT" w:cs="TimesNewRomanPSMT"/>
                          <w:sz w:val="10"/>
                          <w:szCs w:val="10"/>
                          <w:lang w:val="en-CA"/>
                        </w:rPr>
                        <w:t>Space research (space-to-Earth)</w:t>
                      </w:r>
                    </w:p>
                    <w:p w:rsidR="00AE32FB" w:rsidRPr="00B65B5F" w:rsidRDefault="00AE32FB" w:rsidP="009B3CAD">
                      <w:pPr>
                        <w:overflowPunct/>
                        <w:spacing w:before="0"/>
                        <w:textAlignment w:val="auto"/>
                        <w:rPr>
                          <w:sz w:val="10"/>
                          <w:szCs w:val="10"/>
                          <w:lang w:val="en-CA"/>
                        </w:rPr>
                      </w:pPr>
                      <w:r w:rsidRPr="00B65B5F">
                        <w:rPr>
                          <w:rFonts w:ascii="TimesNewRomanPSMT" w:eastAsiaTheme="minorHAnsi" w:hAnsi="TimesNewRomanPSMT" w:cs="TimesNewRomanPSMT"/>
                          <w:sz w:val="10"/>
                          <w:szCs w:val="10"/>
                          <w:lang w:val="en-CA"/>
                        </w:rPr>
                        <w:t>5.149</w:t>
                      </w:r>
                    </w:p>
                  </w:txbxContent>
                </v:textbox>
              </v:shape>
            </w:pict>
          </mc:Fallback>
        </mc:AlternateContent>
      </w:r>
    </w:p>
    <w:p w:rsidR="009B3CAD" w:rsidRPr="003C7004" w:rsidRDefault="009B3CAD" w:rsidP="009B3CAD">
      <w:pPr>
        <w:rPr>
          <w:lang w:val="en-GB"/>
        </w:rPr>
      </w:pPr>
      <w:r w:rsidRPr="003C7004">
        <w:rPr>
          <w:lang w:val="en-GB"/>
        </w:rPr>
        <w:t xml:space="preserve">To accommodate the growing demand for mobile broadband services, a developing deployment trend is to reduce the coverage radius of cell sites and increase their proximity to subscribers, mainly in urban areas. This translates in an increase of mobile broadband throughput and/or capacity. </w:t>
      </w:r>
    </w:p>
    <w:p w:rsidR="009B3CAD" w:rsidRPr="003C7004" w:rsidRDefault="009B3CAD" w:rsidP="009B3CAD">
      <w:pPr>
        <w:rPr>
          <w:spacing w:val="-2"/>
          <w:lang w:val="en-GB"/>
        </w:rPr>
      </w:pPr>
      <w:r w:rsidRPr="003C7004">
        <w:rPr>
          <w:lang w:val="en-GB"/>
        </w:rPr>
        <w:t>As a means to reduce their distance with subscribers, new base stations are being designed to facilitate mounting on lamp posts and other street level structures. As it is difficult and costly to provide backhaul connections using fibre or Ethernet links to these structures, microwave links are considered as a possible alternative. These links are expected to use panel type directional antennas and small parabolic antennas. The characteristics of the fixed service in the frequency bands 71</w:t>
      </w:r>
      <w:r w:rsidRPr="003C7004">
        <w:rPr>
          <w:lang w:val="en-GB"/>
        </w:rPr>
        <w:noBreakHyphen/>
        <w:t xml:space="preserve">76 GHz and 81-86 GHz are well suited to support the current and future requirements of microcellular backhaul </w:t>
      </w:r>
      <w:r w:rsidRPr="003C7004">
        <w:rPr>
          <w:spacing w:val="-2"/>
          <w:lang w:val="en-GB"/>
        </w:rPr>
        <w:lastRenderedPageBreak/>
        <w:t>networks. The trend of using this frequency range for fixed services is already starting to show in densely populated urban areas with deployment densities up to 1.2 links/km</w:t>
      </w:r>
      <w:r w:rsidRPr="003C7004">
        <w:rPr>
          <w:spacing w:val="-2"/>
          <w:vertAlign w:val="superscript"/>
          <w:lang w:val="en-GB"/>
        </w:rPr>
        <w:t>2</w:t>
      </w:r>
      <w:r w:rsidR="00C916CC" w:rsidRPr="003C7004">
        <w:rPr>
          <w:spacing w:val="-2"/>
          <w:lang w:val="en-GB"/>
        </w:rPr>
        <w:t xml:space="preserve"> in some parts of Region </w:t>
      </w:r>
      <w:r w:rsidRPr="003C7004">
        <w:rPr>
          <w:spacing w:val="-2"/>
          <w:lang w:val="en-GB"/>
        </w:rPr>
        <w:t>2.</w:t>
      </w:r>
    </w:p>
    <w:p w:rsidR="009B3CAD" w:rsidRPr="003C7004" w:rsidRDefault="009B3CAD" w:rsidP="009B3CAD">
      <w:pPr>
        <w:rPr>
          <w:lang w:val="en-GB"/>
        </w:rPr>
      </w:pPr>
      <w:r w:rsidRPr="003C7004">
        <w:rPr>
          <w:lang w:val="en-GB"/>
        </w:rPr>
        <w:t xml:space="preserve">Recommendations ITU-R </w:t>
      </w:r>
      <w:r w:rsidRPr="003C7004">
        <w:rPr>
          <w:szCs w:val="24"/>
          <w:lang w:val="en-GB"/>
        </w:rPr>
        <w:t>M.1452-2</w:t>
      </w:r>
      <w:r w:rsidRPr="003C7004">
        <w:rPr>
          <w:lang w:val="en-GB"/>
        </w:rPr>
        <w:t xml:space="preserve"> and ITU-R M.2057-0 provide technical and operational characteristics of automotive radars in the 76-81 GHz frequency band. Due to possible line-of-sight conditions between FS receivers and automotive radar, there is a potential interference. Specifically, as the FS receiving microwave antennas and the automotive radar operate in close proximity, as shown in</w:t>
      </w:r>
      <w:r w:rsidR="00610741" w:rsidRPr="003C7004">
        <w:rPr>
          <w:lang w:val="en-GB"/>
        </w:rPr>
        <w:t xml:space="preserve"> a deployment example in Fig. </w:t>
      </w:r>
      <w:r w:rsidRPr="003C7004">
        <w:rPr>
          <w:lang w:val="en-GB"/>
        </w:rPr>
        <w:t xml:space="preserve">2, there is a need to determine the potential for interference. The current </w:t>
      </w:r>
      <w:r w:rsidR="00610741" w:rsidRPr="003C7004">
        <w:rPr>
          <w:lang w:val="en-GB"/>
        </w:rPr>
        <w:t xml:space="preserve">Report </w:t>
      </w:r>
      <w:r w:rsidRPr="003C7004">
        <w:rPr>
          <w:lang w:val="en-GB"/>
        </w:rPr>
        <w:t>is focused on analysing and assessing this potential interference</w:t>
      </w:r>
      <w:r w:rsidRPr="003C7004">
        <w:rPr>
          <w:rStyle w:val="FootnoteReference"/>
          <w:lang w:val="en-GB"/>
        </w:rPr>
        <w:footnoteReference w:id="1"/>
      </w:r>
      <w:r w:rsidRPr="003C7004">
        <w:rPr>
          <w:lang w:val="en-GB"/>
        </w:rPr>
        <w:t xml:space="preserve"> from automotive radar transmitters into FS receivers. The converse compatibility scenario could also be explored in a future study which could analyses and assesses the potential for interference from an FS transmitter into an automotive radar receiver.</w:t>
      </w:r>
    </w:p>
    <w:p w:rsidR="009B3CAD" w:rsidRPr="003C7004" w:rsidRDefault="009B3CAD" w:rsidP="009B3CAD">
      <w:pPr>
        <w:pStyle w:val="FigureNo"/>
        <w:rPr>
          <w:lang w:val="en-GB"/>
        </w:rPr>
      </w:pPr>
      <w:r w:rsidRPr="003C7004">
        <w:rPr>
          <w:lang w:val="en-GB"/>
        </w:rPr>
        <w:t>FIGURE 2</w:t>
      </w:r>
    </w:p>
    <w:p w:rsidR="009B3CAD" w:rsidRPr="003C7004" w:rsidRDefault="009B3CAD" w:rsidP="009B3CAD">
      <w:pPr>
        <w:pStyle w:val="Figuretitle"/>
        <w:rPr>
          <w:lang w:val="en-GB"/>
        </w:rPr>
      </w:pPr>
      <w:r w:rsidRPr="003C7004">
        <w:rPr>
          <w:lang w:val="en-GB"/>
        </w:rPr>
        <w:t>Potential interference scenario</w:t>
      </w:r>
      <w:r w:rsidRPr="003C7004">
        <w:rPr>
          <w:rStyle w:val="FootnoteReference"/>
          <w:szCs w:val="22"/>
          <w:lang w:val="en-GB"/>
        </w:rPr>
        <w:t>2</w:t>
      </w:r>
    </w:p>
    <w:p w:rsidR="009B3CAD" w:rsidRPr="003C7004" w:rsidRDefault="00580C2E" w:rsidP="009B3CAD">
      <w:pPr>
        <w:pStyle w:val="Figure"/>
        <w:rPr>
          <w:lang w:val="en-GB"/>
        </w:rPr>
      </w:pPr>
      <w:r>
        <w:object w:dxaOrig="5063" w:dyaOrig="4637">
          <v:shape id="_x0000_i1027" type="#_x0000_t75" style="width:311.9pt;height:285.4pt" o:ole="">
            <v:imagedata r:id="rId15" o:title=""/>
          </v:shape>
          <o:OLEObject Type="Embed" ProgID="CorelDraw.Graphic.16" ShapeID="_x0000_i1027" DrawAspect="Content" ObjectID="_1565441753" r:id="rId16"/>
        </w:object>
      </w:r>
    </w:p>
    <w:p w:rsidR="009B3CAD" w:rsidRPr="003C7004" w:rsidRDefault="009B3CAD" w:rsidP="009B3CAD">
      <w:pPr>
        <w:pStyle w:val="Heading1"/>
        <w:rPr>
          <w:lang w:val="en-GB"/>
        </w:rPr>
      </w:pPr>
      <w:r w:rsidRPr="003C7004">
        <w:rPr>
          <w:lang w:val="en-GB"/>
        </w:rPr>
        <w:lastRenderedPageBreak/>
        <w:t>2</w:t>
      </w:r>
      <w:r w:rsidRPr="003C7004">
        <w:rPr>
          <w:lang w:val="en-GB"/>
        </w:rPr>
        <w:tab/>
        <w:t>Assumptions used in the study</w:t>
      </w:r>
    </w:p>
    <w:p w:rsidR="009B3CAD" w:rsidRPr="003C7004" w:rsidRDefault="009B3CAD" w:rsidP="009B3CAD">
      <w:pPr>
        <w:pStyle w:val="Heading2"/>
        <w:rPr>
          <w:lang w:val="en-GB"/>
        </w:rPr>
      </w:pPr>
      <w:r w:rsidRPr="003C7004">
        <w:rPr>
          <w:lang w:val="en-GB"/>
        </w:rPr>
        <w:t>2.1</w:t>
      </w:r>
      <w:r w:rsidRPr="003C7004">
        <w:rPr>
          <w:lang w:val="en-GB"/>
        </w:rPr>
        <w:tab/>
        <w:t>Automotive radar transmitter characteristics</w:t>
      </w:r>
    </w:p>
    <w:p w:rsidR="009B3CAD" w:rsidRPr="003C7004" w:rsidRDefault="009B3CAD" w:rsidP="009B3CAD">
      <w:pPr>
        <w:rPr>
          <w:lang w:val="en-GB"/>
        </w:rPr>
      </w:pPr>
      <w:r w:rsidRPr="003C7004">
        <w:rPr>
          <w:lang w:val="en-GB"/>
        </w:rPr>
        <w:t xml:space="preserve">The current study makes use of Recommendations ITU-R M.1452-2 and ITU-R M.2057-0 for the automotive mounted radar transmitter’s specifications to be used in the interference analysis. </w:t>
      </w:r>
      <w:r w:rsidR="006065CD" w:rsidRPr="003C7004">
        <w:rPr>
          <w:lang w:val="en-GB"/>
        </w:rPr>
        <w:t>Tables 1, 2</w:t>
      </w:r>
      <w:r w:rsidRPr="003C7004">
        <w:rPr>
          <w:lang w:val="en-GB"/>
        </w:rPr>
        <w:t xml:space="preserve"> and 3 below define the technical and operational characteristics of systems operating in the frequency ranges 76 to 77 GHz and 77 to 81 GHz, respectively.</w:t>
      </w:r>
    </w:p>
    <w:p w:rsidR="009B3CAD" w:rsidRPr="003C7004" w:rsidRDefault="009B3CAD" w:rsidP="009B3CAD">
      <w:pPr>
        <w:rPr>
          <w:lang w:val="en-GB"/>
        </w:rPr>
      </w:pPr>
      <w:r w:rsidRPr="003C7004">
        <w:rPr>
          <w:lang w:val="en-GB"/>
        </w:rPr>
        <w:t xml:space="preserve">In this </w:t>
      </w:r>
      <w:r w:rsidR="006065CD" w:rsidRPr="003C7004">
        <w:rPr>
          <w:lang w:val="en-GB"/>
        </w:rPr>
        <w:t>Report</w:t>
      </w:r>
      <w:r w:rsidRPr="003C7004">
        <w:rPr>
          <w:lang w:val="en-GB"/>
        </w:rPr>
        <w:t xml:space="preserve">, automotive radars operating in the frequency bands 76-77 GHz and 77-81 GHz are respectively referred to as long range radars (LRR) and short range radars (SRR). With reference to Table 3, system A provides characteristics for LRR and systems B, C, D, and E provide characteristics for SRR. </w:t>
      </w:r>
    </w:p>
    <w:p w:rsidR="009B3CAD" w:rsidRPr="003C7004" w:rsidRDefault="006065CD" w:rsidP="00692F26">
      <w:pPr>
        <w:pStyle w:val="TableNo"/>
        <w:spacing w:before="320"/>
        <w:rPr>
          <w:lang w:val="en-GB"/>
        </w:rPr>
      </w:pPr>
      <w:r w:rsidRPr="003C7004">
        <w:rPr>
          <w:lang w:val="en-GB"/>
        </w:rPr>
        <w:t xml:space="preserve">TABLE </w:t>
      </w:r>
      <w:r w:rsidR="009B3CAD" w:rsidRPr="003C7004">
        <w:rPr>
          <w:lang w:val="en-GB"/>
        </w:rPr>
        <w:t>1</w:t>
      </w:r>
    </w:p>
    <w:p w:rsidR="009B3CAD" w:rsidRPr="003C7004" w:rsidRDefault="009B3CAD" w:rsidP="009B3CAD">
      <w:pPr>
        <w:pStyle w:val="Tabletitle"/>
        <w:rPr>
          <w:lang w:val="en-GB"/>
        </w:rPr>
      </w:pPr>
      <w:r w:rsidRPr="003C7004">
        <w:rPr>
          <w:lang w:val="en-GB"/>
        </w:rPr>
        <w:t>Characteristics of 76-77 GHz LRR (from Recommendation ITU-R M.1452-2)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0"/>
        <w:gridCol w:w="4625"/>
      </w:tblGrid>
      <w:tr w:rsidR="009B3CAD" w:rsidRPr="003C7004" w:rsidTr="00692F26">
        <w:trPr>
          <w:trHeight w:val="20"/>
          <w:tblHeader/>
          <w:jc w:val="center"/>
        </w:trPr>
        <w:tc>
          <w:tcPr>
            <w:tcW w:w="2281" w:type="pct"/>
          </w:tcPr>
          <w:p w:rsidR="009B3CAD" w:rsidRPr="003C7004" w:rsidRDefault="009B3CAD" w:rsidP="009B3CAD">
            <w:pPr>
              <w:pStyle w:val="Tablehead"/>
              <w:rPr>
                <w:lang w:val="en-GB"/>
              </w:rPr>
            </w:pPr>
            <w:r w:rsidRPr="003C7004">
              <w:rPr>
                <w:lang w:val="en-GB"/>
              </w:rPr>
              <w:t>Characteristic (parameter)</w:t>
            </w:r>
          </w:p>
        </w:tc>
        <w:tc>
          <w:tcPr>
            <w:tcW w:w="2719" w:type="pct"/>
          </w:tcPr>
          <w:p w:rsidR="009B3CAD" w:rsidRPr="003C7004" w:rsidRDefault="009B3CAD" w:rsidP="009B3CAD">
            <w:pPr>
              <w:pStyle w:val="Tablehead"/>
              <w:rPr>
                <w:lang w:val="en-GB"/>
              </w:rPr>
            </w:pPr>
            <w:r w:rsidRPr="003C7004">
              <w:rPr>
                <w:lang w:val="en-GB"/>
              </w:rPr>
              <w:t>Value</w:t>
            </w:r>
          </w:p>
        </w:tc>
      </w:tr>
      <w:tr w:rsidR="009B3CAD" w:rsidRPr="003C7004" w:rsidTr="00692F26">
        <w:trPr>
          <w:trHeight w:val="20"/>
          <w:jc w:val="center"/>
        </w:trPr>
        <w:tc>
          <w:tcPr>
            <w:tcW w:w="5000" w:type="pct"/>
            <w:gridSpan w:val="2"/>
          </w:tcPr>
          <w:p w:rsidR="009B3CAD" w:rsidRPr="003C7004" w:rsidRDefault="009B3CAD" w:rsidP="009B3CAD">
            <w:pPr>
              <w:pStyle w:val="Tabletext"/>
              <w:keepNext/>
              <w:jc w:val="center"/>
              <w:rPr>
                <w:lang w:val="en-GB"/>
              </w:rPr>
            </w:pPr>
            <w:r w:rsidRPr="003C7004">
              <w:rPr>
                <w:lang w:val="en-GB"/>
              </w:rPr>
              <w:t>Operational characteristics</w:t>
            </w:r>
          </w:p>
        </w:tc>
      </w:tr>
      <w:tr w:rsidR="009B3CAD" w:rsidRPr="003C7004" w:rsidTr="00692F26">
        <w:trPr>
          <w:trHeight w:val="20"/>
          <w:jc w:val="center"/>
        </w:trPr>
        <w:tc>
          <w:tcPr>
            <w:tcW w:w="2281" w:type="pct"/>
          </w:tcPr>
          <w:p w:rsidR="009B3CAD" w:rsidRPr="003C7004" w:rsidRDefault="009B3CAD" w:rsidP="009B3CAD">
            <w:pPr>
              <w:pStyle w:val="Tabletext"/>
              <w:keepNext/>
              <w:rPr>
                <w:lang w:val="en-GB"/>
              </w:rPr>
            </w:pPr>
            <w:r w:rsidRPr="003C7004">
              <w:rPr>
                <w:lang w:val="en-GB"/>
              </w:rPr>
              <w:t>Application</w:t>
            </w:r>
          </w:p>
        </w:tc>
        <w:tc>
          <w:tcPr>
            <w:tcW w:w="2719" w:type="pct"/>
          </w:tcPr>
          <w:p w:rsidR="009B3CAD" w:rsidRPr="003C7004" w:rsidRDefault="009B3CAD" w:rsidP="009B3CAD">
            <w:pPr>
              <w:pStyle w:val="Tabletext"/>
              <w:keepNext/>
              <w:jc w:val="center"/>
              <w:rPr>
                <w:lang w:val="en-GB"/>
              </w:rPr>
            </w:pPr>
            <w:r w:rsidRPr="003C7004">
              <w:rPr>
                <w:lang w:val="en-GB"/>
              </w:rPr>
              <w:t>Adaptive cruise control (ACC)</w:t>
            </w:r>
            <w:r w:rsidRPr="003C7004">
              <w:rPr>
                <w:lang w:val="en-GB"/>
              </w:rPr>
              <w:br/>
              <w:t xml:space="preserve">ACC stop &amp; go </w:t>
            </w:r>
            <w:r w:rsidRPr="003C7004">
              <w:rPr>
                <w:lang w:val="en-GB"/>
              </w:rPr>
              <w:br/>
              <w:t>Collision avoidance (CA)</w:t>
            </w:r>
          </w:p>
        </w:tc>
      </w:tr>
      <w:tr w:rsidR="009B3CAD" w:rsidRPr="00F87D20" w:rsidTr="00692F26">
        <w:trPr>
          <w:trHeight w:val="20"/>
          <w:jc w:val="center"/>
        </w:trPr>
        <w:tc>
          <w:tcPr>
            <w:tcW w:w="2281" w:type="pct"/>
          </w:tcPr>
          <w:p w:rsidR="009B3CAD" w:rsidRPr="003C7004" w:rsidRDefault="009B3CAD" w:rsidP="009B3CAD">
            <w:pPr>
              <w:pStyle w:val="Tabletext"/>
              <w:keepNext/>
              <w:rPr>
                <w:lang w:val="en-GB"/>
              </w:rPr>
            </w:pPr>
            <w:r w:rsidRPr="003C7004">
              <w:rPr>
                <w:lang w:val="en-GB"/>
              </w:rPr>
              <w:t>Typical installation</w:t>
            </w:r>
          </w:p>
        </w:tc>
        <w:tc>
          <w:tcPr>
            <w:tcW w:w="2719" w:type="pct"/>
          </w:tcPr>
          <w:p w:rsidR="009B3CAD" w:rsidRPr="003C7004" w:rsidRDefault="009B3CAD" w:rsidP="009B3CAD">
            <w:pPr>
              <w:pStyle w:val="Tabletext"/>
              <w:keepNext/>
              <w:jc w:val="center"/>
              <w:rPr>
                <w:lang w:val="en-GB"/>
              </w:rPr>
            </w:pPr>
            <w:r w:rsidRPr="003C7004">
              <w:rPr>
                <w:lang w:val="en-GB"/>
              </w:rPr>
              <w:t>One sensor (behind cooler grill)</w:t>
            </w:r>
          </w:p>
        </w:tc>
      </w:tr>
      <w:tr w:rsidR="009B3CAD" w:rsidRPr="003C7004" w:rsidTr="00692F26">
        <w:trPr>
          <w:trHeight w:val="20"/>
          <w:jc w:val="center"/>
        </w:trPr>
        <w:tc>
          <w:tcPr>
            <w:tcW w:w="5000" w:type="pct"/>
            <w:gridSpan w:val="2"/>
          </w:tcPr>
          <w:p w:rsidR="009B3CAD" w:rsidRPr="003C7004" w:rsidRDefault="009B3CAD" w:rsidP="009B3CAD">
            <w:pPr>
              <w:pStyle w:val="Tabletext"/>
              <w:keepNext/>
              <w:jc w:val="center"/>
              <w:rPr>
                <w:lang w:val="en-GB"/>
              </w:rPr>
            </w:pPr>
            <w:r w:rsidRPr="003C7004">
              <w:rPr>
                <w:lang w:val="en-GB"/>
              </w:rPr>
              <w:t>Technical characteristics</w:t>
            </w:r>
          </w:p>
        </w:tc>
      </w:tr>
      <w:tr w:rsidR="009B3CAD" w:rsidRPr="003C7004" w:rsidTr="00692F26">
        <w:trPr>
          <w:trHeight w:val="20"/>
          <w:jc w:val="center"/>
        </w:trPr>
        <w:tc>
          <w:tcPr>
            <w:tcW w:w="2281" w:type="pct"/>
          </w:tcPr>
          <w:p w:rsidR="009B3CAD" w:rsidRPr="003C7004" w:rsidRDefault="009B3CAD" w:rsidP="009B3CAD">
            <w:pPr>
              <w:pStyle w:val="Tabletext"/>
              <w:keepNext/>
              <w:rPr>
                <w:lang w:val="en-GB"/>
              </w:rPr>
            </w:pPr>
            <w:r w:rsidRPr="003C7004">
              <w:rPr>
                <w:lang w:val="en-GB"/>
              </w:rPr>
              <w:t>Typical range</w:t>
            </w:r>
          </w:p>
        </w:tc>
        <w:tc>
          <w:tcPr>
            <w:tcW w:w="2719" w:type="pct"/>
          </w:tcPr>
          <w:p w:rsidR="009B3CAD" w:rsidRPr="003C7004" w:rsidRDefault="009B3CAD" w:rsidP="009B3CAD">
            <w:pPr>
              <w:pStyle w:val="Tabletext"/>
              <w:keepNext/>
              <w:jc w:val="center"/>
              <w:rPr>
                <w:lang w:val="en-GB"/>
              </w:rPr>
            </w:pPr>
            <w:r w:rsidRPr="003C7004">
              <w:rPr>
                <w:lang w:val="en-GB"/>
              </w:rPr>
              <w:t>0-300 m</w:t>
            </w:r>
          </w:p>
        </w:tc>
      </w:tr>
      <w:tr w:rsidR="009B3CAD" w:rsidRPr="003C7004" w:rsidTr="00692F26">
        <w:trPr>
          <w:trHeight w:val="20"/>
          <w:jc w:val="center"/>
        </w:trPr>
        <w:tc>
          <w:tcPr>
            <w:tcW w:w="2281" w:type="pct"/>
          </w:tcPr>
          <w:p w:rsidR="009B3CAD" w:rsidRPr="003C7004" w:rsidRDefault="009B3CAD" w:rsidP="009B3CAD">
            <w:pPr>
              <w:pStyle w:val="Tabletext"/>
              <w:keepNext/>
              <w:rPr>
                <w:lang w:val="en-GB"/>
              </w:rPr>
            </w:pPr>
            <w:r w:rsidRPr="003C7004">
              <w:rPr>
                <w:lang w:val="en-GB"/>
              </w:rPr>
              <w:t>Frequency range</w:t>
            </w:r>
          </w:p>
        </w:tc>
        <w:tc>
          <w:tcPr>
            <w:tcW w:w="2719" w:type="pct"/>
          </w:tcPr>
          <w:p w:rsidR="009B3CAD" w:rsidRPr="003C7004" w:rsidRDefault="009B3CAD" w:rsidP="009B3CAD">
            <w:pPr>
              <w:pStyle w:val="Tabletext"/>
              <w:keepNext/>
              <w:jc w:val="center"/>
              <w:rPr>
                <w:lang w:val="en-GB"/>
              </w:rPr>
            </w:pPr>
            <w:r w:rsidRPr="003C7004">
              <w:rPr>
                <w:lang w:val="en-GB"/>
              </w:rPr>
              <w:t>76.00-77.00 GHz</w:t>
            </w:r>
          </w:p>
        </w:tc>
      </w:tr>
      <w:tr w:rsidR="009B3CAD" w:rsidRPr="003C7004" w:rsidTr="00692F26">
        <w:trPr>
          <w:trHeight w:val="20"/>
          <w:jc w:val="center"/>
        </w:trPr>
        <w:tc>
          <w:tcPr>
            <w:tcW w:w="2281" w:type="pct"/>
          </w:tcPr>
          <w:p w:rsidR="009B3CAD" w:rsidRPr="003C7004" w:rsidRDefault="009B3CAD" w:rsidP="009B3CAD">
            <w:pPr>
              <w:pStyle w:val="Tabletext"/>
              <w:keepNext/>
              <w:rPr>
                <w:lang w:val="en-GB"/>
              </w:rPr>
            </w:pPr>
            <w:r w:rsidRPr="003C7004">
              <w:rPr>
                <w:lang w:val="en-GB"/>
              </w:rPr>
              <w:t>Specified bandwidth</w:t>
            </w:r>
            <w:r w:rsidRPr="003C7004" w:rsidDel="00E97078">
              <w:rPr>
                <w:lang w:val="en-GB"/>
              </w:rPr>
              <w:t xml:space="preserve"> </w:t>
            </w:r>
            <w:r w:rsidRPr="003C7004">
              <w:rPr>
                <w:lang w:val="en-GB"/>
              </w:rPr>
              <w:t>(typical)</w:t>
            </w:r>
          </w:p>
        </w:tc>
        <w:tc>
          <w:tcPr>
            <w:tcW w:w="2719" w:type="pct"/>
          </w:tcPr>
          <w:p w:rsidR="009B3CAD" w:rsidRPr="003C7004" w:rsidRDefault="009B3CAD" w:rsidP="009B3CAD">
            <w:pPr>
              <w:pStyle w:val="Tabletext"/>
              <w:keepNext/>
              <w:jc w:val="center"/>
              <w:rPr>
                <w:lang w:val="en-GB"/>
              </w:rPr>
            </w:pPr>
            <w:r w:rsidRPr="003C7004">
              <w:rPr>
                <w:lang w:val="en-GB"/>
              </w:rPr>
              <w:t>Up to 1 GHz</w:t>
            </w:r>
          </w:p>
        </w:tc>
      </w:tr>
      <w:tr w:rsidR="009B3CAD" w:rsidRPr="003C7004" w:rsidTr="00692F26">
        <w:trPr>
          <w:trHeight w:val="20"/>
          <w:jc w:val="center"/>
        </w:trPr>
        <w:tc>
          <w:tcPr>
            <w:tcW w:w="2281" w:type="pct"/>
          </w:tcPr>
          <w:p w:rsidR="009B3CAD" w:rsidRPr="003C7004" w:rsidRDefault="009B3CAD" w:rsidP="009B3CAD">
            <w:pPr>
              <w:pStyle w:val="Tabletext"/>
              <w:keepNext/>
              <w:rPr>
                <w:lang w:val="en-GB"/>
              </w:rPr>
            </w:pPr>
            <w:r w:rsidRPr="003C7004">
              <w:rPr>
                <w:lang w:val="en-GB"/>
              </w:rPr>
              <w:t>Peak power (e.i.r.p.)</w:t>
            </w:r>
          </w:p>
        </w:tc>
        <w:tc>
          <w:tcPr>
            <w:tcW w:w="2719" w:type="pct"/>
          </w:tcPr>
          <w:p w:rsidR="009B3CAD" w:rsidRPr="003C7004" w:rsidRDefault="009B3CAD" w:rsidP="009B3CAD">
            <w:pPr>
              <w:pStyle w:val="Tabletext"/>
              <w:keepNext/>
              <w:jc w:val="center"/>
              <w:rPr>
                <w:lang w:val="en-GB"/>
              </w:rPr>
            </w:pPr>
            <w:r w:rsidRPr="003C7004">
              <w:rPr>
                <w:lang w:val="en-GB"/>
              </w:rPr>
              <w:t>Up to +55 dBm</w:t>
            </w:r>
          </w:p>
        </w:tc>
      </w:tr>
      <w:tr w:rsidR="009B3CAD" w:rsidRPr="003C7004" w:rsidTr="00692F26">
        <w:trPr>
          <w:trHeight w:val="20"/>
          <w:jc w:val="center"/>
        </w:trPr>
        <w:tc>
          <w:tcPr>
            <w:tcW w:w="2281" w:type="pct"/>
          </w:tcPr>
          <w:p w:rsidR="009B3CAD" w:rsidRPr="003C7004" w:rsidRDefault="009B3CAD" w:rsidP="009B3CAD">
            <w:pPr>
              <w:pStyle w:val="Tabletext"/>
              <w:keepNext/>
              <w:rPr>
                <w:lang w:val="en-GB"/>
              </w:rPr>
            </w:pPr>
            <w:r w:rsidRPr="003C7004">
              <w:rPr>
                <w:lang w:val="en-GB"/>
              </w:rPr>
              <w:t>Mean power (e.i.r.p.)</w:t>
            </w:r>
          </w:p>
        </w:tc>
        <w:tc>
          <w:tcPr>
            <w:tcW w:w="2719" w:type="pct"/>
          </w:tcPr>
          <w:p w:rsidR="009B3CAD" w:rsidRPr="003C7004" w:rsidRDefault="009B3CAD" w:rsidP="009B3CAD">
            <w:pPr>
              <w:pStyle w:val="Tabletext"/>
              <w:keepNext/>
              <w:jc w:val="center"/>
              <w:rPr>
                <w:lang w:val="en-GB"/>
              </w:rPr>
            </w:pPr>
            <w:r w:rsidRPr="003C7004">
              <w:rPr>
                <w:lang w:val="en-GB"/>
              </w:rPr>
              <w:t>23.5 to 50 dBm</w:t>
            </w:r>
          </w:p>
        </w:tc>
      </w:tr>
    </w:tbl>
    <w:p w:rsidR="009B3CAD" w:rsidRPr="003C7004" w:rsidRDefault="006065CD" w:rsidP="00692F26">
      <w:pPr>
        <w:pStyle w:val="TableNo"/>
        <w:spacing w:before="320"/>
        <w:rPr>
          <w:lang w:val="en-GB"/>
        </w:rPr>
      </w:pPr>
      <w:r w:rsidRPr="003C7004">
        <w:rPr>
          <w:lang w:val="en-GB"/>
        </w:rPr>
        <w:t xml:space="preserve">TABLE </w:t>
      </w:r>
      <w:r w:rsidR="009B3CAD" w:rsidRPr="003C7004">
        <w:rPr>
          <w:lang w:val="en-GB"/>
        </w:rPr>
        <w:t>2</w:t>
      </w:r>
    </w:p>
    <w:p w:rsidR="009B3CAD" w:rsidRPr="003C7004" w:rsidRDefault="009B3CAD" w:rsidP="009B3CAD">
      <w:pPr>
        <w:pStyle w:val="Tabletitle"/>
        <w:rPr>
          <w:lang w:val="en-GB"/>
        </w:rPr>
      </w:pPr>
      <w:r w:rsidRPr="003C7004">
        <w:rPr>
          <w:lang w:val="en-GB"/>
        </w:rPr>
        <w:t>Characteristics of 77-81 GHz SRR (from Recommendation ITU-R M.1452-2)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2239"/>
        <w:gridCol w:w="3919"/>
      </w:tblGrid>
      <w:tr w:rsidR="009B3CAD" w:rsidRPr="003C7004" w:rsidTr="00692F26">
        <w:trPr>
          <w:tblHeader/>
          <w:jc w:val="center"/>
        </w:trPr>
        <w:tc>
          <w:tcPr>
            <w:tcW w:w="1380" w:type="pct"/>
          </w:tcPr>
          <w:p w:rsidR="009B3CAD" w:rsidRPr="003C7004" w:rsidRDefault="009B3CAD" w:rsidP="009B3CAD">
            <w:pPr>
              <w:pStyle w:val="Tablehead"/>
              <w:rPr>
                <w:lang w:val="en-GB"/>
              </w:rPr>
            </w:pPr>
            <w:r w:rsidRPr="003C7004">
              <w:rPr>
                <w:lang w:val="en-GB"/>
              </w:rPr>
              <w:t>Parameter</w:t>
            </w:r>
          </w:p>
        </w:tc>
        <w:tc>
          <w:tcPr>
            <w:tcW w:w="3620" w:type="pct"/>
            <w:gridSpan w:val="2"/>
          </w:tcPr>
          <w:p w:rsidR="009B3CAD" w:rsidRPr="003C7004" w:rsidRDefault="009B3CAD" w:rsidP="009B3CAD">
            <w:pPr>
              <w:pStyle w:val="Tablehead"/>
              <w:rPr>
                <w:lang w:val="en-GB"/>
              </w:rPr>
            </w:pPr>
            <w:r w:rsidRPr="003C7004">
              <w:rPr>
                <w:lang w:val="en-GB"/>
              </w:rPr>
              <w:t>Value</w:t>
            </w:r>
          </w:p>
        </w:tc>
      </w:tr>
      <w:tr w:rsidR="009B3CAD" w:rsidRPr="003C7004" w:rsidTr="00692F26">
        <w:trPr>
          <w:tblHeader/>
          <w:jc w:val="center"/>
        </w:trPr>
        <w:tc>
          <w:tcPr>
            <w:tcW w:w="1380" w:type="pct"/>
          </w:tcPr>
          <w:p w:rsidR="009B3CAD" w:rsidRPr="003C7004" w:rsidRDefault="009B3CAD" w:rsidP="009B3CAD">
            <w:pPr>
              <w:pStyle w:val="Tablehead"/>
              <w:keepNext w:val="0"/>
              <w:rPr>
                <w:lang w:val="en-GB"/>
              </w:rPr>
            </w:pPr>
            <w:r w:rsidRPr="003C7004">
              <w:rPr>
                <w:lang w:val="en-GB"/>
              </w:rPr>
              <w:br w:type="page"/>
            </w:r>
          </w:p>
        </w:tc>
        <w:tc>
          <w:tcPr>
            <w:tcW w:w="1316" w:type="pct"/>
          </w:tcPr>
          <w:p w:rsidR="009B3CAD" w:rsidRPr="003C7004" w:rsidRDefault="009B3CAD" w:rsidP="009B3CAD">
            <w:pPr>
              <w:pStyle w:val="Tablehead"/>
              <w:rPr>
                <w:lang w:val="en-GB"/>
              </w:rPr>
            </w:pPr>
            <w:r w:rsidRPr="003C7004">
              <w:rPr>
                <w:lang w:val="en-GB"/>
              </w:rPr>
              <w:t>System A</w:t>
            </w:r>
          </w:p>
        </w:tc>
        <w:tc>
          <w:tcPr>
            <w:tcW w:w="2304" w:type="pct"/>
          </w:tcPr>
          <w:p w:rsidR="009B3CAD" w:rsidRPr="003C7004" w:rsidRDefault="009B3CAD" w:rsidP="006065CD">
            <w:pPr>
              <w:pStyle w:val="Tablehead"/>
              <w:rPr>
                <w:lang w:val="en-GB"/>
              </w:rPr>
            </w:pPr>
            <w:r w:rsidRPr="003C7004">
              <w:rPr>
                <w:lang w:val="en-GB"/>
              </w:rPr>
              <w:t>System B</w:t>
            </w:r>
            <w:r w:rsidR="006065CD" w:rsidRPr="003C7004">
              <w:rPr>
                <w:rStyle w:val="FootnoteReference"/>
                <w:lang w:val="en-GB"/>
              </w:rPr>
              <w:footnoteReference w:id="2"/>
            </w:r>
          </w:p>
        </w:tc>
      </w:tr>
      <w:tr w:rsidR="009B3CAD" w:rsidRPr="003C7004" w:rsidTr="00692F26">
        <w:trPr>
          <w:jc w:val="center"/>
        </w:trPr>
        <w:tc>
          <w:tcPr>
            <w:tcW w:w="1380" w:type="pct"/>
          </w:tcPr>
          <w:p w:rsidR="009B3CAD" w:rsidRPr="003C7004" w:rsidRDefault="009B3CAD" w:rsidP="00345EAB">
            <w:pPr>
              <w:pStyle w:val="Tabletext"/>
              <w:jc w:val="left"/>
              <w:rPr>
                <w:lang w:val="en-GB"/>
              </w:rPr>
            </w:pPr>
            <w:r w:rsidRPr="003C7004">
              <w:rPr>
                <w:lang w:val="en-GB"/>
              </w:rPr>
              <w:t>Mean power spectral density (e.i.r.p.)</w:t>
            </w:r>
          </w:p>
        </w:tc>
        <w:tc>
          <w:tcPr>
            <w:tcW w:w="1316" w:type="pct"/>
          </w:tcPr>
          <w:p w:rsidR="009B3CAD" w:rsidRPr="003C7004" w:rsidRDefault="009B3CAD" w:rsidP="009B3CAD">
            <w:pPr>
              <w:pStyle w:val="Tabletext"/>
              <w:jc w:val="center"/>
              <w:rPr>
                <w:lang w:val="en-GB"/>
              </w:rPr>
            </w:pPr>
            <w:r w:rsidRPr="003C7004">
              <w:rPr>
                <w:lang w:val="en-GB"/>
              </w:rPr>
              <w:t>+9 dBm/MHz</w:t>
            </w:r>
          </w:p>
        </w:tc>
        <w:tc>
          <w:tcPr>
            <w:tcW w:w="2304" w:type="pct"/>
          </w:tcPr>
          <w:p w:rsidR="009B3CAD" w:rsidRPr="003C7004" w:rsidRDefault="00692F26" w:rsidP="00692F26">
            <w:pPr>
              <w:pStyle w:val="Tabletext"/>
              <w:jc w:val="center"/>
              <w:rPr>
                <w:lang w:val="en-GB"/>
              </w:rPr>
            </w:pPr>
            <w:r w:rsidRPr="003C7004">
              <w:rPr>
                <w:lang w:val="en-GB"/>
              </w:rPr>
              <w:t>−</w:t>
            </w:r>
            <w:r w:rsidR="009B3CAD" w:rsidRPr="003C7004">
              <w:rPr>
                <w:lang w:val="en-GB"/>
              </w:rPr>
              <w:t>3 dBm/MHz (</w:t>
            </w:r>
            <w:r w:rsidR="00345EAB" w:rsidRPr="003C7004">
              <w:rPr>
                <w:lang w:val="en-GB"/>
              </w:rPr>
              <w:t xml:space="preserve">Note </w:t>
            </w:r>
            <w:r w:rsidR="009B3CAD" w:rsidRPr="003C7004">
              <w:rPr>
                <w:lang w:val="en-GB"/>
              </w:rPr>
              <w:t>1)</w:t>
            </w:r>
          </w:p>
          <w:p w:rsidR="009B3CAD" w:rsidRPr="003C7004" w:rsidRDefault="009B3CAD" w:rsidP="009B3CAD">
            <w:pPr>
              <w:pStyle w:val="Tabletext"/>
              <w:jc w:val="center"/>
              <w:rPr>
                <w:lang w:val="en-GB"/>
              </w:rPr>
            </w:pPr>
          </w:p>
        </w:tc>
      </w:tr>
      <w:tr w:rsidR="009B3CAD" w:rsidRPr="003C7004" w:rsidTr="00692F26">
        <w:trPr>
          <w:jc w:val="center"/>
        </w:trPr>
        <w:tc>
          <w:tcPr>
            <w:tcW w:w="1380" w:type="pct"/>
          </w:tcPr>
          <w:p w:rsidR="009B3CAD" w:rsidRPr="003C7004" w:rsidRDefault="009B3CAD" w:rsidP="00345EAB">
            <w:pPr>
              <w:pStyle w:val="Tabletext"/>
              <w:jc w:val="left"/>
              <w:rPr>
                <w:lang w:val="en-GB"/>
              </w:rPr>
            </w:pPr>
            <w:r w:rsidRPr="003C7004">
              <w:rPr>
                <w:lang w:val="en-GB"/>
              </w:rPr>
              <w:t xml:space="preserve">Peak power (e.i.r.p.) </w:t>
            </w:r>
          </w:p>
        </w:tc>
        <w:tc>
          <w:tcPr>
            <w:tcW w:w="1316" w:type="pct"/>
          </w:tcPr>
          <w:p w:rsidR="009B3CAD" w:rsidRPr="003C7004" w:rsidRDefault="009B3CAD" w:rsidP="009B3CAD">
            <w:pPr>
              <w:pStyle w:val="Tabletext"/>
              <w:jc w:val="center"/>
              <w:rPr>
                <w:lang w:val="en-GB"/>
              </w:rPr>
            </w:pPr>
            <w:r w:rsidRPr="003C7004">
              <w:rPr>
                <w:lang w:val="en-GB"/>
              </w:rPr>
              <w:t>+45 dBm</w:t>
            </w:r>
          </w:p>
        </w:tc>
        <w:tc>
          <w:tcPr>
            <w:tcW w:w="2304" w:type="pct"/>
          </w:tcPr>
          <w:p w:rsidR="009B3CAD" w:rsidRPr="003C7004" w:rsidRDefault="009B3CAD" w:rsidP="009B3CAD">
            <w:pPr>
              <w:pStyle w:val="Tabletext"/>
              <w:jc w:val="center"/>
              <w:rPr>
                <w:lang w:val="en-GB"/>
              </w:rPr>
            </w:pPr>
            <w:r w:rsidRPr="003C7004">
              <w:rPr>
                <w:lang w:val="en-GB"/>
              </w:rPr>
              <w:t>+55 dBm (</w:t>
            </w:r>
            <w:r w:rsidR="00345EAB" w:rsidRPr="003C7004">
              <w:rPr>
                <w:lang w:val="en-GB"/>
              </w:rPr>
              <w:t xml:space="preserve">Note </w:t>
            </w:r>
            <w:r w:rsidRPr="003C7004">
              <w:rPr>
                <w:lang w:val="en-GB"/>
              </w:rPr>
              <w:t>2)</w:t>
            </w:r>
          </w:p>
        </w:tc>
      </w:tr>
      <w:tr w:rsidR="009B3CAD" w:rsidRPr="003C7004" w:rsidTr="00692F26">
        <w:trPr>
          <w:jc w:val="center"/>
        </w:trPr>
        <w:tc>
          <w:tcPr>
            <w:tcW w:w="1380" w:type="pct"/>
          </w:tcPr>
          <w:p w:rsidR="009B3CAD" w:rsidRPr="003C7004" w:rsidRDefault="009B3CAD" w:rsidP="00345EAB">
            <w:pPr>
              <w:pStyle w:val="Tabletext"/>
              <w:jc w:val="left"/>
              <w:rPr>
                <w:lang w:val="en-GB"/>
              </w:rPr>
            </w:pPr>
            <w:r w:rsidRPr="003C7004">
              <w:rPr>
                <w:lang w:val="en-GB"/>
              </w:rPr>
              <w:t>Transmit power</w:t>
            </w:r>
          </w:p>
        </w:tc>
        <w:tc>
          <w:tcPr>
            <w:tcW w:w="1316" w:type="pct"/>
          </w:tcPr>
          <w:p w:rsidR="009B3CAD" w:rsidRPr="003C7004" w:rsidRDefault="009B3CAD" w:rsidP="009B3CAD">
            <w:pPr>
              <w:pStyle w:val="Tabletext"/>
              <w:jc w:val="center"/>
              <w:rPr>
                <w:lang w:val="en-GB"/>
              </w:rPr>
            </w:pPr>
            <w:r w:rsidRPr="003C7004">
              <w:rPr>
                <w:lang w:val="en-GB"/>
              </w:rPr>
              <w:t>+10 dBm</w:t>
            </w:r>
          </w:p>
        </w:tc>
        <w:tc>
          <w:tcPr>
            <w:tcW w:w="2304" w:type="pct"/>
          </w:tcPr>
          <w:p w:rsidR="009B3CAD" w:rsidRPr="003C7004" w:rsidRDefault="009B3CAD" w:rsidP="009B3CAD">
            <w:pPr>
              <w:pStyle w:val="Tabletext"/>
              <w:jc w:val="center"/>
              <w:rPr>
                <w:lang w:val="en-GB"/>
              </w:rPr>
            </w:pPr>
          </w:p>
        </w:tc>
      </w:tr>
      <w:tr w:rsidR="009B3CAD" w:rsidRPr="003C7004" w:rsidTr="00692F26">
        <w:trPr>
          <w:jc w:val="center"/>
        </w:trPr>
        <w:tc>
          <w:tcPr>
            <w:tcW w:w="1380" w:type="pct"/>
          </w:tcPr>
          <w:p w:rsidR="009B3CAD" w:rsidRPr="003C7004" w:rsidRDefault="009B3CAD" w:rsidP="00345EAB">
            <w:pPr>
              <w:pStyle w:val="Tabletext"/>
              <w:jc w:val="left"/>
              <w:rPr>
                <w:lang w:val="en-GB"/>
              </w:rPr>
            </w:pPr>
            <w:r w:rsidRPr="003C7004">
              <w:rPr>
                <w:lang w:val="en-GB"/>
              </w:rPr>
              <w:t>Antenna gain</w:t>
            </w:r>
          </w:p>
        </w:tc>
        <w:tc>
          <w:tcPr>
            <w:tcW w:w="1316" w:type="pct"/>
          </w:tcPr>
          <w:p w:rsidR="009B3CAD" w:rsidRPr="003C7004" w:rsidRDefault="009B3CAD" w:rsidP="009B3CAD">
            <w:pPr>
              <w:pStyle w:val="Tabletext"/>
              <w:jc w:val="center"/>
              <w:rPr>
                <w:lang w:val="en-GB"/>
              </w:rPr>
            </w:pPr>
            <w:r w:rsidRPr="003C7004">
              <w:rPr>
                <w:lang w:val="en-GB"/>
              </w:rPr>
              <w:t>35 dBi</w:t>
            </w:r>
          </w:p>
        </w:tc>
        <w:tc>
          <w:tcPr>
            <w:tcW w:w="2304" w:type="pct"/>
          </w:tcPr>
          <w:p w:rsidR="009B3CAD" w:rsidRPr="003C7004" w:rsidRDefault="009B3CAD" w:rsidP="009B3CAD">
            <w:pPr>
              <w:pStyle w:val="Tabletext"/>
              <w:jc w:val="center"/>
              <w:rPr>
                <w:lang w:val="en-GB"/>
              </w:rPr>
            </w:pPr>
          </w:p>
        </w:tc>
      </w:tr>
      <w:tr w:rsidR="009B3CAD" w:rsidRPr="003C7004" w:rsidTr="00692F26">
        <w:trPr>
          <w:jc w:val="center"/>
        </w:trPr>
        <w:tc>
          <w:tcPr>
            <w:tcW w:w="1380" w:type="pct"/>
          </w:tcPr>
          <w:p w:rsidR="009B3CAD" w:rsidRPr="003C7004" w:rsidRDefault="009B3CAD" w:rsidP="00345EAB">
            <w:pPr>
              <w:pStyle w:val="Tabletext"/>
              <w:jc w:val="left"/>
              <w:rPr>
                <w:lang w:val="en-GB"/>
              </w:rPr>
            </w:pPr>
            <w:r w:rsidRPr="003C7004">
              <w:rPr>
                <w:lang w:val="en-GB"/>
              </w:rPr>
              <w:t>Specified bandwidth</w:t>
            </w:r>
          </w:p>
        </w:tc>
        <w:tc>
          <w:tcPr>
            <w:tcW w:w="3620" w:type="pct"/>
            <w:gridSpan w:val="2"/>
          </w:tcPr>
          <w:p w:rsidR="009B3CAD" w:rsidRPr="003C7004" w:rsidRDefault="009B3CAD" w:rsidP="009B3CAD">
            <w:pPr>
              <w:pStyle w:val="Tabletext"/>
              <w:jc w:val="center"/>
              <w:rPr>
                <w:lang w:val="en-GB"/>
              </w:rPr>
            </w:pPr>
            <w:r w:rsidRPr="003C7004">
              <w:rPr>
                <w:lang w:val="en-GB"/>
              </w:rPr>
              <w:t>Up to 4 GHz</w:t>
            </w:r>
          </w:p>
        </w:tc>
      </w:tr>
      <w:tr w:rsidR="009B3CAD" w:rsidRPr="00F87D20" w:rsidTr="00692F26">
        <w:trPr>
          <w:jc w:val="center"/>
        </w:trPr>
        <w:tc>
          <w:tcPr>
            <w:tcW w:w="5000" w:type="pct"/>
            <w:gridSpan w:val="3"/>
            <w:tcBorders>
              <w:left w:val="nil"/>
              <w:bottom w:val="nil"/>
              <w:right w:val="nil"/>
            </w:tcBorders>
          </w:tcPr>
          <w:p w:rsidR="009B3CAD" w:rsidRPr="003C7004" w:rsidRDefault="009B3CAD" w:rsidP="007E789F">
            <w:pPr>
              <w:pStyle w:val="Tabletext"/>
              <w:rPr>
                <w:lang w:val="en-GB"/>
              </w:rPr>
            </w:pPr>
            <w:r w:rsidRPr="003C7004">
              <w:rPr>
                <w:lang w:val="en-GB"/>
              </w:rPr>
              <w:t>NOTE 1 – The maximum mean power spectral density outsi</w:t>
            </w:r>
            <w:r w:rsidR="006B6DA0" w:rsidRPr="003C7004">
              <w:rPr>
                <w:lang w:val="en-GB"/>
              </w:rPr>
              <w:t xml:space="preserve">de a vehicle resulting from the </w:t>
            </w:r>
            <w:r w:rsidRPr="003C7004">
              <w:rPr>
                <w:lang w:val="en-GB"/>
              </w:rPr>
              <w:t>operation of one shor</w:t>
            </w:r>
            <w:r w:rsidR="00610741" w:rsidRPr="003C7004">
              <w:rPr>
                <w:lang w:val="en-GB"/>
              </w:rPr>
              <w:t>t-range radar shall not exceed −</w:t>
            </w:r>
            <w:r w:rsidRPr="003C7004">
              <w:rPr>
                <w:lang w:val="en-GB"/>
              </w:rPr>
              <w:t>9 dBm/MHz e.i.r.p.</w:t>
            </w:r>
          </w:p>
          <w:p w:rsidR="009B3CAD" w:rsidRPr="003C7004" w:rsidRDefault="009B3CAD" w:rsidP="007E789F">
            <w:pPr>
              <w:pStyle w:val="Tabletext"/>
              <w:rPr>
                <w:lang w:val="en-GB"/>
              </w:rPr>
            </w:pPr>
            <w:r w:rsidRPr="003C7004">
              <w:rPr>
                <w:lang w:val="en-GB"/>
              </w:rPr>
              <w:t>NOTE 2 – Peak power is defined in 50 MHz bandwidth.</w:t>
            </w:r>
          </w:p>
        </w:tc>
      </w:tr>
    </w:tbl>
    <w:p w:rsidR="009B3CAD" w:rsidRPr="003C7004" w:rsidRDefault="009B3CAD" w:rsidP="009B3CAD">
      <w:pPr>
        <w:pStyle w:val="Tablefin"/>
      </w:pPr>
    </w:p>
    <w:p w:rsidR="009B3CAD" w:rsidRPr="003C7004" w:rsidRDefault="009B3CAD" w:rsidP="00692F26">
      <w:pPr>
        <w:spacing w:before="80"/>
        <w:rPr>
          <w:spacing w:val="-4"/>
          <w:lang w:val="en-GB"/>
        </w:rPr>
      </w:pPr>
      <w:r w:rsidRPr="003C7004">
        <w:rPr>
          <w:spacing w:val="-4"/>
          <w:lang w:val="en-GB"/>
        </w:rPr>
        <w:t>In this study, both LRR and SRR transmitted signals are assumed to incur a bumper loss of 6 dB</w:t>
      </w:r>
      <w:r w:rsidRPr="003C7004">
        <w:rPr>
          <w:rStyle w:val="FootnoteReference"/>
          <w:spacing w:val="-4"/>
          <w:lang w:val="en-GB"/>
        </w:rPr>
        <w:footnoteReference w:id="3"/>
      </w:r>
      <w:r w:rsidRPr="003C7004">
        <w:rPr>
          <w:spacing w:val="-4"/>
          <w:lang w:val="en-GB"/>
        </w:rPr>
        <w:t xml:space="preserve">. This factor is shown in Table 2 above with Note 1 and the mean e.i.r.p value for System B. The bumper loss is applied as loss factor along the propagation path from the automotive radar antenna towards its surrounding environment. The incorporation of this factor in the report’s calculations is described in </w:t>
      </w:r>
      <w:r w:rsidR="006B6DA0" w:rsidRPr="003C7004">
        <w:rPr>
          <w:spacing w:val="-4"/>
          <w:lang w:val="en-GB"/>
        </w:rPr>
        <w:t>§</w:t>
      </w:r>
      <w:r w:rsidR="00692F26" w:rsidRPr="003C7004">
        <w:rPr>
          <w:spacing w:val="-4"/>
          <w:lang w:val="en-GB"/>
        </w:rPr>
        <w:t> </w:t>
      </w:r>
      <w:r w:rsidRPr="003C7004">
        <w:rPr>
          <w:spacing w:val="-4"/>
          <w:lang w:val="en-GB"/>
        </w:rPr>
        <w:t>3.1.</w:t>
      </w:r>
    </w:p>
    <w:p w:rsidR="009B3CAD" w:rsidRPr="003C7004" w:rsidRDefault="00A4499A" w:rsidP="009B3CAD">
      <w:pPr>
        <w:pStyle w:val="TableNo"/>
        <w:rPr>
          <w:lang w:val="en-GB"/>
        </w:rPr>
      </w:pPr>
      <w:r w:rsidRPr="003C7004">
        <w:rPr>
          <w:lang w:val="en-GB"/>
        </w:rPr>
        <w:t xml:space="preserve">TABLE </w:t>
      </w:r>
      <w:r w:rsidR="009B3CAD" w:rsidRPr="003C7004">
        <w:rPr>
          <w:lang w:val="en-GB"/>
        </w:rPr>
        <w:t>3</w:t>
      </w:r>
    </w:p>
    <w:p w:rsidR="009B3CAD" w:rsidRPr="003C7004" w:rsidRDefault="009B3CAD" w:rsidP="009B3CAD">
      <w:pPr>
        <w:pStyle w:val="Tabletitle"/>
        <w:rPr>
          <w:lang w:val="en-GB"/>
        </w:rPr>
      </w:pPr>
      <w:r w:rsidRPr="003C7004">
        <w:rPr>
          <w:lang w:val="en-GB"/>
        </w:rPr>
        <w:t>Characteristics of LRR and SRR (from Recommendation ITU-R M.2057-0)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977"/>
        <w:gridCol w:w="1690"/>
        <w:gridCol w:w="1431"/>
        <w:gridCol w:w="1560"/>
        <w:gridCol w:w="1414"/>
        <w:gridCol w:w="1567"/>
      </w:tblGrid>
      <w:tr w:rsidR="009B3CAD" w:rsidRPr="00F87D20" w:rsidTr="00007F8E">
        <w:tc>
          <w:tcPr>
            <w:tcW w:w="1977" w:type="dxa"/>
            <w:hideMark/>
          </w:tcPr>
          <w:p w:rsidR="009B3CAD" w:rsidRPr="003C7004" w:rsidRDefault="009B3CAD" w:rsidP="00EC0C74">
            <w:pPr>
              <w:pStyle w:val="Tablehead"/>
              <w:rPr>
                <w:sz w:val="18"/>
                <w:szCs w:val="18"/>
                <w:lang w:val="en-GB" w:eastAsia="zh-CN"/>
              </w:rPr>
            </w:pPr>
            <w:r w:rsidRPr="003C7004">
              <w:rPr>
                <w:sz w:val="18"/>
                <w:szCs w:val="18"/>
                <w:lang w:val="en-GB" w:eastAsia="zh-CN"/>
              </w:rPr>
              <w:t>Parameter</w:t>
            </w:r>
          </w:p>
        </w:tc>
        <w:tc>
          <w:tcPr>
            <w:tcW w:w="1690" w:type="dxa"/>
            <w:hideMark/>
          </w:tcPr>
          <w:p w:rsidR="009B3CAD" w:rsidRPr="003C7004" w:rsidRDefault="009B3CAD" w:rsidP="00EC0C74">
            <w:pPr>
              <w:pStyle w:val="Tablehead"/>
              <w:rPr>
                <w:sz w:val="18"/>
                <w:szCs w:val="18"/>
                <w:lang w:val="en-GB" w:eastAsia="zh-CN"/>
              </w:rPr>
            </w:pPr>
            <w:r w:rsidRPr="003C7004">
              <w:rPr>
                <w:sz w:val="18"/>
                <w:szCs w:val="18"/>
                <w:lang w:val="en-GB" w:eastAsia="zh-CN"/>
              </w:rPr>
              <w:t>Radar A</w:t>
            </w:r>
            <w:r w:rsidRPr="003C7004">
              <w:rPr>
                <w:sz w:val="18"/>
                <w:szCs w:val="18"/>
                <w:vertAlign w:val="superscript"/>
                <w:lang w:val="en-GB" w:eastAsia="zh-CN"/>
              </w:rPr>
              <w:t>(1)</w:t>
            </w:r>
          </w:p>
          <w:p w:rsidR="009B3CAD" w:rsidRPr="003C7004" w:rsidRDefault="009B3CAD" w:rsidP="00EC0C74">
            <w:pPr>
              <w:pStyle w:val="Tablehead"/>
              <w:rPr>
                <w:sz w:val="18"/>
                <w:szCs w:val="18"/>
                <w:lang w:val="en-GB" w:eastAsia="zh-CN"/>
              </w:rPr>
            </w:pPr>
            <w:r w:rsidRPr="003C7004">
              <w:rPr>
                <w:sz w:val="18"/>
                <w:szCs w:val="18"/>
                <w:lang w:val="en-GB" w:eastAsia="zh-CN"/>
              </w:rPr>
              <w:t>Automotive radar</w:t>
            </w:r>
          </w:p>
          <w:p w:rsidR="009B3CAD" w:rsidRPr="003C7004" w:rsidRDefault="009B3CAD" w:rsidP="00EC0C74">
            <w:pPr>
              <w:pStyle w:val="Tablehead"/>
              <w:rPr>
                <w:sz w:val="18"/>
                <w:szCs w:val="18"/>
                <w:lang w:val="en-GB" w:eastAsia="zh-CN"/>
              </w:rPr>
            </w:pPr>
            <w:r w:rsidRPr="003C7004">
              <w:rPr>
                <w:sz w:val="18"/>
                <w:szCs w:val="18"/>
                <w:lang w:val="en-GB" w:eastAsia="zh-CN"/>
              </w:rPr>
              <w:t>For front applications for e.g. for adaptive cruise control</w:t>
            </w:r>
          </w:p>
        </w:tc>
        <w:tc>
          <w:tcPr>
            <w:tcW w:w="1431" w:type="dxa"/>
            <w:hideMark/>
          </w:tcPr>
          <w:p w:rsidR="009B3CAD" w:rsidRPr="003C7004" w:rsidRDefault="009B3CAD" w:rsidP="00EC0C74">
            <w:pPr>
              <w:pStyle w:val="Tablehead"/>
              <w:rPr>
                <w:sz w:val="18"/>
                <w:szCs w:val="18"/>
                <w:lang w:val="en-GB" w:eastAsia="zh-CN"/>
              </w:rPr>
            </w:pPr>
            <w:r w:rsidRPr="003C7004">
              <w:rPr>
                <w:sz w:val="18"/>
                <w:szCs w:val="18"/>
                <w:lang w:val="en-GB" w:eastAsia="zh-CN"/>
              </w:rPr>
              <w:t>Radar B</w:t>
            </w:r>
          </w:p>
          <w:p w:rsidR="009B3CAD" w:rsidRPr="003C7004" w:rsidRDefault="009B3CAD" w:rsidP="00EC0C74">
            <w:pPr>
              <w:pStyle w:val="Tablehead"/>
              <w:rPr>
                <w:sz w:val="18"/>
                <w:szCs w:val="18"/>
                <w:lang w:val="en-GB" w:eastAsia="zh-CN"/>
              </w:rPr>
            </w:pPr>
            <w:r w:rsidRPr="003C7004">
              <w:rPr>
                <w:sz w:val="18"/>
                <w:szCs w:val="18"/>
                <w:lang w:val="en-GB" w:eastAsia="zh-CN"/>
              </w:rPr>
              <w:t>Automotive high-resolution radar</w:t>
            </w:r>
          </w:p>
          <w:p w:rsidR="009B3CAD" w:rsidRPr="003C7004" w:rsidRDefault="009B3CAD" w:rsidP="00EC0C74">
            <w:pPr>
              <w:pStyle w:val="Tablehead"/>
              <w:rPr>
                <w:sz w:val="18"/>
                <w:szCs w:val="18"/>
                <w:lang w:val="en-GB" w:eastAsia="zh-CN"/>
              </w:rPr>
            </w:pPr>
            <w:r w:rsidRPr="003C7004">
              <w:rPr>
                <w:sz w:val="18"/>
                <w:szCs w:val="18"/>
                <w:lang w:val="en-GB" w:eastAsia="zh-CN"/>
              </w:rPr>
              <w:t>For front applications</w:t>
            </w:r>
          </w:p>
        </w:tc>
        <w:tc>
          <w:tcPr>
            <w:tcW w:w="1560" w:type="dxa"/>
            <w:hideMark/>
          </w:tcPr>
          <w:p w:rsidR="009B3CAD" w:rsidRPr="003C7004" w:rsidRDefault="009B3CAD" w:rsidP="00EC0C74">
            <w:pPr>
              <w:pStyle w:val="Tablehead"/>
              <w:rPr>
                <w:sz w:val="18"/>
                <w:szCs w:val="18"/>
                <w:lang w:val="en-GB" w:eastAsia="zh-CN"/>
              </w:rPr>
            </w:pPr>
            <w:r w:rsidRPr="003C7004">
              <w:rPr>
                <w:sz w:val="18"/>
                <w:szCs w:val="18"/>
                <w:lang w:val="en-GB" w:eastAsia="zh-CN"/>
              </w:rPr>
              <w:t>Radar C</w:t>
            </w:r>
          </w:p>
          <w:p w:rsidR="009B3CAD" w:rsidRPr="003C7004" w:rsidRDefault="009B3CAD" w:rsidP="00EC0C74">
            <w:pPr>
              <w:pStyle w:val="Tablehead"/>
              <w:rPr>
                <w:sz w:val="18"/>
                <w:szCs w:val="18"/>
                <w:lang w:val="en-GB" w:eastAsia="zh-CN"/>
              </w:rPr>
            </w:pPr>
            <w:r w:rsidRPr="003C7004">
              <w:rPr>
                <w:sz w:val="18"/>
                <w:szCs w:val="18"/>
                <w:lang w:val="en-GB" w:eastAsia="zh-CN"/>
              </w:rPr>
              <w:t>Automotive high-resolution radar</w:t>
            </w:r>
          </w:p>
          <w:p w:rsidR="009B3CAD" w:rsidRPr="003C7004" w:rsidRDefault="009B3CAD" w:rsidP="00EC0C74">
            <w:pPr>
              <w:pStyle w:val="Tablehead"/>
              <w:rPr>
                <w:sz w:val="18"/>
                <w:szCs w:val="18"/>
                <w:lang w:val="en-GB" w:eastAsia="zh-CN"/>
              </w:rPr>
            </w:pPr>
            <w:r w:rsidRPr="003C7004">
              <w:rPr>
                <w:sz w:val="18"/>
                <w:szCs w:val="18"/>
                <w:lang w:val="en-GB" w:eastAsia="zh-CN"/>
              </w:rPr>
              <w:t>For corner applications</w:t>
            </w:r>
          </w:p>
        </w:tc>
        <w:tc>
          <w:tcPr>
            <w:tcW w:w="1414" w:type="dxa"/>
            <w:hideMark/>
          </w:tcPr>
          <w:p w:rsidR="009B3CAD" w:rsidRPr="003C7004" w:rsidRDefault="009B3CAD" w:rsidP="00EC0C74">
            <w:pPr>
              <w:pStyle w:val="Tablehead"/>
              <w:rPr>
                <w:rFonts w:eastAsia="SimSun"/>
                <w:sz w:val="18"/>
                <w:szCs w:val="18"/>
                <w:lang w:val="en-GB" w:eastAsia="ja-JP"/>
              </w:rPr>
            </w:pPr>
            <w:r w:rsidRPr="003C7004">
              <w:rPr>
                <w:sz w:val="18"/>
                <w:szCs w:val="18"/>
                <w:lang w:val="en-GB" w:eastAsia="zh-CN"/>
              </w:rPr>
              <w:t>Radar D</w:t>
            </w:r>
          </w:p>
          <w:p w:rsidR="009B3CAD" w:rsidRPr="003C7004" w:rsidRDefault="009B3CAD" w:rsidP="00EC0C74">
            <w:pPr>
              <w:pStyle w:val="Tablehead"/>
              <w:rPr>
                <w:rFonts w:eastAsia="SimSun"/>
                <w:sz w:val="18"/>
                <w:szCs w:val="18"/>
                <w:lang w:val="en-GB" w:eastAsia="ja-JP"/>
              </w:rPr>
            </w:pPr>
            <w:r w:rsidRPr="003C7004">
              <w:rPr>
                <w:sz w:val="18"/>
                <w:szCs w:val="18"/>
                <w:lang w:val="en-GB" w:eastAsia="zh-CN"/>
              </w:rPr>
              <w:t xml:space="preserve">Automotive </w:t>
            </w:r>
            <w:r w:rsidRPr="003C7004">
              <w:rPr>
                <w:sz w:val="18"/>
                <w:szCs w:val="18"/>
                <w:lang w:val="en-GB" w:eastAsia="zh-CN"/>
              </w:rPr>
              <w:br/>
              <w:t>high</w:t>
            </w:r>
            <w:r w:rsidRPr="003C7004">
              <w:rPr>
                <w:rFonts w:eastAsia="SimSun"/>
                <w:sz w:val="18"/>
                <w:szCs w:val="18"/>
                <w:lang w:val="en-GB" w:eastAsia="ja-JP"/>
              </w:rPr>
              <w:t>-</w:t>
            </w:r>
            <w:r w:rsidRPr="003C7004">
              <w:rPr>
                <w:sz w:val="18"/>
                <w:szCs w:val="18"/>
                <w:lang w:val="en-GB" w:eastAsia="zh-CN"/>
              </w:rPr>
              <w:t>resolution radar</w:t>
            </w:r>
          </w:p>
        </w:tc>
        <w:tc>
          <w:tcPr>
            <w:tcW w:w="1567" w:type="dxa"/>
            <w:hideMark/>
          </w:tcPr>
          <w:p w:rsidR="009B3CAD" w:rsidRPr="003C7004" w:rsidRDefault="009B3CAD" w:rsidP="00EC0C74">
            <w:pPr>
              <w:pStyle w:val="Tablehead"/>
              <w:rPr>
                <w:sz w:val="18"/>
                <w:szCs w:val="18"/>
                <w:lang w:val="en-GB" w:eastAsia="zh-CN"/>
              </w:rPr>
            </w:pPr>
            <w:r w:rsidRPr="003C7004">
              <w:rPr>
                <w:sz w:val="18"/>
                <w:szCs w:val="18"/>
                <w:lang w:val="en-GB" w:eastAsia="zh-CN"/>
              </w:rPr>
              <w:t>Radar E</w:t>
            </w:r>
          </w:p>
          <w:p w:rsidR="009B3CAD" w:rsidRPr="003C7004" w:rsidRDefault="009B3CAD" w:rsidP="00EC0C74">
            <w:pPr>
              <w:pStyle w:val="Tablehead"/>
              <w:rPr>
                <w:sz w:val="18"/>
                <w:szCs w:val="18"/>
                <w:lang w:val="en-GB" w:eastAsia="zh-CN"/>
              </w:rPr>
            </w:pPr>
            <w:r w:rsidRPr="003C7004">
              <w:rPr>
                <w:sz w:val="18"/>
                <w:szCs w:val="18"/>
                <w:lang w:val="en-GB" w:eastAsia="zh-CN"/>
              </w:rPr>
              <w:t xml:space="preserve">Automotive </w:t>
            </w:r>
            <w:r w:rsidRPr="003C7004">
              <w:rPr>
                <w:sz w:val="18"/>
                <w:szCs w:val="18"/>
                <w:lang w:val="en-GB" w:eastAsia="zh-CN"/>
              </w:rPr>
              <w:br/>
              <w:t>high-resolution radar</w:t>
            </w:r>
          </w:p>
          <w:p w:rsidR="009B3CAD" w:rsidRPr="003C7004" w:rsidRDefault="009B3CAD" w:rsidP="00EC0C74">
            <w:pPr>
              <w:pStyle w:val="Tablehead"/>
              <w:tabs>
                <w:tab w:val="clear" w:pos="1134"/>
              </w:tabs>
              <w:rPr>
                <w:sz w:val="18"/>
                <w:szCs w:val="18"/>
                <w:lang w:val="en-GB" w:eastAsia="zh-CN"/>
              </w:rPr>
            </w:pPr>
            <w:r w:rsidRPr="003C7004">
              <w:rPr>
                <w:sz w:val="18"/>
                <w:szCs w:val="18"/>
                <w:lang w:val="en-GB" w:eastAsia="zh-CN"/>
              </w:rPr>
              <w:t>Very short range applications (e.g. parking-aid, collision avoidance at very low speed)</w:t>
            </w:r>
          </w:p>
        </w:tc>
      </w:tr>
      <w:tr w:rsidR="009B3CAD" w:rsidRPr="003C7004" w:rsidTr="00007F8E">
        <w:tc>
          <w:tcPr>
            <w:tcW w:w="1977" w:type="dxa"/>
            <w:vAlign w:val="center"/>
            <w:hideMark/>
          </w:tcPr>
          <w:p w:rsidR="009B3CAD" w:rsidRPr="003C7004" w:rsidRDefault="009B3CAD" w:rsidP="006B6DA0">
            <w:pPr>
              <w:pStyle w:val="Tabletext"/>
              <w:jc w:val="left"/>
              <w:rPr>
                <w:lang w:val="en-GB" w:eastAsia="zh-CN"/>
              </w:rPr>
            </w:pPr>
            <w:r w:rsidRPr="003C7004">
              <w:rPr>
                <w:lang w:val="en-GB" w:eastAsia="zh-CN"/>
              </w:rPr>
              <w:t>Sub-band used (GHz)</w:t>
            </w:r>
          </w:p>
        </w:tc>
        <w:tc>
          <w:tcPr>
            <w:tcW w:w="1690" w:type="dxa"/>
            <w:vAlign w:val="center"/>
            <w:hideMark/>
          </w:tcPr>
          <w:p w:rsidR="009B3CAD" w:rsidRPr="003C7004" w:rsidRDefault="009B3CAD" w:rsidP="009B3CAD">
            <w:pPr>
              <w:pStyle w:val="Tabletext"/>
              <w:jc w:val="center"/>
              <w:rPr>
                <w:lang w:val="en-GB" w:eastAsia="zh-CN"/>
              </w:rPr>
            </w:pPr>
            <w:r w:rsidRPr="003C7004">
              <w:rPr>
                <w:lang w:val="en-GB" w:eastAsia="zh-CN"/>
              </w:rPr>
              <w:t>76-77</w:t>
            </w:r>
          </w:p>
        </w:tc>
        <w:tc>
          <w:tcPr>
            <w:tcW w:w="1431" w:type="dxa"/>
            <w:vAlign w:val="center"/>
            <w:hideMark/>
          </w:tcPr>
          <w:p w:rsidR="009B3CAD" w:rsidRPr="003C7004" w:rsidRDefault="009B3CAD" w:rsidP="009B3CAD">
            <w:pPr>
              <w:pStyle w:val="Tabletext"/>
              <w:jc w:val="center"/>
              <w:rPr>
                <w:lang w:val="en-GB" w:eastAsia="zh-CN"/>
              </w:rPr>
            </w:pPr>
            <w:r w:rsidRPr="003C7004">
              <w:rPr>
                <w:lang w:val="en-GB" w:eastAsia="zh-CN"/>
              </w:rPr>
              <w:t>77-81</w:t>
            </w:r>
          </w:p>
        </w:tc>
        <w:tc>
          <w:tcPr>
            <w:tcW w:w="1560" w:type="dxa"/>
            <w:vAlign w:val="center"/>
            <w:hideMark/>
          </w:tcPr>
          <w:p w:rsidR="009B3CAD" w:rsidRPr="003C7004" w:rsidRDefault="009B3CAD" w:rsidP="009B3CAD">
            <w:pPr>
              <w:pStyle w:val="Tabletext"/>
              <w:jc w:val="center"/>
              <w:rPr>
                <w:rFonts w:eastAsia="SimSun"/>
                <w:lang w:val="en-GB" w:eastAsia="ja-JP"/>
              </w:rPr>
            </w:pPr>
            <w:r w:rsidRPr="003C7004">
              <w:rPr>
                <w:lang w:val="en-GB" w:eastAsia="zh-CN"/>
              </w:rPr>
              <w:t>77-81</w:t>
            </w:r>
          </w:p>
        </w:tc>
        <w:tc>
          <w:tcPr>
            <w:tcW w:w="1414" w:type="dxa"/>
            <w:vAlign w:val="center"/>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77-81</w:t>
            </w:r>
          </w:p>
        </w:tc>
        <w:tc>
          <w:tcPr>
            <w:tcW w:w="1567" w:type="dxa"/>
            <w:vAlign w:val="center"/>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77-81</w:t>
            </w:r>
          </w:p>
        </w:tc>
      </w:tr>
      <w:tr w:rsidR="009B3CAD" w:rsidRPr="003C7004" w:rsidTr="00007F8E">
        <w:tc>
          <w:tcPr>
            <w:tcW w:w="1977" w:type="dxa"/>
            <w:vAlign w:val="center"/>
            <w:hideMark/>
          </w:tcPr>
          <w:p w:rsidR="009B3CAD" w:rsidRPr="003C7004" w:rsidRDefault="009B3CAD" w:rsidP="006B6DA0">
            <w:pPr>
              <w:pStyle w:val="Tabletext"/>
              <w:jc w:val="left"/>
              <w:rPr>
                <w:lang w:val="en-GB" w:eastAsia="zh-CN"/>
              </w:rPr>
            </w:pPr>
            <w:r w:rsidRPr="003C7004">
              <w:rPr>
                <w:lang w:val="en-GB" w:eastAsia="zh-CN"/>
              </w:rPr>
              <w:t>Typical emission type</w:t>
            </w:r>
          </w:p>
        </w:tc>
        <w:tc>
          <w:tcPr>
            <w:tcW w:w="1690" w:type="dxa"/>
            <w:vAlign w:val="center"/>
            <w:hideMark/>
          </w:tcPr>
          <w:p w:rsidR="009B3CAD" w:rsidRPr="003C7004" w:rsidRDefault="006B6DA0" w:rsidP="009B3CAD">
            <w:pPr>
              <w:pStyle w:val="Tabletext"/>
              <w:jc w:val="center"/>
              <w:rPr>
                <w:lang w:val="en-GB" w:eastAsia="zh-CN"/>
              </w:rPr>
            </w:pPr>
            <w:r w:rsidRPr="003C7004">
              <w:rPr>
                <w:lang w:val="en-GB" w:eastAsia="zh-CN"/>
              </w:rPr>
              <w:t>FMCW, Fast</w:t>
            </w:r>
            <w:r w:rsidRPr="003C7004">
              <w:rPr>
                <w:lang w:val="en-GB" w:eastAsia="zh-CN"/>
              </w:rPr>
              <w:noBreakHyphen/>
            </w:r>
            <w:r w:rsidR="009B3CAD" w:rsidRPr="003C7004">
              <w:rPr>
                <w:lang w:val="en-GB" w:eastAsia="zh-CN"/>
              </w:rPr>
              <w:t>FMCW</w:t>
            </w:r>
          </w:p>
        </w:tc>
        <w:tc>
          <w:tcPr>
            <w:tcW w:w="1431" w:type="dxa"/>
            <w:vAlign w:val="center"/>
            <w:hideMark/>
          </w:tcPr>
          <w:p w:rsidR="009B3CAD" w:rsidRPr="003C7004" w:rsidRDefault="009B3CAD" w:rsidP="00A13037">
            <w:pPr>
              <w:pStyle w:val="Tabletext"/>
              <w:jc w:val="center"/>
              <w:rPr>
                <w:highlight w:val="red"/>
                <w:lang w:val="en-GB" w:eastAsia="zh-CN"/>
              </w:rPr>
            </w:pPr>
            <w:r w:rsidRPr="003C7004">
              <w:rPr>
                <w:lang w:val="en-GB" w:eastAsia="zh-CN"/>
              </w:rPr>
              <w:t>FMCW, Fast</w:t>
            </w:r>
            <w:r w:rsidR="00A13037" w:rsidRPr="003C7004">
              <w:rPr>
                <w:lang w:val="en-GB" w:eastAsia="zh-CN"/>
              </w:rPr>
              <w:noBreakHyphen/>
            </w:r>
            <w:r w:rsidRPr="003C7004">
              <w:rPr>
                <w:lang w:val="en-GB" w:eastAsia="zh-CN"/>
              </w:rPr>
              <w:t>FMCW</w:t>
            </w:r>
          </w:p>
        </w:tc>
        <w:tc>
          <w:tcPr>
            <w:tcW w:w="1560" w:type="dxa"/>
            <w:vAlign w:val="center"/>
            <w:hideMark/>
          </w:tcPr>
          <w:p w:rsidR="009B3CAD" w:rsidRPr="003C7004" w:rsidRDefault="009B3CAD" w:rsidP="00A13037">
            <w:pPr>
              <w:pStyle w:val="Tabletext"/>
              <w:jc w:val="center"/>
              <w:rPr>
                <w:rFonts w:eastAsia="SimSun"/>
                <w:highlight w:val="red"/>
                <w:lang w:val="en-GB" w:eastAsia="ja-JP"/>
              </w:rPr>
            </w:pPr>
            <w:r w:rsidRPr="003C7004">
              <w:rPr>
                <w:rFonts w:eastAsia="SimSun"/>
                <w:lang w:val="en-GB" w:eastAsia="ja-JP"/>
              </w:rPr>
              <w:t>FMCW, Fast</w:t>
            </w:r>
            <w:r w:rsidR="00A13037" w:rsidRPr="003C7004">
              <w:rPr>
                <w:rFonts w:eastAsia="SimSun"/>
                <w:lang w:val="en-GB" w:eastAsia="ja-JP"/>
              </w:rPr>
              <w:noBreakHyphen/>
            </w:r>
            <w:r w:rsidRPr="003C7004">
              <w:rPr>
                <w:rFonts w:eastAsia="SimSun"/>
                <w:lang w:val="en-GB" w:eastAsia="ja-JP"/>
              </w:rPr>
              <w:t>FMCW</w:t>
            </w:r>
          </w:p>
        </w:tc>
        <w:tc>
          <w:tcPr>
            <w:tcW w:w="1414" w:type="dxa"/>
            <w:vAlign w:val="center"/>
            <w:hideMark/>
          </w:tcPr>
          <w:p w:rsidR="009B3CAD" w:rsidRPr="003C7004" w:rsidRDefault="009B3CAD" w:rsidP="009B3CAD">
            <w:pPr>
              <w:pStyle w:val="Tabletext"/>
              <w:jc w:val="center"/>
              <w:rPr>
                <w:rFonts w:eastAsia="SimSun"/>
                <w:highlight w:val="red"/>
                <w:lang w:val="en-GB" w:eastAsia="ja-JP"/>
              </w:rPr>
            </w:pPr>
            <w:r w:rsidRPr="003C7004">
              <w:rPr>
                <w:rFonts w:eastAsia="SimSun"/>
                <w:lang w:val="en-GB" w:eastAsia="ja-JP"/>
              </w:rPr>
              <w:t>FMCW</w:t>
            </w:r>
          </w:p>
        </w:tc>
        <w:tc>
          <w:tcPr>
            <w:tcW w:w="1567" w:type="dxa"/>
            <w:vAlign w:val="center"/>
            <w:hideMark/>
          </w:tcPr>
          <w:p w:rsidR="009B3CAD" w:rsidRPr="003C7004" w:rsidRDefault="009B3CAD" w:rsidP="00A13037">
            <w:pPr>
              <w:pStyle w:val="Tabletext"/>
              <w:jc w:val="center"/>
              <w:rPr>
                <w:rFonts w:eastAsia="SimSun"/>
                <w:lang w:val="en-GB" w:eastAsia="ja-JP"/>
              </w:rPr>
            </w:pPr>
            <w:r w:rsidRPr="003C7004">
              <w:rPr>
                <w:rFonts w:eastAsia="SimSun"/>
                <w:lang w:val="en-GB" w:eastAsia="ja-JP"/>
              </w:rPr>
              <w:t>FMCW, Fast</w:t>
            </w:r>
            <w:r w:rsidR="00A13037" w:rsidRPr="003C7004">
              <w:rPr>
                <w:rFonts w:eastAsia="SimSun"/>
                <w:lang w:val="en-GB" w:eastAsia="ja-JP"/>
              </w:rPr>
              <w:noBreakHyphen/>
            </w:r>
            <w:r w:rsidRPr="003C7004">
              <w:rPr>
                <w:rFonts w:eastAsia="SimSun"/>
                <w:lang w:val="en-GB" w:eastAsia="ja-JP"/>
              </w:rPr>
              <w:t>FMCW</w:t>
            </w:r>
          </w:p>
        </w:tc>
      </w:tr>
      <w:tr w:rsidR="009B3CAD" w:rsidRPr="003C7004" w:rsidTr="00007F8E">
        <w:tc>
          <w:tcPr>
            <w:tcW w:w="1977" w:type="dxa"/>
            <w:vAlign w:val="center"/>
            <w:hideMark/>
          </w:tcPr>
          <w:p w:rsidR="009B3CAD" w:rsidRPr="003C7004" w:rsidRDefault="009B3CAD" w:rsidP="006B6DA0">
            <w:pPr>
              <w:pStyle w:val="Tabletext"/>
              <w:jc w:val="left"/>
              <w:rPr>
                <w:lang w:val="en-GB" w:eastAsia="zh-CN"/>
              </w:rPr>
            </w:pPr>
            <w:r w:rsidRPr="003C7004">
              <w:rPr>
                <w:lang w:val="en-GB" w:eastAsia="zh-CN"/>
              </w:rPr>
              <w:t>Max</w:t>
            </w:r>
            <w:r w:rsidR="00E37428">
              <w:rPr>
                <w:lang w:val="en-GB" w:eastAsia="zh-CN"/>
              </w:rPr>
              <w:t>imum</w:t>
            </w:r>
            <w:r w:rsidRPr="003C7004">
              <w:rPr>
                <w:lang w:val="en-GB" w:eastAsia="zh-CN"/>
              </w:rPr>
              <w:t xml:space="preserve"> necessary bandwidth (GHz)</w:t>
            </w:r>
          </w:p>
        </w:tc>
        <w:tc>
          <w:tcPr>
            <w:tcW w:w="1690" w:type="dxa"/>
            <w:vAlign w:val="center"/>
            <w:hideMark/>
          </w:tcPr>
          <w:p w:rsidR="009B3CAD" w:rsidRPr="003C7004" w:rsidRDefault="009B3CAD" w:rsidP="009B3CAD">
            <w:pPr>
              <w:pStyle w:val="Tabletext"/>
              <w:jc w:val="center"/>
              <w:rPr>
                <w:lang w:val="en-GB" w:eastAsia="zh-CN"/>
              </w:rPr>
            </w:pPr>
            <w:r w:rsidRPr="003C7004">
              <w:rPr>
                <w:lang w:val="en-GB" w:eastAsia="zh-CN"/>
              </w:rPr>
              <w:t>1</w:t>
            </w:r>
          </w:p>
        </w:tc>
        <w:tc>
          <w:tcPr>
            <w:tcW w:w="1431" w:type="dxa"/>
            <w:vAlign w:val="center"/>
            <w:hideMark/>
          </w:tcPr>
          <w:p w:rsidR="009B3CAD" w:rsidRPr="003C7004" w:rsidRDefault="009B3CAD" w:rsidP="009B3CAD">
            <w:pPr>
              <w:pStyle w:val="Tabletext"/>
              <w:jc w:val="center"/>
              <w:rPr>
                <w:lang w:val="en-GB" w:eastAsia="zh-CN"/>
              </w:rPr>
            </w:pPr>
            <w:r w:rsidRPr="003C7004">
              <w:rPr>
                <w:lang w:val="en-GB" w:eastAsia="zh-CN"/>
              </w:rPr>
              <w:t>4</w:t>
            </w:r>
          </w:p>
        </w:tc>
        <w:tc>
          <w:tcPr>
            <w:tcW w:w="1560" w:type="dxa"/>
            <w:vAlign w:val="center"/>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4</w:t>
            </w:r>
          </w:p>
        </w:tc>
        <w:tc>
          <w:tcPr>
            <w:tcW w:w="1414" w:type="dxa"/>
            <w:vAlign w:val="center"/>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4</w:t>
            </w:r>
          </w:p>
        </w:tc>
        <w:tc>
          <w:tcPr>
            <w:tcW w:w="1567" w:type="dxa"/>
            <w:vAlign w:val="center"/>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4</w:t>
            </w:r>
          </w:p>
        </w:tc>
      </w:tr>
      <w:tr w:rsidR="009B3CAD" w:rsidRPr="003C7004" w:rsidTr="00007F8E">
        <w:tc>
          <w:tcPr>
            <w:tcW w:w="1977" w:type="dxa"/>
            <w:vAlign w:val="center"/>
            <w:hideMark/>
          </w:tcPr>
          <w:p w:rsidR="009B3CAD" w:rsidRPr="003C7004" w:rsidRDefault="009B3CAD" w:rsidP="006B6DA0">
            <w:pPr>
              <w:pStyle w:val="Tabletext"/>
              <w:jc w:val="left"/>
              <w:rPr>
                <w:lang w:val="en-GB" w:eastAsia="zh-CN"/>
              </w:rPr>
            </w:pPr>
            <w:r w:rsidRPr="003C7004">
              <w:rPr>
                <w:lang w:val="en-GB"/>
              </w:rPr>
              <w:t>Maximum e.i.r.p. (dBm)</w:t>
            </w:r>
          </w:p>
        </w:tc>
        <w:tc>
          <w:tcPr>
            <w:tcW w:w="1690" w:type="dxa"/>
            <w:vAlign w:val="center"/>
            <w:hideMark/>
          </w:tcPr>
          <w:p w:rsidR="009B3CAD" w:rsidRPr="003C7004" w:rsidRDefault="009B3CAD" w:rsidP="009B3CAD">
            <w:pPr>
              <w:pStyle w:val="Tabletext"/>
              <w:jc w:val="center"/>
              <w:rPr>
                <w:lang w:val="en-GB" w:eastAsia="zh-CN"/>
              </w:rPr>
            </w:pPr>
            <w:r w:rsidRPr="003C7004">
              <w:rPr>
                <w:lang w:val="en-GB" w:eastAsia="zh-CN"/>
              </w:rPr>
              <w:t>55</w:t>
            </w:r>
          </w:p>
        </w:tc>
        <w:tc>
          <w:tcPr>
            <w:tcW w:w="1431" w:type="dxa"/>
            <w:vAlign w:val="center"/>
            <w:hideMark/>
          </w:tcPr>
          <w:p w:rsidR="009B3CAD" w:rsidRPr="003C7004" w:rsidRDefault="009B3CAD" w:rsidP="009B3CAD">
            <w:pPr>
              <w:pStyle w:val="Tabletext"/>
              <w:jc w:val="center"/>
              <w:rPr>
                <w:lang w:val="en-GB" w:eastAsia="zh-CN"/>
              </w:rPr>
            </w:pPr>
            <w:r w:rsidRPr="003C7004">
              <w:rPr>
                <w:lang w:val="en-GB" w:eastAsia="zh-CN"/>
              </w:rPr>
              <w:t>33</w:t>
            </w:r>
          </w:p>
        </w:tc>
        <w:tc>
          <w:tcPr>
            <w:tcW w:w="1560" w:type="dxa"/>
            <w:vAlign w:val="center"/>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33</w:t>
            </w:r>
          </w:p>
        </w:tc>
        <w:tc>
          <w:tcPr>
            <w:tcW w:w="1414" w:type="dxa"/>
            <w:vAlign w:val="center"/>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45</w:t>
            </w:r>
          </w:p>
        </w:tc>
        <w:tc>
          <w:tcPr>
            <w:tcW w:w="1567" w:type="dxa"/>
            <w:vAlign w:val="center"/>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33</w:t>
            </w:r>
          </w:p>
        </w:tc>
      </w:tr>
      <w:tr w:rsidR="009B3CAD" w:rsidRPr="003C7004" w:rsidTr="00007F8E">
        <w:tc>
          <w:tcPr>
            <w:tcW w:w="1977" w:type="dxa"/>
            <w:vAlign w:val="center"/>
            <w:hideMark/>
          </w:tcPr>
          <w:p w:rsidR="009B3CAD" w:rsidRPr="003C7004" w:rsidRDefault="009B3CAD" w:rsidP="006B6DA0">
            <w:pPr>
              <w:pStyle w:val="Tabletext"/>
              <w:jc w:val="left"/>
              <w:rPr>
                <w:lang w:val="en-GB" w:eastAsia="ja-JP"/>
              </w:rPr>
            </w:pPr>
            <w:r w:rsidRPr="003C7004">
              <w:rPr>
                <w:lang w:val="en-GB" w:eastAsia="ja-JP"/>
              </w:rPr>
              <w:t>Maximum transmit power to antenna (</w:t>
            </w:r>
            <w:r w:rsidRPr="003C7004">
              <w:rPr>
                <w:lang w:val="en-GB"/>
              </w:rPr>
              <w:t>dBm</w:t>
            </w:r>
            <w:r w:rsidRPr="003C7004">
              <w:rPr>
                <w:lang w:val="en-GB" w:eastAsia="ja-JP"/>
              </w:rPr>
              <w:t>)</w:t>
            </w:r>
          </w:p>
        </w:tc>
        <w:tc>
          <w:tcPr>
            <w:tcW w:w="1690" w:type="dxa"/>
            <w:vAlign w:val="center"/>
            <w:hideMark/>
          </w:tcPr>
          <w:p w:rsidR="009B3CAD" w:rsidRPr="003C7004" w:rsidRDefault="009B3CAD" w:rsidP="009B3CAD">
            <w:pPr>
              <w:pStyle w:val="Tabletext"/>
              <w:jc w:val="center"/>
              <w:rPr>
                <w:lang w:val="en-GB" w:eastAsia="zh-CN"/>
              </w:rPr>
            </w:pPr>
            <w:r w:rsidRPr="003C7004">
              <w:rPr>
                <w:lang w:val="en-GB" w:eastAsia="zh-CN"/>
              </w:rPr>
              <w:t>10</w:t>
            </w:r>
          </w:p>
        </w:tc>
        <w:tc>
          <w:tcPr>
            <w:tcW w:w="1431" w:type="dxa"/>
            <w:vAlign w:val="center"/>
            <w:hideMark/>
          </w:tcPr>
          <w:p w:rsidR="009B3CAD" w:rsidRPr="003C7004" w:rsidRDefault="009B3CAD" w:rsidP="009B3CAD">
            <w:pPr>
              <w:pStyle w:val="Tabletext"/>
              <w:jc w:val="center"/>
              <w:rPr>
                <w:lang w:val="en-GB" w:eastAsia="zh-CN"/>
              </w:rPr>
            </w:pPr>
            <w:r w:rsidRPr="003C7004">
              <w:rPr>
                <w:lang w:val="en-GB" w:eastAsia="zh-CN"/>
              </w:rPr>
              <w:t>10</w:t>
            </w:r>
          </w:p>
        </w:tc>
        <w:tc>
          <w:tcPr>
            <w:tcW w:w="1560" w:type="dxa"/>
            <w:vAlign w:val="center"/>
            <w:hideMark/>
          </w:tcPr>
          <w:p w:rsidR="009B3CAD" w:rsidRPr="003C7004" w:rsidRDefault="009B3CAD" w:rsidP="009B3CAD">
            <w:pPr>
              <w:pStyle w:val="Tabletext"/>
              <w:jc w:val="center"/>
              <w:rPr>
                <w:lang w:val="en-GB" w:eastAsia="zh-CN"/>
              </w:rPr>
            </w:pPr>
            <w:r w:rsidRPr="003C7004">
              <w:rPr>
                <w:lang w:val="en-GB" w:eastAsia="zh-CN"/>
              </w:rPr>
              <w:t>10</w:t>
            </w:r>
          </w:p>
        </w:tc>
        <w:tc>
          <w:tcPr>
            <w:tcW w:w="1414" w:type="dxa"/>
            <w:vAlign w:val="center"/>
            <w:hideMark/>
          </w:tcPr>
          <w:p w:rsidR="009B3CAD" w:rsidRPr="003C7004" w:rsidRDefault="009B3CAD" w:rsidP="009B3CAD">
            <w:pPr>
              <w:pStyle w:val="Tabletext"/>
              <w:jc w:val="center"/>
              <w:rPr>
                <w:rFonts w:eastAsia="SimSun"/>
                <w:lang w:val="en-GB" w:eastAsia="ja-JP"/>
              </w:rPr>
            </w:pPr>
            <w:r w:rsidRPr="003C7004">
              <w:rPr>
                <w:lang w:val="en-GB" w:eastAsia="zh-CN"/>
              </w:rPr>
              <w:t>10</w:t>
            </w:r>
          </w:p>
        </w:tc>
        <w:tc>
          <w:tcPr>
            <w:tcW w:w="1567" w:type="dxa"/>
            <w:vAlign w:val="center"/>
            <w:hideMark/>
          </w:tcPr>
          <w:p w:rsidR="009B3CAD" w:rsidRPr="003C7004" w:rsidRDefault="009B3CAD" w:rsidP="009B3CAD">
            <w:pPr>
              <w:pStyle w:val="Tabletext"/>
              <w:jc w:val="center"/>
              <w:rPr>
                <w:lang w:val="en-GB" w:eastAsia="zh-CN"/>
              </w:rPr>
            </w:pPr>
            <w:r w:rsidRPr="003C7004">
              <w:rPr>
                <w:lang w:val="en-GB" w:eastAsia="zh-CN"/>
              </w:rPr>
              <w:t>10</w:t>
            </w:r>
          </w:p>
        </w:tc>
      </w:tr>
      <w:tr w:rsidR="009B3CAD" w:rsidRPr="003C7004" w:rsidTr="00007F8E">
        <w:tc>
          <w:tcPr>
            <w:tcW w:w="1977" w:type="dxa"/>
            <w:vAlign w:val="center"/>
            <w:hideMark/>
          </w:tcPr>
          <w:p w:rsidR="009B3CAD" w:rsidRPr="003C7004" w:rsidRDefault="009B3CAD" w:rsidP="006B6DA0">
            <w:pPr>
              <w:pStyle w:val="Tabletext"/>
              <w:jc w:val="left"/>
              <w:rPr>
                <w:lang w:val="en-GB"/>
              </w:rPr>
            </w:pPr>
            <w:r w:rsidRPr="003C7004">
              <w:rPr>
                <w:lang w:val="en-GB"/>
              </w:rPr>
              <w:t>Max</w:t>
            </w:r>
            <w:r w:rsidR="00E37428">
              <w:rPr>
                <w:lang w:val="en-GB"/>
              </w:rPr>
              <w:t>imum</w:t>
            </w:r>
            <w:r w:rsidRPr="003C7004">
              <w:rPr>
                <w:lang w:val="en-GB"/>
              </w:rPr>
              <w:t xml:space="preserve"> power density of unwanted emissions (dBm/MHz)</w:t>
            </w:r>
          </w:p>
        </w:tc>
        <w:tc>
          <w:tcPr>
            <w:tcW w:w="1690" w:type="dxa"/>
            <w:vAlign w:val="center"/>
            <w:hideMark/>
          </w:tcPr>
          <w:p w:rsidR="009B3CAD" w:rsidRPr="003C7004" w:rsidRDefault="009B3CAD" w:rsidP="009B3CAD">
            <w:pPr>
              <w:pStyle w:val="Tabletext"/>
              <w:jc w:val="center"/>
              <w:rPr>
                <w:lang w:val="en-GB" w:eastAsia="zh-CN"/>
              </w:rPr>
            </w:pPr>
            <w:r w:rsidRPr="003C7004">
              <w:rPr>
                <w:lang w:val="en-GB" w:eastAsia="zh-CN"/>
              </w:rPr>
              <w:t>0 (73.5-76 GHz and</w:t>
            </w:r>
            <w:r w:rsidRPr="003C7004">
              <w:rPr>
                <w:lang w:val="en-GB" w:eastAsia="zh-CN"/>
              </w:rPr>
              <w:br/>
              <w:t>77-79.5 GHz)</w:t>
            </w:r>
          </w:p>
          <w:p w:rsidR="009B3CAD" w:rsidRPr="003C7004" w:rsidRDefault="006B6DA0" w:rsidP="006B6DA0">
            <w:pPr>
              <w:pStyle w:val="Tabletext"/>
              <w:jc w:val="center"/>
              <w:rPr>
                <w:lang w:val="en-GB" w:eastAsia="zh-CN"/>
              </w:rPr>
            </w:pPr>
            <w:r w:rsidRPr="003C7004">
              <w:rPr>
                <w:lang w:val="en-GB" w:eastAsia="zh-CN"/>
              </w:rPr>
              <w:t>−</w:t>
            </w:r>
            <w:r w:rsidR="009B3CAD" w:rsidRPr="003C7004">
              <w:rPr>
                <w:lang w:val="en-GB" w:eastAsia="zh-CN"/>
              </w:rPr>
              <w:t>30 otherwise</w:t>
            </w:r>
          </w:p>
        </w:tc>
        <w:tc>
          <w:tcPr>
            <w:tcW w:w="1431" w:type="dxa"/>
            <w:vAlign w:val="center"/>
            <w:hideMark/>
          </w:tcPr>
          <w:p w:rsidR="009B3CAD" w:rsidRPr="003C7004" w:rsidRDefault="006B6DA0" w:rsidP="006B6DA0">
            <w:pPr>
              <w:pStyle w:val="Tabletext"/>
              <w:jc w:val="center"/>
              <w:rPr>
                <w:lang w:val="en-GB" w:eastAsia="zh-CN"/>
              </w:rPr>
            </w:pPr>
            <w:r w:rsidRPr="003C7004">
              <w:rPr>
                <w:lang w:val="en-GB" w:eastAsia="zh-CN"/>
              </w:rPr>
              <w:t>−</w:t>
            </w:r>
            <w:r w:rsidR="009B3CAD" w:rsidRPr="003C7004">
              <w:rPr>
                <w:lang w:val="en-GB" w:eastAsia="zh-CN"/>
              </w:rPr>
              <w:t>30</w:t>
            </w:r>
          </w:p>
        </w:tc>
        <w:tc>
          <w:tcPr>
            <w:tcW w:w="1560" w:type="dxa"/>
            <w:vAlign w:val="center"/>
            <w:hideMark/>
          </w:tcPr>
          <w:p w:rsidR="009B3CAD" w:rsidRPr="003C7004" w:rsidRDefault="006B6DA0" w:rsidP="006B6DA0">
            <w:pPr>
              <w:pStyle w:val="Tabletext"/>
              <w:jc w:val="center"/>
              <w:rPr>
                <w:lang w:val="en-GB"/>
              </w:rPr>
            </w:pPr>
            <w:r w:rsidRPr="003C7004">
              <w:rPr>
                <w:lang w:val="en-GB" w:eastAsia="zh-CN"/>
              </w:rPr>
              <w:t>−</w:t>
            </w:r>
            <w:r w:rsidR="009B3CAD" w:rsidRPr="003C7004">
              <w:rPr>
                <w:lang w:val="en-GB"/>
              </w:rPr>
              <w:t>30</w:t>
            </w:r>
          </w:p>
        </w:tc>
        <w:tc>
          <w:tcPr>
            <w:tcW w:w="1414" w:type="dxa"/>
            <w:vAlign w:val="center"/>
            <w:hideMark/>
          </w:tcPr>
          <w:p w:rsidR="009B3CAD" w:rsidRPr="003C7004" w:rsidRDefault="006B6DA0" w:rsidP="006B6DA0">
            <w:pPr>
              <w:pStyle w:val="Tabletext"/>
              <w:jc w:val="center"/>
              <w:rPr>
                <w:lang w:val="en-GB"/>
              </w:rPr>
            </w:pPr>
            <w:r w:rsidRPr="003C7004">
              <w:rPr>
                <w:lang w:val="en-GB"/>
              </w:rPr>
              <w:t>−</w:t>
            </w:r>
            <w:r w:rsidR="009B3CAD" w:rsidRPr="003C7004">
              <w:rPr>
                <w:lang w:val="en-GB"/>
              </w:rPr>
              <w:t>13</w:t>
            </w:r>
            <w:r w:rsidR="009B3CAD" w:rsidRPr="003C7004">
              <w:rPr>
                <w:vertAlign w:val="superscript"/>
                <w:lang w:val="en-GB"/>
              </w:rPr>
              <w:t>(2)</w:t>
            </w:r>
          </w:p>
        </w:tc>
        <w:tc>
          <w:tcPr>
            <w:tcW w:w="1567" w:type="dxa"/>
            <w:vAlign w:val="center"/>
            <w:hideMark/>
          </w:tcPr>
          <w:p w:rsidR="009B3CAD" w:rsidRPr="003C7004" w:rsidRDefault="006B6DA0" w:rsidP="006B6DA0">
            <w:pPr>
              <w:pStyle w:val="Tabletext"/>
              <w:jc w:val="center"/>
              <w:rPr>
                <w:lang w:val="en-GB"/>
              </w:rPr>
            </w:pPr>
            <w:r w:rsidRPr="003C7004">
              <w:rPr>
                <w:lang w:val="en-GB" w:eastAsia="zh-CN"/>
              </w:rPr>
              <w:t>−</w:t>
            </w:r>
            <w:r w:rsidR="009B3CAD" w:rsidRPr="003C7004">
              <w:rPr>
                <w:lang w:val="en-GB"/>
              </w:rPr>
              <w:t>30</w:t>
            </w:r>
          </w:p>
        </w:tc>
      </w:tr>
      <w:tr w:rsidR="009B3CAD" w:rsidRPr="003C7004" w:rsidTr="00007F8E">
        <w:tc>
          <w:tcPr>
            <w:tcW w:w="1977" w:type="dxa"/>
            <w:vAlign w:val="center"/>
            <w:hideMark/>
          </w:tcPr>
          <w:p w:rsidR="009B3CAD" w:rsidRPr="003C7004" w:rsidRDefault="009B3CAD" w:rsidP="006B6DA0">
            <w:pPr>
              <w:pStyle w:val="Tabletext"/>
              <w:jc w:val="left"/>
              <w:rPr>
                <w:lang w:val="en-GB" w:eastAsia="zh-CN"/>
              </w:rPr>
            </w:pPr>
            <w:r w:rsidRPr="003C7004">
              <w:rPr>
                <w:lang w:val="en-GB" w:eastAsia="zh-CN"/>
              </w:rPr>
              <w:t>Antenna main beam gain (dBi)</w:t>
            </w:r>
          </w:p>
        </w:tc>
        <w:tc>
          <w:tcPr>
            <w:tcW w:w="1690" w:type="dxa"/>
            <w:vAlign w:val="center"/>
            <w:hideMark/>
          </w:tcPr>
          <w:p w:rsidR="009B3CAD" w:rsidRPr="003C7004" w:rsidRDefault="009B3CAD" w:rsidP="009B3CAD">
            <w:pPr>
              <w:pStyle w:val="Tabletext"/>
              <w:jc w:val="center"/>
              <w:rPr>
                <w:lang w:val="en-GB" w:eastAsia="zh-CN"/>
              </w:rPr>
            </w:pPr>
            <w:r w:rsidRPr="003C7004">
              <w:rPr>
                <w:lang w:val="en-GB" w:eastAsia="zh-CN"/>
              </w:rPr>
              <w:t>Typical 30, Maximum 45</w:t>
            </w:r>
          </w:p>
        </w:tc>
        <w:tc>
          <w:tcPr>
            <w:tcW w:w="1431" w:type="dxa"/>
            <w:vAlign w:val="center"/>
            <w:hideMark/>
          </w:tcPr>
          <w:p w:rsidR="009B3CAD" w:rsidRPr="003C7004" w:rsidRDefault="009B3CAD" w:rsidP="009B3CAD">
            <w:pPr>
              <w:pStyle w:val="Tabletext"/>
              <w:jc w:val="center"/>
              <w:rPr>
                <w:lang w:val="en-GB" w:eastAsia="zh-CN"/>
              </w:rPr>
            </w:pPr>
            <w:r w:rsidRPr="003C7004">
              <w:rPr>
                <w:lang w:val="en-GB" w:eastAsia="zh-CN"/>
              </w:rPr>
              <w:t>TX: 23</w:t>
            </w:r>
          </w:p>
          <w:p w:rsidR="009B3CAD" w:rsidRPr="003C7004" w:rsidRDefault="009B3CAD" w:rsidP="009B3CAD">
            <w:pPr>
              <w:pStyle w:val="Tabletext"/>
              <w:jc w:val="center"/>
              <w:rPr>
                <w:lang w:val="en-GB" w:eastAsia="zh-CN"/>
              </w:rPr>
            </w:pPr>
            <w:r w:rsidRPr="003C7004">
              <w:rPr>
                <w:lang w:val="en-GB" w:eastAsia="zh-CN"/>
              </w:rPr>
              <w:t>RX: 16</w:t>
            </w:r>
          </w:p>
        </w:tc>
        <w:tc>
          <w:tcPr>
            <w:tcW w:w="1560" w:type="dxa"/>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TX: 23</w:t>
            </w:r>
          </w:p>
          <w:p w:rsidR="009B3CAD" w:rsidRPr="003C7004" w:rsidRDefault="009B3CAD" w:rsidP="009B3CAD">
            <w:pPr>
              <w:pStyle w:val="Tabletext"/>
              <w:jc w:val="center"/>
              <w:rPr>
                <w:rFonts w:eastAsia="SimSun"/>
                <w:lang w:val="en-GB" w:eastAsia="ja-JP"/>
              </w:rPr>
            </w:pPr>
            <w:r w:rsidRPr="003C7004">
              <w:rPr>
                <w:rFonts w:eastAsia="SimSun"/>
                <w:lang w:val="en-GB" w:eastAsia="ja-JP"/>
              </w:rPr>
              <w:t>RX: 13</w:t>
            </w:r>
          </w:p>
        </w:tc>
        <w:tc>
          <w:tcPr>
            <w:tcW w:w="1414" w:type="dxa"/>
            <w:vAlign w:val="center"/>
            <w:hideMark/>
          </w:tcPr>
          <w:p w:rsidR="009B3CAD" w:rsidRPr="003C7004" w:rsidRDefault="009B3CAD" w:rsidP="009B3CAD">
            <w:pPr>
              <w:pStyle w:val="Tabletext"/>
              <w:jc w:val="center"/>
              <w:rPr>
                <w:lang w:val="en-GB" w:eastAsia="ja-JP"/>
              </w:rPr>
            </w:pPr>
            <w:r w:rsidRPr="003C7004">
              <w:rPr>
                <w:lang w:val="en-GB" w:eastAsia="ja-JP"/>
              </w:rPr>
              <w:t xml:space="preserve">TX: </w:t>
            </w:r>
            <w:r w:rsidRPr="003C7004">
              <w:rPr>
                <w:rFonts w:eastAsia="SimSun"/>
                <w:lang w:val="en-GB" w:eastAsia="ja-JP"/>
              </w:rPr>
              <w:t>35</w:t>
            </w:r>
            <w:r w:rsidRPr="003C7004">
              <w:rPr>
                <w:lang w:val="en-GB" w:eastAsia="ja-JP"/>
              </w:rPr>
              <w:t xml:space="preserve"> max.</w:t>
            </w:r>
          </w:p>
          <w:p w:rsidR="009B3CAD" w:rsidRPr="003C7004" w:rsidRDefault="009B3CAD" w:rsidP="009B3CAD">
            <w:pPr>
              <w:pStyle w:val="Tabletext"/>
              <w:jc w:val="center"/>
              <w:rPr>
                <w:rFonts w:eastAsia="SimSun"/>
                <w:lang w:val="en-GB" w:eastAsia="ja-JP"/>
              </w:rPr>
            </w:pPr>
            <w:r w:rsidRPr="003C7004">
              <w:rPr>
                <w:lang w:val="en-GB" w:eastAsia="ja-JP"/>
              </w:rPr>
              <w:t xml:space="preserve">RX: </w:t>
            </w:r>
            <w:r w:rsidRPr="003C7004">
              <w:rPr>
                <w:rFonts w:eastAsia="SimSun"/>
                <w:lang w:val="en-GB" w:eastAsia="ja-JP"/>
              </w:rPr>
              <w:t>35 max</w:t>
            </w:r>
          </w:p>
        </w:tc>
        <w:tc>
          <w:tcPr>
            <w:tcW w:w="1567" w:type="dxa"/>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TX: 23</w:t>
            </w:r>
          </w:p>
          <w:p w:rsidR="009B3CAD" w:rsidRPr="003C7004" w:rsidRDefault="009B3CAD" w:rsidP="009B3CAD">
            <w:pPr>
              <w:pStyle w:val="Tabletext"/>
              <w:jc w:val="center"/>
              <w:rPr>
                <w:rFonts w:eastAsia="SimSun"/>
                <w:lang w:val="en-GB" w:eastAsia="ja-JP"/>
              </w:rPr>
            </w:pPr>
            <w:r w:rsidRPr="003C7004">
              <w:rPr>
                <w:rFonts w:eastAsia="SimSun"/>
                <w:lang w:val="en-GB" w:eastAsia="ja-JP"/>
              </w:rPr>
              <w:t>RX: 13</w:t>
            </w:r>
          </w:p>
        </w:tc>
      </w:tr>
      <w:tr w:rsidR="009B3CAD" w:rsidRPr="003C7004" w:rsidTr="00007F8E">
        <w:tc>
          <w:tcPr>
            <w:tcW w:w="1977" w:type="dxa"/>
            <w:vAlign w:val="center"/>
            <w:hideMark/>
          </w:tcPr>
          <w:p w:rsidR="009B3CAD" w:rsidRPr="003C7004" w:rsidRDefault="009B3CAD" w:rsidP="006B6DA0">
            <w:pPr>
              <w:pStyle w:val="Tabletext"/>
              <w:jc w:val="left"/>
              <w:rPr>
                <w:lang w:val="en-GB" w:eastAsia="zh-CN"/>
              </w:rPr>
            </w:pPr>
            <w:r w:rsidRPr="003C7004">
              <w:rPr>
                <w:lang w:val="en-GB" w:eastAsia="zh-CN"/>
              </w:rPr>
              <w:t>Antenna height (m)</w:t>
            </w:r>
          </w:p>
        </w:tc>
        <w:tc>
          <w:tcPr>
            <w:tcW w:w="1690" w:type="dxa"/>
            <w:vAlign w:val="center"/>
            <w:hideMark/>
          </w:tcPr>
          <w:p w:rsidR="009B3CAD" w:rsidRPr="003C7004" w:rsidRDefault="009B3CAD" w:rsidP="009B3CAD">
            <w:pPr>
              <w:pStyle w:val="Tabletext"/>
              <w:jc w:val="center"/>
              <w:rPr>
                <w:lang w:val="en-GB" w:eastAsia="zh-CN"/>
              </w:rPr>
            </w:pPr>
            <w:r w:rsidRPr="003C7004">
              <w:rPr>
                <w:lang w:val="en-GB" w:eastAsia="zh-CN"/>
              </w:rPr>
              <w:t xml:space="preserve">0.3-1 </w:t>
            </w:r>
            <w:r w:rsidR="00610741" w:rsidRPr="003C7004">
              <w:rPr>
                <w:lang w:val="en-GB" w:eastAsia="zh-CN"/>
              </w:rPr>
              <w:br/>
            </w:r>
            <w:r w:rsidRPr="003C7004">
              <w:rPr>
                <w:lang w:val="en-GB" w:eastAsia="zh-CN"/>
              </w:rPr>
              <w:t>above road</w:t>
            </w:r>
          </w:p>
        </w:tc>
        <w:tc>
          <w:tcPr>
            <w:tcW w:w="1431" w:type="dxa"/>
            <w:vAlign w:val="center"/>
            <w:hideMark/>
          </w:tcPr>
          <w:p w:rsidR="009B3CAD" w:rsidRPr="003C7004" w:rsidRDefault="009B3CAD" w:rsidP="00610741">
            <w:pPr>
              <w:pStyle w:val="Tabletext"/>
              <w:jc w:val="center"/>
              <w:rPr>
                <w:lang w:val="en-GB" w:eastAsia="zh-CN"/>
              </w:rPr>
            </w:pPr>
            <w:r w:rsidRPr="003C7004">
              <w:rPr>
                <w:lang w:val="en-GB" w:eastAsia="zh-CN"/>
              </w:rPr>
              <w:t>0.3-1</w:t>
            </w:r>
            <w:r w:rsidR="00610741" w:rsidRPr="003C7004">
              <w:rPr>
                <w:lang w:val="en-GB" w:eastAsia="zh-CN"/>
              </w:rPr>
              <w:br/>
            </w:r>
            <w:r w:rsidRPr="003C7004">
              <w:rPr>
                <w:lang w:val="en-GB" w:eastAsia="zh-CN"/>
              </w:rPr>
              <w:t>above road</w:t>
            </w:r>
          </w:p>
        </w:tc>
        <w:tc>
          <w:tcPr>
            <w:tcW w:w="1560" w:type="dxa"/>
            <w:hideMark/>
          </w:tcPr>
          <w:p w:rsidR="009B3CAD" w:rsidRPr="003C7004" w:rsidRDefault="009B3CAD" w:rsidP="009B3CAD">
            <w:pPr>
              <w:pStyle w:val="Tabletext"/>
              <w:jc w:val="center"/>
              <w:rPr>
                <w:rFonts w:eastAsia="SimSun"/>
                <w:lang w:val="en-GB" w:eastAsia="ja-JP"/>
              </w:rPr>
            </w:pPr>
            <w:r w:rsidRPr="003C7004">
              <w:rPr>
                <w:lang w:val="en-GB" w:eastAsia="zh-CN"/>
              </w:rPr>
              <w:t xml:space="preserve">0.3-1 </w:t>
            </w:r>
            <w:r w:rsidR="00610741" w:rsidRPr="003C7004">
              <w:rPr>
                <w:lang w:val="en-GB" w:eastAsia="zh-CN"/>
              </w:rPr>
              <w:br/>
            </w:r>
            <w:r w:rsidRPr="003C7004">
              <w:rPr>
                <w:lang w:val="en-GB" w:eastAsia="zh-CN"/>
              </w:rPr>
              <w:t>above road</w:t>
            </w:r>
          </w:p>
        </w:tc>
        <w:tc>
          <w:tcPr>
            <w:tcW w:w="1414" w:type="dxa"/>
            <w:vAlign w:val="center"/>
            <w:hideMark/>
          </w:tcPr>
          <w:p w:rsidR="009B3CAD" w:rsidRPr="003C7004" w:rsidRDefault="009B3CAD" w:rsidP="009B3CAD">
            <w:pPr>
              <w:pStyle w:val="Tabletext"/>
              <w:jc w:val="center"/>
              <w:rPr>
                <w:rFonts w:eastAsia="SimSun"/>
                <w:lang w:val="en-GB" w:eastAsia="ja-JP"/>
              </w:rPr>
            </w:pPr>
            <w:r w:rsidRPr="003C7004">
              <w:rPr>
                <w:lang w:val="en-GB" w:eastAsia="zh-CN"/>
              </w:rPr>
              <w:t xml:space="preserve">0.3-1 </w:t>
            </w:r>
            <w:r w:rsidR="00610741" w:rsidRPr="003C7004">
              <w:rPr>
                <w:lang w:val="en-GB" w:eastAsia="zh-CN"/>
              </w:rPr>
              <w:br/>
            </w:r>
            <w:r w:rsidRPr="003C7004">
              <w:rPr>
                <w:lang w:val="en-GB" w:eastAsia="zh-CN"/>
              </w:rPr>
              <w:t>above road</w:t>
            </w:r>
          </w:p>
        </w:tc>
        <w:tc>
          <w:tcPr>
            <w:tcW w:w="1567" w:type="dxa"/>
            <w:hideMark/>
          </w:tcPr>
          <w:p w:rsidR="009B3CAD" w:rsidRPr="003C7004" w:rsidRDefault="009B3CAD" w:rsidP="009B3CAD">
            <w:pPr>
              <w:pStyle w:val="Tabletext"/>
              <w:jc w:val="center"/>
              <w:rPr>
                <w:lang w:val="en-GB" w:eastAsia="zh-CN"/>
              </w:rPr>
            </w:pPr>
            <w:r w:rsidRPr="003C7004">
              <w:rPr>
                <w:lang w:val="en-GB" w:eastAsia="zh-CN"/>
              </w:rPr>
              <w:t xml:space="preserve">0.3-1 </w:t>
            </w:r>
            <w:r w:rsidR="00610741" w:rsidRPr="003C7004">
              <w:rPr>
                <w:lang w:val="en-GB" w:eastAsia="zh-CN"/>
              </w:rPr>
              <w:br/>
            </w:r>
            <w:r w:rsidRPr="003C7004">
              <w:rPr>
                <w:lang w:val="en-GB" w:eastAsia="zh-CN"/>
              </w:rPr>
              <w:t>above road</w:t>
            </w:r>
          </w:p>
        </w:tc>
      </w:tr>
      <w:tr w:rsidR="009B3CAD" w:rsidRPr="003C7004" w:rsidTr="00007F8E">
        <w:tc>
          <w:tcPr>
            <w:tcW w:w="1977" w:type="dxa"/>
            <w:tcBorders>
              <w:bottom w:val="single" w:sz="4" w:space="0" w:color="auto"/>
            </w:tcBorders>
            <w:vAlign w:val="center"/>
            <w:hideMark/>
          </w:tcPr>
          <w:p w:rsidR="009B3CAD" w:rsidRPr="003C7004" w:rsidRDefault="009B3CAD" w:rsidP="006B6DA0">
            <w:pPr>
              <w:pStyle w:val="Tabletext"/>
              <w:jc w:val="left"/>
              <w:rPr>
                <w:lang w:val="en-GB" w:eastAsia="zh-CN"/>
              </w:rPr>
            </w:pPr>
            <w:r w:rsidRPr="003C7004">
              <w:rPr>
                <w:lang w:val="en-GB" w:eastAsia="zh-CN"/>
              </w:rPr>
              <w:t>Antenna azimuth scan angle (degrees)</w:t>
            </w:r>
          </w:p>
        </w:tc>
        <w:tc>
          <w:tcPr>
            <w:tcW w:w="1690" w:type="dxa"/>
            <w:tcBorders>
              <w:bottom w:val="single" w:sz="4" w:space="0" w:color="auto"/>
            </w:tcBorders>
            <w:vAlign w:val="center"/>
            <w:hideMark/>
          </w:tcPr>
          <w:p w:rsidR="009B3CAD" w:rsidRPr="003C7004" w:rsidRDefault="009B3CAD" w:rsidP="009B3CAD">
            <w:pPr>
              <w:pStyle w:val="Tabletext"/>
              <w:jc w:val="center"/>
              <w:rPr>
                <w:lang w:val="en-GB" w:eastAsia="zh-CN"/>
              </w:rPr>
            </w:pPr>
            <w:r w:rsidRPr="003C7004">
              <w:rPr>
                <w:lang w:val="en-GB" w:eastAsia="zh-CN"/>
              </w:rPr>
              <w:t>TX/RX: ±15</w:t>
            </w:r>
          </w:p>
        </w:tc>
        <w:tc>
          <w:tcPr>
            <w:tcW w:w="1431" w:type="dxa"/>
            <w:tcBorders>
              <w:bottom w:val="single" w:sz="4" w:space="0" w:color="auto"/>
            </w:tcBorders>
            <w:vAlign w:val="center"/>
            <w:hideMark/>
          </w:tcPr>
          <w:p w:rsidR="009B3CAD" w:rsidRPr="003C7004" w:rsidRDefault="009B3CAD" w:rsidP="009B3CAD">
            <w:pPr>
              <w:pStyle w:val="Tabletext"/>
              <w:jc w:val="center"/>
              <w:rPr>
                <w:lang w:val="en-GB" w:eastAsia="zh-CN"/>
              </w:rPr>
            </w:pPr>
            <w:r w:rsidRPr="003C7004">
              <w:rPr>
                <w:lang w:val="en-GB" w:eastAsia="zh-CN"/>
              </w:rPr>
              <w:t>TX: ±22.5</w:t>
            </w:r>
          </w:p>
          <w:p w:rsidR="009B3CAD" w:rsidRPr="003C7004" w:rsidRDefault="009B3CAD" w:rsidP="009B3CAD">
            <w:pPr>
              <w:pStyle w:val="Tabletext"/>
              <w:jc w:val="center"/>
              <w:rPr>
                <w:lang w:val="en-GB" w:eastAsia="zh-CN"/>
              </w:rPr>
            </w:pPr>
            <w:r w:rsidRPr="003C7004">
              <w:rPr>
                <w:lang w:val="en-GB" w:eastAsia="zh-CN"/>
              </w:rPr>
              <w:t>RX: ±25</w:t>
            </w:r>
          </w:p>
        </w:tc>
        <w:tc>
          <w:tcPr>
            <w:tcW w:w="1560" w:type="dxa"/>
            <w:tcBorders>
              <w:bottom w:val="single" w:sz="4" w:space="0" w:color="auto"/>
            </w:tcBorders>
            <w:vAlign w:val="center"/>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TX: ±23</w:t>
            </w:r>
          </w:p>
          <w:p w:rsidR="009B3CAD" w:rsidRPr="003C7004" w:rsidRDefault="009B3CAD" w:rsidP="009B3CAD">
            <w:pPr>
              <w:pStyle w:val="Tabletext"/>
              <w:jc w:val="center"/>
              <w:rPr>
                <w:rFonts w:eastAsia="SimSun"/>
                <w:lang w:val="en-GB" w:eastAsia="ja-JP"/>
              </w:rPr>
            </w:pPr>
            <w:r w:rsidRPr="003C7004">
              <w:rPr>
                <w:rFonts w:eastAsia="SimSun"/>
                <w:lang w:val="en-GB" w:eastAsia="ja-JP"/>
              </w:rPr>
              <w:t>RX: ±30</w:t>
            </w:r>
          </w:p>
        </w:tc>
        <w:tc>
          <w:tcPr>
            <w:tcW w:w="1414" w:type="dxa"/>
            <w:tcBorders>
              <w:bottom w:val="single" w:sz="4" w:space="0" w:color="auto"/>
            </w:tcBorders>
            <w:vAlign w:val="center"/>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TX: ±30</w:t>
            </w:r>
          </w:p>
          <w:p w:rsidR="009B3CAD" w:rsidRPr="003C7004" w:rsidRDefault="009B3CAD" w:rsidP="009B3CAD">
            <w:pPr>
              <w:pStyle w:val="Tabletext"/>
              <w:jc w:val="center"/>
              <w:rPr>
                <w:rFonts w:eastAsia="SimSun"/>
                <w:lang w:val="en-GB" w:eastAsia="ja-JP"/>
              </w:rPr>
            </w:pPr>
            <w:r w:rsidRPr="003C7004">
              <w:rPr>
                <w:rFonts w:eastAsia="SimSun"/>
                <w:lang w:val="en-GB" w:eastAsia="ja-JP"/>
              </w:rPr>
              <w:t>RX: ±30</w:t>
            </w:r>
          </w:p>
        </w:tc>
        <w:tc>
          <w:tcPr>
            <w:tcW w:w="1567" w:type="dxa"/>
            <w:tcBorders>
              <w:bottom w:val="single" w:sz="4" w:space="0" w:color="auto"/>
            </w:tcBorders>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TX: ±50</w:t>
            </w:r>
          </w:p>
          <w:p w:rsidR="009B3CAD" w:rsidRPr="003C7004" w:rsidRDefault="009B3CAD" w:rsidP="009B3CAD">
            <w:pPr>
              <w:pStyle w:val="Tabletext"/>
              <w:jc w:val="center"/>
              <w:rPr>
                <w:rFonts w:eastAsia="SimSun"/>
                <w:lang w:val="en-GB" w:eastAsia="ja-JP"/>
              </w:rPr>
            </w:pPr>
            <w:r w:rsidRPr="003C7004">
              <w:rPr>
                <w:rFonts w:eastAsia="SimSun"/>
                <w:lang w:val="en-GB" w:eastAsia="ja-JP"/>
              </w:rPr>
              <w:t>RX: ±50</w:t>
            </w:r>
          </w:p>
        </w:tc>
      </w:tr>
      <w:tr w:rsidR="009B3CAD" w:rsidRPr="003C7004" w:rsidTr="00007F8E">
        <w:tc>
          <w:tcPr>
            <w:tcW w:w="1977" w:type="dxa"/>
            <w:tcBorders>
              <w:bottom w:val="single" w:sz="4" w:space="0" w:color="auto"/>
            </w:tcBorders>
            <w:vAlign w:val="center"/>
            <w:hideMark/>
          </w:tcPr>
          <w:p w:rsidR="009B3CAD" w:rsidRPr="003C7004" w:rsidRDefault="009B3CAD" w:rsidP="006B6DA0">
            <w:pPr>
              <w:pStyle w:val="Tabletext"/>
              <w:jc w:val="left"/>
              <w:rPr>
                <w:lang w:val="en-GB" w:eastAsia="zh-CN"/>
              </w:rPr>
            </w:pPr>
            <w:r w:rsidRPr="003C7004">
              <w:rPr>
                <w:lang w:val="en-GB" w:eastAsia="zh-CN"/>
              </w:rPr>
              <w:t>Antenna elevation HPBW (degrees)</w:t>
            </w:r>
          </w:p>
        </w:tc>
        <w:tc>
          <w:tcPr>
            <w:tcW w:w="1690" w:type="dxa"/>
            <w:tcBorders>
              <w:bottom w:val="single" w:sz="4" w:space="0" w:color="auto"/>
            </w:tcBorders>
            <w:vAlign w:val="center"/>
            <w:hideMark/>
          </w:tcPr>
          <w:p w:rsidR="009B3CAD" w:rsidRPr="003C7004" w:rsidRDefault="009B3CAD" w:rsidP="009B3CAD">
            <w:pPr>
              <w:pStyle w:val="Tabletext"/>
              <w:jc w:val="center"/>
              <w:rPr>
                <w:lang w:val="en-GB" w:eastAsia="zh-CN"/>
              </w:rPr>
            </w:pPr>
            <w:r w:rsidRPr="003C7004">
              <w:rPr>
                <w:lang w:val="en-GB" w:eastAsia="zh-CN"/>
              </w:rPr>
              <w:t>TX/RX: ±3</w:t>
            </w:r>
          </w:p>
        </w:tc>
        <w:tc>
          <w:tcPr>
            <w:tcW w:w="1431" w:type="dxa"/>
            <w:tcBorders>
              <w:bottom w:val="single" w:sz="4" w:space="0" w:color="auto"/>
            </w:tcBorders>
            <w:vAlign w:val="center"/>
            <w:hideMark/>
          </w:tcPr>
          <w:p w:rsidR="009B3CAD" w:rsidRPr="003C7004" w:rsidRDefault="009B3CAD" w:rsidP="009B3CAD">
            <w:pPr>
              <w:pStyle w:val="Tabletext"/>
              <w:jc w:val="center"/>
              <w:rPr>
                <w:lang w:val="en-GB" w:eastAsia="zh-CN"/>
              </w:rPr>
            </w:pPr>
            <w:r w:rsidRPr="003C7004">
              <w:rPr>
                <w:lang w:val="en-GB" w:eastAsia="zh-CN"/>
              </w:rPr>
              <w:t>TX/RX: ±5.5</w:t>
            </w:r>
          </w:p>
        </w:tc>
        <w:tc>
          <w:tcPr>
            <w:tcW w:w="1560" w:type="dxa"/>
            <w:tcBorders>
              <w:bottom w:val="single" w:sz="4" w:space="0" w:color="auto"/>
            </w:tcBorders>
            <w:vAlign w:val="center"/>
            <w:hideMark/>
          </w:tcPr>
          <w:p w:rsidR="009B3CAD" w:rsidRPr="003C7004" w:rsidRDefault="009B3CAD" w:rsidP="009B3CAD">
            <w:pPr>
              <w:pStyle w:val="Tabletext"/>
              <w:jc w:val="center"/>
              <w:rPr>
                <w:rFonts w:eastAsia="SimSun"/>
                <w:lang w:val="en-GB" w:eastAsia="ja-JP"/>
              </w:rPr>
            </w:pPr>
            <w:r w:rsidRPr="003C7004">
              <w:rPr>
                <w:rFonts w:eastAsia="SimSun"/>
                <w:lang w:val="en-GB" w:eastAsia="ja-JP"/>
              </w:rPr>
              <w:t>TX/RX: ± 5.5</w:t>
            </w:r>
          </w:p>
        </w:tc>
        <w:tc>
          <w:tcPr>
            <w:tcW w:w="1414" w:type="dxa"/>
            <w:tcBorders>
              <w:bottom w:val="single" w:sz="4" w:space="0" w:color="auto"/>
            </w:tcBorders>
            <w:vAlign w:val="center"/>
            <w:hideMark/>
          </w:tcPr>
          <w:p w:rsidR="009B3CAD" w:rsidRPr="003C7004" w:rsidRDefault="009B3CAD" w:rsidP="00610741">
            <w:pPr>
              <w:pStyle w:val="Tabletext"/>
              <w:ind w:left="-107"/>
              <w:jc w:val="center"/>
              <w:rPr>
                <w:rFonts w:eastAsia="SimSun"/>
                <w:lang w:val="en-GB" w:eastAsia="ja-JP"/>
              </w:rPr>
            </w:pPr>
            <w:r w:rsidRPr="003C7004">
              <w:rPr>
                <w:rFonts w:eastAsia="SimSun"/>
                <w:lang w:val="en-GB" w:eastAsia="ja-JP"/>
              </w:rPr>
              <w:t>TX/RX:</w:t>
            </w:r>
            <w:r w:rsidR="00610741" w:rsidRPr="003C7004">
              <w:rPr>
                <w:rFonts w:eastAsia="SimSun"/>
                <w:lang w:val="en-GB" w:eastAsia="ja-JP"/>
              </w:rPr>
              <w:t xml:space="preserve"> </w:t>
            </w:r>
            <w:r w:rsidRPr="003C7004">
              <w:rPr>
                <w:rFonts w:eastAsia="SimSun"/>
                <w:lang w:val="en-GB" w:eastAsia="ja-JP"/>
              </w:rPr>
              <w:t>± 5.5</w:t>
            </w:r>
          </w:p>
        </w:tc>
        <w:tc>
          <w:tcPr>
            <w:tcW w:w="1567" w:type="dxa"/>
            <w:tcBorders>
              <w:bottom w:val="single" w:sz="4" w:space="0" w:color="auto"/>
            </w:tcBorders>
            <w:vAlign w:val="center"/>
            <w:hideMark/>
          </w:tcPr>
          <w:p w:rsidR="009B3CAD" w:rsidRPr="003C7004" w:rsidRDefault="009B3CAD" w:rsidP="009B3CAD">
            <w:pPr>
              <w:pStyle w:val="Tabletext"/>
              <w:jc w:val="center"/>
              <w:rPr>
                <w:lang w:val="en-GB" w:eastAsia="zh-CN"/>
              </w:rPr>
            </w:pPr>
            <w:r w:rsidRPr="003C7004">
              <w:rPr>
                <w:lang w:val="en-GB" w:eastAsia="zh-CN"/>
              </w:rPr>
              <w:t>TX/RX: ± 5.5</w:t>
            </w:r>
          </w:p>
        </w:tc>
      </w:tr>
      <w:tr w:rsidR="009B3CAD" w:rsidRPr="00F87D20" w:rsidTr="00007F8E">
        <w:tc>
          <w:tcPr>
            <w:tcW w:w="9639" w:type="dxa"/>
            <w:gridSpan w:val="6"/>
            <w:tcBorders>
              <w:top w:val="nil"/>
              <w:left w:val="nil"/>
              <w:bottom w:val="nil"/>
              <w:right w:val="nil"/>
            </w:tcBorders>
            <w:vAlign w:val="center"/>
          </w:tcPr>
          <w:p w:rsidR="000E0B9D" w:rsidRPr="000E0B9D" w:rsidRDefault="000E0B9D" w:rsidP="000E0B9D">
            <w:pPr>
              <w:pStyle w:val="Tabletext"/>
              <w:keepNext/>
              <w:keepLines/>
              <w:rPr>
                <w:i/>
                <w:iCs/>
                <w:lang w:val="en-GB"/>
              </w:rPr>
            </w:pPr>
            <w:r w:rsidRPr="000E0B9D">
              <w:rPr>
                <w:i/>
                <w:iCs/>
                <w:lang w:val="en-GB"/>
              </w:rPr>
              <w:lastRenderedPageBreak/>
              <w:t>Notes to Table 3</w:t>
            </w:r>
            <w:r>
              <w:rPr>
                <w:i/>
                <w:iCs/>
                <w:lang w:val="en-GB"/>
              </w:rPr>
              <w:t>:</w:t>
            </w:r>
          </w:p>
          <w:p w:rsidR="006B6DA0" w:rsidRPr="003C7004" w:rsidRDefault="009B3CAD" w:rsidP="000E0B9D">
            <w:pPr>
              <w:pStyle w:val="Tablelegend"/>
              <w:keepNext/>
              <w:keepLines/>
              <w:rPr>
                <w:lang w:val="en-GB"/>
              </w:rPr>
            </w:pPr>
            <w:r w:rsidRPr="003C7004">
              <w:rPr>
                <w:vertAlign w:val="superscript"/>
                <w:lang w:val="en-GB"/>
              </w:rPr>
              <w:t>(1)</w:t>
            </w:r>
            <w:r w:rsidRPr="003C7004">
              <w:rPr>
                <w:lang w:val="en-GB"/>
              </w:rPr>
              <w:tab/>
              <w:t>Radar type A is related to Recommendation ITU-R M.1452.</w:t>
            </w:r>
          </w:p>
          <w:p w:rsidR="009B3CAD" w:rsidRPr="003C7004" w:rsidRDefault="009B3CAD" w:rsidP="000E0B9D">
            <w:pPr>
              <w:pStyle w:val="Tablelegend"/>
              <w:keepNext/>
              <w:keepLines/>
              <w:tabs>
                <w:tab w:val="clear" w:pos="1134"/>
                <w:tab w:val="left" w:pos="319"/>
              </w:tabs>
              <w:jc w:val="left"/>
              <w:rPr>
                <w:szCs w:val="22"/>
                <w:lang w:val="en-GB"/>
              </w:rPr>
            </w:pPr>
            <w:r w:rsidRPr="003C7004">
              <w:rPr>
                <w:szCs w:val="22"/>
                <w:vertAlign w:val="superscript"/>
                <w:lang w:val="en-GB"/>
              </w:rPr>
              <w:t>(2)</w:t>
            </w:r>
            <w:r w:rsidRPr="003C7004">
              <w:rPr>
                <w:szCs w:val="22"/>
                <w:vertAlign w:val="superscript"/>
                <w:lang w:val="en-GB"/>
              </w:rPr>
              <w:tab/>
            </w:r>
            <w:r w:rsidRPr="003C7004">
              <w:rPr>
                <w:szCs w:val="22"/>
                <w:lang w:val="en-GB"/>
              </w:rPr>
              <w:t>Maximum power density of unwanted emission is specified at antenna input terminal.</w:t>
            </w:r>
            <w:r w:rsidRPr="003C7004">
              <w:rPr>
                <w:szCs w:val="22"/>
                <w:lang w:val="en-GB"/>
              </w:rPr>
              <w:br/>
              <w:t xml:space="preserve">It should be noted that the maximum power density of unwanted emissions specified in Table 3 above is in reference to radiated emissions (e.i.r.p.), with the exception of the value for Radar D which is specified at the antenna input terminal. </w:t>
            </w:r>
            <w:r w:rsidRPr="003C7004">
              <w:rPr>
                <w:szCs w:val="22"/>
                <w:lang w:val="en-GB" w:eastAsia="ja-JP"/>
              </w:rPr>
              <w:t xml:space="preserve">As for Radar D, the spurious level is practically required to be less than </w:t>
            </w:r>
            <w:r w:rsidR="006B6DA0" w:rsidRPr="003C7004">
              <w:rPr>
                <w:szCs w:val="22"/>
                <w:lang w:val="en-GB" w:eastAsia="ja-JP"/>
              </w:rPr>
              <w:t>−</w:t>
            </w:r>
            <w:r w:rsidRPr="003C7004">
              <w:rPr>
                <w:szCs w:val="22"/>
                <w:lang w:val="en-GB" w:eastAsia="ja-JP"/>
              </w:rPr>
              <w:t>13 dBm/MHz, which effectively corresponds to an e.i.r.p. value of</w:t>
            </w:r>
            <w:r w:rsidR="006B6DA0" w:rsidRPr="003C7004">
              <w:rPr>
                <w:szCs w:val="22"/>
                <w:lang w:val="en-GB" w:eastAsia="ja-JP"/>
              </w:rPr>
              <w:t xml:space="preserve"> −</w:t>
            </w:r>
            <w:r w:rsidRPr="003C7004">
              <w:rPr>
                <w:szCs w:val="22"/>
                <w:lang w:val="en-GB" w:eastAsia="ja-JP"/>
              </w:rPr>
              <w:t>30 dBm/MHz, similar to Radar B, C, or E in the spurious domain.</w:t>
            </w:r>
          </w:p>
        </w:tc>
      </w:tr>
    </w:tbl>
    <w:p w:rsidR="009B3CAD" w:rsidRPr="003C7004" w:rsidRDefault="009B3CAD" w:rsidP="009B3CAD">
      <w:pPr>
        <w:pStyle w:val="Tablefin"/>
      </w:pPr>
    </w:p>
    <w:p w:rsidR="009B3CAD" w:rsidRPr="003C7004" w:rsidRDefault="009B3CAD" w:rsidP="009B3CAD">
      <w:pPr>
        <w:rPr>
          <w:lang w:val="en-GB"/>
        </w:rPr>
      </w:pPr>
      <w:r w:rsidRPr="003C7004">
        <w:rPr>
          <w:lang w:val="en-GB"/>
        </w:rPr>
        <w:t>Examples of automotive radar technical limits implementation in the frequency range 76-81 GHz are provided in Annex A.</w:t>
      </w:r>
    </w:p>
    <w:p w:rsidR="009B3CAD" w:rsidRPr="003C7004" w:rsidRDefault="009B3CAD" w:rsidP="009B3CAD">
      <w:pPr>
        <w:rPr>
          <w:lang w:val="en-GB"/>
        </w:rPr>
      </w:pPr>
      <w:r w:rsidRPr="003C7004">
        <w:rPr>
          <w:lang w:val="en-GB"/>
        </w:rPr>
        <w:t>Finally, it is assumed that the automotive radar transmitters are continuously in operation while the vehicle is in motion or temporarily stopped (e.g. traffic lights), even though the functionality provided by the radars might not be used continuously.</w:t>
      </w:r>
    </w:p>
    <w:p w:rsidR="009B3CAD" w:rsidRPr="003C7004" w:rsidRDefault="009B3CAD" w:rsidP="009B3CAD">
      <w:pPr>
        <w:pStyle w:val="Heading2"/>
        <w:rPr>
          <w:lang w:val="en-GB"/>
        </w:rPr>
      </w:pPr>
      <w:r w:rsidRPr="003C7004">
        <w:rPr>
          <w:lang w:val="en-GB"/>
        </w:rPr>
        <w:t>2.2</w:t>
      </w:r>
      <w:r w:rsidRPr="003C7004">
        <w:rPr>
          <w:lang w:val="en-GB"/>
        </w:rPr>
        <w:tab/>
        <w:t>Automotive radar antenna characteristics</w:t>
      </w:r>
    </w:p>
    <w:p w:rsidR="009B3CAD" w:rsidRPr="003C7004" w:rsidRDefault="009B3CAD" w:rsidP="00ED090B">
      <w:pPr>
        <w:rPr>
          <w:lang w:val="en-GB"/>
        </w:rPr>
      </w:pPr>
      <w:r w:rsidRPr="003C7004">
        <w:rPr>
          <w:lang w:val="en-GB"/>
        </w:rPr>
        <w:t xml:space="preserve">In this study, automotive radar systems are assumed to be designed for the detection of terrain and objects in the horizontal plane, parallel to the ground, surrounding the vehicle. As a result, the maximum radiated emission levels described in </w:t>
      </w:r>
      <w:r w:rsidR="00ED090B" w:rsidRPr="003C7004">
        <w:rPr>
          <w:lang w:val="en-GB"/>
        </w:rPr>
        <w:t>§</w:t>
      </w:r>
      <w:r w:rsidRPr="003C7004">
        <w:rPr>
          <w:lang w:val="en-GB"/>
        </w:rPr>
        <w:t xml:space="preserve"> 2.1 would be in a specific azimuth direction within the horizontal plane, and the emission level radiated at a vertical angle towards a FS antenna located above the ground would be reduced by a factor equal to the automotive radar’s antenna discrimination factor at the specific angle. For the purpose of this study, the automotive radar antenna gain is assumed to be 30 dBi for LRR and 23 dBi for SRR. </w:t>
      </w:r>
    </w:p>
    <w:p w:rsidR="009B3CAD" w:rsidRPr="003C7004" w:rsidRDefault="009B3CAD" w:rsidP="00A13037">
      <w:pPr>
        <w:rPr>
          <w:lang w:val="en-GB"/>
        </w:rPr>
      </w:pPr>
      <w:r w:rsidRPr="003C7004">
        <w:rPr>
          <w:lang w:val="en-GB"/>
        </w:rPr>
        <w:t>The antenna radiation pattern of LRR is assumed to follow Recommendation ITU-R F.1336-4.</w:t>
      </w:r>
      <w:r w:rsidR="00A13037" w:rsidRPr="003C7004">
        <w:rPr>
          <w:lang w:val="en-GB"/>
        </w:rPr>
        <w:t xml:space="preserve"> This </w:t>
      </w:r>
      <w:r w:rsidR="00ED090B" w:rsidRPr="003C7004">
        <w:rPr>
          <w:lang w:val="en-GB"/>
        </w:rPr>
        <w:t>pattern is shown in Fig.</w:t>
      </w:r>
      <w:r w:rsidR="00A13037" w:rsidRPr="003C7004">
        <w:rPr>
          <w:lang w:val="en-GB"/>
        </w:rPr>
        <w:t> </w:t>
      </w:r>
      <w:r w:rsidRPr="003C7004">
        <w:rPr>
          <w:lang w:val="en-GB"/>
        </w:rPr>
        <w:t xml:space="preserve">3. The antenna beamwidth parameters required as input by this Recommendation are based on the values obtained from Radars A from Table 3 of this </w:t>
      </w:r>
      <w:r w:rsidR="00ED090B" w:rsidRPr="003C7004">
        <w:rPr>
          <w:lang w:val="en-GB"/>
        </w:rPr>
        <w:t>Report</w:t>
      </w:r>
      <w:r w:rsidRPr="003C7004">
        <w:rPr>
          <w:lang w:val="en-GB"/>
        </w:rPr>
        <w:t>, for LRR system.</w:t>
      </w:r>
    </w:p>
    <w:p w:rsidR="009B3CAD" w:rsidRPr="003C7004" w:rsidRDefault="009B3CAD" w:rsidP="009B3CAD">
      <w:pPr>
        <w:rPr>
          <w:lang w:val="en-GB"/>
        </w:rPr>
      </w:pPr>
      <w:r w:rsidRPr="003C7004">
        <w:rPr>
          <w:lang w:val="en-GB"/>
        </w:rPr>
        <w:t xml:space="preserve">A specific transmitter antenna radiation pattern, given in Table 4, is used for SRR in the studies. </w:t>
      </w:r>
    </w:p>
    <w:p w:rsidR="009B3CAD" w:rsidRPr="003C7004" w:rsidRDefault="009B3CAD" w:rsidP="00ED090B">
      <w:pPr>
        <w:pStyle w:val="FigureNo"/>
        <w:rPr>
          <w:lang w:val="en-GB"/>
        </w:rPr>
      </w:pPr>
      <w:r w:rsidRPr="003C7004">
        <w:rPr>
          <w:lang w:val="en-GB"/>
        </w:rPr>
        <w:lastRenderedPageBreak/>
        <w:t>FIGURE 3</w:t>
      </w:r>
    </w:p>
    <w:p w:rsidR="009B3CAD" w:rsidRPr="003C7004" w:rsidRDefault="009B3CAD" w:rsidP="009B3CAD">
      <w:pPr>
        <w:pStyle w:val="Figuretitle"/>
        <w:rPr>
          <w:i/>
          <w:lang w:val="en-GB"/>
        </w:rPr>
      </w:pPr>
      <w:r w:rsidRPr="003C7004">
        <w:rPr>
          <w:lang w:val="en-GB"/>
        </w:rPr>
        <w:t>Proposed LRR antenna pattern from F-1336-4</w:t>
      </w:r>
    </w:p>
    <w:p w:rsidR="009B3CAD" w:rsidRPr="003C7004" w:rsidRDefault="000E0B9D" w:rsidP="009B3CAD">
      <w:pPr>
        <w:pStyle w:val="Figure"/>
        <w:rPr>
          <w:sz w:val="20"/>
          <w:lang w:val="en-GB"/>
        </w:rPr>
      </w:pPr>
      <w:r>
        <w:object w:dxaOrig="6202" w:dyaOrig="5685">
          <v:shape id="_x0000_i1028" type="#_x0000_t75" style="width:408.1pt;height:374.35pt;mso-position-horizontal:absolute" o:ole="">
            <v:imagedata r:id="rId17" o:title=""/>
          </v:shape>
          <o:OLEObject Type="Embed" ProgID="CorelDraw.Graphic.16" ShapeID="_x0000_i1028" DrawAspect="Content" ObjectID="_1565441754" r:id="rId18"/>
        </w:object>
      </w:r>
    </w:p>
    <w:p w:rsidR="009B3CAD" w:rsidRPr="003C7004" w:rsidRDefault="00ED090B" w:rsidP="009B3CAD">
      <w:pPr>
        <w:pStyle w:val="TableNo"/>
        <w:spacing w:before="480"/>
        <w:rPr>
          <w:lang w:val="en-GB"/>
        </w:rPr>
      </w:pPr>
      <w:r w:rsidRPr="003C7004">
        <w:rPr>
          <w:lang w:val="en-GB"/>
        </w:rPr>
        <w:lastRenderedPageBreak/>
        <w:t xml:space="preserve">TABLE </w:t>
      </w:r>
      <w:r w:rsidR="009B3CAD" w:rsidRPr="003C7004">
        <w:rPr>
          <w:lang w:val="en-GB"/>
        </w:rPr>
        <w:t>4</w:t>
      </w:r>
    </w:p>
    <w:p w:rsidR="009B3CAD" w:rsidRPr="003C7004" w:rsidRDefault="009B3CAD" w:rsidP="009B3CAD">
      <w:pPr>
        <w:pStyle w:val="Tabletitle"/>
        <w:rPr>
          <w:lang w:val="en-GB"/>
        </w:rPr>
      </w:pPr>
      <w:r w:rsidRPr="003C7004">
        <w:rPr>
          <w:lang w:val="en-GB"/>
        </w:rPr>
        <w:t>Specific SRR transmitter antenna radiation pattern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981"/>
        <w:gridCol w:w="1555"/>
        <w:gridCol w:w="2981"/>
      </w:tblGrid>
      <w:tr w:rsidR="009B3CAD" w:rsidRPr="003C7004" w:rsidTr="00D63E9D">
        <w:trPr>
          <w:tblHeader/>
          <w:jc w:val="center"/>
        </w:trPr>
        <w:tc>
          <w:tcPr>
            <w:tcW w:w="4536" w:type="dxa"/>
            <w:gridSpan w:val="2"/>
          </w:tcPr>
          <w:p w:rsidR="009B3CAD" w:rsidRPr="003C7004" w:rsidRDefault="009B3CAD" w:rsidP="009B3CAD">
            <w:pPr>
              <w:pStyle w:val="Tablehead"/>
              <w:rPr>
                <w:lang w:val="en-GB"/>
              </w:rPr>
            </w:pPr>
            <w:r w:rsidRPr="003C7004">
              <w:rPr>
                <w:lang w:val="en-GB"/>
              </w:rPr>
              <w:t>Azimuth Plane</w:t>
            </w:r>
          </w:p>
        </w:tc>
        <w:tc>
          <w:tcPr>
            <w:tcW w:w="4536" w:type="dxa"/>
            <w:gridSpan w:val="2"/>
          </w:tcPr>
          <w:p w:rsidR="009B3CAD" w:rsidRPr="003C7004" w:rsidRDefault="009B3CAD" w:rsidP="009B3CAD">
            <w:pPr>
              <w:pStyle w:val="Tablehead"/>
              <w:rPr>
                <w:lang w:val="en-GB"/>
              </w:rPr>
            </w:pPr>
            <w:r w:rsidRPr="003C7004">
              <w:rPr>
                <w:lang w:val="en-GB"/>
              </w:rPr>
              <w:t>Elevation Plane</w:t>
            </w:r>
          </w:p>
        </w:tc>
      </w:tr>
      <w:tr w:rsidR="009B3CAD" w:rsidRPr="00F87D20" w:rsidTr="00D63E9D">
        <w:trPr>
          <w:jc w:val="center"/>
        </w:trPr>
        <w:tc>
          <w:tcPr>
            <w:tcW w:w="1555" w:type="dxa"/>
          </w:tcPr>
          <w:p w:rsidR="009B3CAD" w:rsidRPr="003C7004" w:rsidRDefault="009B3CAD" w:rsidP="00ED090B">
            <w:pPr>
              <w:pStyle w:val="Tabletext"/>
              <w:keepNext/>
              <w:jc w:val="center"/>
              <w:rPr>
                <w:lang w:val="en-GB"/>
              </w:rPr>
            </w:pPr>
            <w:r w:rsidRPr="003C7004">
              <w:rPr>
                <w:lang w:val="en-GB"/>
              </w:rPr>
              <w:t>Angle (</w:t>
            </w:r>
            <w:r w:rsidR="00ED090B" w:rsidRPr="003C7004">
              <w:rPr>
                <w:lang w:val="en-GB"/>
              </w:rPr>
              <w:t>degrees</w:t>
            </w:r>
            <w:r w:rsidRPr="003C7004">
              <w:rPr>
                <w:lang w:val="en-GB"/>
              </w:rPr>
              <w:t>)</w:t>
            </w:r>
          </w:p>
        </w:tc>
        <w:tc>
          <w:tcPr>
            <w:tcW w:w="2981" w:type="dxa"/>
          </w:tcPr>
          <w:p w:rsidR="009B3CAD" w:rsidRPr="003C7004" w:rsidRDefault="009B3CAD" w:rsidP="009B3CAD">
            <w:pPr>
              <w:pStyle w:val="Tabletext"/>
              <w:keepNext/>
              <w:jc w:val="center"/>
              <w:rPr>
                <w:lang w:val="en-GB"/>
              </w:rPr>
            </w:pPr>
            <w:r w:rsidRPr="003C7004">
              <w:rPr>
                <w:lang w:val="en-GB"/>
              </w:rPr>
              <w:t>Antenna Discrimination (dB down from main lobe)</w:t>
            </w:r>
          </w:p>
        </w:tc>
        <w:tc>
          <w:tcPr>
            <w:tcW w:w="1555" w:type="dxa"/>
          </w:tcPr>
          <w:p w:rsidR="009B3CAD" w:rsidRPr="003C7004" w:rsidRDefault="00ED090B" w:rsidP="009B3CAD">
            <w:pPr>
              <w:pStyle w:val="Tabletext"/>
              <w:keepNext/>
              <w:jc w:val="center"/>
              <w:rPr>
                <w:lang w:val="en-GB"/>
              </w:rPr>
            </w:pPr>
            <w:r w:rsidRPr="003C7004">
              <w:rPr>
                <w:lang w:val="en-GB"/>
              </w:rPr>
              <w:t>Angle (degrees</w:t>
            </w:r>
            <w:r w:rsidR="009B3CAD" w:rsidRPr="003C7004">
              <w:rPr>
                <w:lang w:val="en-GB"/>
              </w:rPr>
              <w:t>)</w:t>
            </w:r>
          </w:p>
        </w:tc>
        <w:tc>
          <w:tcPr>
            <w:tcW w:w="2981" w:type="dxa"/>
          </w:tcPr>
          <w:p w:rsidR="009B3CAD" w:rsidRPr="003C7004" w:rsidRDefault="009B3CAD" w:rsidP="00F92494">
            <w:pPr>
              <w:pStyle w:val="Tabletext"/>
              <w:keepNext/>
              <w:jc w:val="center"/>
              <w:rPr>
                <w:lang w:val="en-GB"/>
              </w:rPr>
            </w:pPr>
            <w:r w:rsidRPr="003C7004">
              <w:rPr>
                <w:lang w:val="en-GB"/>
              </w:rPr>
              <w:t>Antenna Discrimination</w:t>
            </w:r>
            <w:r w:rsidR="00F92494" w:rsidRPr="003C7004">
              <w:rPr>
                <w:lang w:val="en-GB"/>
              </w:rPr>
              <w:br/>
            </w:r>
            <w:r w:rsidRPr="003C7004">
              <w:rPr>
                <w:lang w:val="en-GB"/>
              </w:rPr>
              <w:t>(dB down from main lobe)</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0</w:t>
            </w:r>
          </w:p>
        </w:tc>
        <w:tc>
          <w:tcPr>
            <w:tcW w:w="2981" w:type="dxa"/>
          </w:tcPr>
          <w:p w:rsidR="009B3CAD" w:rsidRPr="003C7004" w:rsidRDefault="009B3CAD" w:rsidP="009B3CAD">
            <w:pPr>
              <w:pStyle w:val="Tabletext"/>
              <w:keepNext/>
              <w:jc w:val="center"/>
              <w:rPr>
                <w:lang w:val="en-GB"/>
              </w:rPr>
            </w:pPr>
            <w:r w:rsidRPr="003C7004">
              <w:rPr>
                <w:lang w:val="en-GB"/>
              </w:rPr>
              <w:t>0</w:t>
            </w:r>
          </w:p>
        </w:tc>
        <w:tc>
          <w:tcPr>
            <w:tcW w:w="1555"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90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96</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5</w:t>
            </w:r>
          </w:p>
        </w:tc>
        <w:tc>
          <w:tcPr>
            <w:tcW w:w="2981" w:type="dxa"/>
          </w:tcPr>
          <w:p w:rsidR="009B3CAD" w:rsidRPr="003C7004" w:rsidRDefault="00ED090B" w:rsidP="00ED090B">
            <w:pPr>
              <w:pStyle w:val="Tabletext"/>
              <w:keepNext/>
              <w:jc w:val="center"/>
              <w:rPr>
                <w:lang w:val="en-GB"/>
              </w:rPr>
            </w:pPr>
            <w:r w:rsidRPr="003C7004">
              <w:rPr>
                <w:lang w:val="en-GB"/>
              </w:rPr>
              <w:t>−</w:t>
            </w:r>
            <w:r w:rsidR="009B3CAD" w:rsidRPr="003C7004">
              <w:rPr>
                <w:lang w:val="en-GB"/>
              </w:rPr>
              <w:t>2.5</w:t>
            </w:r>
          </w:p>
        </w:tc>
        <w:tc>
          <w:tcPr>
            <w:tcW w:w="1555"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85°</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75</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10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15</w:t>
            </w:r>
          </w:p>
        </w:tc>
        <w:tc>
          <w:tcPr>
            <w:tcW w:w="1555"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80°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65</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20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25</w:t>
            </w:r>
          </w:p>
        </w:tc>
        <w:tc>
          <w:tcPr>
            <w:tcW w:w="1555"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70°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75</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30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37.5</w:t>
            </w:r>
          </w:p>
        </w:tc>
        <w:tc>
          <w:tcPr>
            <w:tcW w:w="1555"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60°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55</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35</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35.5</w:t>
            </w:r>
          </w:p>
        </w:tc>
        <w:tc>
          <w:tcPr>
            <w:tcW w:w="1555"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55</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40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47</w:t>
            </w:r>
          </w:p>
        </w:tc>
        <w:tc>
          <w:tcPr>
            <w:tcW w:w="1555"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40°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55</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315</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45</w:t>
            </w:r>
          </w:p>
        </w:tc>
        <w:tc>
          <w:tcPr>
            <w:tcW w:w="1555"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30°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55</w:t>
            </w:r>
          </w:p>
        </w:tc>
      </w:tr>
      <w:tr w:rsidR="009B3CAD" w:rsidRPr="003C7004" w:rsidTr="00D63E9D">
        <w:trPr>
          <w:jc w:val="center"/>
        </w:trPr>
        <w:tc>
          <w:tcPr>
            <w:tcW w:w="1555" w:type="dxa"/>
          </w:tcPr>
          <w:p w:rsidR="009B3CAD" w:rsidRPr="003C7004" w:rsidRDefault="009B3CAD" w:rsidP="009B3CAD">
            <w:pPr>
              <w:pStyle w:val="Tabletext"/>
              <w:keepNext/>
              <w:jc w:val="center"/>
              <w:rPr>
                <w:highlight w:val="yellow"/>
                <w:lang w:val="en-GB"/>
              </w:rPr>
            </w:pPr>
            <w:r w:rsidRPr="003C7004">
              <w:rPr>
                <w:lang w:val="en-GB"/>
              </w:rPr>
              <w:t>320</w:t>
            </w:r>
          </w:p>
        </w:tc>
        <w:tc>
          <w:tcPr>
            <w:tcW w:w="2981" w:type="dxa"/>
          </w:tcPr>
          <w:p w:rsidR="009B3CAD" w:rsidRPr="003C7004" w:rsidRDefault="00ED090B" w:rsidP="009B3CAD">
            <w:pPr>
              <w:pStyle w:val="Tabletext"/>
              <w:keepNext/>
              <w:jc w:val="center"/>
              <w:rPr>
                <w:highlight w:val="yellow"/>
                <w:lang w:val="en-GB"/>
              </w:rPr>
            </w:pPr>
            <w:r w:rsidRPr="003C7004">
              <w:rPr>
                <w:lang w:val="en-GB"/>
              </w:rPr>
              <w:t>−</w:t>
            </w:r>
            <w:r w:rsidR="009B3CAD" w:rsidRPr="003C7004">
              <w:rPr>
                <w:lang w:val="en-GB"/>
              </w:rPr>
              <w:t>40</w:t>
            </w:r>
          </w:p>
        </w:tc>
        <w:tc>
          <w:tcPr>
            <w:tcW w:w="1555"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25</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60</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325</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35</w:t>
            </w:r>
          </w:p>
        </w:tc>
        <w:tc>
          <w:tcPr>
            <w:tcW w:w="1555"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17.5</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50</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330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30</w:t>
            </w:r>
          </w:p>
        </w:tc>
        <w:tc>
          <w:tcPr>
            <w:tcW w:w="1555"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10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20</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340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42</w:t>
            </w:r>
          </w:p>
        </w:tc>
        <w:tc>
          <w:tcPr>
            <w:tcW w:w="1555"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345</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22.5</w:t>
            </w:r>
          </w:p>
        </w:tc>
        <w:tc>
          <w:tcPr>
            <w:tcW w:w="1555" w:type="dxa"/>
          </w:tcPr>
          <w:p w:rsidR="009B3CAD" w:rsidRPr="003C7004" w:rsidRDefault="009B3CAD" w:rsidP="009B3CAD">
            <w:pPr>
              <w:pStyle w:val="Tabletext"/>
              <w:keepNext/>
              <w:jc w:val="center"/>
              <w:rPr>
                <w:lang w:val="en-GB"/>
              </w:rPr>
            </w:pPr>
            <w:r w:rsidRPr="003C7004">
              <w:rPr>
                <w:lang w:val="en-GB"/>
              </w:rPr>
              <w:t>0</w:t>
            </w:r>
          </w:p>
        </w:tc>
        <w:tc>
          <w:tcPr>
            <w:tcW w:w="2981" w:type="dxa"/>
          </w:tcPr>
          <w:p w:rsidR="009B3CAD" w:rsidRPr="003C7004" w:rsidRDefault="009B3CAD" w:rsidP="009B3CAD">
            <w:pPr>
              <w:pStyle w:val="Tabletext"/>
              <w:keepNext/>
              <w:jc w:val="center"/>
              <w:rPr>
                <w:lang w:val="en-GB"/>
              </w:rPr>
            </w:pPr>
            <w:r w:rsidRPr="003C7004">
              <w:rPr>
                <w:lang w:val="en-GB"/>
              </w:rPr>
              <w:t>0</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350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15</w:t>
            </w:r>
          </w:p>
        </w:tc>
        <w:tc>
          <w:tcPr>
            <w:tcW w:w="1555" w:type="dxa"/>
          </w:tcPr>
          <w:p w:rsidR="009B3CAD" w:rsidRPr="003C7004" w:rsidRDefault="009B3CAD" w:rsidP="009B3CAD">
            <w:pPr>
              <w:pStyle w:val="Tabletext"/>
              <w:keepNext/>
              <w:jc w:val="center"/>
              <w:rPr>
                <w:lang w:val="en-GB"/>
              </w:rPr>
            </w:pPr>
            <w:r w:rsidRPr="003C7004">
              <w:rPr>
                <w:lang w:val="en-GB"/>
              </w:rPr>
              <w:t>5</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355</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2.5</w:t>
            </w:r>
          </w:p>
        </w:tc>
        <w:tc>
          <w:tcPr>
            <w:tcW w:w="1555" w:type="dxa"/>
          </w:tcPr>
          <w:p w:rsidR="009B3CAD" w:rsidRPr="003C7004" w:rsidRDefault="009B3CAD" w:rsidP="009B3CAD">
            <w:pPr>
              <w:pStyle w:val="Tabletext"/>
              <w:keepNext/>
              <w:jc w:val="center"/>
              <w:rPr>
                <w:lang w:val="en-GB"/>
              </w:rPr>
            </w:pPr>
            <w:r w:rsidRPr="003C7004">
              <w:rPr>
                <w:lang w:val="en-GB"/>
              </w:rPr>
              <w:t>10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20</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r w:rsidRPr="003C7004">
              <w:rPr>
                <w:lang w:val="en-GB"/>
              </w:rPr>
              <w:t>360</w:t>
            </w:r>
          </w:p>
        </w:tc>
        <w:tc>
          <w:tcPr>
            <w:tcW w:w="2981" w:type="dxa"/>
          </w:tcPr>
          <w:p w:rsidR="009B3CAD" w:rsidRPr="003C7004" w:rsidRDefault="009B3CAD" w:rsidP="009B3CAD">
            <w:pPr>
              <w:pStyle w:val="Tabletext"/>
              <w:keepNext/>
              <w:jc w:val="center"/>
              <w:rPr>
                <w:lang w:val="en-GB"/>
              </w:rPr>
            </w:pPr>
            <w:r w:rsidRPr="003C7004">
              <w:rPr>
                <w:lang w:val="en-GB"/>
              </w:rPr>
              <w:t>0</w:t>
            </w:r>
          </w:p>
        </w:tc>
        <w:tc>
          <w:tcPr>
            <w:tcW w:w="1555" w:type="dxa"/>
          </w:tcPr>
          <w:p w:rsidR="009B3CAD" w:rsidRPr="003C7004" w:rsidRDefault="009B3CAD" w:rsidP="009B3CAD">
            <w:pPr>
              <w:pStyle w:val="Tabletext"/>
              <w:keepNext/>
              <w:jc w:val="center"/>
              <w:rPr>
                <w:lang w:val="en-GB"/>
              </w:rPr>
            </w:pPr>
            <w:r w:rsidRPr="003C7004">
              <w:rPr>
                <w:lang w:val="en-GB"/>
              </w:rPr>
              <w:t>17.5</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50</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p>
        </w:tc>
        <w:tc>
          <w:tcPr>
            <w:tcW w:w="2981" w:type="dxa"/>
          </w:tcPr>
          <w:p w:rsidR="009B3CAD" w:rsidRPr="003C7004" w:rsidRDefault="009B3CAD" w:rsidP="009B3CAD">
            <w:pPr>
              <w:pStyle w:val="Tabletext"/>
              <w:keepNext/>
              <w:jc w:val="center"/>
              <w:rPr>
                <w:lang w:val="en-GB"/>
              </w:rPr>
            </w:pPr>
          </w:p>
        </w:tc>
        <w:tc>
          <w:tcPr>
            <w:tcW w:w="1555" w:type="dxa"/>
          </w:tcPr>
          <w:p w:rsidR="009B3CAD" w:rsidRPr="003C7004" w:rsidRDefault="009B3CAD" w:rsidP="009B3CAD">
            <w:pPr>
              <w:pStyle w:val="Tabletext"/>
              <w:keepNext/>
              <w:jc w:val="center"/>
              <w:rPr>
                <w:lang w:val="en-GB"/>
              </w:rPr>
            </w:pPr>
            <w:r w:rsidRPr="003C7004">
              <w:rPr>
                <w:lang w:val="en-GB"/>
              </w:rPr>
              <w:t>20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70</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p>
        </w:tc>
        <w:tc>
          <w:tcPr>
            <w:tcW w:w="2981" w:type="dxa"/>
          </w:tcPr>
          <w:p w:rsidR="009B3CAD" w:rsidRPr="003C7004" w:rsidRDefault="009B3CAD" w:rsidP="009B3CAD">
            <w:pPr>
              <w:pStyle w:val="Tabletext"/>
              <w:keepNext/>
              <w:jc w:val="center"/>
              <w:rPr>
                <w:lang w:val="en-GB"/>
              </w:rPr>
            </w:pPr>
          </w:p>
        </w:tc>
        <w:tc>
          <w:tcPr>
            <w:tcW w:w="1555" w:type="dxa"/>
          </w:tcPr>
          <w:p w:rsidR="009B3CAD" w:rsidRPr="003C7004" w:rsidRDefault="009B3CAD" w:rsidP="009B3CAD">
            <w:pPr>
              <w:pStyle w:val="Tabletext"/>
              <w:keepNext/>
              <w:jc w:val="center"/>
              <w:rPr>
                <w:lang w:val="en-GB"/>
              </w:rPr>
            </w:pPr>
            <w:r w:rsidRPr="003C7004">
              <w:rPr>
                <w:lang w:val="en-GB"/>
              </w:rPr>
              <w:t>25</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60</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p>
        </w:tc>
        <w:tc>
          <w:tcPr>
            <w:tcW w:w="2981" w:type="dxa"/>
          </w:tcPr>
          <w:p w:rsidR="009B3CAD" w:rsidRPr="003C7004" w:rsidRDefault="009B3CAD" w:rsidP="009B3CAD">
            <w:pPr>
              <w:pStyle w:val="Tabletext"/>
              <w:keepNext/>
              <w:jc w:val="center"/>
              <w:rPr>
                <w:lang w:val="en-GB"/>
              </w:rPr>
            </w:pPr>
          </w:p>
        </w:tc>
        <w:tc>
          <w:tcPr>
            <w:tcW w:w="1555" w:type="dxa"/>
          </w:tcPr>
          <w:p w:rsidR="009B3CAD" w:rsidRPr="003C7004" w:rsidRDefault="009B3CAD" w:rsidP="009B3CAD">
            <w:pPr>
              <w:pStyle w:val="Tabletext"/>
              <w:keepNext/>
              <w:jc w:val="center"/>
              <w:rPr>
                <w:lang w:val="en-GB"/>
              </w:rPr>
            </w:pPr>
            <w:r w:rsidRPr="003C7004">
              <w:rPr>
                <w:lang w:val="en-GB"/>
              </w:rPr>
              <w:t>30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55</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p>
        </w:tc>
        <w:tc>
          <w:tcPr>
            <w:tcW w:w="2981" w:type="dxa"/>
          </w:tcPr>
          <w:p w:rsidR="009B3CAD" w:rsidRPr="003C7004" w:rsidRDefault="009B3CAD" w:rsidP="009B3CAD">
            <w:pPr>
              <w:pStyle w:val="Tabletext"/>
              <w:keepNext/>
              <w:jc w:val="center"/>
              <w:rPr>
                <w:lang w:val="en-GB"/>
              </w:rPr>
            </w:pPr>
          </w:p>
        </w:tc>
        <w:tc>
          <w:tcPr>
            <w:tcW w:w="1555" w:type="dxa"/>
          </w:tcPr>
          <w:p w:rsidR="009B3CAD" w:rsidRPr="003C7004" w:rsidRDefault="009B3CAD" w:rsidP="009B3CAD">
            <w:pPr>
              <w:pStyle w:val="Tabletext"/>
              <w:keepNext/>
              <w:jc w:val="center"/>
              <w:rPr>
                <w:lang w:val="en-GB"/>
              </w:rPr>
            </w:pPr>
            <w:r w:rsidRPr="003C7004">
              <w:rPr>
                <w:lang w:val="en-GB"/>
              </w:rPr>
              <w:t>40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50</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p>
        </w:tc>
        <w:tc>
          <w:tcPr>
            <w:tcW w:w="2981" w:type="dxa"/>
          </w:tcPr>
          <w:p w:rsidR="009B3CAD" w:rsidRPr="003C7004" w:rsidRDefault="009B3CAD" w:rsidP="009B3CAD">
            <w:pPr>
              <w:pStyle w:val="Tabletext"/>
              <w:keepNext/>
              <w:jc w:val="center"/>
              <w:rPr>
                <w:lang w:val="en-GB"/>
              </w:rPr>
            </w:pPr>
          </w:p>
        </w:tc>
        <w:tc>
          <w:tcPr>
            <w:tcW w:w="1555" w:type="dxa"/>
          </w:tcPr>
          <w:p w:rsidR="009B3CAD" w:rsidRPr="003C7004" w:rsidRDefault="009B3CAD" w:rsidP="009B3CAD">
            <w:pPr>
              <w:pStyle w:val="Tabletext"/>
              <w:keepNext/>
              <w:jc w:val="center"/>
              <w:rPr>
                <w:lang w:val="en-GB"/>
              </w:rPr>
            </w:pPr>
            <w:r w:rsidRPr="003C7004">
              <w:rPr>
                <w:lang w:val="en-GB"/>
              </w:rPr>
              <w:t>50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60</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p>
        </w:tc>
        <w:tc>
          <w:tcPr>
            <w:tcW w:w="2981" w:type="dxa"/>
          </w:tcPr>
          <w:p w:rsidR="009B3CAD" w:rsidRPr="003C7004" w:rsidRDefault="009B3CAD" w:rsidP="009B3CAD">
            <w:pPr>
              <w:pStyle w:val="Tabletext"/>
              <w:keepNext/>
              <w:jc w:val="center"/>
              <w:rPr>
                <w:lang w:val="en-GB"/>
              </w:rPr>
            </w:pPr>
          </w:p>
        </w:tc>
        <w:tc>
          <w:tcPr>
            <w:tcW w:w="1555" w:type="dxa"/>
          </w:tcPr>
          <w:p w:rsidR="009B3CAD" w:rsidRPr="003C7004" w:rsidRDefault="009B3CAD" w:rsidP="009B3CAD">
            <w:pPr>
              <w:pStyle w:val="Tabletext"/>
              <w:keepNext/>
              <w:jc w:val="center"/>
              <w:rPr>
                <w:lang w:val="en-GB"/>
              </w:rPr>
            </w:pPr>
            <w:r w:rsidRPr="003C7004">
              <w:rPr>
                <w:lang w:val="en-GB"/>
              </w:rPr>
              <w:t>60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55</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p>
        </w:tc>
        <w:tc>
          <w:tcPr>
            <w:tcW w:w="2981" w:type="dxa"/>
          </w:tcPr>
          <w:p w:rsidR="009B3CAD" w:rsidRPr="003C7004" w:rsidRDefault="009B3CAD" w:rsidP="009B3CAD">
            <w:pPr>
              <w:pStyle w:val="Tabletext"/>
              <w:keepNext/>
              <w:jc w:val="center"/>
              <w:rPr>
                <w:lang w:val="en-GB"/>
              </w:rPr>
            </w:pPr>
          </w:p>
        </w:tc>
        <w:tc>
          <w:tcPr>
            <w:tcW w:w="1555" w:type="dxa"/>
          </w:tcPr>
          <w:p w:rsidR="009B3CAD" w:rsidRPr="003C7004" w:rsidRDefault="009B3CAD" w:rsidP="009B3CAD">
            <w:pPr>
              <w:pStyle w:val="Tabletext"/>
              <w:keepNext/>
              <w:jc w:val="center"/>
              <w:rPr>
                <w:lang w:val="en-GB"/>
              </w:rPr>
            </w:pPr>
            <w:r w:rsidRPr="003C7004">
              <w:rPr>
                <w:lang w:val="en-GB"/>
              </w:rPr>
              <w:t>70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55</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p>
        </w:tc>
        <w:tc>
          <w:tcPr>
            <w:tcW w:w="2981" w:type="dxa"/>
          </w:tcPr>
          <w:p w:rsidR="009B3CAD" w:rsidRPr="003C7004" w:rsidRDefault="009B3CAD" w:rsidP="009B3CAD">
            <w:pPr>
              <w:pStyle w:val="Tabletext"/>
              <w:keepNext/>
              <w:jc w:val="center"/>
              <w:rPr>
                <w:lang w:val="en-GB"/>
              </w:rPr>
            </w:pPr>
          </w:p>
        </w:tc>
        <w:tc>
          <w:tcPr>
            <w:tcW w:w="1555" w:type="dxa"/>
          </w:tcPr>
          <w:p w:rsidR="009B3CAD" w:rsidRPr="003C7004" w:rsidRDefault="009B3CAD" w:rsidP="009B3CAD">
            <w:pPr>
              <w:pStyle w:val="Tabletext"/>
              <w:keepNext/>
              <w:jc w:val="center"/>
              <w:rPr>
                <w:lang w:val="en-GB"/>
              </w:rPr>
            </w:pPr>
            <w:r w:rsidRPr="003C7004">
              <w:rPr>
                <w:lang w:val="en-GB"/>
              </w:rPr>
              <w:t>80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55</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p>
        </w:tc>
        <w:tc>
          <w:tcPr>
            <w:tcW w:w="2981" w:type="dxa"/>
          </w:tcPr>
          <w:p w:rsidR="009B3CAD" w:rsidRPr="003C7004" w:rsidRDefault="009B3CAD" w:rsidP="009B3CAD">
            <w:pPr>
              <w:pStyle w:val="Tabletext"/>
              <w:keepNext/>
              <w:jc w:val="center"/>
              <w:rPr>
                <w:lang w:val="en-GB"/>
              </w:rPr>
            </w:pPr>
          </w:p>
        </w:tc>
        <w:tc>
          <w:tcPr>
            <w:tcW w:w="1555" w:type="dxa"/>
          </w:tcPr>
          <w:p w:rsidR="009B3CAD" w:rsidRPr="003C7004" w:rsidRDefault="009B3CAD" w:rsidP="009B3CAD">
            <w:pPr>
              <w:pStyle w:val="Tabletext"/>
              <w:keepNext/>
              <w:jc w:val="center"/>
              <w:rPr>
                <w:lang w:val="en-GB"/>
              </w:rPr>
            </w:pPr>
            <w:r w:rsidRPr="003C7004">
              <w:rPr>
                <w:lang w:val="en-GB"/>
              </w:rPr>
              <w:t>85</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80</w:t>
            </w:r>
          </w:p>
        </w:tc>
      </w:tr>
      <w:tr w:rsidR="009B3CAD" w:rsidRPr="003C7004" w:rsidTr="00D63E9D">
        <w:trPr>
          <w:jc w:val="center"/>
        </w:trPr>
        <w:tc>
          <w:tcPr>
            <w:tcW w:w="1555" w:type="dxa"/>
          </w:tcPr>
          <w:p w:rsidR="009B3CAD" w:rsidRPr="003C7004" w:rsidRDefault="009B3CAD" w:rsidP="009B3CAD">
            <w:pPr>
              <w:pStyle w:val="Tabletext"/>
              <w:keepNext/>
              <w:jc w:val="center"/>
              <w:rPr>
                <w:lang w:val="en-GB"/>
              </w:rPr>
            </w:pPr>
          </w:p>
        </w:tc>
        <w:tc>
          <w:tcPr>
            <w:tcW w:w="2981" w:type="dxa"/>
          </w:tcPr>
          <w:p w:rsidR="009B3CAD" w:rsidRPr="003C7004" w:rsidRDefault="009B3CAD" w:rsidP="009B3CAD">
            <w:pPr>
              <w:pStyle w:val="Tabletext"/>
              <w:keepNext/>
              <w:jc w:val="center"/>
              <w:rPr>
                <w:lang w:val="en-GB"/>
              </w:rPr>
            </w:pPr>
          </w:p>
        </w:tc>
        <w:tc>
          <w:tcPr>
            <w:tcW w:w="1555" w:type="dxa"/>
          </w:tcPr>
          <w:p w:rsidR="009B3CAD" w:rsidRPr="003C7004" w:rsidRDefault="009B3CAD" w:rsidP="009B3CAD">
            <w:pPr>
              <w:pStyle w:val="Tabletext"/>
              <w:keepNext/>
              <w:jc w:val="center"/>
              <w:rPr>
                <w:lang w:val="en-GB"/>
              </w:rPr>
            </w:pPr>
            <w:r w:rsidRPr="003C7004">
              <w:rPr>
                <w:lang w:val="en-GB"/>
              </w:rPr>
              <w:t>90</w:t>
            </w:r>
          </w:p>
        </w:tc>
        <w:tc>
          <w:tcPr>
            <w:tcW w:w="2981" w:type="dxa"/>
          </w:tcPr>
          <w:p w:rsidR="009B3CAD" w:rsidRPr="003C7004" w:rsidRDefault="00ED090B" w:rsidP="009B3CAD">
            <w:pPr>
              <w:pStyle w:val="Tabletext"/>
              <w:keepNext/>
              <w:jc w:val="center"/>
              <w:rPr>
                <w:lang w:val="en-GB"/>
              </w:rPr>
            </w:pPr>
            <w:r w:rsidRPr="003C7004">
              <w:rPr>
                <w:lang w:val="en-GB"/>
              </w:rPr>
              <w:t>−</w:t>
            </w:r>
            <w:r w:rsidR="009B3CAD" w:rsidRPr="003C7004">
              <w:rPr>
                <w:lang w:val="en-GB"/>
              </w:rPr>
              <w:t>95</w:t>
            </w:r>
          </w:p>
        </w:tc>
      </w:tr>
    </w:tbl>
    <w:p w:rsidR="009B3CAD" w:rsidRPr="003C7004" w:rsidRDefault="009B3CAD" w:rsidP="009B3CAD">
      <w:pPr>
        <w:pStyle w:val="Tablefin"/>
      </w:pPr>
    </w:p>
    <w:p w:rsidR="009B3CAD" w:rsidRPr="003C7004" w:rsidRDefault="009B3CAD" w:rsidP="009B3CAD">
      <w:pPr>
        <w:pStyle w:val="Heading2"/>
        <w:rPr>
          <w:lang w:val="en-GB"/>
        </w:rPr>
      </w:pPr>
      <w:r w:rsidRPr="003C7004">
        <w:rPr>
          <w:lang w:val="en-GB"/>
        </w:rPr>
        <w:t>2.3</w:t>
      </w:r>
      <w:r w:rsidRPr="003C7004">
        <w:rPr>
          <w:lang w:val="en-GB"/>
        </w:rPr>
        <w:tab/>
        <w:t>Fixed service receiver characteristics</w:t>
      </w:r>
    </w:p>
    <w:p w:rsidR="009B3CAD" w:rsidRPr="003C7004" w:rsidRDefault="009B3CAD" w:rsidP="00D63E9D">
      <w:pPr>
        <w:rPr>
          <w:lang w:val="en-GB"/>
        </w:rPr>
      </w:pPr>
      <w:r w:rsidRPr="003C7004">
        <w:rPr>
          <w:lang w:val="en-GB"/>
        </w:rPr>
        <w:t>Table 5 below summarizes the technical characteristics and interference protection criteria of FS systems operating in the 71-76 GHz and 81-86 GHz bands to be used in this study.</w:t>
      </w:r>
    </w:p>
    <w:p w:rsidR="009B3CAD" w:rsidRPr="003C7004" w:rsidRDefault="00D63E9D" w:rsidP="00D63E9D">
      <w:pPr>
        <w:pStyle w:val="TableNo"/>
        <w:keepLines/>
        <w:rPr>
          <w:lang w:val="en-GB"/>
        </w:rPr>
      </w:pPr>
      <w:r w:rsidRPr="003C7004">
        <w:rPr>
          <w:lang w:val="en-GB"/>
        </w:rPr>
        <w:lastRenderedPageBreak/>
        <w:t xml:space="preserve">TABLE </w:t>
      </w:r>
      <w:r w:rsidR="009B3CAD" w:rsidRPr="003C7004">
        <w:rPr>
          <w:lang w:val="en-GB"/>
        </w:rPr>
        <w:t>5</w:t>
      </w:r>
    </w:p>
    <w:p w:rsidR="009B3CAD" w:rsidRPr="003C7004" w:rsidRDefault="009B3CAD" w:rsidP="00D63E9D">
      <w:pPr>
        <w:pStyle w:val="Tabletitle"/>
        <w:keepLines/>
        <w:rPr>
          <w:lang w:val="en-GB"/>
        </w:rPr>
      </w:pPr>
      <w:r w:rsidRPr="003C7004">
        <w:rPr>
          <w:lang w:val="en-GB"/>
        </w:rPr>
        <w:t>Characteristics of fixed service in 71-76 GHz and 81-86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533"/>
      </w:tblGrid>
      <w:tr w:rsidR="009B3CAD" w:rsidRPr="003C7004" w:rsidTr="00D63E9D">
        <w:trPr>
          <w:tblHeader/>
          <w:jc w:val="center"/>
        </w:trPr>
        <w:tc>
          <w:tcPr>
            <w:tcW w:w="2130" w:type="pct"/>
          </w:tcPr>
          <w:p w:rsidR="009B3CAD" w:rsidRPr="003C7004" w:rsidRDefault="009B3CAD" w:rsidP="00D63E9D">
            <w:pPr>
              <w:pStyle w:val="Tablehead"/>
              <w:keepLines/>
              <w:jc w:val="left"/>
              <w:rPr>
                <w:lang w:val="en-GB"/>
              </w:rPr>
            </w:pPr>
            <w:r w:rsidRPr="003C7004">
              <w:rPr>
                <w:lang w:val="en-GB"/>
              </w:rPr>
              <w:t>Parameter</w:t>
            </w:r>
          </w:p>
        </w:tc>
        <w:tc>
          <w:tcPr>
            <w:tcW w:w="2870" w:type="pct"/>
          </w:tcPr>
          <w:p w:rsidR="009B3CAD" w:rsidRPr="003C7004" w:rsidRDefault="009B3CAD" w:rsidP="00D63E9D">
            <w:pPr>
              <w:pStyle w:val="Tablehead"/>
              <w:keepLines/>
              <w:rPr>
                <w:lang w:val="en-GB"/>
              </w:rPr>
            </w:pPr>
            <w:r w:rsidRPr="003C7004">
              <w:rPr>
                <w:lang w:val="en-GB"/>
              </w:rPr>
              <w:t>Value</w:t>
            </w:r>
          </w:p>
        </w:tc>
      </w:tr>
      <w:tr w:rsidR="009B3CAD" w:rsidRPr="003C7004" w:rsidTr="00D63E9D">
        <w:trPr>
          <w:jc w:val="center"/>
        </w:trPr>
        <w:tc>
          <w:tcPr>
            <w:tcW w:w="2130" w:type="pct"/>
          </w:tcPr>
          <w:p w:rsidR="009B3CAD" w:rsidRPr="003C7004" w:rsidRDefault="009B3CAD" w:rsidP="00D63E9D">
            <w:pPr>
              <w:pStyle w:val="Tabletext"/>
              <w:keepNext/>
              <w:keepLines/>
              <w:jc w:val="left"/>
              <w:rPr>
                <w:lang w:val="en-GB"/>
              </w:rPr>
            </w:pPr>
            <w:r w:rsidRPr="003C7004">
              <w:rPr>
                <w:lang w:val="en-GB"/>
              </w:rPr>
              <w:t>Noise power density</w:t>
            </w:r>
          </w:p>
        </w:tc>
        <w:tc>
          <w:tcPr>
            <w:tcW w:w="2870" w:type="pct"/>
          </w:tcPr>
          <w:p w:rsidR="009B3CAD" w:rsidRPr="003C7004" w:rsidRDefault="00D63E9D" w:rsidP="00D63E9D">
            <w:pPr>
              <w:pStyle w:val="Tabletext"/>
              <w:keepNext/>
              <w:keepLines/>
              <w:jc w:val="center"/>
              <w:rPr>
                <w:lang w:val="en-GB"/>
              </w:rPr>
            </w:pPr>
            <w:r w:rsidRPr="003C7004">
              <w:rPr>
                <w:lang w:val="en-GB"/>
              </w:rPr>
              <w:t>−</w:t>
            </w:r>
            <w:r w:rsidR="009B3CAD" w:rsidRPr="003C7004">
              <w:rPr>
                <w:lang w:val="en-GB"/>
              </w:rPr>
              <w:t>114 dBm/MHz</w:t>
            </w:r>
          </w:p>
        </w:tc>
      </w:tr>
      <w:tr w:rsidR="009B3CAD" w:rsidRPr="003C7004" w:rsidTr="00D63E9D">
        <w:trPr>
          <w:jc w:val="center"/>
        </w:trPr>
        <w:tc>
          <w:tcPr>
            <w:tcW w:w="2130" w:type="pct"/>
          </w:tcPr>
          <w:p w:rsidR="009B3CAD" w:rsidRPr="003C7004" w:rsidRDefault="009B3CAD" w:rsidP="00D63E9D">
            <w:pPr>
              <w:pStyle w:val="Tabletext"/>
              <w:keepNext/>
              <w:keepLines/>
              <w:jc w:val="left"/>
              <w:rPr>
                <w:lang w:val="en-GB"/>
              </w:rPr>
            </w:pPr>
            <w:r w:rsidRPr="003C7004">
              <w:rPr>
                <w:lang w:val="en-GB"/>
              </w:rPr>
              <w:t>Noise figure</w:t>
            </w:r>
          </w:p>
        </w:tc>
        <w:tc>
          <w:tcPr>
            <w:tcW w:w="2870" w:type="pct"/>
          </w:tcPr>
          <w:p w:rsidR="009B3CAD" w:rsidRPr="003C7004" w:rsidRDefault="009B3CAD" w:rsidP="00D63E9D">
            <w:pPr>
              <w:pStyle w:val="Tabletext"/>
              <w:keepNext/>
              <w:keepLines/>
              <w:jc w:val="center"/>
              <w:rPr>
                <w:lang w:val="en-GB"/>
              </w:rPr>
            </w:pPr>
            <w:r w:rsidRPr="003C7004">
              <w:rPr>
                <w:lang w:val="en-GB"/>
              </w:rPr>
              <w:t>7 to 11 dB</w:t>
            </w:r>
          </w:p>
        </w:tc>
      </w:tr>
      <w:tr w:rsidR="009B3CAD" w:rsidRPr="003C7004" w:rsidTr="00D63E9D">
        <w:trPr>
          <w:jc w:val="center"/>
        </w:trPr>
        <w:tc>
          <w:tcPr>
            <w:tcW w:w="2130" w:type="pct"/>
          </w:tcPr>
          <w:p w:rsidR="009B3CAD" w:rsidRPr="003C7004" w:rsidRDefault="009B3CAD" w:rsidP="00D63E9D">
            <w:pPr>
              <w:pStyle w:val="Tabletext"/>
              <w:jc w:val="left"/>
              <w:rPr>
                <w:lang w:val="en-GB"/>
              </w:rPr>
            </w:pPr>
            <w:r w:rsidRPr="003C7004">
              <w:rPr>
                <w:i/>
                <w:iCs/>
                <w:lang w:val="en-GB"/>
              </w:rPr>
              <w:t>I</w:t>
            </w:r>
            <w:r w:rsidRPr="003C7004">
              <w:rPr>
                <w:lang w:val="en-GB"/>
              </w:rPr>
              <w:t>/</w:t>
            </w:r>
            <w:r w:rsidRPr="003C7004">
              <w:rPr>
                <w:i/>
                <w:iCs/>
                <w:lang w:val="en-GB"/>
              </w:rPr>
              <w:t>N</w:t>
            </w:r>
            <w:r w:rsidRPr="003C7004">
              <w:rPr>
                <w:lang w:val="en-GB"/>
              </w:rPr>
              <w:t xml:space="preserve"> protection criteria</w:t>
            </w:r>
          </w:p>
        </w:tc>
        <w:tc>
          <w:tcPr>
            <w:tcW w:w="2870" w:type="pct"/>
          </w:tcPr>
          <w:p w:rsidR="009B3CAD" w:rsidRPr="003C7004" w:rsidRDefault="009B3CAD" w:rsidP="00734EC3">
            <w:pPr>
              <w:pStyle w:val="Tabletext"/>
              <w:jc w:val="center"/>
              <w:rPr>
                <w:lang w:val="en-GB"/>
              </w:rPr>
            </w:pPr>
            <w:r w:rsidRPr="003C7004">
              <w:rPr>
                <w:i/>
                <w:iCs/>
                <w:lang w:val="en-GB"/>
              </w:rPr>
              <w:t>I</w:t>
            </w:r>
            <w:r w:rsidRPr="003C7004">
              <w:rPr>
                <w:lang w:val="en-GB"/>
              </w:rPr>
              <w:t>/</w:t>
            </w:r>
            <w:r w:rsidRPr="003C7004">
              <w:rPr>
                <w:i/>
                <w:iCs/>
                <w:lang w:val="en-GB"/>
              </w:rPr>
              <w:t>N</w:t>
            </w:r>
            <w:r w:rsidRPr="003C7004">
              <w:rPr>
                <w:lang w:val="en-GB"/>
              </w:rPr>
              <w:t xml:space="preserve"> </w:t>
            </w:r>
            <w:r w:rsidR="00734EC3" w:rsidRPr="003C7004">
              <w:rPr>
                <w:lang w:val="en-GB"/>
              </w:rPr>
              <w:sym w:font="Symbol" w:char="F0A3"/>
            </w:r>
            <w:r w:rsidR="00345EAB" w:rsidRPr="003C7004">
              <w:rPr>
                <w:lang w:val="en-GB"/>
              </w:rPr>
              <w:t xml:space="preserve"> −</w:t>
            </w:r>
            <w:r w:rsidRPr="003C7004">
              <w:rPr>
                <w:lang w:val="en-GB"/>
              </w:rPr>
              <w:t>20 dB (</w:t>
            </w:r>
            <w:r w:rsidR="00D63E9D" w:rsidRPr="003C7004">
              <w:rPr>
                <w:lang w:val="en-GB"/>
              </w:rPr>
              <w:t xml:space="preserve">Recommendation ITU R </w:t>
            </w:r>
            <w:r w:rsidRPr="003C7004">
              <w:rPr>
                <w:lang w:val="en-GB"/>
              </w:rPr>
              <w:t>F.758-6)</w:t>
            </w:r>
          </w:p>
        </w:tc>
      </w:tr>
      <w:tr w:rsidR="009B3CAD" w:rsidRPr="003C7004" w:rsidTr="00D63E9D">
        <w:trPr>
          <w:jc w:val="center"/>
        </w:trPr>
        <w:tc>
          <w:tcPr>
            <w:tcW w:w="2130" w:type="pct"/>
          </w:tcPr>
          <w:p w:rsidR="009B3CAD" w:rsidRPr="003C7004" w:rsidRDefault="009B3CAD" w:rsidP="00D63E9D">
            <w:pPr>
              <w:pStyle w:val="Tabletext"/>
              <w:jc w:val="left"/>
              <w:rPr>
                <w:lang w:val="en-GB"/>
              </w:rPr>
            </w:pPr>
            <w:r w:rsidRPr="003C7004">
              <w:rPr>
                <w:lang w:val="en-GB"/>
              </w:rPr>
              <w:t>Bandwidth</w:t>
            </w:r>
          </w:p>
        </w:tc>
        <w:tc>
          <w:tcPr>
            <w:tcW w:w="2870" w:type="pct"/>
          </w:tcPr>
          <w:p w:rsidR="009B3CAD" w:rsidRPr="003C7004" w:rsidRDefault="009B3CAD" w:rsidP="009B3CAD">
            <w:pPr>
              <w:pStyle w:val="Tabletext"/>
              <w:jc w:val="center"/>
              <w:rPr>
                <w:lang w:val="en-GB"/>
              </w:rPr>
            </w:pPr>
            <w:r w:rsidRPr="003C7004">
              <w:rPr>
                <w:lang w:val="en-GB"/>
              </w:rPr>
              <w:t>250 MHz to 5 GHz</w:t>
            </w:r>
          </w:p>
        </w:tc>
      </w:tr>
      <w:tr w:rsidR="009B3CAD" w:rsidRPr="003C7004" w:rsidTr="00D63E9D">
        <w:trPr>
          <w:jc w:val="center"/>
        </w:trPr>
        <w:tc>
          <w:tcPr>
            <w:tcW w:w="2130" w:type="pct"/>
          </w:tcPr>
          <w:p w:rsidR="009B3CAD" w:rsidRPr="003C7004" w:rsidRDefault="009B3CAD" w:rsidP="00D63E9D">
            <w:pPr>
              <w:pStyle w:val="Tabletext"/>
              <w:jc w:val="left"/>
              <w:rPr>
                <w:lang w:val="en-GB"/>
              </w:rPr>
            </w:pPr>
            <w:r w:rsidRPr="003C7004">
              <w:rPr>
                <w:lang w:val="en-GB"/>
              </w:rPr>
              <w:t>Maximum acceptable interference level</w:t>
            </w:r>
          </w:p>
        </w:tc>
        <w:tc>
          <w:tcPr>
            <w:tcW w:w="2870" w:type="pct"/>
          </w:tcPr>
          <w:p w:rsidR="009B3CAD" w:rsidRPr="003C7004" w:rsidRDefault="00D63E9D" w:rsidP="00A13037">
            <w:pPr>
              <w:pStyle w:val="Tabletext"/>
              <w:jc w:val="center"/>
              <w:rPr>
                <w:lang w:val="en-GB"/>
              </w:rPr>
            </w:pPr>
            <w:r w:rsidRPr="003C7004">
              <w:rPr>
                <w:lang w:val="en-GB"/>
              </w:rPr>
              <w:t>−</w:t>
            </w:r>
            <w:r w:rsidR="009B3CAD" w:rsidRPr="003C7004">
              <w:rPr>
                <w:lang w:val="en-GB"/>
              </w:rPr>
              <w:t xml:space="preserve">127 to </w:t>
            </w:r>
            <w:r w:rsidR="00A13037" w:rsidRPr="003C7004">
              <w:rPr>
                <w:lang w:val="en-GB"/>
              </w:rPr>
              <w:t>−</w:t>
            </w:r>
            <w:r w:rsidR="009B3CAD" w:rsidRPr="003C7004">
              <w:rPr>
                <w:lang w:val="en-GB"/>
              </w:rPr>
              <w:t>123 dBm/MHz</w:t>
            </w:r>
          </w:p>
        </w:tc>
      </w:tr>
      <w:tr w:rsidR="009B3CAD" w:rsidRPr="003C7004" w:rsidTr="00D63E9D">
        <w:trPr>
          <w:jc w:val="center"/>
        </w:trPr>
        <w:tc>
          <w:tcPr>
            <w:tcW w:w="2130" w:type="pct"/>
          </w:tcPr>
          <w:p w:rsidR="009B3CAD" w:rsidRPr="003C7004" w:rsidRDefault="009B3CAD" w:rsidP="00D63E9D">
            <w:pPr>
              <w:pStyle w:val="Tabletext"/>
              <w:jc w:val="left"/>
              <w:rPr>
                <w:lang w:val="en-GB"/>
              </w:rPr>
            </w:pPr>
            <w:r w:rsidRPr="003C7004">
              <w:rPr>
                <w:lang w:val="en-GB"/>
              </w:rPr>
              <w:t>Antenna gain</w:t>
            </w:r>
          </w:p>
        </w:tc>
        <w:tc>
          <w:tcPr>
            <w:tcW w:w="2870" w:type="pct"/>
          </w:tcPr>
          <w:p w:rsidR="009B3CAD" w:rsidRPr="003C7004" w:rsidRDefault="009B3CAD" w:rsidP="009B3CAD">
            <w:pPr>
              <w:pStyle w:val="Tabletext"/>
              <w:jc w:val="center"/>
              <w:rPr>
                <w:lang w:val="en-GB"/>
              </w:rPr>
            </w:pPr>
            <w:r w:rsidRPr="003C7004">
              <w:rPr>
                <w:lang w:val="en-GB"/>
              </w:rPr>
              <w:t>38 to 50 dBi</w:t>
            </w:r>
          </w:p>
        </w:tc>
      </w:tr>
      <w:tr w:rsidR="009B3CAD" w:rsidRPr="00F87D20" w:rsidTr="00D63E9D">
        <w:trPr>
          <w:jc w:val="center"/>
        </w:trPr>
        <w:tc>
          <w:tcPr>
            <w:tcW w:w="2130" w:type="pct"/>
          </w:tcPr>
          <w:p w:rsidR="009B3CAD" w:rsidRPr="003C7004" w:rsidRDefault="009B3CAD" w:rsidP="00D63E9D">
            <w:pPr>
              <w:pStyle w:val="Tabletext"/>
              <w:jc w:val="left"/>
              <w:rPr>
                <w:lang w:val="en-GB"/>
              </w:rPr>
            </w:pPr>
            <w:r w:rsidRPr="003C7004">
              <w:rPr>
                <w:lang w:val="en-GB"/>
              </w:rPr>
              <w:t>Antenna radiation pattern</w:t>
            </w:r>
          </w:p>
        </w:tc>
        <w:tc>
          <w:tcPr>
            <w:tcW w:w="2870" w:type="pct"/>
          </w:tcPr>
          <w:p w:rsidR="009B3CAD" w:rsidRPr="003C7004" w:rsidRDefault="00D63E9D" w:rsidP="00D63E9D">
            <w:pPr>
              <w:pStyle w:val="Tabletext"/>
              <w:jc w:val="center"/>
              <w:rPr>
                <w:lang w:val="en-GB"/>
              </w:rPr>
            </w:pPr>
            <w:r w:rsidRPr="003C7004">
              <w:rPr>
                <w:lang w:val="en-GB"/>
              </w:rPr>
              <w:t xml:space="preserve">Recommendations ITU R </w:t>
            </w:r>
            <w:r w:rsidR="009B3CAD" w:rsidRPr="003C7004">
              <w:rPr>
                <w:lang w:val="en-GB"/>
              </w:rPr>
              <w:t xml:space="preserve">F.699 (for worst-case analysis) </w:t>
            </w:r>
            <w:r w:rsidRPr="003C7004">
              <w:rPr>
                <w:lang w:val="en-GB"/>
              </w:rPr>
              <w:br/>
            </w:r>
            <w:r w:rsidR="009B3CAD" w:rsidRPr="003C7004">
              <w:rPr>
                <w:lang w:val="en-GB"/>
              </w:rPr>
              <w:t>or F.1245</w:t>
            </w:r>
            <w:r w:rsidRPr="003C7004">
              <w:rPr>
                <w:lang w:val="en-GB"/>
              </w:rPr>
              <w:t xml:space="preserve"> </w:t>
            </w:r>
            <w:r w:rsidR="009B3CAD" w:rsidRPr="003C7004">
              <w:rPr>
                <w:lang w:val="en-GB"/>
              </w:rPr>
              <w:t>(for aggregate or statistical analysis)</w:t>
            </w:r>
          </w:p>
        </w:tc>
      </w:tr>
      <w:tr w:rsidR="009B3CAD" w:rsidRPr="003C7004" w:rsidTr="00D63E9D">
        <w:trPr>
          <w:jc w:val="center"/>
        </w:trPr>
        <w:tc>
          <w:tcPr>
            <w:tcW w:w="2130" w:type="pct"/>
          </w:tcPr>
          <w:p w:rsidR="009B3CAD" w:rsidRPr="003C7004" w:rsidRDefault="009B3CAD" w:rsidP="00D63E9D">
            <w:pPr>
              <w:pStyle w:val="Tabletext"/>
              <w:jc w:val="left"/>
              <w:rPr>
                <w:lang w:val="en-GB"/>
              </w:rPr>
            </w:pPr>
            <w:r w:rsidRPr="003C7004">
              <w:rPr>
                <w:lang w:val="en-GB"/>
              </w:rPr>
              <w:t>Receiver line loss</w:t>
            </w:r>
          </w:p>
        </w:tc>
        <w:tc>
          <w:tcPr>
            <w:tcW w:w="2870" w:type="pct"/>
          </w:tcPr>
          <w:p w:rsidR="009B3CAD" w:rsidRPr="003C7004" w:rsidRDefault="009B3CAD" w:rsidP="009B3CAD">
            <w:pPr>
              <w:pStyle w:val="Tabletext"/>
              <w:jc w:val="center"/>
              <w:rPr>
                <w:lang w:val="en-GB"/>
              </w:rPr>
            </w:pPr>
            <w:r w:rsidRPr="003C7004">
              <w:rPr>
                <w:lang w:val="en-GB"/>
              </w:rPr>
              <w:t>0 dB</w:t>
            </w:r>
          </w:p>
        </w:tc>
      </w:tr>
      <w:tr w:rsidR="009B3CAD" w:rsidRPr="003C7004" w:rsidTr="00D63E9D">
        <w:trPr>
          <w:jc w:val="center"/>
        </w:trPr>
        <w:tc>
          <w:tcPr>
            <w:tcW w:w="2130" w:type="pct"/>
          </w:tcPr>
          <w:p w:rsidR="009B3CAD" w:rsidRPr="003C7004" w:rsidRDefault="009B3CAD" w:rsidP="00D63E9D">
            <w:pPr>
              <w:pStyle w:val="Tabletext"/>
              <w:jc w:val="left"/>
              <w:rPr>
                <w:lang w:val="en-GB"/>
              </w:rPr>
            </w:pPr>
            <w:r w:rsidRPr="003C7004">
              <w:rPr>
                <w:lang w:val="en-GB"/>
              </w:rPr>
              <w:t>Antenna height</w:t>
            </w:r>
          </w:p>
        </w:tc>
        <w:tc>
          <w:tcPr>
            <w:tcW w:w="2870" w:type="pct"/>
          </w:tcPr>
          <w:p w:rsidR="009B3CAD" w:rsidRPr="003C7004" w:rsidRDefault="009B3CAD" w:rsidP="009B3CAD">
            <w:pPr>
              <w:pStyle w:val="Tabletext"/>
              <w:jc w:val="center"/>
              <w:rPr>
                <w:lang w:val="en-GB"/>
              </w:rPr>
            </w:pPr>
            <w:r w:rsidRPr="003C7004">
              <w:rPr>
                <w:lang w:val="en-GB"/>
              </w:rPr>
              <w:t>3 to 20 m</w:t>
            </w:r>
          </w:p>
        </w:tc>
      </w:tr>
      <w:tr w:rsidR="009B3CAD" w:rsidRPr="003C7004" w:rsidTr="00D63E9D">
        <w:trPr>
          <w:jc w:val="center"/>
        </w:trPr>
        <w:tc>
          <w:tcPr>
            <w:tcW w:w="2130" w:type="pct"/>
          </w:tcPr>
          <w:p w:rsidR="009B3CAD" w:rsidRPr="003C7004" w:rsidRDefault="009B3CAD" w:rsidP="00D63E9D">
            <w:pPr>
              <w:pStyle w:val="Tabletext"/>
              <w:jc w:val="left"/>
              <w:rPr>
                <w:lang w:val="en-GB"/>
              </w:rPr>
            </w:pPr>
            <w:r w:rsidRPr="003C7004">
              <w:rPr>
                <w:lang w:val="en-GB"/>
              </w:rPr>
              <w:t>Antenna elevation angle</w:t>
            </w:r>
          </w:p>
        </w:tc>
        <w:tc>
          <w:tcPr>
            <w:tcW w:w="2870" w:type="pct"/>
          </w:tcPr>
          <w:p w:rsidR="009B3CAD" w:rsidRPr="003C7004" w:rsidRDefault="00D63E9D" w:rsidP="00D63E9D">
            <w:pPr>
              <w:pStyle w:val="Tabletext"/>
              <w:jc w:val="center"/>
              <w:rPr>
                <w:lang w:val="en-GB"/>
              </w:rPr>
            </w:pPr>
            <w:r w:rsidRPr="003C7004">
              <w:rPr>
                <w:lang w:val="en-GB"/>
              </w:rPr>
              <w:t>−</w:t>
            </w:r>
            <w:r w:rsidR="00345EAB" w:rsidRPr="003C7004">
              <w:rPr>
                <w:lang w:val="en-GB"/>
              </w:rPr>
              <w:t>1 to +5</w:t>
            </w:r>
            <w:r w:rsidR="009B3CAD" w:rsidRPr="003C7004">
              <w:rPr>
                <w:lang w:val="en-GB"/>
              </w:rPr>
              <w:t>° (typical)</w:t>
            </w:r>
            <w:r w:rsidR="009B3CAD" w:rsidRPr="003C7004">
              <w:rPr>
                <w:rStyle w:val="FootnoteReference"/>
                <w:sz w:val="14"/>
                <w:szCs w:val="14"/>
                <w:lang w:val="en-GB"/>
              </w:rPr>
              <w:footnoteReference w:id="4"/>
            </w:r>
          </w:p>
        </w:tc>
      </w:tr>
    </w:tbl>
    <w:p w:rsidR="009B3CAD" w:rsidRPr="003C7004" w:rsidRDefault="009B3CAD" w:rsidP="009B3CAD">
      <w:pPr>
        <w:pStyle w:val="Tablefin"/>
      </w:pPr>
    </w:p>
    <w:p w:rsidR="009B3CAD" w:rsidRPr="003C7004" w:rsidRDefault="009B3CAD" w:rsidP="00A13037">
      <w:pPr>
        <w:rPr>
          <w:spacing w:val="-2"/>
          <w:lang w:val="en-GB"/>
        </w:rPr>
      </w:pPr>
      <w:r w:rsidRPr="003C7004">
        <w:rPr>
          <w:spacing w:val="-2"/>
          <w:lang w:val="en-GB"/>
        </w:rPr>
        <w:t xml:space="preserve">Recommendation ITU-R F.758-6 recommends an </w:t>
      </w:r>
      <w:r w:rsidRPr="003C7004">
        <w:rPr>
          <w:i/>
          <w:iCs/>
          <w:spacing w:val="-2"/>
          <w:lang w:val="en-GB"/>
        </w:rPr>
        <w:t>I</w:t>
      </w:r>
      <w:r w:rsidRPr="003C7004">
        <w:rPr>
          <w:spacing w:val="-2"/>
          <w:lang w:val="en-GB"/>
        </w:rPr>
        <w:t>/</w:t>
      </w:r>
      <w:r w:rsidRPr="003C7004">
        <w:rPr>
          <w:i/>
          <w:iCs/>
          <w:spacing w:val="-2"/>
          <w:lang w:val="en-GB"/>
        </w:rPr>
        <w:t>N</w:t>
      </w:r>
      <w:r w:rsidRPr="003C7004">
        <w:rPr>
          <w:spacing w:val="-2"/>
          <w:lang w:val="en-GB"/>
        </w:rPr>
        <w:t xml:space="preserve"> ratio of </w:t>
      </w:r>
      <w:r w:rsidR="00A13037" w:rsidRPr="003C7004">
        <w:rPr>
          <w:spacing w:val="-2"/>
          <w:lang w:val="en-GB"/>
        </w:rPr>
        <w:t>−</w:t>
      </w:r>
      <w:r w:rsidRPr="003C7004">
        <w:rPr>
          <w:spacing w:val="-2"/>
          <w:lang w:val="en-GB"/>
        </w:rPr>
        <w:t xml:space="preserve">20 dB for compatibility studies between adjacent band services, and also provides some considerations for the correlation of rain fading to interference and desired signals </w:t>
      </w:r>
      <w:r w:rsidR="00D63E9D" w:rsidRPr="003C7004">
        <w:rPr>
          <w:spacing w:val="-2"/>
          <w:lang w:val="en-GB"/>
        </w:rPr>
        <w:t>§</w:t>
      </w:r>
      <w:r w:rsidR="00A13037" w:rsidRPr="003C7004">
        <w:rPr>
          <w:spacing w:val="-2"/>
          <w:lang w:val="en-GB"/>
        </w:rPr>
        <w:t> </w:t>
      </w:r>
      <w:r w:rsidRPr="003C7004">
        <w:rPr>
          <w:spacing w:val="-2"/>
          <w:lang w:val="en-GB"/>
        </w:rPr>
        <w:t xml:space="preserve">4.1.2. Therefore, it should be noted that FS links in the 70 GHz frequency range would typically span over very short paths (around 2 km or less), and that the dominant fading mechanism in this frequency range is due to the effects of rain fading with expected correlation. Taking into account both these factors for this specific case, the calculations in this </w:t>
      </w:r>
      <w:r w:rsidR="00D63E9D" w:rsidRPr="003C7004">
        <w:rPr>
          <w:spacing w:val="-2"/>
          <w:lang w:val="en-GB"/>
        </w:rPr>
        <w:t xml:space="preserve">Report </w:t>
      </w:r>
      <w:r w:rsidRPr="003C7004">
        <w:rPr>
          <w:spacing w:val="-2"/>
          <w:lang w:val="en-GB"/>
        </w:rPr>
        <w:t xml:space="preserve">use both an </w:t>
      </w:r>
      <w:r w:rsidRPr="003C7004">
        <w:rPr>
          <w:i/>
          <w:iCs/>
          <w:spacing w:val="-2"/>
          <w:lang w:val="en-GB"/>
        </w:rPr>
        <w:t>I</w:t>
      </w:r>
      <w:r w:rsidRPr="003C7004">
        <w:rPr>
          <w:spacing w:val="-2"/>
          <w:lang w:val="en-GB"/>
        </w:rPr>
        <w:t>/</w:t>
      </w:r>
      <w:r w:rsidRPr="003C7004">
        <w:rPr>
          <w:i/>
          <w:iCs/>
          <w:spacing w:val="-2"/>
          <w:lang w:val="en-GB"/>
        </w:rPr>
        <w:t>N</w:t>
      </w:r>
      <w:r w:rsidRPr="003C7004">
        <w:rPr>
          <w:spacing w:val="-2"/>
          <w:lang w:val="en-GB"/>
        </w:rPr>
        <w:t xml:space="preserve"> of </w:t>
      </w:r>
      <w:r w:rsidR="00D63E9D" w:rsidRPr="003C7004">
        <w:rPr>
          <w:spacing w:val="-2"/>
          <w:lang w:val="en-GB"/>
        </w:rPr>
        <w:t>−</w:t>
      </w:r>
      <w:r w:rsidRPr="003C7004">
        <w:rPr>
          <w:spacing w:val="-2"/>
          <w:lang w:val="en-GB"/>
        </w:rPr>
        <w:t xml:space="preserve">20 dB and </w:t>
      </w:r>
      <w:r w:rsidR="00D63E9D" w:rsidRPr="003C7004">
        <w:rPr>
          <w:spacing w:val="-2"/>
          <w:lang w:val="en-GB"/>
        </w:rPr>
        <w:t>−</w:t>
      </w:r>
      <w:r w:rsidRPr="003C7004">
        <w:rPr>
          <w:spacing w:val="-2"/>
          <w:lang w:val="en-GB"/>
        </w:rPr>
        <w:t xml:space="preserve">10 dB, and the summary results for these are shown in </w:t>
      </w:r>
      <w:r w:rsidR="00D63E9D" w:rsidRPr="003C7004">
        <w:rPr>
          <w:spacing w:val="-2"/>
          <w:lang w:val="en-GB"/>
        </w:rPr>
        <w:t>§</w:t>
      </w:r>
      <w:r w:rsidR="00A13037" w:rsidRPr="003C7004">
        <w:rPr>
          <w:spacing w:val="-2"/>
          <w:lang w:val="en-GB"/>
        </w:rPr>
        <w:t> </w:t>
      </w:r>
      <w:r w:rsidRPr="003C7004">
        <w:rPr>
          <w:spacing w:val="-2"/>
          <w:lang w:val="en-GB"/>
        </w:rPr>
        <w:t>4.</w:t>
      </w:r>
    </w:p>
    <w:p w:rsidR="009B3CAD" w:rsidRPr="003C7004" w:rsidRDefault="009B3CAD" w:rsidP="009B3CAD">
      <w:pPr>
        <w:spacing w:before="240"/>
        <w:rPr>
          <w:lang w:val="en-GB"/>
        </w:rPr>
      </w:pPr>
      <w:r w:rsidRPr="003C7004">
        <w:rPr>
          <w:lang w:val="en-GB"/>
        </w:rPr>
        <w:t>Based on the characteristics of Table 5 and above considerations, the threshold for the maximum tolerable interference level at the FS station receiver used in this study are:</w:t>
      </w:r>
    </w:p>
    <w:p w:rsidR="009B3CAD" w:rsidRPr="003C7004" w:rsidRDefault="009B3CAD" w:rsidP="00F80B40">
      <w:pPr>
        <w:pStyle w:val="Equation"/>
        <w:rPr>
          <w:lang w:val="en-GB"/>
        </w:rPr>
      </w:pPr>
      <w:r w:rsidRPr="003C7004">
        <w:rPr>
          <w:lang w:val="en-GB"/>
        </w:rPr>
        <w:tab/>
      </w:r>
      <w:r w:rsidRPr="003C7004">
        <w:rPr>
          <w:lang w:val="en-GB"/>
        </w:rPr>
        <w:tab/>
      </w:r>
      <w:r w:rsidRPr="003C7004">
        <w:rPr>
          <w:i/>
          <w:iCs/>
          <w:lang w:val="en-GB"/>
        </w:rPr>
        <w:t>I</w:t>
      </w:r>
      <w:r w:rsidRPr="00E37428">
        <w:rPr>
          <w:i/>
          <w:iCs/>
          <w:vertAlign w:val="subscript"/>
          <w:lang w:val="en-GB"/>
        </w:rPr>
        <w:t>max</w:t>
      </w:r>
      <w:r w:rsidRPr="003C7004">
        <w:rPr>
          <w:vertAlign w:val="subscript"/>
          <w:lang w:val="en-GB"/>
        </w:rPr>
        <w:t>,</w:t>
      </w:r>
      <w:r w:rsidRPr="003C7004">
        <w:rPr>
          <w:i/>
          <w:iCs/>
          <w:vertAlign w:val="subscript"/>
          <w:lang w:val="en-GB"/>
        </w:rPr>
        <w:t>FS</w:t>
      </w:r>
      <w:r w:rsidRPr="003C7004">
        <w:rPr>
          <w:vertAlign w:val="subscript"/>
          <w:lang w:val="en-GB"/>
        </w:rPr>
        <w:t xml:space="preserve"> </w:t>
      </w:r>
      <w:r w:rsidRPr="003C7004">
        <w:rPr>
          <w:lang w:val="en-GB"/>
        </w:rPr>
        <w:t xml:space="preserve">= </w:t>
      </w:r>
      <w:r w:rsidR="00F14841" w:rsidRPr="003C7004">
        <w:rPr>
          <w:lang w:val="en-GB"/>
        </w:rPr>
        <w:t>−</w:t>
      </w:r>
      <w:r w:rsidRPr="003C7004">
        <w:rPr>
          <w:lang w:val="en-GB"/>
        </w:rPr>
        <w:t>114 dBm/MHz + (7 to 11) dB + (</w:t>
      </w:r>
      <w:r w:rsidR="00F14841" w:rsidRPr="003C7004">
        <w:rPr>
          <w:lang w:val="en-GB"/>
        </w:rPr>
        <w:t>−</w:t>
      </w:r>
      <w:r w:rsidRPr="003C7004">
        <w:rPr>
          <w:lang w:val="en-GB"/>
        </w:rPr>
        <w:t xml:space="preserve">10) dB = </w:t>
      </w:r>
      <w:r w:rsidR="00F14841" w:rsidRPr="003C7004">
        <w:rPr>
          <w:lang w:val="en-GB"/>
        </w:rPr>
        <w:t>−</w:t>
      </w:r>
      <w:r w:rsidRPr="003C7004">
        <w:rPr>
          <w:lang w:val="en-GB"/>
        </w:rPr>
        <w:t>117 to</w:t>
      </w:r>
      <w:r w:rsidRPr="003C7004" w:rsidDel="00360677">
        <w:rPr>
          <w:lang w:val="en-GB"/>
        </w:rPr>
        <w:t xml:space="preserve"> </w:t>
      </w:r>
      <w:r w:rsidR="00F80B40" w:rsidRPr="003C7004">
        <w:rPr>
          <w:lang w:val="en-GB"/>
        </w:rPr>
        <w:t>−</w:t>
      </w:r>
      <w:r w:rsidRPr="003C7004">
        <w:rPr>
          <w:lang w:val="en-GB"/>
        </w:rPr>
        <w:t>113 dBm/MHz</w:t>
      </w:r>
    </w:p>
    <w:p w:rsidR="009B3CAD" w:rsidRPr="003C7004" w:rsidRDefault="009B3CAD" w:rsidP="00F80B40">
      <w:pPr>
        <w:pStyle w:val="Equation"/>
        <w:rPr>
          <w:lang w:val="en-GB"/>
        </w:rPr>
      </w:pPr>
      <w:r w:rsidRPr="003C7004">
        <w:rPr>
          <w:lang w:val="en-GB"/>
        </w:rPr>
        <w:tab/>
      </w:r>
      <w:r w:rsidRPr="003C7004">
        <w:rPr>
          <w:i/>
          <w:iCs/>
          <w:lang w:val="en-GB"/>
        </w:rPr>
        <w:t>I</w:t>
      </w:r>
      <w:r w:rsidRPr="00E37428">
        <w:rPr>
          <w:i/>
          <w:iCs/>
          <w:vertAlign w:val="subscript"/>
          <w:lang w:val="en-GB"/>
        </w:rPr>
        <w:t>max</w:t>
      </w:r>
      <w:r w:rsidRPr="003C7004">
        <w:rPr>
          <w:vertAlign w:val="subscript"/>
          <w:lang w:val="en-GB"/>
        </w:rPr>
        <w:t>,</w:t>
      </w:r>
      <w:r w:rsidRPr="003C7004">
        <w:rPr>
          <w:i/>
          <w:iCs/>
          <w:vertAlign w:val="subscript"/>
          <w:lang w:val="en-GB"/>
        </w:rPr>
        <w:t>FS</w:t>
      </w:r>
      <w:r w:rsidRPr="003C7004">
        <w:rPr>
          <w:vertAlign w:val="subscript"/>
          <w:lang w:val="en-GB"/>
        </w:rPr>
        <w:t xml:space="preserve"> </w:t>
      </w:r>
      <w:r w:rsidRPr="003C7004">
        <w:rPr>
          <w:lang w:val="en-GB"/>
        </w:rPr>
        <w:t xml:space="preserve">= </w:t>
      </w:r>
      <w:r w:rsidR="00F14841" w:rsidRPr="003C7004">
        <w:rPr>
          <w:lang w:val="en-GB"/>
        </w:rPr>
        <w:t>−</w:t>
      </w:r>
      <w:r w:rsidRPr="003C7004">
        <w:rPr>
          <w:lang w:val="en-GB"/>
        </w:rPr>
        <w:t>114 dBm/MHz + (7 to 11) dB + (</w:t>
      </w:r>
      <w:r w:rsidR="00F14841" w:rsidRPr="003C7004">
        <w:rPr>
          <w:lang w:val="en-GB"/>
        </w:rPr>
        <w:t>−</w:t>
      </w:r>
      <w:r w:rsidRPr="003C7004">
        <w:rPr>
          <w:lang w:val="en-GB"/>
        </w:rPr>
        <w:t xml:space="preserve">20) dB = </w:t>
      </w:r>
      <w:r w:rsidR="00F14841" w:rsidRPr="003C7004">
        <w:rPr>
          <w:lang w:val="en-GB"/>
        </w:rPr>
        <w:t>−</w:t>
      </w:r>
      <w:r w:rsidRPr="003C7004">
        <w:rPr>
          <w:lang w:val="en-GB"/>
        </w:rPr>
        <w:t>127 to</w:t>
      </w:r>
      <w:r w:rsidRPr="003C7004" w:rsidDel="00360677">
        <w:rPr>
          <w:lang w:val="en-GB"/>
        </w:rPr>
        <w:t xml:space="preserve"> </w:t>
      </w:r>
      <w:r w:rsidR="00F80B40" w:rsidRPr="003C7004">
        <w:rPr>
          <w:lang w:val="en-GB"/>
        </w:rPr>
        <w:t>−</w:t>
      </w:r>
      <w:r w:rsidRPr="003C7004">
        <w:rPr>
          <w:lang w:val="en-GB"/>
        </w:rPr>
        <w:t>123 dBm/MHz</w:t>
      </w:r>
    </w:p>
    <w:p w:rsidR="009B3CAD" w:rsidRPr="003C7004" w:rsidRDefault="009B3CAD" w:rsidP="009B3CAD">
      <w:pPr>
        <w:pStyle w:val="Heading2"/>
        <w:rPr>
          <w:lang w:val="en-GB"/>
        </w:rPr>
      </w:pPr>
      <w:r w:rsidRPr="003C7004">
        <w:rPr>
          <w:lang w:val="en-GB"/>
        </w:rPr>
        <w:t>2.4</w:t>
      </w:r>
      <w:r w:rsidRPr="003C7004">
        <w:rPr>
          <w:lang w:val="en-GB"/>
        </w:rPr>
        <w:tab/>
        <w:t>Fixed service antenna characteristics</w:t>
      </w:r>
    </w:p>
    <w:p w:rsidR="009B3CAD" w:rsidRPr="003C7004" w:rsidRDefault="009B3CAD" w:rsidP="009B3CAD">
      <w:pPr>
        <w:rPr>
          <w:lang w:val="en-GB"/>
        </w:rPr>
      </w:pPr>
      <w:r w:rsidRPr="003C7004">
        <w:rPr>
          <w:lang w:val="en-GB"/>
        </w:rPr>
        <w:t xml:space="preserve">As described in Table 5 above, a fixed system antenna gain between 38 and 50 dBi is used in this study. Depending on the relative horizontal and vertical distance between the automotive radar and FS station, the interference received by the FS antenna will arrive at an offset angle with respect to its main beam axis. </w:t>
      </w:r>
    </w:p>
    <w:p w:rsidR="009B3CAD" w:rsidRPr="003C7004" w:rsidRDefault="009B3CAD" w:rsidP="00C73C05">
      <w:pPr>
        <w:rPr>
          <w:lang w:val="en-GB"/>
        </w:rPr>
      </w:pPr>
      <w:r w:rsidRPr="003C7004">
        <w:rPr>
          <w:lang w:val="en-GB"/>
        </w:rPr>
        <w:t xml:space="preserve">As a result, an antenna discrimination factor with respect to the FS antenna main beam gain is applicable in this study and is determined using Recommendations ITU-R F.699 (for worst-case analysis) and ITU-R F.1245 (for aggregate </w:t>
      </w:r>
      <w:r w:rsidR="00345EAB" w:rsidRPr="003C7004">
        <w:rPr>
          <w:lang w:val="en-GB"/>
        </w:rPr>
        <w:t>or statistical analysis). Fig</w:t>
      </w:r>
      <w:r w:rsidR="00C73C05" w:rsidRPr="003C7004">
        <w:rPr>
          <w:lang w:val="en-GB"/>
        </w:rPr>
        <w:t>ure</w:t>
      </w:r>
      <w:r w:rsidRPr="003C7004">
        <w:rPr>
          <w:lang w:val="en-GB"/>
        </w:rPr>
        <w:t xml:space="preserve"> 4 below shows the antenna discrimination factors obtained for different values of FS antenna gain. </w:t>
      </w:r>
    </w:p>
    <w:p w:rsidR="009B3CAD" w:rsidRPr="003C7004" w:rsidRDefault="009B3CAD" w:rsidP="009B3CAD">
      <w:pPr>
        <w:pStyle w:val="FigureNo"/>
        <w:rPr>
          <w:lang w:val="en-GB"/>
        </w:rPr>
      </w:pPr>
      <w:r w:rsidRPr="003C7004">
        <w:rPr>
          <w:lang w:val="en-GB"/>
        </w:rPr>
        <w:lastRenderedPageBreak/>
        <w:t>FIGURE 4</w:t>
      </w:r>
    </w:p>
    <w:p w:rsidR="009B3CAD" w:rsidRPr="003C7004" w:rsidRDefault="009B3CAD" w:rsidP="009B3CAD">
      <w:pPr>
        <w:pStyle w:val="Figuretitle"/>
        <w:rPr>
          <w:lang w:val="en-GB"/>
        </w:rPr>
      </w:pPr>
      <w:r w:rsidRPr="003C7004">
        <w:rPr>
          <w:lang w:val="en-GB"/>
        </w:rPr>
        <w:t>Plot of antenna discrimination factor versus angular offset from main beam direction</w:t>
      </w:r>
    </w:p>
    <w:p w:rsidR="009B3CAD" w:rsidRPr="003C7004" w:rsidRDefault="000E0B9D" w:rsidP="009B3CAD">
      <w:pPr>
        <w:pStyle w:val="Figure"/>
        <w:rPr>
          <w:lang w:val="en-GB"/>
        </w:rPr>
      </w:pPr>
      <w:r>
        <w:object w:dxaOrig="5186" w:dyaOrig="4988">
          <v:shape id="_x0000_i1029" type="#_x0000_t75" style="width:343.05pt;height:329.7pt" o:ole="">
            <v:imagedata r:id="rId19" o:title=""/>
          </v:shape>
          <o:OLEObject Type="Embed" ProgID="CorelDraw.Graphic.16" ShapeID="_x0000_i1029" DrawAspect="Content" ObjectID="_1565441755" r:id="rId20"/>
        </w:object>
      </w:r>
    </w:p>
    <w:p w:rsidR="009B3CAD" w:rsidRPr="003C7004" w:rsidRDefault="009B3CAD" w:rsidP="009B3CAD">
      <w:pPr>
        <w:pStyle w:val="Heading2"/>
        <w:rPr>
          <w:lang w:val="en-GB"/>
        </w:rPr>
      </w:pPr>
      <w:r w:rsidRPr="003C7004">
        <w:rPr>
          <w:lang w:val="en-GB"/>
        </w:rPr>
        <w:t>2.5</w:t>
      </w:r>
      <w:r w:rsidRPr="003C7004">
        <w:rPr>
          <w:lang w:val="en-GB"/>
        </w:rPr>
        <w:tab/>
        <w:t>Propagation model</w:t>
      </w:r>
    </w:p>
    <w:p w:rsidR="009B3CAD" w:rsidRPr="003C7004" w:rsidRDefault="009B3CAD" w:rsidP="009B3CAD">
      <w:pPr>
        <w:rPr>
          <w:lang w:val="en-GB"/>
        </w:rPr>
      </w:pPr>
      <w:r w:rsidRPr="003C7004">
        <w:rPr>
          <w:lang w:val="en-GB"/>
        </w:rPr>
        <w:t>This study uses the propagation model described in Recommendation ITU-R P.452 to determine the propagation loss for the automotive radar system’s signal, using a smooth circular Earth and a time percentage of 50%. The propagation losses and other parameters used for this model are described in Annex B.</w:t>
      </w:r>
    </w:p>
    <w:p w:rsidR="009B3CAD" w:rsidRPr="003C7004" w:rsidRDefault="009B3CAD" w:rsidP="009B3CAD">
      <w:pPr>
        <w:pStyle w:val="Heading2"/>
        <w:rPr>
          <w:lang w:val="en-GB"/>
        </w:rPr>
      </w:pPr>
      <w:r w:rsidRPr="003C7004">
        <w:rPr>
          <w:lang w:val="en-GB"/>
        </w:rPr>
        <w:t>2.6</w:t>
      </w:r>
      <w:r w:rsidRPr="003C7004">
        <w:rPr>
          <w:lang w:val="en-GB"/>
        </w:rPr>
        <w:tab/>
        <w:t>Interference scenario model</w:t>
      </w:r>
    </w:p>
    <w:p w:rsidR="009B3CAD" w:rsidRPr="003C7004" w:rsidRDefault="009B3CAD" w:rsidP="009B3CAD">
      <w:pPr>
        <w:pStyle w:val="Heading3"/>
        <w:rPr>
          <w:lang w:val="en-GB"/>
        </w:rPr>
      </w:pPr>
      <w:r w:rsidRPr="003C7004">
        <w:rPr>
          <w:lang w:val="en-GB"/>
        </w:rPr>
        <w:t>2.6.1</w:t>
      </w:r>
      <w:r w:rsidRPr="003C7004">
        <w:rPr>
          <w:lang w:val="en-GB"/>
        </w:rPr>
        <w:tab/>
        <w:t>Geometric interference model</w:t>
      </w:r>
    </w:p>
    <w:p w:rsidR="009B3CAD" w:rsidRPr="003C7004" w:rsidRDefault="009B3CAD" w:rsidP="00F80B40">
      <w:pPr>
        <w:rPr>
          <w:lang w:val="en-GB"/>
        </w:rPr>
      </w:pPr>
      <w:r w:rsidRPr="003C7004">
        <w:rPr>
          <w:lang w:val="en-GB"/>
        </w:rPr>
        <w:t>The geometric model used to conduct the interference analysis in this study consists of a FS link running in a parallel direction to a multiple lane road. Some of the parameters described in this geometric model are similar to the approach used in Report ITU-R SM.2057 (</w:t>
      </w:r>
      <w:r w:rsidR="00CD627E" w:rsidRPr="003C7004">
        <w:rPr>
          <w:lang w:val="en-GB"/>
        </w:rPr>
        <w:t>A</w:t>
      </w:r>
      <w:r w:rsidRPr="003C7004">
        <w:rPr>
          <w:lang w:val="en-GB"/>
        </w:rPr>
        <w:t>nnex 2</w:t>
      </w:r>
      <w:r w:rsidR="00F80B40" w:rsidRPr="003C7004">
        <w:rPr>
          <w:lang w:val="en-GB"/>
        </w:rPr>
        <w:t>,</w:t>
      </w:r>
      <w:r w:rsidR="00CD627E" w:rsidRPr="003C7004">
        <w:rPr>
          <w:lang w:val="en-GB"/>
        </w:rPr>
        <w:t xml:space="preserve"> § 1.5</w:t>
      </w:r>
      <w:r w:rsidRPr="003C7004">
        <w:rPr>
          <w:lang w:val="en-GB"/>
        </w:rPr>
        <w:t xml:space="preserve">), which studies the impact to the fixed service by automotive radar systems operating around 24 GHz. </w:t>
      </w:r>
    </w:p>
    <w:p w:rsidR="009B3CAD" w:rsidRPr="003C7004" w:rsidRDefault="009B3CAD" w:rsidP="00B94F4D">
      <w:pPr>
        <w:rPr>
          <w:lang w:val="en-GB"/>
        </w:rPr>
      </w:pPr>
      <w:r w:rsidRPr="003C7004">
        <w:rPr>
          <w:lang w:val="en-GB"/>
        </w:rPr>
        <w:t>Figure 5 provides a schematic representation of this geometric model. While this figure illustrates the interference model for a four-lane highway, other types of roads with one to three lanes (for each direction) are also considered. The interference impact of the automotive radar system is calculated as the car moves through a lane parallel to the path of the FS link, starti</w:t>
      </w:r>
      <w:r w:rsidR="00B94F4D" w:rsidRPr="003C7004">
        <w:rPr>
          <w:lang w:val="en-GB"/>
        </w:rPr>
        <w:t>ng in the positive x-axis (i.e. </w:t>
      </w:r>
      <w:r w:rsidRPr="003C7004">
        <w:rPr>
          <w:lang w:val="en-GB"/>
        </w:rPr>
        <w:t>to the right of the FS station) and gradually moving towards the negative part of the x</w:t>
      </w:r>
      <w:r w:rsidRPr="003C7004">
        <w:rPr>
          <w:lang w:val="en-GB"/>
        </w:rPr>
        <w:noBreakHyphen/>
        <w:t xml:space="preserve">axis (i.e. to the </w:t>
      </w:r>
      <w:r w:rsidRPr="003C7004">
        <w:rPr>
          <w:lang w:val="en-GB"/>
        </w:rPr>
        <w:lastRenderedPageBreak/>
        <w:t>left of the FS station)</w:t>
      </w:r>
      <w:r w:rsidRPr="003C7004">
        <w:rPr>
          <w:rStyle w:val="FootnoteReference"/>
          <w:szCs w:val="24"/>
          <w:lang w:val="en-GB"/>
        </w:rPr>
        <w:footnoteReference w:id="5"/>
      </w:r>
      <w:r w:rsidRPr="003C7004">
        <w:rPr>
          <w:lang w:val="en-GB"/>
        </w:rPr>
        <w:t>. For portions of this study where only a single vehicle is considered, a car placed in the lane closest to the FS station is moved from the positive to the negative part of the x</w:t>
      </w:r>
      <w:r w:rsidR="00B94F4D" w:rsidRPr="003C7004">
        <w:rPr>
          <w:lang w:val="en-GB"/>
        </w:rPr>
        <w:noBreakHyphen/>
      </w:r>
      <w:r w:rsidRPr="003C7004">
        <w:rPr>
          <w:lang w:val="en-GB"/>
        </w:rPr>
        <w:t>axis. For portions of this study where multiple vehicles are considered, a single car is again moved through the closest lane, but with additional cars placed in fixed incremen</w:t>
      </w:r>
      <w:r w:rsidR="00F80B40" w:rsidRPr="003C7004">
        <w:rPr>
          <w:lang w:val="en-GB"/>
        </w:rPr>
        <w:t>ts in the positive x-axis (i.e. </w:t>
      </w:r>
      <w:r w:rsidRPr="003C7004">
        <w:rPr>
          <w:lang w:val="en-GB"/>
        </w:rPr>
        <w:t xml:space="preserve">columns) and negative y-axis (i.e. lanes) directions. </w:t>
      </w:r>
    </w:p>
    <w:p w:rsidR="009B3CAD" w:rsidRPr="003C7004" w:rsidRDefault="009B3CAD" w:rsidP="009B3CAD">
      <w:pPr>
        <w:pStyle w:val="FigureNo"/>
        <w:rPr>
          <w:lang w:val="en-GB"/>
        </w:rPr>
      </w:pPr>
      <w:r w:rsidRPr="003C7004">
        <w:rPr>
          <w:lang w:val="en-GB"/>
        </w:rPr>
        <w:t>FIGURE 5</w:t>
      </w:r>
    </w:p>
    <w:p w:rsidR="009B3CAD" w:rsidRPr="003C7004" w:rsidRDefault="009B3CAD" w:rsidP="009B3CAD">
      <w:pPr>
        <w:pStyle w:val="Figuretitle"/>
        <w:rPr>
          <w:lang w:val="en-GB"/>
        </w:rPr>
      </w:pPr>
      <w:r w:rsidRPr="003C7004">
        <w:rPr>
          <w:lang w:val="en-GB"/>
        </w:rPr>
        <w:t>Schematic representation for interference model (adapted from Report ITU-R SM.2057)</w:t>
      </w:r>
    </w:p>
    <w:p w:rsidR="009B3CAD" w:rsidRPr="003C7004" w:rsidRDefault="00567B37" w:rsidP="009B3CAD">
      <w:pPr>
        <w:pStyle w:val="Figure"/>
        <w:rPr>
          <w:lang w:val="en-GB"/>
        </w:rPr>
      </w:pPr>
      <w:r>
        <w:object w:dxaOrig="6668" w:dyaOrig="4241">
          <v:shape id="_x0000_i1030" type="#_x0000_t75" style="width:439.4pt;height:279.7pt" o:ole="">
            <v:imagedata r:id="rId21" o:title=""/>
          </v:shape>
          <o:OLEObject Type="Embed" ProgID="CorelDraw.Graphic.16" ShapeID="_x0000_i1030" DrawAspect="Content" ObjectID="_1565441756" r:id="rId22"/>
        </w:object>
      </w:r>
    </w:p>
    <w:p w:rsidR="009B3CAD" w:rsidRPr="003C7004" w:rsidRDefault="009B3CAD" w:rsidP="009B3CAD">
      <w:pPr>
        <w:overflowPunct/>
        <w:autoSpaceDE/>
        <w:autoSpaceDN/>
        <w:adjustRightInd/>
        <w:spacing w:before="0"/>
        <w:textAlignment w:val="auto"/>
        <w:rPr>
          <w:i/>
          <w:highlight w:val="yellow"/>
          <w:lang w:val="en-GB"/>
        </w:rPr>
      </w:pPr>
      <w:r w:rsidRPr="003C7004">
        <w:rPr>
          <w:lang w:val="en-GB"/>
        </w:rPr>
        <w:t>Further details on the geometrical parameters used in the study are described in Annex C.</w:t>
      </w:r>
    </w:p>
    <w:p w:rsidR="009B3CAD" w:rsidRPr="003C7004" w:rsidRDefault="009B3CAD" w:rsidP="009B3CAD">
      <w:pPr>
        <w:pStyle w:val="Heading3"/>
        <w:spacing w:before="360"/>
        <w:rPr>
          <w:lang w:val="en-GB"/>
        </w:rPr>
      </w:pPr>
      <w:r w:rsidRPr="003C7004">
        <w:rPr>
          <w:lang w:val="en-GB"/>
        </w:rPr>
        <w:t>2.6.2</w:t>
      </w:r>
      <w:r w:rsidRPr="003C7004">
        <w:rPr>
          <w:lang w:val="en-GB"/>
        </w:rPr>
        <w:tab/>
        <w:t>Vehicle shielding effects</w:t>
      </w:r>
      <w:r w:rsidRPr="003C7004">
        <w:rPr>
          <w:rStyle w:val="FootnoteReference"/>
          <w:lang w:val="en-GB"/>
        </w:rPr>
        <w:footnoteReference w:id="6"/>
      </w:r>
    </w:p>
    <w:p w:rsidR="009B3CAD" w:rsidRPr="003C7004" w:rsidRDefault="009B3CAD" w:rsidP="00F80B40">
      <w:pPr>
        <w:rPr>
          <w:lang w:val="en-GB"/>
        </w:rPr>
      </w:pPr>
      <w:r w:rsidRPr="003C7004">
        <w:rPr>
          <w:lang w:val="en-GB"/>
        </w:rPr>
        <w:t>In high volume traffic conditions where multiple vehicles are queuing on roads in close proximity to each other, interference from the automotive radar towards the FS station can be potentially shielded by adjacent ve</w:t>
      </w:r>
      <w:r w:rsidR="00345EAB" w:rsidRPr="003C7004">
        <w:rPr>
          <w:lang w:val="en-GB"/>
        </w:rPr>
        <w:t>hicles, as illustrated in Fig.</w:t>
      </w:r>
      <w:r w:rsidRPr="003C7004">
        <w:rPr>
          <w:lang w:val="en-GB"/>
        </w:rPr>
        <w:t xml:space="preserve"> 6 below. Report ITU-R SM.2057 (Annex 2</w:t>
      </w:r>
      <w:r w:rsidR="00F80B40" w:rsidRPr="003C7004">
        <w:rPr>
          <w:lang w:val="en-GB"/>
        </w:rPr>
        <w:t>,</w:t>
      </w:r>
      <w:r w:rsidR="00CA04A2" w:rsidRPr="003C7004">
        <w:rPr>
          <w:lang w:val="en-GB"/>
        </w:rPr>
        <w:t xml:space="preserve"> § 1.5.6.5</w:t>
      </w:r>
      <w:r w:rsidRPr="003C7004">
        <w:rPr>
          <w:lang w:val="en-GB"/>
        </w:rPr>
        <w:t xml:space="preserve">) indicates that losses due to car shielding can be on the order of several 10 dBs for automotive radars operating at 24 GHz. Considering the potentially significant impact that shielding can have on the outcome of this study, it is important to take its effects into account. </w:t>
      </w:r>
    </w:p>
    <w:p w:rsidR="009B3CAD" w:rsidRPr="003C7004" w:rsidRDefault="009B3CAD" w:rsidP="009B3CAD">
      <w:pPr>
        <w:keepNext/>
        <w:rPr>
          <w:lang w:val="en-GB"/>
        </w:rPr>
      </w:pPr>
      <w:r w:rsidRPr="003C7004">
        <w:rPr>
          <w:lang w:val="en-GB"/>
        </w:rPr>
        <w:t>In order to properly represent this case, the following shielding loss factors will be used in this study:</w:t>
      </w:r>
    </w:p>
    <w:p w:rsidR="009B3CAD" w:rsidRPr="003C7004" w:rsidRDefault="009B3CAD" w:rsidP="009B3CAD">
      <w:pPr>
        <w:rPr>
          <w:szCs w:val="24"/>
          <w:lang w:val="en-GB"/>
        </w:rPr>
      </w:pPr>
      <w:r w:rsidRPr="003C7004">
        <w:rPr>
          <w:szCs w:val="24"/>
          <w:lang w:val="en-GB"/>
        </w:rPr>
        <w:tab/>
      </w:r>
      <w:r w:rsidRPr="003C7004">
        <w:rPr>
          <w:i/>
          <w:iCs/>
          <w:szCs w:val="24"/>
          <w:lang w:val="en-GB"/>
        </w:rPr>
        <w:t>L</w:t>
      </w:r>
      <w:r w:rsidRPr="003C7004">
        <w:rPr>
          <w:i/>
          <w:iCs/>
          <w:szCs w:val="24"/>
          <w:vertAlign w:val="subscript"/>
          <w:lang w:val="en-GB"/>
        </w:rPr>
        <w:t>shielding</w:t>
      </w:r>
      <w:r w:rsidRPr="003C7004">
        <w:rPr>
          <w:szCs w:val="24"/>
          <w:lang w:val="en-GB"/>
        </w:rPr>
        <w:t xml:space="preserve"> = 0 dB; for calculations considering a single automotive radar</w:t>
      </w:r>
    </w:p>
    <w:p w:rsidR="009B3CAD" w:rsidRPr="003C7004" w:rsidRDefault="009B3CAD" w:rsidP="009B3CAD">
      <w:pPr>
        <w:ind w:left="1871" w:hanging="1871"/>
        <w:rPr>
          <w:szCs w:val="24"/>
          <w:lang w:val="en-GB"/>
        </w:rPr>
      </w:pPr>
      <w:r w:rsidRPr="003C7004">
        <w:rPr>
          <w:szCs w:val="24"/>
          <w:lang w:val="en-GB"/>
        </w:rPr>
        <w:lastRenderedPageBreak/>
        <w:tab/>
      </w:r>
      <w:r w:rsidRPr="003C7004">
        <w:rPr>
          <w:i/>
          <w:iCs/>
          <w:szCs w:val="24"/>
          <w:lang w:val="en-GB"/>
        </w:rPr>
        <w:t>L</w:t>
      </w:r>
      <w:r w:rsidRPr="003C7004">
        <w:rPr>
          <w:i/>
          <w:iCs/>
          <w:szCs w:val="24"/>
          <w:vertAlign w:val="subscript"/>
          <w:lang w:val="en-GB"/>
        </w:rPr>
        <w:t>shielding</w:t>
      </w:r>
      <w:r w:rsidRPr="003C7004">
        <w:rPr>
          <w:szCs w:val="24"/>
          <w:lang w:val="en-GB"/>
        </w:rPr>
        <w:t xml:space="preserve"> = </w:t>
      </w:r>
      <w:r w:rsidRPr="003C7004">
        <w:rPr>
          <w:i/>
          <w:iCs/>
          <w:szCs w:val="24"/>
          <w:lang w:val="en-GB"/>
        </w:rPr>
        <w:t>F</w:t>
      </w:r>
      <w:r w:rsidRPr="003C7004">
        <w:rPr>
          <w:szCs w:val="24"/>
          <w:lang w:val="en-GB"/>
        </w:rPr>
        <w:t>(β − β</w:t>
      </w:r>
      <w:r w:rsidRPr="003C7004">
        <w:rPr>
          <w:i/>
          <w:iCs/>
          <w:szCs w:val="24"/>
          <w:vertAlign w:val="subscript"/>
          <w:lang w:val="en-GB"/>
        </w:rPr>
        <w:t>AR</w:t>
      </w:r>
      <w:r w:rsidRPr="003C7004">
        <w:rPr>
          <w:szCs w:val="24"/>
          <w:lang w:val="en-GB"/>
        </w:rPr>
        <w:t>) dB; for calculations considering aggregate interference from multiple automotive radars</w:t>
      </w:r>
    </w:p>
    <w:p w:rsidR="009B3CAD" w:rsidRPr="003C7004" w:rsidRDefault="009B3CAD" w:rsidP="009B3CAD">
      <w:pPr>
        <w:tabs>
          <w:tab w:val="left" w:pos="2694"/>
        </w:tabs>
        <w:ind w:left="4706" w:hanging="2835"/>
        <w:rPr>
          <w:szCs w:val="24"/>
          <w:lang w:val="en-GB"/>
        </w:rPr>
      </w:pPr>
      <w:r w:rsidRPr="003C7004">
        <w:rPr>
          <w:szCs w:val="24"/>
          <w:lang w:val="en-GB"/>
        </w:rPr>
        <w:t xml:space="preserve">where: </w:t>
      </w:r>
      <w:r w:rsidRPr="003C7004">
        <w:rPr>
          <w:szCs w:val="24"/>
          <w:lang w:val="en-GB"/>
        </w:rPr>
        <w:tab/>
      </w:r>
      <w:r w:rsidRPr="003C7004">
        <w:rPr>
          <w:i/>
          <w:iCs/>
          <w:szCs w:val="24"/>
          <w:lang w:val="en-GB"/>
        </w:rPr>
        <w:t>F</w:t>
      </w:r>
      <w:r w:rsidRPr="003C7004">
        <w:rPr>
          <w:szCs w:val="24"/>
          <w:lang w:val="en-GB"/>
        </w:rPr>
        <w:t>(β − β</w:t>
      </w:r>
      <w:r w:rsidRPr="003C7004">
        <w:rPr>
          <w:i/>
          <w:iCs/>
          <w:szCs w:val="24"/>
          <w:vertAlign w:val="subscript"/>
          <w:lang w:val="en-GB"/>
        </w:rPr>
        <w:t>AR</w:t>
      </w:r>
      <w:r w:rsidRPr="003C7004">
        <w:rPr>
          <w:szCs w:val="24"/>
          <w:lang w:val="en-GB"/>
        </w:rPr>
        <w:t>) = 0 dB, for β − β</w:t>
      </w:r>
      <w:r w:rsidRPr="003C7004">
        <w:rPr>
          <w:i/>
          <w:iCs/>
          <w:szCs w:val="24"/>
          <w:vertAlign w:val="subscript"/>
          <w:lang w:val="en-GB"/>
        </w:rPr>
        <w:t>AR</w:t>
      </w:r>
      <w:r w:rsidRPr="003C7004">
        <w:rPr>
          <w:szCs w:val="24"/>
          <w:lang w:val="en-GB"/>
        </w:rPr>
        <w:t xml:space="preserve"> &lt; 0º</w:t>
      </w:r>
    </w:p>
    <w:p w:rsidR="009B3CAD" w:rsidRPr="003C7004" w:rsidRDefault="009B3CAD" w:rsidP="00F80B40">
      <w:pPr>
        <w:tabs>
          <w:tab w:val="left" w:pos="2694"/>
        </w:tabs>
        <w:ind w:left="4706" w:hanging="2835"/>
        <w:rPr>
          <w:szCs w:val="24"/>
          <w:lang w:val="en-GB"/>
        </w:rPr>
      </w:pPr>
      <w:r w:rsidRPr="003C7004">
        <w:rPr>
          <w:szCs w:val="24"/>
          <w:lang w:val="en-GB"/>
        </w:rPr>
        <w:tab/>
      </w:r>
      <w:r w:rsidRPr="003C7004">
        <w:rPr>
          <w:i/>
          <w:iCs/>
          <w:szCs w:val="24"/>
          <w:lang w:val="en-GB"/>
        </w:rPr>
        <w:t>F</w:t>
      </w:r>
      <w:r w:rsidRPr="003C7004">
        <w:rPr>
          <w:szCs w:val="24"/>
          <w:lang w:val="en-GB"/>
        </w:rPr>
        <w:t>(β − β</w:t>
      </w:r>
      <w:r w:rsidRPr="003C7004">
        <w:rPr>
          <w:i/>
          <w:iCs/>
          <w:szCs w:val="24"/>
          <w:vertAlign w:val="subscript"/>
          <w:lang w:val="en-GB"/>
        </w:rPr>
        <w:t>AR</w:t>
      </w:r>
      <w:r w:rsidRPr="003C7004">
        <w:rPr>
          <w:szCs w:val="24"/>
          <w:lang w:val="en-GB"/>
        </w:rPr>
        <w:t xml:space="preserve">) = 2.2 </w:t>
      </w:r>
      <w:r w:rsidR="00F80B40" w:rsidRPr="003C7004">
        <w:rPr>
          <w:szCs w:val="24"/>
          <w:lang w:val="en-GB"/>
        </w:rPr>
        <w:sym w:font="Symbol" w:char="F0B4"/>
      </w:r>
      <w:r w:rsidRPr="003C7004">
        <w:rPr>
          <w:rFonts w:ascii="Arial" w:hAnsi="Arial" w:cs="Arial"/>
          <w:szCs w:val="24"/>
          <w:lang w:val="en-GB"/>
        </w:rPr>
        <w:t xml:space="preserve"> </w:t>
      </w:r>
      <w:r w:rsidRPr="003C7004">
        <w:rPr>
          <w:szCs w:val="24"/>
          <w:lang w:val="en-GB"/>
        </w:rPr>
        <w:t>(β − β</w:t>
      </w:r>
      <w:r w:rsidRPr="003C7004">
        <w:rPr>
          <w:i/>
          <w:iCs/>
          <w:szCs w:val="24"/>
          <w:vertAlign w:val="subscript"/>
          <w:lang w:val="en-GB"/>
        </w:rPr>
        <w:t>AR</w:t>
      </w:r>
      <w:r w:rsidRPr="003C7004">
        <w:rPr>
          <w:szCs w:val="24"/>
          <w:lang w:val="en-GB"/>
        </w:rPr>
        <w:t xml:space="preserve">) + 4.4 dB, for 0º </w:t>
      </w:r>
      <w:r w:rsidR="00F80B40" w:rsidRPr="003C7004">
        <w:rPr>
          <w:szCs w:val="24"/>
          <w:lang w:val="en-GB"/>
        </w:rPr>
        <w:sym w:font="Symbol" w:char="F0A3"/>
      </w:r>
      <w:r w:rsidRPr="003C7004">
        <w:rPr>
          <w:szCs w:val="24"/>
          <w:lang w:val="en-GB"/>
        </w:rPr>
        <w:t xml:space="preserve"> β − β</w:t>
      </w:r>
      <w:r w:rsidRPr="003C7004">
        <w:rPr>
          <w:i/>
          <w:iCs/>
          <w:szCs w:val="24"/>
          <w:vertAlign w:val="subscript"/>
          <w:lang w:val="en-GB"/>
        </w:rPr>
        <w:t>AR</w:t>
      </w:r>
      <w:r w:rsidRPr="003C7004">
        <w:rPr>
          <w:szCs w:val="24"/>
          <w:lang w:val="en-GB"/>
        </w:rPr>
        <w:t xml:space="preserve"> &lt; 8º </w:t>
      </w:r>
    </w:p>
    <w:p w:rsidR="009B3CAD" w:rsidRPr="003C7004" w:rsidRDefault="009B3CAD" w:rsidP="00734EC3">
      <w:pPr>
        <w:tabs>
          <w:tab w:val="left" w:pos="2694"/>
        </w:tabs>
        <w:ind w:left="4706" w:hanging="2835"/>
        <w:rPr>
          <w:szCs w:val="24"/>
          <w:lang w:val="en-GB"/>
        </w:rPr>
      </w:pPr>
      <w:r w:rsidRPr="003C7004">
        <w:rPr>
          <w:szCs w:val="24"/>
          <w:lang w:val="en-GB"/>
        </w:rPr>
        <w:tab/>
      </w:r>
      <w:r w:rsidRPr="003C7004">
        <w:rPr>
          <w:i/>
          <w:iCs/>
          <w:szCs w:val="24"/>
          <w:lang w:val="en-GB"/>
        </w:rPr>
        <w:t>F</w:t>
      </w:r>
      <w:r w:rsidRPr="003C7004">
        <w:rPr>
          <w:szCs w:val="24"/>
          <w:lang w:val="en-GB"/>
        </w:rPr>
        <w:t>(β − β</w:t>
      </w:r>
      <w:r w:rsidRPr="003C7004">
        <w:rPr>
          <w:i/>
          <w:iCs/>
          <w:szCs w:val="24"/>
          <w:vertAlign w:val="subscript"/>
          <w:lang w:val="en-GB"/>
        </w:rPr>
        <w:t>AR</w:t>
      </w:r>
      <w:r w:rsidRPr="003C7004">
        <w:rPr>
          <w:szCs w:val="24"/>
          <w:lang w:val="en-GB"/>
        </w:rPr>
        <w:t>) = 22 dB, for β − β</w:t>
      </w:r>
      <w:r w:rsidRPr="003C7004">
        <w:rPr>
          <w:i/>
          <w:iCs/>
          <w:szCs w:val="24"/>
          <w:vertAlign w:val="subscript"/>
          <w:lang w:val="en-GB"/>
        </w:rPr>
        <w:t>AR</w:t>
      </w:r>
      <w:r w:rsidRPr="003C7004">
        <w:rPr>
          <w:szCs w:val="24"/>
          <w:lang w:val="en-GB"/>
        </w:rPr>
        <w:t xml:space="preserve"> </w:t>
      </w:r>
      <w:r w:rsidR="00734EC3" w:rsidRPr="003C7004">
        <w:rPr>
          <w:szCs w:val="24"/>
          <w:lang w:val="en-GB"/>
        </w:rPr>
        <w:sym w:font="Symbol" w:char="F0B3"/>
      </w:r>
      <w:r w:rsidRPr="003C7004">
        <w:rPr>
          <w:szCs w:val="24"/>
          <w:lang w:val="en-GB"/>
        </w:rPr>
        <w:t xml:space="preserve"> 8º</w:t>
      </w:r>
    </w:p>
    <w:p w:rsidR="009B3CAD" w:rsidRPr="003C7004" w:rsidRDefault="009B3CAD" w:rsidP="009B3CAD">
      <w:pPr>
        <w:tabs>
          <w:tab w:val="left" w:pos="2694"/>
        </w:tabs>
        <w:ind w:left="2694" w:hanging="823"/>
        <w:rPr>
          <w:szCs w:val="24"/>
          <w:lang w:val="en-GB"/>
        </w:rPr>
      </w:pPr>
      <w:r w:rsidRPr="003C7004">
        <w:rPr>
          <w:szCs w:val="24"/>
          <w:lang w:val="en-GB"/>
        </w:rPr>
        <w:t xml:space="preserve">and β = </w:t>
      </w:r>
      <w:r w:rsidRPr="003C7004">
        <w:rPr>
          <w:szCs w:val="24"/>
          <w:lang w:val="en-GB"/>
        </w:rPr>
        <w:tab/>
        <w:t>minimum elevation angle (in degrees) required for the radar signal path to avoid obstruction by an adjacent vehicle</w:t>
      </w:r>
    </w:p>
    <w:p w:rsidR="009B3CAD" w:rsidRPr="003C7004" w:rsidRDefault="009B3CAD" w:rsidP="009B3CAD">
      <w:pPr>
        <w:tabs>
          <w:tab w:val="left" w:pos="2694"/>
        </w:tabs>
        <w:ind w:left="4706" w:hanging="2835"/>
        <w:rPr>
          <w:szCs w:val="24"/>
          <w:lang w:val="en-GB"/>
        </w:rPr>
      </w:pPr>
      <w:r w:rsidRPr="003C7004">
        <w:rPr>
          <w:szCs w:val="24"/>
          <w:lang w:val="en-GB"/>
        </w:rPr>
        <w:t>β</w:t>
      </w:r>
      <w:r w:rsidRPr="003C7004">
        <w:rPr>
          <w:i/>
          <w:iCs/>
          <w:szCs w:val="24"/>
          <w:vertAlign w:val="subscript"/>
          <w:lang w:val="en-GB"/>
        </w:rPr>
        <w:t>AR</w:t>
      </w:r>
      <w:r w:rsidRPr="003C7004">
        <w:rPr>
          <w:szCs w:val="24"/>
          <w:lang w:val="en-GB"/>
        </w:rPr>
        <w:t xml:space="preserve"> = </w:t>
      </w:r>
      <w:r w:rsidRPr="003C7004">
        <w:rPr>
          <w:szCs w:val="24"/>
          <w:lang w:val="en-GB"/>
        </w:rPr>
        <w:tab/>
        <w:t>elevation angle (in degrees) of radar signal towards the FS antenna.</w:t>
      </w:r>
    </w:p>
    <w:p w:rsidR="009B3CAD" w:rsidRPr="003C7004" w:rsidRDefault="009B3CAD" w:rsidP="009B3CAD">
      <w:pPr>
        <w:pStyle w:val="FigureNo"/>
        <w:rPr>
          <w:lang w:val="en-GB"/>
        </w:rPr>
      </w:pPr>
      <w:r w:rsidRPr="003C7004">
        <w:rPr>
          <w:lang w:val="en-GB"/>
        </w:rPr>
        <w:t>FIGURE 6</w:t>
      </w:r>
    </w:p>
    <w:p w:rsidR="009B3CAD" w:rsidRPr="003C7004" w:rsidRDefault="009B3CAD" w:rsidP="009B3CAD">
      <w:pPr>
        <w:pStyle w:val="Figuretitle"/>
        <w:rPr>
          <w:lang w:val="en-GB"/>
        </w:rPr>
      </w:pPr>
      <w:r w:rsidRPr="003C7004">
        <w:rPr>
          <w:lang w:val="en-GB"/>
        </w:rPr>
        <w:t xml:space="preserve">Geometrical sketch of vehicle car shielding from line-of-sight interference between </w:t>
      </w:r>
      <w:r w:rsidRPr="003C7004">
        <w:rPr>
          <w:lang w:val="en-GB"/>
        </w:rPr>
        <w:br/>
        <w:t>an automotive radar and a FS station</w:t>
      </w:r>
    </w:p>
    <w:p w:rsidR="009B3CAD" w:rsidRPr="003C7004" w:rsidRDefault="009E4B48" w:rsidP="009B3CAD">
      <w:pPr>
        <w:pStyle w:val="Figure"/>
        <w:rPr>
          <w:szCs w:val="24"/>
          <w:lang w:val="en-GB"/>
        </w:rPr>
      </w:pPr>
      <w:r>
        <w:object w:dxaOrig="6024" w:dyaOrig="2239">
          <v:shape id="_x0000_i1031" type="#_x0000_t75" style="width:397pt;height:147.45pt" o:ole="">
            <v:imagedata r:id="rId23" o:title=""/>
          </v:shape>
          <o:OLEObject Type="Embed" ProgID="CorelDraw.Graphic.16" ShapeID="_x0000_i1031" DrawAspect="Content" ObjectID="_1565441757" r:id="rId24"/>
        </w:object>
      </w:r>
    </w:p>
    <w:p w:rsidR="009B3CAD" w:rsidRPr="003C7004" w:rsidRDefault="009B3CAD" w:rsidP="009019D0">
      <w:pPr>
        <w:rPr>
          <w:lang w:val="en-GB"/>
        </w:rPr>
      </w:pPr>
      <w:r w:rsidRPr="003C7004">
        <w:rPr>
          <w:lang w:val="en-GB"/>
        </w:rPr>
        <w:t>To determine the shielding losses on a single radar transmitter fro</w:t>
      </w:r>
      <w:r w:rsidR="009019D0" w:rsidRPr="003C7004">
        <w:rPr>
          <w:lang w:val="en-GB"/>
        </w:rPr>
        <w:t>m any surrounding vehicles, the </w:t>
      </w:r>
      <w:r w:rsidRPr="003C7004">
        <w:rPr>
          <w:lang w:val="en-GB"/>
        </w:rPr>
        <w:t>β values are determined for every vehicle which obstructs the path between the automotive radar and the FS antenna in the azimuth plane. To simplify and reduce the computational complexities related to determining the blockage for every radar signal path with surrounding vehicles, the roof of each car is assumed to take a simple rectangular shape with a length equal to half the car’s total length. Furthermore, only the central half of each car is considered to determine blockage</w:t>
      </w:r>
      <w:r w:rsidR="009019D0" w:rsidRPr="003C7004">
        <w:rPr>
          <w:lang w:val="en-GB"/>
        </w:rPr>
        <w:t>, as illustrated below in Fig. </w:t>
      </w:r>
      <w:r w:rsidRPr="003C7004">
        <w:rPr>
          <w:lang w:val="en-GB"/>
        </w:rPr>
        <w:t>7 by the purple-coloured rectangular portion of each car. This simplification is expected to have negligible impact on the shielding loss calculations, since most cases of shielding by the vehicle (including hood or trunk) would also include this central portion in the blocking path. Consideration of shielding by trucks in a further investigation would require an increase in computational complexity.</w:t>
      </w:r>
    </w:p>
    <w:p w:rsidR="009B3CAD" w:rsidRPr="003C7004" w:rsidRDefault="009B3CAD" w:rsidP="009B3CAD">
      <w:pPr>
        <w:pStyle w:val="FigureNo"/>
        <w:rPr>
          <w:lang w:val="en-GB"/>
        </w:rPr>
      </w:pPr>
      <w:r w:rsidRPr="003C7004">
        <w:rPr>
          <w:lang w:val="en-GB"/>
        </w:rPr>
        <w:lastRenderedPageBreak/>
        <w:t>FIGURE 7</w:t>
      </w:r>
    </w:p>
    <w:p w:rsidR="009B3CAD" w:rsidRPr="003C7004" w:rsidRDefault="009B3CAD" w:rsidP="009B3CAD">
      <w:pPr>
        <w:pStyle w:val="Figuretitle"/>
        <w:rPr>
          <w:szCs w:val="24"/>
          <w:lang w:val="en-GB"/>
        </w:rPr>
      </w:pPr>
      <w:r w:rsidRPr="003C7004">
        <w:rPr>
          <w:lang w:val="en-GB"/>
        </w:rPr>
        <w:t>Geometrical sketch of signal path blockage between an automotive radar and a surrounding vehicle</w:t>
      </w:r>
    </w:p>
    <w:p w:rsidR="009B3CAD" w:rsidRPr="003C7004" w:rsidRDefault="001A133B" w:rsidP="009B3CAD">
      <w:pPr>
        <w:pStyle w:val="Figure"/>
        <w:rPr>
          <w:lang w:val="en-GB"/>
        </w:rPr>
      </w:pPr>
      <w:r>
        <w:object w:dxaOrig="6228" w:dyaOrig="3720">
          <v:shape id="_x0000_i1032" type="#_x0000_t75" style="width:411.05pt;height:245.7pt;mso-position-horizontal:absolute" o:ole="">
            <v:imagedata r:id="rId25" o:title=""/>
          </v:shape>
          <o:OLEObject Type="Embed" ProgID="CorelDraw.Graphic.16" ShapeID="_x0000_i1032" DrawAspect="Content" ObjectID="_1565441758" r:id="rId26"/>
        </w:object>
      </w:r>
    </w:p>
    <w:p w:rsidR="009B3CAD" w:rsidRPr="003C7004" w:rsidRDefault="009B3CAD" w:rsidP="005722C1">
      <w:pPr>
        <w:pStyle w:val="Heading3"/>
        <w:rPr>
          <w:lang w:val="en-GB"/>
        </w:rPr>
      </w:pPr>
      <w:r w:rsidRPr="003C7004">
        <w:rPr>
          <w:lang w:val="en-GB"/>
        </w:rPr>
        <w:t>2.6.3</w:t>
      </w:r>
      <w:r w:rsidRPr="003C7004">
        <w:rPr>
          <w:lang w:val="en-GB"/>
        </w:rPr>
        <w:tab/>
        <w:t>Reflection/diffraction from surrounding vehicles</w:t>
      </w:r>
    </w:p>
    <w:p w:rsidR="009B3CAD" w:rsidRPr="003C7004" w:rsidRDefault="009B3CAD" w:rsidP="005722C1">
      <w:pPr>
        <w:keepNext/>
        <w:keepLines/>
        <w:rPr>
          <w:lang w:val="en-GB"/>
        </w:rPr>
      </w:pPr>
      <w:r w:rsidRPr="003C7004">
        <w:rPr>
          <w:lang w:val="en-GB"/>
        </w:rPr>
        <w:t xml:space="preserve">Reflections and diffraction of an automotive radar signal off surrounding vehicles could potentially increase the interference received by an FS station. For example, emissions from an automotive radar antenna mounted on the back of a vehicle could reflect off the front of the vehicle immediately preceding it and back towards the FS station, and hence add to the aggregate interference produced by multiple cars. However, losses incurred from the reflection of this signal would result in the field strength of this reflected wave at the FS station to be less than the field strength of the wave emitted directly by the automotive radar mounted on the front of the reflecting vehicle (except only in high density traffic conditions where the direct signal of the preceding car is being shielded). </w:t>
      </w:r>
    </w:p>
    <w:p w:rsidR="009B3CAD" w:rsidRPr="003C7004" w:rsidRDefault="009B3CAD" w:rsidP="009019D0">
      <w:pPr>
        <w:rPr>
          <w:lang w:val="en-GB"/>
        </w:rPr>
      </w:pPr>
      <w:r w:rsidRPr="003C7004">
        <w:rPr>
          <w:lang w:val="en-GB"/>
        </w:rPr>
        <w:t>In the studies conducted between automotive radar and fixed service at 24 GHz in Report ITU</w:t>
      </w:r>
      <w:r w:rsidRPr="003C7004">
        <w:rPr>
          <w:lang w:val="en-GB"/>
        </w:rPr>
        <w:noBreakHyphen/>
        <w:t>R SM.2057 (</w:t>
      </w:r>
      <w:r w:rsidR="009019D0" w:rsidRPr="003C7004">
        <w:rPr>
          <w:lang w:val="en-GB"/>
        </w:rPr>
        <w:t>§ </w:t>
      </w:r>
      <w:r w:rsidRPr="003C7004">
        <w:rPr>
          <w:lang w:val="en-GB"/>
        </w:rPr>
        <w:t>1.5.6.7), measurements and analysis on these reflection effects found that its impacts can be considered as negligible in comparison to the overall aggregate interference produced by multiple automotive radars.</w:t>
      </w:r>
    </w:p>
    <w:p w:rsidR="009B3CAD" w:rsidRPr="003C7004" w:rsidRDefault="009B3CAD" w:rsidP="009B3CAD">
      <w:pPr>
        <w:rPr>
          <w:lang w:val="en-GB"/>
        </w:rPr>
      </w:pPr>
      <w:r w:rsidRPr="003C7004">
        <w:rPr>
          <w:lang w:val="en-GB"/>
        </w:rPr>
        <w:t>Furthermore, it is expected that since radio wavelengths are shorter at 76-81 GHz than at 24 GHz, diffraction of a radio wave around a similar-sized metallic object (car) is expected to be less pronounced</w:t>
      </w:r>
      <w:r w:rsidRPr="003C7004">
        <w:rPr>
          <w:rStyle w:val="FootnoteReference"/>
          <w:lang w:val="en-GB"/>
        </w:rPr>
        <w:footnoteReference w:id="7"/>
      </w:r>
      <w:r w:rsidRPr="003C7004">
        <w:rPr>
          <w:lang w:val="en-GB"/>
        </w:rPr>
        <w:t>, while reflection of a radio wave off the same metallic object is expected to be more pronounced.</w:t>
      </w:r>
    </w:p>
    <w:p w:rsidR="009B3CAD" w:rsidRPr="003C7004" w:rsidRDefault="009B3CAD" w:rsidP="009B3CAD">
      <w:pPr>
        <w:rPr>
          <w:lang w:val="en-GB"/>
        </w:rPr>
      </w:pPr>
      <w:r w:rsidRPr="003C7004">
        <w:rPr>
          <w:lang w:val="en-GB"/>
        </w:rPr>
        <w:t>Considering the above arguments, the overall effect of reflection and diffraction effects from surrounding vehicles are assumed to be negligible and will not be taken into account in this study.</w:t>
      </w:r>
    </w:p>
    <w:p w:rsidR="009B3CAD" w:rsidRPr="003C7004" w:rsidRDefault="009B3CAD" w:rsidP="009B3CAD">
      <w:pPr>
        <w:pStyle w:val="Heading3"/>
        <w:rPr>
          <w:lang w:val="en-GB"/>
        </w:rPr>
      </w:pPr>
      <w:r w:rsidRPr="003C7004">
        <w:rPr>
          <w:lang w:val="en-GB"/>
        </w:rPr>
        <w:t>2.6.4</w:t>
      </w:r>
      <w:r w:rsidRPr="003C7004">
        <w:rPr>
          <w:lang w:val="en-GB"/>
        </w:rPr>
        <w:tab/>
        <w:t>Positioning of automotive radar antennas on vehicles</w:t>
      </w:r>
    </w:p>
    <w:p w:rsidR="009B3CAD" w:rsidRPr="003C7004" w:rsidRDefault="009B3CAD" w:rsidP="009019D0">
      <w:pPr>
        <w:rPr>
          <w:lang w:val="en-GB"/>
        </w:rPr>
      </w:pPr>
      <w:r w:rsidRPr="003C7004">
        <w:rPr>
          <w:lang w:val="en-GB"/>
        </w:rPr>
        <w:t xml:space="preserve">The positioning and orientation of the automotive radar antennas on a vehicle is another factor which is important to determine the antenna discrimination angles and any shielding losses for each automotive radar interference path. In this study, each vehicle is assumed to have a single automotive radar transmitter which operates in 76-77 GHz (LRR) on its central front, and up to four automotive </w:t>
      </w:r>
      <w:r w:rsidRPr="003C7004">
        <w:rPr>
          <w:lang w:val="en-GB"/>
        </w:rPr>
        <w:lastRenderedPageBreak/>
        <w:t>radar transmitters which operate in 77-81 GHz (SRR) placed at each corner of the vehicle. The positioning and main beam orientations of these transm</w:t>
      </w:r>
      <w:r w:rsidR="009019D0" w:rsidRPr="003C7004">
        <w:rPr>
          <w:lang w:val="en-GB"/>
        </w:rPr>
        <w:t>itters are illustrated in Fig. </w:t>
      </w:r>
      <w:r w:rsidRPr="003C7004">
        <w:rPr>
          <w:lang w:val="en-GB"/>
        </w:rPr>
        <w:t>8. The typical azimuth offset of the SRR main beam against the forward axis of the vehicle (φ</w:t>
      </w:r>
      <w:r w:rsidRPr="003C7004">
        <w:rPr>
          <w:i/>
          <w:iCs/>
          <w:vertAlign w:val="subscript"/>
          <w:lang w:val="en-GB"/>
        </w:rPr>
        <w:t>AR</w:t>
      </w:r>
      <w:r w:rsidRPr="003C7004">
        <w:rPr>
          <w:vertAlign w:val="subscript"/>
          <w:lang w:val="en-GB"/>
        </w:rPr>
        <w:t>,</w:t>
      </w:r>
      <w:r w:rsidRPr="003C7004">
        <w:rPr>
          <w:i/>
          <w:iCs/>
          <w:vertAlign w:val="subscript"/>
          <w:lang w:val="en-GB"/>
        </w:rPr>
        <w:t>ant</w:t>
      </w:r>
      <w:r w:rsidRPr="003C7004">
        <w:rPr>
          <w:lang w:val="en-GB"/>
        </w:rPr>
        <w:t>) is assumed to be 45º. However, this angle is expected to potentially vary from one deployment scenario to another.</w:t>
      </w:r>
    </w:p>
    <w:p w:rsidR="009B3CAD" w:rsidRPr="003C7004" w:rsidRDefault="009B3CAD" w:rsidP="009B3CAD">
      <w:pPr>
        <w:pStyle w:val="FigureNo"/>
        <w:rPr>
          <w:lang w:val="en-GB"/>
        </w:rPr>
      </w:pPr>
      <w:r w:rsidRPr="003C7004">
        <w:rPr>
          <w:lang w:val="en-GB"/>
        </w:rPr>
        <w:t>FIGURE 8</w:t>
      </w:r>
    </w:p>
    <w:p w:rsidR="009B3CAD" w:rsidRPr="003C7004" w:rsidRDefault="009B3CAD" w:rsidP="009B3CAD">
      <w:pPr>
        <w:pStyle w:val="Figuretitle"/>
        <w:rPr>
          <w:lang w:val="en-GB"/>
        </w:rPr>
      </w:pPr>
      <w:r w:rsidRPr="003C7004">
        <w:rPr>
          <w:lang w:val="en-GB"/>
        </w:rPr>
        <w:t>Geometrical sketch of automotive radar antenna position and direction for one vehicle</w:t>
      </w:r>
    </w:p>
    <w:p w:rsidR="009B3CAD" w:rsidRPr="003C7004" w:rsidRDefault="00C830A0" w:rsidP="009B3CAD">
      <w:pPr>
        <w:pStyle w:val="Figure"/>
        <w:rPr>
          <w:lang w:val="en-GB"/>
        </w:rPr>
      </w:pPr>
      <w:r>
        <w:object w:dxaOrig="4148" w:dyaOrig="1510">
          <v:shape id="_x0000_i1033" type="#_x0000_t75" style="width:272.1pt;height:99pt" o:ole="">
            <v:imagedata r:id="rId27" o:title=""/>
          </v:shape>
          <o:OLEObject Type="Embed" ProgID="CorelDraw.Graphic.16" ShapeID="_x0000_i1033" DrawAspect="Content" ObjectID="_1565441759" r:id="rId28"/>
        </w:object>
      </w:r>
    </w:p>
    <w:p w:rsidR="009B3CAD" w:rsidRPr="003C7004" w:rsidRDefault="009B3CAD" w:rsidP="005722C1">
      <w:pPr>
        <w:pStyle w:val="Heading1"/>
        <w:rPr>
          <w:lang w:val="en-GB"/>
        </w:rPr>
      </w:pPr>
      <w:r w:rsidRPr="003C7004">
        <w:rPr>
          <w:lang w:val="en-GB"/>
        </w:rPr>
        <w:t>3</w:t>
      </w:r>
      <w:r w:rsidRPr="003C7004">
        <w:rPr>
          <w:lang w:val="en-GB"/>
        </w:rPr>
        <w:tab/>
        <w:t>Calculations</w:t>
      </w:r>
    </w:p>
    <w:p w:rsidR="009B3CAD" w:rsidRPr="003C7004" w:rsidRDefault="009B3CAD" w:rsidP="005722C1">
      <w:pPr>
        <w:pStyle w:val="Heading2"/>
        <w:rPr>
          <w:lang w:val="en-GB"/>
        </w:rPr>
      </w:pPr>
      <w:r w:rsidRPr="003C7004">
        <w:rPr>
          <w:lang w:val="en-GB"/>
        </w:rPr>
        <w:t>3.1</w:t>
      </w:r>
      <w:r w:rsidRPr="003C7004">
        <w:rPr>
          <w:lang w:val="en-GB"/>
        </w:rPr>
        <w:tab/>
        <w:t>Calculation methodology for single entry interference</w:t>
      </w:r>
    </w:p>
    <w:p w:rsidR="009B3CAD" w:rsidRPr="003C7004" w:rsidRDefault="009B3CAD" w:rsidP="009B3CAD">
      <w:pPr>
        <w:rPr>
          <w:szCs w:val="24"/>
          <w:lang w:val="en-GB"/>
        </w:rPr>
      </w:pPr>
      <w:r w:rsidRPr="003C7004">
        <w:rPr>
          <w:szCs w:val="24"/>
          <w:lang w:val="en-GB"/>
        </w:rPr>
        <w:t>In determining the interference power received by the FS station from a single vehicle mounted with an automotive radar transmitter, a methodology based on the unwanted emission levels of the automotive radar is considered. This methodology uses the following eq</w:t>
      </w:r>
      <w:r w:rsidR="00355C4A" w:rsidRPr="003C7004">
        <w:rPr>
          <w:szCs w:val="24"/>
          <w:lang w:val="en-GB"/>
        </w:rPr>
        <w:t>uation and technical parameters:</w:t>
      </w:r>
    </w:p>
    <w:p w:rsidR="009B3CAD" w:rsidRPr="003C7004" w:rsidRDefault="009B3CAD" w:rsidP="008304EB">
      <w:pPr>
        <w:pStyle w:val="Equation"/>
        <w:rPr>
          <w:lang w:val="en-GB"/>
        </w:rPr>
      </w:pPr>
      <w:r w:rsidRPr="003C7004">
        <w:rPr>
          <w:lang w:val="en-GB"/>
        </w:rPr>
        <w:tab/>
      </w:r>
      <w:r w:rsidRPr="003C7004">
        <w:rPr>
          <w:lang w:val="en-GB"/>
        </w:rPr>
        <w:tab/>
      </w:r>
      <w:r w:rsidRPr="003C7004">
        <w:rPr>
          <w:i/>
          <w:iCs/>
          <w:lang w:val="en-GB"/>
        </w:rPr>
        <w:t>I</w:t>
      </w:r>
      <w:r w:rsidRPr="003C7004">
        <w:rPr>
          <w:lang w:val="en-GB"/>
        </w:rPr>
        <w:t xml:space="preserve"> = e.i.r.p.</w:t>
      </w:r>
      <w:r w:rsidRPr="003C7004">
        <w:rPr>
          <w:i/>
          <w:iCs/>
          <w:vertAlign w:val="subscript"/>
          <w:lang w:val="en-GB"/>
        </w:rPr>
        <w:t>AR, OOB</w:t>
      </w:r>
      <w:r w:rsidR="008304EB" w:rsidRPr="003C7004">
        <w:rPr>
          <w:lang w:val="en-GB"/>
        </w:rPr>
        <w:t xml:space="preserve"> −</w:t>
      </w:r>
      <w:r w:rsidRPr="003C7004">
        <w:rPr>
          <w:lang w:val="en-GB"/>
        </w:rPr>
        <w:t xml:space="preserve"> </w:t>
      </w:r>
      <w:r w:rsidRPr="00E37428">
        <w:rPr>
          <w:i/>
          <w:iCs/>
          <w:lang w:val="en-GB"/>
        </w:rPr>
        <w:t>D</w:t>
      </w:r>
      <w:r w:rsidRPr="003C7004">
        <w:rPr>
          <w:i/>
          <w:iCs/>
          <w:vertAlign w:val="subscript"/>
          <w:lang w:val="en-GB"/>
        </w:rPr>
        <w:t>AR</w:t>
      </w:r>
      <w:r w:rsidRPr="003C7004">
        <w:rPr>
          <w:lang w:val="en-GB"/>
        </w:rPr>
        <w:t>(</w:t>
      </w:r>
      <w:r w:rsidRPr="003C7004">
        <w:rPr>
          <w:iCs/>
          <w:lang w:val="en-GB"/>
        </w:rPr>
        <w:t>α</w:t>
      </w:r>
      <w:r w:rsidRPr="003C7004">
        <w:rPr>
          <w:i/>
          <w:vertAlign w:val="subscript"/>
          <w:lang w:val="en-GB"/>
        </w:rPr>
        <w:t>AR</w:t>
      </w:r>
      <w:r w:rsidRPr="003C7004">
        <w:rPr>
          <w:lang w:val="en-GB"/>
        </w:rPr>
        <w:t xml:space="preserve">) </w:t>
      </w:r>
      <w:r w:rsidR="008304EB" w:rsidRPr="003C7004">
        <w:rPr>
          <w:lang w:val="en-GB"/>
        </w:rPr>
        <w:t>−</w:t>
      </w:r>
      <w:r w:rsidRPr="003C7004">
        <w:rPr>
          <w:lang w:val="en-GB"/>
        </w:rPr>
        <w:t xml:space="preserve"> </w:t>
      </w:r>
      <w:r w:rsidRPr="003C7004">
        <w:rPr>
          <w:i/>
          <w:iCs/>
          <w:lang w:val="en-GB"/>
        </w:rPr>
        <w:t>L</w:t>
      </w:r>
      <w:r w:rsidRPr="003C7004">
        <w:rPr>
          <w:i/>
          <w:iCs/>
          <w:vertAlign w:val="subscript"/>
          <w:lang w:val="en-GB"/>
        </w:rPr>
        <w:t>bumper</w:t>
      </w:r>
      <w:r w:rsidRPr="003C7004">
        <w:rPr>
          <w:lang w:val="en-GB"/>
        </w:rPr>
        <w:t xml:space="preserve"> </w:t>
      </w:r>
      <w:r w:rsidR="008304EB" w:rsidRPr="003C7004">
        <w:rPr>
          <w:lang w:val="en-GB"/>
        </w:rPr>
        <w:t>−</w:t>
      </w:r>
      <w:r w:rsidRPr="003C7004">
        <w:rPr>
          <w:lang w:val="en-GB"/>
        </w:rPr>
        <w:t xml:space="preserve"> </w:t>
      </w:r>
      <w:r w:rsidRPr="003C7004">
        <w:rPr>
          <w:i/>
          <w:iCs/>
          <w:lang w:val="en-GB"/>
        </w:rPr>
        <w:t>L</w:t>
      </w:r>
      <w:r w:rsidRPr="003C7004">
        <w:rPr>
          <w:i/>
          <w:iCs/>
          <w:vertAlign w:val="subscript"/>
          <w:lang w:val="en-GB"/>
        </w:rPr>
        <w:t>P</w:t>
      </w:r>
      <w:r w:rsidRPr="003C7004">
        <w:rPr>
          <w:lang w:val="en-GB"/>
        </w:rPr>
        <w:t xml:space="preserve"> </w:t>
      </w:r>
      <w:r w:rsidR="008304EB" w:rsidRPr="003C7004">
        <w:rPr>
          <w:lang w:val="en-GB"/>
        </w:rPr>
        <w:t>−</w:t>
      </w:r>
      <w:r w:rsidRPr="003C7004">
        <w:rPr>
          <w:lang w:val="en-GB"/>
        </w:rPr>
        <w:t xml:space="preserve"> </w:t>
      </w:r>
      <w:r w:rsidRPr="003C7004">
        <w:rPr>
          <w:i/>
          <w:iCs/>
          <w:lang w:val="en-GB"/>
        </w:rPr>
        <w:t>L</w:t>
      </w:r>
      <w:r w:rsidRPr="003C7004">
        <w:rPr>
          <w:i/>
          <w:iCs/>
          <w:vertAlign w:val="subscript"/>
          <w:lang w:val="en-GB"/>
        </w:rPr>
        <w:t>shielding</w:t>
      </w:r>
      <w:r w:rsidRPr="003C7004">
        <w:rPr>
          <w:lang w:val="en-GB"/>
        </w:rPr>
        <w:t xml:space="preserve"> + </w:t>
      </w:r>
      <w:r w:rsidRPr="003C7004">
        <w:rPr>
          <w:i/>
          <w:iCs/>
          <w:lang w:val="en-GB"/>
        </w:rPr>
        <w:t>G</w:t>
      </w:r>
      <w:r w:rsidRPr="003C7004">
        <w:rPr>
          <w:i/>
          <w:iCs/>
          <w:vertAlign w:val="subscript"/>
          <w:lang w:val="en-GB"/>
        </w:rPr>
        <w:t>FS</w:t>
      </w:r>
      <w:r w:rsidRPr="003C7004">
        <w:rPr>
          <w:lang w:val="en-GB"/>
        </w:rPr>
        <w:t xml:space="preserve"> </w:t>
      </w:r>
      <w:r w:rsidR="008304EB" w:rsidRPr="003C7004">
        <w:rPr>
          <w:lang w:val="en-GB"/>
        </w:rPr>
        <w:t>−</w:t>
      </w:r>
      <w:r w:rsidRPr="003C7004">
        <w:rPr>
          <w:lang w:val="en-GB"/>
        </w:rPr>
        <w:t xml:space="preserve"> </w:t>
      </w:r>
      <w:r w:rsidRPr="003C7004">
        <w:rPr>
          <w:i/>
          <w:iCs/>
          <w:lang w:val="en-GB"/>
        </w:rPr>
        <w:t>D</w:t>
      </w:r>
      <w:r w:rsidRPr="003C7004">
        <w:rPr>
          <w:i/>
          <w:iCs/>
          <w:vertAlign w:val="subscript"/>
          <w:lang w:val="en-GB"/>
        </w:rPr>
        <w:t>FS</w:t>
      </w:r>
      <w:r w:rsidRPr="003C7004">
        <w:rPr>
          <w:lang w:val="en-GB"/>
        </w:rPr>
        <w:t>(</w:t>
      </w:r>
      <w:r w:rsidRPr="003C7004">
        <w:rPr>
          <w:iCs/>
          <w:lang w:val="en-GB"/>
        </w:rPr>
        <w:t>α</w:t>
      </w:r>
      <w:r w:rsidRPr="003C7004">
        <w:rPr>
          <w:i/>
          <w:vertAlign w:val="subscript"/>
          <w:lang w:val="en-GB"/>
        </w:rPr>
        <w:t>FS</w:t>
      </w:r>
      <w:r w:rsidRPr="003C7004">
        <w:rPr>
          <w:lang w:val="en-GB"/>
        </w:rPr>
        <w:t xml:space="preserve">) </w:t>
      </w:r>
    </w:p>
    <w:p w:rsidR="009B3CAD" w:rsidRPr="003C7004" w:rsidRDefault="009B3CAD" w:rsidP="009B3CAD">
      <w:pPr>
        <w:rPr>
          <w:szCs w:val="24"/>
          <w:lang w:val="en-GB"/>
        </w:rPr>
      </w:pPr>
      <w:r w:rsidRPr="003C7004">
        <w:rPr>
          <w:szCs w:val="24"/>
          <w:lang w:val="en-GB"/>
        </w:rPr>
        <w:t xml:space="preserve">where: </w:t>
      </w:r>
    </w:p>
    <w:p w:rsidR="009B3CAD" w:rsidRPr="003C7004" w:rsidRDefault="00C73C05" w:rsidP="00C73C05">
      <w:pPr>
        <w:pStyle w:val="Equationlegend"/>
        <w:rPr>
          <w:lang w:val="en-GB"/>
        </w:rPr>
      </w:pPr>
      <w:r w:rsidRPr="003C7004">
        <w:rPr>
          <w:lang w:val="en-GB"/>
        </w:rPr>
        <w:tab/>
      </w:r>
      <w:r w:rsidR="009B3CAD" w:rsidRPr="003C7004">
        <w:rPr>
          <w:lang w:val="en-GB"/>
        </w:rPr>
        <w:t>e.i.r.p.</w:t>
      </w:r>
      <w:r w:rsidR="009B3CAD" w:rsidRPr="003C7004">
        <w:rPr>
          <w:i/>
          <w:iCs/>
          <w:vertAlign w:val="subscript"/>
          <w:lang w:val="en-GB"/>
        </w:rPr>
        <w:t>AR, OOB</w:t>
      </w:r>
      <w:r w:rsidRPr="003C7004">
        <w:rPr>
          <w:lang w:val="en-GB"/>
        </w:rPr>
        <w:t>:</w:t>
      </w:r>
      <w:r w:rsidRPr="003C7004">
        <w:rPr>
          <w:lang w:val="en-GB"/>
        </w:rPr>
        <w:tab/>
      </w:r>
      <w:r w:rsidR="009B3CAD" w:rsidRPr="003C7004">
        <w:rPr>
          <w:lang w:val="en-GB"/>
        </w:rPr>
        <w:t xml:space="preserve">is the unwanted e.i.r.p. density emitted by the automotive radar in its main beam direction and is equal to 0 dBm/MHz for automotive radar operating in the band 76-77 GHz and </w:t>
      </w:r>
      <w:r w:rsidR="00956EAB" w:rsidRPr="003C7004">
        <w:rPr>
          <w:lang w:val="en-GB"/>
        </w:rPr>
        <w:t>−</w:t>
      </w:r>
      <w:r w:rsidR="009B3CAD" w:rsidRPr="003C7004">
        <w:rPr>
          <w:lang w:val="en-GB"/>
        </w:rPr>
        <w:t xml:space="preserve">30 dBm/MHz for automotive radar </w:t>
      </w:r>
      <w:r w:rsidRPr="003C7004">
        <w:rPr>
          <w:lang w:val="en-GB"/>
        </w:rPr>
        <w:t>operating in the band 77</w:t>
      </w:r>
      <w:r w:rsidRPr="003C7004">
        <w:rPr>
          <w:lang w:val="en-GB"/>
        </w:rPr>
        <w:noBreakHyphen/>
        <w:t>81 GHz</w:t>
      </w:r>
    </w:p>
    <w:p w:rsidR="009B3CAD" w:rsidRPr="003C7004" w:rsidRDefault="00C73C05" w:rsidP="00C73C05">
      <w:pPr>
        <w:pStyle w:val="Equationlegend"/>
        <w:rPr>
          <w:lang w:val="en-GB"/>
        </w:rPr>
      </w:pPr>
      <w:r w:rsidRPr="003C7004">
        <w:rPr>
          <w:lang w:val="en-GB"/>
        </w:rPr>
        <w:tab/>
      </w:r>
      <w:r w:rsidR="009B3CAD" w:rsidRPr="003C7004">
        <w:rPr>
          <w:lang w:val="en-GB"/>
        </w:rPr>
        <w:t>D</w:t>
      </w:r>
      <w:r w:rsidR="009B3CAD" w:rsidRPr="003C7004">
        <w:rPr>
          <w:i/>
          <w:iCs/>
          <w:vertAlign w:val="subscript"/>
          <w:lang w:val="en-GB"/>
        </w:rPr>
        <w:t>AR</w:t>
      </w:r>
      <w:r w:rsidR="009B3CAD" w:rsidRPr="003C7004">
        <w:rPr>
          <w:lang w:val="en-GB"/>
        </w:rPr>
        <w:t>(</w:t>
      </w:r>
      <w:r w:rsidR="009B3CAD" w:rsidRPr="003C7004">
        <w:rPr>
          <w:iCs/>
          <w:lang w:val="en-GB"/>
        </w:rPr>
        <w:t>α</w:t>
      </w:r>
      <w:r w:rsidR="009B3CAD" w:rsidRPr="003C7004">
        <w:rPr>
          <w:i/>
          <w:vertAlign w:val="subscript"/>
          <w:lang w:val="en-GB"/>
        </w:rPr>
        <w:t>AR</w:t>
      </w:r>
      <w:r w:rsidRPr="003C7004">
        <w:rPr>
          <w:lang w:val="en-GB"/>
        </w:rPr>
        <w:t>):</w:t>
      </w:r>
      <w:r w:rsidRPr="003C7004">
        <w:rPr>
          <w:lang w:val="en-GB"/>
        </w:rPr>
        <w:tab/>
      </w:r>
      <w:r w:rsidR="009B3CAD" w:rsidRPr="003C7004">
        <w:rPr>
          <w:lang w:val="en-GB"/>
        </w:rPr>
        <w:t xml:space="preserve">is the antenna discrimination, in dB, of the automotive radar antenna in the angular direction </w:t>
      </w:r>
      <w:r w:rsidRPr="003C7004">
        <w:rPr>
          <w:lang w:val="en-GB"/>
        </w:rPr>
        <w:t>pointing towards the FS antenna</w:t>
      </w:r>
    </w:p>
    <w:p w:rsidR="009B3CAD" w:rsidRPr="003C7004" w:rsidRDefault="009B3CAD" w:rsidP="00C73C05">
      <w:pPr>
        <w:pStyle w:val="Equationlegend"/>
        <w:rPr>
          <w:rFonts w:ascii="Arial" w:hAnsi="Arial" w:cs="Arial"/>
          <w:lang w:val="en-GB"/>
        </w:rPr>
      </w:pPr>
      <w:r w:rsidRPr="003C7004">
        <w:rPr>
          <w:lang w:val="en-GB"/>
        </w:rPr>
        <w:tab/>
      </w:r>
      <w:r w:rsidRPr="003C7004">
        <w:rPr>
          <w:i/>
          <w:iCs/>
          <w:lang w:val="en-GB"/>
        </w:rPr>
        <w:t>L</w:t>
      </w:r>
      <w:r w:rsidRPr="003C7004">
        <w:rPr>
          <w:i/>
          <w:iCs/>
          <w:vertAlign w:val="subscript"/>
          <w:lang w:val="en-GB"/>
        </w:rPr>
        <w:t>bumper</w:t>
      </w:r>
      <w:r w:rsidR="00C73C05" w:rsidRPr="003C7004">
        <w:rPr>
          <w:lang w:val="en-GB"/>
        </w:rPr>
        <w:t>:</w:t>
      </w:r>
      <w:r w:rsidR="00C73C05" w:rsidRPr="003C7004">
        <w:rPr>
          <w:lang w:val="en-GB"/>
        </w:rPr>
        <w:tab/>
      </w:r>
      <w:r w:rsidRPr="003C7004">
        <w:rPr>
          <w:lang w:val="en-GB"/>
        </w:rPr>
        <w:t xml:space="preserve">is the bumper loss due to attenuation from the vehicle’s frame and is assumed to be 6 dB (as specified in </w:t>
      </w:r>
      <w:r w:rsidR="00956EAB" w:rsidRPr="003C7004">
        <w:rPr>
          <w:lang w:val="en-GB"/>
        </w:rPr>
        <w:t>§ </w:t>
      </w:r>
      <w:r w:rsidR="00C73C05" w:rsidRPr="003C7004">
        <w:rPr>
          <w:lang w:val="en-GB"/>
        </w:rPr>
        <w:t>2.1)</w:t>
      </w:r>
    </w:p>
    <w:p w:rsidR="009B3CAD" w:rsidRPr="003C7004" w:rsidRDefault="009B3CAD" w:rsidP="00C73C05">
      <w:pPr>
        <w:pStyle w:val="Equationlegend"/>
        <w:rPr>
          <w:lang w:val="en-GB"/>
        </w:rPr>
      </w:pPr>
      <w:r w:rsidRPr="003C7004">
        <w:rPr>
          <w:lang w:val="en-GB"/>
        </w:rPr>
        <w:tab/>
      </w:r>
      <w:r w:rsidRPr="003C7004">
        <w:rPr>
          <w:i/>
          <w:iCs/>
          <w:lang w:val="en-GB"/>
        </w:rPr>
        <w:t>L</w:t>
      </w:r>
      <w:r w:rsidRPr="003C7004">
        <w:rPr>
          <w:i/>
          <w:iCs/>
          <w:vertAlign w:val="subscript"/>
          <w:lang w:val="en-GB"/>
        </w:rPr>
        <w:t>shielding</w:t>
      </w:r>
      <w:r w:rsidR="00C73C05" w:rsidRPr="003C7004">
        <w:rPr>
          <w:lang w:val="en-GB"/>
        </w:rPr>
        <w:t>:</w:t>
      </w:r>
      <w:r w:rsidR="00C73C05" w:rsidRPr="003C7004">
        <w:rPr>
          <w:lang w:val="en-GB"/>
        </w:rPr>
        <w:tab/>
      </w:r>
      <w:r w:rsidRPr="003C7004">
        <w:rPr>
          <w:lang w:val="en-GB"/>
        </w:rPr>
        <w:t xml:space="preserve">is the shielding loss from nearby cars and the methodology used to obtain its values is described in </w:t>
      </w:r>
      <w:r w:rsidR="00956EAB" w:rsidRPr="003C7004">
        <w:rPr>
          <w:lang w:val="en-GB"/>
        </w:rPr>
        <w:t>§ </w:t>
      </w:r>
      <w:r w:rsidR="00C73C05" w:rsidRPr="003C7004">
        <w:rPr>
          <w:lang w:val="en-GB"/>
        </w:rPr>
        <w:t>2.6.2 of this Report</w:t>
      </w:r>
    </w:p>
    <w:p w:rsidR="009B3CAD" w:rsidRPr="003C7004" w:rsidRDefault="009B3CAD" w:rsidP="00C73C05">
      <w:pPr>
        <w:pStyle w:val="Equationlegend"/>
        <w:rPr>
          <w:lang w:val="en-GB"/>
        </w:rPr>
      </w:pPr>
      <w:r w:rsidRPr="003C7004">
        <w:rPr>
          <w:lang w:val="en-GB"/>
        </w:rPr>
        <w:tab/>
      </w:r>
      <w:r w:rsidRPr="003C7004">
        <w:rPr>
          <w:i/>
          <w:iCs/>
          <w:lang w:val="en-GB"/>
        </w:rPr>
        <w:t>L</w:t>
      </w:r>
      <w:r w:rsidRPr="003C7004">
        <w:rPr>
          <w:i/>
          <w:iCs/>
          <w:vertAlign w:val="subscript"/>
          <w:lang w:val="en-GB"/>
        </w:rPr>
        <w:t>P</w:t>
      </w:r>
      <w:r w:rsidR="00C73C05" w:rsidRPr="003C7004">
        <w:rPr>
          <w:lang w:val="en-GB"/>
        </w:rPr>
        <w:t>:</w:t>
      </w:r>
      <w:r w:rsidR="00C73C05" w:rsidRPr="003C7004">
        <w:rPr>
          <w:lang w:val="en-GB"/>
        </w:rPr>
        <w:tab/>
      </w:r>
      <w:r w:rsidRPr="003C7004">
        <w:rPr>
          <w:lang w:val="en-GB"/>
        </w:rPr>
        <w:t xml:space="preserve">is the propagation loss of the automotive radar signal as it arrives at the FS antenna and is calculated using the propagation model described in Recommendation ITU-R P.452, with further details provided in </w:t>
      </w:r>
      <w:r w:rsidR="00956EAB" w:rsidRPr="003C7004">
        <w:rPr>
          <w:lang w:val="en-GB"/>
        </w:rPr>
        <w:t>§ </w:t>
      </w:r>
      <w:r w:rsidR="00C73C05" w:rsidRPr="003C7004">
        <w:rPr>
          <w:lang w:val="en-GB"/>
        </w:rPr>
        <w:t>2.5 of this Report</w:t>
      </w:r>
    </w:p>
    <w:p w:rsidR="009B3CAD" w:rsidRPr="003C7004" w:rsidRDefault="009B3CAD" w:rsidP="00C73C05">
      <w:pPr>
        <w:pStyle w:val="Equationlegend"/>
        <w:rPr>
          <w:lang w:val="en-GB"/>
        </w:rPr>
      </w:pPr>
      <w:r w:rsidRPr="003C7004">
        <w:rPr>
          <w:lang w:val="en-GB"/>
        </w:rPr>
        <w:tab/>
      </w:r>
      <w:r w:rsidRPr="003C7004">
        <w:rPr>
          <w:i/>
          <w:iCs/>
          <w:lang w:val="en-GB"/>
        </w:rPr>
        <w:t>G</w:t>
      </w:r>
      <w:r w:rsidRPr="003C7004">
        <w:rPr>
          <w:i/>
          <w:iCs/>
          <w:vertAlign w:val="subscript"/>
          <w:lang w:val="en-GB"/>
        </w:rPr>
        <w:t>FS</w:t>
      </w:r>
      <w:r w:rsidR="00C73C05" w:rsidRPr="003C7004">
        <w:rPr>
          <w:lang w:val="en-GB"/>
        </w:rPr>
        <w:tab/>
      </w:r>
      <w:r w:rsidRPr="003C7004">
        <w:rPr>
          <w:lang w:val="en-GB"/>
        </w:rPr>
        <w:t>is the main beam antenn</w:t>
      </w:r>
      <w:r w:rsidR="00C73C05" w:rsidRPr="003C7004">
        <w:rPr>
          <w:lang w:val="en-GB"/>
        </w:rPr>
        <w:t>a gain of the FS antenna in dBi</w:t>
      </w:r>
    </w:p>
    <w:p w:rsidR="009B3CAD" w:rsidRPr="003C7004" w:rsidRDefault="009B3CAD" w:rsidP="00C73C05">
      <w:pPr>
        <w:pStyle w:val="Equationlegend"/>
        <w:rPr>
          <w:lang w:val="en-GB"/>
        </w:rPr>
      </w:pPr>
      <w:r w:rsidRPr="003C7004">
        <w:rPr>
          <w:lang w:val="en-GB"/>
        </w:rPr>
        <w:tab/>
      </w:r>
      <w:r w:rsidRPr="003C7004">
        <w:rPr>
          <w:i/>
          <w:iCs/>
          <w:lang w:val="en-GB"/>
        </w:rPr>
        <w:t>D</w:t>
      </w:r>
      <w:r w:rsidRPr="003C7004">
        <w:rPr>
          <w:i/>
          <w:iCs/>
          <w:vertAlign w:val="subscript"/>
          <w:lang w:val="en-GB"/>
        </w:rPr>
        <w:t>FS</w:t>
      </w:r>
      <w:r w:rsidRPr="003C7004">
        <w:rPr>
          <w:lang w:val="en-GB"/>
        </w:rPr>
        <w:t>(</w:t>
      </w:r>
      <w:r w:rsidRPr="003C7004">
        <w:rPr>
          <w:iCs/>
          <w:lang w:val="en-GB"/>
        </w:rPr>
        <w:t>α</w:t>
      </w:r>
      <w:r w:rsidRPr="003C7004">
        <w:rPr>
          <w:i/>
          <w:vertAlign w:val="subscript"/>
          <w:lang w:val="en-GB"/>
        </w:rPr>
        <w:t>FS</w:t>
      </w:r>
      <w:r w:rsidRPr="003C7004">
        <w:rPr>
          <w:lang w:val="en-GB"/>
        </w:rPr>
        <w:t>)</w:t>
      </w:r>
      <w:r w:rsidR="00C73C05" w:rsidRPr="003C7004">
        <w:rPr>
          <w:lang w:val="en-GB"/>
        </w:rPr>
        <w:tab/>
      </w:r>
      <w:r w:rsidRPr="003C7004">
        <w:rPr>
          <w:lang w:val="en-GB"/>
        </w:rPr>
        <w:t xml:space="preserve">is the antenna discrimination, in dB, of the FS antenna in the angular direction pointing towards the automotive radar antenna. </w:t>
      </w:r>
    </w:p>
    <w:p w:rsidR="009B3CAD" w:rsidRPr="003C7004" w:rsidRDefault="009B3CAD" w:rsidP="009B3CAD">
      <w:pPr>
        <w:pStyle w:val="Heading2"/>
        <w:rPr>
          <w:lang w:val="en-GB"/>
        </w:rPr>
      </w:pPr>
      <w:r w:rsidRPr="003C7004">
        <w:rPr>
          <w:lang w:val="en-GB"/>
        </w:rPr>
        <w:t>3.2</w:t>
      </w:r>
      <w:r w:rsidRPr="003C7004">
        <w:rPr>
          <w:lang w:val="en-GB"/>
        </w:rPr>
        <w:tab/>
        <w:t>Calculation methodology for aggregate interference</w:t>
      </w:r>
    </w:p>
    <w:p w:rsidR="009B3CAD" w:rsidRPr="003C7004" w:rsidRDefault="009B3CAD" w:rsidP="009B3CAD">
      <w:pPr>
        <w:rPr>
          <w:szCs w:val="24"/>
          <w:lang w:val="en-GB"/>
        </w:rPr>
      </w:pPr>
      <w:r w:rsidRPr="003C7004">
        <w:rPr>
          <w:szCs w:val="24"/>
          <w:lang w:val="en-GB"/>
        </w:rPr>
        <w:t xml:space="preserve">The calculation methodology for the aggregate interference analysis is similar to the single entry analysis, except that the interference from the radar transmitters on each car needs to be considered. </w:t>
      </w:r>
      <w:r w:rsidRPr="003C7004">
        <w:rPr>
          <w:szCs w:val="24"/>
          <w:lang w:val="en-GB"/>
        </w:rPr>
        <w:lastRenderedPageBreak/>
        <w:t>The following formula can then be used to determine to total aggregate interference entire the FS station:</w:t>
      </w:r>
    </w:p>
    <w:p w:rsidR="009B3CAD" w:rsidRPr="003C7004" w:rsidRDefault="009B3CAD" w:rsidP="009B3CAD">
      <w:pPr>
        <w:pStyle w:val="Equation"/>
        <w:spacing w:before="0"/>
        <w:rPr>
          <w:lang w:val="en-GB"/>
        </w:rPr>
      </w:pPr>
      <w:r w:rsidRPr="003C7004">
        <w:rPr>
          <w:lang w:val="en-GB"/>
        </w:rPr>
        <w:tab/>
      </w:r>
      <w:r w:rsidRPr="003C7004">
        <w:rPr>
          <w:lang w:val="en-GB"/>
        </w:rPr>
        <w:tab/>
      </w:r>
      <w:r w:rsidRPr="003C7004">
        <w:rPr>
          <w:noProof/>
          <w:lang w:val="en-GB" w:eastAsia="zh-CN"/>
        </w:rPr>
        <w:drawing>
          <wp:inline distT="0" distB="0" distL="0" distR="0" wp14:anchorId="36761D4E" wp14:editId="6C4F1426">
            <wp:extent cx="2000250" cy="323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0250" cy="323850"/>
                    </a:xfrm>
                    <a:prstGeom prst="rect">
                      <a:avLst/>
                    </a:prstGeom>
                    <a:noFill/>
                    <a:ln>
                      <a:noFill/>
                    </a:ln>
                  </pic:spPr>
                </pic:pic>
              </a:graphicData>
            </a:graphic>
          </wp:inline>
        </w:drawing>
      </w:r>
    </w:p>
    <w:p w:rsidR="009B3CAD" w:rsidRPr="003C7004" w:rsidRDefault="009B3CAD" w:rsidP="009B3CAD">
      <w:pPr>
        <w:rPr>
          <w:szCs w:val="24"/>
          <w:lang w:val="en-GB"/>
        </w:rPr>
      </w:pPr>
      <w:r w:rsidRPr="003C7004">
        <w:rPr>
          <w:lang w:val="en-GB"/>
        </w:rPr>
        <w:t xml:space="preserve">where the summation represents the addition of the interference power </w:t>
      </w:r>
      <w:r w:rsidRPr="003C7004">
        <w:rPr>
          <w:i/>
          <w:iCs/>
          <w:lang w:val="en-GB"/>
        </w:rPr>
        <w:t>I</w:t>
      </w:r>
      <w:r w:rsidRPr="003C7004">
        <w:rPr>
          <w:i/>
          <w:iCs/>
          <w:vertAlign w:val="subscript"/>
          <w:lang w:val="en-GB"/>
        </w:rPr>
        <w:t>i</w:t>
      </w:r>
      <w:r w:rsidRPr="003C7004">
        <w:rPr>
          <w:lang w:val="en-GB"/>
        </w:rPr>
        <w:t xml:space="preserve"> produced by each radar transmitter mounted on each vehicle.</w:t>
      </w:r>
    </w:p>
    <w:p w:rsidR="009B3CAD" w:rsidRPr="003C7004" w:rsidRDefault="009B3CAD" w:rsidP="009B3CAD">
      <w:pPr>
        <w:pStyle w:val="Heading1"/>
        <w:rPr>
          <w:lang w:val="en-GB"/>
        </w:rPr>
      </w:pPr>
      <w:r w:rsidRPr="003C7004">
        <w:rPr>
          <w:lang w:val="en-GB"/>
        </w:rPr>
        <w:t>4</w:t>
      </w:r>
      <w:r w:rsidRPr="003C7004">
        <w:rPr>
          <w:lang w:val="en-GB"/>
        </w:rPr>
        <w:tab/>
        <w:t>Results</w:t>
      </w:r>
    </w:p>
    <w:p w:rsidR="009B3CAD" w:rsidRPr="003C7004" w:rsidRDefault="009B3CAD" w:rsidP="005D6997">
      <w:pPr>
        <w:rPr>
          <w:lang w:val="en-GB"/>
        </w:rPr>
      </w:pPr>
      <w:r w:rsidRPr="003C7004">
        <w:rPr>
          <w:lang w:val="en-GB"/>
        </w:rPr>
        <w:t>Calculations have been done for four different cases:</w:t>
      </w:r>
    </w:p>
    <w:p w:rsidR="009B3CAD" w:rsidRPr="003C7004" w:rsidRDefault="009B3CAD" w:rsidP="009B3CAD">
      <w:pPr>
        <w:pStyle w:val="enumlev1"/>
        <w:rPr>
          <w:lang w:val="en-GB"/>
        </w:rPr>
      </w:pPr>
      <w:r w:rsidRPr="003C7004">
        <w:rPr>
          <w:lang w:val="en-GB"/>
        </w:rPr>
        <w:t>1</w:t>
      </w:r>
      <w:r w:rsidR="005D6997" w:rsidRPr="003C7004">
        <w:rPr>
          <w:lang w:val="en-GB"/>
        </w:rPr>
        <w:t>)</w:t>
      </w:r>
      <w:r w:rsidRPr="003C7004">
        <w:rPr>
          <w:lang w:val="en-GB"/>
        </w:rPr>
        <w:tab/>
        <w:t>potential interference from a single vehicle for LRR</w:t>
      </w:r>
    </w:p>
    <w:p w:rsidR="009B3CAD" w:rsidRPr="003C7004" w:rsidRDefault="009B3CAD" w:rsidP="009B3CAD">
      <w:pPr>
        <w:pStyle w:val="enumlev1"/>
        <w:rPr>
          <w:lang w:val="en-GB"/>
        </w:rPr>
      </w:pPr>
      <w:r w:rsidRPr="003C7004">
        <w:rPr>
          <w:lang w:val="en-GB"/>
        </w:rPr>
        <w:t>2</w:t>
      </w:r>
      <w:r w:rsidR="005D6997" w:rsidRPr="003C7004">
        <w:rPr>
          <w:lang w:val="en-GB"/>
        </w:rPr>
        <w:t>)</w:t>
      </w:r>
      <w:r w:rsidRPr="003C7004">
        <w:rPr>
          <w:lang w:val="en-GB"/>
        </w:rPr>
        <w:tab/>
        <w:t>potential interference from a single vehicle for SRR</w:t>
      </w:r>
    </w:p>
    <w:p w:rsidR="009B3CAD" w:rsidRPr="003C7004" w:rsidRDefault="009B3CAD" w:rsidP="009B3CAD">
      <w:pPr>
        <w:pStyle w:val="enumlev1"/>
        <w:rPr>
          <w:lang w:val="en-GB"/>
        </w:rPr>
      </w:pPr>
      <w:r w:rsidRPr="003C7004">
        <w:rPr>
          <w:lang w:val="en-GB"/>
        </w:rPr>
        <w:t>3</w:t>
      </w:r>
      <w:r w:rsidR="005D6997" w:rsidRPr="003C7004">
        <w:rPr>
          <w:lang w:val="en-GB"/>
        </w:rPr>
        <w:t>)</w:t>
      </w:r>
      <w:r w:rsidRPr="003C7004">
        <w:rPr>
          <w:lang w:val="en-GB"/>
        </w:rPr>
        <w:tab/>
        <w:t>aggregate interference from multiple vehicles for LRR</w:t>
      </w:r>
    </w:p>
    <w:p w:rsidR="009B3CAD" w:rsidRPr="003C7004" w:rsidRDefault="009B3CAD" w:rsidP="009B3CAD">
      <w:pPr>
        <w:pStyle w:val="enumlev1"/>
        <w:rPr>
          <w:lang w:val="en-GB"/>
        </w:rPr>
      </w:pPr>
      <w:r w:rsidRPr="003C7004">
        <w:rPr>
          <w:lang w:val="en-GB"/>
        </w:rPr>
        <w:t>4</w:t>
      </w:r>
      <w:r w:rsidR="005D6997" w:rsidRPr="003C7004">
        <w:rPr>
          <w:lang w:val="en-GB"/>
        </w:rPr>
        <w:t>)</w:t>
      </w:r>
      <w:r w:rsidRPr="003C7004">
        <w:rPr>
          <w:lang w:val="en-GB"/>
        </w:rPr>
        <w:tab/>
        <w:t>aggregate interference from multiple vehicles for SRR.</w:t>
      </w:r>
    </w:p>
    <w:p w:rsidR="009B3CAD" w:rsidRPr="003C7004" w:rsidRDefault="009B3CAD" w:rsidP="005D6997">
      <w:pPr>
        <w:rPr>
          <w:spacing w:val="-2"/>
          <w:lang w:val="en-GB"/>
        </w:rPr>
      </w:pPr>
      <w:r w:rsidRPr="003C7004">
        <w:rPr>
          <w:lang w:val="en-GB"/>
        </w:rPr>
        <w:t xml:space="preserve">The detailed calculation results, which are presented in Annex D, are in the form of graphs as shown in the </w:t>
      </w:r>
      <w:r w:rsidR="005D6997" w:rsidRPr="003C7004">
        <w:rPr>
          <w:lang w:val="en-GB"/>
        </w:rPr>
        <w:t>representative example in Fig. </w:t>
      </w:r>
      <w:r w:rsidRPr="003C7004">
        <w:rPr>
          <w:lang w:val="en-GB"/>
        </w:rPr>
        <w:t>9 below. The parameter plotted along the vertical axis is ∆</w:t>
      </w:r>
      <w:r w:rsidRPr="003C7004">
        <w:rPr>
          <w:i/>
          <w:iCs/>
          <w:lang w:val="en-GB"/>
        </w:rPr>
        <w:t>I</w:t>
      </w:r>
      <w:r w:rsidRPr="003C7004">
        <w:rPr>
          <w:lang w:val="en-GB"/>
        </w:rPr>
        <w:t>, which is the difference in the interference level received by the FS station and its maximum interference threshold. Positive values of ∆</w:t>
      </w:r>
      <w:r w:rsidRPr="003C7004">
        <w:rPr>
          <w:i/>
          <w:iCs/>
          <w:lang w:val="en-GB"/>
        </w:rPr>
        <w:t>I</w:t>
      </w:r>
      <w:r w:rsidRPr="003C7004">
        <w:rPr>
          <w:lang w:val="en-GB"/>
        </w:rPr>
        <w:t xml:space="preserve"> indicate that the interference level exceeds the threshold value, and is therefore potentially harmful. The highest value of ∆</w:t>
      </w:r>
      <w:r w:rsidRPr="003C7004">
        <w:rPr>
          <w:i/>
          <w:iCs/>
          <w:lang w:val="en-GB"/>
        </w:rPr>
        <w:t>I</w:t>
      </w:r>
      <w:r w:rsidRPr="003C7004">
        <w:rPr>
          <w:lang w:val="en-GB"/>
        </w:rPr>
        <w:t xml:space="preserve"> represents the maximum level of potential interference. The parameter plotted along the horizontal axis is </w:t>
      </w:r>
      <w:r w:rsidRPr="003C7004">
        <w:rPr>
          <w:i/>
          <w:iCs/>
          <w:lang w:val="en-GB"/>
        </w:rPr>
        <w:t>d</w:t>
      </w:r>
      <w:r w:rsidRPr="003C7004">
        <w:rPr>
          <w:i/>
          <w:iCs/>
          <w:vertAlign w:val="subscript"/>
          <w:lang w:val="en-GB"/>
        </w:rPr>
        <w:t>x</w:t>
      </w:r>
      <w:r w:rsidRPr="003C7004">
        <w:rPr>
          <w:lang w:val="en-GB"/>
        </w:rPr>
        <w:t>, the x-axis distance from the FS station to the LRR or SRR interferer(s). The x-Axis value at which a line crosses the zero value of ∆</w:t>
      </w:r>
      <w:r w:rsidRPr="003C7004">
        <w:rPr>
          <w:i/>
          <w:iCs/>
          <w:lang w:val="en-GB"/>
        </w:rPr>
        <w:t>I</w:t>
      </w:r>
      <w:r w:rsidRPr="003C7004">
        <w:rPr>
          <w:lang w:val="en-GB"/>
        </w:rPr>
        <w:t xml:space="preserve"> (y-Axis) represents the maximum distance at which the potential interference can occur. In the </w:t>
      </w:r>
      <w:r w:rsidRPr="003C7004">
        <w:rPr>
          <w:spacing w:val="-2"/>
          <w:lang w:val="en-GB"/>
        </w:rPr>
        <w:t xml:space="preserve">single LRR and SRR cases, it is the distance between the FS antenna and the vehicle. For the aggregate LRR and SRR cases, it is the distance between the FS station and the first column of cars, with each adjacent column located at a distance </w:t>
      </w:r>
      <w:r w:rsidRPr="003C7004">
        <w:rPr>
          <w:i/>
          <w:iCs/>
          <w:spacing w:val="-2"/>
          <w:lang w:val="en-GB"/>
        </w:rPr>
        <w:t>d</w:t>
      </w:r>
      <w:r w:rsidRPr="003C7004">
        <w:rPr>
          <w:i/>
          <w:iCs/>
          <w:spacing w:val="-2"/>
          <w:vertAlign w:val="subscript"/>
          <w:lang w:val="en-GB"/>
        </w:rPr>
        <w:t>cars</w:t>
      </w:r>
      <w:r w:rsidRPr="003C7004">
        <w:rPr>
          <w:spacing w:val="-2"/>
          <w:lang w:val="en-GB"/>
        </w:rPr>
        <w:t xml:space="preserve"> from the previous column. The text boxes within the </w:t>
      </w:r>
      <w:r w:rsidR="003C7004" w:rsidRPr="003C7004">
        <w:rPr>
          <w:spacing w:val="-2"/>
          <w:lang w:val="en-GB"/>
        </w:rPr>
        <w:t>graphic</w:t>
      </w:r>
      <w:r w:rsidRPr="003C7004">
        <w:rPr>
          <w:spacing w:val="-2"/>
          <w:lang w:val="en-GB"/>
        </w:rPr>
        <w:t xml:space="preserve"> provide the specific combinations of the parameters being varied and the ones being kept static.</w:t>
      </w:r>
    </w:p>
    <w:p w:rsidR="009B3CAD" w:rsidRPr="003C7004" w:rsidRDefault="009B3CAD" w:rsidP="009B3CAD">
      <w:pPr>
        <w:pStyle w:val="FigureNo"/>
        <w:rPr>
          <w:lang w:val="en-GB"/>
        </w:rPr>
      </w:pPr>
      <w:r w:rsidRPr="003C7004">
        <w:rPr>
          <w:lang w:val="en-GB"/>
        </w:rPr>
        <w:lastRenderedPageBreak/>
        <w:t>FIGURE 9</w:t>
      </w:r>
    </w:p>
    <w:p w:rsidR="009B3CAD" w:rsidRPr="003C7004" w:rsidRDefault="009B3CAD" w:rsidP="009B3CAD">
      <w:pPr>
        <w:pStyle w:val="Figuretitle"/>
        <w:rPr>
          <w:lang w:val="en-GB"/>
        </w:rPr>
      </w:pPr>
      <w:r w:rsidRPr="003C7004">
        <w:rPr>
          <w:lang w:val="en-GB"/>
        </w:rPr>
        <w:t>Representative example of the graphs presenting the calculation results</w:t>
      </w:r>
    </w:p>
    <w:p w:rsidR="009B3CAD" w:rsidRPr="003C7004" w:rsidRDefault="00F87D20" w:rsidP="009B3CAD">
      <w:pPr>
        <w:pStyle w:val="Figure"/>
        <w:rPr>
          <w:lang w:val="en-GB"/>
        </w:rPr>
      </w:pPr>
      <w:r>
        <w:object w:dxaOrig="7223" w:dyaOrig="4846">
          <v:shape id="_x0000_i1046" type="#_x0000_t75" style="width:476.35pt;height:318.4pt;mso-position-horizontal:absolute" o:ole="">
            <v:imagedata r:id="rId30" o:title=""/>
          </v:shape>
          <o:OLEObject Type="Embed" ProgID="CorelDraw.Graphic.16" ShapeID="_x0000_i1046" DrawAspect="Content" ObjectID="_1565441760" r:id="rId31"/>
        </w:object>
      </w:r>
    </w:p>
    <w:p w:rsidR="009B3CAD" w:rsidRPr="003C7004" w:rsidRDefault="009B3CAD" w:rsidP="00457367">
      <w:pPr>
        <w:rPr>
          <w:lang w:val="en-GB"/>
        </w:rPr>
      </w:pPr>
      <w:r w:rsidRPr="003C7004">
        <w:rPr>
          <w:lang w:val="en-GB"/>
        </w:rPr>
        <w:t>The graphi</w:t>
      </w:r>
      <w:r w:rsidR="00457367" w:rsidRPr="003C7004">
        <w:rPr>
          <w:lang w:val="en-GB"/>
        </w:rPr>
        <w:t>cal presentation given in Fig. </w:t>
      </w:r>
      <w:r w:rsidRPr="003C7004">
        <w:rPr>
          <w:lang w:val="en-GB"/>
        </w:rPr>
        <w:t xml:space="preserve">9 is made with </w:t>
      </w:r>
      <w:r w:rsidRPr="003C7004">
        <w:rPr>
          <w:i/>
          <w:iCs/>
          <w:lang w:val="en-GB"/>
        </w:rPr>
        <w:t>I</w:t>
      </w:r>
      <w:r w:rsidRPr="003C7004">
        <w:rPr>
          <w:lang w:val="en-GB"/>
        </w:rPr>
        <w:t>/</w:t>
      </w:r>
      <w:r w:rsidRPr="003C7004">
        <w:rPr>
          <w:i/>
          <w:iCs/>
          <w:lang w:val="en-GB"/>
        </w:rPr>
        <w:t>N</w:t>
      </w:r>
      <w:r w:rsidRPr="003C7004">
        <w:rPr>
          <w:lang w:val="en-GB"/>
        </w:rPr>
        <w:t> = </w:t>
      </w:r>
      <w:r w:rsidR="00DA5BD4" w:rsidRPr="003C7004">
        <w:rPr>
          <w:lang w:val="en-GB"/>
        </w:rPr>
        <w:t>−</w:t>
      </w:r>
      <w:r w:rsidRPr="003C7004">
        <w:rPr>
          <w:lang w:val="en-GB"/>
        </w:rPr>
        <w:t xml:space="preserve">20 dB. The application of </w:t>
      </w:r>
      <w:r w:rsidRPr="003C7004">
        <w:rPr>
          <w:i/>
          <w:iCs/>
          <w:lang w:val="en-GB"/>
        </w:rPr>
        <w:t>I</w:t>
      </w:r>
      <w:r w:rsidRPr="003C7004">
        <w:rPr>
          <w:lang w:val="en-GB"/>
        </w:rPr>
        <w:t>/</w:t>
      </w:r>
      <w:r w:rsidRPr="003C7004">
        <w:rPr>
          <w:i/>
          <w:iCs/>
          <w:lang w:val="en-GB"/>
        </w:rPr>
        <w:t>N</w:t>
      </w:r>
      <w:r w:rsidRPr="003C7004">
        <w:rPr>
          <w:lang w:val="en-GB"/>
        </w:rPr>
        <w:t> = </w:t>
      </w:r>
      <w:r w:rsidR="00DA5BD4" w:rsidRPr="003C7004">
        <w:rPr>
          <w:lang w:val="en-GB"/>
        </w:rPr>
        <w:t>−</w:t>
      </w:r>
      <w:r w:rsidRPr="003C7004">
        <w:rPr>
          <w:lang w:val="en-GB"/>
        </w:rPr>
        <w:t>10 will obviously move the zero ∆</w:t>
      </w:r>
      <w:r w:rsidRPr="003C7004">
        <w:rPr>
          <w:i/>
          <w:iCs/>
          <w:lang w:val="en-GB"/>
        </w:rPr>
        <w:t>I</w:t>
      </w:r>
      <w:r w:rsidRPr="003C7004">
        <w:rPr>
          <w:lang w:val="en-GB"/>
        </w:rPr>
        <w:t xml:space="preserve"> reference up by 10 dB.</w:t>
      </w:r>
    </w:p>
    <w:p w:rsidR="009B3CAD" w:rsidRPr="003C7004" w:rsidRDefault="009B3CAD" w:rsidP="009B3CAD">
      <w:pPr>
        <w:rPr>
          <w:lang w:val="en-GB"/>
        </w:rPr>
      </w:pPr>
      <w:r w:rsidRPr="003C7004">
        <w:rPr>
          <w:lang w:val="en-GB"/>
        </w:rPr>
        <w:t>With reference to the radar system parameters of Table 3, the results for LRR systems correspond to radar system A, while the results for the SRR systems correspond to radar systems B and C. Assuming similar antenna radiation patterns, the results for SRR systems have also been used to estimate results for radar systems D and E because of the slight difference in the unwanted e.i.r.p. emissions.</w:t>
      </w:r>
    </w:p>
    <w:p w:rsidR="009B3CAD" w:rsidRPr="003C7004" w:rsidRDefault="009B3CAD" w:rsidP="00FA5DBC">
      <w:pPr>
        <w:rPr>
          <w:lang w:val="en-GB"/>
        </w:rPr>
      </w:pPr>
      <w:r w:rsidRPr="003C7004">
        <w:rPr>
          <w:lang w:val="en-GB"/>
        </w:rPr>
        <w:t>In addition, the results are shown for a FS having a noise figure of 11 dB and as a maximum interference threshold (</w:t>
      </w:r>
      <w:r w:rsidRPr="003C7004">
        <w:rPr>
          <w:i/>
          <w:iCs/>
          <w:lang w:val="en-GB"/>
        </w:rPr>
        <w:t>I</w:t>
      </w:r>
      <w:r w:rsidRPr="003C7004">
        <w:rPr>
          <w:vertAlign w:val="subscript"/>
          <w:lang w:val="en-GB"/>
        </w:rPr>
        <w:t>max,</w:t>
      </w:r>
      <w:r w:rsidRPr="003C7004">
        <w:rPr>
          <w:i/>
          <w:iCs/>
          <w:vertAlign w:val="subscript"/>
          <w:lang w:val="en-GB"/>
        </w:rPr>
        <w:t>FS</w:t>
      </w:r>
      <w:r w:rsidRPr="003C7004">
        <w:rPr>
          <w:lang w:val="en-GB"/>
        </w:rPr>
        <w:t xml:space="preserve">) of </w:t>
      </w:r>
      <w:r w:rsidR="00FA5DBC" w:rsidRPr="003C7004">
        <w:rPr>
          <w:lang w:val="en-GB"/>
        </w:rPr>
        <w:t>−</w:t>
      </w:r>
      <w:r w:rsidRPr="003C7004">
        <w:rPr>
          <w:lang w:val="en-GB"/>
        </w:rPr>
        <w:t>123 dBm/MHz. The results for an FS having a different noise figure could be extrapolated by adding the difference in noise figure (e.g. add 4 dB for a noise figure of 7 dB).</w:t>
      </w:r>
    </w:p>
    <w:p w:rsidR="009B3CAD" w:rsidRPr="003C7004" w:rsidRDefault="009B3CAD" w:rsidP="00E37428">
      <w:pPr>
        <w:rPr>
          <w:lang w:val="en-GB"/>
        </w:rPr>
      </w:pPr>
      <w:r w:rsidRPr="003C7004">
        <w:rPr>
          <w:lang w:val="en-GB"/>
        </w:rPr>
        <w:t xml:space="preserve">In order to lighten the main body of </w:t>
      </w:r>
      <w:r w:rsidR="00FA5DBC" w:rsidRPr="003C7004">
        <w:rPr>
          <w:lang w:val="en-GB"/>
        </w:rPr>
        <w:t>this</w:t>
      </w:r>
      <w:r w:rsidRPr="003C7004">
        <w:rPr>
          <w:lang w:val="en-GB"/>
        </w:rPr>
        <w:t xml:space="preserve"> </w:t>
      </w:r>
      <w:r w:rsidR="00E37428">
        <w:rPr>
          <w:lang w:val="en-GB"/>
        </w:rPr>
        <w:t>R</w:t>
      </w:r>
      <w:r w:rsidRPr="003C7004">
        <w:rPr>
          <w:lang w:val="en-GB"/>
        </w:rPr>
        <w:t>eport, a summary of the calculation results from Annex D are presented in Tables 6 to 9 in the following sections. For the single LRR and SRR interferer cases, a parametric analysis was carried out whereby the FS antenna gain (</w:t>
      </w:r>
      <w:r w:rsidRPr="003C7004">
        <w:rPr>
          <w:rFonts w:asciiTheme="majorBidi" w:hAnsiTheme="majorBidi" w:cstheme="majorBidi"/>
          <w:i/>
          <w:iCs/>
          <w:sz w:val="20"/>
          <w:lang w:val="en-GB"/>
        </w:rPr>
        <w:t>G</w:t>
      </w:r>
      <w:r w:rsidRPr="003C7004">
        <w:rPr>
          <w:rFonts w:asciiTheme="majorBidi" w:hAnsiTheme="majorBidi" w:cstheme="majorBidi"/>
          <w:i/>
          <w:iCs/>
          <w:sz w:val="20"/>
          <w:vertAlign w:val="subscript"/>
          <w:lang w:val="en-GB"/>
        </w:rPr>
        <w:t>FS</w:t>
      </w:r>
      <w:r w:rsidRPr="003C7004">
        <w:rPr>
          <w:lang w:val="en-GB"/>
        </w:rPr>
        <w:t>) was varied while also varying one of the following parameters: FS antenna height (</w:t>
      </w:r>
      <w:r w:rsidRPr="003C7004">
        <w:rPr>
          <w:rFonts w:asciiTheme="majorBidi" w:hAnsiTheme="majorBidi" w:cstheme="majorBidi"/>
          <w:i/>
          <w:iCs/>
          <w:sz w:val="20"/>
          <w:lang w:val="en-GB"/>
        </w:rPr>
        <w:t>h</w:t>
      </w:r>
      <w:r w:rsidRPr="003C7004">
        <w:rPr>
          <w:rFonts w:asciiTheme="majorBidi" w:hAnsiTheme="majorBidi" w:cstheme="majorBidi"/>
          <w:i/>
          <w:iCs/>
          <w:sz w:val="20"/>
          <w:vertAlign w:val="subscript"/>
          <w:lang w:val="en-GB"/>
        </w:rPr>
        <w:t>FS</w:t>
      </w:r>
      <w:r w:rsidRPr="003C7004">
        <w:rPr>
          <w:lang w:val="en-GB"/>
        </w:rPr>
        <w:t>), FS antenna elevation angle (</w:t>
      </w:r>
      <w:r w:rsidRPr="003C7004">
        <w:rPr>
          <w:rFonts w:asciiTheme="majorBidi" w:hAnsiTheme="majorBidi" w:cstheme="majorBidi"/>
          <w:sz w:val="20"/>
          <w:lang w:val="en-GB"/>
        </w:rPr>
        <w:t>θ</w:t>
      </w:r>
      <w:r w:rsidRPr="003C7004">
        <w:rPr>
          <w:rFonts w:asciiTheme="majorBidi" w:hAnsiTheme="majorBidi" w:cstheme="majorBidi"/>
          <w:i/>
          <w:iCs/>
          <w:sz w:val="20"/>
          <w:vertAlign w:val="subscript"/>
          <w:lang w:val="en-GB"/>
        </w:rPr>
        <w:t>FS,ant</w:t>
      </w:r>
      <w:r w:rsidRPr="003C7004">
        <w:rPr>
          <w:lang w:val="en-GB"/>
        </w:rPr>
        <w:t>) and FS antenna distance from the road (</w:t>
      </w:r>
      <w:r w:rsidRPr="003C7004">
        <w:rPr>
          <w:rFonts w:asciiTheme="majorBidi" w:hAnsiTheme="majorBidi" w:cstheme="majorBidi"/>
          <w:i/>
          <w:iCs/>
          <w:sz w:val="20"/>
          <w:lang w:val="en-GB"/>
        </w:rPr>
        <w:t>d</w:t>
      </w:r>
      <w:r w:rsidRPr="003C7004">
        <w:rPr>
          <w:rFonts w:asciiTheme="majorBidi" w:hAnsiTheme="majorBidi" w:cstheme="majorBidi"/>
          <w:sz w:val="20"/>
          <w:vertAlign w:val="subscript"/>
          <w:lang w:val="en-GB"/>
        </w:rPr>
        <w:t>offset</w:t>
      </w:r>
      <w:r w:rsidRPr="003C7004">
        <w:rPr>
          <w:lang w:val="en-GB"/>
        </w:rPr>
        <w:t>). For every combination of p</w:t>
      </w:r>
      <w:r w:rsidR="00DA5BD4" w:rsidRPr="003C7004">
        <w:rPr>
          <w:lang w:val="en-GB"/>
        </w:rPr>
        <w:t>arameters investigated (i.e. FS </w:t>
      </w:r>
      <w:r w:rsidRPr="003C7004">
        <w:rPr>
          <w:lang w:val="en-GB"/>
        </w:rPr>
        <w:t>antenna gain and one of the previously listed parameters), the table identifies the highest level of potential interference for a given antenna gain and the worst case level of the parameter being varied. In a similar fashion, the maximum distance at which interference could occur is identified, for the worst case of the parameter being varied. The same approach is taken for the multiple LRR and SRR interferers’ cases. However, the following additional cases were investigated due to the presence of multiple vehicles:</w:t>
      </w:r>
    </w:p>
    <w:p w:rsidR="009B3CAD" w:rsidRPr="003C7004" w:rsidRDefault="009B3CAD" w:rsidP="009B3CAD">
      <w:pPr>
        <w:pStyle w:val="enumlev1"/>
        <w:rPr>
          <w:lang w:val="en-GB"/>
        </w:rPr>
      </w:pPr>
      <w:r w:rsidRPr="003C7004">
        <w:rPr>
          <w:lang w:val="en-GB"/>
        </w:rPr>
        <w:t>–</w:t>
      </w:r>
      <w:r w:rsidRPr="003C7004">
        <w:rPr>
          <w:lang w:val="en-GB"/>
        </w:rPr>
        <w:tab/>
        <w:t>Fixed service’s antenna gain (</w:t>
      </w:r>
      <w:r w:rsidRPr="003C7004">
        <w:rPr>
          <w:rFonts w:asciiTheme="majorBidi" w:hAnsiTheme="majorBidi" w:cstheme="majorBidi"/>
          <w:i/>
          <w:iCs/>
          <w:sz w:val="20"/>
          <w:lang w:val="en-GB"/>
        </w:rPr>
        <w:t>G</w:t>
      </w:r>
      <w:r w:rsidRPr="003C7004">
        <w:rPr>
          <w:rFonts w:asciiTheme="majorBidi" w:hAnsiTheme="majorBidi" w:cstheme="majorBidi"/>
          <w:i/>
          <w:iCs/>
          <w:sz w:val="20"/>
          <w:vertAlign w:val="subscript"/>
          <w:lang w:val="en-GB"/>
        </w:rPr>
        <w:t>FS</w:t>
      </w:r>
      <w:r w:rsidRPr="003C7004">
        <w:rPr>
          <w:lang w:val="en-GB"/>
        </w:rPr>
        <w:t>) was varied while varying the distance between cars (</w:t>
      </w:r>
      <w:r w:rsidRPr="003C7004">
        <w:rPr>
          <w:rFonts w:asciiTheme="majorBidi" w:hAnsiTheme="majorBidi" w:cstheme="majorBidi"/>
          <w:i/>
          <w:iCs/>
          <w:sz w:val="20"/>
          <w:lang w:val="en-GB"/>
        </w:rPr>
        <w:t>d</w:t>
      </w:r>
      <w:r w:rsidRPr="003C7004">
        <w:rPr>
          <w:rFonts w:asciiTheme="majorBidi" w:hAnsiTheme="majorBidi" w:cstheme="majorBidi"/>
          <w:i/>
          <w:iCs/>
          <w:sz w:val="20"/>
          <w:vertAlign w:val="subscript"/>
          <w:lang w:val="en-GB"/>
        </w:rPr>
        <w:t>cars</w:t>
      </w:r>
      <w:r w:rsidRPr="003C7004">
        <w:rPr>
          <w:rFonts w:asciiTheme="majorBidi" w:hAnsiTheme="majorBidi" w:cstheme="majorBidi"/>
          <w:sz w:val="20"/>
          <w:lang w:val="en-GB"/>
        </w:rPr>
        <w:t>)</w:t>
      </w:r>
    </w:p>
    <w:p w:rsidR="009B3CAD" w:rsidRPr="003C7004" w:rsidRDefault="009B3CAD" w:rsidP="009B3CAD">
      <w:pPr>
        <w:pStyle w:val="enumlev1"/>
        <w:rPr>
          <w:lang w:val="en-GB"/>
        </w:rPr>
      </w:pPr>
      <w:r w:rsidRPr="003C7004">
        <w:rPr>
          <w:lang w:val="en-GB"/>
        </w:rPr>
        <w:lastRenderedPageBreak/>
        <w:t>–</w:t>
      </w:r>
      <w:r w:rsidRPr="003C7004">
        <w:rPr>
          <w:lang w:val="en-GB"/>
        </w:rPr>
        <w:tab/>
        <w:t>Fixed service’s antenna height (</w:t>
      </w:r>
      <w:r w:rsidRPr="003C7004">
        <w:rPr>
          <w:rFonts w:asciiTheme="majorBidi" w:hAnsiTheme="majorBidi" w:cstheme="majorBidi"/>
          <w:i/>
          <w:iCs/>
          <w:sz w:val="20"/>
          <w:lang w:val="en-GB"/>
        </w:rPr>
        <w:t>h</w:t>
      </w:r>
      <w:r w:rsidRPr="003C7004">
        <w:rPr>
          <w:rFonts w:asciiTheme="majorBidi" w:hAnsiTheme="majorBidi" w:cstheme="majorBidi"/>
          <w:i/>
          <w:iCs/>
          <w:sz w:val="20"/>
          <w:vertAlign w:val="subscript"/>
          <w:lang w:val="en-GB"/>
        </w:rPr>
        <w:t>FS</w:t>
      </w:r>
      <w:r w:rsidRPr="003C7004">
        <w:rPr>
          <w:lang w:val="en-GB"/>
        </w:rPr>
        <w:t>) was varied while varying one of the following parameters: road’s number of lanes (</w:t>
      </w:r>
      <w:r w:rsidRPr="003C7004">
        <w:rPr>
          <w:rFonts w:asciiTheme="majorBidi" w:hAnsiTheme="majorBidi" w:cstheme="majorBidi"/>
          <w:i/>
          <w:iCs/>
          <w:sz w:val="20"/>
          <w:lang w:val="en-GB"/>
        </w:rPr>
        <w:t>n</w:t>
      </w:r>
      <w:r w:rsidRPr="003C7004">
        <w:rPr>
          <w:rFonts w:asciiTheme="majorBidi" w:hAnsiTheme="majorBidi" w:cstheme="majorBidi"/>
          <w:i/>
          <w:iCs/>
          <w:sz w:val="20"/>
          <w:vertAlign w:val="subscript"/>
          <w:lang w:val="en-GB"/>
        </w:rPr>
        <w:t>lanes</w:t>
      </w:r>
      <w:r w:rsidRPr="003C7004">
        <w:rPr>
          <w:lang w:val="en-GB"/>
        </w:rPr>
        <w:t>), number of cars per lane (</w:t>
      </w:r>
      <w:r w:rsidRPr="003C7004">
        <w:rPr>
          <w:rFonts w:asciiTheme="majorBidi" w:hAnsiTheme="majorBidi" w:cstheme="majorBidi"/>
          <w:i/>
          <w:iCs/>
          <w:sz w:val="20"/>
          <w:lang w:val="en-GB"/>
        </w:rPr>
        <w:t>n</w:t>
      </w:r>
      <w:r w:rsidRPr="003C7004">
        <w:rPr>
          <w:rFonts w:asciiTheme="majorBidi" w:hAnsiTheme="majorBidi" w:cstheme="majorBidi"/>
          <w:i/>
          <w:iCs/>
          <w:sz w:val="20"/>
          <w:vertAlign w:val="subscript"/>
          <w:lang w:val="en-GB"/>
        </w:rPr>
        <w:t>cars/lane</w:t>
      </w:r>
      <w:r w:rsidRPr="003C7004">
        <w:rPr>
          <w:lang w:val="en-GB"/>
        </w:rPr>
        <w:t>) and distance between cars (</w:t>
      </w:r>
      <w:r w:rsidRPr="003C7004">
        <w:rPr>
          <w:rFonts w:asciiTheme="majorBidi" w:hAnsiTheme="majorBidi" w:cstheme="majorBidi"/>
          <w:i/>
          <w:iCs/>
          <w:sz w:val="20"/>
          <w:lang w:val="en-GB"/>
        </w:rPr>
        <w:t>d</w:t>
      </w:r>
      <w:r w:rsidRPr="003C7004">
        <w:rPr>
          <w:rFonts w:asciiTheme="majorBidi" w:hAnsiTheme="majorBidi" w:cstheme="majorBidi"/>
          <w:i/>
          <w:iCs/>
          <w:sz w:val="20"/>
          <w:vertAlign w:val="subscript"/>
          <w:lang w:val="en-GB"/>
        </w:rPr>
        <w:t>cars</w:t>
      </w:r>
      <w:r w:rsidRPr="003C7004">
        <w:rPr>
          <w:rFonts w:asciiTheme="majorBidi" w:hAnsiTheme="majorBidi" w:cstheme="majorBidi"/>
          <w:sz w:val="20"/>
          <w:lang w:val="en-GB"/>
        </w:rPr>
        <w:t>)</w:t>
      </w:r>
      <w:r w:rsidRPr="003C7004">
        <w:rPr>
          <w:lang w:val="en-GB"/>
        </w:rPr>
        <w:t xml:space="preserve"> </w:t>
      </w:r>
    </w:p>
    <w:p w:rsidR="009B3CAD" w:rsidRPr="003C7004" w:rsidRDefault="009B3CAD" w:rsidP="009B3CAD">
      <w:pPr>
        <w:pStyle w:val="enumlev1"/>
        <w:rPr>
          <w:lang w:val="en-GB"/>
        </w:rPr>
      </w:pPr>
      <w:r w:rsidRPr="003C7004">
        <w:rPr>
          <w:lang w:val="en-GB"/>
        </w:rPr>
        <w:t>–</w:t>
      </w:r>
      <w:r w:rsidRPr="003C7004">
        <w:rPr>
          <w:lang w:val="en-GB"/>
        </w:rPr>
        <w:tab/>
        <w:t>Distance between cars (</w:t>
      </w:r>
      <w:r w:rsidRPr="003C7004">
        <w:rPr>
          <w:rFonts w:asciiTheme="majorBidi" w:hAnsiTheme="majorBidi" w:cstheme="majorBidi"/>
          <w:i/>
          <w:iCs/>
          <w:sz w:val="20"/>
          <w:lang w:val="en-GB"/>
        </w:rPr>
        <w:t>d</w:t>
      </w:r>
      <w:r w:rsidRPr="003C7004">
        <w:rPr>
          <w:rFonts w:asciiTheme="majorBidi" w:hAnsiTheme="majorBidi" w:cstheme="majorBidi"/>
          <w:i/>
          <w:iCs/>
          <w:sz w:val="20"/>
          <w:vertAlign w:val="subscript"/>
          <w:lang w:val="en-GB"/>
        </w:rPr>
        <w:t>cars</w:t>
      </w:r>
      <w:r w:rsidRPr="003C7004">
        <w:rPr>
          <w:rFonts w:asciiTheme="majorBidi" w:hAnsiTheme="majorBidi" w:cstheme="majorBidi"/>
          <w:sz w:val="20"/>
          <w:lang w:val="en-GB"/>
        </w:rPr>
        <w:t xml:space="preserve">) </w:t>
      </w:r>
      <w:r w:rsidRPr="003C7004">
        <w:rPr>
          <w:lang w:val="en-GB"/>
        </w:rPr>
        <w:t>was varied while varying the number of cars per lane (</w:t>
      </w:r>
      <w:r w:rsidRPr="003C7004">
        <w:rPr>
          <w:rFonts w:asciiTheme="majorBidi" w:hAnsiTheme="majorBidi" w:cstheme="majorBidi"/>
          <w:i/>
          <w:iCs/>
          <w:sz w:val="20"/>
          <w:lang w:val="en-GB"/>
        </w:rPr>
        <w:t>n</w:t>
      </w:r>
      <w:r w:rsidRPr="003C7004">
        <w:rPr>
          <w:rFonts w:asciiTheme="majorBidi" w:hAnsiTheme="majorBidi" w:cstheme="majorBidi"/>
          <w:i/>
          <w:iCs/>
          <w:sz w:val="20"/>
          <w:vertAlign w:val="subscript"/>
          <w:lang w:val="en-GB"/>
        </w:rPr>
        <w:t>cars/lane</w:t>
      </w:r>
      <w:r w:rsidRPr="003C7004">
        <w:rPr>
          <w:lang w:val="en-GB"/>
        </w:rPr>
        <w:t>)</w:t>
      </w:r>
    </w:p>
    <w:p w:rsidR="009B3CAD" w:rsidRPr="003C7004" w:rsidRDefault="009B3CAD" w:rsidP="00FA5DBC">
      <w:pPr>
        <w:rPr>
          <w:lang w:val="en-GB"/>
        </w:rPr>
      </w:pPr>
      <w:r w:rsidRPr="003C7004">
        <w:rPr>
          <w:lang w:val="en-GB"/>
        </w:rPr>
        <w:t xml:space="preserve">As per </w:t>
      </w:r>
      <w:r w:rsidR="00FA5DBC" w:rsidRPr="003C7004">
        <w:rPr>
          <w:lang w:val="en-GB"/>
        </w:rPr>
        <w:t>§ </w:t>
      </w:r>
      <w:r w:rsidRPr="003C7004">
        <w:rPr>
          <w:lang w:val="en-GB"/>
        </w:rPr>
        <w:t xml:space="preserve">2.3, all the tables show the highest level of potential interference for both values of </w:t>
      </w:r>
      <w:r w:rsidRPr="003C7004">
        <w:rPr>
          <w:i/>
          <w:iCs/>
          <w:lang w:val="en-GB"/>
        </w:rPr>
        <w:t>I</w:t>
      </w:r>
      <w:r w:rsidRPr="003C7004">
        <w:rPr>
          <w:lang w:val="en-GB"/>
        </w:rPr>
        <w:t>/</w:t>
      </w:r>
      <w:r w:rsidRPr="003C7004">
        <w:rPr>
          <w:i/>
          <w:iCs/>
          <w:lang w:val="en-GB"/>
        </w:rPr>
        <w:t>N</w:t>
      </w:r>
      <w:r w:rsidR="00B05AEA" w:rsidRPr="003C7004">
        <w:rPr>
          <w:lang w:val="en-GB"/>
        </w:rPr>
        <w:t xml:space="preserve"> of </w:t>
      </w:r>
      <w:r w:rsidR="00FA5DBC" w:rsidRPr="003C7004">
        <w:rPr>
          <w:lang w:val="en-GB"/>
        </w:rPr>
        <w:t>−</w:t>
      </w:r>
      <w:r w:rsidRPr="003C7004">
        <w:rPr>
          <w:lang w:val="en-GB"/>
        </w:rPr>
        <w:t xml:space="preserve">20 dB and </w:t>
      </w:r>
      <w:r w:rsidR="00FA5DBC" w:rsidRPr="003C7004">
        <w:rPr>
          <w:lang w:val="en-GB"/>
        </w:rPr>
        <w:t>−</w:t>
      </w:r>
      <w:r w:rsidRPr="003C7004">
        <w:rPr>
          <w:lang w:val="en-GB"/>
        </w:rPr>
        <w:t>10 dB. Positive values of maximum level of potential interference (MAX LEVEL (Δ</w:t>
      </w:r>
      <w:r w:rsidRPr="003C7004">
        <w:rPr>
          <w:i/>
          <w:iCs/>
          <w:lang w:val="en-GB"/>
        </w:rPr>
        <w:t>I</w:t>
      </w:r>
      <w:r w:rsidRPr="003C7004">
        <w:rPr>
          <w:lang w:val="en-GB"/>
        </w:rPr>
        <w:t>)) are highlighted for easy reference.</w:t>
      </w:r>
    </w:p>
    <w:p w:rsidR="009B3CAD" w:rsidRPr="003C7004" w:rsidRDefault="009B3CAD" w:rsidP="009B3CAD">
      <w:pPr>
        <w:pStyle w:val="Heading2"/>
        <w:rPr>
          <w:lang w:val="en-GB"/>
        </w:rPr>
      </w:pPr>
      <w:r w:rsidRPr="003C7004">
        <w:rPr>
          <w:lang w:val="en-GB"/>
        </w:rPr>
        <w:t>4.1</w:t>
      </w:r>
      <w:r w:rsidRPr="003C7004">
        <w:rPr>
          <w:lang w:val="en-GB"/>
        </w:rPr>
        <w:tab/>
        <w:t>Results for single entry interference</w:t>
      </w:r>
    </w:p>
    <w:p w:rsidR="00FA5DBC" w:rsidRPr="003C7004" w:rsidRDefault="009B3CAD" w:rsidP="00FA5DBC">
      <w:pPr>
        <w:pStyle w:val="Heading3"/>
        <w:rPr>
          <w:lang w:val="en-GB"/>
        </w:rPr>
      </w:pPr>
      <w:r w:rsidRPr="003C7004">
        <w:rPr>
          <w:bCs/>
          <w:lang w:val="en-GB"/>
        </w:rPr>
        <w:t>4.1.1</w:t>
      </w:r>
      <w:r w:rsidRPr="003C7004">
        <w:rPr>
          <w:lang w:val="en-GB"/>
        </w:rPr>
        <w:tab/>
        <w:t xml:space="preserve">Results for automotive radars operating in the band 76-77 GHz (LRR) </w:t>
      </w:r>
    </w:p>
    <w:p w:rsidR="009B3CAD" w:rsidRPr="003C7004" w:rsidRDefault="009B3CAD" w:rsidP="009B3CAD">
      <w:pPr>
        <w:rPr>
          <w:lang w:val="en-GB"/>
        </w:rPr>
      </w:pPr>
      <w:r w:rsidRPr="003C7004">
        <w:rPr>
          <w:lang w:val="en-GB"/>
        </w:rPr>
        <w:t>Table 6 summarizes the detailed results for a single LRR interferer, which are presented in Annex D.</w:t>
      </w:r>
    </w:p>
    <w:p w:rsidR="009B3CAD" w:rsidRPr="003C7004" w:rsidRDefault="00FA5DBC" w:rsidP="00FA5DBC">
      <w:pPr>
        <w:pStyle w:val="TableNo"/>
        <w:rPr>
          <w:lang w:val="en-GB"/>
        </w:rPr>
      </w:pPr>
      <w:r w:rsidRPr="003C7004">
        <w:rPr>
          <w:lang w:val="en-GB"/>
        </w:rPr>
        <w:t xml:space="preserve">TABLE </w:t>
      </w:r>
      <w:r w:rsidR="009B3CAD" w:rsidRPr="003C7004">
        <w:rPr>
          <w:lang w:val="en-GB"/>
        </w:rPr>
        <w:t>6</w:t>
      </w:r>
    </w:p>
    <w:p w:rsidR="009B3CAD" w:rsidRPr="003C7004" w:rsidRDefault="009B3CAD" w:rsidP="009B3CAD">
      <w:pPr>
        <w:pStyle w:val="Tabletitle"/>
        <w:rPr>
          <w:lang w:val="en-GB"/>
        </w:rPr>
      </w:pPr>
      <w:r w:rsidRPr="003C7004">
        <w:rPr>
          <w:lang w:val="en-GB"/>
        </w:rPr>
        <w:t>Single interferer summary results for LRR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1"/>
        <w:gridCol w:w="887"/>
        <w:gridCol w:w="1033"/>
        <w:gridCol w:w="890"/>
        <w:gridCol w:w="1043"/>
        <w:gridCol w:w="890"/>
        <w:gridCol w:w="889"/>
        <w:gridCol w:w="1186"/>
      </w:tblGrid>
      <w:tr w:rsidR="009B3CAD" w:rsidRPr="003C7004" w:rsidTr="00FA5DBC">
        <w:trPr>
          <w:jc w:val="center"/>
        </w:trPr>
        <w:tc>
          <w:tcPr>
            <w:tcW w:w="9214" w:type="dxa"/>
            <w:gridSpan w:val="8"/>
          </w:tcPr>
          <w:p w:rsidR="009B3CAD" w:rsidRPr="003C7004" w:rsidRDefault="009B3CAD" w:rsidP="009B3CAD">
            <w:pPr>
              <w:pStyle w:val="Tablehead"/>
              <w:rPr>
                <w:lang w:val="en-GB"/>
              </w:rPr>
            </w:pPr>
            <w:r w:rsidRPr="003C7004">
              <w:rPr>
                <w:lang w:val="en-GB"/>
              </w:rPr>
              <w:t>LRR single entry interference</w:t>
            </w:r>
          </w:p>
        </w:tc>
      </w:tr>
      <w:tr w:rsidR="009B3CAD" w:rsidRPr="00F87D20" w:rsidTr="00FA5DBC">
        <w:trPr>
          <w:jc w:val="center"/>
        </w:trPr>
        <w:tc>
          <w:tcPr>
            <w:tcW w:w="3544" w:type="dxa"/>
            <w:gridSpan w:val="2"/>
            <w:vMerge w:val="restart"/>
          </w:tcPr>
          <w:p w:rsidR="009B3CAD" w:rsidRPr="003C7004" w:rsidRDefault="009B3CAD" w:rsidP="009B3CAD">
            <w:pPr>
              <w:pStyle w:val="Tablehead"/>
              <w:rPr>
                <w:lang w:val="en-GB"/>
              </w:rPr>
            </w:pPr>
            <w:r w:rsidRPr="003C7004">
              <w:rPr>
                <w:lang w:val="en-GB"/>
              </w:rPr>
              <w:t>Parameters’ combination</w:t>
            </w:r>
          </w:p>
        </w:tc>
        <w:tc>
          <w:tcPr>
            <w:tcW w:w="5670" w:type="dxa"/>
            <w:gridSpan w:val="6"/>
          </w:tcPr>
          <w:p w:rsidR="009B3CAD" w:rsidRPr="003C7004" w:rsidRDefault="009B3CAD" w:rsidP="006423FF">
            <w:pPr>
              <w:pStyle w:val="Tablehead"/>
              <w:rPr>
                <w:lang w:val="en-GB"/>
              </w:rPr>
            </w:pPr>
            <w:r w:rsidRPr="003C7004">
              <w:rPr>
                <w:lang w:val="en-GB"/>
              </w:rPr>
              <w:t xml:space="preserve">Potential interference case (for </w:t>
            </w:r>
            <w:r w:rsidRPr="003C7004">
              <w:rPr>
                <w:i/>
                <w:iCs/>
                <w:lang w:val="en-GB"/>
              </w:rPr>
              <w:t>I</w:t>
            </w:r>
            <w:r w:rsidRPr="003C7004">
              <w:rPr>
                <w:lang w:val="en-GB"/>
              </w:rPr>
              <w:t>/</w:t>
            </w:r>
            <w:r w:rsidRPr="003C7004">
              <w:rPr>
                <w:i/>
                <w:iCs/>
                <w:lang w:val="en-GB"/>
              </w:rPr>
              <w:t>N</w:t>
            </w:r>
            <w:r w:rsidRPr="003C7004">
              <w:rPr>
                <w:lang w:val="en-GB"/>
              </w:rPr>
              <w:t xml:space="preserve"> of </w:t>
            </w:r>
            <w:r w:rsidR="006423FF" w:rsidRPr="003C7004">
              <w:rPr>
                <w:lang w:val="en-GB"/>
              </w:rPr>
              <w:t>−20 and −</w:t>
            </w:r>
            <w:r w:rsidRPr="003C7004">
              <w:rPr>
                <w:lang w:val="en-GB"/>
              </w:rPr>
              <w:t>10 dB)</w:t>
            </w:r>
          </w:p>
        </w:tc>
      </w:tr>
      <w:tr w:rsidR="009B3CAD" w:rsidRPr="003C7004" w:rsidTr="00FA5DBC">
        <w:trPr>
          <w:trHeight w:val="177"/>
          <w:jc w:val="center"/>
        </w:trPr>
        <w:tc>
          <w:tcPr>
            <w:tcW w:w="3544" w:type="dxa"/>
            <w:gridSpan w:val="2"/>
            <w:vMerge/>
          </w:tcPr>
          <w:p w:rsidR="009B3CAD" w:rsidRPr="003C7004" w:rsidRDefault="009B3CAD" w:rsidP="009B3CAD">
            <w:pPr>
              <w:pStyle w:val="Tablehead"/>
              <w:rPr>
                <w:lang w:val="en-GB"/>
              </w:rPr>
            </w:pPr>
          </w:p>
        </w:tc>
        <w:tc>
          <w:tcPr>
            <w:tcW w:w="2835" w:type="dxa"/>
            <w:gridSpan w:val="3"/>
          </w:tcPr>
          <w:p w:rsidR="009B3CAD" w:rsidRPr="003C7004" w:rsidRDefault="009B3CAD" w:rsidP="009B3CAD">
            <w:pPr>
              <w:pStyle w:val="Tablehead"/>
              <w:rPr>
                <w:lang w:val="en-GB"/>
              </w:rPr>
            </w:pPr>
            <w:r w:rsidRPr="003C7004">
              <w:rPr>
                <w:lang w:val="en-GB"/>
              </w:rPr>
              <w:t>Maximum Level</w:t>
            </w:r>
          </w:p>
        </w:tc>
        <w:tc>
          <w:tcPr>
            <w:tcW w:w="2835" w:type="dxa"/>
            <w:gridSpan w:val="3"/>
          </w:tcPr>
          <w:p w:rsidR="009B3CAD" w:rsidRPr="003C7004" w:rsidRDefault="009B3CAD" w:rsidP="009B3CAD">
            <w:pPr>
              <w:pStyle w:val="Tablehead"/>
              <w:rPr>
                <w:lang w:val="en-GB"/>
              </w:rPr>
            </w:pPr>
            <w:r w:rsidRPr="003C7004">
              <w:rPr>
                <w:lang w:val="en-GB"/>
              </w:rPr>
              <w:t>Maximum Distance</w:t>
            </w:r>
          </w:p>
        </w:tc>
      </w:tr>
      <w:tr w:rsidR="009B3CAD" w:rsidRPr="003C7004" w:rsidTr="00FA5DBC">
        <w:trPr>
          <w:trHeight w:val="176"/>
          <w:jc w:val="center"/>
        </w:trPr>
        <w:tc>
          <w:tcPr>
            <w:tcW w:w="3544" w:type="dxa"/>
            <w:gridSpan w:val="2"/>
            <w:vMerge/>
          </w:tcPr>
          <w:p w:rsidR="009B3CAD" w:rsidRPr="003C7004" w:rsidRDefault="009B3CAD" w:rsidP="009B3CAD">
            <w:pPr>
              <w:pStyle w:val="Tablehead"/>
              <w:rPr>
                <w:lang w:val="en-GB"/>
              </w:rPr>
            </w:pPr>
          </w:p>
        </w:tc>
        <w:tc>
          <w:tcPr>
            <w:tcW w:w="987" w:type="dxa"/>
            <w:shd w:val="clear" w:color="auto" w:fill="F2F2F2"/>
          </w:tcPr>
          <w:p w:rsidR="009B3CAD" w:rsidRPr="003C7004" w:rsidRDefault="009B3CAD" w:rsidP="006423FF">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6423FF" w:rsidRPr="003C7004">
              <w:rPr>
                <w:lang w:val="en-GB"/>
              </w:rPr>
              <w:t>−</w:t>
            </w:r>
            <w:r w:rsidRPr="003C7004">
              <w:rPr>
                <w:lang w:val="en-GB"/>
              </w:rPr>
              <w:t>20 dB</w:t>
            </w:r>
          </w:p>
        </w:tc>
        <w:tc>
          <w:tcPr>
            <w:tcW w:w="851" w:type="dxa"/>
            <w:shd w:val="clear" w:color="auto" w:fill="F2F2F2"/>
          </w:tcPr>
          <w:p w:rsidR="009B3CAD" w:rsidRPr="003C7004" w:rsidRDefault="009B3CAD" w:rsidP="006423FF">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6423FF" w:rsidRPr="003C7004">
              <w:rPr>
                <w:lang w:val="en-GB"/>
              </w:rPr>
              <w:t>−</w:t>
            </w:r>
            <w:r w:rsidRPr="003C7004">
              <w:rPr>
                <w:lang w:val="en-GB"/>
              </w:rPr>
              <w:t>10 dB</w:t>
            </w:r>
          </w:p>
        </w:tc>
        <w:tc>
          <w:tcPr>
            <w:tcW w:w="997" w:type="dxa"/>
          </w:tcPr>
          <w:p w:rsidR="009B3CAD" w:rsidRPr="003C7004" w:rsidRDefault="009B3CAD" w:rsidP="009B3CAD">
            <w:pPr>
              <w:pStyle w:val="Tablehead"/>
              <w:rPr>
                <w:lang w:val="en-GB"/>
              </w:rPr>
            </w:pPr>
          </w:p>
        </w:tc>
        <w:tc>
          <w:tcPr>
            <w:tcW w:w="851" w:type="dxa"/>
            <w:shd w:val="clear" w:color="auto" w:fill="F2F2F2"/>
          </w:tcPr>
          <w:p w:rsidR="009B3CAD" w:rsidRPr="003C7004" w:rsidRDefault="009B3CAD" w:rsidP="006423FF">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6423FF" w:rsidRPr="003C7004">
              <w:rPr>
                <w:lang w:val="en-GB"/>
              </w:rPr>
              <w:t>−</w:t>
            </w:r>
            <w:r w:rsidRPr="003C7004">
              <w:rPr>
                <w:lang w:val="en-GB"/>
              </w:rPr>
              <w:t>20 dB</w:t>
            </w:r>
          </w:p>
        </w:tc>
        <w:tc>
          <w:tcPr>
            <w:tcW w:w="850" w:type="dxa"/>
            <w:shd w:val="clear" w:color="auto" w:fill="F2F2F2"/>
          </w:tcPr>
          <w:p w:rsidR="009B3CAD" w:rsidRPr="003C7004" w:rsidRDefault="009B3CAD" w:rsidP="009B3CAD">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6423FF" w:rsidRPr="003C7004">
              <w:rPr>
                <w:lang w:val="en-GB"/>
              </w:rPr>
              <w:t>−</w:t>
            </w:r>
            <w:r w:rsidRPr="003C7004">
              <w:rPr>
                <w:lang w:val="en-GB"/>
              </w:rPr>
              <w:t>10 dB</w:t>
            </w:r>
          </w:p>
        </w:tc>
        <w:tc>
          <w:tcPr>
            <w:tcW w:w="1134" w:type="dxa"/>
          </w:tcPr>
          <w:p w:rsidR="009B3CAD" w:rsidRPr="003C7004" w:rsidRDefault="009B3CAD" w:rsidP="009B3CAD">
            <w:pPr>
              <w:pStyle w:val="Tablehead"/>
              <w:rPr>
                <w:lang w:val="en-GB"/>
              </w:rPr>
            </w:pPr>
          </w:p>
        </w:tc>
      </w:tr>
      <w:tr w:rsidR="009B3CAD" w:rsidRPr="003C7004" w:rsidTr="00FA5DBC">
        <w:trPr>
          <w:jc w:val="center"/>
        </w:trPr>
        <w:tc>
          <w:tcPr>
            <w:tcW w:w="2696" w:type="dxa"/>
            <w:vMerge w:val="restart"/>
          </w:tcPr>
          <w:p w:rsidR="009B3CAD" w:rsidRPr="003C7004" w:rsidRDefault="009B3CAD" w:rsidP="00FA5DBC">
            <w:pPr>
              <w:overflowPunct/>
              <w:autoSpaceDE/>
              <w:autoSpaceDN/>
              <w:adjustRightInd/>
              <w:spacing w:before="0"/>
              <w:jc w:val="left"/>
              <w:textAlignment w:val="auto"/>
              <w:rPr>
                <w:sz w:val="20"/>
                <w:lang w:val="en-GB"/>
              </w:rPr>
            </w:pPr>
            <w:r w:rsidRPr="003C7004">
              <w:rPr>
                <w:sz w:val="20"/>
                <w:lang w:val="en-GB"/>
              </w:rPr>
              <w:t xml:space="preserve">FS </w:t>
            </w:r>
            <w:r w:rsidR="00BE191F">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w:t>
            </w:r>
            <w:r w:rsidR="00D27612" w:rsidRPr="003C7004">
              <w:rPr>
                <w:sz w:val="20"/>
                <w:lang w:val="en-GB"/>
              </w:rPr>
              <w:t xml:space="preserve"> </w:t>
            </w:r>
            <w:r w:rsidRPr="003C7004">
              <w:rPr>
                <w:sz w:val="20"/>
                <w:lang w:val="en-GB"/>
              </w:rPr>
              <w:t>and height (</w:t>
            </w:r>
            <w:r w:rsidRPr="003C7004">
              <w:rPr>
                <w:i/>
                <w:iCs/>
                <w:sz w:val="20"/>
                <w:lang w:val="en-GB"/>
              </w:rPr>
              <w:t>h</w:t>
            </w:r>
            <w:r w:rsidRPr="003C7004">
              <w:rPr>
                <w:i/>
                <w:iCs/>
                <w:sz w:val="20"/>
                <w:vertAlign w:val="subscript"/>
                <w:lang w:val="en-GB"/>
              </w:rPr>
              <w:t>FS</w:t>
            </w:r>
            <w:r w:rsidRPr="003C7004">
              <w:rPr>
                <w:sz w:val="20"/>
                <w:lang w:val="en-GB"/>
              </w:rPr>
              <w:t>)</w:t>
            </w:r>
          </w:p>
          <w:p w:rsidR="009B3CAD" w:rsidRPr="003C7004" w:rsidRDefault="009B3CAD" w:rsidP="00FA5DBC">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Pr="003C7004">
              <w:rPr>
                <w:sz w:val="20"/>
                <w:lang w:val="en-GB"/>
              </w:rPr>
              <w:t xml:space="preserve"> (</w:t>
            </w:r>
            <w:r w:rsidR="00FA5DBC" w:rsidRPr="003C7004">
              <w:rPr>
                <w:lang w:val="en-GB"/>
              </w:rPr>
              <w:t>−</w:t>
            </w:r>
            <w:r w:rsidRPr="003C7004">
              <w:rPr>
                <w:sz w:val="20"/>
                <w:lang w:val="en-GB"/>
              </w:rPr>
              <w:t>1</w:t>
            </w:r>
            <w:r w:rsidRPr="003C7004">
              <w:rPr>
                <w:sz w:val="20"/>
                <w:lang w:val="en-GB"/>
              </w:rPr>
              <w:sym w:font="Symbol" w:char="F0B0"/>
            </w:r>
            <w:r w:rsidRPr="003C7004">
              <w:rPr>
                <w:sz w:val="20"/>
                <w:lang w:val="en-GB"/>
              </w:rPr>
              <w:t xml:space="preserve">), </w:t>
            </w:r>
            <w:r w:rsidRPr="003C7004">
              <w:rPr>
                <w:i/>
                <w:iCs/>
                <w:sz w:val="20"/>
                <w:lang w:val="en-GB"/>
              </w:rPr>
              <w:t>d</w:t>
            </w:r>
            <w:r w:rsidRPr="003C7004">
              <w:rPr>
                <w:i/>
                <w:iCs/>
                <w:sz w:val="20"/>
                <w:vertAlign w:val="subscript"/>
                <w:lang w:val="en-GB"/>
              </w:rPr>
              <w:t>offset</w:t>
            </w:r>
            <w:r w:rsidRPr="003C7004">
              <w:rPr>
                <w:sz w:val="20"/>
                <w:lang w:val="en-GB"/>
              </w:rPr>
              <w:t xml:space="preserve"> (5</w:t>
            </w:r>
            <w:r w:rsidR="00A33EDE" w:rsidRPr="003C7004">
              <w:rPr>
                <w:sz w:val="20"/>
                <w:lang w:val="en-GB"/>
              </w:rPr>
              <w:t> </w:t>
            </w:r>
            <w:r w:rsidRPr="003C7004">
              <w:rPr>
                <w:sz w:val="20"/>
                <w:lang w:val="en-GB"/>
              </w:rPr>
              <w:t>m)</w:t>
            </w: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lang w:val="en-GB"/>
              </w:rPr>
              <w:t xml:space="preserve"> (dBi)</w:t>
            </w:r>
          </w:p>
        </w:tc>
        <w:tc>
          <w:tcPr>
            <w:tcW w:w="1838"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99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h</w:t>
            </w:r>
            <w:r w:rsidRPr="003C7004">
              <w:rPr>
                <w:i/>
                <w:iCs/>
                <w:sz w:val="20"/>
                <w:vertAlign w:val="subscript"/>
                <w:lang w:val="en-GB"/>
              </w:rPr>
              <w:t>FS</w:t>
            </w:r>
            <w:r w:rsidRPr="003C7004">
              <w:rPr>
                <w:sz w:val="20"/>
                <w:lang w:val="en-GB"/>
              </w:rPr>
              <w:t xml:space="preserve"> value (m)</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34"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h</w:t>
            </w:r>
            <w:r w:rsidRPr="003C7004">
              <w:rPr>
                <w:i/>
                <w:iCs/>
                <w:sz w:val="20"/>
                <w:vertAlign w:val="subscript"/>
                <w:lang w:val="en-GB"/>
              </w:rPr>
              <w:t>FS</w:t>
            </w:r>
            <w:r w:rsidRPr="003C7004">
              <w:rPr>
                <w:sz w:val="20"/>
                <w:vertAlign w:val="subscript"/>
                <w:lang w:val="en-GB"/>
              </w:rPr>
              <w:t xml:space="preserve"> </w:t>
            </w:r>
            <w:r w:rsidRPr="003C7004">
              <w:rPr>
                <w:sz w:val="20"/>
                <w:lang w:val="en-GB"/>
              </w:rPr>
              <w:t>value (m)</w:t>
            </w:r>
          </w:p>
        </w:tc>
      </w:tr>
      <w:tr w:rsidR="009B3CAD" w:rsidRPr="003C7004" w:rsidTr="00FA5DBC">
        <w:trPr>
          <w:jc w:val="center"/>
        </w:trPr>
        <w:tc>
          <w:tcPr>
            <w:tcW w:w="2696" w:type="dxa"/>
            <w:vMerge/>
          </w:tcPr>
          <w:p w:rsidR="009B3CAD" w:rsidRPr="003C7004" w:rsidRDefault="009B3CAD" w:rsidP="00FA5DBC">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987"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20</w:t>
            </w:r>
          </w:p>
        </w:tc>
        <w:tc>
          <w:tcPr>
            <w:tcW w:w="99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7.5</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r>
      <w:tr w:rsidR="009B3CAD" w:rsidRPr="003C7004" w:rsidTr="00FA5DBC">
        <w:trPr>
          <w:jc w:val="center"/>
        </w:trPr>
        <w:tc>
          <w:tcPr>
            <w:tcW w:w="2696" w:type="dxa"/>
            <w:vMerge/>
          </w:tcPr>
          <w:p w:rsidR="009B3CAD" w:rsidRPr="003C7004" w:rsidRDefault="009B3CAD" w:rsidP="00FA5DBC">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987"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20</w:t>
            </w:r>
          </w:p>
        </w:tc>
        <w:tc>
          <w:tcPr>
            <w:tcW w:w="99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9.5</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4.6</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r>
      <w:tr w:rsidR="009B3CAD" w:rsidRPr="003C7004" w:rsidTr="00FA5DBC">
        <w:trPr>
          <w:jc w:val="center"/>
        </w:trPr>
        <w:tc>
          <w:tcPr>
            <w:tcW w:w="2696" w:type="dxa"/>
            <w:vMerge/>
          </w:tcPr>
          <w:p w:rsidR="009B3CAD" w:rsidRPr="003C7004" w:rsidRDefault="009B3CAD" w:rsidP="00FA5DBC">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987"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20</w:t>
            </w:r>
          </w:p>
        </w:tc>
        <w:tc>
          <w:tcPr>
            <w:tcW w:w="99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9.2</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4</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r>
      <w:tr w:rsidR="009B3CAD" w:rsidRPr="003C7004" w:rsidTr="00FA5DBC">
        <w:trPr>
          <w:jc w:val="center"/>
        </w:trPr>
        <w:tc>
          <w:tcPr>
            <w:tcW w:w="2696" w:type="dxa"/>
            <w:vMerge w:val="restart"/>
          </w:tcPr>
          <w:p w:rsidR="009B3CAD" w:rsidRPr="003C7004" w:rsidRDefault="009B3CAD" w:rsidP="00FA5DBC">
            <w:pPr>
              <w:overflowPunct/>
              <w:autoSpaceDE/>
              <w:autoSpaceDN/>
              <w:adjustRightInd/>
              <w:spacing w:before="0"/>
              <w:jc w:val="left"/>
              <w:textAlignment w:val="auto"/>
              <w:rPr>
                <w:sz w:val="20"/>
                <w:lang w:val="en-GB"/>
              </w:rPr>
            </w:pPr>
            <w:r w:rsidRPr="003C7004">
              <w:rPr>
                <w:sz w:val="20"/>
                <w:lang w:val="en-GB"/>
              </w:rPr>
              <w:t xml:space="preserve">FS </w:t>
            </w:r>
            <w:r w:rsidR="00BE191F">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 xml:space="preserve">) and offset distance from road </w:t>
            </w:r>
            <w:r w:rsidRPr="003C7004">
              <w:rPr>
                <w:i/>
                <w:iCs/>
                <w:sz w:val="20"/>
                <w:lang w:val="en-GB"/>
              </w:rPr>
              <w:t>d</w:t>
            </w:r>
            <w:r w:rsidRPr="003C7004">
              <w:rPr>
                <w:i/>
                <w:iCs/>
                <w:sz w:val="20"/>
                <w:vertAlign w:val="subscript"/>
                <w:lang w:val="en-GB"/>
              </w:rPr>
              <w:t>offset</w:t>
            </w:r>
          </w:p>
          <w:p w:rsidR="009B3CAD" w:rsidRPr="003C7004" w:rsidRDefault="009B3CAD" w:rsidP="00FA5DBC">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Pr="003C7004">
              <w:rPr>
                <w:sz w:val="20"/>
                <w:lang w:val="en-GB"/>
              </w:rPr>
              <w:t xml:space="preserve"> (</w:t>
            </w:r>
            <w:r w:rsidR="00FA5DBC" w:rsidRPr="003C7004">
              <w:rPr>
                <w:lang w:val="en-GB"/>
              </w:rPr>
              <w:t>−</w:t>
            </w:r>
            <w:r w:rsidRPr="003C7004">
              <w:rPr>
                <w:sz w:val="20"/>
                <w:lang w:val="en-GB"/>
              </w:rPr>
              <w:t>1</w:t>
            </w:r>
            <w:r w:rsidRPr="003C7004">
              <w:rPr>
                <w:sz w:val="20"/>
                <w:lang w:val="en-GB"/>
              </w:rPr>
              <w:sym w:font="Symbol" w:char="F0B0"/>
            </w:r>
            <w:r w:rsidRPr="003C7004">
              <w:rPr>
                <w:sz w:val="20"/>
                <w:lang w:val="en-GB"/>
              </w:rPr>
              <w:t xml:space="preserve">), </w:t>
            </w:r>
            <w:r w:rsidRPr="003C7004">
              <w:rPr>
                <w:i/>
                <w:iCs/>
                <w:sz w:val="20"/>
                <w:lang w:val="en-GB"/>
              </w:rPr>
              <w:t>h</w:t>
            </w:r>
            <w:r w:rsidRPr="003C7004">
              <w:rPr>
                <w:i/>
                <w:iCs/>
                <w:sz w:val="20"/>
                <w:vertAlign w:val="subscript"/>
                <w:lang w:val="en-GB"/>
              </w:rPr>
              <w:t>FS</w:t>
            </w:r>
            <w:r w:rsidRPr="003C7004">
              <w:rPr>
                <w:sz w:val="20"/>
                <w:lang w:val="en-GB"/>
              </w:rPr>
              <w:t xml:space="preserve"> (10</w:t>
            </w:r>
            <w:r w:rsidR="00A33EDE" w:rsidRPr="003C7004">
              <w:rPr>
                <w:sz w:val="20"/>
                <w:lang w:val="en-GB"/>
              </w:rPr>
              <w:t> </w:t>
            </w:r>
            <w:r w:rsidRPr="003C7004">
              <w:rPr>
                <w:sz w:val="20"/>
                <w:lang w:val="en-GB"/>
              </w:rPr>
              <w:t>m)</w:t>
            </w: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vertAlign w:val="subscript"/>
                <w:lang w:val="en-GB"/>
              </w:rPr>
              <w:t xml:space="preserve"> </w:t>
            </w:r>
            <w:r w:rsidRPr="003C7004">
              <w:rPr>
                <w:sz w:val="20"/>
                <w:lang w:val="en-GB"/>
              </w:rPr>
              <w:t>(dBi)</w:t>
            </w:r>
          </w:p>
        </w:tc>
        <w:tc>
          <w:tcPr>
            <w:tcW w:w="1838"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Δ</w:t>
            </w:r>
            <w:r w:rsidRPr="003C7004">
              <w:rPr>
                <w:i/>
                <w:iCs/>
                <w:sz w:val="20"/>
                <w:lang w:val="en-GB"/>
              </w:rPr>
              <w:t>I</w:t>
            </w:r>
            <w:r w:rsidRPr="003C7004">
              <w:rPr>
                <w:sz w:val="20"/>
                <w:lang w:val="en-GB"/>
              </w:rPr>
              <w:t xml:space="preserve"> (dB)</w:t>
            </w:r>
          </w:p>
        </w:tc>
        <w:tc>
          <w:tcPr>
            <w:tcW w:w="99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offset</w:t>
            </w:r>
            <w:r w:rsidRPr="003C7004">
              <w:rPr>
                <w:sz w:val="20"/>
                <w:lang w:val="en-GB"/>
              </w:rPr>
              <w:t xml:space="preserve"> value (m)</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34"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offset</w:t>
            </w:r>
            <w:r w:rsidRPr="003C7004">
              <w:rPr>
                <w:sz w:val="20"/>
                <w:lang w:val="en-GB"/>
              </w:rPr>
              <w:t xml:space="preserve"> value (m)</w:t>
            </w:r>
          </w:p>
        </w:tc>
      </w:tr>
      <w:tr w:rsidR="009B3CAD" w:rsidRPr="003C7004" w:rsidTr="00FA5DBC">
        <w:trPr>
          <w:jc w:val="center"/>
        </w:trPr>
        <w:tc>
          <w:tcPr>
            <w:tcW w:w="2696" w:type="dxa"/>
            <w:vMerge/>
          </w:tcPr>
          <w:p w:rsidR="009B3CAD" w:rsidRPr="003C7004" w:rsidRDefault="009B3CAD" w:rsidP="00FA5DBC">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987"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27</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17</w:t>
            </w:r>
          </w:p>
        </w:tc>
        <w:tc>
          <w:tcPr>
            <w:tcW w:w="99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7</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All/5&amp;10</w:t>
            </w:r>
            <w:r w:rsidRPr="003C7004">
              <w:rPr>
                <w:rFonts w:asciiTheme="majorBidi" w:hAnsiTheme="majorBidi" w:cstheme="majorBidi"/>
                <w:sz w:val="20"/>
                <w:vertAlign w:val="superscript"/>
                <w:lang w:val="en-GB"/>
              </w:rPr>
              <w:t>1</w:t>
            </w:r>
          </w:p>
        </w:tc>
      </w:tr>
      <w:tr w:rsidR="009B3CAD" w:rsidRPr="003C7004" w:rsidTr="00FA5DBC">
        <w:trPr>
          <w:jc w:val="center"/>
        </w:trPr>
        <w:tc>
          <w:tcPr>
            <w:tcW w:w="2696" w:type="dxa"/>
            <w:vMerge/>
          </w:tcPr>
          <w:p w:rsidR="009B3CAD" w:rsidRPr="003C7004" w:rsidRDefault="009B3CAD" w:rsidP="00FA5DBC">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987"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20</w:t>
            </w:r>
          </w:p>
        </w:tc>
        <w:tc>
          <w:tcPr>
            <w:tcW w:w="99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9.2</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All/5&amp;10</w:t>
            </w:r>
            <w:r w:rsidRPr="003C7004">
              <w:rPr>
                <w:rFonts w:asciiTheme="majorBidi" w:hAnsiTheme="majorBidi" w:cstheme="majorBidi"/>
                <w:sz w:val="20"/>
                <w:vertAlign w:val="superscript"/>
                <w:lang w:val="en-GB"/>
              </w:rPr>
              <w:t>1</w:t>
            </w:r>
          </w:p>
        </w:tc>
      </w:tr>
      <w:tr w:rsidR="009B3CAD" w:rsidRPr="003C7004" w:rsidTr="00FA5DBC">
        <w:trPr>
          <w:jc w:val="center"/>
        </w:trPr>
        <w:tc>
          <w:tcPr>
            <w:tcW w:w="2696" w:type="dxa"/>
            <w:vMerge/>
          </w:tcPr>
          <w:p w:rsidR="009B3CAD" w:rsidRPr="003C7004" w:rsidRDefault="009B3CAD" w:rsidP="00FA5DBC">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987"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29</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19</w:t>
            </w:r>
          </w:p>
        </w:tc>
        <w:tc>
          <w:tcPr>
            <w:tcW w:w="99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9.2</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r>
      <w:tr w:rsidR="009B3CAD" w:rsidRPr="003C7004" w:rsidTr="00FA5DBC">
        <w:trPr>
          <w:jc w:val="center"/>
        </w:trPr>
        <w:tc>
          <w:tcPr>
            <w:tcW w:w="2696" w:type="dxa"/>
            <w:vMerge w:val="restart"/>
          </w:tcPr>
          <w:p w:rsidR="009B3CAD" w:rsidRPr="003C7004" w:rsidRDefault="009B3CAD" w:rsidP="00E37428">
            <w:pPr>
              <w:overflowPunct/>
              <w:autoSpaceDE/>
              <w:autoSpaceDN/>
              <w:adjustRightInd/>
              <w:spacing w:before="0"/>
              <w:jc w:val="left"/>
              <w:textAlignment w:val="auto"/>
              <w:rPr>
                <w:sz w:val="20"/>
                <w:lang w:val="en-GB"/>
              </w:rPr>
            </w:pPr>
            <w:r w:rsidRPr="003C7004">
              <w:rPr>
                <w:sz w:val="20"/>
                <w:lang w:val="en-GB"/>
              </w:rPr>
              <w:t xml:space="preserve">FS </w:t>
            </w:r>
            <w:r w:rsidR="00BE191F">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 and elevation angle θ</w:t>
            </w:r>
            <w:r w:rsidRPr="003C7004">
              <w:rPr>
                <w:i/>
                <w:iCs/>
                <w:sz w:val="20"/>
                <w:vertAlign w:val="subscript"/>
                <w:lang w:val="en-GB"/>
              </w:rPr>
              <w:t>FS,ant</w:t>
            </w:r>
          </w:p>
          <w:p w:rsidR="009B3CAD" w:rsidRPr="003C7004" w:rsidRDefault="009B3CAD" w:rsidP="00FA5DBC">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xml:space="preserve">: </w:t>
            </w:r>
            <w:r w:rsidRPr="003C7004">
              <w:rPr>
                <w:i/>
                <w:iCs/>
                <w:sz w:val="20"/>
                <w:lang w:val="en-GB"/>
              </w:rPr>
              <w:t>h</w:t>
            </w:r>
            <w:r w:rsidRPr="003C7004">
              <w:rPr>
                <w:i/>
                <w:iCs/>
                <w:sz w:val="20"/>
                <w:vertAlign w:val="subscript"/>
                <w:lang w:val="en-GB"/>
              </w:rPr>
              <w:t>FS</w:t>
            </w:r>
            <w:r w:rsidRPr="003C7004">
              <w:rPr>
                <w:sz w:val="20"/>
                <w:lang w:val="en-GB"/>
              </w:rPr>
              <w:t xml:space="preserve"> (10</w:t>
            </w:r>
            <w:r w:rsidR="00A33EDE" w:rsidRPr="003C7004">
              <w:rPr>
                <w:sz w:val="20"/>
                <w:lang w:val="en-GB"/>
              </w:rPr>
              <w:t> </w:t>
            </w:r>
            <w:r w:rsidRPr="003C7004">
              <w:rPr>
                <w:sz w:val="20"/>
                <w:lang w:val="en-GB"/>
              </w:rPr>
              <w:t xml:space="preserve">m), </w:t>
            </w:r>
            <w:r w:rsidRPr="003C7004">
              <w:rPr>
                <w:i/>
                <w:iCs/>
                <w:sz w:val="20"/>
                <w:lang w:val="en-GB"/>
              </w:rPr>
              <w:t>d</w:t>
            </w:r>
            <w:r w:rsidRPr="003C7004">
              <w:rPr>
                <w:i/>
                <w:iCs/>
                <w:sz w:val="20"/>
                <w:vertAlign w:val="subscript"/>
                <w:lang w:val="en-GB"/>
              </w:rPr>
              <w:t>offset</w:t>
            </w:r>
            <w:r w:rsidRPr="003C7004">
              <w:rPr>
                <w:sz w:val="20"/>
                <w:lang w:val="en-GB"/>
              </w:rPr>
              <w:t xml:space="preserve"> (5</w:t>
            </w:r>
            <w:r w:rsidR="00A33EDE" w:rsidRPr="003C7004">
              <w:rPr>
                <w:sz w:val="20"/>
                <w:lang w:val="en-GB"/>
              </w:rPr>
              <w:t> </w:t>
            </w:r>
            <w:r w:rsidRPr="003C7004">
              <w:rPr>
                <w:sz w:val="20"/>
                <w:lang w:val="en-GB"/>
              </w:rPr>
              <w:t>m)</w:t>
            </w: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lang w:val="en-GB"/>
              </w:rPr>
              <w:t xml:space="preserve"> (dBi)</w:t>
            </w:r>
          </w:p>
        </w:tc>
        <w:tc>
          <w:tcPr>
            <w:tcW w:w="1838"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Δ</w:t>
            </w:r>
            <w:r w:rsidRPr="003C7004">
              <w:rPr>
                <w:i/>
                <w:iCs/>
                <w:sz w:val="20"/>
                <w:lang w:val="en-GB"/>
              </w:rPr>
              <w:t>I</w:t>
            </w:r>
            <w:r w:rsidRPr="003C7004">
              <w:rPr>
                <w:sz w:val="20"/>
                <w:lang w:val="en-GB"/>
              </w:rPr>
              <w:t xml:space="preserve"> (dB)</w:t>
            </w:r>
          </w:p>
        </w:tc>
        <w:tc>
          <w:tcPr>
            <w:tcW w:w="99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θ</w:t>
            </w:r>
            <w:r w:rsidRPr="003C7004">
              <w:rPr>
                <w:i/>
                <w:iCs/>
                <w:sz w:val="20"/>
                <w:vertAlign w:val="subscript"/>
                <w:lang w:val="en-GB"/>
              </w:rPr>
              <w:t>FS,ant</w:t>
            </w:r>
            <w:r w:rsidRPr="003C7004">
              <w:rPr>
                <w:sz w:val="20"/>
                <w:lang w:val="en-GB"/>
              </w:rPr>
              <w:t xml:space="preserve"> value (</w:t>
            </w:r>
            <w:r w:rsidRPr="003C7004">
              <w:rPr>
                <w:sz w:val="20"/>
                <w:lang w:val="en-GB"/>
              </w:rPr>
              <w:sym w:font="Symbol" w:char="F0B0"/>
            </w:r>
            <w:r w:rsidRPr="003C7004">
              <w:rPr>
                <w:sz w:val="20"/>
                <w:lang w:val="en-GB"/>
              </w:rPr>
              <w:t>)</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34"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θ</w:t>
            </w:r>
            <w:r w:rsidRPr="003C7004">
              <w:rPr>
                <w:i/>
                <w:iCs/>
                <w:sz w:val="20"/>
                <w:vertAlign w:val="subscript"/>
                <w:lang w:val="en-GB"/>
              </w:rPr>
              <w:t>FS,ant</w:t>
            </w:r>
            <w:r w:rsidRPr="003C7004">
              <w:rPr>
                <w:sz w:val="20"/>
                <w:lang w:val="en-GB"/>
              </w:rPr>
              <w:t xml:space="preserve"> value (</w:t>
            </w:r>
            <w:r w:rsidRPr="003C7004">
              <w:rPr>
                <w:sz w:val="20"/>
                <w:lang w:val="en-GB"/>
              </w:rPr>
              <w:sym w:font="Symbol" w:char="F0B0"/>
            </w:r>
            <w:r w:rsidRPr="003C7004">
              <w:rPr>
                <w:sz w:val="20"/>
                <w:lang w:val="en-GB"/>
              </w:rPr>
              <w:t>)</w:t>
            </w:r>
          </w:p>
        </w:tc>
      </w:tr>
      <w:tr w:rsidR="009B3CAD" w:rsidRPr="003C7004" w:rsidTr="00FA5DBC">
        <w:trPr>
          <w:jc w:val="center"/>
        </w:trPr>
        <w:tc>
          <w:tcPr>
            <w:tcW w:w="2696" w:type="dxa"/>
            <w:vMerge/>
          </w:tcPr>
          <w:p w:rsidR="009B3CAD" w:rsidRPr="003C7004" w:rsidRDefault="009B3CAD" w:rsidP="009B3CAD">
            <w:pPr>
              <w:overflowPunct/>
              <w:autoSpaceDE/>
              <w:autoSpaceDN/>
              <w:adjustRightInd/>
              <w:spacing w:before="0"/>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987"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26</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16</w:t>
            </w:r>
          </w:p>
        </w:tc>
        <w:tc>
          <w:tcPr>
            <w:tcW w:w="99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13.1</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10.5</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0</w:t>
            </w:r>
          </w:p>
        </w:tc>
      </w:tr>
      <w:tr w:rsidR="009B3CAD" w:rsidRPr="003C7004" w:rsidTr="00FA5DBC">
        <w:trPr>
          <w:jc w:val="center"/>
        </w:trPr>
        <w:tc>
          <w:tcPr>
            <w:tcW w:w="2696" w:type="dxa"/>
            <w:vMerge/>
          </w:tcPr>
          <w:p w:rsidR="009B3CAD" w:rsidRPr="003C7004" w:rsidRDefault="009B3CAD" w:rsidP="009B3CAD">
            <w:pPr>
              <w:overflowPunct/>
              <w:autoSpaceDE/>
              <w:autoSpaceDN/>
              <w:adjustRightInd/>
              <w:spacing w:before="0"/>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987"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20</w:t>
            </w:r>
          </w:p>
        </w:tc>
        <w:tc>
          <w:tcPr>
            <w:tcW w:w="997" w:type="dxa"/>
          </w:tcPr>
          <w:p w:rsidR="009B3CAD" w:rsidRPr="003C7004" w:rsidRDefault="006423FF" w:rsidP="006423FF">
            <w:pPr>
              <w:overflowPunct/>
              <w:autoSpaceDE/>
              <w:autoSpaceDN/>
              <w:adjustRightInd/>
              <w:spacing w:before="0"/>
              <w:jc w:val="center"/>
              <w:textAlignment w:val="auto"/>
              <w:rPr>
                <w:rFonts w:asciiTheme="majorBidi" w:hAnsiTheme="majorBidi" w:cstheme="majorBidi"/>
                <w:sz w:val="20"/>
                <w:lang w:val="en-GB"/>
              </w:rPr>
            </w:pPr>
            <w:r w:rsidRPr="003C7004">
              <w:rPr>
                <w:lang w:val="en-GB"/>
              </w:rPr>
              <w:t>−</w:t>
            </w:r>
            <w:r w:rsidR="009B3CAD" w:rsidRPr="003C7004">
              <w:rPr>
                <w:rFonts w:asciiTheme="majorBidi" w:hAnsiTheme="majorBidi" w:cstheme="majorBidi"/>
                <w:sz w:val="20"/>
                <w:lang w:val="en-GB"/>
              </w:rPr>
              <w:t>1</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11.2</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7.1</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0</w:t>
            </w:r>
          </w:p>
        </w:tc>
      </w:tr>
      <w:tr w:rsidR="009B3CAD" w:rsidRPr="003C7004" w:rsidTr="00FA5DBC">
        <w:trPr>
          <w:jc w:val="center"/>
        </w:trPr>
        <w:tc>
          <w:tcPr>
            <w:tcW w:w="2696" w:type="dxa"/>
            <w:vMerge/>
          </w:tcPr>
          <w:p w:rsidR="009B3CAD" w:rsidRPr="003C7004" w:rsidRDefault="009B3CAD" w:rsidP="009B3CAD">
            <w:pPr>
              <w:overflowPunct/>
              <w:autoSpaceDE/>
              <w:autoSpaceDN/>
              <w:adjustRightInd/>
              <w:spacing w:before="0"/>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987"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29</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19</w:t>
            </w:r>
          </w:p>
        </w:tc>
        <w:tc>
          <w:tcPr>
            <w:tcW w:w="997" w:type="dxa"/>
          </w:tcPr>
          <w:p w:rsidR="009B3CAD" w:rsidRPr="003C7004" w:rsidRDefault="006423FF" w:rsidP="009B3CAD">
            <w:pPr>
              <w:overflowPunct/>
              <w:autoSpaceDE/>
              <w:autoSpaceDN/>
              <w:adjustRightInd/>
              <w:spacing w:before="0"/>
              <w:jc w:val="center"/>
              <w:textAlignment w:val="auto"/>
              <w:rPr>
                <w:rFonts w:asciiTheme="majorBidi" w:hAnsiTheme="majorBidi" w:cstheme="majorBidi"/>
                <w:sz w:val="20"/>
                <w:lang w:val="en-GB"/>
              </w:rPr>
            </w:pPr>
            <w:r w:rsidRPr="003C7004">
              <w:rPr>
                <w:lang w:val="en-GB"/>
              </w:rPr>
              <w:t>−</w:t>
            </w:r>
            <w:r w:rsidR="009B3CAD" w:rsidRPr="003C7004">
              <w:rPr>
                <w:rFonts w:asciiTheme="majorBidi" w:hAnsiTheme="majorBidi" w:cstheme="majorBidi"/>
                <w:sz w:val="20"/>
                <w:lang w:val="en-GB"/>
              </w:rPr>
              <w:t>1</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9.9</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4.6</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0</w:t>
            </w:r>
          </w:p>
        </w:tc>
      </w:tr>
    </w:tbl>
    <w:p w:rsidR="0081518C" w:rsidRDefault="0081518C" w:rsidP="0081518C">
      <w:pPr>
        <w:pStyle w:val="Tablefin"/>
      </w:pPr>
    </w:p>
    <w:p w:rsidR="009B3CAD" w:rsidRPr="003C7004" w:rsidRDefault="00E81E01" w:rsidP="00D27612">
      <w:pPr>
        <w:pStyle w:val="Note"/>
        <w:rPr>
          <w:lang w:val="en-GB"/>
        </w:rPr>
      </w:pPr>
      <w:r w:rsidRPr="003C7004">
        <w:rPr>
          <w:lang w:val="en-GB"/>
        </w:rPr>
        <w:t xml:space="preserve">NOTE 1 – </w:t>
      </w:r>
      <w:r w:rsidR="009B3CAD" w:rsidRPr="003C7004">
        <w:rPr>
          <w:lang w:val="en-GB"/>
        </w:rPr>
        <w:t xml:space="preserve">The value before the “/” sign applies to an </w:t>
      </w:r>
      <w:r w:rsidR="009B3CAD" w:rsidRPr="003C7004">
        <w:rPr>
          <w:i/>
          <w:iCs/>
          <w:lang w:val="en-GB"/>
        </w:rPr>
        <w:t>I</w:t>
      </w:r>
      <w:r w:rsidR="009B3CAD" w:rsidRPr="003C7004">
        <w:rPr>
          <w:lang w:val="en-GB"/>
        </w:rPr>
        <w:t>/</w:t>
      </w:r>
      <w:r w:rsidR="009B3CAD" w:rsidRPr="003C7004">
        <w:rPr>
          <w:i/>
          <w:iCs/>
          <w:lang w:val="en-GB"/>
        </w:rPr>
        <w:t>N</w:t>
      </w:r>
      <w:r w:rsidR="009B3CAD" w:rsidRPr="003C7004">
        <w:rPr>
          <w:lang w:val="en-GB"/>
        </w:rPr>
        <w:t xml:space="preserve"> of </w:t>
      </w:r>
      <w:r w:rsidRPr="003C7004">
        <w:rPr>
          <w:lang w:val="en-GB"/>
        </w:rPr>
        <w:t>−</w:t>
      </w:r>
      <w:r w:rsidR="009B3CAD" w:rsidRPr="003C7004">
        <w:rPr>
          <w:lang w:val="en-GB"/>
        </w:rPr>
        <w:t xml:space="preserve">20 dB and the values following the “/” sign apply to an </w:t>
      </w:r>
      <w:r w:rsidR="009B3CAD" w:rsidRPr="003C7004">
        <w:rPr>
          <w:i/>
          <w:iCs/>
          <w:lang w:val="en-GB"/>
        </w:rPr>
        <w:t>I</w:t>
      </w:r>
      <w:r w:rsidR="009B3CAD" w:rsidRPr="003C7004">
        <w:rPr>
          <w:lang w:val="en-GB"/>
        </w:rPr>
        <w:t>/</w:t>
      </w:r>
      <w:r w:rsidR="009B3CAD" w:rsidRPr="003C7004">
        <w:rPr>
          <w:i/>
          <w:iCs/>
          <w:lang w:val="en-GB"/>
        </w:rPr>
        <w:t>N</w:t>
      </w:r>
      <w:r w:rsidR="009B3CAD" w:rsidRPr="003C7004">
        <w:rPr>
          <w:lang w:val="en-GB"/>
        </w:rPr>
        <w:t xml:space="preserve"> of </w:t>
      </w:r>
      <w:r w:rsidR="00D27612" w:rsidRPr="003C7004">
        <w:rPr>
          <w:lang w:val="en-GB"/>
        </w:rPr>
        <w:t>−</w:t>
      </w:r>
      <w:r w:rsidR="009B3CAD" w:rsidRPr="003C7004">
        <w:rPr>
          <w:lang w:val="en-GB"/>
        </w:rPr>
        <w:t>10 dB.</w:t>
      </w:r>
    </w:p>
    <w:p w:rsidR="009B3CAD" w:rsidRPr="003C7004" w:rsidRDefault="009B3CAD" w:rsidP="0039424F">
      <w:pPr>
        <w:keepNext/>
        <w:keepLines/>
        <w:rPr>
          <w:lang w:val="en-GB"/>
        </w:rPr>
      </w:pPr>
      <w:r w:rsidRPr="003C7004">
        <w:rPr>
          <w:lang w:val="en-GB"/>
        </w:rPr>
        <w:lastRenderedPageBreak/>
        <w:t>The calculation results for the scenario described in Table 6 show that the interference level gradually increases as the LRR approaches the FS station within the axis corresponding to its azimuth direction (maximum interference is 30 dB above the threshold and interference can potentially occur up to 13.</w:t>
      </w:r>
      <w:r w:rsidR="0039424F" w:rsidRPr="003C7004">
        <w:rPr>
          <w:lang w:val="en-GB"/>
        </w:rPr>
        <w:t>1 </w:t>
      </w:r>
      <w:r w:rsidRPr="003C7004">
        <w:rPr>
          <w:lang w:val="en-GB"/>
        </w:rPr>
        <w:t>km away from the FS antenna in the worst case). This trend is observed mainly due to the decreasing propagation losses as separation distance decreases, while the local reductions in the trend are caused by the counteracting effect of increasing antenna discrimination factors at shorter distances. As a result, the precise distance at which the maximum interference level occurs is also strongly dependant on the FS station antenna gain, its pattern and its height. Also, an FS station installed away from the road (offset distance) decreases the potential for interference when the LRR is at short distances. Finally, due to antenna narrow beamwidth at this frequency range, even small elevation angle changes have an impact to the potential interference level and distance.</w:t>
      </w:r>
    </w:p>
    <w:p w:rsidR="009B3CAD" w:rsidRPr="003C7004" w:rsidRDefault="009B3CAD" w:rsidP="009B3CAD">
      <w:pPr>
        <w:pStyle w:val="Heading3"/>
        <w:rPr>
          <w:i/>
          <w:lang w:val="en-GB"/>
        </w:rPr>
      </w:pPr>
      <w:r w:rsidRPr="003C7004">
        <w:rPr>
          <w:lang w:val="en-GB"/>
        </w:rPr>
        <w:t>4.1.2</w:t>
      </w:r>
      <w:r w:rsidRPr="003C7004">
        <w:rPr>
          <w:lang w:val="en-GB"/>
        </w:rPr>
        <w:tab/>
        <w:t>Results for automotive radars operating in the band 77-81 GHz (SRR)</w:t>
      </w:r>
      <w:r w:rsidRPr="003C7004">
        <w:rPr>
          <w:i/>
          <w:lang w:val="en-GB"/>
        </w:rPr>
        <w:t xml:space="preserve"> </w:t>
      </w:r>
    </w:p>
    <w:p w:rsidR="009B3CAD" w:rsidRPr="003C7004" w:rsidRDefault="009B3CAD" w:rsidP="00BA5D75">
      <w:pPr>
        <w:rPr>
          <w:lang w:val="en-GB"/>
        </w:rPr>
      </w:pPr>
      <w:r w:rsidRPr="003C7004">
        <w:rPr>
          <w:lang w:val="en-GB"/>
        </w:rPr>
        <w:t>Table 7 summarizes the detailed results for a single SRR interferer, which are presented in Annex D. Overall, the results indicate no potential for harmful interference from a single vehicle’s SRRs as long as the automotive radar’s horizontal plane angle</w:t>
      </w:r>
      <w:r w:rsidRPr="003C7004">
        <w:rPr>
          <w:rFonts w:ascii="Calibri" w:hAnsi="Calibri"/>
          <w:sz w:val="22"/>
          <w:lang w:val="en-GB"/>
        </w:rPr>
        <w:t xml:space="preserve"> </w:t>
      </w:r>
      <w:r w:rsidR="00E81E01" w:rsidRPr="00BE191F">
        <w:rPr>
          <w:rFonts w:asciiTheme="majorBidi" w:hAnsiTheme="majorBidi" w:cstheme="majorBidi"/>
          <w:sz w:val="20"/>
          <w:lang w:val="en-GB"/>
        </w:rPr>
        <w:sym w:font="Symbol" w:char="F06A"/>
      </w:r>
      <w:r w:rsidRPr="00BE191F">
        <w:rPr>
          <w:rFonts w:asciiTheme="majorBidi" w:hAnsiTheme="majorBidi" w:cstheme="majorBidi"/>
          <w:i/>
          <w:iCs/>
          <w:sz w:val="20"/>
          <w:vertAlign w:val="subscript"/>
          <w:lang w:val="en-GB"/>
        </w:rPr>
        <w:t>AR,ant</w:t>
      </w:r>
      <w:r w:rsidRPr="003C7004">
        <w:rPr>
          <w:lang w:val="en-GB"/>
        </w:rPr>
        <w:t xml:space="preserve"> is 45</w:t>
      </w:r>
      <w:r w:rsidRPr="003C7004">
        <w:rPr>
          <w:lang w:val="en-GB"/>
        </w:rPr>
        <w:sym w:font="Symbol" w:char="F0B0"/>
      </w:r>
      <w:r w:rsidRPr="003C7004">
        <w:rPr>
          <w:lang w:val="en-GB"/>
        </w:rPr>
        <w:t xml:space="preserve"> for either cases of </w:t>
      </w:r>
      <w:r w:rsidRPr="003C7004">
        <w:rPr>
          <w:i/>
          <w:iCs/>
          <w:lang w:val="en-GB"/>
        </w:rPr>
        <w:t>I</w:t>
      </w:r>
      <w:r w:rsidRPr="003C7004">
        <w:rPr>
          <w:lang w:val="en-GB"/>
        </w:rPr>
        <w:t>/</w:t>
      </w:r>
      <w:r w:rsidRPr="003C7004">
        <w:rPr>
          <w:i/>
          <w:iCs/>
          <w:lang w:val="en-GB"/>
        </w:rPr>
        <w:t>N</w:t>
      </w:r>
      <w:r w:rsidRPr="003C7004">
        <w:rPr>
          <w:lang w:val="en-GB"/>
        </w:rPr>
        <w:t xml:space="preserve"> values. Although the SRR radar antenna would be geometrically arranged to have an angle of 45</w:t>
      </w:r>
      <w:r w:rsidRPr="003C7004">
        <w:rPr>
          <w:lang w:val="en-GB"/>
        </w:rPr>
        <w:sym w:font="Symbol" w:char="F0B0"/>
      </w:r>
      <w:r w:rsidRPr="003C7004">
        <w:rPr>
          <w:lang w:val="en-GB"/>
        </w:rPr>
        <w:t xml:space="preserve"> r</w:t>
      </w:r>
      <w:r w:rsidR="00E81E01" w:rsidRPr="003C7004">
        <w:rPr>
          <w:lang w:val="en-GB"/>
        </w:rPr>
        <w:t>elative to the road (see Fig. </w:t>
      </w:r>
      <w:r w:rsidR="00BA5D75" w:rsidRPr="003C7004">
        <w:rPr>
          <w:lang w:val="en-GB"/>
        </w:rPr>
        <w:t>8</w:t>
      </w:r>
      <w:r w:rsidRPr="003C7004">
        <w:rPr>
          <w:lang w:val="en-GB"/>
        </w:rPr>
        <w:t>), a worst case scenario of 0</w:t>
      </w:r>
      <w:r w:rsidRPr="003C7004">
        <w:rPr>
          <w:lang w:val="en-GB"/>
        </w:rPr>
        <w:sym w:font="Symbol" w:char="F0B0"/>
      </w:r>
      <w:r w:rsidRPr="003C7004">
        <w:rPr>
          <w:lang w:val="en-GB"/>
        </w:rPr>
        <w:t xml:space="preserve"> has been added in the last row’s combination of parameters to show its potential impact. This has been added as the angle is expected to potentially vary from one deployment scenario to another. If </w:t>
      </w:r>
      <w:r w:rsidR="00E81E01" w:rsidRPr="00BE191F">
        <w:rPr>
          <w:rFonts w:asciiTheme="majorBidi" w:hAnsiTheme="majorBidi" w:cstheme="majorBidi"/>
          <w:sz w:val="20"/>
          <w:lang w:val="en-GB"/>
        </w:rPr>
        <w:sym w:font="Symbol" w:char="F06A"/>
      </w:r>
      <w:r w:rsidRPr="00BE191F">
        <w:rPr>
          <w:rFonts w:asciiTheme="majorBidi" w:hAnsiTheme="majorBidi" w:cstheme="majorBidi"/>
          <w:i/>
          <w:iCs/>
          <w:sz w:val="20"/>
          <w:vertAlign w:val="subscript"/>
          <w:lang w:val="en-GB"/>
        </w:rPr>
        <w:t>AR,ant</w:t>
      </w:r>
      <w:r w:rsidRPr="003C7004">
        <w:rPr>
          <w:lang w:val="en-GB"/>
        </w:rPr>
        <w:t xml:space="preserve"> would be 0</w:t>
      </w:r>
      <w:r w:rsidRPr="003C7004">
        <w:rPr>
          <w:lang w:val="en-GB"/>
        </w:rPr>
        <w:sym w:font="Symbol" w:char="F0B0"/>
      </w:r>
      <w:r w:rsidRPr="003C7004">
        <w:rPr>
          <w:lang w:val="en-GB"/>
        </w:rPr>
        <w:t xml:space="preserve">, then a potential for interference would exist only for an </w:t>
      </w:r>
      <w:r w:rsidRPr="003C7004">
        <w:rPr>
          <w:i/>
          <w:iCs/>
          <w:lang w:val="en-GB"/>
        </w:rPr>
        <w:t>I</w:t>
      </w:r>
      <w:r w:rsidRPr="003C7004">
        <w:rPr>
          <w:lang w:val="en-GB"/>
        </w:rPr>
        <w:t>/</w:t>
      </w:r>
      <w:r w:rsidRPr="003C7004">
        <w:rPr>
          <w:i/>
          <w:iCs/>
          <w:lang w:val="en-GB"/>
        </w:rPr>
        <w:t>N</w:t>
      </w:r>
      <w:r w:rsidRPr="003C7004">
        <w:rPr>
          <w:lang w:val="en-GB"/>
        </w:rPr>
        <w:t xml:space="preserve"> protection criterion of </w:t>
      </w:r>
      <w:r w:rsidR="00E81E01" w:rsidRPr="003C7004">
        <w:rPr>
          <w:lang w:val="en-GB"/>
        </w:rPr>
        <w:t>−</w:t>
      </w:r>
      <w:r w:rsidRPr="003C7004">
        <w:rPr>
          <w:lang w:val="en-GB"/>
        </w:rPr>
        <w:t>20 dB.</w:t>
      </w:r>
    </w:p>
    <w:p w:rsidR="009B3CAD" w:rsidRPr="003C7004" w:rsidRDefault="000D444C" w:rsidP="009B3CAD">
      <w:pPr>
        <w:pStyle w:val="TableNo"/>
        <w:rPr>
          <w:lang w:val="en-GB"/>
        </w:rPr>
      </w:pPr>
      <w:r w:rsidRPr="003C7004">
        <w:rPr>
          <w:lang w:val="en-GB"/>
        </w:rPr>
        <w:t xml:space="preserve">TABLE </w:t>
      </w:r>
      <w:r w:rsidR="009B3CAD" w:rsidRPr="003C7004">
        <w:rPr>
          <w:lang w:val="en-GB"/>
        </w:rPr>
        <w:t>7</w:t>
      </w:r>
    </w:p>
    <w:p w:rsidR="009B3CAD" w:rsidRPr="003C7004" w:rsidRDefault="009B3CAD" w:rsidP="009B3CAD">
      <w:pPr>
        <w:pStyle w:val="Tabletitle"/>
        <w:rPr>
          <w:lang w:val="en-GB"/>
        </w:rPr>
      </w:pPr>
      <w:r w:rsidRPr="003C7004">
        <w:rPr>
          <w:lang w:val="en-GB"/>
        </w:rPr>
        <w:t>Single interferer summary results for SRR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4"/>
        <w:gridCol w:w="890"/>
        <w:gridCol w:w="1054"/>
        <w:gridCol w:w="891"/>
        <w:gridCol w:w="1039"/>
        <w:gridCol w:w="890"/>
        <w:gridCol w:w="891"/>
        <w:gridCol w:w="1170"/>
      </w:tblGrid>
      <w:tr w:rsidR="009B3CAD" w:rsidRPr="003C7004" w:rsidTr="000D444C">
        <w:trPr>
          <w:jc w:val="center"/>
        </w:trPr>
        <w:tc>
          <w:tcPr>
            <w:tcW w:w="9209" w:type="dxa"/>
            <w:gridSpan w:val="8"/>
          </w:tcPr>
          <w:p w:rsidR="009B3CAD" w:rsidRPr="003C7004" w:rsidRDefault="009B3CAD" w:rsidP="009B3CAD">
            <w:pPr>
              <w:pStyle w:val="Tablehead"/>
              <w:rPr>
                <w:lang w:val="en-GB"/>
              </w:rPr>
            </w:pPr>
            <w:r w:rsidRPr="003C7004">
              <w:rPr>
                <w:lang w:val="en-GB"/>
              </w:rPr>
              <w:t>SRR single entry interference</w:t>
            </w:r>
          </w:p>
        </w:tc>
      </w:tr>
      <w:tr w:rsidR="009B3CAD" w:rsidRPr="00F87D20" w:rsidTr="000D444C">
        <w:trPr>
          <w:jc w:val="center"/>
        </w:trPr>
        <w:tc>
          <w:tcPr>
            <w:tcW w:w="3539" w:type="dxa"/>
            <w:gridSpan w:val="2"/>
            <w:vMerge w:val="restart"/>
          </w:tcPr>
          <w:p w:rsidR="009B3CAD" w:rsidRPr="003C7004" w:rsidRDefault="009B3CAD" w:rsidP="009B3CAD">
            <w:pPr>
              <w:pStyle w:val="Tablehead"/>
              <w:rPr>
                <w:lang w:val="en-GB"/>
              </w:rPr>
            </w:pPr>
            <w:r w:rsidRPr="003C7004">
              <w:rPr>
                <w:lang w:val="en-GB"/>
              </w:rPr>
              <w:t>Parameters’ combination</w:t>
            </w:r>
          </w:p>
        </w:tc>
        <w:tc>
          <w:tcPr>
            <w:tcW w:w="5670" w:type="dxa"/>
            <w:gridSpan w:val="6"/>
          </w:tcPr>
          <w:p w:rsidR="009B3CAD" w:rsidRPr="003C7004" w:rsidRDefault="009B3CAD" w:rsidP="000D444C">
            <w:pPr>
              <w:pStyle w:val="Tablehead"/>
              <w:rPr>
                <w:lang w:val="en-GB"/>
              </w:rPr>
            </w:pPr>
            <w:r w:rsidRPr="003C7004">
              <w:rPr>
                <w:lang w:val="en-GB"/>
              </w:rPr>
              <w:t xml:space="preserve">Potential interference case (for </w:t>
            </w:r>
            <w:r w:rsidRPr="003C7004">
              <w:rPr>
                <w:i/>
                <w:iCs/>
                <w:lang w:val="en-GB"/>
              </w:rPr>
              <w:t>I</w:t>
            </w:r>
            <w:r w:rsidRPr="003C7004">
              <w:rPr>
                <w:lang w:val="en-GB"/>
              </w:rPr>
              <w:t>/</w:t>
            </w:r>
            <w:r w:rsidRPr="003C7004">
              <w:rPr>
                <w:i/>
                <w:iCs/>
                <w:lang w:val="en-GB"/>
              </w:rPr>
              <w:t>N</w:t>
            </w:r>
            <w:r w:rsidRPr="003C7004">
              <w:rPr>
                <w:lang w:val="en-GB"/>
              </w:rPr>
              <w:t xml:space="preserve"> of </w:t>
            </w:r>
            <w:r w:rsidR="000D444C" w:rsidRPr="003C7004">
              <w:rPr>
                <w:lang w:val="en-GB"/>
              </w:rPr>
              <w:t>−20 and −</w:t>
            </w:r>
            <w:r w:rsidRPr="003C7004">
              <w:rPr>
                <w:lang w:val="en-GB"/>
              </w:rPr>
              <w:t>10 dB)</w:t>
            </w:r>
          </w:p>
        </w:tc>
      </w:tr>
      <w:tr w:rsidR="009B3CAD" w:rsidRPr="003C7004" w:rsidTr="000D444C">
        <w:trPr>
          <w:trHeight w:val="177"/>
          <w:jc w:val="center"/>
        </w:trPr>
        <w:tc>
          <w:tcPr>
            <w:tcW w:w="3539" w:type="dxa"/>
            <w:gridSpan w:val="2"/>
            <w:vMerge/>
          </w:tcPr>
          <w:p w:rsidR="009B3CAD" w:rsidRPr="003C7004" w:rsidRDefault="009B3CAD" w:rsidP="009B3CAD">
            <w:pPr>
              <w:pStyle w:val="Tablehead"/>
              <w:rPr>
                <w:lang w:val="en-GB"/>
              </w:rPr>
            </w:pPr>
          </w:p>
        </w:tc>
        <w:tc>
          <w:tcPr>
            <w:tcW w:w="2851" w:type="dxa"/>
            <w:gridSpan w:val="3"/>
          </w:tcPr>
          <w:p w:rsidR="009B3CAD" w:rsidRPr="003C7004" w:rsidRDefault="009B3CAD" w:rsidP="009B3CAD">
            <w:pPr>
              <w:pStyle w:val="Tablehead"/>
              <w:rPr>
                <w:lang w:val="en-GB"/>
              </w:rPr>
            </w:pPr>
            <w:r w:rsidRPr="003C7004">
              <w:rPr>
                <w:lang w:val="en-GB"/>
              </w:rPr>
              <w:t>Maximum Level</w:t>
            </w:r>
          </w:p>
        </w:tc>
        <w:tc>
          <w:tcPr>
            <w:tcW w:w="2819" w:type="dxa"/>
            <w:gridSpan w:val="3"/>
          </w:tcPr>
          <w:p w:rsidR="009B3CAD" w:rsidRPr="003C7004" w:rsidRDefault="009B3CAD" w:rsidP="009B3CAD">
            <w:pPr>
              <w:pStyle w:val="Tablehead"/>
              <w:rPr>
                <w:lang w:val="en-GB"/>
              </w:rPr>
            </w:pPr>
            <w:r w:rsidRPr="003C7004">
              <w:rPr>
                <w:lang w:val="en-GB"/>
              </w:rPr>
              <w:t>Maximum Distance</w:t>
            </w:r>
          </w:p>
        </w:tc>
      </w:tr>
      <w:tr w:rsidR="009B3CAD" w:rsidRPr="003C7004" w:rsidTr="000D444C">
        <w:trPr>
          <w:trHeight w:val="176"/>
          <w:jc w:val="center"/>
        </w:trPr>
        <w:tc>
          <w:tcPr>
            <w:tcW w:w="3539" w:type="dxa"/>
            <w:gridSpan w:val="2"/>
            <w:vMerge/>
          </w:tcPr>
          <w:p w:rsidR="009B3CAD" w:rsidRPr="003C7004" w:rsidRDefault="009B3CAD" w:rsidP="009B3CAD">
            <w:pPr>
              <w:pStyle w:val="Tablehead"/>
              <w:rPr>
                <w:lang w:val="en-GB"/>
              </w:rPr>
            </w:pPr>
          </w:p>
        </w:tc>
        <w:tc>
          <w:tcPr>
            <w:tcW w:w="1007" w:type="dxa"/>
            <w:shd w:val="clear" w:color="auto" w:fill="F2F2F2" w:themeFill="background1" w:themeFillShade="F2"/>
          </w:tcPr>
          <w:p w:rsidR="009B3CAD" w:rsidRPr="003C7004" w:rsidRDefault="009B3CAD" w:rsidP="000D444C">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0D444C" w:rsidRPr="003C7004">
              <w:rPr>
                <w:lang w:val="en-GB"/>
              </w:rPr>
              <w:t>−</w:t>
            </w:r>
            <w:r w:rsidRPr="003C7004">
              <w:rPr>
                <w:lang w:val="en-GB"/>
              </w:rPr>
              <w:t>20 dB</w:t>
            </w:r>
          </w:p>
        </w:tc>
        <w:tc>
          <w:tcPr>
            <w:tcW w:w="851" w:type="dxa"/>
            <w:shd w:val="clear" w:color="auto" w:fill="F2F2F2" w:themeFill="background1" w:themeFillShade="F2"/>
          </w:tcPr>
          <w:p w:rsidR="009B3CAD" w:rsidRPr="003C7004" w:rsidRDefault="009B3CAD" w:rsidP="000D444C">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0D444C" w:rsidRPr="003C7004">
              <w:rPr>
                <w:lang w:val="en-GB"/>
              </w:rPr>
              <w:t>−</w:t>
            </w:r>
            <w:r w:rsidRPr="003C7004">
              <w:rPr>
                <w:lang w:val="en-GB"/>
              </w:rPr>
              <w:t>10 dB</w:t>
            </w:r>
          </w:p>
        </w:tc>
        <w:tc>
          <w:tcPr>
            <w:tcW w:w="993" w:type="dxa"/>
          </w:tcPr>
          <w:p w:rsidR="009B3CAD" w:rsidRPr="003C7004" w:rsidRDefault="009B3CAD" w:rsidP="009B3CAD">
            <w:pPr>
              <w:pStyle w:val="Tablehead"/>
              <w:rPr>
                <w:lang w:val="en-GB"/>
              </w:rPr>
            </w:pPr>
          </w:p>
        </w:tc>
        <w:tc>
          <w:tcPr>
            <w:tcW w:w="850" w:type="dxa"/>
            <w:shd w:val="clear" w:color="auto" w:fill="F2F2F2" w:themeFill="background1" w:themeFillShade="F2"/>
          </w:tcPr>
          <w:p w:rsidR="009B3CAD" w:rsidRPr="003C7004" w:rsidRDefault="009B3CAD" w:rsidP="000D444C">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0D444C" w:rsidRPr="003C7004">
              <w:rPr>
                <w:lang w:val="en-GB"/>
              </w:rPr>
              <w:t>−</w:t>
            </w:r>
            <w:r w:rsidRPr="003C7004">
              <w:rPr>
                <w:lang w:val="en-GB"/>
              </w:rPr>
              <w:t>20 dB</w:t>
            </w:r>
          </w:p>
        </w:tc>
        <w:tc>
          <w:tcPr>
            <w:tcW w:w="851" w:type="dxa"/>
            <w:shd w:val="clear" w:color="auto" w:fill="F2F2F2" w:themeFill="background1" w:themeFillShade="F2"/>
          </w:tcPr>
          <w:p w:rsidR="009B3CAD" w:rsidRPr="003C7004" w:rsidRDefault="009B3CAD" w:rsidP="000D444C">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0D444C" w:rsidRPr="003C7004">
              <w:rPr>
                <w:lang w:val="en-GB"/>
              </w:rPr>
              <w:t>−</w:t>
            </w:r>
            <w:r w:rsidRPr="003C7004">
              <w:rPr>
                <w:lang w:val="en-GB"/>
              </w:rPr>
              <w:t>10 dB</w:t>
            </w:r>
          </w:p>
        </w:tc>
        <w:tc>
          <w:tcPr>
            <w:tcW w:w="1118" w:type="dxa"/>
          </w:tcPr>
          <w:p w:rsidR="009B3CAD" w:rsidRPr="003C7004" w:rsidRDefault="009B3CAD" w:rsidP="009B3CAD">
            <w:pPr>
              <w:pStyle w:val="Tablehead"/>
              <w:rPr>
                <w:lang w:val="en-GB"/>
              </w:rPr>
            </w:pPr>
          </w:p>
        </w:tc>
      </w:tr>
      <w:tr w:rsidR="009B3CAD" w:rsidRPr="003C7004" w:rsidTr="000D444C">
        <w:trPr>
          <w:jc w:val="center"/>
        </w:trPr>
        <w:tc>
          <w:tcPr>
            <w:tcW w:w="2689" w:type="dxa"/>
            <w:vMerge w:val="restart"/>
          </w:tcPr>
          <w:p w:rsidR="009B3CAD" w:rsidRPr="003C7004" w:rsidRDefault="009B3CAD" w:rsidP="000D444C">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)and height (</w:t>
            </w:r>
            <w:r w:rsidRPr="003C7004">
              <w:rPr>
                <w:i/>
                <w:iCs/>
                <w:sz w:val="20"/>
                <w:lang w:val="en-GB"/>
              </w:rPr>
              <w:t>h</w:t>
            </w:r>
            <w:r w:rsidRPr="003C7004">
              <w:rPr>
                <w:i/>
                <w:iCs/>
                <w:sz w:val="20"/>
                <w:vertAlign w:val="subscript"/>
                <w:lang w:val="en-GB"/>
              </w:rPr>
              <w:t>FS</w:t>
            </w:r>
            <w:r w:rsidRPr="003C7004">
              <w:rPr>
                <w:sz w:val="20"/>
                <w:lang w:val="en-GB"/>
              </w:rPr>
              <w:t>)</w:t>
            </w:r>
          </w:p>
          <w:p w:rsidR="009B3CAD" w:rsidRPr="003C7004" w:rsidRDefault="009B3CAD" w:rsidP="000D444C">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000D444C" w:rsidRPr="003C7004">
              <w:rPr>
                <w:sz w:val="20"/>
                <w:lang w:val="en-GB"/>
              </w:rPr>
              <w:t xml:space="preserve"> (−</w:t>
            </w:r>
            <w:r w:rsidRPr="003C7004">
              <w:rPr>
                <w:sz w:val="20"/>
                <w:lang w:val="en-GB"/>
              </w:rPr>
              <w:t>1</w:t>
            </w:r>
            <w:r w:rsidRPr="003C7004">
              <w:rPr>
                <w:sz w:val="20"/>
                <w:lang w:val="en-GB"/>
              </w:rPr>
              <w:sym w:font="Symbol" w:char="F0B0"/>
            </w:r>
            <w:r w:rsidRPr="003C7004">
              <w:rPr>
                <w:sz w:val="20"/>
                <w:lang w:val="en-GB"/>
              </w:rPr>
              <w:t xml:space="preserve">), </w:t>
            </w:r>
            <w:r w:rsidRPr="003C7004">
              <w:rPr>
                <w:i/>
                <w:iCs/>
                <w:sz w:val="20"/>
                <w:lang w:val="en-GB"/>
              </w:rPr>
              <w:t>d</w:t>
            </w:r>
            <w:r w:rsidRPr="003C7004">
              <w:rPr>
                <w:i/>
                <w:iCs/>
                <w:sz w:val="20"/>
                <w:vertAlign w:val="subscript"/>
                <w:lang w:val="en-GB"/>
              </w:rPr>
              <w:t>offset</w:t>
            </w:r>
            <w:r w:rsidRPr="003C7004">
              <w:rPr>
                <w:sz w:val="20"/>
                <w:lang w:val="en-GB"/>
              </w:rPr>
              <w:t xml:space="preserve"> (5</w:t>
            </w:r>
            <w:r w:rsidR="00A33EDE" w:rsidRPr="003C7004">
              <w:rPr>
                <w:sz w:val="20"/>
                <w:lang w:val="en-GB"/>
              </w:rPr>
              <w:t> </w:t>
            </w:r>
            <w:r w:rsidRPr="003C7004">
              <w:rPr>
                <w:sz w:val="20"/>
                <w:lang w:val="en-GB"/>
              </w:rPr>
              <w:t>m), φ</w:t>
            </w:r>
            <w:r w:rsidRPr="003C7004">
              <w:rPr>
                <w:i/>
                <w:iCs/>
                <w:sz w:val="20"/>
                <w:vertAlign w:val="subscript"/>
                <w:lang w:val="en-GB"/>
              </w:rPr>
              <w:t>AR,ant</w:t>
            </w:r>
            <w:r w:rsidRPr="003C7004">
              <w:rPr>
                <w:sz w:val="20"/>
                <w:lang w:val="en-GB"/>
              </w:rPr>
              <w:t xml:space="preserve"> (45</w:t>
            </w:r>
            <w:r w:rsidRPr="003C7004">
              <w:rPr>
                <w:sz w:val="20"/>
                <w:lang w:val="en-GB"/>
              </w:rPr>
              <w:sym w:font="Symbol" w:char="F0B0"/>
            </w:r>
            <w:r w:rsidRPr="003C7004">
              <w:rPr>
                <w:sz w:val="20"/>
                <w:lang w:val="en-GB"/>
              </w:rPr>
              <w:t>)</w:t>
            </w: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lang w:val="en-GB"/>
              </w:rPr>
              <w:t xml:space="preserve"> (dBi)</w:t>
            </w:r>
          </w:p>
        </w:tc>
        <w:tc>
          <w:tcPr>
            <w:tcW w:w="1858" w:type="dxa"/>
            <w:gridSpan w:val="2"/>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993"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h</w:t>
            </w:r>
            <w:r w:rsidRPr="003C7004">
              <w:rPr>
                <w:i/>
                <w:iCs/>
                <w:sz w:val="20"/>
                <w:vertAlign w:val="subscript"/>
                <w:lang w:val="en-GB"/>
              </w:rPr>
              <w:t>FS</w:t>
            </w:r>
            <w:r w:rsidRPr="003C7004">
              <w:rPr>
                <w:sz w:val="20"/>
                <w:lang w:val="en-GB"/>
              </w:rPr>
              <w:t xml:space="preserve"> value (m)</w:t>
            </w:r>
          </w:p>
        </w:tc>
        <w:tc>
          <w:tcPr>
            <w:tcW w:w="1701" w:type="dxa"/>
            <w:gridSpan w:val="2"/>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h</w:t>
            </w:r>
            <w:r w:rsidRPr="003C7004">
              <w:rPr>
                <w:i/>
                <w:iCs/>
                <w:sz w:val="20"/>
                <w:vertAlign w:val="subscript"/>
                <w:lang w:val="en-GB"/>
              </w:rPr>
              <w:t>FS</w:t>
            </w:r>
            <w:r w:rsidRPr="003C7004">
              <w:rPr>
                <w:sz w:val="20"/>
                <w:vertAlign w:val="subscript"/>
                <w:lang w:val="en-GB"/>
              </w:rPr>
              <w:t xml:space="preserve"> </w:t>
            </w:r>
            <w:r w:rsidRPr="003C7004">
              <w:rPr>
                <w:sz w:val="20"/>
                <w:lang w:val="en-GB"/>
              </w:rPr>
              <w:t>value (m)</w:t>
            </w:r>
          </w:p>
        </w:tc>
      </w:tr>
      <w:tr w:rsidR="009B3CAD" w:rsidRPr="003C7004" w:rsidTr="000D444C">
        <w:trPr>
          <w:jc w:val="center"/>
        </w:trPr>
        <w:tc>
          <w:tcPr>
            <w:tcW w:w="2689" w:type="dxa"/>
            <w:vMerge/>
          </w:tcPr>
          <w:p w:rsidR="009B3CAD" w:rsidRPr="003C7004" w:rsidRDefault="009B3CAD" w:rsidP="000D444C">
            <w:pPr>
              <w:overflowPunct/>
              <w:autoSpaceDE/>
              <w:autoSpaceDN/>
              <w:adjustRightInd/>
              <w:spacing w:before="0"/>
              <w:jc w:val="left"/>
              <w:textAlignment w:val="auto"/>
              <w:rPr>
                <w:sz w:val="20"/>
                <w:lang w:val="en-GB"/>
              </w:rPr>
            </w:pP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1007" w:type="dxa"/>
            <w:shd w:val="clear" w:color="auto" w:fill="F2F2F2" w:themeFill="background1" w:themeFillShade="F2"/>
          </w:tcPr>
          <w:p w:rsidR="009B3CAD" w:rsidRPr="003C7004" w:rsidRDefault="000D444C" w:rsidP="000D444C">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7.5</w:t>
            </w:r>
          </w:p>
        </w:tc>
        <w:tc>
          <w:tcPr>
            <w:tcW w:w="851"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17.5</w:t>
            </w:r>
          </w:p>
        </w:tc>
        <w:tc>
          <w:tcPr>
            <w:tcW w:w="993"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3&amp;10</w:t>
            </w:r>
          </w:p>
        </w:tc>
        <w:tc>
          <w:tcPr>
            <w:tcW w:w="850"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851"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r>
      <w:tr w:rsidR="009B3CAD" w:rsidRPr="003C7004" w:rsidTr="000D444C">
        <w:trPr>
          <w:jc w:val="center"/>
        </w:trPr>
        <w:tc>
          <w:tcPr>
            <w:tcW w:w="2689" w:type="dxa"/>
            <w:vMerge/>
          </w:tcPr>
          <w:p w:rsidR="009B3CAD" w:rsidRPr="003C7004" w:rsidRDefault="009B3CAD" w:rsidP="000D444C">
            <w:pPr>
              <w:overflowPunct/>
              <w:autoSpaceDE/>
              <w:autoSpaceDN/>
              <w:adjustRightInd/>
              <w:spacing w:before="0"/>
              <w:jc w:val="left"/>
              <w:textAlignment w:val="auto"/>
              <w:rPr>
                <w:sz w:val="20"/>
                <w:lang w:val="en-GB"/>
              </w:rPr>
            </w:pP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1007"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5</w:t>
            </w:r>
          </w:p>
        </w:tc>
        <w:tc>
          <w:tcPr>
            <w:tcW w:w="851"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15</w:t>
            </w:r>
          </w:p>
        </w:tc>
        <w:tc>
          <w:tcPr>
            <w:tcW w:w="993"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3&amp;10</w:t>
            </w:r>
          </w:p>
        </w:tc>
        <w:tc>
          <w:tcPr>
            <w:tcW w:w="850"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851"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r>
      <w:tr w:rsidR="009B3CAD" w:rsidRPr="003C7004" w:rsidTr="000D444C">
        <w:trPr>
          <w:jc w:val="center"/>
        </w:trPr>
        <w:tc>
          <w:tcPr>
            <w:tcW w:w="2689" w:type="dxa"/>
            <w:vMerge/>
          </w:tcPr>
          <w:p w:rsidR="009B3CAD" w:rsidRPr="003C7004" w:rsidRDefault="009B3CAD" w:rsidP="000D444C">
            <w:pPr>
              <w:overflowPunct/>
              <w:autoSpaceDE/>
              <w:autoSpaceDN/>
              <w:adjustRightInd/>
              <w:spacing w:before="0"/>
              <w:jc w:val="left"/>
              <w:textAlignment w:val="auto"/>
              <w:rPr>
                <w:sz w:val="20"/>
                <w:lang w:val="en-GB"/>
              </w:rPr>
            </w:pP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1007"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3</w:t>
            </w:r>
          </w:p>
        </w:tc>
        <w:tc>
          <w:tcPr>
            <w:tcW w:w="851"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13</w:t>
            </w:r>
          </w:p>
        </w:tc>
        <w:tc>
          <w:tcPr>
            <w:tcW w:w="993"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3&amp;10</w:t>
            </w:r>
          </w:p>
        </w:tc>
        <w:tc>
          <w:tcPr>
            <w:tcW w:w="850"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851"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r>
      <w:tr w:rsidR="009B3CAD" w:rsidRPr="003C7004" w:rsidTr="000D444C">
        <w:trPr>
          <w:jc w:val="center"/>
        </w:trPr>
        <w:tc>
          <w:tcPr>
            <w:tcW w:w="2689" w:type="dxa"/>
            <w:vMerge w:val="restart"/>
          </w:tcPr>
          <w:p w:rsidR="009B3CAD" w:rsidRPr="003C7004" w:rsidRDefault="009B3CAD" w:rsidP="000D444C">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 xml:space="preserve">) and offset distance from road </w:t>
            </w:r>
            <w:r w:rsidRPr="003C7004">
              <w:rPr>
                <w:i/>
                <w:iCs/>
                <w:sz w:val="20"/>
                <w:lang w:val="en-GB"/>
              </w:rPr>
              <w:t>d</w:t>
            </w:r>
            <w:r w:rsidRPr="003C7004">
              <w:rPr>
                <w:i/>
                <w:iCs/>
                <w:sz w:val="20"/>
                <w:vertAlign w:val="subscript"/>
                <w:lang w:val="en-GB"/>
              </w:rPr>
              <w:t>offset</w:t>
            </w:r>
          </w:p>
          <w:p w:rsidR="009B3CAD" w:rsidRPr="003C7004" w:rsidRDefault="009B3CAD" w:rsidP="000D444C">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000D444C" w:rsidRPr="003C7004">
              <w:rPr>
                <w:sz w:val="20"/>
                <w:lang w:val="en-GB"/>
              </w:rPr>
              <w:t xml:space="preserve"> (−</w:t>
            </w:r>
            <w:r w:rsidRPr="003C7004">
              <w:rPr>
                <w:sz w:val="20"/>
                <w:lang w:val="en-GB"/>
              </w:rPr>
              <w:t>1</w:t>
            </w:r>
            <w:r w:rsidRPr="003C7004">
              <w:rPr>
                <w:sz w:val="20"/>
                <w:lang w:val="en-GB"/>
              </w:rPr>
              <w:sym w:font="Symbol" w:char="F0B0"/>
            </w:r>
            <w:r w:rsidRPr="003C7004">
              <w:rPr>
                <w:sz w:val="20"/>
                <w:lang w:val="en-GB"/>
              </w:rPr>
              <w:t xml:space="preserve">), </w:t>
            </w:r>
            <w:r w:rsidRPr="003C7004">
              <w:rPr>
                <w:i/>
                <w:iCs/>
                <w:sz w:val="20"/>
                <w:lang w:val="en-GB"/>
              </w:rPr>
              <w:t>h</w:t>
            </w:r>
            <w:r w:rsidRPr="003C7004">
              <w:rPr>
                <w:i/>
                <w:iCs/>
                <w:sz w:val="20"/>
                <w:vertAlign w:val="subscript"/>
                <w:lang w:val="en-GB"/>
              </w:rPr>
              <w:t>FS</w:t>
            </w:r>
            <w:r w:rsidRPr="003C7004">
              <w:rPr>
                <w:sz w:val="20"/>
                <w:lang w:val="en-GB"/>
              </w:rPr>
              <w:t xml:space="preserve"> (10</w:t>
            </w:r>
            <w:r w:rsidR="00A33EDE" w:rsidRPr="003C7004">
              <w:rPr>
                <w:sz w:val="20"/>
                <w:lang w:val="en-GB"/>
              </w:rPr>
              <w:t> </w:t>
            </w:r>
            <w:r w:rsidRPr="003C7004">
              <w:rPr>
                <w:sz w:val="20"/>
                <w:lang w:val="en-GB"/>
              </w:rPr>
              <w:t>m), φ</w:t>
            </w:r>
            <w:r w:rsidRPr="003C7004">
              <w:rPr>
                <w:i/>
                <w:iCs/>
                <w:sz w:val="20"/>
                <w:vertAlign w:val="subscript"/>
                <w:lang w:val="en-GB"/>
              </w:rPr>
              <w:t>AR,ant</w:t>
            </w:r>
            <w:r w:rsidRPr="003C7004">
              <w:rPr>
                <w:sz w:val="20"/>
                <w:lang w:val="en-GB"/>
              </w:rPr>
              <w:t xml:space="preserve"> (45</w:t>
            </w:r>
            <w:r w:rsidRPr="003C7004">
              <w:rPr>
                <w:sz w:val="20"/>
                <w:lang w:val="en-GB"/>
              </w:rPr>
              <w:sym w:font="Symbol" w:char="F0B0"/>
            </w:r>
            <w:r w:rsidRPr="003C7004">
              <w:rPr>
                <w:sz w:val="20"/>
                <w:lang w:val="en-GB"/>
              </w:rPr>
              <w:t>)</w:t>
            </w: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vertAlign w:val="subscript"/>
                <w:lang w:val="en-GB"/>
              </w:rPr>
              <w:t xml:space="preserve"> </w:t>
            </w:r>
            <w:r w:rsidRPr="003C7004">
              <w:rPr>
                <w:sz w:val="20"/>
                <w:lang w:val="en-GB"/>
              </w:rPr>
              <w:t>(dBi)</w:t>
            </w:r>
          </w:p>
        </w:tc>
        <w:tc>
          <w:tcPr>
            <w:tcW w:w="1858" w:type="dxa"/>
            <w:gridSpan w:val="2"/>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993"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OFFSET value (m)</w:t>
            </w:r>
          </w:p>
        </w:tc>
        <w:tc>
          <w:tcPr>
            <w:tcW w:w="1701" w:type="dxa"/>
            <w:gridSpan w:val="2"/>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OFFSET value(m)</w:t>
            </w:r>
          </w:p>
        </w:tc>
      </w:tr>
      <w:tr w:rsidR="009B3CAD" w:rsidRPr="003C7004" w:rsidTr="000D444C">
        <w:trPr>
          <w:jc w:val="center"/>
        </w:trPr>
        <w:tc>
          <w:tcPr>
            <w:tcW w:w="2689" w:type="dxa"/>
            <w:vMerge/>
          </w:tcPr>
          <w:p w:rsidR="009B3CAD" w:rsidRPr="003C7004" w:rsidRDefault="009B3CAD" w:rsidP="000D444C">
            <w:pPr>
              <w:overflowPunct/>
              <w:autoSpaceDE/>
              <w:autoSpaceDN/>
              <w:adjustRightInd/>
              <w:spacing w:before="0"/>
              <w:jc w:val="left"/>
              <w:textAlignment w:val="auto"/>
              <w:rPr>
                <w:sz w:val="20"/>
                <w:lang w:val="en-GB"/>
              </w:rPr>
            </w:pP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1007"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7.5</w:t>
            </w:r>
          </w:p>
        </w:tc>
        <w:tc>
          <w:tcPr>
            <w:tcW w:w="851"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17.5</w:t>
            </w:r>
          </w:p>
        </w:tc>
        <w:tc>
          <w:tcPr>
            <w:tcW w:w="993"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w:t>
            </w:r>
          </w:p>
        </w:tc>
        <w:tc>
          <w:tcPr>
            <w:tcW w:w="850"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851"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r>
      <w:tr w:rsidR="009B3CAD" w:rsidRPr="003C7004" w:rsidTr="000D444C">
        <w:trPr>
          <w:jc w:val="center"/>
        </w:trPr>
        <w:tc>
          <w:tcPr>
            <w:tcW w:w="2689" w:type="dxa"/>
            <w:vMerge/>
          </w:tcPr>
          <w:p w:rsidR="009B3CAD" w:rsidRPr="003C7004" w:rsidRDefault="009B3CAD" w:rsidP="000D444C">
            <w:pPr>
              <w:overflowPunct/>
              <w:autoSpaceDE/>
              <w:autoSpaceDN/>
              <w:adjustRightInd/>
              <w:spacing w:before="0"/>
              <w:jc w:val="left"/>
              <w:textAlignment w:val="auto"/>
              <w:rPr>
                <w:sz w:val="20"/>
                <w:lang w:val="en-GB"/>
              </w:rPr>
            </w:pP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1007"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5</w:t>
            </w:r>
          </w:p>
        </w:tc>
        <w:tc>
          <w:tcPr>
            <w:tcW w:w="851"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15</w:t>
            </w:r>
          </w:p>
        </w:tc>
        <w:tc>
          <w:tcPr>
            <w:tcW w:w="993"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w:t>
            </w:r>
          </w:p>
        </w:tc>
        <w:tc>
          <w:tcPr>
            <w:tcW w:w="850"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851"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r>
      <w:tr w:rsidR="009B3CAD" w:rsidRPr="003C7004" w:rsidTr="000D444C">
        <w:trPr>
          <w:jc w:val="center"/>
        </w:trPr>
        <w:tc>
          <w:tcPr>
            <w:tcW w:w="2689" w:type="dxa"/>
            <w:vMerge/>
          </w:tcPr>
          <w:p w:rsidR="009B3CAD" w:rsidRPr="003C7004" w:rsidRDefault="009B3CAD" w:rsidP="000D444C">
            <w:pPr>
              <w:overflowPunct/>
              <w:autoSpaceDE/>
              <w:autoSpaceDN/>
              <w:adjustRightInd/>
              <w:spacing w:before="0"/>
              <w:jc w:val="left"/>
              <w:textAlignment w:val="auto"/>
              <w:rPr>
                <w:sz w:val="20"/>
                <w:lang w:val="en-GB"/>
              </w:rPr>
            </w:pP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1007"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3</w:t>
            </w:r>
          </w:p>
        </w:tc>
        <w:tc>
          <w:tcPr>
            <w:tcW w:w="851"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13</w:t>
            </w:r>
          </w:p>
        </w:tc>
        <w:tc>
          <w:tcPr>
            <w:tcW w:w="993"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w:t>
            </w:r>
          </w:p>
        </w:tc>
        <w:tc>
          <w:tcPr>
            <w:tcW w:w="850"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851"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r>
      <w:tr w:rsidR="009B3CAD" w:rsidRPr="003C7004" w:rsidTr="000D444C">
        <w:trPr>
          <w:jc w:val="center"/>
        </w:trPr>
        <w:tc>
          <w:tcPr>
            <w:tcW w:w="2689" w:type="dxa"/>
            <w:vMerge w:val="restart"/>
          </w:tcPr>
          <w:p w:rsidR="009B3CAD" w:rsidRPr="003C7004" w:rsidRDefault="009B3CAD" w:rsidP="000D444C">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 and elevation angle θ</w:t>
            </w:r>
            <w:r w:rsidRPr="003C7004">
              <w:rPr>
                <w:i/>
                <w:iCs/>
                <w:sz w:val="20"/>
                <w:vertAlign w:val="subscript"/>
                <w:lang w:val="en-GB"/>
              </w:rPr>
              <w:t>FS,ant</w:t>
            </w:r>
          </w:p>
          <w:p w:rsidR="009B3CAD" w:rsidRPr="003C7004" w:rsidRDefault="009B3CAD" w:rsidP="000D444C">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xml:space="preserve">: </w:t>
            </w:r>
            <w:r w:rsidRPr="003C7004">
              <w:rPr>
                <w:i/>
                <w:iCs/>
                <w:sz w:val="20"/>
                <w:lang w:val="en-GB"/>
              </w:rPr>
              <w:t>h</w:t>
            </w:r>
            <w:r w:rsidRPr="003C7004">
              <w:rPr>
                <w:i/>
                <w:iCs/>
                <w:sz w:val="20"/>
                <w:vertAlign w:val="subscript"/>
                <w:lang w:val="en-GB"/>
              </w:rPr>
              <w:t>FS</w:t>
            </w:r>
            <w:r w:rsidRPr="003C7004">
              <w:rPr>
                <w:sz w:val="20"/>
                <w:lang w:val="en-GB"/>
              </w:rPr>
              <w:t xml:space="preserve"> (10</w:t>
            </w:r>
            <w:r w:rsidR="00A33EDE" w:rsidRPr="003C7004">
              <w:rPr>
                <w:sz w:val="20"/>
                <w:lang w:val="en-GB"/>
              </w:rPr>
              <w:t> </w:t>
            </w:r>
            <w:r w:rsidRPr="003C7004">
              <w:rPr>
                <w:sz w:val="20"/>
                <w:lang w:val="en-GB"/>
              </w:rPr>
              <w:t xml:space="preserve">m), </w:t>
            </w:r>
            <w:r w:rsidRPr="003C7004">
              <w:rPr>
                <w:i/>
                <w:iCs/>
                <w:sz w:val="20"/>
                <w:lang w:val="en-GB"/>
              </w:rPr>
              <w:t>d</w:t>
            </w:r>
            <w:r w:rsidRPr="003C7004">
              <w:rPr>
                <w:i/>
                <w:iCs/>
                <w:sz w:val="20"/>
                <w:vertAlign w:val="subscript"/>
                <w:lang w:val="en-GB"/>
              </w:rPr>
              <w:t>offset</w:t>
            </w:r>
            <w:r w:rsidRPr="003C7004">
              <w:rPr>
                <w:sz w:val="20"/>
                <w:lang w:val="en-GB"/>
              </w:rPr>
              <w:t xml:space="preserve"> (5</w:t>
            </w:r>
            <w:r w:rsidR="00A33EDE" w:rsidRPr="003C7004">
              <w:rPr>
                <w:sz w:val="20"/>
                <w:lang w:val="en-GB"/>
              </w:rPr>
              <w:t> </w:t>
            </w:r>
            <w:r w:rsidRPr="003C7004">
              <w:rPr>
                <w:sz w:val="20"/>
                <w:lang w:val="en-GB"/>
              </w:rPr>
              <w:t>m), φ</w:t>
            </w:r>
            <w:r w:rsidRPr="003C7004">
              <w:rPr>
                <w:i/>
                <w:iCs/>
                <w:sz w:val="20"/>
                <w:vertAlign w:val="subscript"/>
                <w:lang w:val="en-GB"/>
              </w:rPr>
              <w:t>AR,ant</w:t>
            </w:r>
            <w:r w:rsidRPr="003C7004">
              <w:rPr>
                <w:sz w:val="20"/>
                <w:lang w:val="en-GB"/>
              </w:rPr>
              <w:t xml:space="preserve"> (45</w:t>
            </w:r>
            <w:r w:rsidRPr="003C7004">
              <w:rPr>
                <w:sz w:val="20"/>
                <w:lang w:val="en-GB"/>
              </w:rPr>
              <w:sym w:font="Symbol" w:char="F0B0"/>
            </w:r>
            <w:r w:rsidRPr="003C7004">
              <w:rPr>
                <w:sz w:val="20"/>
                <w:lang w:val="en-GB"/>
              </w:rPr>
              <w:t>)</w:t>
            </w: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lang w:val="en-GB"/>
              </w:rPr>
              <w:t xml:space="preserve"> (dBi)</w:t>
            </w:r>
          </w:p>
        </w:tc>
        <w:tc>
          <w:tcPr>
            <w:tcW w:w="1858" w:type="dxa"/>
            <w:gridSpan w:val="2"/>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993"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θ</w:t>
            </w:r>
            <w:r w:rsidRPr="003C7004">
              <w:rPr>
                <w:i/>
                <w:iCs/>
                <w:sz w:val="20"/>
                <w:vertAlign w:val="subscript"/>
                <w:lang w:val="en-GB"/>
              </w:rPr>
              <w:t>FS</w:t>
            </w:r>
            <w:r w:rsidRPr="003C7004">
              <w:rPr>
                <w:sz w:val="20"/>
                <w:vertAlign w:val="subscript"/>
                <w:lang w:val="en-GB"/>
              </w:rPr>
              <w:t>,</w:t>
            </w:r>
            <w:r w:rsidRPr="003C7004">
              <w:rPr>
                <w:i/>
                <w:iCs/>
                <w:sz w:val="20"/>
                <w:vertAlign w:val="subscript"/>
                <w:lang w:val="en-GB"/>
              </w:rPr>
              <w:t>ant</w:t>
            </w:r>
            <w:r w:rsidRPr="003C7004">
              <w:rPr>
                <w:i/>
                <w:iCs/>
                <w:sz w:val="20"/>
                <w:lang w:val="en-GB"/>
              </w:rPr>
              <w:t xml:space="preserve"> </w:t>
            </w:r>
            <w:r w:rsidRPr="003C7004">
              <w:rPr>
                <w:sz w:val="20"/>
                <w:lang w:val="en-GB"/>
              </w:rPr>
              <w:t>value (</w:t>
            </w:r>
            <w:r w:rsidRPr="003C7004">
              <w:rPr>
                <w:sz w:val="20"/>
                <w:lang w:val="en-GB"/>
              </w:rPr>
              <w:sym w:font="Symbol" w:char="F0B0"/>
            </w:r>
            <w:r w:rsidRPr="003C7004">
              <w:rPr>
                <w:sz w:val="20"/>
                <w:lang w:val="en-GB"/>
              </w:rPr>
              <w:t>)</w:t>
            </w:r>
          </w:p>
        </w:tc>
        <w:tc>
          <w:tcPr>
            <w:tcW w:w="1701" w:type="dxa"/>
            <w:gridSpan w:val="2"/>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θ</w:t>
            </w:r>
            <w:r w:rsidRPr="003C7004">
              <w:rPr>
                <w:i/>
                <w:iCs/>
                <w:sz w:val="20"/>
                <w:vertAlign w:val="subscript"/>
                <w:lang w:val="en-GB"/>
              </w:rPr>
              <w:t>FS,ant</w:t>
            </w:r>
            <w:r w:rsidRPr="003C7004">
              <w:rPr>
                <w:sz w:val="20"/>
                <w:lang w:val="en-GB"/>
              </w:rPr>
              <w:t xml:space="preserve"> value (</w:t>
            </w:r>
            <w:r w:rsidRPr="003C7004">
              <w:rPr>
                <w:sz w:val="20"/>
                <w:lang w:val="en-GB"/>
              </w:rPr>
              <w:sym w:font="Symbol" w:char="F0B0"/>
            </w:r>
            <w:r w:rsidRPr="003C7004">
              <w:rPr>
                <w:sz w:val="20"/>
                <w:lang w:val="en-GB"/>
              </w:rPr>
              <w:t>)</w:t>
            </w:r>
          </w:p>
        </w:tc>
      </w:tr>
      <w:tr w:rsidR="009B3CAD" w:rsidRPr="003C7004" w:rsidTr="000D444C">
        <w:trPr>
          <w:jc w:val="center"/>
        </w:trPr>
        <w:tc>
          <w:tcPr>
            <w:tcW w:w="2689" w:type="dxa"/>
            <w:vMerge/>
          </w:tcPr>
          <w:p w:rsidR="009B3CAD" w:rsidRPr="003C7004" w:rsidRDefault="009B3CAD" w:rsidP="000D444C">
            <w:pPr>
              <w:overflowPunct/>
              <w:autoSpaceDE/>
              <w:autoSpaceDN/>
              <w:adjustRightInd/>
              <w:spacing w:before="0"/>
              <w:jc w:val="left"/>
              <w:textAlignment w:val="auto"/>
              <w:rPr>
                <w:sz w:val="20"/>
                <w:lang w:val="en-GB"/>
              </w:rPr>
            </w:pP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1007"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7</w:t>
            </w:r>
          </w:p>
        </w:tc>
        <w:tc>
          <w:tcPr>
            <w:tcW w:w="851"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17</w:t>
            </w:r>
          </w:p>
        </w:tc>
        <w:tc>
          <w:tcPr>
            <w:tcW w:w="993" w:type="dxa"/>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1</w:t>
            </w:r>
          </w:p>
        </w:tc>
        <w:tc>
          <w:tcPr>
            <w:tcW w:w="850"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851"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r>
      <w:tr w:rsidR="009B3CAD" w:rsidRPr="003C7004" w:rsidTr="000D444C">
        <w:trPr>
          <w:jc w:val="center"/>
        </w:trPr>
        <w:tc>
          <w:tcPr>
            <w:tcW w:w="2689" w:type="dxa"/>
            <w:vMerge/>
          </w:tcPr>
          <w:p w:rsidR="009B3CAD" w:rsidRPr="003C7004" w:rsidRDefault="009B3CAD" w:rsidP="000D444C">
            <w:pPr>
              <w:overflowPunct/>
              <w:autoSpaceDE/>
              <w:autoSpaceDN/>
              <w:adjustRightInd/>
              <w:spacing w:before="0"/>
              <w:jc w:val="left"/>
              <w:textAlignment w:val="auto"/>
              <w:rPr>
                <w:sz w:val="20"/>
                <w:lang w:val="en-GB"/>
              </w:rPr>
            </w:pP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1007"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5</w:t>
            </w:r>
          </w:p>
        </w:tc>
        <w:tc>
          <w:tcPr>
            <w:tcW w:w="851"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15</w:t>
            </w:r>
          </w:p>
        </w:tc>
        <w:tc>
          <w:tcPr>
            <w:tcW w:w="993" w:type="dxa"/>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1</w:t>
            </w:r>
          </w:p>
        </w:tc>
        <w:tc>
          <w:tcPr>
            <w:tcW w:w="850"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851"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r>
      <w:tr w:rsidR="009B3CAD" w:rsidRPr="003C7004" w:rsidTr="000D444C">
        <w:trPr>
          <w:jc w:val="center"/>
        </w:trPr>
        <w:tc>
          <w:tcPr>
            <w:tcW w:w="2689" w:type="dxa"/>
            <w:vMerge/>
          </w:tcPr>
          <w:p w:rsidR="009B3CAD" w:rsidRPr="003C7004" w:rsidRDefault="009B3CAD" w:rsidP="000D444C">
            <w:pPr>
              <w:overflowPunct/>
              <w:autoSpaceDE/>
              <w:autoSpaceDN/>
              <w:adjustRightInd/>
              <w:spacing w:before="0"/>
              <w:jc w:val="left"/>
              <w:textAlignment w:val="auto"/>
              <w:rPr>
                <w:sz w:val="20"/>
                <w:lang w:val="en-GB"/>
              </w:rPr>
            </w:pP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1007"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3</w:t>
            </w:r>
          </w:p>
        </w:tc>
        <w:tc>
          <w:tcPr>
            <w:tcW w:w="851"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13</w:t>
            </w:r>
          </w:p>
        </w:tc>
        <w:tc>
          <w:tcPr>
            <w:tcW w:w="993" w:type="dxa"/>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1</w:t>
            </w:r>
          </w:p>
        </w:tc>
        <w:tc>
          <w:tcPr>
            <w:tcW w:w="850"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851"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r>
      <w:tr w:rsidR="009B3CAD" w:rsidRPr="003C7004" w:rsidTr="000D444C">
        <w:trPr>
          <w:jc w:val="center"/>
        </w:trPr>
        <w:tc>
          <w:tcPr>
            <w:tcW w:w="2689" w:type="dxa"/>
            <w:vMerge w:val="restart"/>
          </w:tcPr>
          <w:p w:rsidR="009B3CAD" w:rsidRPr="003C7004" w:rsidRDefault="009B3CAD" w:rsidP="000D444C">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 and radar antenna azimuth angle (φ</w:t>
            </w:r>
            <w:r w:rsidRPr="003C7004">
              <w:rPr>
                <w:i/>
                <w:iCs/>
                <w:sz w:val="20"/>
                <w:vertAlign w:val="subscript"/>
                <w:lang w:val="en-GB"/>
              </w:rPr>
              <w:t>AR,ant</w:t>
            </w:r>
            <w:r w:rsidRPr="003C7004">
              <w:rPr>
                <w:sz w:val="20"/>
                <w:lang w:val="en-GB"/>
              </w:rPr>
              <w:t>)</w:t>
            </w:r>
          </w:p>
          <w:p w:rsidR="009B3CAD" w:rsidRPr="003C7004" w:rsidRDefault="009B3CAD" w:rsidP="000D444C">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000D444C" w:rsidRPr="003C7004">
              <w:rPr>
                <w:sz w:val="20"/>
                <w:lang w:val="en-GB"/>
              </w:rPr>
              <w:t xml:space="preserve"> (−</w:t>
            </w:r>
            <w:r w:rsidRPr="003C7004">
              <w:rPr>
                <w:sz w:val="20"/>
                <w:lang w:val="en-GB"/>
              </w:rPr>
              <w:t>1</w:t>
            </w:r>
            <w:r w:rsidRPr="003C7004">
              <w:rPr>
                <w:sz w:val="20"/>
                <w:lang w:val="en-GB"/>
              </w:rPr>
              <w:sym w:font="Symbol" w:char="F0B0"/>
            </w:r>
            <w:r w:rsidRPr="003C7004">
              <w:rPr>
                <w:sz w:val="20"/>
                <w:lang w:val="en-GB"/>
              </w:rPr>
              <w:t xml:space="preserve">), </w:t>
            </w:r>
            <w:r w:rsidRPr="003C7004">
              <w:rPr>
                <w:i/>
                <w:iCs/>
                <w:sz w:val="20"/>
                <w:lang w:val="en-GB"/>
              </w:rPr>
              <w:t>h</w:t>
            </w:r>
            <w:r w:rsidRPr="003C7004">
              <w:rPr>
                <w:i/>
                <w:iCs/>
                <w:sz w:val="20"/>
                <w:vertAlign w:val="subscript"/>
                <w:lang w:val="en-GB"/>
              </w:rPr>
              <w:t>FS</w:t>
            </w:r>
            <w:r w:rsidRPr="003C7004">
              <w:rPr>
                <w:sz w:val="20"/>
                <w:lang w:val="en-GB"/>
              </w:rPr>
              <w:t xml:space="preserve"> (10</w:t>
            </w:r>
            <w:r w:rsidR="00A33EDE" w:rsidRPr="003C7004">
              <w:rPr>
                <w:sz w:val="20"/>
                <w:lang w:val="en-GB"/>
              </w:rPr>
              <w:t> </w:t>
            </w:r>
            <w:r w:rsidRPr="003C7004">
              <w:rPr>
                <w:sz w:val="20"/>
                <w:lang w:val="en-GB"/>
              </w:rPr>
              <w:t xml:space="preserve">m), </w:t>
            </w:r>
            <w:r w:rsidRPr="003C7004">
              <w:rPr>
                <w:i/>
                <w:iCs/>
                <w:sz w:val="20"/>
                <w:lang w:val="en-GB"/>
              </w:rPr>
              <w:t>d</w:t>
            </w:r>
            <w:r w:rsidRPr="003C7004">
              <w:rPr>
                <w:i/>
                <w:iCs/>
                <w:sz w:val="20"/>
                <w:vertAlign w:val="subscript"/>
                <w:lang w:val="en-GB"/>
              </w:rPr>
              <w:t>offset</w:t>
            </w:r>
            <w:r w:rsidRPr="003C7004">
              <w:rPr>
                <w:sz w:val="20"/>
                <w:lang w:val="en-GB"/>
              </w:rPr>
              <w:t xml:space="preserve"> (5</w:t>
            </w:r>
            <w:r w:rsidR="00A33EDE" w:rsidRPr="003C7004">
              <w:rPr>
                <w:sz w:val="20"/>
                <w:lang w:val="en-GB"/>
              </w:rPr>
              <w:t> </w:t>
            </w:r>
            <w:r w:rsidRPr="003C7004">
              <w:rPr>
                <w:sz w:val="20"/>
                <w:lang w:val="en-GB"/>
              </w:rPr>
              <w:t>m)</w:t>
            </w: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lang w:val="en-GB"/>
              </w:rPr>
              <w:t xml:space="preserve"> (dBi)</w:t>
            </w:r>
          </w:p>
        </w:tc>
        <w:tc>
          <w:tcPr>
            <w:tcW w:w="1858" w:type="dxa"/>
            <w:gridSpan w:val="2"/>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993"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φ</w:t>
            </w:r>
            <w:r w:rsidRPr="003C7004">
              <w:rPr>
                <w:i/>
                <w:iCs/>
                <w:sz w:val="20"/>
                <w:vertAlign w:val="subscript"/>
                <w:lang w:val="en-GB"/>
              </w:rPr>
              <w:t>AR,ant</w:t>
            </w:r>
            <w:r w:rsidRPr="003C7004" w:rsidDel="005A630B">
              <w:rPr>
                <w:sz w:val="20"/>
                <w:lang w:val="en-GB"/>
              </w:rPr>
              <w:t xml:space="preserve"> </w:t>
            </w:r>
            <w:r w:rsidRPr="003C7004">
              <w:rPr>
                <w:sz w:val="20"/>
                <w:lang w:val="en-GB"/>
              </w:rPr>
              <w:t>value (</w:t>
            </w:r>
            <w:r w:rsidRPr="003C7004">
              <w:rPr>
                <w:sz w:val="20"/>
                <w:lang w:val="en-GB"/>
              </w:rPr>
              <w:sym w:font="Symbol" w:char="F0B0"/>
            </w:r>
            <w:r w:rsidRPr="003C7004">
              <w:rPr>
                <w:sz w:val="20"/>
                <w:lang w:val="en-GB"/>
              </w:rPr>
              <w:t>)</w:t>
            </w:r>
          </w:p>
        </w:tc>
        <w:tc>
          <w:tcPr>
            <w:tcW w:w="1701" w:type="dxa"/>
            <w:gridSpan w:val="2"/>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φ</w:t>
            </w:r>
            <w:r w:rsidRPr="003C7004">
              <w:rPr>
                <w:i/>
                <w:iCs/>
                <w:sz w:val="20"/>
                <w:vertAlign w:val="subscript"/>
                <w:lang w:val="en-GB"/>
              </w:rPr>
              <w:t>AR,ant</w:t>
            </w:r>
            <w:r w:rsidRPr="003C7004" w:rsidDel="005A630B">
              <w:rPr>
                <w:sz w:val="20"/>
                <w:lang w:val="en-GB"/>
              </w:rPr>
              <w:t xml:space="preserve"> </w:t>
            </w:r>
            <w:r w:rsidRPr="003C7004">
              <w:rPr>
                <w:sz w:val="20"/>
                <w:lang w:val="en-GB"/>
              </w:rPr>
              <w:t>value(</w:t>
            </w:r>
            <w:r w:rsidRPr="003C7004">
              <w:rPr>
                <w:sz w:val="20"/>
                <w:lang w:val="en-GB"/>
              </w:rPr>
              <w:sym w:font="Symbol" w:char="F0B0"/>
            </w:r>
            <w:r w:rsidRPr="003C7004">
              <w:rPr>
                <w:sz w:val="20"/>
                <w:lang w:val="en-GB"/>
              </w:rPr>
              <w:t>)</w:t>
            </w:r>
          </w:p>
        </w:tc>
      </w:tr>
      <w:tr w:rsidR="009B3CAD" w:rsidRPr="003C7004" w:rsidTr="000D444C">
        <w:trPr>
          <w:jc w:val="center"/>
        </w:trPr>
        <w:tc>
          <w:tcPr>
            <w:tcW w:w="2689" w:type="dxa"/>
            <w:vMerge/>
          </w:tcPr>
          <w:p w:rsidR="009B3CAD" w:rsidRPr="003C7004" w:rsidRDefault="009B3CAD" w:rsidP="009B3CAD">
            <w:pPr>
              <w:overflowPunct/>
              <w:autoSpaceDE/>
              <w:autoSpaceDN/>
              <w:adjustRightInd/>
              <w:spacing w:before="0"/>
              <w:textAlignment w:val="auto"/>
              <w:rPr>
                <w:sz w:val="20"/>
                <w:lang w:val="en-GB"/>
              </w:rPr>
            </w:pP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1007"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2</w:t>
            </w:r>
          </w:p>
        </w:tc>
        <w:tc>
          <w:tcPr>
            <w:tcW w:w="851"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12</w:t>
            </w:r>
          </w:p>
        </w:tc>
        <w:tc>
          <w:tcPr>
            <w:tcW w:w="993"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0</w:t>
            </w:r>
          </w:p>
        </w:tc>
        <w:tc>
          <w:tcPr>
            <w:tcW w:w="850"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851"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r>
      <w:tr w:rsidR="009B3CAD" w:rsidRPr="003C7004" w:rsidTr="000D444C">
        <w:trPr>
          <w:jc w:val="center"/>
        </w:trPr>
        <w:tc>
          <w:tcPr>
            <w:tcW w:w="2689" w:type="dxa"/>
            <w:vMerge/>
          </w:tcPr>
          <w:p w:rsidR="009B3CAD" w:rsidRPr="003C7004" w:rsidRDefault="009B3CAD" w:rsidP="009B3CAD">
            <w:pPr>
              <w:overflowPunct/>
              <w:autoSpaceDE/>
              <w:autoSpaceDN/>
              <w:adjustRightInd/>
              <w:spacing w:before="0"/>
              <w:textAlignment w:val="auto"/>
              <w:rPr>
                <w:sz w:val="20"/>
                <w:lang w:val="en-GB"/>
              </w:rPr>
            </w:pP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1007" w:type="dxa"/>
            <w:shd w:val="clear" w:color="auto" w:fill="F2F2F2" w:themeFill="background1" w:themeFillShade="F2"/>
          </w:tcPr>
          <w:p w:rsidR="009B3CAD" w:rsidRPr="003C7004" w:rsidRDefault="009B3CAD" w:rsidP="00CB5B9E">
            <w:pPr>
              <w:overflowPunct/>
              <w:autoSpaceDE/>
              <w:autoSpaceDN/>
              <w:adjustRightInd/>
              <w:spacing w:before="0"/>
              <w:jc w:val="center"/>
              <w:textAlignment w:val="auto"/>
              <w:rPr>
                <w:b/>
                <w:sz w:val="20"/>
                <w:lang w:val="en-GB"/>
              </w:rPr>
            </w:pPr>
            <w:r w:rsidRPr="003C7004">
              <w:rPr>
                <w:b/>
                <w:sz w:val="20"/>
                <w:lang w:val="en-GB"/>
              </w:rPr>
              <w:t>3</w:t>
            </w:r>
          </w:p>
        </w:tc>
        <w:tc>
          <w:tcPr>
            <w:tcW w:w="851"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7</w:t>
            </w:r>
          </w:p>
        </w:tc>
        <w:tc>
          <w:tcPr>
            <w:tcW w:w="993"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0</w:t>
            </w:r>
          </w:p>
        </w:tc>
        <w:tc>
          <w:tcPr>
            <w:tcW w:w="850"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0.9</w:t>
            </w:r>
          </w:p>
        </w:tc>
        <w:tc>
          <w:tcPr>
            <w:tcW w:w="851"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0</w:t>
            </w:r>
          </w:p>
        </w:tc>
      </w:tr>
      <w:tr w:rsidR="009B3CAD" w:rsidRPr="003C7004" w:rsidTr="000D444C">
        <w:trPr>
          <w:jc w:val="center"/>
        </w:trPr>
        <w:tc>
          <w:tcPr>
            <w:tcW w:w="2689" w:type="dxa"/>
            <w:vMerge/>
          </w:tcPr>
          <w:p w:rsidR="009B3CAD" w:rsidRPr="003C7004" w:rsidRDefault="009B3CAD" w:rsidP="009B3CAD">
            <w:pPr>
              <w:overflowPunct/>
              <w:autoSpaceDE/>
              <w:autoSpaceDN/>
              <w:adjustRightInd/>
              <w:spacing w:before="0"/>
              <w:textAlignment w:val="auto"/>
              <w:rPr>
                <w:sz w:val="20"/>
                <w:lang w:val="en-GB"/>
              </w:rPr>
            </w:pPr>
          </w:p>
        </w:tc>
        <w:tc>
          <w:tcPr>
            <w:tcW w:w="850"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1007" w:type="dxa"/>
            <w:shd w:val="clear" w:color="auto" w:fill="F2F2F2" w:themeFill="background1" w:themeFillShade="F2"/>
          </w:tcPr>
          <w:p w:rsidR="009B3CAD" w:rsidRPr="003C7004" w:rsidRDefault="009B3CAD" w:rsidP="00CB5B9E">
            <w:pPr>
              <w:overflowPunct/>
              <w:autoSpaceDE/>
              <w:autoSpaceDN/>
              <w:adjustRightInd/>
              <w:spacing w:before="0"/>
              <w:jc w:val="center"/>
              <w:textAlignment w:val="auto"/>
              <w:rPr>
                <w:b/>
                <w:sz w:val="20"/>
                <w:lang w:val="en-GB"/>
              </w:rPr>
            </w:pPr>
            <w:r w:rsidRPr="003C7004">
              <w:rPr>
                <w:b/>
                <w:sz w:val="20"/>
                <w:lang w:val="en-GB"/>
              </w:rPr>
              <w:t>2</w:t>
            </w:r>
          </w:p>
        </w:tc>
        <w:tc>
          <w:tcPr>
            <w:tcW w:w="851" w:type="dxa"/>
            <w:shd w:val="clear" w:color="auto" w:fill="F2F2F2" w:themeFill="background1" w:themeFillShade="F2"/>
          </w:tcPr>
          <w:p w:rsidR="009B3CAD" w:rsidRPr="003C7004" w:rsidRDefault="000D444C" w:rsidP="009B3CAD">
            <w:pPr>
              <w:overflowPunct/>
              <w:autoSpaceDE/>
              <w:autoSpaceDN/>
              <w:adjustRightInd/>
              <w:spacing w:before="0"/>
              <w:jc w:val="center"/>
              <w:textAlignment w:val="auto"/>
              <w:rPr>
                <w:sz w:val="20"/>
                <w:lang w:val="en-GB"/>
              </w:rPr>
            </w:pPr>
            <w:r w:rsidRPr="003C7004">
              <w:rPr>
                <w:sz w:val="20"/>
                <w:lang w:val="en-GB"/>
              </w:rPr>
              <w:t>−</w:t>
            </w:r>
            <w:r w:rsidR="009B3CAD" w:rsidRPr="003C7004">
              <w:rPr>
                <w:sz w:val="20"/>
                <w:lang w:val="en-GB"/>
              </w:rPr>
              <w:t>8</w:t>
            </w:r>
          </w:p>
        </w:tc>
        <w:tc>
          <w:tcPr>
            <w:tcW w:w="993"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0</w:t>
            </w:r>
          </w:p>
        </w:tc>
        <w:tc>
          <w:tcPr>
            <w:tcW w:w="850"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0.6</w:t>
            </w:r>
          </w:p>
        </w:tc>
        <w:tc>
          <w:tcPr>
            <w:tcW w:w="851" w:type="dxa"/>
            <w:shd w:val="clear" w:color="auto" w:fill="F2F2F2" w:themeFill="background1" w:themeFillShade="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N/A</w:t>
            </w:r>
          </w:p>
        </w:tc>
        <w:tc>
          <w:tcPr>
            <w:tcW w:w="111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0</w:t>
            </w:r>
          </w:p>
        </w:tc>
      </w:tr>
    </w:tbl>
    <w:p w:rsidR="009B3CAD" w:rsidRPr="003C7004" w:rsidRDefault="009B3CAD" w:rsidP="009B3CAD">
      <w:pPr>
        <w:pStyle w:val="Heading2"/>
        <w:rPr>
          <w:lang w:val="en-GB"/>
        </w:rPr>
      </w:pPr>
      <w:r w:rsidRPr="003C7004">
        <w:rPr>
          <w:lang w:val="en-GB"/>
        </w:rPr>
        <w:lastRenderedPageBreak/>
        <w:t>4.2</w:t>
      </w:r>
      <w:r w:rsidRPr="003C7004">
        <w:rPr>
          <w:lang w:val="en-GB"/>
        </w:rPr>
        <w:tab/>
        <w:t>Results for aggregate interference</w:t>
      </w:r>
    </w:p>
    <w:p w:rsidR="009B3CAD" w:rsidRPr="003C7004" w:rsidRDefault="009B3CAD" w:rsidP="009B3CAD">
      <w:pPr>
        <w:pStyle w:val="Heading3"/>
        <w:rPr>
          <w:lang w:val="en-GB"/>
        </w:rPr>
      </w:pPr>
      <w:r w:rsidRPr="003C7004">
        <w:rPr>
          <w:lang w:val="en-GB"/>
        </w:rPr>
        <w:t>4.2.1</w:t>
      </w:r>
      <w:r w:rsidRPr="003C7004">
        <w:rPr>
          <w:lang w:val="en-GB"/>
        </w:rPr>
        <w:tab/>
        <w:t>Results for automotive radars operating in the band 76-77 GHz (LRR)</w:t>
      </w:r>
    </w:p>
    <w:p w:rsidR="009B3CAD" w:rsidRPr="003C7004" w:rsidRDefault="009B3CAD" w:rsidP="009B3CAD">
      <w:pPr>
        <w:keepNext/>
        <w:rPr>
          <w:lang w:val="en-GB"/>
        </w:rPr>
      </w:pPr>
      <w:r w:rsidRPr="003C7004">
        <w:rPr>
          <w:lang w:val="en-GB"/>
        </w:rPr>
        <w:t>Table 8 summarizes the detailed results which are presented in Annex D.</w:t>
      </w:r>
    </w:p>
    <w:p w:rsidR="009B3CAD" w:rsidRPr="003C7004" w:rsidRDefault="00826B1F" w:rsidP="009B3CAD">
      <w:pPr>
        <w:pStyle w:val="TableNo"/>
        <w:rPr>
          <w:lang w:val="en-GB"/>
        </w:rPr>
      </w:pPr>
      <w:r w:rsidRPr="003C7004">
        <w:rPr>
          <w:lang w:val="en-GB"/>
        </w:rPr>
        <w:t xml:space="preserve">TABLE </w:t>
      </w:r>
      <w:r w:rsidR="009B3CAD" w:rsidRPr="003C7004">
        <w:rPr>
          <w:lang w:val="en-GB"/>
        </w:rPr>
        <w:t>8</w:t>
      </w:r>
    </w:p>
    <w:p w:rsidR="009B3CAD" w:rsidRPr="003C7004" w:rsidRDefault="009B3CAD" w:rsidP="009B3CAD">
      <w:pPr>
        <w:pStyle w:val="Tabletitle"/>
        <w:rPr>
          <w:lang w:val="en-GB"/>
        </w:rPr>
      </w:pPr>
      <w:r w:rsidRPr="003C7004">
        <w:rPr>
          <w:lang w:val="en-GB"/>
        </w:rPr>
        <w:t>Aggregate interferers’ summary results for LRR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1"/>
        <w:gridCol w:w="887"/>
        <w:gridCol w:w="890"/>
        <w:gridCol w:w="891"/>
        <w:gridCol w:w="1182"/>
        <w:gridCol w:w="891"/>
        <w:gridCol w:w="890"/>
        <w:gridCol w:w="1187"/>
      </w:tblGrid>
      <w:tr w:rsidR="009B3CAD" w:rsidRPr="003C7004" w:rsidTr="00826B1F">
        <w:trPr>
          <w:jc w:val="center"/>
        </w:trPr>
        <w:tc>
          <w:tcPr>
            <w:tcW w:w="9209" w:type="dxa"/>
            <w:gridSpan w:val="8"/>
          </w:tcPr>
          <w:p w:rsidR="009B3CAD" w:rsidRPr="003C7004" w:rsidRDefault="009B3CAD" w:rsidP="009B3CAD">
            <w:pPr>
              <w:pStyle w:val="Tablehead"/>
              <w:rPr>
                <w:lang w:val="en-GB"/>
              </w:rPr>
            </w:pPr>
            <w:r w:rsidRPr="003C7004">
              <w:rPr>
                <w:lang w:val="en-GB"/>
              </w:rPr>
              <w:t>LRR aggregate interference</w:t>
            </w:r>
          </w:p>
        </w:tc>
      </w:tr>
      <w:tr w:rsidR="009B3CAD" w:rsidRPr="00F87D20" w:rsidTr="00826B1F">
        <w:trPr>
          <w:jc w:val="center"/>
        </w:trPr>
        <w:tc>
          <w:tcPr>
            <w:tcW w:w="3544" w:type="dxa"/>
            <w:gridSpan w:val="2"/>
            <w:vMerge w:val="restart"/>
          </w:tcPr>
          <w:p w:rsidR="009B3CAD" w:rsidRPr="003C7004" w:rsidRDefault="009B3CAD" w:rsidP="009B3CAD">
            <w:pPr>
              <w:pStyle w:val="Tablehead"/>
              <w:rPr>
                <w:lang w:val="en-GB"/>
              </w:rPr>
            </w:pPr>
            <w:r w:rsidRPr="003C7004">
              <w:rPr>
                <w:lang w:val="en-GB"/>
              </w:rPr>
              <w:t>Parameters’ combination</w:t>
            </w:r>
          </w:p>
        </w:tc>
        <w:tc>
          <w:tcPr>
            <w:tcW w:w="5665" w:type="dxa"/>
            <w:gridSpan w:val="6"/>
          </w:tcPr>
          <w:p w:rsidR="009B3CAD" w:rsidRPr="003C7004" w:rsidRDefault="009B3CAD" w:rsidP="00826B1F">
            <w:pPr>
              <w:pStyle w:val="Tablehead"/>
              <w:rPr>
                <w:lang w:val="en-GB"/>
              </w:rPr>
            </w:pPr>
            <w:r w:rsidRPr="003C7004">
              <w:rPr>
                <w:lang w:val="en-GB"/>
              </w:rPr>
              <w:t xml:space="preserve">Potential interference case (for </w:t>
            </w:r>
            <w:r w:rsidRPr="003C7004">
              <w:rPr>
                <w:i/>
                <w:iCs/>
                <w:lang w:val="en-GB"/>
              </w:rPr>
              <w:t>I</w:t>
            </w:r>
            <w:r w:rsidRPr="003C7004">
              <w:rPr>
                <w:lang w:val="en-GB"/>
              </w:rPr>
              <w:t>/</w:t>
            </w:r>
            <w:r w:rsidRPr="003C7004">
              <w:rPr>
                <w:i/>
                <w:iCs/>
                <w:lang w:val="en-GB"/>
              </w:rPr>
              <w:t>N</w:t>
            </w:r>
            <w:r w:rsidR="00826B1F" w:rsidRPr="003C7004">
              <w:rPr>
                <w:lang w:val="en-GB"/>
              </w:rPr>
              <w:t xml:space="preserve"> of </w:t>
            </w:r>
            <w:r w:rsidR="00826B1F" w:rsidRPr="003C7004">
              <w:rPr>
                <w:sz w:val="20"/>
                <w:lang w:val="en-GB"/>
              </w:rPr>
              <w:t>−</w:t>
            </w:r>
            <w:r w:rsidRPr="003C7004">
              <w:rPr>
                <w:lang w:val="en-GB"/>
              </w:rPr>
              <w:t xml:space="preserve">20 and </w:t>
            </w:r>
            <w:r w:rsidR="00826B1F" w:rsidRPr="003C7004">
              <w:rPr>
                <w:sz w:val="20"/>
                <w:lang w:val="en-GB"/>
              </w:rPr>
              <w:t>−</w:t>
            </w:r>
            <w:r w:rsidRPr="003C7004">
              <w:rPr>
                <w:lang w:val="en-GB"/>
              </w:rPr>
              <w:t>10 dB)</w:t>
            </w:r>
          </w:p>
        </w:tc>
      </w:tr>
      <w:tr w:rsidR="009B3CAD" w:rsidRPr="003C7004" w:rsidTr="00826B1F">
        <w:trPr>
          <w:trHeight w:val="177"/>
          <w:jc w:val="center"/>
        </w:trPr>
        <w:tc>
          <w:tcPr>
            <w:tcW w:w="3544" w:type="dxa"/>
            <w:gridSpan w:val="2"/>
            <w:vMerge/>
          </w:tcPr>
          <w:p w:rsidR="009B3CAD" w:rsidRPr="003C7004" w:rsidRDefault="009B3CAD" w:rsidP="009B3CAD">
            <w:pPr>
              <w:pStyle w:val="Tablehead"/>
              <w:rPr>
                <w:lang w:val="en-GB"/>
              </w:rPr>
            </w:pPr>
          </w:p>
        </w:tc>
        <w:tc>
          <w:tcPr>
            <w:tcW w:w="2830" w:type="dxa"/>
            <w:gridSpan w:val="3"/>
          </w:tcPr>
          <w:p w:rsidR="009B3CAD" w:rsidRPr="003C7004" w:rsidRDefault="009B3CAD" w:rsidP="009B3CAD">
            <w:pPr>
              <w:pStyle w:val="Tablehead"/>
              <w:rPr>
                <w:lang w:val="en-GB"/>
              </w:rPr>
            </w:pPr>
            <w:r w:rsidRPr="003C7004">
              <w:rPr>
                <w:lang w:val="en-GB"/>
              </w:rPr>
              <w:t>Maximum Level</w:t>
            </w:r>
          </w:p>
        </w:tc>
        <w:tc>
          <w:tcPr>
            <w:tcW w:w="2835" w:type="dxa"/>
            <w:gridSpan w:val="3"/>
          </w:tcPr>
          <w:p w:rsidR="009B3CAD" w:rsidRPr="003C7004" w:rsidRDefault="009B3CAD" w:rsidP="009B3CAD">
            <w:pPr>
              <w:pStyle w:val="Tablehead"/>
              <w:rPr>
                <w:lang w:val="en-GB"/>
              </w:rPr>
            </w:pPr>
            <w:r w:rsidRPr="003C7004">
              <w:rPr>
                <w:lang w:val="en-GB"/>
              </w:rPr>
              <w:t>Maximum Distance</w:t>
            </w:r>
          </w:p>
        </w:tc>
      </w:tr>
      <w:tr w:rsidR="009B3CAD" w:rsidRPr="003C7004" w:rsidTr="00826B1F">
        <w:trPr>
          <w:trHeight w:val="176"/>
          <w:jc w:val="center"/>
        </w:trPr>
        <w:tc>
          <w:tcPr>
            <w:tcW w:w="3544" w:type="dxa"/>
            <w:gridSpan w:val="2"/>
            <w:vMerge/>
          </w:tcPr>
          <w:p w:rsidR="009B3CAD" w:rsidRPr="003C7004" w:rsidRDefault="009B3CAD" w:rsidP="009B3CAD">
            <w:pPr>
              <w:pStyle w:val="Tablehead"/>
              <w:rPr>
                <w:lang w:val="en-GB"/>
              </w:rPr>
            </w:pPr>
          </w:p>
        </w:tc>
        <w:tc>
          <w:tcPr>
            <w:tcW w:w="850" w:type="dxa"/>
            <w:shd w:val="clear" w:color="auto" w:fill="F2F2F2"/>
          </w:tcPr>
          <w:p w:rsidR="009B3CAD" w:rsidRPr="003C7004" w:rsidRDefault="009B3CAD" w:rsidP="00826B1F">
            <w:pPr>
              <w:pStyle w:val="Tablehead"/>
              <w:rPr>
                <w:lang w:val="en-GB"/>
              </w:rPr>
            </w:pPr>
            <w:r w:rsidRPr="003C7004">
              <w:rPr>
                <w:i/>
                <w:iCs/>
                <w:lang w:val="en-GB"/>
              </w:rPr>
              <w:t>I/N</w:t>
            </w:r>
            <w:r w:rsidRPr="003C7004">
              <w:rPr>
                <w:lang w:val="en-GB"/>
              </w:rPr>
              <w:t xml:space="preserve"> = </w:t>
            </w:r>
            <w:r w:rsidRPr="003C7004">
              <w:rPr>
                <w:lang w:val="en-GB"/>
              </w:rPr>
              <w:br/>
            </w:r>
            <w:r w:rsidR="00826B1F" w:rsidRPr="003C7004">
              <w:rPr>
                <w:sz w:val="20"/>
                <w:lang w:val="en-GB"/>
              </w:rPr>
              <w:t>−</w:t>
            </w:r>
            <w:r w:rsidRPr="003C7004">
              <w:rPr>
                <w:lang w:val="en-GB"/>
              </w:rPr>
              <w:t>20 dB</w:t>
            </w:r>
          </w:p>
        </w:tc>
        <w:tc>
          <w:tcPr>
            <w:tcW w:w="851" w:type="dxa"/>
            <w:shd w:val="clear" w:color="auto" w:fill="F2F2F2"/>
          </w:tcPr>
          <w:p w:rsidR="009B3CAD" w:rsidRPr="003C7004" w:rsidRDefault="009B3CAD" w:rsidP="0039424F">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826B1F" w:rsidRPr="003C7004">
              <w:rPr>
                <w:sz w:val="20"/>
                <w:lang w:val="en-GB"/>
              </w:rPr>
              <w:t>−</w:t>
            </w:r>
            <w:r w:rsidRPr="003C7004">
              <w:rPr>
                <w:lang w:val="en-GB"/>
              </w:rPr>
              <w:t>10 dB</w:t>
            </w:r>
          </w:p>
        </w:tc>
        <w:tc>
          <w:tcPr>
            <w:tcW w:w="1129" w:type="dxa"/>
          </w:tcPr>
          <w:p w:rsidR="009B3CAD" w:rsidRPr="003C7004" w:rsidRDefault="009B3CAD" w:rsidP="009B3CAD">
            <w:pPr>
              <w:pStyle w:val="Tablehead"/>
              <w:rPr>
                <w:lang w:val="en-GB"/>
              </w:rPr>
            </w:pPr>
          </w:p>
        </w:tc>
        <w:tc>
          <w:tcPr>
            <w:tcW w:w="851" w:type="dxa"/>
            <w:shd w:val="clear" w:color="auto" w:fill="F2F2F2"/>
          </w:tcPr>
          <w:p w:rsidR="009B3CAD" w:rsidRPr="003C7004" w:rsidRDefault="009B3CAD" w:rsidP="00826B1F">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826B1F" w:rsidRPr="003C7004">
              <w:rPr>
                <w:sz w:val="20"/>
                <w:lang w:val="en-GB"/>
              </w:rPr>
              <w:t>−</w:t>
            </w:r>
            <w:r w:rsidRPr="003C7004">
              <w:rPr>
                <w:lang w:val="en-GB"/>
              </w:rPr>
              <w:t>20 dB</w:t>
            </w:r>
          </w:p>
        </w:tc>
        <w:tc>
          <w:tcPr>
            <w:tcW w:w="850" w:type="dxa"/>
            <w:shd w:val="clear" w:color="auto" w:fill="F2F2F2"/>
          </w:tcPr>
          <w:p w:rsidR="009B3CAD" w:rsidRPr="003C7004" w:rsidRDefault="009B3CAD" w:rsidP="009B3CAD">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826B1F" w:rsidRPr="003C7004">
              <w:rPr>
                <w:sz w:val="20"/>
                <w:lang w:val="en-GB"/>
              </w:rPr>
              <w:t>−</w:t>
            </w:r>
            <w:r w:rsidRPr="003C7004">
              <w:rPr>
                <w:lang w:val="en-GB"/>
              </w:rPr>
              <w:t>10 dB</w:t>
            </w:r>
          </w:p>
        </w:tc>
        <w:tc>
          <w:tcPr>
            <w:tcW w:w="1134" w:type="dxa"/>
          </w:tcPr>
          <w:p w:rsidR="009B3CAD" w:rsidRPr="003C7004" w:rsidRDefault="009B3CAD" w:rsidP="009B3CAD">
            <w:pPr>
              <w:pStyle w:val="Tablehead"/>
              <w:rPr>
                <w:lang w:val="en-GB"/>
              </w:rPr>
            </w:pPr>
          </w:p>
        </w:tc>
      </w:tr>
      <w:tr w:rsidR="009B3CAD" w:rsidRPr="003C7004" w:rsidTr="00826B1F">
        <w:trPr>
          <w:jc w:val="center"/>
        </w:trPr>
        <w:tc>
          <w:tcPr>
            <w:tcW w:w="2696" w:type="dxa"/>
            <w:vMerge w:val="restart"/>
          </w:tcPr>
          <w:p w:rsidR="009B3CAD" w:rsidRPr="003C7004" w:rsidRDefault="009B3CAD" w:rsidP="00826B1F">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 and height (</w:t>
            </w:r>
            <w:r w:rsidRPr="003C7004">
              <w:rPr>
                <w:i/>
                <w:iCs/>
                <w:sz w:val="20"/>
                <w:lang w:val="en-GB"/>
              </w:rPr>
              <w:t>h</w:t>
            </w:r>
            <w:r w:rsidRPr="003C7004">
              <w:rPr>
                <w:i/>
                <w:iCs/>
                <w:sz w:val="20"/>
                <w:vertAlign w:val="subscript"/>
                <w:lang w:val="en-GB"/>
              </w:rPr>
              <w:t>FS</w:t>
            </w:r>
            <w:r w:rsidRPr="003C7004">
              <w:rPr>
                <w:sz w:val="20"/>
                <w:lang w:val="en-GB"/>
              </w:rPr>
              <w:t>)</w:t>
            </w:r>
          </w:p>
          <w:p w:rsidR="009B3CAD" w:rsidRPr="003C7004" w:rsidRDefault="009B3CAD" w:rsidP="00A33EDE">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00826B1F" w:rsidRPr="003C7004">
              <w:rPr>
                <w:sz w:val="20"/>
                <w:lang w:val="en-GB"/>
              </w:rPr>
              <w:t xml:space="preserve"> (−</w:t>
            </w:r>
            <w:r w:rsidRPr="003C7004">
              <w:rPr>
                <w:sz w:val="20"/>
                <w:lang w:val="en-GB"/>
              </w:rPr>
              <w:t>1</w:t>
            </w:r>
            <w:r w:rsidRPr="003C7004">
              <w:rPr>
                <w:sz w:val="20"/>
                <w:lang w:val="en-GB"/>
              </w:rPr>
              <w:sym w:font="Symbol" w:char="F0B0"/>
            </w:r>
            <w:r w:rsidRPr="003C7004">
              <w:rPr>
                <w:sz w:val="20"/>
                <w:lang w:val="en-GB"/>
              </w:rPr>
              <w:t xml:space="preserve">), </w:t>
            </w:r>
            <w:r w:rsidRPr="003C7004">
              <w:rPr>
                <w:i/>
                <w:iCs/>
                <w:sz w:val="20"/>
                <w:lang w:val="en-GB"/>
              </w:rPr>
              <w:t>d</w:t>
            </w:r>
            <w:r w:rsidRPr="003C7004">
              <w:rPr>
                <w:i/>
                <w:iCs/>
                <w:sz w:val="20"/>
                <w:vertAlign w:val="subscript"/>
                <w:lang w:val="en-GB"/>
              </w:rPr>
              <w:t>offset</w:t>
            </w:r>
            <w:r w:rsidRPr="003C7004">
              <w:rPr>
                <w:sz w:val="20"/>
                <w:lang w:val="en-GB"/>
              </w:rPr>
              <w:t xml:space="preserve"> (5</w:t>
            </w:r>
            <w:r w:rsidR="00A33EDE" w:rsidRPr="003C7004">
              <w:rPr>
                <w:sz w:val="20"/>
                <w:lang w:val="en-GB"/>
              </w:rPr>
              <w:t> </w:t>
            </w:r>
            <w:r w:rsidRPr="003C7004">
              <w:rPr>
                <w:sz w:val="20"/>
                <w:lang w:val="en-GB"/>
              </w:rPr>
              <w:t xml:space="preserve">m), </w:t>
            </w:r>
            <w:r w:rsidRPr="003C7004">
              <w:rPr>
                <w:i/>
                <w:iCs/>
                <w:sz w:val="20"/>
                <w:lang w:val="en-GB"/>
              </w:rPr>
              <w:t>d</w:t>
            </w:r>
            <w:r w:rsidRPr="003C7004">
              <w:rPr>
                <w:i/>
                <w:iCs/>
                <w:sz w:val="20"/>
                <w:vertAlign w:val="subscript"/>
                <w:lang w:val="en-GB"/>
              </w:rPr>
              <w:t>cars</w:t>
            </w:r>
            <w:r w:rsidRPr="003C7004">
              <w:rPr>
                <w:sz w:val="20"/>
                <w:lang w:val="en-GB"/>
              </w:rPr>
              <w:t xml:space="preserve"> (50</w:t>
            </w:r>
            <w:r w:rsidR="00A33EDE" w:rsidRPr="003C7004">
              <w:rPr>
                <w:sz w:val="20"/>
                <w:lang w:val="en-GB"/>
              </w:rPr>
              <w:t> </w:t>
            </w:r>
            <w:r w:rsidRPr="003C7004">
              <w:rPr>
                <w:sz w:val="20"/>
                <w:lang w:val="en-GB"/>
              </w:rPr>
              <w:t xml:space="preserve">m), </w:t>
            </w:r>
            <w:r w:rsidRPr="003C7004">
              <w:rPr>
                <w:i/>
                <w:iCs/>
                <w:sz w:val="20"/>
                <w:lang w:val="en-GB"/>
              </w:rPr>
              <w:t>n</w:t>
            </w:r>
            <w:r w:rsidRPr="003C7004">
              <w:rPr>
                <w:i/>
                <w:iCs/>
                <w:sz w:val="20"/>
                <w:vertAlign w:val="subscript"/>
                <w:lang w:val="en-GB"/>
              </w:rPr>
              <w:t>lanes</w:t>
            </w:r>
            <w:r w:rsidRPr="003C7004">
              <w:rPr>
                <w:sz w:val="20"/>
                <w:lang w:val="en-GB"/>
              </w:rPr>
              <w:t xml:space="preserve"> (3), n</w:t>
            </w:r>
            <w:r w:rsidRPr="003C7004">
              <w:rPr>
                <w:i/>
                <w:iCs/>
                <w:sz w:val="20"/>
                <w:vertAlign w:val="subscript"/>
                <w:lang w:val="en-GB"/>
              </w:rPr>
              <w:t>cars/lane</w:t>
            </w:r>
            <w:r w:rsidRPr="003C7004">
              <w:rPr>
                <w:sz w:val="20"/>
                <w:lang w:val="en-GB"/>
              </w:rPr>
              <w:t xml:space="preserve"> (100)</w:t>
            </w: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lang w:val="en-GB"/>
              </w:rPr>
              <w:t xml:space="preserve"> (dBi)</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29"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h</w:t>
            </w:r>
            <w:r w:rsidRPr="003C7004">
              <w:rPr>
                <w:i/>
                <w:iCs/>
                <w:sz w:val="20"/>
                <w:vertAlign w:val="subscript"/>
                <w:lang w:val="en-GB"/>
              </w:rPr>
              <w:t>FS</w:t>
            </w:r>
            <w:r w:rsidRPr="003C7004">
              <w:rPr>
                <w:sz w:val="20"/>
                <w:lang w:val="en-GB"/>
              </w:rPr>
              <w:t xml:space="preserve"> value (m)</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34"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h</w:t>
            </w:r>
            <w:r w:rsidRPr="003C7004">
              <w:rPr>
                <w:i/>
                <w:iCs/>
                <w:sz w:val="20"/>
                <w:vertAlign w:val="subscript"/>
                <w:lang w:val="en-GB"/>
              </w:rPr>
              <w:t>FS</w:t>
            </w:r>
            <w:r w:rsidRPr="003C7004">
              <w:rPr>
                <w:sz w:val="20"/>
                <w:vertAlign w:val="subscript"/>
                <w:lang w:val="en-GB"/>
              </w:rPr>
              <w:t xml:space="preserve"> </w:t>
            </w:r>
            <w:r w:rsidRPr="003C7004">
              <w:rPr>
                <w:sz w:val="20"/>
                <w:lang w:val="en-GB"/>
              </w:rPr>
              <w:t>value (m)</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38</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28</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9.5</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4.6</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40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14.2</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7.1</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39</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29</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14.2</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6.7</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r>
      <w:tr w:rsidR="009B3CAD" w:rsidRPr="003C7004" w:rsidTr="00826B1F">
        <w:trPr>
          <w:jc w:val="center"/>
        </w:trPr>
        <w:tc>
          <w:tcPr>
            <w:tcW w:w="2696" w:type="dxa"/>
            <w:vMerge w:val="restart"/>
          </w:tcPr>
          <w:p w:rsidR="009B3CAD" w:rsidRPr="003C7004" w:rsidRDefault="009B3CAD" w:rsidP="00826B1F">
            <w:pPr>
              <w:overflowPunct/>
              <w:autoSpaceDE/>
              <w:autoSpaceDN/>
              <w:adjustRightInd/>
              <w:spacing w:before="0"/>
              <w:jc w:val="left"/>
              <w:textAlignment w:val="auto"/>
              <w:rPr>
                <w:sz w:val="20"/>
                <w:vertAlign w:val="subscript"/>
                <w:lang w:val="en-GB"/>
              </w:rPr>
            </w:pPr>
            <w:r w:rsidRPr="003C7004">
              <w:rPr>
                <w:sz w:val="20"/>
                <w:lang w:val="en-GB"/>
              </w:rPr>
              <w:t xml:space="preserve">FS </w:t>
            </w:r>
            <w:r w:rsidR="00E37428">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 xml:space="preserve">) and offset distance from road </w:t>
            </w:r>
            <w:r w:rsidRPr="003C7004">
              <w:rPr>
                <w:i/>
                <w:iCs/>
                <w:sz w:val="20"/>
                <w:lang w:val="en-GB"/>
              </w:rPr>
              <w:t>d</w:t>
            </w:r>
            <w:r w:rsidRPr="003C7004">
              <w:rPr>
                <w:i/>
                <w:iCs/>
                <w:sz w:val="20"/>
                <w:vertAlign w:val="subscript"/>
                <w:lang w:val="en-GB"/>
              </w:rPr>
              <w:t>offset</w:t>
            </w:r>
            <w:r w:rsidRPr="003C7004">
              <w:rPr>
                <w:sz w:val="20"/>
                <w:vertAlign w:val="subscript"/>
                <w:lang w:val="en-GB"/>
              </w:rPr>
              <w:t xml:space="preserve"> </w:t>
            </w:r>
          </w:p>
          <w:p w:rsidR="009B3CAD" w:rsidRPr="003C7004" w:rsidRDefault="009B3CAD" w:rsidP="00826B1F">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00826B1F" w:rsidRPr="003C7004">
              <w:rPr>
                <w:sz w:val="20"/>
                <w:lang w:val="en-GB"/>
              </w:rPr>
              <w:t xml:space="preserve"> (−</w:t>
            </w:r>
            <w:r w:rsidRPr="003C7004">
              <w:rPr>
                <w:sz w:val="20"/>
                <w:lang w:val="en-GB"/>
              </w:rPr>
              <w:t>1</w:t>
            </w:r>
            <w:r w:rsidRPr="003C7004">
              <w:rPr>
                <w:sz w:val="20"/>
                <w:lang w:val="en-GB"/>
              </w:rPr>
              <w:sym w:font="Symbol" w:char="F0B0"/>
            </w:r>
            <w:r w:rsidRPr="003C7004">
              <w:rPr>
                <w:sz w:val="20"/>
                <w:lang w:val="en-GB"/>
              </w:rPr>
              <w:t xml:space="preserve">), </w:t>
            </w:r>
            <w:r w:rsidRPr="003C7004">
              <w:rPr>
                <w:i/>
                <w:iCs/>
                <w:sz w:val="20"/>
                <w:lang w:val="en-GB"/>
              </w:rPr>
              <w:t>h</w:t>
            </w:r>
            <w:r w:rsidRPr="003C7004">
              <w:rPr>
                <w:i/>
                <w:iCs/>
                <w:sz w:val="20"/>
                <w:vertAlign w:val="subscript"/>
                <w:lang w:val="en-GB"/>
              </w:rPr>
              <w:t>FS</w:t>
            </w:r>
            <w:r w:rsidRPr="003C7004">
              <w:rPr>
                <w:sz w:val="20"/>
                <w:lang w:val="en-GB"/>
              </w:rPr>
              <w:t xml:space="preserve"> (10</w:t>
            </w:r>
            <w:r w:rsidR="00A33EDE" w:rsidRPr="003C7004">
              <w:rPr>
                <w:sz w:val="20"/>
                <w:lang w:val="en-GB"/>
              </w:rPr>
              <w:t> </w:t>
            </w:r>
            <w:r w:rsidRPr="003C7004">
              <w:rPr>
                <w:sz w:val="20"/>
                <w:lang w:val="en-GB"/>
              </w:rPr>
              <w:t xml:space="preserve">m), </w:t>
            </w:r>
            <w:r w:rsidRPr="003C7004">
              <w:rPr>
                <w:i/>
                <w:iCs/>
                <w:sz w:val="20"/>
                <w:lang w:val="en-GB"/>
              </w:rPr>
              <w:t>d</w:t>
            </w:r>
            <w:r w:rsidRPr="003C7004">
              <w:rPr>
                <w:i/>
                <w:iCs/>
                <w:sz w:val="20"/>
                <w:vertAlign w:val="subscript"/>
                <w:lang w:val="en-GB"/>
              </w:rPr>
              <w:t>cars</w:t>
            </w:r>
            <w:r w:rsidRPr="003C7004">
              <w:rPr>
                <w:sz w:val="20"/>
                <w:lang w:val="en-GB"/>
              </w:rPr>
              <w:t xml:space="preserve"> (50</w:t>
            </w:r>
            <w:r w:rsidR="00A33EDE" w:rsidRPr="003C7004">
              <w:rPr>
                <w:sz w:val="20"/>
                <w:lang w:val="en-GB"/>
              </w:rPr>
              <w:t> </w:t>
            </w:r>
            <w:r w:rsidRPr="003C7004">
              <w:rPr>
                <w:sz w:val="20"/>
                <w:lang w:val="en-GB"/>
              </w:rPr>
              <w:t>m), n</w:t>
            </w:r>
            <w:r w:rsidRPr="003C7004">
              <w:rPr>
                <w:i/>
                <w:iCs/>
                <w:sz w:val="20"/>
                <w:vertAlign w:val="subscript"/>
                <w:lang w:val="en-GB"/>
              </w:rPr>
              <w:t>lanes</w:t>
            </w:r>
            <w:r w:rsidRPr="003C7004">
              <w:rPr>
                <w:sz w:val="20"/>
                <w:lang w:val="en-GB"/>
              </w:rPr>
              <w:t xml:space="preserve"> (3), </w:t>
            </w:r>
            <w:r w:rsidRPr="003C7004">
              <w:rPr>
                <w:i/>
                <w:iCs/>
                <w:sz w:val="20"/>
                <w:lang w:val="en-GB"/>
              </w:rPr>
              <w:t>n</w:t>
            </w:r>
            <w:r w:rsidRPr="003C7004">
              <w:rPr>
                <w:i/>
                <w:iCs/>
                <w:sz w:val="20"/>
                <w:vertAlign w:val="subscript"/>
                <w:lang w:val="en-GB"/>
              </w:rPr>
              <w:t>cars/lane</w:t>
            </w:r>
            <w:r w:rsidRPr="003C7004">
              <w:rPr>
                <w:sz w:val="20"/>
                <w:lang w:val="en-GB"/>
              </w:rPr>
              <w:t xml:space="preserve"> (100)</w:t>
            </w: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vertAlign w:val="subscript"/>
                <w:lang w:val="en-GB"/>
              </w:rPr>
              <w:t xml:space="preserve"> </w:t>
            </w:r>
            <w:r w:rsidRPr="003C7004">
              <w:rPr>
                <w:sz w:val="20"/>
                <w:lang w:val="en-GB"/>
              </w:rPr>
              <w:t>(dBi)</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29"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offset</w:t>
            </w:r>
            <w:r w:rsidRPr="003C7004">
              <w:rPr>
                <w:sz w:val="20"/>
                <w:lang w:val="en-GB"/>
              </w:rPr>
              <w:t xml:space="preserve"> value (m)</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34"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offset</w:t>
            </w:r>
            <w:r w:rsidRPr="003C7004">
              <w:rPr>
                <w:sz w:val="20"/>
                <w:lang w:val="en-GB"/>
              </w:rPr>
              <w:t xml:space="preserve"> value (m)</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35</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25</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9.1</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3.8</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38</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28</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10.8</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6.5</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40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10.9</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6.5</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r>
      <w:tr w:rsidR="009B3CAD" w:rsidRPr="003C7004" w:rsidTr="00826B1F">
        <w:trPr>
          <w:jc w:val="center"/>
        </w:trPr>
        <w:tc>
          <w:tcPr>
            <w:tcW w:w="2696" w:type="dxa"/>
            <w:vMerge w:val="restart"/>
          </w:tcPr>
          <w:p w:rsidR="009B3CAD" w:rsidRPr="003C7004" w:rsidRDefault="009B3CAD" w:rsidP="00826B1F">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 and elevation angle θ</w:t>
            </w:r>
            <w:r w:rsidRPr="003C7004">
              <w:rPr>
                <w:i/>
                <w:iCs/>
                <w:sz w:val="20"/>
                <w:vertAlign w:val="subscript"/>
                <w:lang w:val="en-GB"/>
              </w:rPr>
              <w:t>FS,ant</w:t>
            </w:r>
          </w:p>
          <w:p w:rsidR="009B3CAD" w:rsidRPr="003C7004" w:rsidRDefault="009B3CAD" w:rsidP="00826B1F">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xml:space="preserve">: </w:t>
            </w:r>
            <w:r w:rsidRPr="003C7004">
              <w:rPr>
                <w:i/>
                <w:iCs/>
                <w:sz w:val="20"/>
                <w:lang w:val="en-GB"/>
              </w:rPr>
              <w:t>h</w:t>
            </w:r>
            <w:r w:rsidRPr="003C7004">
              <w:rPr>
                <w:i/>
                <w:iCs/>
                <w:sz w:val="20"/>
                <w:vertAlign w:val="subscript"/>
                <w:lang w:val="en-GB"/>
              </w:rPr>
              <w:t>FS</w:t>
            </w:r>
            <w:r w:rsidRPr="003C7004">
              <w:rPr>
                <w:sz w:val="20"/>
                <w:lang w:val="en-GB"/>
              </w:rPr>
              <w:t xml:space="preserve"> (10</w:t>
            </w:r>
            <w:r w:rsidR="00A33EDE" w:rsidRPr="003C7004">
              <w:rPr>
                <w:sz w:val="20"/>
                <w:lang w:val="en-GB"/>
              </w:rPr>
              <w:t> </w:t>
            </w:r>
            <w:r w:rsidRPr="003C7004">
              <w:rPr>
                <w:sz w:val="20"/>
                <w:lang w:val="en-GB"/>
              </w:rPr>
              <w:t xml:space="preserve">m), </w:t>
            </w:r>
            <w:r w:rsidRPr="003C7004">
              <w:rPr>
                <w:i/>
                <w:iCs/>
                <w:sz w:val="20"/>
                <w:lang w:val="en-GB"/>
              </w:rPr>
              <w:t>d</w:t>
            </w:r>
            <w:r w:rsidRPr="003C7004">
              <w:rPr>
                <w:i/>
                <w:iCs/>
                <w:sz w:val="20"/>
                <w:vertAlign w:val="subscript"/>
                <w:lang w:val="en-GB"/>
              </w:rPr>
              <w:t>offset</w:t>
            </w:r>
            <w:r w:rsidRPr="003C7004">
              <w:rPr>
                <w:sz w:val="20"/>
                <w:lang w:val="en-GB"/>
              </w:rPr>
              <w:t xml:space="preserve"> (5</w:t>
            </w:r>
            <w:r w:rsidR="00A33EDE" w:rsidRPr="003C7004">
              <w:rPr>
                <w:sz w:val="20"/>
                <w:lang w:val="en-GB"/>
              </w:rPr>
              <w:t> </w:t>
            </w:r>
            <w:r w:rsidRPr="003C7004">
              <w:rPr>
                <w:sz w:val="20"/>
                <w:lang w:val="en-GB"/>
              </w:rPr>
              <w:t xml:space="preserve">m), </w:t>
            </w:r>
            <w:r w:rsidRPr="003C7004">
              <w:rPr>
                <w:i/>
                <w:iCs/>
                <w:sz w:val="20"/>
                <w:lang w:val="en-GB"/>
              </w:rPr>
              <w:t>d</w:t>
            </w:r>
            <w:r w:rsidRPr="003C7004">
              <w:rPr>
                <w:i/>
                <w:iCs/>
                <w:sz w:val="20"/>
                <w:vertAlign w:val="subscript"/>
                <w:lang w:val="en-GB"/>
              </w:rPr>
              <w:t>cars</w:t>
            </w:r>
            <w:r w:rsidRPr="003C7004">
              <w:rPr>
                <w:sz w:val="20"/>
                <w:lang w:val="en-GB"/>
              </w:rPr>
              <w:t xml:space="preserve"> (50</w:t>
            </w:r>
            <w:r w:rsidR="00A33EDE" w:rsidRPr="003C7004">
              <w:rPr>
                <w:sz w:val="20"/>
                <w:lang w:val="en-GB"/>
              </w:rPr>
              <w:t> </w:t>
            </w:r>
            <w:r w:rsidRPr="003C7004">
              <w:rPr>
                <w:sz w:val="20"/>
                <w:lang w:val="en-GB"/>
              </w:rPr>
              <w:t xml:space="preserve">m), </w:t>
            </w:r>
            <w:r w:rsidRPr="003C7004">
              <w:rPr>
                <w:i/>
                <w:iCs/>
                <w:sz w:val="20"/>
                <w:lang w:val="en-GB"/>
              </w:rPr>
              <w:t>n</w:t>
            </w:r>
            <w:r w:rsidRPr="003C7004">
              <w:rPr>
                <w:i/>
                <w:iCs/>
                <w:sz w:val="20"/>
                <w:vertAlign w:val="subscript"/>
                <w:lang w:val="en-GB"/>
              </w:rPr>
              <w:t>lanes</w:t>
            </w:r>
            <w:r w:rsidRPr="003C7004">
              <w:rPr>
                <w:sz w:val="20"/>
                <w:lang w:val="en-GB"/>
              </w:rPr>
              <w:t xml:space="preserve"> (3), </w:t>
            </w:r>
            <w:r w:rsidRPr="003C7004">
              <w:rPr>
                <w:i/>
                <w:iCs/>
                <w:sz w:val="20"/>
                <w:lang w:val="en-GB"/>
              </w:rPr>
              <w:t>n</w:t>
            </w:r>
            <w:r w:rsidRPr="003C7004">
              <w:rPr>
                <w:i/>
                <w:iCs/>
                <w:sz w:val="20"/>
                <w:vertAlign w:val="subscript"/>
                <w:lang w:val="en-GB"/>
              </w:rPr>
              <w:t>cars/lane</w:t>
            </w:r>
            <w:r w:rsidRPr="003C7004">
              <w:rPr>
                <w:sz w:val="20"/>
                <w:lang w:val="en-GB"/>
              </w:rPr>
              <w:t xml:space="preserve"> (100)</w:t>
            </w: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lang w:val="en-GB"/>
              </w:rPr>
              <w:t xml:space="preserve"> (dBi)</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29"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θ</w:t>
            </w:r>
            <w:r w:rsidRPr="003C7004">
              <w:rPr>
                <w:i/>
                <w:sz w:val="20"/>
                <w:vertAlign w:val="subscript"/>
                <w:lang w:val="en-GB"/>
              </w:rPr>
              <w:t>FS,ant</w:t>
            </w:r>
            <w:r w:rsidRPr="003C7004">
              <w:rPr>
                <w:sz w:val="20"/>
                <w:lang w:val="en-GB"/>
              </w:rPr>
              <w:t xml:space="preserve"> value (</w:t>
            </w:r>
            <w:r w:rsidRPr="003C7004">
              <w:rPr>
                <w:sz w:val="20"/>
                <w:lang w:val="en-GB"/>
              </w:rPr>
              <w:sym w:font="Symbol" w:char="F0B0"/>
            </w:r>
            <w:r w:rsidRPr="003C7004">
              <w:rPr>
                <w:sz w:val="20"/>
                <w:lang w:val="en-GB"/>
              </w:rPr>
              <w:t>)</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34"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θ</w:t>
            </w:r>
            <w:r w:rsidRPr="003C7004">
              <w:rPr>
                <w:i/>
                <w:iCs/>
                <w:sz w:val="20"/>
                <w:vertAlign w:val="subscript"/>
                <w:lang w:val="en-GB"/>
              </w:rPr>
              <w:t>FS,ant</w:t>
            </w:r>
            <w:r w:rsidRPr="003C7004">
              <w:rPr>
                <w:sz w:val="20"/>
                <w:lang w:val="en-GB"/>
              </w:rPr>
              <w:t xml:space="preserve"> value (</w:t>
            </w:r>
            <w:r w:rsidRPr="003C7004">
              <w:rPr>
                <w:sz w:val="20"/>
                <w:lang w:val="en-GB"/>
              </w:rPr>
              <w:sym w:font="Symbol" w:char="F0B0"/>
            </w:r>
            <w:r w:rsidRPr="003C7004">
              <w:rPr>
                <w:sz w:val="20"/>
                <w:lang w:val="en-GB"/>
              </w:rPr>
              <w:t>)</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35</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25</w:t>
            </w:r>
          </w:p>
        </w:tc>
        <w:tc>
          <w:tcPr>
            <w:tcW w:w="1129" w:type="dxa"/>
          </w:tcPr>
          <w:p w:rsidR="009B3CAD" w:rsidRPr="003C7004" w:rsidRDefault="00826B1F"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15</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12.1</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0</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38</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28</w:t>
            </w:r>
          </w:p>
        </w:tc>
        <w:tc>
          <w:tcPr>
            <w:tcW w:w="1129" w:type="dxa"/>
          </w:tcPr>
          <w:p w:rsidR="009B3CAD" w:rsidRPr="003C7004" w:rsidRDefault="00826B1F"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13</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10.1</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0</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40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1129" w:type="dxa"/>
          </w:tcPr>
          <w:p w:rsidR="009B3CAD" w:rsidRPr="003C7004" w:rsidRDefault="00826B1F"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11.7</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7.8</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0</w:t>
            </w:r>
          </w:p>
        </w:tc>
      </w:tr>
      <w:tr w:rsidR="009B3CAD" w:rsidRPr="003C7004" w:rsidTr="00826B1F">
        <w:trPr>
          <w:jc w:val="center"/>
        </w:trPr>
        <w:tc>
          <w:tcPr>
            <w:tcW w:w="2696" w:type="dxa"/>
            <w:vMerge w:val="restart"/>
          </w:tcPr>
          <w:p w:rsidR="009B3CAD" w:rsidRPr="003C7004" w:rsidRDefault="009B3CAD" w:rsidP="00826B1F">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 and distance between cars (</w:t>
            </w:r>
            <w:r w:rsidRPr="003C7004">
              <w:rPr>
                <w:i/>
                <w:iCs/>
                <w:sz w:val="20"/>
                <w:lang w:val="en-GB"/>
              </w:rPr>
              <w:t>d</w:t>
            </w:r>
            <w:r w:rsidRPr="003C7004">
              <w:rPr>
                <w:i/>
                <w:iCs/>
                <w:sz w:val="20"/>
                <w:vertAlign w:val="subscript"/>
                <w:lang w:val="en-GB"/>
              </w:rPr>
              <w:t>cars</w:t>
            </w:r>
            <w:r w:rsidRPr="003C7004">
              <w:rPr>
                <w:sz w:val="20"/>
                <w:lang w:val="en-GB"/>
              </w:rPr>
              <w:t>)</w:t>
            </w:r>
          </w:p>
          <w:p w:rsidR="009B3CAD" w:rsidRPr="003C7004" w:rsidRDefault="009B3CAD" w:rsidP="00826B1F">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00826B1F" w:rsidRPr="003C7004">
              <w:rPr>
                <w:sz w:val="20"/>
                <w:lang w:val="en-GB"/>
              </w:rPr>
              <w:t xml:space="preserve"> (−</w:t>
            </w:r>
            <w:r w:rsidRPr="003C7004">
              <w:rPr>
                <w:sz w:val="20"/>
                <w:lang w:val="en-GB"/>
              </w:rPr>
              <w:t>1</w:t>
            </w:r>
            <w:r w:rsidRPr="003C7004">
              <w:rPr>
                <w:sz w:val="20"/>
                <w:lang w:val="en-GB"/>
              </w:rPr>
              <w:sym w:font="Symbol" w:char="F0B0"/>
            </w:r>
            <w:r w:rsidRPr="003C7004">
              <w:rPr>
                <w:sz w:val="20"/>
                <w:lang w:val="en-GB"/>
              </w:rPr>
              <w:t xml:space="preserve">), </w:t>
            </w:r>
            <w:r w:rsidRPr="003C7004">
              <w:rPr>
                <w:i/>
                <w:iCs/>
                <w:sz w:val="20"/>
                <w:lang w:val="en-GB"/>
              </w:rPr>
              <w:t>h</w:t>
            </w:r>
            <w:r w:rsidRPr="003C7004">
              <w:rPr>
                <w:i/>
                <w:iCs/>
                <w:sz w:val="20"/>
                <w:vertAlign w:val="subscript"/>
                <w:lang w:val="en-GB"/>
              </w:rPr>
              <w:t>FS</w:t>
            </w:r>
            <w:r w:rsidRPr="003C7004">
              <w:rPr>
                <w:sz w:val="20"/>
                <w:lang w:val="en-GB"/>
              </w:rPr>
              <w:t xml:space="preserve"> (10</w:t>
            </w:r>
            <w:r w:rsidR="00A33EDE" w:rsidRPr="003C7004">
              <w:rPr>
                <w:sz w:val="20"/>
                <w:lang w:val="en-GB"/>
              </w:rPr>
              <w:t> </w:t>
            </w:r>
            <w:r w:rsidRPr="003C7004">
              <w:rPr>
                <w:sz w:val="20"/>
                <w:lang w:val="en-GB"/>
              </w:rPr>
              <w:t>m),</w:t>
            </w:r>
            <w:r w:rsidRPr="003C7004">
              <w:rPr>
                <w:i/>
                <w:iCs/>
                <w:sz w:val="20"/>
                <w:lang w:val="en-GB"/>
              </w:rPr>
              <w:t xml:space="preserve"> n</w:t>
            </w:r>
            <w:r w:rsidRPr="003C7004">
              <w:rPr>
                <w:i/>
                <w:iCs/>
                <w:sz w:val="20"/>
                <w:vertAlign w:val="subscript"/>
                <w:lang w:val="en-GB"/>
              </w:rPr>
              <w:t>lanes</w:t>
            </w:r>
            <w:r w:rsidRPr="003C7004">
              <w:rPr>
                <w:sz w:val="20"/>
                <w:vertAlign w:val="subscript"/>
                <w:lang w:val="en-GB"/>
              </w:rPr>
              <w:t xml:space="preserve"> </w:t>
            </w:r>
            <w:r w:rsidRPr="003C7004">
              <w:rPr>
                <w:sz w:val="20"/>
                <w:lang w:val="en-GB"/>
              </w:rPr>
              <w:t xml:space="preserve">(3), </w:t>
            </w:r>
            <w:r w:rsidRPr="003C7004">
              <w:rPr>
                <w:i/>
                <w:iCs/>
                <w:sz w:val="20"/>
                <w:lang w:val="en-GB"/>
              </w:rPr>
              <w:t>n</w:t>
            </w:r>
            <w:r w:rsidRPr="003C7004">
              <w:rPr>
                <w:i/>
                <w:iCs/>
                <w:sz w:val="20"/>
                <w:vertAlign w:val="subscript"/>
                <w:lang w:val="en-GB"/>
              </w:rPr>
              <w:t>cars/lane</w:t>
            </w:r>
            <w:r w:rsidR="00826B1F" w:rsidRPr="003C7004">
              <w:rPr>
                <w:sz w:val="20"/>
                <w:lang w:val="en-GB"/>
              </w:rPr>
              <w:t> </w:t>
            </w:r>
            <w:r w:rsidRPr="003C7004">
              <w:rPr>
                <w:sz w:val="20"/>
                <w:lang w:val="en-GB"/>
              </w:rPr>
              <w:t>(100)</w:t>
            </w: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lang w:val="en-GB"/>
              </w:rPr>
              <w:t xml:space="preserve"> (dBi)</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29"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cars</w:t>
            </w:r>
            <w:r w:rsidRPr="003C7004">
              <w:rPr>
                <w:sz w:val="20"/>
                <w:vertAlign w:val="subscript"/>
                <w:lang w:val="en-GB"/>
              </w:rPr>
              <w:t xml:space="preserve"> </w:t>
            </w:r>
            <w:r w:rsidRPr="003C7004">
              <w:rPr>
                <w:sz w:val="20"/>
                <w:lang w:val="en-GB"/>
              </w:rPr>
              <w:t>value</w:t>
            </w:r>
            <w:r w:rsidRPr="003C7004">
              <w:rPr>
                <w:sz w:val="20"/>
                <w:vertAlign w:val="subscript"/>
                <w:lang w:val="en-GB"/>
              </w:rPr>
              <w:t xml:space="preserve"> </w:t>
            </w:r>
            <w:r w:rsidRPr="003C7004">
              <w:rPr>
                <w:sz w:val="20"/>
                <w:lang w:val="en-GB"/>
              </w:rPr>
              <w:t>(m)</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34"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cars</w:t>
            </w:r>
            <w:r w:rsidRPr="003C7004">
              <w:rPr>
                <w:sz w:val="20"/>
                <w:vertAlign w:val="subscript"/>
                <w:lang w:val="en-GB"/>
              </w:rPr>
              <w:t xml:space="preserve"> </w:t>
            </w:r>
            <w:r w:rsidRPr="003C7004">
              <w:rPr>
                <w:rFonts w:asciiTheme="majorBidi" w:hAnsiTheme="majorBidi" w:cstheme="majorBidi"/>
                <w:sz w:val="20"/>
                <w:lang w:val="en-GB"/>
              </w:rPr>
              <w:t>value</w:t>
            </w:r>
            <w:r w:rsidRPr="003C7004">
              <w:rPr>
                <w:rFonts w:asciiTheme="majorBidi" w:hAnsiTheme="majorBidi" w:cstheme="majorBidi"/>
                <w:sz w:val="20"/>
                <w:vertAlign w:val="subscript"/>
                <w:lang w:val="en-GB"/>
              </w:rPr>
              <w:t xml:space="preserve"> </w:t>
            </w:r>
            <w:r w:rsidRPr="003C7004">
              <w:rPr>
                <w:rFonts w:asciiTheme="majorBidi" w:hAnsiTheme="majorBidi" w:cstheme="majorBidi"/>
                <w:sz w:val="20"/>
                <w:lang w:val="en-GB"/>
              </w:rPr>
              <w:t>(m)</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35</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25</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9</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3.8</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43</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38</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28</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10.9</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6.4</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38</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40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10.9</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6.4</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r>
      <w:tr w:rsidR="009B3CAD" w:rsidRPr="003C7004" w:rsidTr="00826B1F">
        <w:trPr>
          <w:jc w:val="center"/>
        </w:trPr>
        <w:tc>
          <w:tcPr>
            <w:tcW w:w="2696" w:type="dxa"/>
            <w:vMerge w:val="restart"/>
          </w:tcPr>
          <w:p w:rsidR="009B3CAD" w:rsidRPr="003C7004" w:rsidRDefault="009B3CAD" w:rsidP="00826B1F">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height (</w:t>
            </w:r>
            <w:r w:rsidRPr="003C7004">
              <w:rPr>
                <w:i/>
                <w:iCs/>
                <w:sz w:val="20"/>
                <w:lang w:val="en-GB"/>
              </w:rPr>
              <w:t>h</w:t>
            </w:r>
            <w:r w:rsidRPr="003C7004">
              <w:rPr>
                <w:i/>
                <w:iCs/>
                <w:sz w:val="20"/>
                <w:vertAlign w:val="subscript"/>
                <w:lang w:val="en-GB"/>
              </w:rPr>
              <w:t>FS</w:t>
            </w:r>
            <w:r w:rsidRPr="003C7004">
              <w:rPr>
                <w:sz w:val="20"/>
                <w:lang w:val="en-GB"/>
              </w:rPr>
              <w:t>) and number of lanes (</w:t>
            </w:r>
            <w:r w:rsidRPr="003C7004">
              <w:rPr>
                <w:i/>
                <w:iCs/>
                <w:sz w:val="20"/>
                <w:lang w:val="en-GB"/>
              </w:rPr>
              <w:t>n</w:t>
            </w:r>
            <w:r w:rsidRPr="003C7004">
              <w:rPr>
                <w:i/>
                <w:iCs/>
                <w:sz w:val="20"/>
                <w:vertAlign w:val="subscript"/>
                <w:lang w:val="en-GB"/>
              </w:rPr>
              <w:t>lanes</w:t>
            </w:r>
            <w:r w:rsidRPr="003C7004">
              <w:rPr>
                <w:sz w:val="20"/>
                <w:lang w:val="en-GB"/>
              </w:rPr>
              <w:t>)</w:t>
            </w:r>
          </w:p>
          <w:p w:rsidR="009B3CAD" w:rsidRPr="003C7004" w:rsidRDefault="009B3CAD" w:rsidP="00826B1F">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00826B1F" w:rsidRPr="003C7004">
              <w:rPr>
                <w:sz w:val="20"/>
                <w:lang w:val="en-GB"/>
              </w:rPr>
              <w:t xml:space="preserve"> (−</w:t>
            </w:r>
            <w:r w:rsidRPr="003C7004">
              <w:rPr>
                <w:sz w:val="20"/>
                <w:lang w:val="en-GB"/>
              </w:rPr>
              <w:t>1</w:t>
            </w:r>
            <w:r w:rsidRPr="003C7004">
              <w:rPr>
                <w:sz w:val="20"/>
                <w:lang w:val="en-GB"/>
              </w:rPr>
              <w:sym w:font="Symbol" w:char="F0B0"/>
            </w:r>
            <w:r w:rsidRPr="003C7004">
              <w:rPr>
                <w:sz w:val="20"/>
                <w:lang w:val="en-GB"/>
              </w:rPr>
              <w:t xml:space="preserve">), </w:t>
            </w:r>
            <w:r w:rsidRPr="003C7004">
              <w:rPr>
                <w:i/>
                <w:iCs/>
                <w:sz w:val="20"/>
                <w:lang w:val="en-GB"/>
              </w:rPr>
              <w:t>G</w:t>
            </w:r>
            <w:r w:rsidRPr="003C7004">
              <w:rPr>
                <w:i/>
                <w:iCs/>
                <w:sz w:val="20"/>
                <w:vertAlign w:val="subscript"/>
                <w:lang w:val="en-GB"/>
              </w:rPr>
              <w:t>FS</w:t>
            </w:r>
            <w:r w:rsidRPr="003C7004">
              <w:rPr>
                <w:sz w:val="20"/>
                <w:lang w:val="en-GB"/>
              </w:rPr>
              <w:t xml:space="preserve"> (38 dBi), </w:t>
            </w:r>
            <w:r w:rsidRPr="003C7004">
              <w:rPr>
                <w:i/>
                <w:iCs/>
                <w:sz w:val="20"/>
                <w:lang w:val="en-GB"/>
              </w:rPr>
              <w:t>d</w:t>
            </w:r>
            <w:r w:rsidRPr="003C7004">
              <w:rPr>
                <w:i/>
                <w:iCs/>
                <w:sz w:val="20"/>
                <w:vertAlign w:val="subscript"/>
                <w:lang w:val="en-GB"/>
              </w:rPr>
              <w:t>offset</w:t>
            </w:r>
            <w:r w:rsidRPr="003C7004">
              <w:rPr>
                <w:sz w:val="20"/>
                <w:vertAlign w:val="subscript"/>
                <w:lang w:val="en-GB"/>
              </w:rPr>
              <w:t xml:space="preserve"> </w:t>
            </w:r>
            <w:r w:rsidRPr="003C7004">
              <w:rPr>
                <w:sz w:val="20"/>
                <w:lang w:val="en-GB"/>
              </w:rPr>
              <w:t>(5</w:t>
            </w:r>
            <w:r w:rsidR="00A33EDE" w:rsidRPr="003C7004">
              <w:rPr>
                <w:sz w:val="20"/>
                <w:lang w:val="en-GB"/>
              </w:rPr>
              <w:t> </w:t>
            </w:r>
            <w:r w:rsidRPr="003C7004">
              <w:rPr>
                <w:sz w:val="20"/>
                <w:lang w:val="en-GB"/>
              </w:rPr>
              <w:t xml:space="preserve">m), </w:t>
            </w:r>
            <w:r w:rsidRPr="003C7004">
              <w:rPr>
                <w:i/>
                <w:iCs/>
                <w:sz w:val="20"/>
                <w:lang w:val="en-GB"/>
              </w:rPr>
              <w:t>n</w:t>
            </w:r>
            <w:r w:rsidRPr="003C7004">
              <w:rPr>
                <w:i/>
                <w:iCs/>
                <w:sz w:val="20"/>
                <w:vertAlign w:val="subscript"/>
                <w:lang w:val="en-GB"/>
              </w:rPr>
              <w:t>cars/lane</w:t>
            </w:r>
            <w:r w:rsidR="00826B1F" w:rsidRPr="003C7004">
              <w:rPr>
                <w:sz w:val="20"/>
                <w:lang w:val="en-GB"/>
              </w:rPr>
              <w:t> </w:t>
            </w:r>
            <w:r w:rsidRPr="003C7004">
              <w:rPr>
                <w:sz w:val="20"/>
                <w:lang w:val="en-GB"/>
              </w:rPr>
              <w:t xml:space="preserve">(100), </w:t>
            </w:r>
            <w:r w:rsidRPr="003C7004">
              <w:rPr>
                <w:i/>
                <w:iCs/>
                <w:sz w:val="20"/>
                <w:lang w:val="en-GB"/>
              </w:rPr>
              <w:t>d</w:t>
            </w:r>
            <w:r w:rsidRPr="003C7004">
              <w:rPr>
                <w:i/>
                <w:iCs/>
                <w:sz w:val="20"/>
                <w:vertAlign w:val="subscript"/>
                <w:lang w:val="en-GB"/>
              </w:rPr>
              <w:t>cars</w:t>
            </w:r>
            <w:r w:rsidRPr="003C7004">
              <w:rPr>
                <w:sz w:val="20"/>
                <w:lang w:val="en-GB"/>
              </w:rPr>
              <w:t xml:space="preserve"> (50</w:t>
            </w:r>
            <w:r w:rsidR="00A33EDE" w:rsidRPr="003C7004">
              <w:rPr>
                <w:sz w:val="20"/>
                <w:lang w:val="en-GB"/>
              </w:rPr>
              <w:t> </w:t>
            </w:r>
            <w:r w:rsidRPr="003C7004">
              <w:rPr>
                <w:sz w:val="20"/>
                <w:lang w:val="en-GB"/>
              </w:rPr>
              <w:t>m)</w:t>
            </w:r>
          </w:p>
        </w:tc>
        <w:tc>
          <w:tcPr>
            <w:tcW w:w="848" w:type="dxa"/>
          </w:tcPr>
          <w:p w:rsidR="009B3CAD" w:rsidRPr="003C7004" w:rsidRDefault="009B3CAD" w:rsidP="00826B1F">
            <w:pPr>
              <w:overflowPunct/>
              <w:autoSpaceDE/>
              <w:autoSpaceDN/>
              <w:adjustRightInd/>
              <w:spacing w:before="0"/>
              <w:jc w:val="center"/>
              <w:textAlignment w:val="auto"/>
              <w:rPr>
                <w:sz w:val="20"/>
                <w:lang w:val="en-GB"/>
              </w:rPr>
            </w:pPr>
            <w:r w:rsidRPr="003C7004">
              <w:rPr>
                <w:i/>
                <w:iCs/>
                <w:sz w:val="20"/>
                <w:lang w:val="en-GB"/>
              </w:rPr>
              <w:t>h</w:t>
            </w:r>
            <w:r w:rsidRPr="003C7004">
              <w:rPr>
                <w:i/>
                <w:iCs/>
                <w:sz w:val="20"/>
                <w:vertAlign w:val="subscript"/>
                <w:lang w:val="en-GB"/>
              </w:rPr>
              <w:t>FS</w:t>
            </w:r>
            <w:r w:rsidRPr="003C7004">
              <w:rPr>
                <w:sz w:val="20"/>
                <w:vertAlign w:val="subscript"/>
                <w:lang w:val="en-GB"/>
              </w:rPr>
              <w:t xml:space="preserve"> </w:t>
            </w:r>
            <w:r w:rsidRPr="003C7004">
              <w:rPr>
                <w:sz w:val="20"/>
                <w:lang w:val="en-GB"/>
              </w:rPr>
              <w:t>(m)</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29" w:type="dxa"/>
          </w:tcPr>
          <w:p w:rsidR="009B3CAD" w:rsidRPr="003C7004" w:rsidRDefault="009B3CAD" w:rsidP="009B3CAD">
            <w:pPr>
              <w:overflowPunct/>
              <w:autoSpaceDE/>
              <w:autoSpaceDN/>
              <w:adjustRightInd/>
              <w:spacing w:before="0"/>
              <w:jc w:val="center"/>
              <w:textAlignment w:val="auto"/>
              <w:rPr>
                <w:sz w:val="20"/>
                <w:lang w:val="en-GB"/>
              </w:rPr>
            </w:pPr>
            <w:r w:rsidRPr="003C7004">
              <w:rPr>
                <w:rFonts w:ascii="Calibri" w:hAnsi="Calibri"/>
                <w:i/>
                <w:iCs/>
                <w:sz w:val="20"/>
                <w:lang w:val="en-GB"/>
              </w:rPr>
              <w:t>n</w:t>
            </w:r>
            <w:r w:rsidRPr="003C7004">
              <w:rPr>
                <w:rFonts w:ascii="Calibri" w:hAnsi="Calibri"/>
                <w:i/>
                <w:iCs/>
                <w:sz w:val="20"/>
                <w:vertAlign w:val="subscript"/>
                <w:lang w:val="en-GB"/>
              </w:rPr>
              <w:t>lanes</w:t>
            </w:r>
            <w:r w:rsidRPr="003C7004">
              <w:rPr>
                <w:rFonts w:ascii="Calibri" w:hAnsi="Calibri"/>
                <w:sz w:val="20"/>
                <w:vertAlign w:val="subscript"/>
                <w:lang w:val="en-GB"/>
              </w:rPr>
              <w:t xml:space="preserve"> </w:t>
            </w:r>
            <w:r w:rsidRPr="003C7004">
              <w:rPr>
                <w:rFonts w:asciiTheme="majorBidi" w:hAnsiTheme="majorBidi" w:cstheme="majorBidi"/>
                <w:sz w:val="20"/>
                <w:lang w:val="en-GB"/>
              </w:rPr>
              <w:t>value</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34" w:type="dxa"/>
          </w:tcPr>
          <w:p w:rsidR="009B3CAD" w:rsidRPr="003C7004" w:rsidRDefault="009B3CAD" w:rsidP="009B3CAD">
            <w:pPr>
              <w:overflowPunct/>
              <w:autoSpaceDE/>
              <w:autoSpaceDN/>
              <w:adjustRightInd/>
              <w:spacing w:before="0"/>
              <w:jc w:val="center"/>
              <w:textAlignment w:val="auto"/>
              <w:rPr>
                <w:sz w:val="20"/>
                <w:lang w:val="en-GB"/>
              </w:rPr>
            </w:pPr>
            <w:r w:rsidRPr="003C7004">
              <w:rPr>
                <w:rFonts w:ascii="Calibri" w:hAnsi="Calibri"/>
                <w:i/>
                <w:iCs/>
                <w:sz w:val="20"/>
                <w:lang w:val="en-GB"/>
              </w:rPr>
              <w:t>n</w:t>
            </w:r>
            <w:r w:rsidRPr="003C7004">
              <w:rPr>
                <w:rFonts w:ascii="Calibri" w:hAnsi="Calibri"/>
                <w:i/>
                <w:iCs/>
                <w:sz w:val="20"/>
                <w:vertAlign w:val="subscript"/>
                <w:lang w:val="en-GB"/>
              </w:rPr>
              <w:t>lanes</w:t>
            </w:r>
            <w:r w:rsidRPr="003C7004">
              <w:rPr>
                <w:rFonts w:ascii="Calibri" w:hAnsi="Calibri"/>
                <w:sz w:val="20"/>
                <w:vertAlign w:val="subscript"/>
                <w:lang w:val="en-GB"/>
              </w:rPr>
              <w:t xml:space="preserve"> </w:t>
            </w:r>
            <w:r w:rsidRPr="003C7004">
              <w:rPr>
                <w:rFonts w:asciiTheme="majorBidi" w:hAnsiTheme="majorBidi" w:cstheme="majorBidi"/>
                <w:sz w:val="20"/>
                <w:lang w:val="en-GB"/>
              </w:rPr>
              <w:t>value</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40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14.3</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6.7</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40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10.9</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6.4</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37.5</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27.5</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6.9</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4.8</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r>
      <w:tr w:rsidR="009B3CAD" w:rsidRPr="003C7004" w:rsidTr="00826B1F">
        <w:trPr>
          <w:jc w:val="center"/>
        </w:trPr>
        <w:tc>
          <w:tcPr>
            <w:tcW w:w="2696" w:type="dxa"/>
            <w:vMerge w:val="restart"/>
          </w:tcPr>
          <w:p w:rsidR="00826B1F" w:rsidRPr="003C7004" w:rsidRDefault="009B3CAD" w:rsidP="00826B1F">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height (</w:t>
            </w:r>
            <w:r w:rsidR="00826B1F" w:rsidRPr="003C7004">
              <w:rPr>
                <w:sz w:val="20"/>
                <w:lang w:val="en-GB"/>
              </w:rPr>
              <w:t>i</w:t>
            </w:r>
            <w:r w:rsidRPr="003C7004">
              <w:rPr>
                <w:sz w:val="20"/>
                <w:lang w:val="en-GB"/>
              </w:rPr>
              <w:t>) and number of cars per lane (</w:t>
            </w:r>
            <w:r w:rsidRPr="003C7004">
              <w:rPr>
                <w:i/>
                <w:iCs/>
                <w:sz w:val="20"/>
                <w:lang w:val="en-GB"/>
              </w:rPr>
              <w:t>n</w:t>
            </w:r>
            <w:r w:rsidRPr="003C7004">
              <w:rPr>
                <w:i/>
                <w:iCs/>
                <w:sz w:val="20"/>
                <w:vertAlign w:val="subscript"/>
                <w:lang w:val="en-GB"/>
              </w:rPr>
              <w:t>cars/lane</w:t>
            </w:r>
            <w:r w:rsidRPr="003C7004">
              <w:rPr>
                <w:sz w:val="20"/>
                <w:lang w:val="en-GB"/>
              </w:rPr>
              <w:t xml:space="preserve">) </w:t>
            </w:r>
          </w:p>
          <w:p w:rsidR="009B3CAD" w:rsidRPr="003C7004" w:rsidRDefault="009B3CAD" w:rsidP="00826B1F">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w:t>
            </w:r>
          </w:p>
          <w:p w:rsidR="009B3CAD" w:rsidRPr="003C7004" w:rsidRDefault="009B3CAD" w:rsidP="00826B1F">
            <w:pPr>
              <w:overflowPunct/>
              <w:autoSpaceDE/>
              <w:autoSpaceDN/>
              <w:adjustRightInd/>
              <w:spacing w:before="0"/>
              <w:jc w:val="left"/>
              <w:textAlignment w:val="auto"/>
              <w:rPr>
                <w:sz w:val="20"/>
                <w:lang w:val="en-GB"/>
              </w:rPr>
            </w:pPr>
            <w:r w:rsidRPr="003C7004">
              <w:rPr>
                <w:sz w:val="20"/>
                <w:lang w:val="en-GB"/>
              </w:rPr>
              <w:t>θ</w:t>
            </w:r>
            <w:r w:rsidRPr="003C7004">
              <w:rPr>
                <w:i/>
                <w:iCs/>
                <w:sz w:val="20"/>
                <w:vertAlign w:val="subscript"/>
                <w:lang w:val="en-GB"/>
              </w:rPr>
              <w:t>FS,ant</w:t>
            </w:r>
            <w:r w:rsidRPr="003C7004">
              <w:rPr>
                <w:sz w:val="20"/>
                <w:lang w:val="en-GB"/>
              </w:rPr>
              <w:t xml:space="preserve"> (</w:t>
            </w:r>
            <w:r w:rsidR="00826B1F" w:rsidRPr="003C7004">
              <w:rPr>
                <w:sz w:val="20"/>
                <w:lang w:val="en-GB"/>
              </w:rPr>
              <w:t>−</w:t>
            </w:r>
            <w:r w:rsidRPr="003C7004">
              <w:rPr>
                <w:sz w:val="20"/>
                <w:lang w:val="en-GB"/>
              </w:rPr>
              <w:t>1</w:t>
            </w:r>
            <w:r w:rsidRPr="003C7004">
              <w:rPr>
                <w:sz w:val="20"/>
                <w:lang w:val="en-GB"/>
              </w:rPr>
              <w:sym w:font="Symbol" w:char="F0B0"/>
            </w:r>
            <w:r w:rsidRPr="003C7004">
              <w:rPr>
                <w:sz w:val="20"/>
                <w:lang w:val="en-GB"/>
              </w:rPr>
              <w:t xml:space="preserve">), </w:t>
            </w:r>
            <w:r w:rsidRPr="003C7004">
              <w:rPr>
                <w:i/>
                <w:iCs/>
                <w:sz w:val="20"/>
                <w:lang w:val="en-GB"/>
              </w:rPr>
              <w:t>G</w:t>
            </w:r>
            <w:r w:rsidRPr="003C7004">
              <w:rPr>
                <w:i/>
                <w:iCs/>
                <w:sz w:val="20"/>
                <w:vertAlign w:val="subscript"/>
                <w:lang w:val="en-GB"/>
              </w:rPr>
              <w:t>FS</w:t>
            </w:r>
            <w:r w:rsidRPr="003C7004">
              <w:rPr>
                <w:sz w:val="20"/>
                <w:lang w:val="en-GB"/>
              </w:rPr>
              <w:t xml:space="preserve"> (38 dBi), </w:t>
            </w:r>
            <w:r w:rsidRPr="003C7004">
              <w:rPr>
                <w:i/>
                <w:iCs/>
                <w:sz w:val="20"/>
                <w:lang w:val="en-GB"/>
              </w:rPr>
              <w:t>d</w:t>
            </w:r>
            <w:r w:rsidRPr="003C7004">
              <w:rPr>
                <w:i/>
                <w:iCs/>
                <w:sz w:val="20"/>
                <w:vertAlign w:val="subscript"/>
                <w:lang w:val="en-GB"/>
              </w:rPr>
              <w:t>offset</w:t>
            </w:r>
            <w:r w:rsidR="00826B1F" w:rsidRPr="003C7004">
              <w:rPr>
                <w:sz w:val="20"/>
                <w:vertAlign w:val="subscript"/>
                <w:lang w:val="en-GB"/>
              </w:rPr>
              <w:t> </w:t>
            </w:r>
            <w:r w:rsidRPr="003C7004">
              <w:rPr>
                <w:sz w:val="20"/>
                <w:lang w:val="en-GB"/>
              </w:rPr>
              <w:t>(5</w:t>
            </w:r>
            <w:r w:rsidR="00A33EDE" w:rsidRPr="003C7004">
              <w:rPr>
                <w:sz w:val="20"/>
                <w:lang w:val="en-GB"/>
              </w:rPr>
              <w:t> </w:t>
            </w:r>
            <w:r w:rsidRPr="003C7004">
              <w:rPr>
                <w:sz w:val="20"/>
                <w:lang w:val="en-GB"/>
              </w:rPr>
              <w:t xml:space="preserve">m), </w:t>
            </w:r>
            <w:r w:rsidRPr="003C7004">
              <w:rPr>
                <w:i/>
                <w:iCs/>
                <w:sz w:val="20"/>
                <w:lang w:val="en-GB"/>
              </w:rPr>
              <w:t>n</w:t>
            </w:r>
            <w:r w:rsidRPr="003C7004">
              <w:rPr>
                <w:i/>
                <w:iCs/>
                <w:sz w:val="20"/>
                <w:vertAlign w:val="subscript"/>
                <w:lang w:val="en-GB"/>
              </w:rPr>
              <w:t>lanes</w:t>
            </w:r>
            <w:r w:rsidRPr="003C7004">
              <w:rPr>
                <w:sz w:val="20"/>
                <w:vertAlign w:val="subscript"/>
                <w:lang w:val="en-GB"/>
              </w:rPr>
              <w:t xml:space="preserve"> </w:t>
            </w:r>
            <w:r w:rsidRPr="003C7004">
              <w:rPr>
                <w:sz w:val="20"/>
                <w:lang w:val="en-GB"/>
              </w:rPr>
              <w:t xml:space="preserve">(3), </w:t>
            </w:r>
            <w:r w:rsidRPr="003C7004">
              <w:rPr>
                <w:i/>
                <w:iCs/>
                <w:sz w:val="20"/>
                <w:lang w:val="en-GB"/>
              </w:rPr>
              <w:t>d</w:t>
            </w:r>
            <w:r w:rsidRPr="003C7004">
              <w:rPr>
                <w:i/>
                <w:iCs/>
                <w:sz w:val="20"/>
                <w:vertAlign w:val="subscript"/>
                <w:lang w:val="en-GB"/>
              </w:rPr>
              <w:t>cars</w:t>
            </w:r>
            <w:r w:rsidRPr="003C7004">
              <w:rPr>
                <w:sz w:val="20"/>
                <w:lang w:val="en-GB"/>
              </w:rPr>
              <w:t xml:space="preserve"> (50m)</w:t>
            </w: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h</w:t>
            </w:r>
            <w:r w:rsidRPr="003C7004">
              <w:rPr>
                <w:i/>
                <w:iCs/>
                <w:sz w:val="20"/>
                <w:vertAlign w:val="subscript"/>
                <w:lang w:val="en-GB"/>
              </w:rPr>
              <w:t>FS</w:t>
            </w:r>
            <w:r w:rsidRPr="003C7004">
              <w:rPr>
                <w:sz w:val="20"/>
                <w:vertAlign w:val="subscript"/>
                <w:lang w:val="en-GB"/>
              </w:rPr>
              <w:t xml:space="preserve"> </w:t>
            </w:r>
            <w:r w:rsidRPr="003C7004">
              <w:rPr>
                <w:sz w:val="20"/>
                <w:lang w:val="en-GB"/>
              </w:rPr>
              <w:t>(m)</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29" w:type="dxa"/>
          </w:tcPr>
          <w:p w:rsidR="009B3CAD" w:rsidRPr="003C7004" w:rsidRDefault="009B3CAD" w:rsidP="009B3CAD">
            <w:pPr>
              <w:overflowPunct/>
              <w:autoSpaceDE/>
              <w:autoSpaceDN/>
              <w:adjustRightInd/>
              <w:spacing w:before="0"/>
              <w:jc w:val="center"/>
              <w:textAlignment w:val="auto"/>
              <w:rPr>
                <w:sz w:val="20"/>
                <w:lang w:val="en-GB"/>
              </w:rPr>
            </w:pPr>
            <w:r w:rsidRPr="003C7004">
              <w:rPr>
                <w:rFonts w:ascii="Calibri" w:hAnsi="Calibri"/>
                <w:i/>
                <w:iCs/>
                <w:sz w:val="20"/>
                <w:lang w:val="en-GB"/>
              </w:rPr>
              <w:t>n</w:t>
            </w:r>
            <w:r w:rsidRPr="003C7004">
              <w:rPr>
                <w:rFonts w:ascii="Calibri" w:hAnsi="Calibri"/>
                <w:i/>
                <w:iCs/>
                <w:sz w:val="20"/>
                <w:vertAlign w:val="subscript"/>
                <w:lang w:val="en-GB"/>
              </w:rPr>
              <w:t>cars/lane</w:t>
            </w:r>
            <w:r w:rsidRPr="003C7004">
              <w:rPr>
                <w:rFonts w:ascii="Calibri" w:hAnsi="Calibri"/>
                <w:sz w:val="20"/>
                <w:vertAlign w:val="subscript"/>
                <w:lang w:val="en-GB"/>
              </w:rPr>
              <w:t xml:space="preserve"> </w:t>
            </w:r>
            <w:r w:rsidRPr="003C7004">
              <w:rPr>
                <w:rFonts w:asciiTheme="majorBidi" w:hAnsiTheme="majorBidi" w:cstheme="majorBidi"/>
                <w:sz w:val="20"/>
                <w:lang w:val="en-GB"/>
              </w:rPr>
              <w:t>value</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34" w:type="dxa"/>
          </w:tcPr>
          <w:p w:rsidR="009B3CAD" w:rsidRPr="003C7004" w:rsidRDefault="009B3CAD" w:rsidP="009B3CAD">
            <w:pPr>
              <w:overflowPunct/>
              <w:autoSpaceDE/>
              <w:autoSpaceDN/>
              <w:adjustRightInd/>
              <w:spacing w:before="0"/>
              <w:jc w:val="center"/>
              <w:textAlignment w:val="auto"/>
              <w:rPr>
                <w:sz w:val="20"/>
                <w:lang w:val="en-GB"/>
              </w:rPr>
            </w:pPr>
            <w:r w:rsidRPr="003C7004">
              <w:rPr>
                <w:rFonts w:ascii="Calibri" w:hAnsi="Calibri"/>
                <w:i/>
                <w:iCs/>
                <w:sz w:val="20"/>
                <w:lang w:val="en-GB"/>
              </w:rPr>
              <w:t>n</w:t>
            </w:r>
            <w:r w:rsidRPr="003C7004">
              <w:rPr>
                <w:rFonts w:ascii="Calibri" w:hAnsi="Calibri"/>
                <w:i/>
                <w:iCs/>
                <w:sz w:val="20"/>
                <w:vertAlign w:val="subscript"/>
                <w:lang w:val="en-GB"/>
              </w:rPr>
              <w:t>cars/lane</w:t>
            </w:r>
            <w:r w:rsidRPr="003C7004">
              <w:rPr>
                <w:rFonts w:ascii="Calibri" w:hAnsi="Calibri"/>
                <w:sz w:val="20"/>
                <w:vertAlign w:val="subscript"/>
                <w:lang w:val="en-GB"/>
              </w:rPr>
              <w:t xml:space="preserve"> </w:t>
            </w:r>
            <w:r w:rsidRPr="003C7004">
              <w:rPr>
                <w:rFonts w:asciiTheme="majorBidi" w:hAnsiTheme="majorBidi" w:cstheme="majorBidi"/>
                <w:sz w:val="20"/>
                <w:lang w:val="en-GB"/>
              </w:rPr>
              <w:t>value</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40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100&amp;500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14.4</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6.7</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40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100&amp;500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10.8</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6.4</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37.5</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27.5</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6.8</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4.8</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r>
      <w:tr w:rsidR="009B3CAD" w:rsidRPr="003C7004" w:rsidTr="00826B1F">
        <w:trPr>
          <w:jc w:val="center"/>
        </w:trPr>
        <w:tc>
          <w:tcPr>
            <w:tcW w:w="2696" w:type="dxa"/>
            <w:vMerge w:val="restart"/>
          </w:tcPr>
          <w:p w:rsidR="00826B1F" w:rsidRPr="003C7004" w:rsidRDefault="009B3CAD" w:rsidP="00826B1F">
            <w:pPr>
              <w:overflowPunct/>
              <w:autoSpaceDE/>
              <w:autoSpaceDN/>
              <w:adjustRightInd/>
              <w:spacing w:before="0"/>
              <w:jc w:val="left"/>
              <w:textAlignment w:val="auto"/>
              <w:rPr>
                <w:sz w:val="20"/>
                <w:lang w:val="en-GB"/>
              </w:rPr>
            </w:pPr>
            <w:r w:rsidRPr="003C7004">
              <w:rPr>
                <w:sz w:val="20"/>
                <w:lang w:val="en-GB"/>
              </w:rPr>
              <w:t>Distance between cars (</w:t>
            </w:r>
            <w:r w:rsidRPr="003C7004">
              <w:rPr>
                <w:i/>
                <w:iCs/>
                <w:sz w:val="20"/>
                <w:lang w:val="en-GB"/>
              </w:rPr>
              <w:t>d</w:t>
            </w:r>
            <w:r w:rsidRPr="003C7004">
              <w:rPr>
                <w:i/>
                <w:iCs/>
                <w:sz w:val="20"/>
                <w:vertAlign w:val="subscript"/>
                <w:lang w:val="en-GB"/>
              </w:rPr>
              <w:t>cars</w:t>
            </w:r>
            <w:r w:rsidRPr="003C7004">
              <w:rPr>
                <w:sz w:val="20"/>
                <w:lang w:val="en-GB"/>
              </w:rPr>
              <w:t>) and number of cars per lane (</w:t>
            </w:r>
            <w:r w:rsidRPr="003C7004">
              <w:rPr>
                <w:i/>
                <w:iCs/>
                <w:sz w:val="20"/>
                <w:lang w:val="en-GB"/>
              </w:rPr>
              <w:t>n</w:t>
            </w:r>
            <w:r w:rsidRPr="003C7004">
              <w:rPr>
                <w:i/>
                <w:iCs/>
                <w:sz w:val="20"/>
                <w:vertAlign w:val="subscript"/>
                <w:lang w:val="en-GB"/>
              </w:rPr>
              <w:t>cars/lane</w:t>
            </w:r>
            <w:r w:rsidRPr="003C7004">
              <w:rPr>
                <w:sz w:val="20"/>
                <w:lang w:val="en-GB"/>
              </w:rPr>
              <w:t xml:space="preserve">) </w:t>
            </w:r>
          </w:p>
          <w:p w:rsidR="009B3CAD" w:rsidRPr="003C7004" w:rsidRDefault="009B3CAD" w:rsidP="00826B1F">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w:t>
            </w:r>
          </w:p>
          <w:p w:rsidR="009B3CAD" w:rsidRPr="003C7004" w:rsidRDefault="009B3CAD" w:rsidP="00826B1F">
            <w:pPr>
              <w:overflowPunct/>
              <w:autoSpaceDE/>
              <w:autoSpaceDN/>
              <w:adjustRightInd/>
              <w:spacing w:before="0"/>
              <w:jc w:val="left"/>
              <w:textAlignment w:val="auto"/>
              <w:rPr>
                <w:sz w:val="20"/>
                <w:lang w:val="en-GB"/>
              </w:rPr>
            </w:pPr>
            <w:r w:rsidRPr="003C7004">
              <w:rPr>
                <w:sz w:val="20"/>
                <w:lang w:val="en-GB"/>
              </w:rPr>
              <w:t>θ</w:t>
            </w:r>
            <w:r w:rsidRPr="003C7004">
              <w:rPr>
                <w:i/>
                <w:iCs/>
                <w:sz w:val="20"/>
                <w:vertAlign w:val="subscript"/>
                <w:lang w:val="en-GB"/>
              </w:rPr>
              <w:t>FS,ant</w:t>
            </w:r>
            <w:r w:rsidR="00826B1F" w:rsidRPr="003C7004">
              <w:rPr>
                <w:sz w:val="20"/>
                <w:lang w:val="en-GB"/>
              </w:rPr>
              <w:t xml:space="preserve"> (−</w:t>
            </w:r>
            <w:r w:rsidRPr="003C7004">
              <w:rPr>
                <w:sz w:val="20"/>
                <w:lang w:val="en-GB"/>
              </w:rPr>
              <w:t>1</w:t>
            </w:r>
            <w:r w:rsidRPr="003C7004">
              <w:rPr>
                <w:sz w:val="20"/>
                <w:lang w:val="en-GB"/>
              </w:rPr>
              <w:sym w:font="Symbol" w:char="F0B0"/>
            </w:r>
            <w:r w:rsidRPr="003C7004">
              <w:rPr>
                <w:sz w:val="20"/>
                <w:lang w:val="en-GB"/>
              </w:rPr>
              <w:t xml:space="preserve">), </w:t>
            </w:r>
            <w:r w:rsidRPr="003C7004">
              <w:rPr>
                <w:i/>
                <w:iCs/>
                <w:sz w:val="20"/>
                <w:lang w:val="en-GB"/>
              </w:rPr>
              <w:t>h</w:t>
            </w:r>
            <w:r w:rsidRPr="003C7004">
              <w:rPr>
                <w:i/>
                <w:iCs/>
                <w:sz w:val="20"/>
                <w:vertAlign w:val="subscript"/>
                <w:lang w:val="en-GB"/>
              </w:rPr>
              <w:t>FS</w:t>
            </w:r>
            <w:r w:rsidRPr="003C7004">
              <w:rPr>
                <w:sz w:val="20"/>
                <w:lang w:val="en-GB"/>
              </w:rPr>
              <w:t xml:space="preserve"> (10</w:t>
            </w:r>
            <w:r w:rsidR="00A33EDE" w:rsidRPr="003C7004">
              <w:rPr>
                <w:sz w:val="20"/>
                <w:lang w:val="en-GB"/>
              </w:rPr>
              <w:t> </w:t>
            </w:r>
            <w:r w:rsidRPr="003C7004">
              <w:rPr>
                <w:sz w:val="20"/>
                <w:lang w:val="en-GB"/>
              </w:rPr>
              <w:t xml:space="preserve">m), </w:t>
            </w:r>
            <w:r w:rsidRPr="003C7004">
              <w:rPr>
                <w:i/>
                <w:iCs/>
                <w:sz w:val="20"/>
                <w:lang w:val="en-GB"/>
              </w:rPr>
              <w:t>d</w:t>
            </w:r>
            <w:r w:rsidRPr="003C7004">
              <w:rPr>
                <w:i/>
                <w:iCs/>
                <w:sz w:val="20"/>
                <w:vertAlign w:val="subscript"/>
                <w:lang w:val="en-GB"/>
              </w:rPr>
              <w:t>offset</w:t>
            </w:r>
            <w:r w:rsidRPr="003C7004">
              <w:rPr>
                <w:sz w:val="20"/>
                <w:vertAlign w:val="subscript"/>
                <w:lang w:val="en-GB"/>
              </w:rPr>
              <w:t xml:space="preserve"> </w:t>
            </w:r>
            <w:r w:rsidRPr="003C7004">
              <w:rPr>
                <w:sz w:val="20"/>
                <w:lang w:val="en-GB"/>
              </w:rPr>
              <w:t>(5</w:t>
            </w:r>
            <w:r w:rsidR="00A33EDE" w:rsidRPr="003C7004">
              <w:rPr>
                <w:sz w:val="20"/>
                <w:lang w:val="en-GB"/>
              </w:rPr>
              <w:t> </w:t>
            </w:r>
            <w:r w:rsidRPr="003C7004">
              <w:rPr>
                <w:sz w:val="20"/>
                <w:lang w:val="en-GB"/>
              </w:rPr>
              <w:t xml:space="preserve">m), </w:t>
            </w:r>
            <w:r w:rsidRPr="003C7004">
              <w:rPr>
                <w:i/>
                <w:iCs/>
                <w:sz w:val="20"/>
                <w:lang w:val="en-GB"/>
              </w:rPr>
              <w:t>G</w:t>
            </w:r>
            <w:r w:rsidRPr="003C7004">
              <w:rPr>
                <w:i/>
                <w:iCs/>
                <w:sz w:val="20"/>
                <w:vertAlign w:val="subscript"/>
                <w:lang w:val="en-GB"/>
              </w:rPr>
              <w:t>FS</w:t>
            </w:r>
            <w:r w:rsidRPr="003C7004">
              <w:rPr>
                <w:sz w:val="20"/>
                <w:lang w:val="en-GB"/>
              </w:rPr>
              <w:t xml:space="preserve"> (38 dBi), </w:t>
            </w:r>
            <w:r w:rsidRPr="003C7004">
              <w:rPr>
                <w:i/>
                <w:iCs/>
                <w:sz w:val="20"/>
                <w:lang w:val="en-GB"/>
              </w:rPr>
              <w:t>n</w:t>
            </w:r>
            <w:r w:rsidRPr="003C7004">
              <w:rPr>
                <w:i/>
                <w:iCs/>
                <w:sz w:val="20"/>
                <w:vertAlign w:val="subscript"/>
                <w:lang w:val="en-GB"/>
              </w:rPr>
              <w:t>lanes</w:t>
            </w:r>
            <w:r w:rsidRPr="003C7004">
              <w:rPr>
                <w:sz w:val="20"/>
                <w:lang w:val="en-GB"/>
              </w:rPr>
              <w:t xml:space="preserve"> (3)</w:t>
            </w: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cars</w:t>
            </w:r>
            <w:r w:rsidRPr="003C7004">
              <w:rPr>
                <w:sz w:val="20"/>
                <w:vertAlign w:val="subscript"/>
                <w:lang w:val="en-GB"/>
              </w:rPr>
              <w:t xml:space="preserve"> </w:t>
            </w:r>
            <w:r w:rsidRPr="003C7004">
              <w:rPr>
                <w:sz w:val="20"/>
                <w:lang w:val="en-GB"/>
              </w:rPr>
              <w:t>(m)</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29" w:type="dxa"/>
          </w:tcPr>
          <w:p w:rsidR="009B3CAD" w:rsidRPr="003C7004" w:rsidRDefault="009B3CAD" w:rsidP="009B3CAD">
            <w:pPr>
              <w:overflowPunct/>
              <w:autoSpaceDE/>
              <w:autoSpaceDN/>
              <w:adjustRightInd/>
              <w:spacing w:before="0"/>
              <w:jc w:val="center"/>
              <w:textAlignment w:val="auto"/>
              <w:rPr>
                <w:sz w:val="20"/>
                <w:lang w:val="en-GB"/>
              </w:rPr>
            </w:pPr>
            <w:r w:rsidRPr="003C7004">
              <w:rPr>
                <w:rFonts w:ascii="Calibri" w:hAnsi="Calibri"/>
                <w:i/>
                <w:iCs/>
                <w:sz w:val="20"/>
                <w:lang w:val="en-GB"/>
              </w:rPr>
              <w:t>n</w:t>
            </w:r>
            <w:r w:rsidRPr="003C7004">
              <w:rPr>
                <w:rFonts w:ascii="Calibri" w:hAnsi="Calibri"/>
                <w:i/>
                <w:iCs/>
                <w:sz w:val="20"/>
                <w:vertAlign w:val="subscript"/>
                <w:lang w:val="en-GB"/>
              </w:rPr>
              <w:t>cars/lane</w:t>
            </w:r>
            <w:r w:rsidRPr="003C7004">
              <w:rPr>
                <w:rFonts w:ascii="Calibri" w:hAnsi="Calibri"/>
                <w:sz w:val="20"/>
                <w:vertAlign w:val="subscript"/>
                <w:lang w:val="en-GB"/>
              </w:rPr>
              <w:t xml:space="preserve"> </w:t>
            </w:r>
            <w:r w:rsidRPr="003C7004">
              <w:rPr>
                <w:rFonts w:asciiTheme="majorBidi" w:hAnsiTheme="majorBidi" w:cstheme="majorBidi"/>
                <w:sz w:val="20"/>
                <w:lang w:val="en-GB"/>
              </w:rPr>
              <w:t>value</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34" w:type="dxa"/>
          </w:tcPr>
          <w:p w:rsidR="009B3CAD" w:rsidRPr="003C7004" w:rsidRDefault="009B3CAD" w:rsidP="009B3CAD">
            <w:pPr>
              <w:overflowPunct/>
              <w:autoSpaceDE/>
              <w:autoSpaceDN/>
              <w:adjustRightInd/>
              <w:spacing w:before="0"/>
              <w:jc w:val="center"/>
              <w:textAlignment w:val="auto"/>
              <w:rPr>
                <w:sz w:val="20"/>
                <w:lang w:val="en-GB"/>
              </w:rPr>
            </w:pPr>
            <w:r w:rsidRPr="003C7004">
              <w:rPr>
                <w:rFonts w:ascii="Calibri" w:hAnsi="Calibri"/>
                <w:i/>
                <w:iCs/>
                <w:sz w:val="20"/>
                <w:lang w:val="en-GB"/>
              </w:rPr>
              <w:t>n</w:t>
            </w:r>
            <w:r w:rsidRPr="003C7004">
              <w:rPr>
                <w:rFonts w:ascii="Calibri" w:hAnsi="Calibri"/>
                <w:i/>
                <w:iCs/>
                <w:sz w:val="20"/>
                <w:vertAlign w:val="subscript"/>
                <w:lang w:val="en-GB"/>
              </w:rPr>
              <w:t>cars/lane</w:t>
            </w:r>
            <w:r w:rsidRPr="003C7004">
              <w:rPr>
                <w:rFonts w:ascii="Calibri" w:hAnsi="Calibri"/>
                <w:sz w:val="20"/>
                <w:vertAlign w:val="subscript"/>
                <w:lang w:val="en-GB"/>
              </w:rPr>
              <w:t xml:space="preserve"> </w:t>
            </w:r>
            <w:r w:rsidRPr="003C7004">
              <w:rPr>
                <w:rFonts w:ascii="Calibri" w:hAnsi="Calibri"/>
                <w:sz w:val="20"/>
                <w:lang w:val="en-GB"/>
              </w:rPr>
              <w:t>value</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40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100&amp;500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10.9</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6.4</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33</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23</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100&amp;500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10.6</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r>
      <w:tr w:rsidR="009B3CAD" w:rsidRPr="003C7004" w:rsidTr="00826B1F">
        <w:trPr>
          <w:jc w:val="center"/>
        </w:trPr>
        <w:tc>
          <w:tcPr>
            <w:tcW w:w="2696" w:type="dxa"/>
            <w:vMerge/>
          </w:tcPr>
          <w:p w:rsidR="009B3CAD" w:rsidRPr="003C7004" w:rsidRDefault="009B3CAD" w:rsidP="00826B1F">
            <w:pPr>
              <w:overflowPunct/>
              <w:autoSpaceDE/>
              <w:autoSpaceDN/>
              <w:adjustRightInd/>
              <w:spacing w:before="0"/>
              <w:jc w:val="left"/>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32</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22</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10.5</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5.8</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r>
      <w:tr w:rsidR="009B3CAD" w:rsidRPr="003C7004" w:rsidTr="00826B1F">
        <w:trPr>
          <w:jc w:val="center"/>
        </w:trPr>
        <w:tc>
          <w:tcPr>
            <w:tcW w:w="2696" w:type="dxa"/>
            <w:vMerge w:val="restart"/>
          </w:tcPr>
          <w:p w:rsidR="009B3CAD" w:rsidRPr="003C7004" w:rsidRDefault="009B3CAD" w:rsidP="00826B1F">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height (</w:t>
            </w:r>
            <w:r w:rsidRPr="003C7004">
              <w:rPr>
                <w:i/>
                <w:iCs/>
                <w:sz w:val="20"/>
                <w:lang w:val="en-GB"/>
              </w:rPr>
              <w:t>h</w:t>
            </w:r>
            <w:r w:rsidRPr="003C7004">
              <w:rPr>
                <w:i/>
                <w:iCs/>
                <w:sz w:val="20"/>
                <w:vertAlign w:val="subscript"/>
                <w:lang w:val="en-GB"/>
              </w:rPr>
              <w:t>FS</w:t>
            </w:r>
            <w:r w:rsidRPr="003C7004">
              <w:rPr>
                <w:sz w:val="20"/>
                <w:lang w:val="en-GB"/>
              </w:rPr>
              <w:t>) and distance between cars (</w:t>
            </w:r>
            <w:r w:rsidRPr="003C7004">
              <w:rPr>
                <w:i/>
                <w:iCs/>
                <w:sz w:val="20"/>
                <w:lang w:val="en-GB"/>
              </w:rPr>
              <w:t>d</w:t>
            </w:r>
            <w:r w:rsidRPr="003C7004">
              <w:rPr>
                <w:i/>
                <w:iCs/>
                <w:sz w:val="20"/>
                <w:vertAlign w:val="subscript"/>
                <w:lang w:val="en-GB"/>
              </w:rPr>
              <w:t>cars</w:t>
            </w:r>
            <w:r w:rsidRPr="003C7004">
              <w:rPr>
                <w:sz w:val="20"/>
                <w:lang w:val="en-GB"/>
              </w:rPr>
              <w:t>)</w:t>
            </w:r>
          </w:p>
          <w:p w:rsidR="009B3CAD" w:rsidRPr="003C7004" w:rsidRDefault="009B3CAD" w:rsidP="00826B1F">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Pr="003C7004">
              <w:rPr>
                <w:sz w:val="20"/>
                <w:lang w:val="en-GB"/>
              </w:rPr>
              <w:t xml:space="preserve"> (</w:t>
            </w:r>
            <w:r w:rsidR="00826B1F" w:rsidRPr="003C7004">
              <w:rPr>
                <w:sz w:val="20"/>
                <w:lang w:val="en-GB"/>
              </w:rPr>
              <w:t>−</w:t>
            </w:r>
            <w:r w:rsidRPr="003C7004">
              <w:rPr>
                <w:sz w:val="20"/>
                <w:lang w:val="en-GB"/>
              </w:rPr>
              <w:t>1</w:t>
            </w:r>
            <w:r w:rsidRPr="003C7004">
              <w:rPr>
                <w:sz w:val="20"/>
                <w:lang w:val="en-GB"/>
              </w:rPr>
              <w:sym w:font="Symbol" w:char="F0B0"/>
            </w:r>
            <w:r w:rsidRPr="003C7004">
              <w:rPr>
                <w:sz w:val="20"/>
                <w:lang w:val="en-GB"/>
              </w:rPr>
              <w:t xml:space="preserve">), </w:t>
            </w:r>
            <w:r w:rsidRPr="003C7004">
              <w:rPr>
                <w:i/>
                <w:iCs/>
                <w:sz w:val="20"/>
                <w:lang w:val="en-GB"/>
              </w:rPr>
              <w:t>G</w:t>
            </w:r>
            <w:r w:rsidRPr="003C7004">
              <w:rPr>
                <w:i/>
                <w:iCs/>
                <w:sz w:val="20"/>
                <w:vertAlign w:val="subscript"/>
                <w:lang w:val="en-GB"/>
              </w:rPr>
              <w:t>FS</w:t>
            </w:r>
            <w:r w:rsidRPr="003C7004">
              <w:rPr>
                <w:sz w:val="20"/>
                <w:lang w:val="en-GB"/>
              </w:rPr>
              <w:t xml:space="preserve"> (38 dBi), </w:t>
            </w:r>
            <w:r w:rsidRPr="003C7004">
              <w:rPr>
                <w:i/>
                <w:sz w:val="20"/>
                <w:lang w:val="en-GB"/>
              </w:rPr>
              <w:t>d</w:t>
            </w:r>
            <w:r w:rsidRPr="003C7004">
              <w:rPr>
                <w:i/>
                <w:sz w:val="20"/>
                <w:vertAlign w:val="subscript"/>
                <w:lang w:val="en-GB"/>
              </w:rPr>
              <w:t>offset</w:t>
            </w:r>
            <w:r w:rsidRPr="003C7004">
              <w:rPr>
                <w:sz w:val="20"/>
                <w:vertAlign w:val="subscript"/>
                <w:lang w:val="en-GB"/>
              </w:rPr>
              <w:t xml:space="preserve"> </w:t>
            </w:r>
            <w:r w:rsidRPr="003C7004">
              <w:rPr>
                <w:sz w:val="20"/>
                <w:lang w:val="en-GB"/>
              </w:rPr>
              <w:t>(5</w:t>
            </w:r>
            <w:r w:rsidR="00A33EDE" w:rsidRPr="003C7004">
              <w:rPr>
                <w:sz w:val="20"/>
                <w:lang w:val="en-GB"/>
              </w:rPr>
              <w:t> </w:t>
            </w:r>
            <w:r w:rsidRPr="003C7004">
              <w:rPr>
                <w:sz w:val="20"/>
                <w:lang w:val="en-GB"/>
              </w:rPr>
              <w:t xml:space="preserve">m), </w:t>
            </w:r>
            <w:r w:rsidRPr="003C7004">
              <w:rPr>
                <w:i/>
                <w:iCs/>
                <w:sz w:val="20"/>
                <w:lang w:val="en-GB"/>
              </w:rPr>
              <w:t>n</w:t>
            </w:r>
            <w:r w:rsidRPr="003C7004">
              <w:rPr>
                <w:i/>
                <w:iCs/>
                <w:sz w:val="20"/>
                <w:vertAlign w:val="subscript"/>
                <w:lang w:val="en-GB"/>
              </w:rPr>
              <w:t>cars/lane</w:t>
            </w:r>
            <w:r w:rsidR="00826B1F" w:rsidRPr="003C7004">
              <w:rPr>
                <w:i/>
                <w:iCs/>
                <w:sz w:val="20"/>
                <w:vertAlign w:val="subscript"/>
                <w:lang w:val="en-GB"/>
              </w:rPr>
              <w:t> </w:t>
            </w:r>
            <w:r w:rsidRPr="003C7004">
              <w:rPr>
                <w:sz w:val="20"/>
                <w:lang w:val="en-GB"/>
              </w:rPr>
              <w:t xml:space="preserve">(100), </w:t>
            </w:r>
            <w:r w:rsidRPr="003C7004">
              <w:rPr>
                <w:i/>
                <w:iCs/>
                <w:sz w:val="20"/>
                <w:lang w:val="en-GB"/>
              </w:rPr>
              <w:t>n</w:t>
            </w:r>
            <w:r w:rsidRPr="003C7004">
              <w:rPr>
                <w:i/>
                <w:iCs/>
                <w:sz w:val="20"/>
                <w:vertAlign w:val="subscript"/>
                <w:lang w:val="en-GB"/>
              </w:rPr>
              <w:t>lanes</w:t>
            </w:r>
            <w:r w:rsidRPr="003C7004">
              <w:rPr>
                <w:sz w:val="20"/>
                <w:lang w:val="en-GB"/>
              </w:rPr>
              <w:t xml:space="preserve"> (3)</w:t>
            </w:r>
          </w:p>
        </w:tc>
        <w:tc>
          <w:tcPr>
            <w:tcW w:w="848"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h</w:t>
            </w:r>
            <w:r w:rsidRPr="003C7004">
              <w:rPr>
                <w:i/>
                <w:iCs/>
                <w:sz w:val="20"/>
                <w:vertAlign w:val="subscript"/>
                <w:lang w:val="en-GB"/>
              </w:rPr>
              <w:t>FS</w:t>
            </w:r>
            <w:r w:rsidRPr="003C7004">
              <w:rPr>
                <w:sz w:val="20"/>
                <w:vertAlign w:val="subscript"/>
                <w:lang w:val="en-GB"/>
              </w:rPr>
              <w:t xml:space="preserve"> </w:t>
            </w:r>
            <w:r w:rsidRPr="003C7004">
              <w:rPr>
                <w:sz w:val="20"/>
                <w:lang w:val="en-GB"/>
              </w:rPr>
              <w:t>(m)</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29"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cars</w:t>
            </w:r>
            <w:r w:rsidRPr="003C7004">
              <w:rPr>
                <w:sz w:val="20"/>
                <w:vertAlign w:val="subscript"/>
                <w:lang w:val="en-GB"/>
              </w:rPr>
              <w:t xml:space="preserve"> </w:t>
            </w:r>
            <w:r w:rsidRPr="003C7004">
              <w:rPr>
                <w:sz w:val="20"/>
                <w:lang w:val="en-GB"/>
              </w:rPr>
              <w:t>value</w:t>
            </w:r>
            <w:r w:rsidRPr="003C7004">
              <w:rPr>
                <w:sz w:val="20"/>
                <w:vertAlign w:val="subscript"/>
                <w:lang w:val="en-GB"/>
              </w:rPr>
              <w:t xml:space="preserve"> </w:t>
            </w:r>
            <w:r w:rsidRPr="003C7004">
              <w:rPr>
                <w:sz w:val="20"/>
                <w:lang w:val="en-GB"/>
              </w:rPr>
              <w:t>(m)</w:t>
            </w:r>
          </w:p>
        </w:tc>
        <w:tc>
          <w:tcPr>
            <w:tcW w:w="170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34"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cars</w:t>
            </w:r>
            <w:r w:rsidRPr="003C7004">
              <w:rPr>
                <w:sz w:val="20"/>
                <w:vertAlign w:val="subscript"/>
                <w:lang w:val="en-GB"/>
              </w:rPr>
              <w:t xml:space="preserve"> </w:t>
            </w:r>
            <w:r w:rsidRPr="003C7004">
              <w:rPr>
                <w:sz w:val="20"/>
                <w:lang w:val="en-GB"/>
              </w:rPr>
              <w:t>value</w:t>
            </w:r>
            <w:r w:rsidRPr="003C7004">
              <w:rPr>
                <w:sz w:val="20"/>
                <w:vertAlign w:val="subscript"/>
                <w:lang w:val="en-GB"/>
              </w:rPr>
              <w:t xml:space="preserve"> </w:t>
            </w:r>
            <w:r w:rsidRPr="003C7004">
              <w:rPr>
                <w:sz w:val="20"/>
                <w:lang w:val="en-GB"/>
              </w:rPr>
              <w:t>(m)</w:t>
            </w:r>
          </w:p>
        </w:tc>
      </w:tr>
      <w:tr w:rsidR="009B3CAD" w:rsidRPr="003C7004" w:rsidTr="00826B1F">
        <w:trPr>
          <w:jc w:val="center"/>
        </w:trPr>
        <w:tc>
          <w:tcPr>
            <w:tcW w:w="2696" w:type="dxa"/>
            <w:vMerge/>
          </w:tcPr>
          <w:p w:rsidR="009B3CAD" w:rsidRPr="003C7004" w:rsidRDefault="009B3CAD" w:rsidP="009B3CAD">
            <w:pPr>
              <w:overflowPunct/>
              <w:autoSpaceDE/>
              <w:autoSpaceDN/>
              <w:adjustRightInd/>
              <w:spacing w:before="0"/>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40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14.3</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6.7</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r>
      <w:tr w:rsidR="009B3CAD" w:rsidRPr="003C7004" w:rsidTr="00826B1F">
        <w:trPr>
          <w:jc w:val="center"/>
        </w:trPr>
        <w:tc>
          <w:tcPr>
            <w:tcW w:w="2696" w:type="dxa"/>
            <w:vMerge/>
          </w:tcPr>
          <w:p w:rsidR="009B3CAD" w:rsidRPr="003C7004" w:rsidRDefault="009B3CAD" w:rsidP="009B3CAD">
            <w:pPr>
              <w:overflowPunct/>
              <w:autoSpaceDE/>
              <w:autoSpaceDN/>
              <w:adjustRightInd/>
              <w:spacing w:before="0"/>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40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30</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10.9</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6.3</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r>
      <w:tr w:rsidR="009B3CAD" w:rsidRPr="003C7004" w:rsidTr="00826B1F">
        <w:trPr>
          <w:jc w:val="center"/>
        </w:trPr>
        <w:tc>
          <w:tcPr>
            <w:tcW w:w="2696" w:type="dxa"/>
            <w:vMerge/>
          </w:tcPr>
          <w:p w:rsidR="009B3CAD" w:rsidRPr="003C7004" w:rsidRDefault="009B3CAD" w:rsidP="009B3CAD">
            <w:pPr>
              <w:overflowPunct/>
              <w:autoSpaceDE/>
              <w:autoSpaceDN/>
              <w:adjustRightInd/>
              <w:spacing w:before="0"/>
              <w:textAlignment w:val="auto"/>
              <w:rPr>
                <w:sz w:val="20"/>
                <w:lang w:val="en-GB"/>
              </w:rPr>
            </w:pPr>
          </w:p>
        </w:tc>
        <w:tc>
          <w:tcPr>
            <w:tcW w:w="848"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38</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28</w:t>
            </w:r>
          </w:p>
        </w:tc>
        <w:tc>
          <w:tcPr>
            <w:tcW w:w="1129"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c>
          <w:tcPr>
            <w:tcW w:w="85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6.7</w:t>
            </w:r>
          </w:p>
        </w:tc>
        <w:tc>
          <w:tcPr>
            <w:tcW w:w="85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4.7</w:t>
            </w:r>
          </w:p>
        </w:tc>
        <w:tc>
          <w:tcPr>
            <w:tcW w:w="1134"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r>
    </w:tbl>
    <w:p w:rsidR="009B3CAD" w:rsidRPr="003C7004" w:rsidRDefault="009B3CAD" w:rsidP="009B3CAD">
      <w:pPr>
        <w:rPr>
          <w:lang w:val="en-GB"/>
        </w:rPr>
      </w:pPr>
      <w:r w:rsidRPr="003C7004">
        <w:rPr>
          <w:lang w:val="en-GB"/>
        </w:rPr>
        <w:lastRenderedPageBreak/>
        <w:t>In summary, the aggregate interference from multiple vehicles having LRRs significantly raises the maximum interference, compared to that of the single entry case, which would be received by an FS station, with the interference level results in the study up to 40 dB above the threshold (10 dB higher than for the single-entry LRR case). However, in comparison to the single entry interference case, the maximum distance for potential interference is only marginally increased to up to 15 kilometres for aggregate interference, mainly due to vehicular shielding effects. Generally:</w:t>
      </w:r>
    </w:p>
    <w:p w:rsidR="009B3CAD" w:rsidRPr="003C7004" w:rsidRDefault="009B3CAD" w:rsidP="009B3CAD">
      <w:pPr>
        <w:pStyle w:val="enumlev1"/>
        <w:rPr>
          <w:caps/>
          <w:sz w:val="20"/>
          <w:lang w:val="en-GB"/>
        </w:rPr>
      </w:pPr>
      <w:r w:rsidRPr="003C7004">
        <w:rPr>
          <w:lang w:val="en-GB"/>
        </w:rPr>
        <w:t>–</w:t>
      </w:r>
      <w:r w:rsidRPr="003C7004">
        <w:rPr>
          <w:lang w:val="en-GB"/>
        </w:rPr>
        <w:tab/>
        <w:t xml:space="preserve">FS station with higher </w:t>
      </w:r>
      <w:r w:rsidRPr="003C7004">
        <w:rPr>
          <w:i/>
          <w:iCs/>
          <w:lang w:val="en-GB"/>
        </w:rPr>
        <w:t>h</w:t>
      </w:r>
      <w:r w:rsidRPr="003C7004">
        <w:rPr>
          <w:i/>
          <w:iCs/>
          <w:vertAlign w:val="subscript"/>
          <w:lang w:val="en-GB"/>
        </w:rPr>
        <w:t>FS</w:t>
      </w:r>
      <w:r w:rsidRPr="003C7004">
        <w:rPr>
          <w:lang w:val="en-GB"/>
        </w:rPr>
        <w:t xml:space="preserve">, lower </w:t>
      </w:r>
      <w:r w:rsidRPr="003C7004">
        <w:rPr>
          <w:i/>
          <w:iCs/>
          <w:lang w:val="en-GB"/>
        </w:rPr>
        <w:t>d</w:t>
      </w:r>
      <w:r w:rsidRPr="003C7004">
        <w:rPr>
          <w:i/>
          <w:iCs/>
          <w:vertAlign w:val="subscript"/>
          <w:lang w:val="en-GB"/>
        </w:rPr>
        <w:t>offset</w:t>
      </w:r>
      <w:r w:rsidRPr="003C7004">
        <w:rPr>
          <w:lang w:val="en-GB"/>
        </w:rPr>
        <w:t>, lower θ</w:t>
      </w:r>
      <w:r w:rsidRPr="003C7004">
        <w:rPr>
          <w:i/>
          <w:iCs/>
          <w:vertAlign w:val="subscript"/>
          <w:lang w:val="en-GB"/>
        </w:rPr>
        <w:t>FS,ant</w:t>
      </w:r>
      <w:r w:rsidRPr="003C7004">
        <w:rPr>
          <w:lang w:val="en-GB"/>
        </w:rPr>
        <w:t xml:space="preserve">, and generally lower </w:t>
      </w:r>
      <w:r w:rsidRPr="003C7004">
        <w:rPr>
          <w:i/>
          <w:iCs/>
          <w:lang w:val="en-GB"/>
        </w:rPr>
        <w:t>G</w:t>
      </w:r>
      <w:r w:rsidRPr="003C7004">
        <w:rPr>
          <w:i/>
          <w:iCs/>
          <w:vertAlign w:val="subscript"/>
          <w:lang w:val="en-GB"/>
        </w:rPr>
        <w:t>FS</w:t>
      </w:r>
      <w:r w:rsidRPr="003C7004">
        <w:rPr>
          <w:vertAlign w:val="subscript"/>
          <w:lang w:val="en-GB"/>
        </w:rPr>
        <w:t xml:space="preserve"> </w:t>
      </w:r>
      <w:r w:rsidRPr="003C7004">
        <w:rPr>
          <w:lang w:val="en-GB"/>
        </w:rPr>
        <w:t>result in the higher interference levels.</w:t>
      </w:r>
    </w:p>
    <w:p w:rsidR="009B3CAD" w:rsidRPr="003C7004" w:rsidRDefault="009B3CAD" w:rsidP="009B3CAD">
      <w:pPr>
        <w:pStyle w:val="enumlev1"/>
        <w:rPr>
          <w:caps/>
          <w:sz w:val="20"/>
          <w:lang w:val="en-GB"/>
        </w:rPr>
      </w:pPr>
      <w:r w:rsidRPr="003C7004">
        <w:rPr>
          <w:lang w:val="en-GB"/>
        </w:rPr>
        <w:t>–</w:t>
      </w:r>
      <w:r w:rsidRPr="003C7004">
        <w:rPr>
          <w:lang w:val="en-GB"/>
        </w:rPr>
        <w:tab/>
        <w:t xml:space="preserve">A lower density of cars (i.e. higher </w:t>
      </w:r>
      <w:r w:rsidRPr="003C7004">
        <w:rPr>
          <w:i/>
          <w:iCs/>
          <w:lang w:val="en-GB"/>
        </w:rPr>
        <w:t>d</w:t>
      </w:r>
      <w:r w:rsidRPr="003C7004">
        <w:rPr>
          <w:i/>
          <w:iCs/>
          <w:vertAlign w:val="subscript"/>
          <w:lang w:val="en-GB"/>
        </w:rPr>
        <w:t>cars</w:t>
      </w:r>
      <w:r w:rsidRPr="003C7004">
        <w:rPr>
          <w:lang w:val="en-GB"/>
        </w:rPr>
        <w:t>) results in the worst case interference conditions.</w:t>
      </w:r>
    </w:p>
    <w:p w:rsidR="009B3CAD" w:rsidRPr="003C7004" w:rsidRDefault="009B3CAD" w:rsidP="00F25492">
      <w:pPr>
        <w:pStyle w:val="enumlev1"/>
        <w:rPr>
          <w:caps/>
          <w:sz w:val="20"/>
          <w:lang w:val="en-GB"/>
        </w:rPr>
      </w:pPr>
      <w:r w:rsidRPr="003C7004">
        <w:rPr>
          <w:lang w:val="en-GB"/>
        </w:rPr>
        <w:t>–</w:t>
      </w:r>
      <w:r w:rsidRPr="003C7004">
        <w:rPr>
          <w:lang w:val="en-GB"/>
        </w:rPr>
        <w:tab/>
        <w:t xml:space="preserve">A larger </w:t>
      </w:r>
      <w:r w:rsidRPr="003C7004">
        <w:rPr>
          <w:i/>
          <w:iCs/>
          <w:lang w:val="en-GB"/>
        </w:rPr>
        <w:t>n</w:t>
      </w:r>
      <w:r w:rsidRPr="003C7004">
        <w:rPr>
          <w:i/>
          <w:iCs/>
          <w:vertAlign w:val="subscript"/>
          <w:lang w:val="en-GB"/>
        </w:rPr>
        <w:t>lanes</w:t>
      </w:r>
      <w:r w:rsidRPr="003C7004">
        <w:rPr>
          <w:lang w:val="en-GB"/>
        </w:rPr>
        <w:t xml:space="preserve"> results in greater interference (with the effects more pronounced at high </w:t>
      </w:r>
      <w:r w:rsidRPr="003C7004">
        <w:rPr>
          <w:i/>
          <w:iCs/>
          <w:lang w:val="en-GB"/>
        </w:rPr>
        <w:t>h</w:t>
      </w:r>
      <w:r w:rsidRPr="003C7004">
        <w:rPr>
          <w:i/>
          <w:iCs/>
          <w:vertAlign w:val="subscript"/>
          <w:lang w:val="en-GB"/>
        </w:rPr>
        <w:t>FS</w:t>
      </w:r>
      <w:r w:rsidRPr="003C7004">
        <w:rPr>
          <w:lang w:val="en-GB"/>
        </w:rPr>
        <w:t>).</w:t>
      </w:r>
    </w:p>
    <w:p w:rsidR="009B3CAD" w:rsidRPr="003C7004" w:rsidRDefault="009B3CAD" w:rsidP="009B3CAD">
      <w:pPr>
        <w:pStyle w:val="enumlev1"/>
        <w:rPr>
          <w:lang w:val="en-GB"/>
        </w:rPr>
      </w:pPr>
      <w:r w:rsidRPr="003C7004">
        <w:rPr>
          <w:lang w:val="en-GB"/>
        </w:rPr>
        <w:t>–</w:t>
      </w:r>
      <w:r w:rsidRPr="003C7004">
        <w:rPr>
          <w:lang w:val="en-GB"/>
        </w:rPr>
        <w:tab/>
        <w:t xml:space="preserve">Increasing the total number of interferers in a lane </w:t>
      </w:r>
      <w:r w:rsidRPr="003C7004">
        <w:rPr>
          <w:i/>
          <w:iCs/>
          <w:lang w:val="en-GB"/>
        </w:rPr>
        <w:t>n</w:t>
      </w:r>
      <w:r w:rsidRPr="003C7004">
        <w:rPr>
          <w:i/>
          <w:iCs/>
          <w:vertAlign w:val="subscript"/>
          <w:lang w:val="en-GB"/>
        </w:rPr>
        <w:t>cars/lane</w:t>
      </w:r>
      <w:r w:rsidRPr="003C7004">
        <w:rPr>
          <w:vertAlign w:val="subscript"/>
          <w:lang w:val="en-GB"/>
        </w:rPr>
        <w:t xml:space="preserve"> </w:t>
      </w:r>
      <w:r w:rsidRPr="003C7004">
        <w:rPr>
          <w:lang w:val="en-GB"/>
        </w:rPr>
        <w:t>has only a small impact on the maximum interference.</w:t>
      </w:r>
    </w:p>
    <w:p w:rsidR="009B3CAD" w:rsidRPr="003C7004" w:rsidRDefault="009B3CAD" w:rsidP="009B3CAD">
      <w:pPr>
        <w:pStyle w:val="Heading3"/>
        <w:rPr>
          <w:lang w:val="en-GB"/>
        </w:rPr>
      </w:pPr>
      <w:r w:rsidRPr="003C7004">
        <w:rPr>
          <w:lang w:val="en-GB"/>
        </w:rPr>
        <w:t>4.2.2</w:t>
      </w:r>
      <w:r w:rsidRPr="003C7004">
        <w:rPr>
          <w:lang w:val="en-GB"/>
        </w:rPr>
        <w:tab/>
        <w:t>Results for automotive radars operating in the band 77-81 GHz (SRR)</w:t>
      </w:r>
    </w:p>
    <w:p w:rsidR="009B3CAD" w:rsidRPr="003C7004" w:rsidRDefault="009B3CAD" w:rsidP="009B3CAD">
      <w:pPr>
        <w:rPr>
          <w:lang w:val="en-GB"/>
        </w:rPr>
      </w:pPr>
      <w:r w:rsidRPr="003C7004">
        <w:rPr>
          <w:lang w:val="en-GB"/>
        </w:rPr>
        <w:t>Table 9 summarizes the detailed results which are presented in Annex D.</w:t>
      </w:r>
    </w:p>
    <w:p w:rsidR="009B3CAD" w:rsidRPr="003C7004" w:rsidRDefault="008B41ED" w:rsidP="009B3CAD">
      <w:pPr>
        <w:pStyle w:val="TableNo"/>
        <w:rPr>
          <w:lang w:val="en-GB"/>
        </w:rPr>
      </w:pPr>
      <w:r w:rsidRPr="003C7004">
        <w:rPr>
          <w:lang w:val="en-GB"/>
        </w:rPr>
        <w:t xml:space="preserve">TABLE </w:t>
      </w:r>
      <w:r w:rsidR="009B3CAD" w:rsidRPr="003C7004">
        <w:rPr>
          <w:lang w:val="en-GB"/>
        </w:rPr>
        <w:t>9</w:t>
      </w:r>
    </w:p>
    <w:p w:rsidR="009B3CAD" w:rsidRPr="003C7004" w:rsidRDefault="009B3CAD" w:rsidP="009B3CAD">
      <w:pPr>
        <w:pStyle w:val="Tabletitle"/>
        <w:rPr>
          <w:lang w:val="en-GB"/>
        </w:rPr>
      </w:pPr>
      <w:r w:rsidRPr="003C7004">
        <w:rPr>
          <w:lang w:val="en-GB"/>
        </w:rPr>
        <w:t>Aggregate interferers’ summary results for SRR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1"/>
        <w:gridCol w:w="887"/>
        <w:gridCol w:w="890"/>
        <w:gridCol w:w="891"/>
        <w:gridCol w:w="1182"/>
        <w:gridCol w:w="891"/>
        <w:gridCol w:w="890"/>
        <w:gridCol w:w="1187"/>
      </w:tblGrid>
      <w:tr w:rsidR="009B3CAD" w:rsidRPr="003C7004" w:rsidTr="008B41ED">
        <w:trPr>
          <w:cantSplit/>
          <w:jc w:val="center"/>
        </w:trPr>
        <w:tc>
          <w:tcPr>
            <w:tcW w:w="9639" w:type="dxa"/>
            <w:gridSpan w:val="8"/>
          </w:tcPr>
          <w:p w:rsidR="009B3CAD" w:rsidRPr="003C7004" w:rsidRDefault="009B3CAD" w:rsidP="009B3CAD">
            <w:pPr>
              <w:pStyle w:val="Tablehead"/>
              <w:rPr>
                <w:lang w:val="en-GB"/>
              </w:rPr>
            </w:pPr>
            <w:r w:rsidRPr="003C7004">
              <w:rPr>
                <w:lang w:val="en-GB"/>
              </w:rPr>
              <w:t>SRR aggregate interference</w:t>
            </w:r>
          </w:p>
        </w:tc>
      </w:tr>
      <w:tr w:rsidR="009B3CAD" w:rsidRPr="00F87D20" w:rsidTr="008B41ED">
        <w:trPr>
          <w:cantSplit/>
          <w:jc w:val="center"/>
        </w:trPr>
        <w:tc>
          <w:tcPr>
            <w:tcW w:w="3708" w:type="dxa"/>
            <w:gridSpan w:val="2"/>
            <w:vMerge w:val="restart"/>
          </w:tcPr>
          <w:p w:rsidR="009B3CAD" w:rsidRPr="003C7004" w:rsidRDefault="009B3CAD" w:rsidP="009B3CAD">
            <w:pPr>
              <w:pStyle w:val="Tablehead"/>
              <w:rPr>
                <w:lang w:val="en-GB"/>
              </w:rPr>
            </w:pPr>
            <w:r w:rsidRPr="003C7004">
              <w:rPr>
                <w:lang w:val="en-GB"/>
              </w:rPr>
              <w:t>Parameters’ combination</w:t>
            </w:r>
          </w:p>
        </w:tc>
        <w:tc>
          <w:tcPr>
            <w:tcW w:w="5931" w:type="dxa"/>
            <w:gridSpan w:val="6"/>
          </w:tcPr>
          <w:p w:rsidR="009B3CAD" w:rsidRPr="003C7004" w:rsidRDefault="009B3CAD" w:rsidP="000C7E08">
            <w:pPr>
              <w:pStyle w:val="Tablehead"/>
              <w:rPr>
                <w:lang w:val="en-GB"/>
              </w:rPr>
            </w:pPr>
            <w:r w:rsidRPr="003C7004">
              <w:rPr>
                <w:lang w:val="en-GB"/>
              </w:rPr>
              <w:t xml:space="preserve">Potential interference case (for </w:t>
            </w:r>
            <w:r w:rsidRPr="00BE191F">
              <w:rPr>
                <w:i/>
                <w:iCs/>
                <w:lang w:val="en-GB"/>
              </w:rPr>
              <w:t>I</w:t>
            </w:r>
            <w:r w:rsidRPr="003C7004">
              <w:rPr>
                <w:lang w:val="en-GB"/>
              </w:rPr>
              <w:t>/</w:t>
            </w:r>
            <w:r w:rsidRPr="003C7004">
              <w:rPr>
                <w:i/>
                <w:iCs/>
                <w:lang w:val="en-GB"/>
              </w:rPr>
              <w:t>N</w:t>
            </w:r>
            <w:r w:rsidRPr="003C7004">
              <w:rPr>
                <w:lang w:val="en-GB"/>
              </w:rPr>
              <w:t xml:space="preserve"> of </w:t>
            </w:r>
            <w:r w:rsidR="000C7E08" w:rsidRPr="003C7004">
              <w:rPr>
                <w:lang w:val="en-GB"/>
              </w:rPr>
              <w:t>−</w:t>
            </w:r>
            <w:r w:rsidR="00F25492" w:rsidRPr="003C7004">
              <w:rPr>
                <w:lang w:val="en-GB"/>
              </w:rPr>
              <w:t xml:space="preserve">20 and </w:t>
            </w:r>
            <w:r w:rsidR="000C7E08" w:rsidRPr="003C7004">
              <w:rPr>
                <w:lang w:val="en-GB"/>
              </w:rPr>
              <w:t>−</w:t>
            </w:r>
            <w:r w:rsidRPr="003C7004">
              <w:rPr>
                <w:lang w:val="en-GB"/>
              </w:rPr>
              <w:t>10 dB)</w:t>
            </w:r>
          </w:p>
        </w:tc>
      </w:tr>
      <w:tr w:rsidR="009B3CAD" w:rsidRPr="003C7004" w:rsidTr="008B41ED">
        <w:trPr>
          <w:cantSplit/>
          <w:trHeight w:val="177"/>
          <w:jc w:val="center"/>
        </w:trPr>
        <w:tc>
          <w:tcPr>
            <w:tcW w:w="3708" w:type="dxa"/>
            <w:gridSpan w:val="2"/>
            <w:vMerge/>
          </w:tcPr>
          <w:p w:rsidR="009B3CAD" w:rsidRPr="003C7004" w:rsidRDefault="009B3CAD" w:rsidP="009B3CAD">
            <w:pPr>
              <w:pStyle w:val="Tablehead"/>
              <w:rPr>
                <w:lang w:val="en-GB"/>
              </w:rPr>
            </w:pPr>
          </w:p>
        </w:tc>
        <w:tc>
          <w:tcPr>
            <w:tcW w:w="2963" w:type="dxa"/>
            <w:gridSpan w:val="3"/>
          </w:tcPr>
          <w:p w:rsidR="009B3CAD" w:rsidRPr="003C7004" w:rsidRDefault="009B3CAD" w:rsidP="009B3CAD">
            <w:pPr>
              <w:pStyle w:val="Tablehead"/>
              <w:rPr>
                <w:lang w:val="en-GB"/>
              </w:rPr>
            </w:pPr>
            <w:r w:rsidRPr="003C7004">
              <w:rPr>
                <w:lang w:val="en-GB"/>
              </w:rPr>
              <w:t>Maximum Level</w:t>
            </w:r>
          </w:p>
        </w:tc>
        <w:tc>
          <w:tcPr>
            <w:tcW w:w="2968" w:type="dxa"/>
            <w:gridSpan w:val="3"/>
          </w:tcPr>
          <w:p w:rsidR="009B3CAD" w:rsidRPr="003C7004" w:rsidRDefault="009B3CAD" w:rsidP="009B3CAD">
            <w:pPr>
              <w:pStyle w:val="Tablehead"/>
              <w:rPr>
                <w:lang w:val="en-GB"/>
              </w:rPr>
            </w:pPr>
            <w:r w:rsidRPr="003C7004">
              <w:rPr>
                <w:lang w:val="en-GB"/>
              </w:rPr>
              <w:t>Maximum Distance</w:t>
            </w:r>
          </w:p>
        </w:tc>
      </w:tr>
      <w:tr w:rsidR="009B3CAD" w:rsidRPr="003C7004" w:rsidTr="008B41ED">
        <w:trPr>
          <w:cantSplit/>
          <w:trHeight w:val="176"/>
          <w:jc w:val="center"/>
        </w:trPr>
        <w:tc>
          <w:tcPr>
            <w:tcW w:w="3708" w:type="dxa"/>
            <w:gridSpan w:val="2"/>
            <w:vMerge/>
          </w:tcPr>
          <w:p w:rsidR="009B3CAD" w:rsidRPr="003C7004" w:rsidRDefault="009B3CAD" w:rsidP="009B3CAD">
            <w:pPr>
              <w:pStyle w:val="Tablehead"/>
              <w:rPr>
                <w:lang w:val="en-GB"/>
              </w:rPr>
            </w:pPr>
          </w:p>
        </w:tc>
        <w:tc>
          <w:tcPr>
            <w:tcW w:w="890" w:type="dxa"/>
            <w:shd w:val="clear" w:color="auto" w:fill="F2F2F2"/>
          </w:tcPr>
          <w:p w:rsidR="009B3CAD" w:rsidRPr="003C7004" w:rsidRDefault="009B3CAD" w:rsidP="000C7E08">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0C7E08" w:rsidRPr="003C7004">
              <w:rPr>
                <w:lang w:val="en-GB"/>
              </w:rPr>
              <w:t>−</w:t>
            </w:r>
            <w:r w:rsidRPr="003C7004">
              <w:rPr>
                <w:lang w:val="en-GB"/>
              </w:rPr>
              <w:t>20 dB</w:t>
            </w:r>
          </w:p>
        </w:tc>
        <w:tc>
          <w:tcPr>
            <w:tcW w:w="891" w:type="dxa"/>
            <w:shd w:val="clear" w:color="auto" w:fill="F2F2F2"/>
          </w:tcPr>
          <w:p w:rsidR="009B3CAD" w:rsidRPr="003C7004" w:rsidRDefault="009B3CAD" w:rsidP="000C7E08">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0C7E08" w:rsidRPr="003C7004">
              <w:rPr>
                <w:lang w:val="en-GB"/>
              </w:rPr>
              <w:t>−</w:t>
            </w:r>
            <w:r w:rsidRPr="003C7004">
              <w:rPr>
                <w:lang w:val="en-GB"/>
              </w:rPr>
              <w:t>10 dB</w:t>
            </w:r>
          </w:p>
        </w:tc>
        <w:tc>
          <w:tcPr>
            <w:tcW w:w="1182" w:type="dxa"/>
          </w:tcPr>
          <w:p w:rsidR="009B3CAD" w:rsidRPr="003C7004" w:rsidRDefault="009B3CAD" w:rsidP="009B3CAD">
            <w:pPr>
              <w:pStyle w:val="Tablehead"/>
              <w:rPr>
                <w:lang w:val="en-GB"/>
              </w:rPr>
            </w:pPr>
          </w:p>
        </w:tc>
        <w:tc>
          <w:tcPr>
            <w:tcW w:w="891" w:type="dxa"/>
            <w:shd w:val="clear" w:color="auto" w:fill="F2F2F2"/>
          </w:tcPr>
          <w:p w:rsidR="009B3CAD" w:rsidRPr="003C7004" w:rsidRDefault="009B3CAD" w:rsidP="000C7E08">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0C7E08" w:rsidRPr="003C7004">
              <w:rPr>
                <w:lang w:val="en-GB"/>
              </w:rPr>
              <w:t>−</w:t>
            </w:r>
            <w:r w:rsidRPr="003C7004">
              <w:rPr>
                <w:lang w:val="en-GB"/>
              </w:rPr>
              <w:t>20 dB</w:t>
            </w:r>
          </w:p>
        </w:tc>
        <w:tc>
          <w:tcPr>
            <w:tcW w:w="890" w:type="dxa"/>
            <w:shd w:val="clear" w:color="auto" w:fill="F2F2F2"/>
          </w:tcPr>
          <w:p w:rsidR="009B3CAD" w:rsidRPr="003C7004" w:rsidRDefault="009B3CAD" w:rsidP="000C7E08">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0C7E08" w:rsidRPr="003C7004">
              <w:rPr>
                <w:lang w:val="en-GB"/>
              </w:rPr>
              <w:t>−</w:t>
            </w:r>
            <w:r w:rsidRPr="003C7004">
              <w:rPr>
                <w:lang w:val="en-GB"/>
              </w:rPr>
              <w:t>10 dB</w:t>
            </w:r>
          </w:p>
        </w:tc>
        <w:tc>
          <w:tcPr>
            <w:tcW w:w="1187" w:type="dxa"/>
          </w:tcPr>
          <w:p w:rsidR="009B3CAD" w:rsidRPr="003C7004" w:rsidRDefault="009B3CAD" w:rsidP="009B3CAD">
            <w:pPr>
              <w:pStyle w:val="Tablehead"/>
              <w:rPr>
                <w:lang w:val="en-GB"/>
              </w:rPr>
            </w:pPr>
          </w:p>
        </w:tc>
      </w:tr>
      <w:tr w:rsidR="009B3CAD" w:rsidRPr="003C7004" w:rsidTr="008B41ED">
        <w:trPr>
          <w:cantSplit/>
          <w:jc w:val="center"/>
        </w:trPr>
        <w:tc>
          <w:tcPr>
            <w:tcW w:w="2821" w:type="dxa"/>
            <w:vMerge w:val="restart"/>
          </w:tcPr>
          <w:p w:rsidR="009B3CAD" w:rsidRPr="003C7004" w:rsidRDefault="009B3CAD" w:rsidP="00B806FE">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 and height (</w:t>
            </w:r>
            <w:r w:rsidRPr="003C7004">
              <w:rPr>
                <w:i/>
                <w:iCs/>
                <w:sz w:val="20"/>
                <w:lang w:val="en-GB"/>
              </w:rPr>
              <w:t>h</w:t>
            </w:r>
            <w:r w:rsidRPr="003C7004">
              <w:rPr>
                <w:i/>
                <w:iCs/>
                <w:sz w:val="20"/>
                <w:vertAlign w:val="subscript"/>
                <w:lang w:val="en-GB"/>
              </w:rPr>
              <w:t>FS</w:t>
            </w:r>
            <w:r w:rsidRPr="003C7004">
              <w:rPr>
                <w:sz w:val="20"/>
                <w:lang w:val="en-GB"/>
              </w:rPr>
              <w:t>)</w:t>
            </w:r>
          </w:p>
          <w:p w:rsidR="009B3CAD" w:rsidRPr="003C7004" w:rsidRDefault="009B3CAD" w:rsidP="00B806FE">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Pr="003C7004">
              <w:rPr>
                <w:sz w:val="20"/>
                <w:lang w:val="en-GB"/>
              </w:rPr>
              <w:t xml:space="preserve"> (</w:t>
            </w:r>
            <w:r w:rsidR="008B41ED" w:rsidRPr="003C7004">
              <w:rPr>
                <w:sz w:val="20"/>
                <w:lang w:val="en-GB"/>
              </w:rPr>
              <w:t>−</w:t>
            </w:r>
            <w:r w:rsidRPr="003C7004">
              <w:rPr>
                <w:sz w:val="20"/>
                <w:lang w:val="en-GB"/>
              </w:rPr>
              <w:t>1</w:t>
            </w:r>
            <w:r w:rsidRPr="003C7004">
              <w:rPr>
                <w:sz w:val="20"/>
                <w:lang w:val="en-GB"/>
              </w:rPr>
              <w:sym w:font="Symbol" w:char="F0B0"/>
            </w:r>
            <w:r w:rsidRPr="003C7004">
              <w:rPr>
                <w:sz w:val="20"/>
                <w:lang w:val="en-GB"/>
              </w:rPr>
              <w:t>), φ</w:t>
            </w:r>
            <w:r w:rsidRPr="003C7004">
              <w:rPr>
                <w:i/>
                <w:iCs/>
                <w:sz w:val="20"/>
                <w:vertAlign w:val="subscript"/>
                <w:lang w:val="en-GB"/>
              </w:rPr>
              <w:t>AR,ant</w:t>
            </w:r>
            <w:r w:rsidRPr="003C7004">
              <w:rPr>
                <w:sz w:val="20"/>
                <w:lang w:val="en-GB"/>
              </w:rPr>
              <w:t xml:space="preserve"> (45</w:t>
            </w:r>
            <w:r w:rsidRPr="003C7004">
              <w:rPr>
                <w:sz w:val="20"/>
                <w:lang w:val="en-GB"/>
              </w:rPr>
              <w:sym w:font="Symbol" w:char="F0B0"/>
            </w:r>
            <w:r w:rsidRPr="003C7004">
              <w:rPr>
                <w:sz w:val="20"/>
                <w:lang w:val="en-GB"/>
              </w:rPr>
              <w:t xml:space="preserve">), </w:t>
            </w:r>
            <w:r w:rsidRPr="003C7004">
              <w:rPr>
                <w:i/>
                <w:iCs/>
                <w:sz w:val="20"/>
                <w:lang w:val="en-GB"/>
              </w:rPr>
              <w:t>d</w:t>
            </w:r>
            <w:r w:rsidRPr="003C7004">
              <w:rPr>
                <w:i/>
                <w:iCs/>
                <w:sz w:val="20"/>
                <w:vertAlign w:val="subscript"/>
                <w:lang w:val="en-GB"/>
              </w:rPr>
              <w:t>offset</w:t>
            </w:r>
            <w:r w:rsidRPr="003C7004">
              <w:rPr>
                <w:sz w:val="20"/>
                <w:lang w:val="en-GB"/>
              </w:rPr>
              <w:t xml:space="preserve"> (5</w:t>
            </w:r>
            <w:r w:rsidR="00A33EDE" w:rsidRPr="003C7004">
              <w:rPr>
                <w:sz w:val="20"/>
                <w:lang w:val="en-GB"/>
              </w:rPr>
              <w:t xml:space="preserve"> </w:t>
            </w:r>
            <w:r w:rsidRPr="003C7004">
              <w:rPr>
                <w:sz w:val="20"/>
                <w:lang w:val="en-GB"/>
              </w:rPr>
              <w:t xml:space="preserve">m), </w:t>
            </w:r>
            <w:r w:rsidRPr="003C7004">
              <w:rPr>
                <w:i/>
                <w:iCs/>
                <w:sz w:val="20"/>
                <w:lang w:val="en-GB"/>
              </w:rPr>
              <w:t>d</w:t>
            </w:r>
            <w:r w:rsidRPr="003C7004">
              <w:rPr>
                <w:i/>
                <w:iCs/>
                <w:sz w:val="20"/>
                <w:vertAlign w:val="subscript"/>
                <w:lang w:val="en-GB"/>
              </w:rPr>
              <w:t>cars</w:t>
            </w:r>
            <w:r w:rsidRPr="003C7004">
              <w:rPr>
                <w:sz w:val="20"/>
                <w:lang w:val="en-GB"/>
              </w:rPr>
              <w:t xml:space="preserve"> (50</w:t>
            </w:r>
            <w:r w:rsidR="00A33EDE" w:rsidRPr="003C7004">
              <w:rPr>
                <w:sz w:val="20"/>
                <w:lang w:val="en-GB"/>
              </w:rPr>
              <w:t> </w:t>
            </w:r>
            <w:r w:rsidRPr="003C7004">
              <w:rPr>
                <w:sz w:val="20"/>
                <w:lang w:val="en-GB"/>
              </w:rPr>
              <w:t xml:space="preserve">m), </w:t>
            </w:r>
            <w:r w:rsidRPr="003C7004">
              <w:rPr>
                <w:i/>
                <w:iCs/>
                <w:sz w:val="20"/>
                <w:lang w:val="en-GB"/>
              </w:rPr>
              <w:t>n</w:t>
            </w:r>
            <w:r w:rsidRPr="003C7004">
              <w:rPr>
                <w:i/>
                <w:iCs/>
                <w:sz w:val="20"/>
                <w:vertAlign w:val="subscript"/>
                <w:lang w:val="en-GB"/>
              </w:rPr>
              <w:t>lanes</w:t>
            </w:r>
            <w:r w:rsidRPr="003C7004">
              <w:rPr>
                <w:sz w:val="20"/>
                <w:lang w:val="en-GB"/>
              </w:rPr>
              <w:t xml:space="preserve"> (3),</w:t>
            </w:r>
            <w:r w:rsidRPr="003C7004">
              <w:rPr>
                <w:i/>
                <w:iCs/>
                <w:sz w:val="20"/>
                <w:lang w:val="en-GB"/>
              </w:rPr>
              <w:t xml:space="preserve"> n</w:t>
            </w:r>
            <w:r w:rsidRPr="003C7004">
              <w:rPr>
                <w:i/>
                <w:iCs/>
                <w:sz w:val="20"/>
                <w:vertAlign w:val="subscript"/>
                <w:lang w:val="en-GB"/>
              </w:rPr>
              <w:t>cars/lane</w:t>
            </w:r>
            <w:r w:rsidRPr="003C7004">
              <w:rPr>
                <w:sz w:val="20"/>
                <w:lang w:val="en-GB"/>
              </w:rPr>
              <w:t xml:space="preserve"> (100)</w:t>
            </w: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lang w:val="en-GB"/>
              </w:rPr>
              <w:t xml:space="preserve"> (dBi)</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82"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h</w:t>
            </w:r>
            <w:r w:rsidRPr="003C7004">
              <w:rPr>
                <w:i/>
                <w:iCs/>
                <w:sz w:val="20"/>
                <w:vertAlign w:val="subscript"/>
                <w:lang w:val="en-GB"/>
              </w:rPr>
              <w:t>F</w:t>
            </w:r>
            <w:r w:rsidRPr="003C7004">
              <w:rPr>
                <w:i/>
                <w:sz w:val="20"/>
                <w:vertAlign w:val="subscript"/>
                <w:lang w:val="en-GB"/>
              </w:rPr>
              <w:t>S</w:t>
            </w:r>
            <w:r w:rsidRPr="003C7004">
              <w:rPr>
                <w:sz w:val="20"/>
                <w:lang w:val="en-GB"/>
              </w:rPr>
              <w:t xml:space="preserve"> value (m)</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8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h</w:t>
            </w:r>
            <w:r w:rsidRPr="003C7004">
              <w:rPr>
                <w:i/>
                <w:iCs/>
                <w:sz w:val="20"/>
                <w:vertAlign w:val="subscript"/>
                <w:lang w:val="en-GB"/>
              </w:rPr>
              <w:t>FS</w:t>
            </w:r>
            <w:r w:rsidRPr="003C7004">
              <w:rPr>
                <w:sz w:val="20"/>
                <w:vertAlign w:val="subscript"/>
                <w:lang w:val="en-GB"/>
              </w:rPr>
              <w:t xml:space="preserve"> </w:t>
            </w:r>
            <w:r w:rsidRPr="003C7004">
              <w:rPr>
                <w:sz w:val="20"/>
                <w:lang w:val="en-GB"/>
              </w:rPr>
              <w:t>value (m)</w:t>
            </w:r>
          </w:p>
        </w:tc>
      </w:tr>
      <w:tr w:rsidR="009B3CAD" w:rsidRPr="003C7004" w:rsidTr="008B41ED">
        <w:trPr>
          <w:cantSplit/>
          <w:jc w:val="center"/>
        </w:trPr>
        <w:tc>
          <w:tcPr>
            <w:tcW w:w="2821" w:type="dxa"/>
            <w:vMerge/>
          </w:tcPr>
          <w:p w:rsidR="009B3CAD" w:rsidRPr="003C7004" w:rsidRDefault="009B3CAD" w:rsidP="00B806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890" w:type="dxa"/>
            <w:shd w:val="clear" w:color="auto" w:fill="F2F2F2"/>
          </w:tcPr>
          <w:p w:rsidR="009B3CAD" w:rsidRPr="003C7004" w:rsidRDefault="008B41ED" w:rsidP="008B41E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5.5</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15.5</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tcPr>
          <w:p w:rsidR="009B3CAD" w:rsidRPr="003C7004" w:rsidRDefault="009B3CAD" w:rsidP="00B806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890"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4</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14</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tcPr>
          <w:p w:rsidR="009B3CAD" w:rsidRPr="003C7004" w:rsidRDefault="009B3CAD" w:rsidP="00B806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890"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3</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13</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val="restart"/>
          </w:tcPr>
          <w:p w:rsidR="009B3CAD" w:rsidRPr="003C7004" w:rsidRDefault="009B3CAD" w:rsidP="00B806FE">
            <w:pPr>
              <w:overflowPunct/>
              <w:autoSpaceDE/>
              <w:autoSpaceDN/>
              <w:adjustRightInd/>
              <w:spacing w:before="0"/>
              <w:jc w:val="left"/>
              <w:textAlignment w:val="auto"/>
              <w:rPr>
                <w:sz w:val="20"/>
                <w:vertAlign w:val="subscript"/>
                <w:lang w:val="en-GB"/>
              </w:rPr>
            </w:pPr>
            <w:r w:rsidRPr="003C7004">
              <w:rPr>
                <w:sz w:val="20"/>
                <w:lang w:val="en-GB"/>
              </w:rPr>
              <w:t xml:space="preserve">FS </w:t>
            </w:r>
            <w:r w:rsidR="00E37428">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 xml:space="preserve">) and offset distance from road </w:t>
            </w:r>
            <w:r w:rsidRPr="003C7004">
              <w:rPr>
                <w:i/>
                <w:iCs/>
                <w:sz w:val="20"/>
                <w:lang w:val="en-GB"/>
              </w:rPr>
              <w:t>d</w:t>
            </w:r>
            <w:r w:rsidRPr="003C7004">
              <w:rPr>
                <w:i/>
                <w:iCs/>
                <w:sz w:val="20"/>
                <w:vertAlign w:val="subscript"/>
                <w:lang w:val="en-GB"/>
              </w:rPr>
              <w:t>offset</w:t>
            </w:r>
            <w:r w:rsidRPr="003C7004">
              <w:rPr>
                <w:sz w:val="20"/>
                <w:vertAlign w:val="subscript"/>
                <w:lang w:val="en-GB"/>
              </w:rPr>
              <w:t xml:space="preserve"> </w:t>
            </w:r>
          </w:p>
          <w:p w:rsidR="009B3CAD" w:rsidRPr="003C7004" w:rsidRDefault="009B3CAD" w:rsidP="00B806FE">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008B41ED" w:rsidRPr="003C7004">
              <w:rPr>
                <w:sz w:val="20"/>
                <w:lang w:val="en-GB"/>
              </w:rPr>
              <w:t xml:space="preserve"> (−</w:t>
            </w:r>
            <w:r w:rsidRPr="003C7004">
              <w:rPr>
                <w:sz w:val="20"/>
                <w:lang w:val="en-GB"/>
              </w:rPr>
              <w:t>1</w:t>
            </w:r>
            <w:r w:rsidRPr="003C7004">
              <w:rPr>
                <w:sz w:val="20"/>
                <w:lang w:val="en-GB"/>
              </w:rPr>
              <w:sym w:font="Symbol" w:char="F0B0"/>
            </w:r>
            <w:r w:rsidRPr="003C7004">
              <w:rPr>
                <w:sz w:val="20"/>
                <w:lang w:val="en-GB"/>
              </w:rPr>
              <w:t>), φ</w:t>
            </w:r>
            <w:r w:rsidRPr="003C7004">
              <w:rPr>
                <w:i/>
                <w:iCs/>
                <w:sz w:val="20"/>
                <w:vertAlign w:val="subscript"/>
                <w:lang w:val="en-GB"/>
              </w:rPr>
              <w:t>AR,ant</w:t>
            </w:r>
            <w:r w:rsidRPr="003C7004">
              <w:rPr>
                <w:sz w:val="20"/>
                <w:lang w:val="en-GB"/>
              </w:rPr>
              <w:t xml:space="preserve"> (45</w:t>
            </w:r>
            <w:r w:rsidRPr="003C7004">
              <w:rPr>
                <w:sz w:val="20"/>
                <w:lang w:val="en-GB"/>
              </w:rPr>
              <w:sym w:font="Symbol" w:char="F0B0"/>
            </w:r>
            <w:r w:rsidRPr="003C7004">
              <w:rPr>
                <w:sz w:val="20"/>
                <w:lang w:val="en-GB"/>
              </w:rPr>
              <w:t xml:space="preserve">), </w:t>
            </w:r>
            <w:r w:rsidRPr="003C7004">
              <w:rPr>
                <w:i/>
                <w:iCs/>
                <w:sz w:val="20"/>
                <w:lang w:val="en-GB"/>
              </w:rPr>
              <w:t>h</w:t>
            </w:r>
            <w:r w:rsidRPr="003C7004">
              <w:rPr>
                <w:i/>
                <w:iCs/>
                <w:sz w:val="20"/>
                <w:vertAlign w:val="subscript"/>
                <w:lang w:val="en-GB"/>
              </w:rPr>
              <w:t>FS</w:t>
            </w:r>
            <w:r w:rsidRPr="003C7004">
              <w:rPr>
                <w:sz w:val="20"/>
                <w:lang w:val="en-GB"/>
              </w:rPr>
              <w:t xml:space="preserve"> (10</w:t>
            </w:r>
            <w:r w:rsidR="00A33EDE" w:rsidRPr="003C7004">
              <w:rPr>
                <w:sz w:val="20"/>
                <w:lang w:val="en-GB"/>
              </w:rPr>
              <w:t> </w:t>
            </w:r>
            <w:r w:rsidRPr="003C7004">
              <w:rPr>
                <w:sz w:val="20"/>
                <w:lang w:val="en-GB"/>
              </w:rPr>
              <w:t xml:space="preserve">m), </w:t>
            </w:r>
            <w:r w:rsidRPr="003C7004">
              <w:rPr>
                <w:i/>
                <w:iCs/>
                <w:sz w:val="20"/>
                <w:lang w:val="en-GB"/>
              </w:rPr>
              <w:t>d</w:t>
            </w:r>
            <w:r w:rsidRPr="003C7004">
              <w:rPr>
                <w:i/>
                <w:iCs/>
                <w:sz w:val="20"/>
                <w:vertAlign w:val="subscript"/>
                <w:lang w:val="en-GB"/>
              </w:rPr>
              <w:t>cars</w:t>
            </w:r>
            <w:r w:rsidRPr="003C7004">
              <w:rPr>
                <w:sz w:val="20"/>
                <w:lang w:val="en-GB"/>
              </w:rPr>
              <w:t xml:space="preserve"> (50</w:t>
            </w:r>
            <w:r w:rsidR="00A33EDE" w:rsidRPr="003C7004">
              <w:rPr>
                <w:sz w:val="20"/>
                <w:lang w:val="en-GB"/>
              </w:rPr>
              <w:t> </w:t>
            </w:r>
            <w:r w:rsidRPr="003C7004">
              <w:rPr>
                <w:sz w:val="20"/>
                <w:lang w:val="en-GB"/>
              </w:rPr>
              <w:t xml:space="preserve">m), </w:t>
            </w:r>
            <w:r w:rsidRPr="003C7004">
              <w:rPr>
                <w:i/>
                <w:iCs/>
                <w:sz w:val="20"/>
                <w:lang w:val="en-GB"/>
              </w:rPr>
              <w:t>n</w:t>
            </w:r>
            <w:r w:rsidRPr="003C7004">
              <w:rPr>
                <w:i/>
                <w:iCs/>
                <w:sz w:val="20"/>
                <w:vertAlign w:val="subscript"/>
                <w:lang w:val="en-GB"/>
              </w:rPr>
              <w:t>lanes</w:t>
            </w:r>
            <w:r w:rsidRPr="003C7004">
              <w:rPr>
                <w:sz w:val="20"/>
                <w:lang w:val="en-GB"/>
              </w:rPr>
              <w:t xml:space="preserve"> (3), </w:t>
            </w:r>
            <w:r w:rsidRPr="003C7004">
              <w:rPr>
                <w:i/>
                <w:iCs/>
                <w:sz w:val="20"/>
                <w:lang w:val="en-GB"/>
              </w:rPr>
              <w:t>n</w:t>
            </w:r>
            <w:r w:rsidRPr="003C7004">
              <w:rPr>
                <w:i/>
                <w:iCs/>
                <w:sz w:val="20"/>
                <w:vertAlign w:val="subscript"/>
                <w:lang w:val="en-GB"/>
              </w:rPr>
              <w:t>cars/lane</w:t>
            </w:r>
            <w:r w:rsidRPr="003C7004">
              <w:rPr>
                <w:sz w:val="20"/>
                <w:lang w:val="en-GB"/>
              </w:rPr>
              <w:t xml:space="preserve"> (100)</w:t>
            </w: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vertAlign w:val="subscript"/>
                <w:lang w:val="en-GB"/>
              </w:rPr>
              <w:t xml:space="preserve"> </w:t>
            </w:r>
            <w:r w:rsidRPr="003C7004">
              <w:rPr>
                <w:sz w:val="20"/>
                <w:lang w:val="en-GB"/>
              </w:rPr>
              <w:t>(dBi)</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82"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offset</w:t>
            </w:r>
            <w:r w:rsidRPr="003C7004">
              <w:rPr>
                <w:sz w:val="20"/>
                <w:lang w:val="en-GB"/>
              </w:rPr>
              <w:t xml:space="preserve"> value (m)</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8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offset</w:t>
            </w:r>
            <w:r w:rsidRPr="003C7004">
              <w:rPr>
                <w:sz w:val="20"/>
                <w:lang w:val="en-GB"/>
              </w:rPr>
              <w:t xml:space="preserve"> value (m)</w:t>
            </w:r>
          </w:p>
        </w:tc>
      </w:tr>
      <w:tr w:rsidR="009B3CAD" w:rsidRPr="003C7004" w:rsidTr="008B41ED">
        <w:trPr>
          <w:cantSplit/>
          <w:jc w:val="center"/>
        </w:trPr>
        <w:tc>
          <w:tcPr>
            <w:tcW w:w="2821" w:type="dxa"/>
            <w:vMerge/>
          </w:tcPr>
          <w:p w:rsidR="009B3CAD" w:rsidRPr="003C7004" w:rsidRDefault="009B3CAD" w:rsidP="00B806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890"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4</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14</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tcPr>
          <w:p w:rsidR="009B3CAD" w:rsidRPr="003C7004" w:rsidRDefault="009B3CAD" w:rsidP="00B806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890"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5</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15</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tcPr>
          <w:p w:rsidR="009B3CAD" w:rsidRPr="003C7004" w:rsidRDefault="009B3CAD" w:rsidP="00B806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890"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7</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17</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val="restart"/>
          </w:tcPr>
          <w:p w:rsidR="009B3CAD" w:rsidRPr="003C7004" w:rsidRDefault="009B3CAD" w:rsidP="00B806FE">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 and elevation angle θ</w:t>
            </w:r>
            <w:r w:rsidRPr="003C7004">
              <w:rPr>
                <w:i/>
                <w:iCs/>
                <w:sz w:val="20"/>
                <w:vertAlign w:val="subscript"/>
                <w:lang w:val="en-GB"/>
              </w:rPr>
              <w:t>FS,ant</w:t>
            </w:r>
          </w:p>
          <w:p w:rsidR="009B3CAD" w:rsidRPr="003C7004" w:rsidRDefault="009B3CAD" w:rsidP="00B806FE">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w:t>
            </w:r>
            <w:r w:rsidR="00571A4C" w:rsidRPr="003C7004">
              <w:rPr>
                <w:sz w:val="20"/>
                <w:lang w:val="en-GB"/>
              </w:rPr>
              <w:t xml:space="preserve"> </w:t>
            </w:r>
            <w:r w:rsidRPr="003C7004">
              <w:rPr>
                <w:sz w:val="20"/>
                <w:lang w:val="en-GB"/>
              </w:rPr>
              <w:t>φ</w:t>
            </w:r>
            <w:r w:rsidRPr="003C7004">
              <w:rPr>
                <w:i/>
                <w:iCs/>
                <w:sz w:val="20"/>
                <w:vertAlign w:val="subscript"/>
                <w:lang w:val="en-GB"/>
              </w:rPr>
              <w:t>AR,ant</w:t>
            </w:r>
            <w:r w:rsidRPr="003C7004">
              <w:rPr>
                <w:sz w:val="20"/>
                <w:lang w:val="en-GB"/>
              </w:rPr>
              <w:t xml:space="preserve"> (45</w:t>
            </w:r>
            <w:r w:rsidRPr="003C7004">
              <w:rPr>
                <w:sz w:val="20"/>
                <w:lang w:val="en-GB"/>
              </w:rPr>
              <w:sym w:font="Symbol" w:char="F0B0"/>
            </w:r>
            <w:r w:rsidRPr="003C7004">
              <w:rPr>
                <w:sz w:val="20"/>
                <w:lang w:val="en-GB"/>
              </w:rPr>
              <w:t xml:space="preserve">), </w:t>
            </w:r>
            <w:r w:rsidRPr="003C7004">
              <w:rPr>
                <w:i/>
                <w:iCs/>
                <w:sz w:val="20"/>
                <w:lang w:val="en-GB"/>
              </w:rPr>
              <w:t>h</w:t>
            </w:r>
            <w:r w:rsidRPr="003C7004">
              <w:rPr>
                <w:i/>
                <w:iCs/>
                <w:sz w:val="20"/>
                <w:vertAlign w:val="subscript"/>
                <w:lang w:val="en-GB"/>
              </w:rPr>
              <w:t>FS</w:t>
            </w:r>
            <w:r w:rsidRPr="003C7004">
              <w:rPr>
                <w:sz w:val="20"/>
                <w:lang w:val="en-GB"/>
              </w:rPr>
              <w:t xml:space="preserve"> (10</w:t>
            </w:r>
            <w:r w:rsidR="00A33EDE" w:rsidRPr="003C7004">
              <w:rPr>
                <w:sz w:val="20"/>
                <w:lang w:val="en-GB"/>
              </w:rPr>
              <w:t> </w:t>
            </w:r>
            <w:r w:rsidRPr="003C7004">
              <w:rPr>
                <w:sz w:val="20"/>
                <w:lang w:val="en-GB"/>
              </w:rPr>
              <w:t xml:space="preserve">m), </w:t>
            </w:r>
            <w:r w:rsidRPr="003C7004">
              <w:rPr>
                <w:i/>
                <w:iCs/>
                <w:sz w:val="20"/>
                <w:lang w:val="en-GB"/>
              </w:rPr>
              <w:t>d</w:t>
            </w:r>
            <w:r w:rsidRPr="003C7004">
              <w:rPr>
                <w:i/>
                <w:iCs/>
                <w:sz w:val="20"/>
                <w:vertAlign w:val="subscript"/>
                <w:lang w:val="en-GB"/>
              </w:rPr>
              <w:t>offset</w:t>
            </w:r>
            <w:r w:rsidRPr="003C7004">
              <w:rPr>
                <w:sz w:val="20"/>
                <w:lang w:val="en-GB"/>
              </w:rPr>
              <w:t xml:space="preserve"> (5m), </w:t>
            </w:r>
            <w:r w:rsidRPr="003C7004">
              <w:rPr>
                <w:i/>
                <w:iCs/>
                <w:sz w:val="20"/>
                <w:lang w:val="en-GB"/>
              </w:rPr>
              <w:t>d</w:t>
            </w:r>
            <w:r w:rsidRPr="003C7004">
              <w:rPr>
                <w:i/>
                <w:iCs/>
                <w:sz w:val="20"/>
                <w:vertAlign w:val="subscript"/>
                <w:lang w:val="en-GB"/>
              </w:rPr>
              <w:t>cars</w:t>
            </w:r>
            <w:r w:rsidRPr="003C7004">
              <w:rPr>
                <w:sz w:val="20"/>
                <w:lang w:val="en-GB"/>
              </w:rPr>
              <w:t xml:space="preserve"> (50</w:t>
            </w:r>
            <w:r w:rsidR="00A33EDE" w:rsidRPr="003C7004">
              <w:rPr>
                <w:sz w:val="20"/>
                <w:lang w:val="en-GB"/>
              </w:rPr>
              <w:t> </w:t>
            </w:r>
            <w:r w:rsidRPr="003C7004">
              <w:rPr>
                <w:sz w:val="20"/>
                <w:lang w:val="en-GB"/>
              </w:rPr>
              <w:t xml:space="preserve">m), </w:t>
            </w:r>
            <w:r w:rsidRPr="003C7004">
              <w:rPr>
                <w:i/>
                <w:iCs/>
                <w:sz w:val="20"/>
                <w:lang w:val="en-GB"/>
              </w:rPr>
              <w:t>n</w:t>
            </w:r>
            <w:r w:rsidRPr="003C7004">
              <w:rPr>
                <w:i/>
                <w:iCs/>
                <w:sz w:val="20"/>
                <w:vertAlign w:val="subscript"/>
                <w:lang w:val="en-GB"/>
              </w:rPr>
              <w:t>lanes</w:t>
            </w:r>
            <w:r w:rsidRPr="003C7004">
              <w:rPr>
                <w:sz w:val="20"/>
                <w:lang w:val="en-GB"/>
              </w:rPr>
              <w:t xml:space="preserve"> (3), </w:t>
            </w:r>
            <w:r w:rsidRPr="003C7004">
              <w:rPr>
                <w:i/>
                <w:iCs/>
                <w:sz w:val="20"/>
                <w:lang w:val="en-GB"/>
              </w:rPr>
              <w:t>n</w:t>
            </w:r>
            <w:r w:rsidRPr="003C7004">
              <w:rPr>
                <w:i/>
                <w:iCs/>
                <w:sz w:val="20"/>
                <w:vertAlign w:val="subscript"/>
                <w:lang w:val="en-GB"/>
              </w:rPr>
              <w:t>cars/lane</w:t>
            </w:r>
            <w:r w:rsidRPr="003C7004">
              <w:rPr>
                <w:sz w:val="20"/>
                <w:lang w:val="en-GB"/>
              </w:rPr>
              <w:t xml:space="preserve"> (100)</w:t>
            </w: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lang w:val="en-GB"/>
              </w:rPr>
              <w:t xml:space="preserve"> (dBi)</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82"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θ</w:t>
            </w:r>
            <w:r w:rsidRPr="003C7004">
              <w:rPr>
                <w:i/>
                <w:iCs/>
                <w:sz w:val="20"/>
                <w:vertAlign w:val="subscript"/>
                <w:lang w:val="en-GB"/>
              </w:rPr>
              <w:t>FS,ant</w:t>
            </w:r>
            <w:r w:rsidRPr="003C7004">
              <w:rPr>
                <w:sz w:val="20"/>
                <w:lang w:val="en-GB"/>
              </w:rPr>
              <w:t xml:space="preserve"> value (</w:t>
            </w:r>
            <w:r w:rsidRPr="003C7004">
              <w:rPr>
                <w:sz w:val="20"/>
                <w:lang w:val="en-GB"/>
              </w:rPr>
              <w:sym w:font="Symbol" w:char="F0B0"/>
            </w:r>
            <w:r w:rsidRPr="003C7004">
              <w:rPr>
                <w:sz w:val="20"/>
                <w:lang w:val="en-GB"/>
              </w:rPr>
              <w:t>)</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θ</w:t>
            </w:r>
            <w:r w:rsidRPr="003C7004">
              <w:rPr>
                <w:i/>
                <w:iCs/>
                <w:sz w:val="20"/>
                <w:vertAlign w:val="subscript"/>
                <w:lang w:val="en-GB"/>
              </w:rPr>
              <w:t>FS,ant</w:t>
            </w:r>
            <w:r w:rsidRPr="003C7004">
              <w:rPr>
                <w:sz w:val="20"/>
                <w:lang w:val="en-GB"/>
              </w:rPr>
              <w:t xml:space="preserve"> value (</w:t>
            </w:r>
            <w:r w:rsidRPr="003C7004">
              <w:rPr>
                <w:sz w:val="20"/>
                <w:lang w:val="en-GB"/>
              </w:rPr>
              <w:sym w:font="Symbol" w:char="F0B0"/>
            </w:r>
            <w:r w:rsidRPr="003C7004">
              <w:rPr>
                <w:sz w:val="20"/>
                <w:lang w:val="en-GB"/>
              </w:rPr>
              <w:t>)</w:t>
            </w:r>
          </w:p>
        </w:tc>
      </w:tr>
      <w:tr w:rsidR="009B3CAD" w:rsidRPr="003C7004" w:rsidTr="008B41ED">
        <w:trPr>
          <w:cantSplit/>
          <w:jc w:val="center"/>
        </w:trPr>
        <w:tc>
          <w:tcPr>
            <w:tcW w:w="2821" w:type="dxa"/>
            <w:vMerge/>
          </w:tcPr>
          <w:p w:rsidR="009B3CAD" w:rsidRPr="003C7004" w:rsidRDefault="009B3CAD" w:rsidP="00B806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890"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5.5</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15.5</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tcPr>
          <w:p w:rsidR="009B3CAD" w:rsidRPr="003C7004" w:rsidRDefault="009B3CAD" w:rsidP="00B806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890"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4.5</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14.5</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tcPr>
          <w:p w:rsidR="009B3CAD" w:rsidRPr="003C7004" w:rsidRDefault="009B3CAD" w:rsidP="00B806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890"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3</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13</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val="restart"/>
          </w:tcPr>
          <w:p w:rsidR="009B3CAD" w:rsidRPr="003C7004" w:rsidRDefault="009B3CAD" w:rsidP="00B806FE">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gain (</w:t>
            </w:r>
            <w:r w:rsidRPr="003C7004">
              <w:rPr>
                <w:i/>
                <w:iCs/>
                <w:sz w:val="20"/>
                <w:lang w:val="en-GB"/>
              </w:rPr>
              <w:t>G</w:t>
            </w:r>
            <w:r w:rsidRPr="003C7004">
              <w:rPr>
                <w:i/>
                <w:iCs/>
                <w:sz w:val="20"/>
                <w:vertAlign w:val="subscript"/>
                <w:lang w:val="en-GB"/>
              </w:rPr>
              <w:t>FS</w:t>
            </w:r>
            <w:r w:rsidRPr="003C7004">
              <w:rPr>
                <w:sz w:val="20"/>
                <w:lang w:val="en-GB"/>
              </w:rPr>
              <w:t>) and distance between cars (</w:t>
            </w:r>
            <w:r w:rsidRPr="003C7004">
              <w:rPr>
                <w:i/>
                <w:iCs/>
                <w:sz w:val="20"/>
                <w:lang w:val="en-GB"/>
              </w:rPr>
              <w:t>d</w:t>
            </w:r>
            <w:r w:rsidRPr="003C7004">
              <w:rPr>
                <w:i/>
                <w:iCs/>
                <w:sz w:val="20"/>
                <w:vertAlign w:val="subscript"/>
                <w:lang w:val="en-GB"/>
              </w:rPr>
              <w:t>cars</w:t>
            </w:r>
            <w:r w:rsidRPr="003C7004">
              <w:rPr>
                <w:sz w:val="20"/>
                <w:lang w:val="en-GB"/>
              </w:rPr>
              <w:t>)</w:t>
            </w:r>
          </w:p>
          <w:p w:rsidR="009B3CAD" w:rsidRPr="003C7004" w:rsidRDefault="009B3CAD" w:rsidP="00B806FE">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008B41ED" w:rsidRPr="003C7004">
              <w:rPr>
                <w:sz w:val="20"/>
                <w:lang w:val="en-GB"/>
              </w:rPr>
              <w:t xml:space="preserve"> (−</w:t>
            </w:r>
            <w:r w:rsidRPr="003C7004">
              <w:rPr>
                <w:sz w:val="20"/>
                <w:lang w:val="en-GB"/>
              </w:rPr>
              <w:t>1</w:t>
            </w:r>
            <w:r w:rsidRPr="003C7004">
              <w:rPr>
                <w:sz w:val="20"/>
                <w:lang w:val="en-GB"/>
              </w:rPr>
              <w:sym w:font="Symbol" w:char="F0B0"/>
            </w:r>
            <w:r w:rsidRPr="003C7004">
              <w:rPr>
                <w:sz w:val="20"/>
                <w:lang w:val="en-GB"/>
              </w:rPr>
              <w:t>), φ</w:t>
            </w:r>
            <w:r w:rsidRPr="003C7004">
              <w:rPr>
                <w:i/>
                <w:iCs/>
                <w:sz w:val="20"/>
                <w:vertAlign w:val="subscript"/>
                <w:lang w:val="en-GB"/>
              </w:rPr>
              <w:t>AR,ant</w:t>
            </w:r>
            <w:r w:rsidRPr="003C7004">
              <w:rPr>
                <w:sz w:val="20"/>
                <w:lang w:val="en-GB"/>
              </w:rPr>
              <w:t xml:space="preserve"> (45</w:t>
            </w:r>
            <w:r w:rsidRPr="003C7004">
              <w:rPr>
                <w:sz w:val="20"/>
                <w:lang w:val="en-GB"/>
              </w:rPr>
              <w:sym w:font="Symbol" w:char="F0B0"/>
            </w:r>
            <w:r w:rsidRPr="003C7004">
              <w:rPr>
                <w:sz w:val="20"/>
                <w:lang w:val="en-GB"/>
              </w:rPr>
              <w:t xml:space="preserve">), </w:t>
            </w:r>
            <w:r w:rsidRPr="003C7004">
              <w:rPr>
                <w:i/>
                <w:iCs/>
                <w:sz w:val="20"/>
                <w:lang w:val="en-GB"/>
              </w:rPr>
              <w:t>h</w:t>
            </w:r>
            <w:r w:rsidRPr="003C7004">
              <w:rPr>
                <w:i/>
                <w:iCs/>
                <w:sz w:val="20"/>
                <w:vertAlign w:val="subscript"/>
                <w:lang w:val="en-GB"/>
              </w:rPr>
              <w:t>FS</w:t>
            </w:r>
            <w:r w:rsidRPr="003C7004">
              <w:rPr>
                <w:sz w:val="20"/>
                <w:lang w:val="en-GB"/>
              </w:rPr>
              <w:t xml:space="preserve"> (10</w:t>
            </w:r>
            <w:r w:rsidR="00A33EDE" w:rsidRPr="003C7004">
              <w:rPr>
                <w:sz w:val="20"/>
                <w:lang w:val="en-GB"/>
              </w:rPr>
              <w:t> </w:t>
            </w:r>
            <w:r w:rsidRPr="003C7004">
              <w:rPr>
                <w:sz w:val="20"/>
                <w:lang w:val="en-GB"/>
              </w:rPr>
              <w:t xml:space="preserve">m), </w:t>
            </w:r>
            <w:r w:rsidRPr="003C7004">
              <w:rPr>
                <w:i/>
                <w:iCs/>
                <w:sz w:val="20"/>
                <w:lang w:val="en-GB"/>
              </w:rPr>
              <w:t>d</w:t>
            </w:r>
            <w:r w:rsidRPr="003C7004">
              <w:rPr>
                <w:i/>
                <w:iCs/>
                <w:sz w:val="20"/>
                <w:vertAlign w:val="subscript"/>
                <w:lang w:val="en-GB"/>
              </w:rPr>
              <w:t>offset</w:t>
            </w:r>
            <w:r w:rsidRPr="003C7004">
              <w:rPr>
                <w:sz w:val="20"/>
                <w:lang w:val="en-GB"/>
              </w:rPr>
              <w:t xml:space="preserve"> (5</w:t>
            </w:r>
            <w:r w:rsidR="00A33EDE" w:rsidRPr="003C7004">
              <w:rPr>
                <w:sz w:val="20"/>
                <w:lang w:val="en-GB"/>
              </w:rPr>
              <w:t> </w:t>
            </w:r>
            <w:r w:rsidRPr="003C7004">
              <w:rPr>
                <w:sz w:val="20"/>
                <w:lang w:val="en-GB"/>
              </w:rPr>
              <w:t xml:space="preserve">m), </w:t>
            </w:r>
            <w:r w:rsidRPr="003C7004">
              <w:rPr>
                <w:i/>
                <w:iCs/>
                <w:sz w:val="20"/>
                <w:lang w:val="en-GB"/>
              </w:rPr>
              <w:t>n</w:t>
            </w:r>
            <w:r w:rsidRPr="003C7004">
              <w:rPr>
                <w:i/>
                <w:iCs/>
                <w:sz w:val="20"/>
                <w:vertAlign w:val="subscript"/>
                <w:lang w:val="en-GB"/>
              </w:rPr>
              <w:t>lanes</w:t>
            </w:r>
            <w:r w:rsidRPr="003C7004">
              <w:rPr>
                <w:sz w:val="20"/>
                <w:vertAlign w:val="subscript"/>
                <w:lang w:val="en-GB"/>
              </w:rPr>
              <w:t xml:space="preserve"> </w:t>
            </w:r>
            <w:r w:rsidRPr="003C7004">
              <w:rPr>
                <w:sz w:val="20"/>
                <w:lang w:val="en-GB"/>
              </w:rPr>
              <w:t xml:space="preserve">(3), </w:t>
            </w:r>
            <w:r w:rsidRPr="003C7004">
              <w:rPr>
                <w:i/>
                <w:iCs/>
                <w:sz w:val="20"/>
                <w:lang w:val="en-GB"/>
              </w:rPr>
              <w:t>n</w:t>
            </w:r>
            <w:r w:rsidRPr="003C7004">
              <w:rPr>
                <w:i/>
                <w:iCs/>
                <w:sz w:val="20"/>
                <w:vertAlign w:val="subscript"/>
                <w:lang w:val="en-GB"/>
              </w:rPr>
              <w:t>cars/lane</w:t>
            </w:r>
            <w:r w:rsidRPr="003C7004">
              <w:rPr>
                <w:sz w:val="20"/>
                <w:lang w:val="en-GB"/>
              </w:rPr>
              <w:t xml:space="preserve"> (100)</w:t>
            </w: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G</w:t>
            </w:r>
            <w:r w:rsidRPr="003C7004">
              <w:rPr>
                <w:i/>
                <w:iCs/>
                <w:sz w:val="20"/>
                <w:vertAlign w:val="subscript"/>
                <w:lang w:val="en-GB"/>
              </w:rPr>
              <w:t>FS</w:t>
            </w:r>
            <w:r w:rsidRPr="003C7004">
              <w:rPr>
                <w:sz w:val="20"/>
                <w:lang w:val="en-GB"/>
              </w:rPr>
              <w:t xml:space="preserve"> (dBi)</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82"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cars</w:t>
            </w:r>
            <w:r w:rsidRPr="003C7004">
              <w:rPr>
                <w:sz w:val="20"/>
                <w:vertAlign w:val="subscript"/>
                <w:lang w:val="en-GB"/>
              </w:rPr>
              <w:t xml:space="preserve"> </w:t>
            </w:r>
            <w:r w:rsidRPr="003C7004">
              <w:rPr>
                <w:sz w:val="20"/>
                <w:lang w:val="en-GB"/>
              </w:rPr>
              <w:t>value</w:t>
            </w:r>
            <w:r w:rsidRPr="003C7004">
              <w:rPr>
                <w:sz w:val="20"/>
                <w:vertAlign w:val="subscript"/>
                <w:lang w:val="en-GB"/>
              </w:rPr>
              <w:t xml:space="preserve"> </w:t>
            </w:r>
            <w:r w:rsidRPr="003C7004">
              <w:rPr>
                <w:sz w:val="20"/>
                <w:lang w:val="en-GB"/>
              </w:rPr>
              <w:t>(m)</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8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car</w:t>
            </w:r>
            <w:r w:rsidRPr="003C7004">
              <w:rPr>
                <w:sz w:val="20"/>
                <w:vertAlign w:val="subscript"/>
                <w:lang w:val="en-GB"/>
              </w:rPr>
              <w:t xml:space="preserve">s </w:t>
            </w:r>
            <w:r w:rsidRPr="003C7004">
              <w:rPr>
                <w:sz w:val="20"/>
                <w:lang w:val="en-GB"/>
              </w:rPr>
              <w:t>value</w:t>
            </w:r>
            <w:r w:rsidRPr="003C7004">
              <w:rPr>
                <w:sz w:val="20"/>
                <w:vertAlign w:val="subscript"/>
                <w:lang w:val="en-GB"/>
              </w:rPr>
              <w:t xml:space="preserve"> </w:t>
            </w:r>
            <w:r w:rsidRPr="003C7004">
              <w:rPr>
                <w:sz w:val="20"/>
                <w:lang w:val="en-GB"/>
              </w:rPr>
              <w:t>(m)</w:t>
            </w:r>
          </w:p>
        </w:tc>
      </w:tr>
      <w:tr w:rsidR="009B3CAD" w:rsidRPr="003C7004" w:rsidTr="008B41ED">
        <w:trPr>
          <w:cantSplit/>
          <w:jc w:val="center"/>
        </w:trPr>
        <w:tc>
          <w:tcPr>
            <w:tcW w:w="2821" w:type="dxa"/>
            <w:vMerge/>
          </w:tcPr>
          <w:p w:rsidR="009B3CAD" w:rsidRPr="003C7004" w:rsidRDefault="009B3CAD" w:rsidP="00B806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50</w:t>
            </w:r>
          </w:p>
        </w:tc>
        <w:tc>
          <w:tcPr>
            <w:tcW w:w="890"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11</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tcPr>
          <w:p w:rsidR="009B3CAD" w:rsidRPr="003C7004" w:rsidRDefault="009B3CAD" w:rsidP="00B806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43</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0.5</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9.5</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0.1</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w:t>
            </w:r>
          </w:p>
        </w:tc>
      </w:tr>
      <w:tr w:rsidR="009B3CAD" w:rsidRPr="003C7004" w:rsidTr="008B41ED">
        <w:trPr>
          <w:cantSplit/>
          <w:jc w:val="center"/>
        </w:trPr>
        <w:tc>
          <w:tcPr>
            <w:tcW w:w="2821" w:type="dxa"/>
            <w:vMerge/>
          </w:tcPr>
          <w:p w:rsidR="009B3CAD" w:rsidRPr="003C7004" w:rsidRDefault="009B3CAD" w:rsidP="00B806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38</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2</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8</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0.1</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w:t>
            </w:r>
          </w:p>
        </w:tc>
      </w:tr>
      <w:tr w:rsidR="009B3CAD" w:rsidRPr="003C7004" w:rsidTr="008B41ED">
        <w:trPr>
          <w:cantSplit/>
          <w:jc w:val="center"/>
        </w:trPr>
        <w:tc>
          <w:tcPr>
            <w:tcW w:w="2821" w:type="dxa"/>
            <w:vMerge w:val="restart"/>
          </w:tcPr>
          <w:p w:rsidR="008B41ED" w:rsidRPr="003C7004" w:rsidRDefault="009B3CAD" w:rsidP="00B806FE">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height (</w:t>
            </w:r>
            <w:r w:rsidRPr="003C7004">
              <w:rPr>
                <w:i/>
                <w:iCs/>
                <w:sz w:val="20"/>
                <w:lang w:val="en-GB"/>
              </w:rPr>
              <w:t>h</w:t>
            </w:r>
            <w:r w:rsidRPr="003C7004">
              <w:rPr>
                <w:i/>
                <w:iCs/>
                <w:sz w:val="20"/>
                <w:vertAlign w:val="subscript"/>
                <w:lang w:val="en-GB"/>
              </w:rPr>
              <w:t>FS</w:t>
            </w:r>
            <w:r w:rsidRPr="003C7004">
              <w:rPr>
                <w:sz w:val="20"/>
                <w:lang w:val="en-GB"/>
              </w:rPr>
              <w:t>) and number of lanes (</w:t>
            </w:r>
            <w:r w:rsidRPr="003C7004">
              <w:rPr>
                <w:i/>
                <w:iCs/>
                <w:sz w:val="20"/>
                <w:lang w:val="en-GB"/>
              </w:rPr>
              <w:t>n</w:t>
            </w:r>
            <w:r w:rsidRPr="003C7004">
              <w:rPr>
                <w:i/>
                <w:iCs/>
                <w:sz w:val="20"/>
                <w:vertAlign w:val="subscript"/>
                <w:lang w:val="en-GB"/>
              </w:rPr>
              <w:t>lanes</w:t>
            </w:r>
            <w:r w:rsidRPr="003C7004">
              <w:rPr>
                <w:sz w:val="20"/>
                <w:lang w:val="en-GB"/>
              </w:rPr>
              <w:t xml:space="preserve">) </w:t>
            </w:r>
          </w:p>
          <w:p w:rsidR="009B3CAD" w:rsidRPr="003C7004" w:rsidRDefault="009B3CAD" w:rsidP="00B806FE">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008B41ED" w:rsidRPr="003C7004">
              <w:rPr>
                <w:sz w:val="20"/>
                <w:lang w:val="en-GB"/>
              </w:rPr>
              <w:t xml:space="preserve"> (−</w:t>
            </w:r>
            <w:r w:rsidRPr="003C7004">
              <w:rPr>
                <w:sz w:val="20"/>
                <w:lang w:val="en-GB"/>
              </w:rPr>
              <w:t>1</w:t>
            </w:r>
            <w:r w:rsidRPr="003C7004">
              <w:rPr>
                <w:sz w:val="20"/>
                <w:lang w:val="en-GB"/>
              </w:rPr>
              <w:sym w:font="Symbol" w:char="F0B0"/>
            </w:r>
            <w:r w:rsidRPr="003C7004">
              <w:rPr>
                <w:sz w:val="20"/>
                <w:lang w:val="en-GB"/>
              </w:rPr>
              <w:t>), φ</w:t>
            </w:r>
            <w:r w:rsidRPr="003C7004">
              <w:rPr>
                <w:i/>
                <w:iCs/>
                <w:sz w:val="20"/>
                <w:vertAlign w:val="subscript"/>
                <w:lang w:val="en-GB"/>
              </w:rPr>
              <w:t>AR,ant</w:t>
            </w:r>
            <w:r w:rsidRPr="003C7004">
              <w:rPr>
                <w:sz w:val="20"/>
                <w:lang w:val="en-GB"/>
              </w:rPr>
              <w:t xml:space="preserve"> (45</w:t>
            </w:r>
            <w:r w:rsidRPr="003C7004">
              <w:rPr>
                <w:sz w:val="20"/>
                <w:lang w:val="en-GB"/>
              </w:rPr>
              <w:sym w:font="Symbol" w:char="F0B0"/>
            </w:r>
            <w:r w:rsidRPr="003C7004">
              <w:rPr>
                <w:sz w:val="20"/>
                <w:lang w:val="en-GB"/>
              </w:rPr>
              <w:t xml:space="preserve">), </w:t>
            </w:r>
            <w:r w:rsidRPr="003C7004">
              <w:rPr>
                <w:i/>
                <w:iCs/>
                <w:sz w:val="20"/>
                <w:lang w:val="en-GB"/>
              </w:rPr>
              <w:t>G</w:t>
            </w:r>
            <w:r w:rsidRPr="003C7004">
              <w:rPr>
                <w:i/>
                <w:iCs/>
                <w:sz w:val="20"/>
                <w:vertAlign w:val="subscript"/>
                <w:lang w:val="en-GB"/>
              </w:rPr>
              <w:t>FS</w:t>
            </w:r>
            <w:r w:rsidRPr="003C7004">
              <w:rPr>
                <w:sz w:val="20"/>
                <w:lang w:val="en-GB"/>
              </w:rPr>
              <w:t xml:space="preserve"> (43 dBi), </w:t>
            </w:r>
            <w:r w:rsidRPr="003C7004">
              <w:rPr>
                <w:i/>
                <w:iCs/>
                <w:sz w:val="20"/>
                <w:lang w:val="en-GB"/>
              </w:rPr>
              <w:t>d</w:t>
            </w:r>
            <w:r w:rsidRPr="003C7004">
              <w:rPr>
                <w:i/>
                <w:iCs/>
                <w:sz w:val="20"/>
                <w:vertAlign w:val="subscript"/>
                <w:lang w:val="en-GB"/>
              </w:rPr>
              <w:t>offset</w:t>
            </w:r>
            <w:r w:rsidRPr="003C7004">
              <w:rPr>
                <w:sz w:val="20"/>
                <w:vertAlign w:val="subscript"/>
                <w:lang w:val="en-GB"/>
              </w:rPr>
              <w:t xml:space="preserve"> </w:t>
            </w:r>
            <w:r w:rsidRPr="003C7004">
              <w:rPr>
                <w:sz w:val="20"/>
                <w:lang w:val="en-GB"/>
              </w:rPr>
              <w:t>(5</w:t>
            </w:r>
            <w:r w:rsidR="00A33EDE" w:rsidRPr="003C7004">
              <w:rPr>
                <w:sz w:val="20"/>
                <w:lang w:val="en-GB"/>
              </w:rPr>
              <w:t> </w:t>
            </w:r>
            <w:r w:rsidRPr="003C7004">
              <w:rPr>
                <w:sz w:val="20"/>
                <w:lang w:val="en-GB"/>
              </w:rPr>
              <w:t xml:space="preserve">m), </w:t>
            </w:r>
            <w:r w:rsidRPr="003C7004">
              <w:rPr>
                <w:i/>
                <w:iCs/>
                <w:sz w:val="20"/>
                <w:lang w:val="en-GB"/>
              </w:rPr>
              <w:t>n</w:t>
            </w:r>
            <w:r w:rsidRPr="003C7004">
              <w:rPr>
                <w:i/>
                <w:iCs/>
                <w:sz w:val="20"/>
                <w:vertAlign w:val="subscript"/>
                <w:lang w:val="en-GB"/>
              </w:rPr>
              <w:t>cars/lane</w:t>
            </w:r>
            <w:r w:rsidR="00B806FE" w:rsidRPr="003C7004">
              <w:rPr>
                <w:sz w:val="20"/>
                <w:lang w:val="en-GB"/>
              </w:rPr>
              <w:t xml:space="preserve"> </w:t>
            </w:r>
            <w:r w:rsidRPr="003C7004">
              <w:rPr>
                <w:sz w:val="20"/>
                <w:lang w:val="en-GB"/>
              </w:rPr>
              <w:t xml:space="preserve">(100), </w:t>
            </w:r>
            <w:r w:rsidRPr="003C7004">
              <w:rPr>
                <w:i/>
                <w:iCs/>
                <w:sz w:val="20"/>
                <w:lang w:val="en-GB"/>
              </w:rPr>
              <w:t>d</w:t>
            </w:r>
            <w:r w:rsidRPr="003C7004">
              <w:rPr>
                <w:i/>
                <w:iCs/>
                <w:sz w:val="20"/>
                <w:vertAlign w:val="subscript"/>
                <w:lang w:val="en-GB"/>
              </w:rPr>
              <w:t>cars</w:t>
            </w:r>
            <w:r w:rsidRPr="003C7004">
              <w:rPr>
                <w:sz w:val="20"/>
                <w:lang w:val="en-GB"/>
              </w:rPr>
              <w:t xml:space="preserve"> (50</w:t>
            </w:r>
            <w:r w:rsidR="00A33EDE" w:rsidRPr="003C7004">
              <w:rPr>
                <w:sz w:val="20"/>
                <w:lang w:val="en-GB"/>
              </w:rPr>
              <w:t> </w:t>
            </w:r>
            <w:r w:rsidRPr="003C7004">
              <w:rPr>
                <w:sz w:val="20"/>
                <w:lang w:val="en-GB"/>
              </w:rPr>
              <w:t>m)</w:t>
            </w: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h</w:t>
            </w:r>
            <w:r w:rsidRPr="003C7004">
              <w:rPr>
                <w:i/>
                <w:iCs/>
                <w:sz w:val="20"/>
                <w:vertAlign w:val="subscript"/>
                <w:lang w:val="en-GB"/>
              </w:rPr>
              <w:t>FS</w:t>
            </w:r>
            <w:r w:rsidRPr="003C7004">
              <w:rPr>
                <w:sz w:val="20"/>
                <w:vertAlign w:val="subscript"/>
                <w:lang w:val="en-GB"/>
              </w:rPr>
              <w:t xml:space="preserve"> </w:t>
            </w:r>
            <w:r w:rsidR="00DD1C9C" w:rsidRPr="003C7004">
              <w:rPr>
                <w:sz w:val="20"/>
                <w:lang w:val="en-GB"/>
              </w:rPr>
              <w:br/>
            </w:r>
            <w:r w:rsidRPr="003C7004">
              <w:rPr>
                <w:sz w:val="20"/>
                <w:lang w:val="en-GB"/>
              </w:rPr>
              <w:t>(m)</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82"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n</w:t>
            </w:r>
            <w:r w:rsidRPr="003C7004">
              <w:rPr>
                <w:i/>
                <w:iCs/>
                <w:sz w:val="20"/>
                <w:vertAlign w:val="subscript"/>
                <w:lang w:val="en-GB"/>
              </w:rPr>
              <w:t>lanes</w:t>
            </w:r>
            <w:r w:rsidRPr="003C7004">
              <w:rPr>
                <w:sz w:val="20"/>
                <w:vertAlign w:val="subscript"/>
                <w:lang w:val="en-GB"/>
              </w:rPr>
              <w:t xml:space="preserve"> </w:t>
            </w:r>
            <w:r w:rsidRPr="003C7004">
              <w:rPr>
                <w:rFonts w:asciiTheme="majorBidi" w:hAnsiTheme="majorBidi" w:cstheme="majorBidi"/>
                <w:sz w:val="20"/>
                <w:lang w:val="en-GB"/>
              </w:rPr>
              <w:t>value</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8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n</w:t>
            </w:r>
            <w:r w:rsidRPr="003C7004">
              <w:rPr>
                <w:i/>
                <w:iCs/>
                <w:sz w:val="20"/>
                <w:vertAlign w:val="subscript"/>
                <w:lang w:val="en-GB"/>
              </w:rPr>
              <w:t>lanes</w:t>
            </w:r>
            <w:r w:rsidRPr="003C7004">
              <w:rPr>
                <w:sz w:val="20"/>
                <w:vertAlign w:val="subscript"/>
                <w:lang w:val="en-GB"/>
              </w:rPr>
              <w:t xml:space="preserve"> </w:t>
            </w:r>
            <w:r w:rsidRPr="003C7004">
              <w:rPr>
                <w:rFonts w:asciiTheme="majorBidi" w:hAnsiTheme="majorBidi" w:cstheme="majorBidi"/>
                <w:sz w:val="20"/>
                <w:lang w:val="en-GB"/>
              </w:rPr>
              <w:t>value</w:t>
            </w:r>
          </w:p>
        </w:tc>
      </w:tr>
      <w:tr w:rsidR="009B3CAD" w:rsidRPr="003C7004" w:rsidTr="008B41ED">
        <w:trPr>
          <w:cantSplit/>
          <w:jc w:val="center"/>
        </w:trPr>
        <w:tc>
          <w:tcPr>
            <w:tcW w:w="2821" w:type="dxa"/>
            <w:vMerge/>
          </w:tcPr>
          <w:p w:rsidR="009B3CAD" w:rsidRPr="003C7004" w:rsidRDefault="009B3CAD" w:rsidP="009B3CAD">
            <w:pPr>
              <w:overflowPunct/>
              <w:autoSpaceDE/>
              <w:autoSpaceDN/>
              <w:adjustRightInd/>
              <w:spacing w:before="0"/>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90"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4</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14</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tcPr>
          <w:p w:rsidR="009B3CAD" w:rsidRPr="003C7004" w:rsidRDefault="009B3CAD" w:rsidP="009B3CAD">
            <w:pPr>
              <w:overflowPunct/>
              <w:autoSpaceDE/>
              <w:autoSpaceDN/>
              <w:adjustRightInd/>
              <w:spacing w:before="0"/>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w:t>
            </w:r>
          </w:p>
        </w:tc>
        <w:tc>
          <w:tcPr>
            <w:tcW w:w="890"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4</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14</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tcPr>
          <w:p w:rsidR="009B3CAD" w:rsidRPr="003C7004" w:rsidRDefault="009B3CAD" w:rsidP="009B3CAD">
            <w:pPr>
              <w:overflowPunct/>
              <w:autoSpaceDE/>
              <w:autoSpaceDN/>
              <w:adjustRightInd/>
              <w:spacing w:before="0"/>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c>
          <w:tcPr>
            <w:tcW w:w="890"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10</w:t>
            </w:r>
          </w:p>
        </w:tc>
        <w:tc>
          <w:tcPr>
            <w:tcW w:w="891" w:type="dxa"/>
            <w:shd w:val="clear" w:color="auto" w:fill="F2F2F2"/>
          </w:tcPr>
          <w:p w:rsidR="009B3CAD" w:rsidRPr="003C7004" w:rsidRDefault="008B41ED"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20</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bl>
    <w:p w:rsidR="008B41ED" w:rsidRPr="003C7004" w:rsidRDefault="008B41ED" w:rsidP="008B41ED">
      <w:pPr>
        <w:pStyle w:val="TableNo"/>
        <w:rPr>
          <w:lang w:val="en-GB"/>
        </w:rPr>
      </w:pPr>
      <w:r w:rsidRPr="003C7004">
        <w:rPr>
          <w:lang w:val="en-GB"/>
        </w:rPr>
        <w:lastRenderedPageBreak/>
        <w:t>TABLE 9 (</w:t>
      </w:r>
      <w:r w:rsidRPr="003C7004">
        <w:rPr>
          <w:i/>
          <w:iCs/>
          <w:lang w:val="en-GB"/>
        </w:rPr>
        <w:t>end</w:t>
      </w:r>
      <w:r w:rsidRPr="003C700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1"/>
        <w:gridCol w:w="887"/>
        <w:gridCol w:w="890"/>
        <w:gridCol w:w="891"/>
        <w:gridCol w:w="1182"/>
        <w:gridCol w:w="891"/>
        <w:gridCol w:w="890"/>
        <w:gridCol w:w="1187"/>
      </w:tblGrid>
      <w:tr w:rsidR="008B41ED" w:rsidRPr="003C7004" w:rsidTr="00E03E68">
        <w:trPr>
          <w:cantSplit/>
          <w:jc w:val="center"/>
        </w:trPr>
        <w:tc>
          <w:tcPr>
            <w:tcW w:w="9639" w:type="dxa"/>
            <w:gridSpan w:val="8"/>
          </w:tcPr>
          <w:p w:rsidR="008B41ED" w:rsidRPr="003C7004" w:rsidRDefault="008B41ED" w:rsidP="00E03E68">
            <w:pPr>
              <w:pStyle w:val="Tablehead"/>
              <w:rPr>
                <w:lang w:val="en-GB"/>
              </w:rPr>
            </w:pPr>
            <w:r w:rsidRPr="003C7004">
              <w:rPr>
                <w:lang w:val="en-GB"/>
              </w:rPr>
              <w:t>SRR aggregate interference</w:t>
            </w:r>
          </w:p>
        </w:tc>
      </w:tr>
      <w:tr w:rsidR="008B41ED" w:rsidRPr="00F87D20" w:rsidTr="00E03E68">
        <w:trPr>
          <w:cantSplit/>
          <w:jc w:val="center"/>
        </w:trPr>
        <w:tc>
          <w:tcPr>
            <w:tcW w:w="3708" w:type="dxa"/>
            <w:gridSpan w:val="2"/>
            <w:vMerge w:val="restart"/>
          </w:tcPr>
          <w:p w:rsidR="008B41ED" w:rsidRPr="003C7004" w:rsidRDefault="008B41ED" w:rsidP="00E03E68">
            <w:pPr>
              <w:pStyle w:val="Tablehead"/>
              <w:rPr>
                <w:lang w:val="en-GB"/>
              </w:rPr>
            </w:pPr>
            <w:r w:rsidRPr="003C7004">
              <w:rPr>
                <w:lang w:val="en-GB"/>
              </w:rPr>
              <w:t>Parameters’ combination</w:t>
            </w:r>
          </w:p>
        </w:tc>
        <w:tc>
          <w:tcPr>
            <w:tcW w:w="5931" w:type="dxa"/>
            <w:gridSpan w:val="6"/>
          </w:tcPr>
          <w:p w:rsidR="008B41ED" w:rsidRPr="003C7004" w:rsidRDefault="008B41ED" w:rsidP="00E03E68">
            <w:pPr>
              <w:pStyle w:val="Tablehead"/>
              <w:rPr>
                <w:lang w:val="en-GB"/>
              </w:rPr>
            </w:pPr>
            <w:r w:rsidRPr="003C7004">
              <w:rPr>
                <w:lang w:val="en-GB"/>
              </w:rPr>
              <w:t xml:space="preserve">Potential interference case (for </w:t>
            </w:r>
            <w:r w:rsidRPr="003C7004">
              <w:rPr>
                <w:i/>
                <w:iCs/>
                <w:lang w:val="en-GB"/>
              </w:rPr>
              <w:t>I</w:t>
            </w:r>
            <w:r w:rsidRPr="003C7004">
              <w:rPr>
                <w:lang w:val="en-GB"/>
              </w:rPr>
              <w:t>/</w:t>
            </w:r>
            <w:r w:rsidRPr="003C7004">
              <w:rPr>
                <w:i/>
                <w:iCs/>
                <w:lang w:val="en-GB"/>
              </w:rPr>
              <w:t>N</w:t>
            </w:r>
            <w:r w:rsidRPr="003C7004">
              <w:rPr>
                <w:lang w:val="en-GB"/>
              </w:rPr>
              <w:t xml:space="preserve"> of </w:t>
            </w:r>
            <w:r w:rsidRPr="003C7004">
              <w:rPr>
                <w:sz w:val="20"/>
                <w:lang w:val="en-GB"/>
              </w:rPr>
              <w:t>−</w:t>
            </w:r>
            <w:r w:rsidRPr="003C7004">
              <w:rPr>
                <w:lang w:val="en-GB"/>
              </w:rPr>
              <w:t xml:space="preserve">20 and </w:t>
            </w:r>
            <w:r w:rsidRPr="003C7004">
              <w:rPr>
                <w:sz w:val="20"/>
                <w:lang w:val="en-GB"/>
              </w:rPr>
              <w:t>−</w:t>
            </w:r>
            <w:r w:rsidRPr="003C7004">
              <w:rPr>
                <w:lang w:val="en-GB"/>
              </w:rPr>
              <w:t>10 dB)</w:t>
            </w:r>
          </w:p>
        </w:tc>
      </w:tr>
      <w:tr w:rsidR="008B41ED" w:rsidRPr="003C7004" w:rsidTr="00E03E68">
        <w:trPr>
          <w:cantSplit/>
          <w:trHeight w:val="177"/>
          <w:jc w:val="center"/>
        </w:trPr>
        <w:tc>
          <w:tcPr>
            <w:tcW w:w="3708" w:type="dxa"/>
            <w:gridSpan w:val="2"/>
            <w:vMerge/>
          </w:tcPr>
          <w:p w:rsidR="008B41ED" w:rsidRPr="003C7004" w:rsidRDefault="008B41ED" w:rsidP="00E03E68">
            <w:pPr>
              <w:pStyle w:val="Tablehead"/>
              <w:rPr>
                <w:lang w:val="en-GB"/>
              </w:rPr>
            </w:pPr>
          </w:p>
        </w:tc>
        <w:tc>
          <w:tcPr>
            <w:tcW w:w="2963" w:type="dxa"/>
            <w:gridSpan w:val="3"/>
          </w:tcPr>
          <w:p w:rsidR="008B41ED" w:rsidRPr="003C7004" w:rsidRDefault="008B41ED" w:rsidP="00E03E68">
            <w:pPr>
              <w:pStyle w:val="Tablehead"/>
              <w:rPr>
                <w:lang w:val="en-GB"/>
              </w:rPr>
            </w:pPr>
            <w:r w:rsidRPr="003C7004">
              <w:rPr>
                <w:lang w:val="en-GB"/>
              </w:rPr>
              <w:t>Maximum Level</w:t>
            </w:r>
          </w:p>
        </w:tc>
        <w:tc>
          <w:tcPr>
            <w:tcW w:w="2968" w:type="dxa"/>
            <w:gridSpan w:val="3"/>
          </w:tcPr>
          <w:p w:rsidR="008B41ED" w:rsidRPr="003C7004" w:rsidRDefault="008B41ED" w:rsidP="00E03E68">
            <w:pPr>
              <w:pStyle w:val="Tablehead"/>
              <w:rPr>
                <w:lang w:val="en-GB"/>
              </w:rPr>
            </w:pPr>
            <w:r w:rsidRPr="003C7004">
              <w:rPr>
                <w:lang w:val="en-GB"/>
              </w:rPr>
              <w:t>Maximum Distance</w:t>
            </w:r>
          </w:p>
        </w:tc>
      </w:tr>
      <w:tr w:rsidR="008B41ED" w:rsidRPr="003C7004" w:rsidTr="00E03E68">
        <w:trPr>
          <w:cantSplit/>
          <w:trHeight w:val="176"/>
          <w:jc w:val="center"/>
        </w:trPr>
        <w:tc>
          <w:tcPr>
            <w:tcW w:w="3708" w:type="dxa"/>
            <w:gridSpan w:val="2"/>
            <w:vMerge/>
          </w:tcPr>
          <w:p w:rsidR="008B41ED" w:rsidRPr="003C7004" w:rsidRDefault="008B41ED" w:rsidP="00E03E68">
            <w:pPr>
              <w:pStyle w:val="Tablehead"/>
              <w:rPr>
                <w:lang w:val="en-GB"/>
              </w:rPr>
            </w:pPr>
          </w:p>
        </w:tc>
        <w:tc>
          <w:tcPr>
            <w:tcW w:w="890" w:type="dxa"/>
            <w:shd w:val="clear" w:color="auto" w:fill="F2F2F2"/>
          </w:tcPr>
          <w:p w:rsidR="008B41ED" w:rsidRPr="003C7004" w:rsidRDefault="008B41ED" w:rsidP="00E03E68">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Pr="003C7004">
              <w:rPr>
                <w:sz w:val="20"/>
                <w:lang w:val="en-GB"/>
              </w:rPr>
              <w:t>−</w:t>
            </w:r>
            <w:r w:rsidRPr="003C7004">
              <w:rPr>
                <w:lang w:val="en-GB"/>
              </w:rPr>
              <w:t>20 dB</w:t>
            </w:r>
          </w:p>
        </w:tc>
        <w:tc>
          <w:tcPr>
            <w:tcW w:w="891" w:type="dxa"/>
            <w:shd w:val="clear" w:color="auto" w:fill="F2F2F2"/>
          </w:tcPr>
          <w:p w:rsidR="008B41ED" w:rsidRPr="003C7004" w:rsidRDefault="008B41ED" w:rsidP="00E03E68">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Pr="003C7004">
              <w:rPr>
                <w:sz w:val="20"/>
                <w:lang w:val="en-GB"/>
              </w:rPr>
              <w:t>−</w:t>
            </w:r>
            <w:r w:rsidRPr="003C7004">
              <w:rPr>
                <w:lang w:val="en-GB"/>
              </w:rPr>
              <w:t>10 dB</w:t>
            </w:r>
          </w:p>
        </w:tc>
        <w:tc>
          <w:tcPr>
            <w:tcW w:w="1182" w:type="dxa"/>
          </w:tcPr>
          <w:p w:rsidR="008B41ED" w:rsidRPr="003C7004" w:rsidRDefault="008B41ED" w:rsidP="00E03E68">
            <w:pPr>
              <w:pStyle w:val="Tablehead"/>
              <w:rPr>
                <w:lang w:val="en-GB"/>
              </w:rPr>
            </w:pPr>
          </w:p>
        </w:tc>
        <w:tc>
          <w:tcPr>
            <w:tcW w:w="891" w:type="dxa"/>
            <w:shd w:val="clear" w:color="auto" w:fill="F2F2F2"/>
          </w:tcPr>
          <w:p w:rsidR="008B41ED" w:rsidRPr="003C7004" w:rsidRDefault="008B41ED" w:rsidP="00E03E68">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8957FE" w:rsidRPr="003C7004">
              <w:rPr>
                <w:sz w:val="20"/>
                <w:lang w:val="en-GB"/>
              </w:rPr>
              <w:t>−</w:t>
            </w:r>
            <w:r w:rsidRPr="003C7004">
              <w:rPr>
                <w:lang w:val="en-GB"/>
              </w:rPr>
              <w:t>20 dB</w:t>
            </w:r>
          </w:p>
        </w:tc>
        <w:tc>
          <w:tcPr>
            <w:tcW w:w="890" w:type="dxa"/>
            <w:shd w:val="clear" w:color="auto" w:fill="F2F2F2"/>
          </w:tcPr>
          <w:p w:rsidR="008B41ED" w:rsidRPr="003C7004" w:rsidRDefault="008B41ED" w:rsidP="00E03E68">
            <w:pPr>
              <w:pStyle w:val="Tablehead"/>
              <w:rPr>
                <w:lang w:val="en-GB"/>
              </w:rPr>
            </w:pPr>
            <w:r w:rsidRPr="003C7004">
              <w:rPr>
                <w:i/>
                <w:iCs/>
                <w:lang w:val="en-GB"/>
              </w:rPr>
              <w:t>I</w:t>
            </w:r>
            <w:r w:rsidRPr="003C7004">
              <w:rPr>
                <w:lang w:val="en-GB"/>
              </w:rPr>
              <w:t>/</w:t>
            </w:r>
            <w:r w:rsidRPr="003C7004">
              <w:rPr>
                <w:i/>
                <w:iCs/>
                <w:lang w:val="en-GB"/>
              </w:rPr>
              <w:t>N</w:t>
            </w:r>
            <w:r w:rsidRPr="003C7004">
              <w:rPr>
                <w:lang w:val="en-GB"/>
              </w:rPr>
              <w:t xml:space="preserve"> = </w:t>
            </w:r>
            <w:r w:rsidRPr="003C7004">
              <w:rPr>
                <w:lang w:val="en-GB"/>
              </w:rPr>
              <w:br/>
            </w:r>
            <w:r w:rsidR="008957FE" w:rsidRPr="003C7004">
              <w:rPr>
                <w:sz w:val="20"/>
                <w:lang w:val="en-GB"/>
              </w:rPr>
              <w:t>−</w:t>
            </w:r>
            <w:r w:rsidRPr="003C7004">
              <w:rPr>
                <w:lang w:val="en-GB"/>
              </w:rPr>
              <w:t>10 dB</w:t>
            </w:r>
          </w:p>
        </w:tc>
        <w:tc>
          <w:tcPr>
            <w:tcW w:w="1187" w:type="dxa"/>
          </w:tcPr>
          <w:p w:rsidR="008B41ED" w:rsidRPr="003C7004" w:rsidRDefault="008B41ED" w:rsidP="00E03E68">
            <w:pPr>
              <w:pStyle w:val="Tablehead"/>
              <w:rPr>
                <w:lang w:val="en-GB"/>
              </w:rPr>
            </w:pPr>
          </w:p>
        </w:tc>
      </w:tr>
      <w:tr w:rsidR="009B3CAD" w:rsidRPr="003C7004" w:rsidTr="008B41ED">
        <w:trPr>
          <w:cantSplit/>
          <w:jc w:val="center"/>
        </w:trPr>
        <w:tc>
          <w:tcPr>
            <w:tcW w:w="2821" w:type="dxa"/>
            <w:vMerge w:val="restart"/>
          </w:tcPr>
          <w:p w:rsidR="009B3CAD" w:rsidRPr="003C7004" w:rsidRDefault="009B3CAD" w:rsidP="008957FE">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antenna</w:t>
            </w:r>
            <w:r w:rsidRPr="003C7004">
              <w:rPr>
                <w:sz w:val="20"/>
                <w:lang w:val="en-GB"/>
              </w:rPr>
              <w:t xml:space="preserve"> height (</w:t>
            </w:r>
            <w:r w:rsidRPr="003C7004">
              <w:rPr>
                <w:i/>
                <w:iCs/>
                <w:sz w:val="20"/>
                <w:lang w:val="en-GB"/>
              </w:rPr>
              <w:t>h</w:t>
            </w:r>
            <w:r w:rsidRPr="003C7004">
              <w:rPr>
                <w:i/>
                <w:iCs/>
                <w:sz w:val="20"/>
                <w:vertAlign w:val="subscript"/>
                <w:lang w:val="en-GB"/>
              </w:rPr>
              <w:t>FS</w:t>
            </w:r>
            <w:r w:rsidRPr="003C7004">
              <w:rPr>
                <w:sz w:val="20"/>
                <w:lang w:val="en-GB"/>
              </w:rPr>
              <w:t>) and number of cars/lane (</w:t>
            </w:r>
            <w:r w:rsidRPr="003C7004">
              <w:rPr>
                <w:i/>
                <w:iCs/>
                <w:sz w:val="20"/>
                <w:lang w:val="en-GB"/>
              </w:rPr>
              <w:t>n</w:t>
            </w:r>
            <w:r w:rsidRPr="003C7004">
              <w:rPr>
                <w:i/>
                <w:iCs/>
                <w:sz w:val="20"/>
                <w:vertAlign w:val="subscript"/>
                <w:lang w:val="en-GB"/>
              </w:rPr>
              <w:t>cars/lane</w:t>
            </w:r>
            <w:r w:rsidRPr="003C7004">
              <w:rPr>
                <w:sz w:val="20"/>
                <w:lang w:val="en-GB"/>
              </w:rPr>
              <w:t xml:space="preserve">) </w:t>
            </w:r>
            <w:r w:rsidRPr="003C7004">
              <w:rPr>
                <w:sz w:val="20"/>
                <w:u w:val="single"/>
                <w:lang w:val="en-GB"/>
              </w:rPr>
              <w:t>Other parameters</w:t>
            </w:r>
            <w:r w:rsidRPr="003C7004">
              <w:rPr>
                <w:sz w:val="20"/>
                <w:lang w:val="en-GB"/>
              </w:rPr>
              <w:t>: θ</w:t>
            </w:r>
            <w:r w:rsidRPr="003C7004">
              <w:rPr>
                <w:i/>
                <w:iCs/>
                <w:sz w:val="20"/>
                <w:vertAlign w:val="subscript"/>
                <w:lang w:val="en-GB"/>
              </w:rPr>
              <w:t>FS,ant</w:t>
            </w:r>
            <w:r w:rsidR="008B41ED" w:rsidRPr="003C7004">
              <w:rPr>
                <w:sz w:val="20"/>
                <w:lang w:val="en-GB"/>
              </w:rPr>
              <w:t xml:space="preserve"> (−</w:t>
            </w:r>
            <w:r w:rsidRPr="003C7004">
              <w:rPr>
                <w:sz w:val="20"/>
                <w:lang w:val="en-GB"/>
              </w:rPr>
              <w:t>1</w:t>
            </w:r>
            <w:r w:rsidRPr="003C7004">
              <w:rPr>
                <w:sz w:val="20"/>
                <w:lang w:val="en-GB"/>
              </w:rPr>
              <w:sym w:font="Symbol" w:char="F0B0"/>
            </w:r>
            <w:r w:rsidRPr="003C7004">
              <w:rPr>
                <w:sz w:val="20"/>
                <w:lang w:val="en-GB"/>
              </w:rPr>
              <w:t>), φ</w:t>
            </w:r>
            <w:r w:rsidRPr="003C7004">
              <w:rPr>
                <w:i/>
                <w:iCs/>
                <w:sz w:val="20"/>
                <w:vertAlign w:val="subscript"/>
                <w:lang w:val="en-GB"/>
              </w:rPr>
              <w:t>AR,ant</w:t>
            </w:r>
            <w:r w:rsidRPr="003C7004">
              <w:rPr>
                <w:sz w:val="20"/>
                <w:lang w:val="en-GB"/>
              </w:rPr>
              <w:t xml:space="preserve"> (45</w:t>
            </w:r>
            <w:r w:rsidRPr="003C7004">
              <w:rPr>
                <w:sz w:val="20"/>
                <w:lang w:val="en-GB"/>
              </w:rPr>
              <w:sym w:font="Symbol" w:char="F0B0"/>
            </w:r>
            <w:r w:rsidRPr="003C7004">
              <w:rPr>
                <w:sz w:val="20"/>
                <w:lang w:val="en-GB"/>
              </w:rPr>
              <w:t xml:space="preserve">), </w:t>
            </w:r>
            <w:r w:rsidRPr="003C7004">
              <w:rPr>
                <w:i/>
                <w:iCs/>
                <w:sz w:val="20"/>
                <w:lang w:val="en-GB"/>
              </w:rPr>
              <w:t>d</w:t>
            </w:r>
            <w:r w:rsidRPr="003C7004">
              <w:rPr>
                <w:i/>
                <w:iCs/>
                <w:sz w:val="20"/>
                <w:vertAlign w:val="subscript"/>
                <w:lang w:val="en-GB"/>
              </w:rPr>
              <w:t>cars</w:t>
            </w:r>
            <w:r w:rsidRPr="003C7004">
              <w:rPr>
                <w:sz w:val="20"/>
                <w:lang w:val="en-GB"/>
              </w:rPr>
              <w:t xml:space="preserve"> (50</w:t>
            </w:r>
            <w:r w:rsidR="00A33EDE" w:rsidRPr="003C7004">
              <w:rPr>
                <w:sz w:val="20"/>
                <w:lang w:val="en-GB"/>
              </w:rPr>
              <w:t> </w:t>
            </w:r>
            <w:r w:rsidRPr="003C7004">
              <w:rPr>
                <w:sz w:val="20"/>
                <w:lang w:val="en-GB"/>
              </w:rPr>
              <w:t xml:space="preserve">m), </w:t>
            </w:r>
            <w:r w:rsidRPr="003C7004">
              <w:rPr>
                <w:i/>
                <w:iCs/>
                <w:sz w:val="20"/>
                <w:lang w:val="en-GB"/>
              </w:rPr>
              <w:t>d</w:t>
            </w:r>
            <w:r w:rsidRPr="003C7004">
              <w:rPr>
                <w:i/>
                <w:iCs/>
                <w:sz w:val="20"/>
                <w:vertAlign w:val="subscript"/>
                <w:lang w:val="en-GB"/>
              </w:rPr>
              <w:t>offset</w:t>
            </w:r>
            <w:r w:rsidRPr="003C7004">
              <w:rPr>
                <w:sz w:val="20"/>
                <w:vertAlign w:val="subscript"/>
                <w:lang w:val="en-GB"/>
              </w:rPr>
              <w:t xml:space="preserve"> </w:t>
            </w:r>
            <w:r w:rsidRPr="003C7004">
              <w:rPr>
                <w:sz w:val="20"/>
                <w:lang w:val="en-GB"/>
              </w:rPr>
              <w:t>(5</w:t>
            </w:r>
            <w:r w:rsidR="00A33EDE" w:rsidRPr="003C7004">
              <w:rPr>
                <w:sz w:val="20"/>
                <w:lang w:val="en-GB"/>
              </w:rPr>
              <w:t> </w:t>
            </w:r>
            <w:r w:rsidRPr="003C7004">
              <w:rPr>
                <w:sz w:val="20"/>
                <w:lang w:val="en-GB"/>
              </w:rPr>
              <w:t xml:space="preserve">m), </w:t>
            </w:r>
            <w:r w:rsidRPr="003C7004">
              <w:rPr>
                <w:i/>
                <w:iCs/>
                <w:sz w:val="20"/>
                <w:lang w:val="en-GB"/>
              </w:rPr>
              <w:t>G</w:t>
            </w:r>
            <w:r w:rsidRPr="003C7004">
              <w:rPr>
                <w:i/>
                <w:iCs/>
                <w:sz w:val="20"/>
                <w:vertAlign w:val="subscript"/>
                <w:lang w:val="en-GB"/>
              </w:rPr>
              <w:t>FS</w:t>
            </w:r>
            <w:r w:rsidRPr="003C7004">
              <w:rPr>
                <w:sz w:val="20"/>
                <w:lang w:val="en-GB"/>
              </w:rPr>
              <w:t xml:space="preserve"> (43 dBi),</w:t>
            </w:r>
            <w:r w:rsidR="008957FE" w:rsidRPr="003C7004">
              <w:rPr>
                <w:sz w:val="20"/>
                <w:lang w:val="en-GB"/>
              </w:rPr>
              <w:t xml:space="preserve"> </w:t>
            </w:r>
            <w:r w:rsidRPr="003C7004">
              <w:rPr>
                <w:i/>
                <w:iCs/>
                <w:sz w:val="20"/>
                <w:lang w:val="en-GB"/>
              </w:rPr>
              <w:t>n</w:t>
            </w:r>
            <w:r w:rsidRPr="003C7004">
              <w:rPr>
                <w:i/>
                <w:iCs/>
                <w:sz w:val="20"/>
                <w:vertAlign w:val="subscript"/>
                <w:lang w:val="en-GB"/>
              </w:rPr>
              <w:t>lanes</w:t>
            </w:r>
            <w:r w:rsidRPr="003C7004">
              <w:rPr>
                <w:sz w:val="20"/>
                <w:vertAlign w:val="subscript"/>
                <w:lang w:val="en-GB"/>
              </w:rPr>
              <w:t xml:space="preserve"> </w:t>
            </w:r>
            <w:r w:rsidRPr="003C7004">
              <w:rPr>
                <w:sz w:val="20"/>
                <w:lang w:val="en-GB"/>
              </w:rPr>
              <w:t>(3)</w:t>
            </w: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h</w:t>
            </w:r>
            <w:r w:rsidRPr="003C7004">
              <w:rPr>
                <w:sz w:val="20"/>
                <w:vertAlign w:val="subscript"/>
                <w:lang w:val="en-GB"/>
              </w:rPr>
              <w:t xml:space="preserve">FS </w:t>
            </w:r>
            <w:r w:rsidRPr="003C7004">
              <w:rPr>
                <w:sz w:val="20"/>
                <w:lang w:val="en-GB"/>
              </w:rPr>
              <w:t>(m)</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82"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n</w:t>
            </w:r>
            <w:r w:rsidRPr="003C7004">
              <w:rPr>
                <w:i/>
                <w:iCs/>
                <w:sz w:val="20"/>
                <w:vertAlign w:val="subscript"/>
                <w:lang w:val="en-GB"/>
              </w:rPr>
              <w:t>cars/lane</w:t>
            </w:r>
            <w:r w:rsidRPr="003C7004">
              <w:rPr>
                <w:sz w:val="20"/>
                <w:vertAlign w:val="subscript"/>
                <w:lang w:val="en-GB"/>
              </w:rPr>
              <w:t xml:space="preserve"> </w:t>
            </w:r>
            <w:r w:rsidRPr="003C7004">
              <w:rPr>
                <w:rFonts w:asciiTheme="majorBidi" w:hAnsiTheme="majorBidi" w:cstheme="majorBidi"/>
                <w:sz w:val="20"/>
                <w:lang w:val="en-GB"/>
              </w:rPr>
              <w:t>value</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8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n</w:t>
            </w:r>
            <w:r w:rsidRPr="003C7004">
              <w:rPr>
                <w:i/>
                <w:iCs/>
                <w:sz w:val="20"/>
                <w:vertAlign w:val="subscript"/>
                <w:lang w:val="en-GB"/>
              </w:rPr>
              <w:t>cars/lane</w:t>
            </w:r>
            <w:r w:rsidRPr="003C7004">
              <w:rPr>
                <w:sz w:val="20"/>
                <w:vertAlign w:val="subscript"/>
                <w:lang w:val="en-GB"/>
              </w:rPr>
              <w:t xml:space="preserve"> </w:t>
            </w:r>
            <w:r w:rsidRPr="003C7004">
              <w:rPr>
                <w:rFonts w:asciiTheme="majorBidi" w:hAnsiTheme="majorBidi" w:cstheme="majorBidi"/>
                <w:sz w:val="20"/>
                <w:lang w:val="en-GB"/>
              </w:rPr>
              <w:t>value</w:t>
            </w:r>
          </w:p>
        </w:tc>
      </w:tr>
      <w:tr w:rsidR="009B3CAD" w:rsidRPr="003C7004" w:rsidTr="008B41ED">
        <w:trPr>
          <w:cantSplit/>
          <w:jc w:val="center"/>
        </w:trPr>
        <w:tc>
          <w:tcPr>
            <w:tcW w:w="2821" w:type="dxa"/>
            <w:vMerge/>
          </w:tcPr>
          <w:p w:rsidR="009B3CAD" w:rsidRPr="003C7004" w:rsidRDefault="009B3CAD" w:rsidP="008957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90" w:type="dxa"/>
            <w:shd w:val="clear" w:color="auto" w:fill="F2F2F2"/>
          </w:tcPr>
          <w:p w:rsidR="009B3CAD" w:rsidRPr="003C7004" w:rsidRDefault="008957FE" w:rsidP="008957FE">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4.5</w:t>
            </w:r>
          </w:p>
        </w:tc>
        <w:tc>
          <w:tcPr>
            <w:tcW w:w="891"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14.5</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tcPr>
          <w:p w:rsidR="009B3CAD" w:rsidRPr="003C7004" w:rsidRDefault="009B3CAD" w:rsidP="008957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w:t>
            </w:r>
          </w:p>
        </w:tc>
        <w:tc>
          <w:tcPr>
            <w:tcW w:w="890"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4.5</w:t>
            </w:r>
          </w:p>
        </w:tc>
        <w:tc>
          <w:tcPr>
            <w:tcW w:w="891"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14.5</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tcPr>
          <w:p w:rsidR="009B3CAD" w:rsidRPr="003C7004" w:rsidRDefault="009B3CAD" w:rsidP="008957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c>
          <w:tcPr>
            <w:tcW w:w="890"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7</w:t>
            </w:r>
          </w:p>
        </w:tc>
        <w:tc>
          <w:tcPr>
            <w:tcW w:w="891"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17</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val="restart"/>
          </w:tcPr>
          <w:p w:rsidR="008957FE" w:rsidRPr="003C7004" w:rsidRDefault="009B3CAD" w:rsidP="008957FE">
            <w:pPr>
              <w:overflowPunct/>
              <w:autoSpaceDE/>
              <w:autoSpaceDN/>
              <w:adjustRightInd/>
              <w:spacing w:before="0"/>
              <w:jc w:val="left"/>
              <w:textAlignment w:val="auto"/>
              <w:rPr>
                <w:sz w:val="20"/>
                <w:lang w:val="en-GB"/>
              </w:rPr>
            </w:pPr>
            <w:r w:rsidRPr="003C7004">
              <w:rPr>
                <w:sz w:val="20"/>
                <w:lang w:val="en-GB"/>
              </w:rPr>
              <w:t>Distance between cars (</w:t>
            </w:r>
            <w:r w:rsidRPr="003C7004">
              <w:rPr>
                <w:i/>
                <w:iCs/>
                <w:sz w:val="20"/>
                <w:lang w:val="en-GB"/>
              </w:rPr>
              <w:t>d</w:t>
            </w:r>
            <w:r w:rsidRPr="003C7004">
              <w:rPr>
                <w:i/>
                <w:iCs/>
                <w:sz w:val="20"/>
                <w:vertAlign w:val="subscript"/>
                <w:lang w:val="en-GB"/>
              </w:rPr>
              <w:t>cars</w:t>
            </w:r>
            <w:r w:rsidRPr="003C7004">
              <w:rPr>
                <w:sz w:val="20"/>
                <w:lang w:val="en-GB"/>
              </w:rPr>
              <w:t>) and number of cars/lane (</w:t>
            </w:r>
            <w:r w:rsidRPr="003C7004">
              <w:rPr>
                <w:i/>
                <w:iCs/>
                <w:sz w:val="20"/>
                <w:lang w:val="en-GB"/>
              </w:rPr>
              <w:t>n</w:t>
            </w:r>
            <w:r w:rsidRPr="003C7004">
              <w:rPr>
                <w:i/>
                <w:iCs/>
                <w:sz w:val="20"/>
                <w:vertAlign w:val="subscript"/>
                <w:lang w:val="en-GB"/>
              </w:rPr>
              <w:t>cars/lane</w:t>
            </w:r>
            <w:r w:rsidRPr="003C7004">
              <w:rPr>
                <w:sz w:val="20"/>
                <w:lang w:val="en-GB"/>
              </w:rPr>
              <w:t xml:space="preserve">) </w:t>
            </w:r>
          </w:p>
          <w:p w:rsidR="009B3CAD" w:rsidRPr="003C7004" w:rsidRDefault="009B3CAD" w:rsidP="00571A4C">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w:t>
            </w:r>
            <w:r w:rsidR="00571A4C" w:rsidRPr="003C7004">
              <w:rPr>
                <w:sz w:val="20"/>
                <w:lang w:val="en-GB"/>
              </w:rPr>
              <w:t xml:space="preserve"> </w:t>
            </w:r>
            <w:r w:rsidRPr="003C7004">
              <w:rPr>
                <w:sz w:val="20"/>
                <w:lang w:val="en-GB"/>
              </w:rPr>
              <w:t>θ</w:t>
            </w:r>
            <w:r w:rsidRPr="003C7004">
              <w:rPr>
                <w:i/>
                <w:iCs/>
                <w:sz w:val="20"/>
                <w:vertAlign w:val="subscript"/>
                <w:lang w:val="en-GB"/>
              </w:rPr>
              <w:t>FS,ant</w:t>
            </w:r>
            <w:r w:rsidRPr="003C7004">
              <w:rPr>
                <w:sz w:val="20"/>
                <w:lang w:val="en-GB"/>
              </w:rPr>
              <w:t xml:space="preserve"> (</w:t>
            </w:r>
            <w:r w:rsidR="008957FE" w:rsidRPr="003C7004">
              <w:rPr>
                <w:sz w:val="20"/>
                <w:lang w:val="en-GB"/>
              </w:rPr>
              <w:t>−</w:t>
            </w:r>
            <w:r w:rsidRPr="003C7004">
              <w:rPr>
                <w:sz w:val="20"/>
                <w:lang w:val="en-GB"/>
              </w:rPr>
              <w:t>1</w:t>
            </w:r>
            <w:r w:rsidRPr="003C7004">
              <w:rPr>
                <w:sz w:val="20"/>
                <w:lang w:val="en-GB"/>
              </w:rPr>
              <w:sym w:font="Symbol" w:char="F0B0"/>
            </w:r>
            <w:r w:rsidRPr="003C7004">
              <w:rPr>
                <w:sz w:val="20"/>
                <w:lang w:val="en-GB"/>
              </w:rPr>
              <w:t>),</w:t>
            </w:r>
            <w:r w:rsidR="00571A4C" w:rsidRPr="003C7004">
              <w:rPr>
                <w:sz w:val="20"/>
                <w:lang w:val="en-GB"/>
              </w:rPr>
              <w:t xml:space="preserve"> </w:t>
            </w:r>
            <w:r w:rsidRPr="003C7004">
              <w:rPr>
                <w:sz w:val="20"/>
                <w:lang w:val="en-GB"/>
              </w:rPr>
              <w:t>φ</w:t>
            </w:r>
            <w:r w:rsidRPr="003C7004">
              <w:rPr>
                <w:i/>
                <w:iCs/>
                <w:sz w:val="20"/>
                <w:vertAlign w:val="subscript"/>
                <w:lang w:val="en-GB"/>
              </w:rPr>
              <w:t>AR,ant</w:t>
            </w:r>
            <w:r w:rsidR="008957FE" w:rsidRPr="003C7004">
              <w:rPr>
                <w:i/>
                <w:iCs/>
                <w:sz w:val="20"/>
                <w:vertAlign w:val="subscript"/>
                <w:lang w:val="en-GB"/>
              </w:rPr>
              <w:t xml:space="preserve"> </w:t>
            </w:r>
            <w:r w:rsidRPr="003C7004">
              <w:rPr>
                <w:sz w:val="20"/>
                <w:lang w:val="en-GB"/>
              </w:rPr>
              <w:t>(45</w:t>
            </w:r>
            <w:r w:rsidRPr="003C7004">
              <w:rPr>
                <w:sz w:val="20"/>
                <w:lang w:val="en-GB"/>
              </w:rPr>
              <w:sym w:font="Symbol" w:char="F0B0"/>
            </w:r>
            <w:r w:rsidRPr="003C7004">
              <w:rPr>
                <w:sz w:val="20"/>
                <w:lang w:val="en-GB"/>
              </w:rPr>
              <w:t>),</w:t>
            </w:r>
            <w:r w:rsidR="008957FE" w:rsidRPr="003C7004">
              <w:rPr>
                <w:sz w:val="20"/>
                <w:lang w:val="en-GB"/>
              </w:rPr>
              <w:t xml:space="preserve"> </w:t>
            </w:r>
            <w:r w:rsidRPr="003C7004">
              <w:rPr>
                <w:i/>
                <w:iCs/>
                <w:sz w:val="20"/>
                <w:lang w:val="en-GB"/>
              </w:rPr>
              <w:t>h</w:t>
            </w:r>
            <w:r w:rsidRPr="003C7004">
              <w:rPr>
                <w:i/>
                <w:iCs/>
                <w:sz w:val="20"/>
                <w:vertAlign w:val="subscript"/>
                <w:lang w:val="en-GB"/>
              </w:rPr>
              <w:t>FS</w:t>
            </w:r>
            <w:r w:rsidRPr="003C7004">
              <w:rPr>
                <w:sz w:val="20"/>
                <w:lang w:val="en-GB"/>
              </w:rPr>
              <w:t xml:space="preserve"> (10</w:t>
            </w:r>
            <w:r w:rsidR="00A33EDE" w:rsidRPr="003C7004">
              <w:rPr>
                <w:sz w:val="20"/>
                <w:lang w:val="en-GB"/>
              </w:rPr>
              <w:t> </w:t>
            </w:r>
            <w:r w:rsidRPr="003C7004">
              <w:rPr>
                <w:sz w:val="20"/>
                <w:lang w:val="en-GB"/>
              </w:rPr>
              <w:t>m),</w:t>
            </w:r>
            <w:r w:rsidR="008957FE" w:rsidRPr="003C7004">
              <w:rPr>
                <w:sz w:val="20"/>
                <w:lang w:val="en-GB"/>
              </w:rPr>
              <w:t xml:space="preserve"> </w:t>
            </w:r>
            <w:r w:rsidRPr="003C7004">
              <w:rPr>
                <w:i/>
                <w:iCs/>
                <w:sz w:val="20"/>
                <w:lang w:val="en-GB"/>
              </w:rPr>
              <w:t>d</w:t>
            </w:r>
            <w:r w:rsidRPr="003C7004">
              <w:rPr>
                <w:i/>
                <w:iCs/>
                <w:sz w:val="20"/>
                <w:vertAlign w:val="subscript"/>
                <w:lang w:val="en-GB"/>
              </w:rPr>
              <w:t>offset</w:t>
            </w:r>
            <w:r w:rsidRPr="003C7004">
              <w:rPr>
                <w:sz w:val="20"/>
                <w:vertAlign w:val="subscript"/>
                <w:lang w:val="en-GB"/>
              </w:rPr>
              <w:t xml:space="preserve"> </w:t>
            </w:r>
            <w:r w:rsidRPr="003C7004">
              <w:rPr>
                <w:sz w:val="20"/>
                <w:lang w:val="en-GB"/>
              </w:rPr>
              <w:t>(5</w:t>
            </w:r>
            <w:r w:rsidR="00A33EDE" w:rsidRPr="003C7004">
              <w:rPr>
                <w:sz w:val="20"/>
                <w:lang w:val="en-GB"/>
              </w:rPr>
              <w:t> </w:t>
            </w:r>
            <w:r w:rsidRPr="003C7004">
              <w:rPr>
                <w:sz w:val="20"/>
                <w:lang w:val="en-GB"/>
              </w:rPr>
              <w:t>m),</w:t>
            </w:r>
            <w:r w:rsidR="008957FE" w:rsidRPr="003C7004">
              <w:rPr>
                <w:sz w:val="20"/>
                <w:lang w:val="en-GB"/>
              </w:rPr>
              <w:t xml:space="preserve"> </w:t>
            </w:r>
            <w:r w:rsidRPr="003C7004">
              <w:rPr>
                <w:i/>
                <w:iCs/>
                <w:sz w:val="20"/>
                <w:lang w:val="en-GB"/>
              </w:rPr>
              <w:t>G</w:t>
            </w:r>
            <w:r w:rsidRPr="003C7004">
              <w:rPr>
                <w:i/>
                <w:iCs/>
                <w:sz w:val="20"/>
                <w:vertAlign w:val="subscript"/>
                <w:lang w:val="en-GB"/>
              </w:rPr>
              <w:t>FS</w:t>
            </w:r>
            <w:r w:rsidRPr="003C7004">
              <w:rPr>
                <w:sz w:val="20"/>
                <w:lang w:val="en-GB"/>
              </w:rPr>
              <w:t xml:space="preserve"> (43Bi), </w:t>
            </w:r>
            <w:r w:rsidRPr="003C7004">
              <w:rPr>
                <w:i/>
                <w:iCs/>
                <w:sz w:val="20"/>
                <w:lang w:val="en-GB"/>
              </w:rPr>
              <w:t>n</w:t>
            </w:r>
            <w:r w:rsidRPr="003C7004">
              <w:rPr>
                <w:i/>
                <w:iCs/>
                <w:sz w:val="20"/>
                <w:vertAlign w:val="subscript"/>
                <w:lang w:val="en-GB"/>
              </w:rPr>
              <w:t>lanes</w:t>
            </w:r>
            <w:r w:rsidRPr="003C7004">
              <w:rPr>
                <w:sz w:val="20"/>
                <w:lang w:val="en-GB"/>
              </w:rPr>
              <w:t xml:space="preserve"> (3)</w:t>
            </w: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d</w:t>
            </w:r>
            <w:r w:rsidRPr="003C7004">
              <w:rPr>
                <w:sz w:val="20"/>
                <w:vertAlign w:val="subscript"/>
                <w:lang w:val="en-GB"/>
              </w:rPr>
              <w:t xml:space="preserve">cars </w:t>
            </w:r>
            <w:r w:rsidRPr="003C7004">
              <w:rPr>
                <w:sz w:val="20"/>
                <w:lang w:val="en-GB"/>
              </w:rPr>
              <w:t>(m)</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82"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n</w:t>
            </w:r>
            <w:r w:rsidRPr="003C7004">
              <w:rPr>
                <w:i/>
                <w:iCs/>
                <w:sz w:val="20"/>
                <w:vertAlign w:val="subscript"/>
                <w:lang w:val="en-GB"/>
              </w:rPr>
              <w:t>cars/lane</w:t>
            </w:r>
            <w:r w:rsidRPr="003C7004">
              <w:rPr>
                <w:sz w:val="20"/>
                <w:vertAlign w:val="subscript"/>
                <w:lang w:val="en-GB"/>
              </w:rPr>
              <w:t xml:space="preserve"> </w:t>
            </w:r>
            <w:r w:rsidRPr="003C7004">
              <w:rPr>
                <w:rFonts w:asciiTheme="majorBidi" w:hAnsiTheme="majorBidi" w:cstheme="majorBidi"/>
                <w:sz w:val="20"/>
                <w:lang w:val="en-GB"/>
              </w:rPr>
              <w:t>value</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8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n</w:t>
            </w:r>
            <w:r w:rsidRPr="003C7004">
              <w:rPr>
                <w:i/>
                <w:iCs/>
                <w:sz w:val="20"/>
                <w:vertAlign w:val="subscript"/>
                <w:lang w:val="en-GB"/>
              </w:rPr>
              <w:t>cars/lane</w:t>
            </w:r>
            <w:r w:rsidRPr="003C7004">
              <w:rPr>
                <w:sz w:val="20"/>
                <w:vertAlign w:val="subscript"/>
                <w:lang w:val="en-GB"/>
              </w:rPr>
              <w:t xml:space="preserve"> </w:t>
            </w:r>
            <w:r w:rsidRPr="003C7004">
              <w:rPr>
                <w:rFonts w:asciiTheme="majorBidi" w:hAnsiTheme="majorBidi" w:cstheme="majorBidi"/>
                <w:sz w:val="20"/>
                <w:lang w:val="en-GB"/>
              </w:rPr>
              <w:t>value</w:t>
            </w:r>
          </w:p>
        </w:tc>
      </w:tr>
      <w:tr w:rsidR="009B3CAD" w:rsidRPr="003C7004" w:rsidTr="008B41ED">
        <w:trPr>
          <w:cantSplit/>
          <w:jc w:val="center"/>
        </w:trPr>
        <w:tc>
          <w:tcPr>
            <w:tcW w:w="2821" w:type="dxa"/>
            <w:vMerge/>
          </w:tcPr>
          <w:p w:rsidR="009B3CAD" w:rsidRPr="003C7004" w:rsidRDefault="009B3CAD" w:rsidP="008957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50</w:t>
            </w:r>
          </w:p>
        </w:tc>
        <w:tc>
          <w:tcPr>
            <w:tcW w:w="890"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5</w:t>
            </w:r>
          </w:p>
        </w:tc>
        <w:tc>
          <w:tcPr>
            <w:tcW w:w="891"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15</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tcPr>
          <w:p w:rsidR="009B3CAD" w:rsidRPr="003C7004" w:rsidRDefault="009B3CAD" w:rsidP="008957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90"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2</w:t>
            </w:r>
          </w:p>
        </w:tc>
        <w:tc>
          <w:tcPr>
            <w:tcW w:w="891"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12</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r w:rsidR="009B3CAD" w:rsidRPr="003C7004" w:rsidTr="008B41ED">
        <w:trPr>
          <w:cantSplit/>
          <w:jc w:val="center"/>
        </w:trPr>
        <w:tc>
          <w:tcPr>
            <w:tcW w:w="2821" w:type="dxa"/>
            <w:vMerge/>
          </w:tcPr>
          <w:p w:rsidR="009B3CAD" w:rsidRPr="003C7004" w:rsidRDefault="009B3CAD" w:rsidP="008957FE">
            <w:pPr>
              <w:overflowPunct/>
              <w:autoSpaceDE/>
              <w:autoSpaceDN/>
              <w:adjustRightInd/>
              <w:spacing w:before="0"/>
              <w:jc w:val="left"/>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0</w:t>
            </w:r>
          </w:p>
        </w:tc>
        <w:tc>
          <w:tcPr>
            <w:tcW w:w="891"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10</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0.1</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r>
      <w:tr w:rsidR="009B3CAD" w:rsidRPr="003C7004" w:rsidTr="008B41ED">
        <w:trPr>
          <w:cantSplit/>
          <w:jc w:val="center"/>
        </w:trPr>
        <w:tc>
          <w:tcPr>
            <w:tcW w:w="2821" w:type="dxa"/>
            <w:vMerge w:val="restart"/>
          </w:tcPr>
          <w:p w:rsidR="009B3CAD" w:rsidRPr="003C7004" w:rsidRDefault="009B3CAD" w:rsidP="00E37428">
            <w:pPr>
              <w:overflowPunct/>
              <w:autoSpaceDE/>
              <w:autoSpaceDN/>
              <w:adjustRightInd/>
              <w:spacing w:before="0"/>
              <w:jc w:val="left"/>
              <w:textAlignment w:val="auto"/>
              <w:rPr>
                <w:sz w:val="20"/>
                <w:lang w:val="en-GB"/>
              </w:rPr>
            </w:pPr>
            <w:r w:rsidRPr="003C7004">
              <w:rPr>
                <w:sz w:val="20"/>
                <w:lang w:val="en-GB"/>
              </w:rPr>
              <w:t xml:space="preserve">FS </w:t>
            </w:r>
            <w:r w:rsidR="00E37428">
              <w:rPr>
                <w:sz w:val="20"/>
                <w:lang w:val="en-GB"/>
              </w:rPr>
              <w:t>a</w:t>
            </w:r>
            <w:r w:rsidRPr="003C7004">
              <w:rPr>
                <w:sz w:val="20"/>
                <w:lang w:val="en-GB"/>
              </w:rPr>
              <w:t>ntenna height (</w:t>
            </w:r>
            <w:r w:rsidRPr="003C7004">
              <w:rPr>
                <w:i/>
                <w:iCs/>
                <w:sz w:val="20"/>
                <w:lang w:val="en-GB"/>
              </w:rPr>
              <w:t>h</w:t>
            </w:r>
            <w:r w:rsidRPr="003C7004">
              <w:rPr>
                <w:i/>
                <w:iCs/>
                <w:sz w:val="20"/>
                <w:vertAlign w:val="subscript"/>
                <w:lang w:val="en-GB"/>
              </w:rPr>
              <w:t>FS</w:t>
            </w:r>
            <w:r w:rsidRPr="003C7004">
              <w:rPr>
                <w:sz w:val="20"/>
                <w:lang w:val="en-GB"/>
              </w:rPr>
              <w:t>) and distance between cars (</w:t>
            </w:r>
            <w:r w:rsidRPr="003C7004">
              <w:rPr>
                <w:i/>
                <w:iCs/>
                <w:sz w:val="20"/>
                <w:lang w:val="en-GB"/>
              </w:rPr>
              <w:t>d</w:t>
            </w:r>
            <w:r w:rsidRPr="003C7004">
              <w:rPr>
                <w:i/>
                <w:iCs/>
                <w:sz w:val="20"/>
                <w:vertAlign w:val="subscript"/>
                <w:lang w:val="en-GB"/>
              </w:rPr>
              <w:t>cars</w:t>
            </w:r>
            <w:r w:rsidRPr="003C7004">
              <w:rPr>
                <w:sz w:val="20"/>
                <w:lang w:val="en-GB"/>
              </w:rPr>
              <w:t>)</w:t>
            </w:r>
          </w:p>
          <w:p w:rsidR="009B3CAD" w:rsidRPr="003C7004" w:rsidRDefault="009B3CAD" w:rsidP="008957FE">
            <w:pPr>
              <w:overflowPunct/>
              <w:autoSpaceDE/>
              <w:autoSpaceDN/>
              <w:adjustRightInd/>
              <w:spacing w:before="0"/>
              <w:jc w:val="left"/>
              <w:textAlignment w:val="auto"/>
              <w:rPr>
                <w:sz w:val="20"/>
                <w:lang w:val="en-GB"/>
              </w:rPr>
            </w:pPr>
            <w:r w:rsidRPr="003C7004">
              <w:rPr>
                <w:sz w:val="20"/>
                <w:u w:val="single"/>
                <w:lang w:val="en-GB"/>
              </w:rPr>
              <w:t>Other parameters</w:t>
            </w:r>
            <w:r w:rsidRPr="003C7004">
              <w:rPr>
                <w:sz w:val="20"/>
                <w:lang w:val="en-GB"/>
              </w:rPr>
              <w:t>: θ</w:t>
            </w:r>
            <w:r w:rsidRPr="003C7004">
              <w:rPr>
                <w:i/>
                <w:iCs/>
                <w:sz w:val="20"/>
                <w:vertAlign w:val="subscript"/>
                <w:lang w:val="en-GB"/>
              </w:rPr>
              <w:t>FS,ant</w:t>
            </w:r>
            <w:r w:rsidR="008B41ED" w:rsidRPr="003C7004">
              <w:rPr>
                <w:sz w:val="20"/>
                <w:lang w:val="en-GB"/>
              </w:rPr>
              <w:t xml:space="preserve"> (−</w:t>
            </w:r>
            <w:r w:rsidRPr="003C7004">
              <w:rPr>
                <w:sz w:val="20"/>
                <w:lang w:val="en-GB"/>
              </w:rPr>
              <w:t>1</w:t>
            </w:r>
            <w:r w:rsidRPr="003C7004">
              <w:rPr>
                <w:sz w:val="20"/>
                <w:lang w:val="en-GB"/>
              </w:rPr>
              <w:sym w:font="Symbol" w:char="F0B0"/>
            </w:r>
            <w:r w:rsidRPr="003C7004">
              <w:rPr>
                <w:sz w:val="20"/>
                <w:lang w:val="en-GB"/>
              </w:rPr>
              <w:t>), φ</w:t>
            </w:r>
            <w:r w:rsidRPr="003C7004">
              <w:rPr>
                <w:i/>
                <w:iCs/>
                <w:sz w:val="20"/>
                <w:vertAlign w:val="subscript"/>
                <w:lang w:val="en-GB"/>
              </w:rPr>
              <w:t>AR,ant</w:t>
            </w:r>
            <w:r w:rsidRPr="003C7004">
              <w:rPr>
                <w:sz w:val="20"/>
                <w:lang w:val="en-GB"/>
              </w:rPr>
              <w:t xml:space="preserve"> (45</w:t>
            </w:r>
            <w:r w:rsidRPr="003C7004">
              <w:rPr>
                <w:sz w:val="20"/>
                <w:lang w:val="en-GB"/>
              </w:rPr>
              <w:sym w:font="Symbol" w:char="F0B0"/>
            </w:r>
            <w:r w:rsidRPr="003C7004">
              <w:rPr>
                <w:sz w:val="20"/>
                <w:lang w:val="en-GB"/>
              </w:rPr>
              <w:t xml:space="preserve">), </w:t>
            </w:r>
            <w:r w:rsidRPr="003C7004">
              <w:rPr>
                <w:i/>
                <w:iCs/>
                <w:sz w:val="20"/>
                <w:lang w:val="en-GB"/>
              </w:rPr>
              <w:t>d</w:t>
            </w:r>
            <w:r w:rsidRPr="003C7004">
              <w:rPr>
                <w:i/>
                <w:iCs/>
                <w:sz w:val="20"/>
                <w:vertAlign w:val="subscript"/>
                <w:lang w:val="en-GB"/>
              </w:rPr>
              <w:t>offset</w:t>
            </w:r>
            <w:r w:rsidRPr="003C7004">
              <w:rPr>
                <w:sz w:val="20"/>
                <w:vertAlign w:val="subscript"/>
                <w:lang w:val="en-GB"/>
              </w:rPr>
              <w:t xml:space="preserve"> </w:t>
            </w:r>
            <w:r w:rsidRPr="003C7004">
              <w:rPr>
                <w:sz w:val="20"/>
                <w:lang w:val="en-GB"/>
              </w:rPr>
              <w:t>(5</w:t>
            </w:r>
            <w:r w:rsidR="00A33EDE" w:rsidRPr="003C7004">
              <w:rPr>
                <w:sz w:val="20"/>
                <w:lang w:val="en-GB"/>
              </w:rPr>
              <w:t> </w:t>
            </w:r>
            <w:r w:rsidRPr="003C7004">
              <w:rPr>
                <w:sz w:val="20"/>
                <w:lang w:val="en-GB"/>
              </w:rPr>
              <w:t xml:space="preserve">m), </w:t>
            </w:r>
            <w:r w:rsidRPr="003C7004">
              <w:rPr>
                <w:i/>
                <w:iCs/>
                <w:sz w:val="20"/>
                <w:lang w:val="en-GB"/>
              </w:rPr>
              <w:t>G</w:t>
            </w:r>
            <w:r w:rsidRPr="003C7004">
              <w:rPr>
                <w:i/>
                <w:iCs/>
                <w:sz w:val="20"/>
                <w:vertAlign w:val="subscript"/>
                <w:lang w:val="en-GB"/>
              </w:rPr>
              <w:t>FS</w:t>
            </w:r>
            <w:r w:rsidRPr="003C7004">
              <w:rPr>
                <w:sz w:val="20"/>
                <w:lang w:val="en-GB"/>
              </w:rPr>
              <w:t xml:space="preserve"> (43</w:t>
            </w:r>
            <w:r w:rsidR="008957FE" w:rsidRPr="003C7004">
              <w:rPr>
                <w:sz w:val="20"/>
                <w:lang w:val="en-GB"/>
              </w:rPr>
              <w:t> </w:t>
            </w:r>
            <w:r w:rsidRPr="003C7004">
              <w:rPr>
                <w:sz w:val="20"/>
                <w:lang w:val="en-GB"/>
              </w:rPr>
              <w:t xml:space="preserve">dBi), </w:t>
            </w:r>
            <w:r w:rsidRPr="003C7004">
              <w:rPr>
                <w:i/>
                <w:iCs/>
                <w:sz w:val="20"/>
                <w:lang w:val="en-GB"/>
              </w:rPr>
              <w:t>n</w:t>
            </w:r>
            <w:r w:rsidRPr="003C7004">
              <w:rPr>
                <w:i/>
                <w:iCs/>
                <w:sz w:val="20"/>
                <w:vertAlign w:val="subscript"/>
                <w:lang w:val="en-GB"/>
              </w:rPr>
              <w:t>cars/lane</w:t>
            </w:r>
            <w:r w:rsidR="008957FE" w:rsidRPr="003C7004">
              <w:rPr>
                <w:sz w:val="20"/>
                <w:lang w:val="en-GB"/>
              </w:rPr>
              <w:t xml:space="preserve"> </w:t>
            </w:r>
            <w:r w:rsidRPr="003C7004">
              <w:rPr>
                <w:sz w:val="20"/>
                <w:lang w:val="en-GB"/>
              </w:rPr>
              <w:t xml:space="preserve">(100), </w:t>
            </w:r>
            <w:r w:rsidRPr="003C7004">
              <w:rPr>
                <w:i/>
                <w:iCs/>
                <w:sz w:val="20"/>
                <w:lang w:val="en-GB"/>
              </w:rPr>
              <w:t>n</w:t>
            </w:r>
            <w:r w:rsidRPr="003C7004">
              <w:rPr>
                <w:i/>
                <w:iCs/>
                <w:sz w:val="20"/>
                <w:vertAlign w:val="subscript"/>
                <w:lang w:val="en-GB"/>
              </w:rPr>
              <w:t>lanes</w:t>
            </w:r>
            <w:r w:rsidR="008957FE" w:rsidRPr="003C7004">
              <w:rPr>
                <w:i/>
                <w:iCs/>
                <w:sz w:val="20"/>
                <w:vertAlign w:val="subscript"/>
                <w:lang w:val="en-GB"/>
              </w:rPr>
              <w:t xml:space="preserve"> </w:t>
            </w:r>
            <w:r w:rsidRPr="003C7004">
              <w:rPr>
                <w:sz w:val="20"/>
                <w:lang w:val="en-GB"/>
              </w:rPr>
              <w:t>(3)</w:t>
            </w:r>
          </w:p>
        </w:tc>
        <w:tc>
          <w:tcPr>
            <w:tcW w:w="887" w:type="dxa"/>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h</w:t>
            </w:r>
            <w:r w:rsidRPr="003C7004">
              <w:rPr>
                <w:sz w:val="20"/>
                <w:vertAlign w:val="subscript"/>
                <w:lang w:val="en-GB"/>
              </w:rPr>
              <w:t xml:space="preserve">FS </w:t>
            </w:r>
            <w:r w:rsidRPr="003C7004">
              <w:rPr>
                <w:sz w:val="20"/>
                <w:lang w:val="en-GB"/>
              </w:rPr>
              <w:t>(m)</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LEVEL</w:t>
            </w:r>
          </w:p>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 xml:space="preserve"> Δ</w:t>
            </w:r>
            <w:r w:rsidRPr="003C7004">
              <w:rPr>
                <w:i/>
                <w:iCs/>
                <w:sz w:val="20"/>
                <w:lang w:val="en-GB"/>
              </w:rPr>
              <w:t>I</w:t>
            </w:r>
            <w:r w:rsidRPr="003C7004">
              <w:rPr>
                <w:sz w:val="20"/>
                <w:lang w:val="en-GB"/>
              </w:rPr>
              <w:t xml:space="preserve"> (dB)</w:t>
            </w:r>
          </w:p>
        </w:tc>
        <w:tc>
          <w:tcPr>
            <w:tcW w:w="1182"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cars</w:t>
            </w:r>
            <w:r w:rsidRPr="003C7004">
              <w:rPr>
                <w:sz w:val="20"/>
                <w:vertAlign w:val="subscript"/>
                <w:lang w:val="en-GB"/>
              </w:rPr>
              <w:t xml:space="preserve"> </w:t>
            </w:r>
            <w:r w:rsidRPr="003C7004">
              <w:rPr>
                <w:sz w:val="20"/>
                <w:lang w:val="en-GB"/>
              </w:rPr>
              <w:t>value (m)</w:t>
            </w:r>
          </w:p>
        </w:tc>
        <w:tc>
          <w:tcPr>
            <w:tcW w:w="1781" w:type="dxa"/>
            <w:gridSpan w:val="2"/>
            <w:shd w:val="clear" w:color="auto" w:fill="F2F2F2"/>
          </w:tcPr>
          <w:p w:rsidR="009B3CAD" w:rsidRPr="003C7004" w:rsidRDefault="009B3CAD" w:rsidP="009B3CAD">
            <w:pPr>
              <w:overflowPunct/>
              <w:autoSpaceDE/>
              <w:autoSpaceDN/>
              <w:adjustRightInd/>
              <w:spacing w:before="0"/>
              <w:jc w:val="center"/>
              <w:textAlignment w:val="auto"/>
              <w:rPr>
                <w:sz w:val="20"/>
                <w:lang w:val="en-GB"/>
              </w:rPr>
            </w:pPr>
            <w:r w:rsidRPr="003C7004">
              <w:rPr>
                <w:sz w:val="20"/>
                <w:lang w:val="en-GB"/>
              </w:rPr>
              <w:t>MAX DISTANCE (km)</w:t>
            </w:r>
          </w:p>
        </w:tc>
        <w:tc>
          <w:tcPr>
            <w:tcW w:w="1187" w:type="dxa"/>
          </w:tcPr>
          <w:p w:rsidR="009B3CAD" w:rsidRPr="003C7004" w:rsidRDefault="009B3CAD" w:rsidP="009B3CAD">
            <w:pPr>
              <w:overflowPunct/>
              <w:autoSpaceDE/>
              <w:autoSpaceDN/>
              <w:adjustRightInd/>
              <w:spacing w:before="0"/>
              <w:jc w:val="center"/>
              <w:textAlignment w:val="auto"/>
              <w:rPr>
                <w:sz w:val="20"/>
                <w:lang w:val="en-GB"/>
              </w:rPr>
            </w:pPr>
            <w:r w:rsidRPr="003C7004">
              <w:rPr>
                <w:i/>
                <w:iCs/>
                <w:sz w:val="20"/>
                <w:lang w:val="en-GB"/>
              </w:rPr>
              <w:t>d</w:t>
            </w:r>
            <w:r w:rsidRPr="003C7004">
              <w:rPr>
                <w:i/>
                <w:iCs/>
                <w:sz w:val="20"/>
                <w:vertAlign w:val="subscript"/>
                <w:lang w:val="en-GB"/>
              </w:rPr>
              <w:t>cars</w:t>
            </w:r>
            <w:r w:rsidRPr="003C7004">
              <w:rPr>
                <w:sz w:val="20"/>
                <w:vertAlign w:val="subscript"/>
                <w:lang w:val="en-GB"/>
              </w:rPr>
              <w:t xml:space="preserve"> </w:t>
            </w:r>
            <w:r w:rsidRPr="003C7004">
              <w:rPr>
                <w:rFonts w:asciiTheme="majorBidi" w:hAnsiTheme="majorBidi" w:cstheme="majorBidi"/>
                <w:sz w:val="20"/>
                <w:lang w:val="en-GB"/>
              </w:rPr>
              <w:t>value</w:t>
            </w:r>
            <w:r w:rsidRPr="003C7004">
              <w:rPr>
                <w:rFonts w:asciiTheme="majorBidi" w:hAnsiTheme="majorBidi" w:cstheme="majorBidi"/>
                <w:sz w:val="20"/>
                <w:vertAlign w:val="subscript"/>
                <w:lang w:val="en-GB"/>
              </w:rPr>
              <w:t xml:space="preserve"> </w:t>
            </w:r>
            <w:r w:rsidRPr="003C7004">
              <w:rPr>
                <w:rFonts w:asciiTheme="majorBidi" w:hAnsiTheme="majorBidi" w:cstheme="majorBidi"/>
                <w:sz w:val="20"/>
                <w:lang w:val="en-GB"/>
              </w:rPr>
              <w:t>(m)</w:t>
            </w:r>
          </w:p>
        </w:tc>
      </w:tr>
      <w:tr w:rsidR="009B3CAD" w:rsidRPr="003C7004" w:rsidTr="008B41ED">
        <w:trPr>
          <w:cantSplit/>
          <w:jc w:val="center"/>
        </w:trPr>
        <w:tc>
          <w:tcPr>
            <w:tcW w:w="2821" w:type="dxa"/>
            <w:vMerge/>
          </w:tcPr>
          <w:p w:rsidR="009B3CAD" w:rsidRPr="003C7004" w:rsidRDefault="009B3CAD" w:rsidP="009B3CAD">
            <w:pPr>
              <w:overflowPunct/>
              <w:autoSpaceDE/>
              <w:autoSpaceDN/>
              <w:adjustRightInd/>
              <w:spacing w:before="0"/>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20</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0</w:t>
            </w:r>
          </w:p>
        </w:tc>
        <w:tc>
          <w:tcPr>
            <w:tcW w:w="891"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10</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0.25</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w:t>
            </w:r>
          </w:p>
        </w:tc>
      </w:tr>
      <w:tr w:rsidR="009B3CAD" w:rsidRPr="003C7004" w:rsidTr="008B41ED">
        <w:trPr>
          <w:cantSplit/>
          <w:jc w:val="center"/>
        </w:trPr>
        <w:tc>
          <w:tcPr>
            <w:tcW w:w="2821" w:type="dxa"/>
            <w:vMerge/>
          </w:tcPr>
          <w:p w:rsidR="009B3CAD" w:rsidRPr="003C7004" w:rsidRDefault="009B3CAD" w:rsidP="009B3CAD">
            <w:pPr>
              <w:overflowPunct/>
              <w:autoSpaceDE/>
              <w:autoSpaceDN/>
              <w:adjustRightInd/>
              <w:spacing w:before="0"/>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b/>
                <w:sz w:val="20"/>
                <w:lang w:val="en-GB"/>
              </w:rPr>
            </w:pPr>
            <w:r w:rsidRPr="003C7004">
              <w:rPr>
                <w:rFonts w:asciiTheme="majorBidi" w:hAnsiTheme="majorBidi" w:cstheme="majorBidi"/>
                <w:b/>
                <w:sz w:val="20"/>
                <w:lang w:val="en-GB"/>
              </w:rPr>
              <w:t>0</w:t>
            </w:r>
          </w:p>
        </w:tc>
        <w:tc>
          <w:tcPr>
            <w:tcW w:w="891"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10</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0.1</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10</w:t>
            </w:r>
          </w:p>
        </w:tc>
      </w:tr>
      <w:tr w:rsidR="009B3CAD" w:rsidRPr="003C7004" w:rsidTr="008B41ED">
        <w:trPr>
          <w:cantSplit/>
          <w:jc w:val="center"/>
        </w:trPr>
        <w:tc>
          <w:tcPr>
            <w:tcW w:w="2821" w:type="dxa"/>
            <w:vMerge/>
          </w:tcPr>
          <w:p w:rsidR="009B3CAD" w:rsidRPr="003C7004" w:rsidRDefault="009B3CAD" w:rsidP="009B3CAD">
            <w:pPr>
              <w:overflowPunct/>
              <w:autoSpaceDE/>
              <w:autoSpaceDN/>
              <w:adjustRightInd/>
              <w:spacing w:before="0"/>
              <w:textAlignment w:val="auto"/>
              <w:rPr>
                <w:sz w:val="20"/>
                <w:lang w:val="en-GB"/>
              </w:rPr>
            </w:pPr>
          </w:p>
        </w:tc>
        <w:tc>
          <w:tcPr>
            <w:tcW w:w="8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3</w:t>
            </w:r>
          </w:p>
        </w:tc>
        <w:tc>
          <w:tcPr>
            <w:tcW w:w="890"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5</w:t>
            </w:r>
          </w:p>
        </w:tc>
        <w:tc>
          <w:tcPr>
            <w:tcW w:w="891" w:type="dxa"/>
            <w:shd w:val="clear" w:color="auto" w:fill="F2F2F2"/>
          </w:tcPr>
          <w:p w:rsidR="009B3CAD" w:rsidRPr="003C7004" w:rsidRDefault="008957FE" w:rsidP="009B3CAD">
            <w:pPr>
              <w:overflowPunct/>
              <w:autoSpaceDE/>
              <w:autoSpaceDN/>
              <w:adjustRightInd/>
              <w:spacing w:before="0"/>
              <w:jc w:val="center"/>
              <w:textAlignment w:val="auto"/>
              <w:rPr>
                <w:rFonts w:asciiTheme="majorBidi" w:hAnsiTheme="majorBidi" w:cstheme="majorBidi"/>
                <w:sz w:val="20"/>
                <w:lang w:val="en-GB"/>
              </w:rPr>
            </w:pPr>
            <w:r w:rsidRPr="003C7004">
              <w:rPr>
                <w:sz w:val="20"/>
                <w:lang w:val="en-GB"/>
              </w:rPr>
              <w:t>−</w:t>
            </w:r>
            <w:r w:rsidR="009B3CAD" w:rsidRPr="003C7004">
              <w:rPr>
                <w:rFonts w:asciiTheme="majorBidi" w:hAnsiTheme="majorBidi" w:cstheme="majorBidi"/>
                <w:sz w:val="20"/>
                <w:lang w:val="en-GB"/>
              </w:rPr>
              <w:t>15</w:t>
            </w:r>
          </w:p>
        </w:tc>
        <w:tc>
          <w:tcPr>
            <w:tcW w:w="1182"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All</w:t>
            </w:r>
          </w:p>
        </w:tc>
        <w:tc>
          <w:tcPr>
            <w:tcW w:w="891"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890" w:type="dxa"/>
            <w:shd w:val="clear" w:color="auto" w:fill="F2F2F2"/>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c>
          <w:tcPr>
            <w:tcW w:w="1187" w:type="dxa"/>
          </w:tcPr>
          <w:p w:rsidR="009B3CAD" w:rsidRPr="003C7004" w:rsidRDefault="009B3CAD" w:rsidP="009B3CAD">
            <w:pPr>
              <w:overflowPunct/>
              <w:autoSpaceDE/>
              <w:autoSpaceDN/>
              <w:adjustRightInd/>
              <w:spacing w:before="0"/>
              <w:jc w:val="center"/>
              <w:textAlignment w:val="auto"/>
              <w:rPr>
                <w:rFonts w:asciiTheme="majorBidi" w:hAnsiTheme="majorBidi" w:cstheme="majorBidi"/>
                <w:sz w:val="20"/>
                <w:lang w:val="en-GB"/>
              </w:rPr>
            </w:pPr>
            <w:r w:rsidRPr="003C7004">
              <w:rPr>
                <w:rFonts w:asciiTheme="majorBidi" w:hAnsiTheme="majorBidi" w:cstheme="majorBidi"/>
                <w:sz w:val="20"/>
                <w:lang w:val="en-GB"/>
              </w:rPr>
              <w:t>N/A</w:t>
            </w:r>
          </w:p>
        </w:tc>
      </w:tr>
    </w:tbl>
    <w:p w:rsidR="009B3CAD" w:rsidRPr="003C7004" w:rsidRDefault="009B3CAD" w:rsidP="009B3CAD">
      <w:pPr>
        <w:pStyle w:val="Tablefin"/>
      </w:pPr>
    </w:p>
    <w:p w:rsidR="009B3CAD" w:rsidRPr="003C7004" w:rsidRDefault="009B3CAD" w:rsidP="006174C9">
      <w:pPr>
        <w:rPr>
          <w:lang w:val="en-GB"/>
        </w:rPr>
      </w:pPr>
      <w:r w:rsidRPr="003C7004">
        <w:rPr>
          <w:lang w:val="en-GB"/>
        </w:rPr>
        <w:t xml:space="preserve">In summary, as expected, the aggregate interference from multiple vehicles having SRRs raises the maximum interference signal level which would be received by an FS station. Potential interference cases are only observed for the more stringent protection criterion </w:t>
      </w:r>
      <w:r w:rsidRPr="003C7004">
        <w:rPr>
          <w:i/>
          <w:iCs/>
          <w:lang w:val="en-GB"/>
        </w:rPr>
        <w:t>I</w:t>
      </w:r>
      <w:r w:rsidRPr="003C7004">
        <w:rPr>
          <w:lang w:val="en-GB"/>
        </w:rPr>
        <w:t>/</w:t>
      </w:r>
      <w:r w:rsidRPr="003C7004">
        <w:rPr>
          <w:i/>
          <w:iCs/>
          <w:lang w:val="en-GB"/>
        </w:rPr>
        <w:t>N</w:t>
      </w:r>
      <w:r w:rsidRPr="003C7004">
        <w:rPr>
          <w:lang w:val="en-GB"/>
        </w:rPr>
        <w:t xml:space="preserve"> of </w:t>
      </w:r>
      <w:r w:rsidR="006174C9" w:rsidRPr="003C7004">
        <w:rPr>
          <w:lang w:val="en-GB"/>
        </w:rPr>
        <w:t>−</w:t>
      </w:r>
      <w:r w:rsidRPr="003C7004">
        <w:rPr>
          <w:lang w:val="en-GB"/>
        </w:rPr>
        <w:t>20 dB. Highest ∆</w:t>
      </w:r>
      <w:r w:rsidRPr="003C7004">
        <w:rPr>
          <w:i/>
          <w:iCs/>
          <w:lang w:val="en-GB"/>
        </w:rPr>
        <w:t>I</w:t>
      </w:r>
      <w:r w:rsidRPr="003C7004">
        <w:rPr>
          <w:lang w:val="en-GB"/>
        </w:rPr>
        <w:t xml:space="preserve"> (2 dB) is encountered with lowest </w:t>
      </w:r>
      <w:r w:rsidRPr="003C7004">
        <w:rPr>
          <w:i/>
          <w:iCs/>
          <w:lang w:val="en-GB"/>
        </w:rPr>
        <w:t>d</w:t>
      </w:r>
      <w:r w:rsidRPr="003C7004">
        <w:rPr>
          <w:i/>
          <w:iCs/>
          <w:vertAlign w:val="subscript"/>
          <w:lang w:val="en-GB"/>
        </w:rPr>
        <w:t>cars</w:t>
      </w:r>
      <w:r w:rsidRPr="003C7004">
        <w:rPr>
          <w:lang w:val="en-GB"/>
        </w:rPr>
        <w:t xml:space="preserve"> and lowest </w:t>
      </w:r>
      <w:r w:rsidRPr="003C7004">
        <w:rPr>
          <w:i/>
          <w:iCs/>
          <w:lang w:val="en-GB"/>
        </w:rPr>
        <w:t>G</w:t>
      </w:r>
      <w:r w:rsidRPr="003C7004">
        <w:rPr>
          <w:i/>
          <w:iCs/>
          <w:vertAlign w:val="subscript"/>
          <w:lang w:val="en-GB"/>
        </w:rPr>
        <w:t>FS</w:t>
      </w:r>
      <w:r w:rsidRPr="003C7004">
        <w:rPr>
          <w:vertAlign w:val="subscript"/>
          <w:lang w:val="en-GB"/>
        </w:rPr>
        <w:t xml:space="preserve"> </w:t>
      </w:r>
      <w:r w:rsidRPr="003C7004">
        <w:rPr>
          <w:lang w:val="en-GB"/>
        </w:rPr>
        <w:t>when very close to the FS antenna. This happens when the FS antenna is momentarily in the SRR antenna’s main beam. Exceedance of the interference criterion is expected to occur for a short duration during normal traffic movement. In practice, however, these interference levels could be momentarily further exceeded in a small probability of cases where the curvature of a road could cause the main beam azimuth angles of the FS and SRR to approach each other.</w:t>
      </w:r>
    </w:p>
    <w:p w:rsidR="009B3CAD" w:rsidRPr="003C7004" w:rsidRDefault="009B3CAD" w:rsidP="006A0998">
      <w:pPr>
        <w:pStyle w:val="Heading1"/>
        <w:spacing w:before="440"/>
        <w:rPr>
          <w:lang w:val="en-GB"/>
        </w:rPr>
      </w:pPr>
      <w:r w:rsidRPr="003C7004">
        <w:rPr>
          <w:lang w:val="en-GB"/>
        </w:rPr>
        <w:t>5</w:t>
      </w:r>
      <w:r w:rsidRPr="003C7004">
        <w:rPr>
          <w:lang w:val="en-GB"/>
        </w:rPr>
        <w:tab/>
        <w:t>Results discussion and potential mitigation techniques</w:t>
      </w:r>
    </w:p>
    <w:p w:rsidR="009B3CAD" w:rsidRPr="003C7004" w:rsidRDefault="009B3CAD" w:rsidP="006A0998">
      <w:pPr>
        <w:pStyle w:val="Heading2"/>
        <w:spacing w:before="280"/>
        <w:rPr>
          <w:lang w:val="en-GB"/>
        </w:rPr>
      </w:pPr>
      <w:r w:rsidRPr="003C7004">
        <w:rPr>
          <w:lang w:val="en-GB"/>
        </w:rPr>
        <w:t>5.1</w:t>
      </w:r>
      <w:r w:rsidRPr="003C7004">
        <w:rPr>
          <w:lang w:val="en-GB"/>
        </w:rPr>
        <w:tab/>
        <w:t>Results discussion</w:t>
      </w:r>
    </w:p>
    <w:p w:rsidR="009B3CAD" w:rsidRPr="003C7004" w:rsidRDefault="009B3CAD" w:rsidP="009B3CAD">
      <w:pPr>
        <w:rPr>
          <w:lang w:val="en-GB"/>
        </w:rPr>
      </w:pPr>
      <w:r w:rsidRPr="003C7004">
        <w:rPr>
          <w:lang w:val="en-GB"/>
        </w:rPr>
        <w:t>Results in section 4 show that potential of interference from automotive radar transmitters into FS receivers is in the case of LRR radars. More specifically:</w:t>
      </w:r>
    </w:p>
    <w:p w:rsidR="009B3CAD" w:rsidRPr="003C7004" w:rsidRDefault="009B3CAD" w:rsidP="006174C9">
      <w:pPr>
        <w:pStyle w:val="enumlev1"/>
        <w:rPr>
          <w:lang w:val="en-GB"/>
        </w:rPr>
      </w:pPr>
      <w:r w:rsidRPr="003C7004">
        <w:rPr>
          <w:lang w:val="en-GB"/>
        </w:rPr>
        <w:t>–</w:t>
      </w:r>
      <w:r w:rsidRPr="003C7004">
        <w:rPr>
          <w:lang w:val="en-GB"/>
        </w:rPr>
        <w:tab/>
        <w:t xml:space="preserve">The highest level of potential interference calculated is 40 dB above the threshold with multiple LRR for </w:t>
      </w:r>
      <w:r w:rsidRPr="003C7004">
        <w:rPr>
          <w:i/>
          <w:iCs/>
          <w:lang w:val="en-GB"/>
        </w:rPr>
        <w:t>I</w:t>
      </w:r>
      <w:r w:rsidRPr="003C7004">
        <w:rPr>
          <w:lang w:val="en-GB"/>
        </w:rPr>
        <w:t>/</w:t>
      </w:r>
      <w:r w:rsidRPr="003C7004">
        <w:rPr>
          <w:i/>
          <w:iCs/>
          <w:lang w:val="en-GB"/>
        </w:rPr>
        <w:t>N</w:t>
      </w:r>
      <w:r w:rsidRPr="003C7004">
        <w:rPr>
          <w:lang w:val="en-GB"/>
        </w:rPr>
        <w:t xml:space="preserve"> value of </w:t>
      </w:r>
      <w:r w:rsidR="006174C9" w:rsidRPr="003C7004">
        <w:rPr>
          <w:lang w:val="en-GB"/>
        </w:rPr>
        <w:t>−</w:t>
      </w:r>
      <w:r w:rsidRPr="003C7004">
        <w:rPr>
          <w:lang w:val="en-GB"/>
        </w:rPr>
        <w:t>20 dB.</w:t>
      </w:r>
    </w:p>
    <w:p w:rsidR="009B3CAD" w:rsidRPr="003C7004" w:rsidRDefault="009B3CAD" w:rsidP="009B3CAD">
      <w:pPr>
        <w:pStyle w:val="enumlev2"/>
        <w:rPr>
          <w:lang w:val="en-GB"/>
        </w:rPr>
      </w:pPr>
      <w:r w:rsidRPr="003C7004">
        <w:rPr>
          <w:lang w:val="en-GB"/>
        </w:rPr>
        <w:t>•</w:t>
      </w:r>
      <w:r w:rsidRPr="003C7004">
        <w:rPr>
          <w:lang w:val="en-GB"/>
        </w:rPr>
        <w:tab/>
        <w:t>Although the maximum level for potential interference in the aggregate LRR case is significantly greater than the single LRR case (40 dB compared to 30 dB), the maximum distance only increases by a relatively smaller margin (15 km compared to 12.1 km).</w:t>
      </w:r>
    </w:p>
    <w:p w:rsidR="009B3CAD" w:rsidRPr="003C7004" w:rsidRDefault="009B3CAD" w:rsidP="009B3CAD">
      <w:pPr>
        <w:pStyle w:val="enumlev1"/>
        <w:rPr>
          <w:lang w:val="en-GB"/>
        </w:rPr>
      </w:pPr>
      <w:r w:rsidRPr="003C7004">
        <w:rPr>
          <w:lang w:val="en-GB"/>
        </w:rPr>
        <w:t>–</w:t>
      </w:r>
      <w:r w:rsidRPr="003C7004">
        <w:rPr>
          <w:lang w:val="en-GB"/>
        </w:rPr>
        <w:tab/>
        <w:t>A road with multiple lanes increases</w:t>
      </w:r>
      <w:r w:rsidRPr="003C7004" w:rsidDel="009B7E4B">
        <w:rPr>
          <w:lang w:val="en-GB"/>
        </w:rPr>
        <w:t xml:space="preserve"> </w:t>
      </w:r>
      <w:r w:rsidRPr="003C7004">
        <w:rPr>
          <w:lang w:val="en-GB"/>
        </w:rPr>
        <w:t xml:space="preserve">the potential for interference, due to the potential for a greater number of radar transmitters. However, a short distance between cars limits the interference potential, due to shielding effects. </w:t>
      </w:r>
    </w:p>
    <w:p w:rsidR="009B3CAD" w:rsidRPr="003C7004" w:rsidRDefault="009B3CAD" w:rsidP="00C122F4">
      <w:pPr>
        <w:pStyle w:val="enumlev1"/>
        <w:keepNext/>
        <w:keepLines/>
        <w:rPr>
          <w:lang w:val="en-GB"/>
        </w:rPr>
      </w:pPr>
      <w:r w:rsidRPr="003C7004">
        <w:rPr>
          <w:lang w:val="en-GB"/>
        </w:rPr>
        <w:lastRenderedPageBreak/>
        <w:t>–</w:t>
      </w:r>
      <w:r w:rsidRPr="003C7004">
        <w:rPr>
          <w:lang w:val="en-GB"/>
        </w:rPr>
        <w:tab/>
        <w:t>Due to the FS antenna’s small beamwidth, the FS antenna height and elevation angle below the horizon have negligible impacts on the potential interference level. However, an FS antenna elevation angle above the horizon can significantly reduce the potential for interference.</w:t>
      </w:r>
    </w:p>
    <w:p w:rsidR="009B3CAD" w:rsidRPr="003C7004" w:rsidRDefault="009B3CAD" w:rsidP="009B3CAD">
      <w:pPr>
        <w:pStyle w:val="enumlev1"/>
        <w:rPr>
          <w:lang w:val="en-GB"/>
        </w:rPr>
      </w:pPr>
      <w:r w:rsidRPr="003C7004">
        <w:rPr>
          <w:lang w:val="en-GB"/>
        </w:rPr>
        <w:tab/>
        <w:t>However, because of the same small beamwidth, the distance between the FS antenna and the road has a significant impact, since the automotive radar signal could fall within the FS antenna main lobe.</w:t>
      </w:r>
    </w:p>
    <w:p w:rsidR="009B3CAD" w:rsidRPr="003C7004" w:rsidRDefault="009B3CAD" w:rsidP="009B3CAD">
      <w:pPr>
        <w:pStyle w:val="enumlev2"/>
        <w:rPr>
          <w:lang w:val="en-GB"/>
        </w:rPr>
      </w:pPr>
      <w:r w:rsidRPr="003C7004">
        <w:rPr>
          <w:lang w:val="en-GB"/>
        </w:rPr>
        <w:t>•</w:t>
      </w:r>
      <w:r w:rsidRPr="003C7004">
        <w:rPr>
          <w:lang w:val="en-GB"/>
        </w:rPr>
        <w:tab/>
        <w:t>Worst cases are when FS antenna and automotive radar antenna are within each other main lobe.</w:t>
      </w:r>
    </w:p>
    <w:p w:rsidR="009B3CAD" w:rsidRPr="003C7004" w:rsidRDefault="009B3CAD" w:rsidP="00E03E68">
      <w:pPr>
        <w:pStyle w:val="enumlev2"/>
        <w:rPr>
          <w:lang w:val="en-GB"/>
        </w:rPr>
      </w:pPr>
      <w:r w:rsidRPr="003C7004">
        <w:rPr>
          <w:lang w:val="en-GB"/>
        </w:rPr>
        <w:t>•</w:t>
      </w:r>
      <w:r w:rsidRPr="003C7004">
        <w:rPr>
          <w:lang w:val="en-GB"/>
        </w:rPr>
        <w:tab/>
        <w:t>Increasing the FS antenna distance with the road can reduce the potential interference level.</w:t>
      </w:r>
    </w:p>
    <w:p w:rsidR="009B3CAD" w:rsidRPr="003C7004" w:rsidRDefault="009B3CAD" w:rsidP="006174C9">
      <w:pPr>
        <w:rPr>
          <w:lang w:val="en-GB"/>
        </w:rPr>
      </w:pPr>
      <w:r w:rsidRPr="003C7004">
        <w:rPr>
          <w:lang w:val="en-GB"/>
        </w:rPr>
        <w:t xml:space="preserve">There are limited cases under specific conditions where the SRR radar can potentially cause interference to the fixed service receiver. This happens for multiple SRR at very short distances from the fixed service station, when the SRR main beam can momentarily fall near the fixed service receiver antenna main beam. Even in this case, it is found to apply solely for an </w:t>
      </w:r>
      <w:r w:rsidRPr="003C7004">
        <w:rPr>
          <w:i/>
          <w:iCs/>
          <w:lang w:val="en-GB"/>
        </w:rPr>
        <w:t>I</w:t>
      </w:r>
      <w:r w:rsidRPr="003C7004">
        <w:rPr>
          <w:lang w:val="en-GB"/>
        </w:rPr>
        <w:t>/</w:t>
      </w:r>
      <w:r w:rsidRPr="003C7004">
        <w:rPr>
          <w:i/>
          <w:iCs/>
          <w:lang w:val="en-GB"/>
        </w:rPr>
        <w:t>N</w:t>
      </w:r>
      <w:r w:rsidRPr="003C7004">
        <w:rPr>
          <w:lang w:val="en-GB"/>
        </w:rPr>
        <w:t xml:space="preserve"> of </w:t>
      </w:r>
      <w:r w:rsidR="006174C9" w:rsidRPr="003C7004">
        <w:rPr>
          <w:lang w:val="en-GB"/>
        </w:rPr>
        <w:t>−</w:t>
      </w:r>
      <w:r w:rsidRPr="003C7004">
        <w:rPr>
          <w:lang w:val="en-GB"/>
        </w:rPr>
        <w:t>20 dB. Interference is not expected to occur under typical operating conditions.</w:t>
      </w:r>
    </w:p>
    <w:p w:rsidR="009B3CAD" w:rsidRPr="003C7004" w:rsidRDefault="009B3CAD" w:rsidP="009B3CAD">
      <w:pPr>
        <w:rPr>
          <w:lang w:val="en-GB"/>
        </w:rPr>
      </w:pPr>
      <w:r w:rsidRPr="003C7004">
        <w:rPr>
          <w:lang w:val="en-GB"/>
        </w:rPr>
        <w:t xml:space="preserve">It should be noted that the above results described in this study indicate specific potential interference cases based on the evaluation of a selected group of practical scenarios, as well as several assumptions on system parameters and signal propagation. Furthermore, this study does not investigate the statistical likelihood of these potential interference scenarios, nor their detailed impact on the FS communication link. </w:t>
      </w:r>
    </w:p>
    <w:p w:rsidR="009B3CAD" w:rsidRPr="003C7004" w:rsidRDefault="009B3CAD" w:rsidP="009B3CAD">
      <w:pPr>
        <w:pStyle w:val="Heading2"/>
        <w:rPr>
          <w:lang w:val="en-GB"/>
        </w:rPr>
      </w:pPr>
      <w:r w:rsidRPr="003C7004">
        <w:rPr>
          <w:lang w:val="en-GB"/>
        </w:rPr>
        <w:t>5.2</w:t>
      </w:r>
      <w:r w:rsidRPr="003C7004">
        <w:rPr>
          <w:lang w:val="en-GB"/>
        </w:rPr>
        <w:tab/>
        <w:t>Potential mitigation techniques and further activities for improving compatibility</w:t>
      </w:r>
    </w:p>
    <w:p w:rsidR="009B3CAD" w:rsidRPr="003C7004" w:rsidRDefault="009B3CAD" w:rsidP="009B3CAD">
      <w:pPr>
        <w:rPr>
          <w:lang w:val="en-GB"/>
        </w:rPr>
      </w:pPr>
      <w:r w:rsidRPr="003C7004">
        <w:rPr>
          <w:lang w:val="en-GB"/>
        </w:rPr>
        <w:t>On the topic of possible mitigation techniques, the study helped provide consideration of some aspects to improve the compatibility between both adjacent services, where possible, such as:</w:t>
      </w:r>
    </w:p>
    <w:p w:rsidR="009B3CAD" w:rsidRPr="003C7004" w:rsidRDefault="009B3CAD" w:rsidP="009B3CAD">
      <w:pPr>
        <w:pStyle w:val="enumlev1"/>
        <w:rPr>
          <w:lang w:val="en-GB"/>
        </w:rPr>
      </w:pPr>
      <w:r w:rsidRPr="003C7004">
        <w:rPr>
          <w:lang w:val="en-GB"/>
        </w:rPr>
        <w:t>–</w:t>
      </w:r>
      <w:r w:rsidRPr="003C7004">
        <w:rPr>
          <w:lang w:val="en-GB"/>
        </w:rPr>
        <w:tab/>
      </w:r>
      <w:r w:rsidR="00E03E68" w:rsidRPr="003C7004">
        <w:rPr>
          <w:lang w:val="en-GB"/>
        </w:rPr>
        <w:t xml:space="preserve">the </w:t>
      </w:r>
      <w:r w:rsidRPr="003C7004">
        <w:rPr>
          <w:lang w:val="en-GB"/>
        </w:rPr>
        <w:t>avoidance of fixed service links pointed in an azimuth direction nea</w:t>
      </w:r>
      <w:r w:rsidR="00E03E68" w:rsidRPr="003C7004">
        <w:rPr>
          <w:lang w:val="en-GB"/>
        </w:rPr>
        <w:t>r to and parallel to the street;</w:t>
      </w:r>
    </w:p>
    <w:p w:rsidR="009B3CAD" w:rsidRPr="003C7004" w:rsidRDefault="009B3CAD" w:rsidP="00E03E68">
      <w:pPr>
        <w:pStyle w:val="enumlev1"/>
        <w:rPr>
          <w:lang w:val="en-GB"/>
        </w:rPr>
      </w:pPr>
      <w:r w:rsidRPr="003C7004">
        <w:rPr>
          <w:lang w:val="en-GB"/>
        </w:rPr>
        <w:t>–</w:t>
      </w:r>
      <w:r w:rsidRPr="003C7004">
        <w:rPr>
          <w:lang w:val="en-GB"/>
        </w:rPr>
        <w:tab/>
      </w:r>
      <w:r w:rsidR="00E03E68" w:rsidRPr="003C7004">
        <w:rPr>
          <w:lang w:val="en-GB"/>
        </w:rPr>
        <w:t xml:space="preserve">the </w:t>
      </w:r>
      <w:r w:rsidRPr="003C7004">
        <w:rPr>
          <w:lang w:val="en-GB"/>
        </w:rPr>
        <w:t>avoidance of fixed service antenna pointed in negative elevation angles towards vehicles located on the street</w:t>
      </w:r>
      <w:r w:rsidR="00E03E68" w:rsidRPr="003C7004">
        <w:rPr>
          <w:lang w:val="en-GB"/>
        </w:rPr>
        <w:t>;</w:t>
      </w:r>
    </w:p>
    <w:p w:rsidR="009B3CAD" w:rsidRPr="003C7004" w:rsidRDefault="009B3CAD" w:rsidP="009B3CAD">
      <w:pPr>
        <w:pStyle w:val="enumlev1"/>
        <w:rPr>
          <w:lang w:val="en-GB"/>
        </w:rPr>
      </w:pPr>
      <w:r w:rsidRPr="003C7004">
        <w:rPr>
          <w:lang w:val="en-GB"/>
        </w:rPr>
        <w:t>–</w:t>
      </w:r>
      <w:r w:rsidRPr="003C7004">
        <w:rPr>
          <w:lang w:val="en-GB"/>
        </w:rPr>
        <w:tab/>
      </w:r>
      <w:r w:rsidR="00E03E68" w:rsidRPr="003C7004">
        <w:rPr>
          <w:lang w:val="en-GB"/>
        </w:rPr>
        <w:t xml:space="preserve">for </w:t>
      </w:r>
      <w:r w:rsidRPr="003C7004">
        <w:rPr>
          <w:lang w:val="en-GB"/>
        </w:rPr>
        <w:t>links close to streets, the use of RF channels further away from the band edge.</w:t>
      </w:r>
    </w:p>
    <w:p w:rsidR="009B3CAD" w:rsidRPr="003C7004" w:rsidRDefault="009B3CAD" w:rsidP="009B3CAD">
      <w:pPr>
        <w:rPr>
          <w:lang w:val="en-GB"/>
        </w:rPr>
      </w:pPr>
      <w:r w:rsidRPr="003C7004">
        <w:rPr>
          <w:lang w:val="en-GB"/>
        </w:rPr>
        <w:t>Additional studies could be conducted to further improve the coexistence of both services, as well as identify additional potential mitigation techniques. Topics for consideration for such new study could involve:</w:t>
      </w:r>
    </w:p>
    <w:p w:rsidR="009B3CAD" w:rsidRPr="003C7004" w:rsidRDefault="009B3CAD" w:rsidP="009B3CAD">
      <w:pPr>
        <w:pStyle w:val="enumlev1"/>
        <w:rPr>
          <w:lang w:val="en-GB"/>
        </w:rPr>
      </w:pPr>
      <w:r w:rsidRPr="003C7004">
        <w:rPr>
          <w:lang w:val="en-GB"/>
        </w:rPr>
        <w:t>–</w:t>
      </w:r>
      <w:r w:rsidRPr="003C7004">
        <w:rPr>
          <w:lang w:val="en-GB"/>
        </w:rPr>
        <w:tab/>
      </w:r>
      <w:r w:rsidR="006174C9" w:rsidRPr="003C7004">
        <w:rPr>
          <w:lang w:val="en-GB"/>
        </w:rPr>
        <w:t xml:space="preserve">Use </w:t>
      </w:r>
      <w:r w:rsidRPr="003C7004">
        <w:rPr>
          <w:lang w:val="en-GB"/>
        </w:rPr>
        <w:t>of different p</w:t>
      </w:r>
      <w:r w:rsidR="00E03E68" w:rsidRPr="003C7004">
        <w:rPr>
          <w:lang w:val="en-GB"/>
        </w:rPr>
        <w:t>olarization by the two services;</w:t>
      </w:r>
    </w:p>
    <w:p w:rsidR="009B3CAD" w:rsidRPr="003C7004" w:rsidRDefault="009B3CAD" w:rsidP="009B3CAD">
      <w:pPr>
        <w:pStyle w:val="enumlev1"/>
        <w:rPr>
          <w:lang w:val="en-GB"/>
        </w:rPr>
      </w:pPr>
      <w:r w:rsidRPr="003C7004">
        <w:rPr>
          <w:lang w:val="en-GB"/>
        </w:rPr>
        <w:t>–</w:t>
      </w:r>
      <w:r w:rsidRPr="003C7004">
        <w:rPr>
          <w:lang w:val="en-GB"/>
        </w:rPr>
        <w:tab/>
      </w:r>
      <w:r w:rsidR="006174C9" w:rsidRPr="003C7004">
        <w:rPr>
          <w:lang w:val="en-GB"/>
        </w:rPr>
        <w:t xml:space="preserve">Minimize </w:t>
      </w:r>
      <w:r w:rsidRPr="003C7004">
        <w:rPr>
          <w:lang w:val="en-GB"/>
        </w:rPr>
        <w:t>radar antenna radiation above the horizontal plane, since the goal is to prevent collision w</w:t>
      </w:r>
      <w:r w:rsidR="006174C9" w:rsidRPr="003C7004">
        <w:rPr>
          <w:lang w:val="en-GB"/>
        </w:rPr>
        <w:t>ith other vehicles or obstacles;</w:t>
      </w:r>
    </w:p>
    <w:p w:rsidR="009B3CAD" w:rsidRPr="003C7004" w:rsidRDefault="009B3CAD" w:rsidP="00AE294D">
      <w:pPr>
        <w:pStyle w:val="enumlev1"/>
        <w:rPr>
          <w:lang w:val="en-GB"/>
        </w:rPr>
      </w:pPr>
      <w:r w:rsidRPr="003C7004">
        <w:rPr>
          <w:lang w:val="en-GB"/>
        </w:rPr>
        <w:t>–</w:t>
      </w:r>
      <w:r w:rsidRPr="003C7004">
        <w:rPr>
          <w:lang w:val="en-GB"/>
        </w:rPr>
        <w:tab/>
      </w:r>
      <w:r w:rsidR="006174C9" w:rsidRPr="003C7004">
        <w:rPr>
          <w:lang w:val="en-GB"/>
        </w:rPr>
        <w:t xml:space="preserve">Investigate </w:t>
      </w:r>
      <w:r w:rsidRPr="003C7004">
        <w:rPr>
          <w:lang w:val="en-GB"/>
        </w:rPr>
        <w:t>further shielding mec</w:t>
      </w:r>
      <w:r w:rsidR="000B170A" w:rsidRPr="003C7004">
        <w:rPr>
          <w:lang w:val="en-GB"/>
        </w:rPr>
        <w:t>hanism (see Figs</w:t>
      </w:r>
      <w:r w:rsidRPr="003C7004">
        <w:rPr>
          <w:lang w:val="en-GB"/>
        </w:rPr>
        <w:t xml:space="preserve"> 6 and 7 in </w:t>
      </w:r>
      <w:r w:rsidR="000B170A" w:rsidRPr="003C7004">
        <w:rPr>
          <w:lang w:val="en-GB"/>
        </w:rPr>
        <w:t>§ </w:t>
      </w:r>
      <w:r w:rsidRPr="003C7004">
        <w:rPr>
          <w:lang w:val="en-GB"/>
        </w:rPr>
        <w:t>2.6.2) including cases involving the inclusion of trucks</w:t>
      </w:r>
      <w:r w:rsidRPr="003C7004">
        <w:rPr>
          <w:rStyle w:val="FootnoteReference"/>
          <w:lang w:val="en-GB"/>
        </w:rPr>
        <w:footnoteReference w:id="8"/>
      </w:r>
      <w:r w:rsidR="006174C9" w:rsidRPr="003C7004">
        <w:rPr>
          <w:lang w:val="en-GB"/>
        </w:rPr>
        <w:t xml:space="preserve"> rather than only cars;</w:t>
      </w:r>
    </w:p>
    <w:p w:rsidR="009B3CAD" w:rsidRPr="003C7004" w:rsidRDefault="009B3CAD" w:rsidP="009B3CAD">
      <w:pPr>
        <w:pStyle w:val="enumlev1"/>
        <w:rPr>
          <w:lang w:val="en-GB"/>
        </w:rPr>
      </w:pPr>
      <w:r w:rsidRPr="003C7004">
        <w:rPr>
          <w:lang w:val="en-GB"/>
        </w:rPr>
        <w:lastRenderedPageBreak/>
        <w:t>–</w:t>
      </w:r>
      <w:r w:rsidRPr="003C7004">
        <w:rPr>
          <w:lang w:val="en-GB"/>
        </w:rPr>
        <w:tab/>
      </w:r>
      <w:r w:rsidR="006174C9" w:rsidRPr="003C7004">
        <w:rPr>
          <w:lang w:val="en-GB"/>
        </w:rPr>
        <w:t xml:space="preserve">Investigate </w:t>
      </w:r>
      <w:r w:rsidRPr="003C7004">
        <w:rPr>
          <w:lang w:val="en-GB"/>
        </w:rPr>
        <w:t xml:space="preserve">further unwanted emissions from radar transmitter, as the current study considered a flat </w:t>
      </w:r>
      <w:r w:rsidR="006174C9" w:rsidRPr="003C7004">
        <w:rPr>
          <w:lang w:val="en-GB"/>
        </w:rPr>
        <w:t>value outside the radar RF band;</w:t>
      </w:r>
    </w:p>
    <w:p w:rsidR="009B3CAD" w:rsidRPr="003C7004" w:rsidRDefault="009B3CAD" w:rsidP="009B3CAD">
      <w:pPr>
        <w:pStyle w:val="enumlev1"/>
        <w:rPr>
          <w:lang w:val="en-GB"/>
        </w:rPr>
      </w:pPr>
      <w:r w:rsidRPr="003C7004">
        <w:rPr>
          <w:lang w:val="en-GB"/>
        </w:rPr>
        <w:t>–</w:t>
      </w:r>
      <w:r w:rsidRPr="003C7004">
        <w:rPr>
          <w:lang w:val="en-GB"/>
        </w:rPr>
        <w:tab/>
      </w:r>
      <w:r w:rsidR="006174C9" w:rsidRPr="003C7004">
        <w:rPr>
          <w:lang w:val="en-GB"/>
        </w:rPr>
        <w:t xml:space="preserve">Investigate </w:t>
      </w:r>
      <w:r w:rsidRPr="003C7004">
        <w:rPr>
          <w:lang w:val="en-GB"/>
        </w:rPr>
        <w:t>potential radar transmitter characteristics and/or parameters that may assist in optimizing compatibility</w:t>
      </w:r>
      <w:r w:rsidR="006174C9" w:rsidRPr="003C7004">
        <w:rPr>
          <w:lang w:val="en-GB"/>
        </w:rPr>
        <w:t xml:space="preserve"> between both adjacent services;</w:t>
      </w:r>
    </w:p>
    <w:p w:rsidR="009B3CAD" w:rsidRPr="003C7004" w:rsidRDefault="009B3CAD" w:rsidP="009B3CAD">
      <w:pPr>
        <w:pStyle w:val="enumlev1"/>
        <w:rPr>
          <w:lang w:val="en-GB"/>
        </w:rPr>
      </w:pPr>
      <w:r w:rsidRPr="003C7004">
        <w:rPr>
          <w:lang w:val="en-GB"/>
        </w:rPr>
        <w:t>–</w:t>
      </w:r>
      <w:r w:rsidRPr="003C7004">
        <w:rPr>
          <w:lang w:val="en-GB"/>
        </w:rPr>
        <w:tab/>
      </w:r>
      <w:r w:rsidR="006174C9" w:rsidRPr="003C7004">
        <w:rPr>
          <w:lang w:val="en-GB"/>
        </w:rPr>
        <w:t xml:space="preserve">Investigate </w:t>
      </w:r>
      <w:r w:rsidRPr="003C7004">
        <w:rPr>
          <w:lang w:val="en-GB"/>
        </w:rPr>
        <w:t xml:space="preserve">the LRR and SRR radars’ duty cycle while the vehicle is in motion or temporarily stopped </w:t>
      </w:r>
      <w:r w:rsidR="006174C9" w:rsidRPr="003C7004">
        <w:rPr>
          <w:lang w:val="en-GB"/>
        </w:rPr>
        <w:t>e.g. in front of traffic lights;</w:t>
      </w:r>
      <w:r w:rsidRPr="003C7004">
        <w:rPr>
          <w:lang w:val="en-GB"/>
        </w:rPr>
        <w:t xml:space="preserve"> </w:t>
      </w:r>
    </w:p>
    <w:p w:rsidR="009B3CAD" w:rsidRPr="003C7004" w:rsidRDefault="009B3CAD" w:rsidP="009B3CAD">
      <w:pPr>
        <w:pStyle w:val="enumlev1"/>
        <w:rPr>
          <w:lang w:val="en-GB"/>
        </w:rPr>
      </w:pPr>
      <w:r w:rsidRPr="003C7004">
        <w:rPr>
          <w:lang w:val="en-GB"/>
        </w:rPr>
        <w:t>–</w:t>
      </w:r>
      <w:r w:rsidRPr="003C7004">
        <w:rPr>
          <w:lang w:val="en-GB"/>
        </w:rPr>
        <w:tab/>
      </w:r>
      <w:r w:rsidR="006174C9" w:rsidRPr="003C7004">
        <w:rPr>
          <w:lang w:val="en-GB"/>
        </w:rPr>
        <w:t xml:space="preserve">Investigate </w:t>
      </w:r>
      <w:r w:rsidRPr="003C7004">
        <w:rPr>
          <w:lang w:val="en-GB"/>
        </w:rPr>
        <w:t>the converse compatibility scenario analysing the interference impact from a FS transmitter into an automotive radar receiver.</w:t>
      </w:r>
    </w:p>
    <w:p w:rsidR="009B3CAD" w:rsidRPr="003C7004" w:rsidRDefault="009B3CAD" w:rsidP="009B3CAD">
      <w:pPr>
        <w:pStyle w:val="Heading1"/>
        <w:rPr>
          <w:lang w:val="en-GB"/>
        </w:rPr>
      </w:pPr>
      <w:r w:rsidRPr="003C7004">
        <w:rPr>
          <w:lang w:val="en-GB"/>
        </w:rPr>
        <w:t>6</w:t>
      </w:r>
      <w:r w:rsidRPr="003C7004">
        <w:rPr>
          <w:lang w:val="en-GB"/>
        </w:rPr>
        <w:tab/>
        <w:t>Conclusions</w:t>
      </w:r>
    </w:p>
    <w:p w:rsidR="009B3CAD" w:rsidRPr="003C7004" w:rsidRDefault="009B3CAD" w:rsidP="009B3CAD">
      <w:pPr>
        <w:rPr>
          <w:lang w:val="en-GB"/>
        </w:rPr>
      </w:pPr>
      <w:r w:rsidRPr="003C7004">
        <w:rPr>
          <w:lang w:val="en-GB"/>
        </w:rPr>
        <w:t>This Report focused on the study of the potential for adjacent band interference from automotive radar transmitters into FS radio systems.</w:t>
      </w:r>
    </w:p>
    <w:p w:rsidR="009B3CAD" w:rsidRPr="003C7004" w:rsidRDefault="009B3CAD" w:rsidP="001D7ED1">
      <w:pPr>
        <w:rPr>
          <w:lang w:val="en-GB"/>
        </w:rPr>
      </w:pPr>
      <w:r w:rsidRPr="003C7004">
        <w:rPr>
          <w:lang w:val="en-GB"/>
        </w:rPr>
        <w:t>Two types of automotive radars have been investigated: long range radars (LRR) operating in the frequency band 76-77 GHz, and short range radars (SRR) operating in the frequency range 77</w:t>
      </w:r>
      <w:r w:rsidRPr="003C7004">
        <w:rPr>
          <w:lang w:val="en-GB"/>
        </w:rPr>
        <w:noBreakHyphen/>
        <w:t>81 GHz. For each type, cases of potential interference from single automotive radar as well as effects from the aggregation of multiple automotive radars have been studied.</w:t>
      </w:r>
    </w:p>
    <w:p w:rsidR="009B3CAD" w:rsidRPr="003C7004" w:rsidRDefault="009B3CAD" w:rsidP="00E452FC">
      <w:pPr>
        <w:rPr>
          <w:lang w:val="en-GB"/>
        </w:rPr>
      </w:pPr>
      <w:r w:rsidRPr="003C7004">
        <w:rPr>
          <w:lang w:val="en-GB"/>
        </w:rPr>
        <w:t xml:space="preserve">In summary, the results showed that potential interference exists mainly for LRR radar. Use of an </w:t>
      </w:r>
      <w:r w:rsidRPr="003C7004">
        <w:rPr>
          <w:i/>
          <w:iCs/>
          <w:lang w:val="en-GB"/>
        </w:rPr>
        <w:t>I</w:t>
      </w:r>
      <w:r w:rsidRPr="003C7004">
        <w:rPr>
          <w:lang w:val="en-GB"/>
        </w:rPr>
        <w:t>/</w:t>
      </w:r>
      <w:r w:rsidRPr="003C7004">
        <w:rPr>
          <w:i/>
          <w:iCs/>
          <w:lang w:val="en-GB"/>
        </w:rPr>
        <w:t>N</w:t>
      </w:r>
      <w:r w:rsidRPr="003C7004">
        <w:rPr>
          <w:lang w:val="en-GB"/>
        </w:rPr>
        <w:t xml:space="preserve"> of </w:t>
      </w:r>
      <w:r w:rsidR="00E452FC" w:rsidRPr="003C7004">
        <w:rPr>
          <w:lang w:val="en-GB"/>
        </w:rPr>
        <w:t>−</w:t>
      </w:r>
      <w:r w:rsidRPr="003C7004">
        <w:rPr>
          <w:lang w:val="en-GB"/>
        </w:rPr>
        <w:t xml:space="preserve">10 dB reduces both the potential of interference, as well as the maximum distance at which it can happen. Considering that only few potential interference cases were observed solely for an </w:t>
      </w:r>
      <w:r w:rsidRPr="003C7004">
        <w:rPr>
          <w:i/>
          <w:iCs/>
          <w:lang w:val="en-GB"/>
        </w:rPr>
        <w:t>I</w:t>
      </w:r>
      <w:r w:rsidRPr="003C7004">
        <w:rPr>
          <w:lang w:val="en-GB"/>
        </w:rPr>
        <w:t>/</w:t>
      </w:r>
      <w:r w:rsidRPr="003C7004">
        <w:rPr>
          <w:i/>
          <w:iCs/>
          <w:lang w:val="en-GB"/>
        </w:rPr>
        <w:t>N</w:t>
      </w:r>
      <w:r w:rsidR="00E452FC" w:rsidRPr="003C7004">
        <w:rPr>
          <w:lang w:val="en-GB"/>
        </w:rPr>
        <w:t xml:space="preserve"> of −</w:t>
      </w:r>
      <w:r w:rsidR="001D7ED1" w:rsidRPr="003C7004">
        <w:rPr>
          <w:lang w:val="en-GB"/>
        </w:rPr>
        <w:t>20 </w:t>
      </w:r>
      <w:r w:rsidRPr="003C7004">
        <w:rPr>
          <w:lang w:val="en-GB"/>
        </w:rPr>
        <w:t>dB, it is expected that SRR radars would have a marginal impact on a fixed service receiver, as long as the SRR is deployed with its main beam at 45º from the forward axis of the vehicle.</w:t>
      </w:r>
    </w:p>
    <w:p w:rsidR="009B3CAD" w:rsidRPr="003C7004" w:rsidRDefault="009B3CAD" w:rsidP="001D7ED1">
      <w:pPr>
        <w:rPr>
          <w:lang w:val="en-GB"/>
        </w:rPr>
      </w:pPr>
      <w:r w:rsidRPr="003C7004">
        <w:rPr>
          <w:lang w:val="en-GB"/>
        </w:rPr>
        <w:t xml:space="preserve">This study has identified practical scenarios that could result in interference levels above the threshold based on a set of parameters and assumptions. This suggests two follow-up actions for consideration for optimal use of both services: </w:t>
      </w:r>
    </w:p>
    <w:p w:rsidR="009B3CAD" w:rsidRPr="003C7004" w:rsidRDefault="009B3CAD" w:rsidP="009B3CAD">
      <w:pPr>
        <w:pStyle w:val="enumlev1"/>
        <w:rPr>
          <w:lang w:val="en-GB"/>
        </w:rPr>
      </w:pPr>
      <w:r w:rsidRPr="003C7004">
        <w:rPr>
          <w:lang w:val="en-GB"/>
        </w:rPr>
        <w:t>1)</w:t>
      </w:r>
      <w:r w:rsidRPr="003C7004">
        <w:rPr>
          <w:lang w:val="en-GB"/>
        </w:rPr>
        <w:tab/>
        <w:t>the preparation of guidelines in a separate document using this study’s results, to develop mitigation techniques ensuring optimal use of both adjacent fixed and radiolocation services;</w:t>
      </w:r>
    </w:p>
    <w:p w:rsidR="009B3CAD" w:rsidRPr="003C7004" w:rsidRDefault="009B3CAD" w:rsidP="009B3CAD">
      <w:pPr>
        <w:pStyle w:val="enumlev1"/>
        <w:rPr>
          <w:lang w:val="en-GB"/>
        </w:rPr>
      </w:pPr>
      <w:r w:rsidRPr="003C7004">
        <w:rPr>
          <w:lang w:val="en-GB"/>
        </w:rPr>
        <w:t xml:space="preserve">2) </w:t>
      </w:r>
      <w:r w:rsidRPr="003C7004">
        <w:rPr>
          <w:lang w:val="en-GB"/>
        </w:rPr>
        <w:tab/>
        <w:t>a new study to further investigate ways to optimize coexistence of both adjacent services.</w:t>
      </w:r>
    </w:p>
    <w:p w:rsidR="009B3CAD" w:rsidRPr="003C7004" w:rsidRDefault="009B3CAD" w:rsidP="00E036F0">
      <w:pPr>
        <w:rPr>
          <w:lang w:val="en-GB"/>
        </w:rPr>
      </w:pPr>
    </w:p>
    <w:p w:rsidR="00E036F0" w:rsidRPr="003C7004" w:rsidRDefault="00E036F0" w:rsidP="00E036F0">
      <w:pPr>
        <w:rPr>
          <w:lang w:val="en-GB"/>
        </w:rPr>
      </w:pPr>
    </w:p>
    <w:p w:rsidR="009B3CAD" w:rsidRPr="003C7004" w:rsidRDefault="009B3CAD" w:rsidP="00E036F0">
      <w:pPr>
        <w:pStyle w:val="AnnexNoTitle"/>
        <w:rPr>
          <w:lang w:val="en-GB"/>
        </w:rPr>
      </w:pPr>
      <w:r w:rsidRPr="003C7004">
        <w:rPr>
          <w:lang w:val="en-GB"/>
        </w:rPr>
        <w:t>Annex A</w:t>
      </w:r>
      <w:r w:rsidR="00E036F0" w:rsidRPr="003C7004">
        <w:rPr>
          <w:lang w:val="en-GB"/>
        </w:rPr>
        <w:br/>
      </w:r>
      <w:r w:rsidR="00E036F0" w:rsidRPr="003C7004">
        <w:rPr>
          <w:lang w:val="en-GB"/>
        </w:rPr>
        <w:br/>
      </w:r>
      <w:r w:rsidRPr="003C7004">
        <w:rPr>
          <w:lang w:val="en-GB"/>
        </w:rPr>
        <w:t xml:space="preserve">Automotive radar technical limits implementation examples </w:t>
      </w:r>
      <w:r w:rsidRPr="003C7004">
        <w:rPr>
          <w:lang w:val="en-GB"/>
        </w:rPr>
        <w:br/>
        <w:t>in the frequency range 76-81 GHz</w:t>
      </w:r>
    </w:p>
    <w:p w:rsidR="009B3CAD" w:rsidRPr="003C7004" w:rsidRDefault="009B3CAD" w:rsidP="008566B6">
      <w:pPr>
        <w:pStyle w:val="Normalaftertitle"/>
        <w:rPr>
          <w:lang w:val="en-GB"/>
        </w:rPr>
      </w:pPr>
      <w:r w:rsidRPr="003C7004">
        <w:rPr>
          <w:lang w:val="en-GB"/>
        </w:rPr>
        <w:t xml:space="preserve">In addition to the transmitter characteristics shown in </w:t>
      </w:r>
      <w:r w:rsidR="008566B6" w:rsidRPr="003C7004">
        <w:rPr>
          <w:lang w:val="en-GB"/>
        </w:rPr>
        <w:t>§</w:t>
      </w:r>
      <w:r w:rsidRPr="003C7004">
        <w:rPr>
          <w:lang w:val="en-GB"/>
        </w:rPr>
        <w:t xml:space="preserve"> 2.2, some administrations have adopted, for regulatory purposes, technical limits for automotive radar equipment operating in the frequency bands 76-77 GHz and 77-81 GHz. </w:t>
      </w:r>
    </w:p>
    <w:p w:rsidR="009B3CAD" w:rsidRPr="003C7004" w:rsidRDefault="009B3CAD" w:rsidP="009B3CAD">
      <w:pPr>
        <w:rPr>
          <w:lang w:val="en-GB"/>
        </w:rPr>
      </w:pPr>
      <w:r w:rsidRPr="003C7004">
        <w:rPr>
          <w:lang w:val="en-GB"/>
        </w:rPr>
        <w:t xml:space="preserve">Table 10 below identifies the unwanted radiated power spectral density limits adopted by some administrations. These limits are in line with the unwanted emission levels of most automotive radar systems shown in Table 3 above. </w:t>
      </w:r>
    </w:p>
    <w:p w:rsidR="009B3CAD" w:rsidRPr="003C7004" w:rsidRDefault="008566B6" w:rsidP="009B3CAD">
      <w:pPr>
        <w:pStyle w:val="TableNo"/>
        <w:rPr>
          <w:lang w:val="en-GB"/>
        </w:rPr>
      </w:pPr>
      <w:r w:rsidRPr="003C7004">
        <w:rPr>
          <w:lang w:val="en-GB"/>
        </w:rPr>
        <w:lastRenderedPageBreak/>
        <w:t xml:space="preserve">TABLE </w:t>
      </w:r>
      <w:r w:rsidR="009B3CAD" w:rsidRPr="003C7004">
        <w:rPr>
          <w:lang w:val="en-GB"/>
        </w:rPr>
        <w:t>10</w:t>
      </w:r>
    </w:p>
    <w:p w:rsidR="009B3CAD" w:rsidRPr="003C7004" w:rsidRDefault="009B3CAD" w:rsidP="009B3CAD">
      <w:pPr>
        <w:pStyle w:val="Tabletitle"/>
        <w:rPr>
          <w:lang w:val="en-GB"/>
        </w:rPr>
      </w:pPr>
      <w:r w:rsidRPr="003C7004">
        <w:rPr>
          <w:lang w:val="en-GB"/>
        </w:rPr>
        <w:t>Unwanted emission limits of automotive radar systems operating in the bands 76-77 GHz</w:t>
      </w:r>
      <w:r w:rsidRPr="003C7004">
        <w:rPr>
          <w:lang w:val="en-GB"/>
        </w:rPr>
        <w:br/>
        <w:t>and 77-81 GHz, adopted by some administrations for regulatory purposes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551"/>
        <w:gridCol w:w="2410"/>
        <w:gridCol w:w="2556"/>
      </w:tblGrid>
      <w:tr w:rsidR="009B3CAD" w:rsidRPr="003C7004" w:rsidTr="00753CF7">
        <w:trPr>
          <w:tblHeader/>
          <w:jc w:val="center"/>
        </w:trPr>
        <w:tc>
          <w:tcPr>
            <w:tcW w:w="2122" w:type="dxa"/>
          </w:tcPr>
          <w:p w:rsidR="009B3CAD" w:rsidRPr="003C7004" w:rsidRDefault="009B3CAD" w:rsidP="009B3CAD">
            <w:pPr>
              <w:pStyle w:val="Tablehead"/>
              <w:rPr>
                <w:lang w:val="en-GB"/>
              </w:rPr>
            </w:pPr>
            <w:r w:rsidRPr="003C7004">
              <w:rPr>
                <w:lang w:val="en-GB"/>
              </w:rPr>
              <w:t>Automotive radar frequency range</w:t>
            </w:r>
          </w:p>
        </w:tc>
        <w:tc>
          <w:tcPr>
            <w:tcW w:w="2551" w:type="dxa"/>
          </w:tcPr>
          <w:p w:rsidR="009B3CAD" w:rsidRPr="003C7004" w:rsidRDefault="009B3CAD" w:rsidP="009B3CAD">
            <w:pPr>
              <w:pStyle w:val="Tablehead"/>
              <w:rPr>
                <w:lang w:val="en-GB"/>
              </w:rPr>
            </w:pPr>
            <w:r w:rsidRPr="003C7004">
              <w:rPr>
                <w:lang w:val="en-GB"/>
              </w:rPr>
              <w:t>Unwanted e.i.r.p. limit</w:t>
            </w:r>
          </w:p>
        </w:tc>
        <w:tc>
          <w:tcPr>
            <w:tcW w:w="2410" w:type="dxa"/>
          </w:tcPr>
          <w:p w:rsidR="009B3CAD" w:rsidRPr="003C7004" w:rsidRDefault="009B3CAD" w:rsidP="009B3CAD">
            <w:pPr>
              <w:pStyle w:val="Tablehead"/>
              <w:rPr>
                <w:lang w:val="en-GB"/>
              </w:rPr>
            </w:pPr>
            <w:r w:rsidRPr="003C7004">
              <w:rPr>
                <w:lang w:val="en-GB"/>
              </w:rPr>
              <w:t>Standard</w:t>
            </w:r>
          </w:p>
        </w:tc>
        <w:tc>
          <w:tcPr>
            <w:tcW w:w="2556" w:type="dxa"/>
          </w:tcPr>
          <w:p w:rsidR="009B3CAD" w:rsidRPr="003C7004" w:rsidRDefault="009B3CAD" w:rsidP="009B3CAD">
            <w:pPr>
              <w:pStyle w:val="Tablehead"/>
              <w:rPr>
                <w:lang w:val="en-GB"/>
              </w:rPr>
            </w:pPr>
            <w:r w:rsidRPr="003C7004">
              <w:rPr>
                <w:lang w:val="en-GB"/>
              </w:rPr>
              <w:t>Source</w:t>
            </w:r>
          </w:p>
        </w:tc>
      </w:tr>
      <w:tr w:rsidR="009B3CAD" w:rsidRPr="003C7004" w:rsidTr="00753CF7">
        <w:trPr>
          <w:jc w:val="center"/>
        </w:trPr>
        <w:tc>
          <w:tcPr>
            <w:tcW w:w="2122" w:type="dxa"/>
          </w:tcPr>
          <w:p w:rsidR="009B3CAD" w:rsidRPr="003C7004" w:rsidRDefault="009B3CAD" w:rsidP="009B3CAD">
            <w:pPr>
              <w:pStyle w:val="Tabletext"/>
              <w:jc w:val="center"/>
              <w:rPr>
                <w:lang w:val="en-GB"/>
              </w:rPr>
            </w:pPr>
            <w:r w:rsidRPr="003C7004">
              <w:rPr>
                <w:lang w:val="en-GB"/>
              </w:rPr>
              <w:t>76-77 GHz</w:t>
            </w:r>
          </w:p>
        </w:tc>
        <w:tc>
          <w:tcPr>
            <w:tcW w:w="2551" w:type="dxa"/>
          </w:tcPr>
          <w:p w:rsidR="009B3CAD" w:rsidRPr="003C7004" w:rsidRDefault="009B3CAD" w:rsidP="009B3CAD">
            <w:pPr>
              <w:pStyle w:val="Tabletext"/>
              <w:jc w:val="center"/>
              <w:rPr>
                <w:lang w:val="en-GB"/>
              </w:rPr>
            </w:pPr>
            <w:r w:rsidRPr="003C7004">
              <w:rPr>
                <w:lang w:val="en-GB"/>
              </w:rPr>
              <w:t>0 dBm/MHz</w:t>
            </w:r>
            <w:r w:rsidRPr="003C7004">
              <w:rPr>
                <w:lang w:val="en-GB"/>
              </w:rPr>
              <w:br/>
              <w:t>(mean power)</w:t>
            </w:r>
          </w:p>
        </w:tc>
        <w:tc>
          <w:tcPr>
            <w:tcW w:w="2410" w:type="dxa"/>
          </w:tcPr>
          <w:p w:rsidR="009B3CAD" w:rsidRPr="003C7004" w:rsidRDefault="009B3CAD" w:rsidP="009B3CAD">
            <w:pPr>
              <w:pStyle w:val="Tabletext"/>
              <w:rPr>
                <w:lang w:val="en-GB"/>
              </w:rPr>
            </w:pPr>
            <w:r w:rsidRPr="003C7004">
              <w:rPr>
                <w:lang w:val="en-GB"/>
              </w:rPr>
              <w:t>ETSI EN 301 091</w:t>
            </w:r>
          </w:p>
        </w:tc>
        <w:tc>
          <w:tcPr>
            <w:tcW w:w="2556" w:type="dxa"/>
          </w:tcPr>
          <w:p w:rsidR="009B3CAD" w:rsidRPr="003C7004" w:rsidRDefault="009B3CAD" w:rsidP="009B3CAD">
            <w:pPr>
              <w:pStyle w:val="Tabletext"/>
              <w:rPr>
                <w:lang w:val="en-GB"/>
              </w:rPr>
            </w:pPr>
            <w:r w:rsidRPr="003C7004">
              <w:rPr>
                <w:lang w:val="en-GB"/>
              </w:rPr>
              <w:t>Europe</w:t>
            </w:r>
          </w:p>
        </w:tc>
      </w:tr>
      <w:tr w:rsidR="009B3CAD" w:rsidRPr="003C7004" w:rsidTr="00753CF7">
        <w:trPr>
          <w:jc w:val="center"/>
        </w:trPr>
        <w:tc>
          <w:tcPr>
            <w:tcW w:w="2122" w:type="dxa"/>
          </w:tcPr>
          <w:p w:rsidR="009B3CAD" w:rsidRPr="003C7004" w:rsidRDefault="009B3CAD" w:rsidP="009B3CAD">
            <w:pPr>
              <w:pStyle w:val="Tabletext"/>
              <w:jc w:val="center"/>
              <w:rPr>
                <w:lang w:val="en-GB"/>
              </w:rPr>
            </w:pPr>
            <w:r w:rsidRPr="003C7004">
              <w:rPr>
                <w:lang w:val="en-GB"/>
              </w:rPr>
              <w:t>77-81 GHz</w:t>
            </w:r>
          </w:p>
        </w:tc>
        <w:tc>
          <w:tcPr>
            <w:tcW w:w="2551" w:type="dxa"/>
          </w:tcPr>
          <w:p w:rsidR="009B3CAD" w:rsidRPr="003C7004" w:rsidRDefault="00753CF7" w:rsidP="00753CF7">
            <w:pPr>
              <w:pStyle w:val="Tabletext"/>
              <w:jc w:val="center"/>
              <w:rPr>
                <w:lang w:val="en-GB"/>
              </w:rPr>
            </w:pPr>
            <w:r w:rsidRPr="003C7004">
              <w:rPr>
                <w:lang w:val="en-GB"/>
              </w:rPr>
              <w:t>−</w:t>
            </w:r>
            <w:r w:rsidR="009B3CAD" w:rsidRPr="003C7004">
              <w:rPr>
                <w:lang w:val="en-GB"/>
              </w:rPr>
              <w:t>30 dBm/MHz</w:t>
            </w:r>
          </w:p>
        </w:tc>
        <w:tc>
          <w:tcPr>
            <w:tcW w:w="2410" w:type="dxa"/>
          </w:tcPr>
          <w:p w:rsidR="009B3CAD" w:rsidRPr="003C7004" w:rsidRDefault="009B3CAD" w:rsidP="009B3CAD">
            <w:pPr>
              <w:pStyle w:val="Tabletext"/>
              <w:rPr>
                <w:lang w:val="en-GB"/>
              </w:rPr>
            </w:pPr>
            <w:r w:rsidRPr="003C7004">
              <w:rPr>
                <w:lang w:val="en-GB"/>
              </w:rPr>
              <w:t>ETSI EN 302 264</w:t>
            </w:r>
          </w:p>
        </w:tc>
        <w:tc>
          <w:tcPr>
            <w:tcW w:w="2556" w:type="dxa"/>
          </w:tcPr>
          <w:p w:rsidR="009B3CAD" w:rsidRPr="003C7004" w:rsidRDefault="009B3CAD" w:rsidP="009B3CAD">
            <w:pPr>
              <w:pStyle w:val="Tabletext"/>
              <w:rPr>
                <w:lang w:val="en-GB"/>
              </w:rPr>
            </w:pPr>
            <w:r w:rsidRPr="003C7004">
              <w:rPr>
                <w:lang w:val="en-GB"/>
              </w:rPr>
              <w:t>Europe</w:t>
            </w:r>
          </w:p>
        </w:tc>
      </w:tr>
      <w:tr w:rsidR="009B3CAD" w:rsidRPr="003C7004" w:rsidTr="00753CF7">
        <w:trPr>
          <w:jc w:val="center"/>
        </w:trPr>
        <w:tc>
          <w:tcPr>
            <w:tcW w:w="2122" w:type="dxa"/>
          </w:tcPr>
          <w:p w:rsidR="009B3CAD" w:rsidRPr="003C7004" w:rsidRDefault="009B3CAD" w:rsidP="009B3CAD">
            <w:pPr>
              <w:pStyle w:val="Tabletext"/>
              <w:jc w:val="center"/>
              <w:rPr>
                <w:lang w:val="en-GB"/>
              </w:rPr>
            </w:pPr>
            <w:r w:rsidRPr="003C7004">
              <w:rPr>
                <w:lang w:val="en-GB"/>
              </w:rPr>
              <w:t>76-77 GHz</w:t>
            </w:r>
          </w:p>
        </w:tc>
        <w:tc>
          <w:tcPr>
            <w:tcW w:w="2551" w:type="dxa"/>
          </w:tcPr>
          <w:p w:rsidR="009B3CAD" w:rsidRPr="003C7004" w:rsidRDefault="00753CF7" w:rsidP="00753CF7">
            <w:pPr>
              <w:pStyle w:val="Tabletext"/>
              <w:jc w:val="center"/>
              <w:rPr>
                <w:lang w:val="en-GB"/>
              </w:rPr>
            </w:pPr>
            <w:r w:rsidRPr="003C7004">
              <w:rPr>
                <w:lang w:val="en-GB"/>
              </w:rPr>
              <w:t>−</w:t>
            </w:r>
            <w:r w:rsidR="009B3CAD" w:rsidRPr="003C7004">
              <w:rPr>
                <w:lang w:val="en-GB"/>
              </w:rPr>
              <w:t>1.7 dBm/MHz</w:t>
            </w:r>
          </w:p>
        </w:tc>
        <w:tc>
          <w:tcPr>
            <w:tcW w:w="2410" w:type="dxa"/>
          </w:tcPr>
          <w:p w:rsidR="009B3CAD" w:rsidRPr="003C7004" w:rsidRDefault="009B3CAD" w:rsidP="009B3CAD">
            <w:pPr>
              <w:pStyle w:val="Tabletext"/>
              <w:rPr>
                <w:lang w:val="en-GB"/>
              </w:rPr>
            </w:pPr>
            <w:r w:rsidRPr="003C7004">
              <w:rPr>
                <w:lang w:val="en-GB"/>
              </w:rPr>
              <w:t>FCC Part 15.253</w:t>
            </w:r>
          </w:p>
        </w:tc>
        <w:tc>
          <w:tcPr>
            <w:tcW w:w="2556" w:type="dxa"/>
          </w:tcPr>
          <w:p w:rsidR="009B3CAD" w:rsidRPr="003C7004" w:rsidRDefault="009B3CAD" w:rsidP="009B3CAD">
            <w:pPr>
              <w:pStyle w:val="Tabletext"/>
              <w:rPr>
                <w:lang w:val="en-GB"/>
              </w:rPr>
            </w:pPr>
            <w:r w:rsidRPr="003C7004">
              <w:rPr>
                <w:lang w:val="en-GB"/>
              </w:rPr>
              <w:t>United States</w:t>
            </w:r>
            <w:r w:rsidR="008566B6" w:rsidRPr="003C7004">
              <w:rPr>
                <w:lang w:val="en-GB"/>
              </w:rPr>
              <w:t xml:space="preserve"> of America</w:t>
            </w:r>
          </w:p>
        </w:tc>
      </w:tr>
      <w:tr w:rsidR="009B3CAD" w:rsidRPr="003C7004" w:rsidTr="00753CF7">
        <w:trPr>
          <w:jc w:val="center"/>
        </w:trPr>
        <w:tc>
          <w:tcPr>
            <w:tcW w:w="2122" w:type="dxa"/>
          </w:tcPr>
          <w:p w:rsidR="009B3CAD" w:rsidRPr="003C7004" w:rsidRDefault="009B3CAD" w:rsidP="009B3CAD">
            <w:pPr>
              <w:pStyle w:val="Tabletext"/>
              <w:jc w:val="center"/>
              <w:rPr>
                <w:lang w:val="en-GB"/>
              </w:rPr>
            </w:pPr>
            <w:r w:rsidRPr="003C7004">
              <w:rPr>
                <w:lang w:val="en-GB"/>
              </w:rPr>
              <w:t>76-77 GHz</w:t>
            </w:r>
          </w:p>
        </w:tc>
        <w:tc>
          <w:tcPr>
            <w:tcW w:w="2551" w:type="dxa"/>
          </w:tcPr>
          <w:p w:rsidR="009B3CAD" w:rsidRPr="003C7004" w:rsidRDefault="00753CF7" w:rsidP="00753CF7">
            <w:pPr>
              <w:pStyle w:val="Tabletext"/>
              <w:jc w:val="center"/>
              <w:rPr>
                <w:lang w:val="en-GB"/>
              </w:rPr>
            </w:pPr>
            <w:r w:rsidRPr="003C7004">
              <w:rPr>
                <w:lang w:val="en-GB"/>
              </w:rPr>
              <w:t>−</w:t>
            </w:r>
            <w:r w:rsidR="009B3CAD" w:rsidRPr="003C7004">
              <w:rPr>
                <w:lang w:val="en-GB"/>
              </w:rPr>
              <w:t>1.7 dBm/MHz</w:t>
            </w:r>
          </w:p>
        </w:tc>
        <w:tc>
          <w:tcPr>
            <w:tcW w:w="2410" w:type="dxa"/>
          </w:tcPr>
          <w:p w:rsidR="009B3CAD" w:rsidRPr="003C7004" w:rsidRDefault="009B3CAD" w:rsidP="009B3CAD">
            <w:pPr>
              <w:pStyle w:val="Tabletext"/>
              <w:rPr>
                <w:lang w:val="en-GB"/>
              </w:rPr>
            </w:pPr>
            <w:r w:rsidRPr="003C7004">
              <w:rPr>
                <w:lang w:val="en-GB"/>
              </w:rPr>
              <w:t>RSS-251</w:t>
            </w:r>
          </w:p>
        </w:tc>
        <w:tc>
          <w:tcPr>
            <w:tcW w:w="2556" w:type="dxa"/>
          </w:tcPr>
          <w:p w:rsidR="009B3CAD" w:rsidRPr="003C7004" w:rsidRDefault="009B3CAD" w:rsidP="009B3CAD">
            <w:pPr>
              <w:pStyle w:val="Tabletext"/>
              <w:rPr>
                <w:lang w:val="en-GB"/>
              </w:rPr>
            </w:pPr>
            <w:r w:rsidRPr="003C7004">
              <w:rPr>
                <w:lang w:val="en-GB"/>
              </w:rPr>
              <w:t>Canada</w:t>
            </w:r>
          </w:p>
        </w:tc>
      </w:tr>
    </w:tbl>
    <w:p w:rsidR="009B3CAD" w:rsidRPr="003C7004" w:rsidRDefault="009B3CAD" w:rsidP="009B3CAD">
      <w:pPr>
        <w:pStyle w:val="Tablefin"/>
      </w:pPr>
    </w:p>
    <w:p w:rsidR="009B3CAD" w:rsidRPr="003C7004" w:rsidRDefault="009B3CAD" w:rsidP="009B3CAD">
      <w:pPr>
        <w:overflowPunct/>
        <w:autoSpaceDE/>
        <w:autoSpaceDN/>
        <w:adjustRightInd/>
        <w:spacing w:before="0"/>
        <w:textAlignment w:val="auto"/>
        <w:rPr>
          <w:caps/>
          <w:sz w:val="28"/>
          <w:lang w:val="en-GB"/>
        </w:rPr>
      </w:pPr>
    </w:p>
    <w:p w:rsidR="00E036F0" w:rsidRPr="003C7004" w:rsidRDefault="00E036F0" w:rsidP="009B3CAD">
      <w:pPr>
        <w:overflowPunct/>
        <w:autoSpaceDE/>
        <w:autoSpaceDN/>
        <w:adjustRightInd/>
        <w:spacing w:before="0"/>
        <w:textAlignment w:val="auto"/>
        <w:rPr>
          <w:caps/>
          <w:sz w:val="28"/>
          <w:lang w:val="en-GB"/>
        </w:rPr>
      </w:pPr>
    </w:p>
    <w:p w:rsidR="009B3CAD" w:rsidRPr="003C7004" w:rsidRDefault="009B3CAD" w:rsidP="00E036F0">
      <w:pPr>
        <w:pStyle w:val="AnnexNoTitle"/>
        <w:rPr>
          <w:lang w:val="en-GB"/>
        </w:rPr>
      </w:pPr>
      <w:r w:rsidRPr="003C7004">
        <w:rPr>
          <w:lang w:val="en-GB"/>
        </w:rPr>
        <w:t>Annex B</w:t>
      </w:r>
      <w:r w:rsidR="00E036F0" w:rsidRPr="003C7004">
        <w:rPr>
          <w:lang w:val="en-GB"/>
        </w:rPr>
        <w:br/>
      </w:r>
      <w:r w:rsidR="00E036F0" w:rsidRPr="003C7004">
        <w:rPr>
          <w:lang w:val="en-GB"/>
        </w:rPr>
        <w:br/>
      </w:r>
      <w:r w:rsidRPr="003C7004">
        <w:rPr>
          <w:lang w:val="en-GB"/>
        </w:rPr>
        <w:t>Propagation losses and other parameters used for the propagation model described in Recommendation ITU-R P.452</w:t>
      </w:r>
    </w:p>
    <w:p w:rsidR="009B3CAD" w:rsidRPr="003C7004" w:rsidRDefault="0090511C" w:rsidP="0090511C">
      <w:pPr>
        <w:pStyle w:val="Normalaftertitle"/>
        <w:rPr>
          <w:lang w:val="en-GB"/>
        </w:rPr>
      </w:pPr>
      <w:r w:rsidRPr="003C7004">
        <w:rPr>
          <w:lang w:val="en-GB"/>
        </w:rPr>
        <w:t>F</w:t>
      </w:r>
      <w:r w:rsidR="009B3CAD" w:rsidRPr="003C7004">
        <w:rPr>
          <w:lang w:val="en-GB"/>
        </w:rPr>
        <w:t>igure</w:t>
      </w:r>
      <w:r w:rsidRPr="003C7004">
        <w:rPr>
          <w:lang w:val="en-GB"/>
        </w:rPr>
        <w:t xml:space="preserve"> 10 </w:t>
      </w:r>
      <w:r w:rsidR="009B3CAD" w:rsidRPr="003C7004">
        <w:rPr>
          <w:lang w:val="en-GB"/>
        </w:rPr>
        <w:t xml:space="preserve">provides the propagation losses used for the calculations conducted in this study. The propagation model described by Recommendation ITU-R P.452 was </w:t>
      </w:r>
      <w:r w:rsidR="00753CF7" w:rsidRPr="003C7004">
        <w:rPr>
          <w:lang w:val="en-GB"/>
        </w:rPr>
        <w:t>used, with a time percentage of </w:t>
      </w:r>
      <w:r w:rsidR="009B3CAD" w:rsidRPr="003C7004">
        <w:rPr>
          <w:lang w:val="en-GB"/>
        </w:rPr>
        <w:t>50% and the assumption of a smooth circular Earth terrain profile. The station heights and antenna gain values used in this model correspond to the values of antenna heights used for the fixed service and automotive radar stations.</w:t>
      </w:r>
    </w:p>
    <w:p w:rsidR="009B3CAD" w:rsidRPr="003C7004" w:rsidRDefault="009B3CAD" w:rsidP="0090511C">
      <w:pPr>
        <w:tabs>
          <w:tab w:val="left" w:pos="2977"/>
        </w:tabs>
        <w:rPr>
          <w:lang w:val="en-GB"/>
        </w:rPr>
      </w:pPr>
      <w:r w:rsidRPr="003C7004">
        <w:rPr>
          <w:lang w:val="en-GB"/>
        </w:rPr>
        <w:t>The gaseous absorption loss portion of the propagation losses described by this model are based on information from Recommendations ITU-R P.676 and ITU-R P</w:t>
      </w:r>
      <w:r w:rsidR="00753CF7" w:rsidRPr="003C7004">
        <w:rPr>
          <w:lang w:val="en-GB"/>
        </w:rPr>
        <w:t>.835, which provide a factor of </w:t>
      </w:r>
      <w:r w:rsidRPr="003C7004">
        <w:rPr>
          <w:lang w:val="en-GB"/>
        </w:rPr>
        <w:t>0.36 dB/km around 76 GHz. This application of these factors in this study assumed a ground elevation equal to the median sea level, an air pressure o</w:t>
      </w:r>
      <w:r w:rsidR="0090511C" w:rsidRPr="003C7004">
        <w:rPr>
          <w:lang w:val="en-GB"/>
        </w:rPr>
        <w:t>f 1013 hPa, a temperature of 15° </w:t>
      </w:r>
      <w:r w:rsidRPr="003C7004">
        <w:rPr>
          <w:lang w:val="en-GB"/>
        </w:rPr>
        <w:t>C and a water vapour density of 7.5 g/m</w:t>
      </w:r>
      <w:r w:rsidRPr="003C7004">
        <w:rPr>
          <w:vertAlign w:val="superscript"/>
          <w:lang w:val="en-GB"/>
        </w:rPr>
        <w:t>3</w:t>
      </w:r>
      <w:r w:rsidRPr="003C7004">
        <w:rPr>
          <w:lang w:val="en-GB"/>
        </w:rPr>
        <w:t>.</w:t>
      </w:r>
    </w:p>
    <w:p w:rsidR="009B3CAD" w:rsidRPr="003C7004" w:rsidRDefault="009B3CAD" w:rsidP="009B3CAD">
      <w:pPr>
        <w:rPr>
          <w:lang w:val="en-GB"/>
        </w:rPr>
      </w:pPr>
      <w:r w:rsidRPr="003C7004">
        <w:rPr>
          <w:lang w:val="en-GB" w:eastAsia="en-CA"/>
        </w:rPr>
        <w:t>Furthermore, the propagation losses provided by the model of Recommendation ITU-R P.452 were set to a minimum value equal to the losses provided by the combination of the free space model and the gaseous absorption component. It is expected that the actual terrain data and other man made obstacles would result in higher losses in most cases.</w:t>
      </w:r>
    </w:p>
    <w:p w:rsidR="009B3CAD" w:rsidRPr="003C7004" w:rsidRDefault="009B3CAD" w:rsidP="009B3CAD">
      <w:pPr>
        <w:pStyle w:val="FigureNo"/>
        <w:rPr>
          <w:lang w:val="en-GB"/>
        </w:rPr>
      </w:pPr>
      <w:r w:rsidRPr="003C7004">
        <w:rPr>
          <w:lang w:val="en-GB"/>
        </w:rPr>
        <w:lastRenderedPageBreak/>
        <w:t>FIGURE 10</w:t>
      </w:r>
    </w:p>
    <w:p w:rsidR="009B3CAD" w:rsidRPr="003C7004" w:rsidRDefault="009B3CAD" w:rsidP="009B3CAD">
      <w:pPr>
        <w:pStyle w:val="Figuretitle"/>
        <w:rPr>
          <w:lang w:val="en-GB"/>
        </w:rPr>
      </w:pPr>
      <w:r w:rsidRPr="003C7004">
        <w:rPr>
          <w:lang w:val="en-GB"/>
        </w:rPr>
        <w:t>Proposed propagation model losses and other parameters for the study</w:t>
      </w:r>
    </w:p>
    <w:p w:rsidR="009B3CAD" w:rsidRPr="003C7004" w:rsidRDefault="00DC18E1" w:rsidP="009B3CAD">
      <w:pPr>
        <w:pStyle w:val="Figure"/>
        <w:rPr>
          <w:lang w:val="en-GB"/>
        </w:rPr>
      </w:pPr>
      <w:r>
        <w:object w:dxaOrig="7044" w:dyaOrig="6296">
          <v:shape id="_x0000_i1052" type="#_x0000_t75" style="width:464.9pt;height:415.55pt" o:ole="">
            <v:imagedata r:id="rId32" o:title=""/>
          </v:shape>
          <o:OLEObject Type="Embed" ProgID="CorelDraw.Graphic.16" ShapeID="_x0000_i1052" DrawAspect="Content" ObjectID="_1565441761" r:id="rId33"/>
        </w:object>
      </w:r>
    </w:p>
    <w:p w:rsidR="009B3CAD" w:rsidRPr="003C7004" w:rsidRDefault="009B3CAD" w:rsidP="009B3CAD">
      <w:pPr>
        <w:overflowPunct/>
        <w:autoSpaceDE/>
        <w:autoSpaceDN/>
        <w:adjustRightInd/>
        <w:spacing w:before="0"/>
        <w:textAlignment w:val="auto"/>
        <w:rPr>
          <w:lang w:val="en-GB"/>
        </w:rPr>
      </w:pPr>
    </w:p>
    <w:p w:rsidR="00E036F0" w:rsidRPr="003C7004" w:rsidRDefault="00E036F0" w:rsidP="009B3CAD">
      <w:pPr>
        <w:overflowPunct/>
        <w:autoSpaceDE/>
        <w:autoSpaceDN/>
        <w:adjustRightInd/>
        <w:spacing w:before="0"/>
        <w:textAlignment w:val="auto"/>
        <w:rPr>
          <w:lang w:val="en-GB"/>
        </w:rPr>
      </w:pPr>
    </w:p>
    <w:p w:rsidR="009B3CAD" w:rsidRPr="003C7004" w:rsidRDefault="009B3CAD" w:rsidP="00E036F0">
      <w:pPr>
        <w:pStyle w:val="AnnexNoTitle"/>
        <w:rPr>
          <w:lang w:val="en-GB"/>
        </w:rPr>
      </w:pPr>
      <w:r w:rsidRPr="003C7004">
        <w:rPr>
          <w:lang w:val="en-GB"/>
        </w:rPr>
        <w:t>Annex C</w:t>
      </w:r>
      <w:r w:rsidR="00E036F0" w:rsidRPr="003C7004">
        <w:rPr>
          <w:lang w:val="en-GB"/>
        </w:rPr>
        <w:br/>
      </w:r>
      <w:r w:rsidR="00E036F0" w:rsidRPr="003C7004">
        <w:rPr>
          <w:lang w:val="en-GB"/>
        </w:rPr>
        <w:br/>
      </w:r>
      <w:r w:rsidRPr="003C7004">
        <w:rPr>
          <w:lang w:val="en-GB"/>
        </w:rPr>
        <w:t>Further details on the geometrical parameters used in the study</w:t>
      </w:r>
    </w:p>
    <w:p w:rsidR="009B3CAD" w:rsidRPr="003C7004" w:rsidRDefault="009B3CAD" w:rsidP="009B3CAD">
      <w:pPr>
        <w:pStyle w:val="Normalaftertitle"/>
        <w:rPr>
          <w:lang w:val="en-GB"/>
        </w:rPr>
      </w:pPr>
      <w:r w:rsidRPr="003C7004">
        <w:rPr>
          <w:lang w:val="en-GB"/>
        </w:rPr>
        <w:t>Figure 11 provides a more detailed top-down view of the different geometric parameters used in this model. The following values are assumed for these parameters:</w:t>
      </w:r>
    </w:p>
    <w:p w:rsidR="009B3CAD" w:rsidRPr="003C7004" w:rsidRDefault="009B3CAD" w:rsidP="009B3CAD">
      <w:pPr>
        <w:pStyle w:val="enumlev1"/>
        <w:rPr>
          <w:lang w:val="en-GB"/>
        </w:rPr>
      </w:pPr>
      <w:r w:rsidRPr="003C7004">
        <w:rPr>
          <w:i/>
          <w:lang w:val="en-GB"/>
        </w:rPr>
        <w:t>–</w:t>
      </w:r>
      <w:r w:rsidRPr="003C7004">
        <w:rPr>
          <w:i/>
          <w:lang w:val="en-GB"/>
        </w:rPr>
        <w:tab/>
        <w:t>d</w:t>
      </w:r>
      <w:r w:rsidRPr="003C7004">
        <w:rPr>
          <w:i/>
          <w:vertAlign w:val="subscript"/>
          <w:lang w:val="en-GB"/>
        </w:rPr>
        <w:t>Offset</w:t>
      </w:r>
      <w:r w:rsidRPr="003C7004">
        <w:rPr>
          <w:lang w:val="en-GB"/>
        </w:rPr>
        <w:t xml:space="preserve"> = 5 metres to 20 metres (y-axis offset distance from FS station to first lane in highway);</w:t>
      </w:r>
    </w:p>
    <w:p w:rsidR="009B3CAD" w:rsidRPr="003C7004" w:rsidRDefault="009B3CAD" w:rsidP="009B3CAD">
      <w:pPr>
        <w:pStyle w:val="enumlev1"/>
        <w:rPr>
          <w:lang w:val="en-GB"/>
        </w:rPr>
      </w:pPr>
      <w:r w:rsidRPr="003C7004">
        <w:rPr>
          <w:i/>
          <w:lang w:val="en-GB"/>
        </w:rPr>
        <w:t>–</w:t>
      </w:r>
      <w:r w:rsidRPr="003C7004">
        <w:rPr>
          <w:i/>
          <w:lang w:val="en-GB"/>
        </w:rPr>
        <w:tab/>
        <w:t>w</w:t>
      </w:r>
      <w:r w:rsidRPr="003C7004">
        <w:rPr>
          <w:i/>
          <w:vertAlign w:val="subscript"/>
          <w:lang w:val="en-GB"/>
        </w:rPr>
        <w:t>Lane</w:t>
      </w:r>
      <w:r w:rsidRPr="003C7004">
        <w:rPr>
          <w:lang w:val="en-GB"/>
        </w:rPr>
        <w:t xml:space="preserve"> = 4 metres (width of each lane);</w:t>
      </w:r>
    </w:p>
    <w:p w:rsidR="009B3CAD" w:rsidRPr="003C7004" w:rsidRDefault="009B3CAD" w:rsidP="009B3CAD">
      <w:pPr>
        <w:pStyle w:val="enumlev1"/>
        <w:rPr>
          <w:lang w:val="en-GB"/>
        </w:rPr>
      </w:pPr>
      <w:r w:rsidRPr="003C7004">
        <w:rPr>
          <w:i/>
          <w:lang w:val="en-GB"/>
        </w:rPr>
        <w:t>–</w:t>
      </w:r>
      <w:r w:rsidRPr="003C7004">
        <w:rPr>
          <w:i/>
          <w:lang w:val="en-GB"/>
        </w:rPr>
        <w:tab/>
        <w:t>w</w:t>
      </w:r>
      <w:r w:rsidRPr="003C7004">
        <w:rPr>
          <w:i/>
          <w:vertAlign w:val="subscript"/>
          <w:lang w:val="en-GB"/>
        </w:rPr>
        <w:t>Car</w:t>
      </w:r>
      <w:r w:rsidRPr="003C7004">
        <w:rPr>
          <w:lang w:val="en-GB"/>
        </w:rPr>
        <w:t xml:space="preserve"> = 2 metres (width of each car);</w:t>
      </w:r>
    </w:p>
    <w:p w:rsidR="009B3CAD" w:rsidRPr="003C7004" w:rsidRDefault="009B3CAD" w:rsidP="00457367">
      <w:pPr>
        <w:pStyle w:val="enumlev1"/>
        <w:rPr>
          <w:lang w:val="en-GB"/>
        </w:rPr>
      </w:pPr>
      <w:r w:rsidRPr="003C7004">
        <w:rPr>
          <w:i/>
          <w:lang w:val="en-GB"/>
        </w:rPr>
        <w:t>–</w:t>
      </w:r>
      <w:r w:rsidRPr="003C7004">
        <w:rPr>
          <w:i/>
          <w:lang w:val="en-GB"/>
        </w:rPr>
        <w:tab/>
        <w:t>d</w:t>
      </w:r>
      <w:r w:rsidRPr="003C7004">
        <w:rPr>
          <w:i/>
          <w:vertAlign w:val="subscript"/>
          <w:lang w:val="en-GB"/>
        </w:rPr>
        <w:t>y</w:t>
      </w:r>
      <w:r w:rsidRPr="003C7004">
        <w:rPr>
          <w:lang w:val="en-GB"/>
        </w:rPr>
        <w:t xml:space="preserve"> = </w:t>
      </w:r>
      <w:r w:rsidRPr="003C7004">
        <w:rPr>
          <w:i/>
          <w:lang w:val="en-GB"/>
        </w:rPr>
        <w:t>d</w:t>
      </w:r>
      <w:r w:rsidRPr="003C7004">
        <w:rPr>
          <w:i/>
          <w:vertAlign w:val="subscript"/>
          <w:lang w:val="en-GB"/>
        </w:rPr>
        <w:t>Offset</w:t>
      </w:r>
      <w:r w:rsidRPr="003C7004">
        <w:rPr>
          <w:lang w:val="en-GB"/>
        </w:rPr>
        <w:t xml:space="preserve"> + </w:t>
      </w:r>
      <w:r w:rsidRPr="003C7004">
        <w:rPr>
          <w:i/>
          <w:lang w:val="en-GB"/>
        </w:rPr>
        <w:t>w</w:t>
      </w:r>
      <w:r w:rsidRPr="003C7004">
        <w:rPr>
          <w:i/>
          <w:vertAlign w:val="subscript"/>
          <w:lang w:val="en-GB"/>
        </w:rPr>
        <w:t xml:space="preserve">Lane </w:t>
      </w:r>
      <w:r w:rsidR="00457367" w:rsidRPr="003C7004">
        <w:rPr>
          <w:lang w:val="en-GB"/>
        </w:rPr>
        <w:sym w:font="Symbol" w:char="F0B4"/>
      </w:r>
      <w:r w:rsidRPr="003C7004">
        <w:rPr>
          <w:lang w:val="en-GB"/>
        </w:rPr>
        <w:t xml:space="preserve"> (</w:t>
      </w:r>
      <w:r w:rsidRPr="003C7004">
        <w:rPr>
          <w:i/>
          <w:lang w:val="en-GB"/>
        </w:rPr>
        <w:t>i</w:t>
      </w:r>
      <w:r w:rsidRPr="003C7004">
        <w:rPr>
          <w:i/>
          <w:vertAlign w:val="subscript"/>
          <w:lang w:val="en-GB"/>
        </w:rPr>
        <w:t>Lane</w:t>
      </w:r>
      <w:r w:rsidRPr="003C7004">
        <w:rPr>
          <w:lang w:val="en-GB"/>
        </w:rPr>
        <w:t xml:space="preserve"> </w:t>
      </w:r>
      <w:r w:rsidR="00457367" w:rsidRPr="003C7004">
        <w:rPr>
          <w:lang w:val="en-GB"/>
        </w:rPr>
        <w:t xml:space="preserve">− </w:t>
      </w:r>
      <w:r w:rsidRPr="003C7004">
        <w:rPr>
          <w:lang w:val="en-GB"/>
        </w:rPr>
        <w:t>0.5) (y-axis offset distance, in m, from automotive radar antenna to the FS);</w:t>
      </w:r>
    </w:p>
    <w:p w:rsidR="009B3CAD" w:rsidRPr="003C7004" w:rsidRDefault="009B3CAD" w:rsidP="009B3CAD">
      <w:pPr>
        <w:pStyle w:val="enumlev2"/>
        <w:rPr>
          <w:lang w:val="en-GB"/>
        </w:rPr>
      </w:pPr>
      <w:r w:rsidRPr="003C7004">
        <w:rPr>
          <w:lang w:val="en-GB"/>
        </w:rPr>
        <w:lastRenderedPageBreak/>
        <w:t>•</w:t>
      </w:r>
      <w:r w:rsidRPr="003C7004">
        <w:rPr>
          <w:lang w:val="en-GB"/>
        </w:rPr>
        <w:tab/>
        <w:t xml:space="preserve">where </w:t>
      </w:r>
      <w:r w:rsidRPr="003C7004">
        <w:rPr>
          <w:i/>
          <w:lang w:val="en-GB"/>
        </w:rPr>
        <w:t>i</w:t>
      </w:r>
      <w:r w:rsidRPr="003C7004">
        <w:rPr>
          <w:i/>
          <w:vertAlign w:val="subscript"/>
          <w:lang w:val="en-GB"/>
        </w:rPr>
        <w:t>Lane</w:t>
      </w:r>
      <w:r w:rsidRPr="003C7004">
        <w:rPr>
          <w:lang w:val="en-GB"/>
        </w:rPr>
        <w:t xml:space="preserve"> is the lane number of the road, starting with 1 being the lane closest to the FS station, and increasing by increments of 1;</w:t>
      </w:r>
    </w:p>
    <w:p w:rsidR="009B3CAD" w:rsidRPr="003C7004" w:rsidRDefault="009B3CAD" w:rsidP="009B3CAD">
      <w:pPr>
        <w:pStyle w:val="enumlev1"/>
        <w:rPr>
          <w:lang w:val="en-GB"/>
        </w:rPr>
      </w:pPr>
      <w:r w:rsidRPr="003C7004">
        <w:rPr>
          <w:i/>
          <w:lang w:val="en-GB"/>
        </w:rPr>
        <w:t>–</w:t>
      </w:r>
      <w:r w:rsidRPr="003C7004">
        <w:rPr>
          <w:i/>
          <w:lang w:val="en-GB"/>
        </w:rPr>
        <w:tab/>
        <w:t>l</w:t>
      </w:r>
      <w:r w:rsidRPr="003C7004">
        <w:rPr>
          <w:i/>
          <w:vertAlign w:val="subscript"/>
          <w:lang w:val="en-GB"/>
        </w:rPr>
        <w:t>Car</w:t>
      </w:r>
      <w:r w:rsidRPr="003C7004">
        <w:rPr>
          <w:lang w:val="en-GB"/>
        </w:rPr>
        <w:t xml:space="preserve"> = 4 metres (length of each car);</w:t>
      </w:r>
    </w:p>
    <w:p w:rsidR="009B3CAD" w:rsidRPr="003C7004" w:rsidRDefault="009B3CAD" w:rsidP="009B3CAD">
      <w:pPr>
        <w:pStyle w:val="enumlev1"/>
        <w:rPr>
          <w:lang w:val="en-GB"/>
        </w:rPr>
      </w:pPr>
      <w:r w:rsidRPr="003C7004">
        <w:rPr>
          <w:i/>
          <w:lang w:val="en-GB"/>
        </w:rPr>
        <w:t>–</w:t>
      </w:r>
      <w:r w:rsidRPr="003C7004">
        <w:rPr>
          <w:i/>
          <w:lang w:val="en-GB"/>
        </w:rPr>
        <w:tab/>
        <w:t>d</w:t>
      </w:r>
      <w:r w:rsidRPr="003C7004">
        <w:rPr>
          <w:i/>
          <w:vertAlign w:val="subscript"/>
          <w:lang w:val="en-GB"/>
        </w:rPr>
        <w:t>Cars</w:t>
      </w:r>
      <w:r w:rsidRPr="003C7004">
        <w:rPr>
          <w:lang w:val="en-GB"/>
        </w:rPr>
        <w:t xml:space="preserve"> = 10 metres to 50 metres (distance, in m, from front of one car to the front of the next car, with a uniform density of cars assumed);</w:t>
      </w:r>
    </w:p>
    <w:p w:rsidR="009B3CAD" w:rsidRPr="003C7004" w:rsidRDefault="009B3CAD" w:rsidP="009B3CAD">
      <w:pPr>
        <w:pStyle w:val="enumlev1"/>
        <w:rPr>
          <w:lang w:val="en-GB"/>
        </w:rPr>
      </w:pPr>
      <w:r w:rsidRPr="003C7004">
        <w:rPr>
          <w:i/>
          <w:lang w:val="en-GB"/>
        </w:rPr>
        <w:t>–</w:t>
      </w:r>
      <w:r w:rsidRPr="003C7004">
        <w:rPr>
          <w:i/>
          <w:lang w:val="en-GB"/>
        </w:rPr>
        <w:tab/>
        <w:t>n</w:t>
      </w:r>
      <w:r w:rsidRPr="003C7004">
        <w:rPr>
          <w:i/>
          <w:vertAlign w:val="subscript"/>
          <w:lang w:val="en-GB"/>
        </w:rPr>
        <w:t>Cars/lane</w:t>
      </w:r>
      <w:r w:rsidRPr="003C7004">
        <w:rPr>
          <w:lang w:val="en-GB"/>
        </w:rPr>
        <w:t xml:space="preserve"> = 10 to 500 (number of cars placed in front of each other by a distance </w:t>
      </w:r>
      <w:r w:rsidRPr="003C7004">
        <w:rPr>
          <w:i/>
          <w:lang w:val="en-GB"/>
        </w:rPr>
        <w:t>d</w:t>
      </w:r>
      <w:r w:rsidRPr="003C7004">
        <w:rPr>
          <w:i/>
          <w:vertAlign w:val="subscript"/>
          <w:lang w:val="en-GB"/>
        </w:rPr>
        <w:t>Cars</w:t>
      </w:r>
      <w:r w:rsidRPr="003C7004">
        <w:rPr>
          <w:lang w:val="en-GB"/>
        </w:rPr>
        <w:t>, within each single lane);</w:t>
      </w:r>
    </w:p>
    <w:p w:rsidR="009B3CAD" w:rsidRPr="003C7004" w:rsidRDefault="009B3CAD" w:rsidP="0090511C">
      <w:pPr>
        <w:pStyle w:val="enumlev1"/>
        <w:rPr>
          <w:lang w:val="en-GB"/>
        </w:rPr>
      </w:pPr>
      <w:r w:rsidRPr="003C7004">
        <w:rPr>
          <w:i/>
          <w:lang w:val="en-GB"/>
        </w:rPr>
        <w:t>–</w:t>
      </w:r>
      <w:r w:rsidRPr="003C7004">
        <w:rPr>
          <w:i/>
          <w:lang w:val="en-GB"/>
        </w:rPr>
        <w:tab/>
        <w:t>l</w:t>
      </w:r>
      <w:r w:rsidRPr="003C7004">
        <w:rPr>
          <w:i/>
          <w:vertAlign w:val="subscript"/>
          <w:lang w:val="en-GB"/>
        </w:rPr>
        <w:t>x</w:t>
      </w:r>
      <w:r w:rsidR="0090511C" w:rsidRPr="003C7004">
        <w:rPr>
          <w:lang w:val="en-GB"/>
        </w:rPr>
        <w:t xml:space="preserve"> = </w:t>
      </w:r>
      <w:r w:rsidR="00457367" w:rsidRPr="003C7004">
        <w:rPr>
          <w:lang w:val="en-GB"/>
        </w:rPr>
        <w:t>−</w:t>
      </w:r>
      <w:r w:rsidRPr="003C7004">
        <w:rPr>
          <w:lang w:val="en-GB"/>
        </w:rPr>
        <w:t>2 to 14 kilometres metres kilometres (x-axis offset distance between the front automotive radar antenna of the first column of cars and the FS station);</w:t>
      </w:r>
    </w:p>
    <w:p w:rsidR="009B3CAD" w:rsidRPr="003C7004" w:rsidRDefault="009B3CAD" w:rsidP="0090511C">
      <w:pPr>
        <w:pStyle w:val="enumlev1"/>
        <w:rPr>
          <w:lang w:val="en-GB"/>
        </w:rPr>
      </w:pPr>
      <w:r w:rsidRPr="003C7004">
        <w:rPr>
          <w:i/>
          <w:lang w:val="en-GB"/>
        </w:rPr>
        <w:t>–</w:t>
      </w:r>
      <w:r w:rsidRPr="003C7004">
        <w:rPr>
          <w:i/>
          <w:lang w:val="en-GB"/>
        </w:rPr>
        <w:tab/>
      </w:r>
      <w:r w:rsidRPr="003C7004">
        <w:rPr>
          <w:i/>
          <w:iCs/>
          <w:lang w:val="en-GB"/>
        </w:rPr>
        <w:t>d</w:t>
      </w:r>
      <w:r w:rsidRPr="003C7004">
        <w:rPr>
          <w:i/>
          <w:iCs/>
          <w:vertAlign w:val="subscript"/>
          <w:lang w:val="en-GB"/>
        </w:rPr>
        <w:t>x</w:t>
      </w:r>
      <w:r w:rsidRPr="003C7004">
        <w:rPr>
          <w:lang w:val="en-GB"/>
        </w:rPr>
        <w:t xml:space="preserve"> = </w:t>
      </w:r>
      <w:r w:rsidRPr="003C7004">
        <w:rPr>
          <w:i/>
          <w:iCs/>
          <w:lang w:val="en-GB"/>
        </w:rPr>
        <w:t>l</w:t>
      </w:r>
      <w:r w:rsidRPr="003C7004">
        <w:rPr>
          <w:i/>
          <w:iCs/>
          <w:vertAlign w:val="subscript"/>
          <w:lang w:val="en-GB"/>
        </w:rPr>
        <w:t>x</w:t>
      </w:r>
      <w:r w:rsidRPr="003C7004">
        <w:rPr>
          <w:lang w:val="en-GB"/>
        </w:rPr>
        <w:t xml:space="preserve"> + </w:t>
      </w:r>
      <w:r w:rsidRPr="003C7004">
        <w:rPr>
          <w:i/>
          <w:iCs/>
          <w:lang w:val="en-GB"/>
        </w:rPr>
        <w:t>d</w:t>
      </w:r>
      <w:r w:rsidRPr="003C7004">
        <w:rPr>
          <w:i/>
          <w:iCs/>
          <w:vertAlign w:val="subscript"/>
          <w:lang w:val="en-GB"/>
        </w:rPr>
        <w:t>Cars</w:t>
      </w:r>
      <w:r w:rsidR="00457367" w:rsidRPr="003C7004">
        <w:rPr>
          <w:lang w:val="en-GB"/>
        </w:rPr>
        <w:t xml:space="preserve"> </w:t>
      </w:r>
      <w:r w:rsidR="00457367" w:rsidRPr="003C7004">
        <w:rPr>
          <w:lang w:val="en-GB"/>
        </w:rPr>
        <w:sym w:font="Symbol" w:char="F0B4"/>
      </w:r>
      <w:r w:rsidRPr="003C7004">
        <w:rPr>
          <w:lang w:val="en-GB"/>
        </w:rPr>
        <w:t xml:space="preserve"> (</w:t>
      </w:r>
      <w:r w:rsidRPr="003C7004">
        <w:rPr>
          <w:i/>
          <w:iCs/>
          <w:lang w:val="en-GB"/>
        </w:rPr>
        <w:t>i</w:t>
      </w:r>
      <w:r w:rsidRPr="003C7004">
        <w:rPr>
          <w:i/>
          <w:iCs/>
          <w:vertAlign w:val="subscript"/>
          <w:lang w:val="en-GB"/>
        </w:rPr>
        <w:t>column</w:t>
      </w:r>
      <w:r w:rsidRPr="003C7004">
        <w:rPr>
          <w:lang w:val="en-GB"/>
        </w:rPr>
        <w:t xml:space="preserve"> </w:t>
      </w:r>
      <w:r w:rsidR="00C122F4" w:rsidRPr="003C7004">
        <w:rPr>
          <w:lang w:val="en-GB"/>
        </w:rPr>
        <w:t>−</w:t>
      </w:r>
      <w:r w:rsidRPr="003C7004">
        <w:rPr>
          <w:lang w:val="en-GB"/>
        </w:rPr>
        <w:t xml:space="preserve">1) (x-axis distance, in m, from front of the cars located in the </w:t>
      </w:r>
      <w:r w:rsidRPr="003C7004">
        <w:rPr>
          <w:i/>
          <w:iCs/>
          <w:lang w:val="en-GB"/>
        </w:rPr>
        <w:t>i</w:t>
      </w:r>
      <w:r w:rsidRPr="003C7004">
        <w:rPr>
          <w:i/>
          <w:iCs/>
          <w:vertAlign w:val="subscript"/>
          <w:lang w:val="en-GB"/>
        </w:rPr>
        <w:t>column</w:t>
      </w:r>
      <w:r w:rsidRPr="003C7004">
        <w:rPr>
          <w:vertAlign w:val="superscript"/>
          <w:lang w:val="en-GB"/>
        </w:rPr>
        <w:t>th</w:t>
      </w:r>
      <w:r w:rsidRPr="003C7004">
        <w:rPr>
          <w:lang w:val="en-GB"/>
        </w:rPr>
        <w:t xml:space="preserve"> column of cars, to the FS station);</w:t>
      </w:r>
    </w:p>
    <w:p w:rsidR="009B3CAD" w:rsidRPr="003C7004" w:rsidRDefault="009B3CAD" w:rsidP="009B3CAD">
      <w:pPr>
        <w:pStyle w:val="enumlev2"/>
        <w:rPr>
          <w:lang w:val="en-GB"/>
        </w:rPr>
      </w:pPr>
      <w:r w:rsidRPr="003C7004">
        <w:rPr>
          <w:lang w:val="en-GB"/>
        </w:rPr>
        <w:t>•</w:t>
      </w:r>
      <w:r w:rsidRPr="003C7004">
        <w:rPr>
          <w:lang w:val="en-GB"/>
        </w:rPr>
        <w:tab/>
        <w:t xml:space="preserve">where </w:t>
      </w:r>
      <w:r w:rsidRPr="003C7004">
        <w:rPr>
          <w:i/>
          <w:lang w:val="en-GB"/>
        </w:rPr>
        <w:t>i</w:t>
      </w:r>
      <w:r w:rsidRPr="003C7004">
        <w:rPr>
          <w:i/>
          <w:vertAlign w:val="subscript"/>
          <w:lang w:val="en-GB"/>
        </w:rPr>
        <w:t>column</w:t>
      </w:r>
      <w:r w:rsidRPr="003C7004">
        <w:rPr>
          <w:lang w:val="en-GB"/>
        </w:rPr>
        <w:t xml:space="preserve"> is the column number of the car and is used to place adjacent cars in fixed increments d</w:t>
      </w:r>
      <w:r w:rsidRPr="003C7004">
        <w:rPr>
          <w:vertAlign w:val="subscript"/>
          <w:lang w:val="en-GB"/>
        </w:rPr>
        <w:t>Cars</w:t>
      </w:r>
      <w:r w:rsidRPr="003C7004">
        <w:rPr>
          <w:lang w:val="en-GB"/>
        </w:rPr>
        <w:t xml:space="preserve"> along the x-axis, starting with 1 being the column which is closest to the FS station when all the cars are in the positive x-axis, and increasing by increments of 1;</w:t>
      </w:r>
    </w:p>
    <w:p w:rsidR="009B3CAD" w:rsidRPr="003C7004" w:rsidRDefault="009B3CAD" w:rsidP="009B3CAD">
      <w:pPr>
        <w:pStyle w:val="enumlev1"/>
        <w:rPr>
          <w:lang w:val="en-GB"/>
        </w:rPr>
      </w:pPr>
      <w:r w:rsidRPr="003C7004">
        <w:rPr>
          <w:i/>
          <w:lang w:val="en-GB"/>
        </w:rPr>
        <w:t>–</w:t>
      </w:r>
      <w:r w:rsidRPr="003C7004">
        <w:rPr>
          <w:i/>
          <w:lang w:val="en-GB"/>
        </w:rPr>
        <w:tab/>
      </w:r>
      <w:r w:rsidRPr="003C7004">
        <w:rPr>
          <w:iCs/>
          <w:lang w:val="en-GB"/>
        </w:rPr>
        <w:t>φ</w:t>
      </w:r>
      <w:r w:rsidRPr="003C7004">
        <w:rPr>
          <w:i/>
          <w:vertAlign w:val="subscript"/>
          <w:lang w:val="en-GB"/>
        </w:rPr>
        <w:t>AR</w:t>
      </w:r>
      <w:r w:rsidRPr="003C7004">
        <w:rPr>
          <w:lang w:val="en-GB"/>
        </w:rPr>
        <w:t xml:space="preserve"> = tan</w:t>
      </w:r>
      <w:r w:rsidR="0090511C" w:rsidRPr="003C7004">
        <w:rPr>
          <w:sz w:val="20"/>
          <w:vertAlign w:val="superscript"/>
          <w:lang w:val="en-GB"/>
        </w:rPr>
        <w:t>−</w:t>
      </w:r>
      <w:r w:rsidRPr="003C7004">
        <w:rPr>
          <w:vertAlign w:val="superscript"/>
          <w:lang w:val="en-GB"/>
        </w:rPr>
        <w:t>1</w:t>
      </w:r>
      <w:r w:rsidRPr="003C7004">
        <w:rPr>
          <w:lang w:val="en-GB"/>
        </w:rPr>
        <w:t>(</w:t>
      </w:r>
      <w:r w:rsidRPr="003C7004">
        <w:rPr>
          <w:i/>
          <w:lang w:val="en-GB"/>
        </w:rPr>
        <w:t>d</w:t>
      </w:r>
      <w:r w:rsidRPr="003C7004">
        <w:rPr>
          <w:i/>
          <w:vertAlign w:val="subscript"/>
          <w:lang w:val="en-GB"/>
        </w:rPr>
        <w:t>y</w:t>
      </w:r>
      <w:r w:rsidRPr="003C7004">
        <w:rPr>
          <w:lang w:val="en-GB"/>
        </w:rPr>
        <w:t>/</w:t>
      </w:r>
      <w:r w:rsidRPr="003C7004">
        <w:rPr>
          <w:i/>
          <w:lang w:val="en-GB"/>
        </w:rPr>
        <w:t>d</w:t>
      </w:r>
      <w:r w:rsidRPr="003C7004">
        <w:rPr>
          <w:i/>
          <w:vertAlign w:val="subscript"/>
          <w:lang w:val="en-GB"/>
        </w:rPr>
        <w:t>x</w:t>
      </w:r>
      <w:r w:rsidRPr="003C7004">
        <w:rPr>
          <w:lang w:val="en-GB"/>
        </w:rPr>
        <w:t>) (x-y plane azimuth angle, in degrees, from the main beam of the automotive radar antenna, to the FS antenna);</w:t>
      </w:r>
    </w:p>
    <w:p w:rsidR="009B3CAD" w:rsidRPr="003C7004" w:rsidRDefault="009B3CAD" w:rsidP="009B3CAD">
      <w:pPr>
        <w:pStyle w:val="enumlev1"/>
        <w:rPr>
          <w:lang w:val="en-GB"/>
        </w:rPr>
      </w:pPr>
      <w:r w:rsidRPr="003C7004">
        <w:rPr>
          <w:i/>
          <w:lang w:val="en-GB"/>
        </w:rPr>
        <w:t>–</w:t>
      </w:r>
      <w:r w:rsidRPr="003C7004">
        <w:rPr>
          <w:i/>
          <w:lang w:val="en-GB"/>
        </w:rPr>
        <w:tab/>
      </w:r>
      <w:r w:rsidRPr="003C7004">
        <w:rPr>
          <w:iCs/>
          <w:lang w:val="en-GB"/>
        </w:rPr>
        <w:t>φ</w:t>
      </w:r>
      <w:r w:rsidRPr="003C7004">
        <w:rPr>
          <w:i/>
          <w:vertAlign w:val="subscript"/>
          <w:lang w:val="en-GB"/>
        </w:rPr>
        <w:t>FS</w:t>
      </w:r>
      <w:r w:rsidRPr="003C7004">
        <w:rPr>
          <w:lang w:val="en-GB"/>
        </w:rPr>
        <w:t xml:space="preserve"> = </w:t>
      </w:r>
      <w:r w:rsidRPr="003C7004">
        <w:rPr>
          <w:iCs/>
          <w:lang w:val="en-GB"/>
        </w:rPr>
        <w:t>φ</w:t>
      </w:r>
      <w:r w:rsidRPr="003C7004">
        <w:rPr>
          <w:i/>
          <w:vertAlign w:val="subscript"/>
          <w:lang w:val="en-GB"/>
        </w:rPr>
        <w:t>AR</w:t>
      </w:r>
      <w:r w:rsidRPr="003C7004">
        <w:rPr>
          <w:lang w:val="en-GB"/>
        </w:rPr>
        <w:t xml:space="preserve"> (x-y plane azimuth angle, in degrees, from the main beam of the FS antenna to the automotive radar antenna).</w:t>
      </w:r>
    </w:p>
    <w:p w:rsidR="009B3CAD" w:rsidRPr="003C7004" w:rsidRDefault="009B3CAD" w:rsidP="009B3CAD">
      <w:pPr>
        <w:pStyle w:val="FigureNo"/>
        <w:rPr>
          <w:lang w:val="en-GB"/>
        </w:rPr>
      </w:pPr>
      <w:r w:rsidRPr="003C7004">
        <w:rPr>
          <w:lang w:val="en-GB"/>
        </w:rPr>
        <w:t>FIGURE 11</w:t>
      </w:r>
    </w:p>
    <w:p w:rsidR="009B3CAD" w:rsidRPr="003C7004" w:rsidRDefault="009B3CAD" w:rsidP="009B3CAD">
      <w:pPr>
        <w:pStyle w:val="Figuretitle"/>
        <w:rPr>
          <w:lang w:val="en-GB"/>
        </w:rPr>
      </w:pPr>
      <w:r w:rsidRPr="003C7004">
        <w:rPr>
          <w:lang w:val="en-GB"/>
        </w:rPr>
        <w:t>Top-down view of geometric interference model</w:t>
      </w:r>
    </w:p>
    <w:p w:rsidR="009B3CAD" w:rsidRPr="003C7004" w:rsidRDefault="00434699" w:rsidP="009B3CAD">
      <w:pPr>
        <w:pStyle w:val="Figure"/>
        <w:rPr>
          <w:lang w:val="en-GB"/>
        </w:rPr>
      </w:pPr>
      <w:r>
        <w:object w:dxaOrig="5330" w:dyaOrig="3451">
          <v:shape id="_x0000_i1036" type="#_x0000_t75" style="width:351.5pt;height:227.95pt" o:ole="">
            <v:imagedata r:id="rId34" o:title=""/>
          </v:shape>
          <o:OLEObject Type="Embed" ProgID="CorelDraw.Graphic.16" ShapeID="_x0000_i1036" DrawAspect="Content" ObjectID="_1565441762" r:id="rId35"/>
        </w:object>
      </w:r>
    </w:p>
    <w:p w:rsidR="009B3CAD" w:rsidRPr="003C7004" w:rsidRDefault="0090511C" w:rsidP="00E036F0">
      <w:pPr>
        <w:rPr>
          <w:lang w:val="en-GB"/>
        </w:rPr>
      </w:pPr>
      <w:r w:rsidRPr="003C7004">
        <w:rPr>
          <w:lang w:val="en-GB"/>
        </w:rPr>
        <w:t>In Fig</w:t>
      </w:r>
      <w:r w:rsidR="009B3CAD" w:rsidRPr="003C7004">
        <w:rPr>
          <w:lang w:val="en-GB"/>
        </w:rPr>
        <w:t xml:space="preserve">s 11, 12 and 13, the placement of the radars in the front central part of the vehicle is for illustrative purposes. </w:t>
      </w:r>
      <w:r w:rsidR="00E036F0" w:rsidRPr="003C7004">
        <w:rPr>
          <w:lang w:val="en-GB"/>
        </w:rPr>
        <w:t>Clause</w:t>
      </w:r>
      <w:r w:rsidR="00457367" w:rsidRPr="003C7004">
        <w:rPr>
          <w:lang w:val="en-GB"/>
        </w:rPr>
        <w:t> </w:t>
      </w:r>
      <w:r w:rsidR="009B3CAD" w:rsidRPr="003C7004">
        <w:rPr>
          <w:lang w:val="en-GB"/>
        </w:rPr>
        <w:t>2.6.4 provides the precise details on the placement of the radars for each interference scenario considered in this report.</w:t>
      </w:r>
    </w:p>
    <w:p w:rsidR="009B3CAD" w:rsidRPr="003C7004" w:rsidRDefault="009B3CAD" w:rsidP="009B3CAD">
      <w:pPr>
        <w:rPr>
          <w:lang w:val="en-GB"/>
        </w:rPr>
      </w:pPr>
      <w:r w:rsidRPr="003C7004">
        <w:rPr>
          <w:lang w:val="en-GB"/>
        </w:rPr>
        <w:t>Figures 12 and 13 below provide a detailed side view of the remaining geometric parameters used in this model. The following values are assumed for these additional geometric parameters in this model:</w:t>
      </w:r>
    </w:p>
    <w:p w:rsidR="009B3CAD" w:rsidRPr="003C7004" w:rsidRDefault="009B3CAD" w:rsidP="009B3CAD">
      <w:pPr>
        <w:pStyle w:val="enumlev1"/>
        <w:rPr>
          <w:lang w:val="en-GB"/>
        </w:rPr>
      </w:pPr>
      <w:r w:rsidRPr="003C7004">
        <w:rPr>
          <w:i/>
          <w:lang w:val="en-GB"/>
        </w:rPr>
        <w:t>–</w:t>
      </w:r>
      <w:r w:rsidRPr="003C7004">
        <w:rPr>
          <w:i/>
          <w:lang w:val="en-GB"/>
        </w:rPr>
        <w:tab/>
        <w:t>h</w:t>
      </w:r>
      <w:r w:rsidRPr="003C7004">
        <w:rPr>
          <w:i/>
          <w:vertAlign w:val="subscript"/>
          <w:lang w:val="en-GB"/>
        </w:rPr>
        <w:t>AR</w:t>
      </w:r>
      <w:r w:rsidRPr="003C7004">
        <w:rPr>
          <w:lang w:val="en-GB"/>
        </w:rPr>
        <w:t xml:space="preserve"> = 0.5 metres (height above ground where the automotive radar antenna is installed);</w:t>
      </w:r>
    </w:p>
    <w:p w:rsidR="009B3CAD" w:rsidRPr="003C7004" w:rsidRDefault="009B3CAD" w:rsidP="009B3CAD">
      <w:pPr>
        <w:pStyle w:val="enumlev1"/>
        <w:rPr>
          <w:lang w:val="en-GB"/>
        </w:rPr>
      </w:pPr>
      <w:r w:rsidRPr="003C7004">
        <w:rPr>
          <w:i/>
          <w:lang w:val="en-GB"/>
        </w:rPr>
        <w:t>–</w:t>
      </w:r>
      <w:r w:rsidRPr="003C7004">
        <w:rPr>
          <w:i/>
          <w:lang w:val="en-GB"/>
        </w:rPr>
        <w:tab/>
      </w:r>
      <w:r w:rsidRPr="003C7004">
        <w:rPr>
          <w:i/>
          <w:iCs/>
          <w:lang w:val="en-GB"/>
        </w:rPr>
        <w:t>h</w:t>
      </w:r>
      <w:r w:rsidRPr="003C7004">
        <w:rPr>
          <w:i/>
          <w:iCs/>
          <w:vertAlign w:val="subscript"/>
          <w:lang w:val="en-GB"/>
        </w:rPr>
        <w:t>Car</w:t>
      </w:r>
      <w:r w:rsidRPr="003C7004">
        <w:rPr>
          <w:lang w:val="en-GB"/>
        </w:rPr>
        <w:t xml:space="preserve"> = 1.5 metres (height of each car);</w:t>
      </w:r>
    </w:p>
    <w:p w:rsidR="009B3CAD" w:rsidRPr="003C7004" w:rsidRDefault="009B3CAD" w:rsidP="009B3CAD">
      <w:pPr>
        <w:pStyle w:val="enumlev1"/>
        <w:rPr>
          <w:lang w:val="en-GB"/>
        </w:rPr>
      </w:pPr>
      <w:r w:rsidRPr="003C7004">
        <w:rPr>
          <w:i/>
          <w:lang w:val="en-GB"/>
        </w:rPr>
        <w:t>–</w:t>
      </w:r>
      <w:r w:rsidRPr="003C7004">
        <w:rPr>
          <w:i/>
          <w:lang w:val="en-GB"/>
        </w:rPr>
        <w:tab/>
      </w:r>
      <w:r w:rsidRPr="003C7004">
        <w:rPr>
          <w:i/>
          <w:iCs/>
          <w:lang w:val="en-GB"/>
        </w:rPr>
        <w:t>h</w:t>
      </w:r>
      <w:r w:rsidRPr="003C7004">
        <w:rPr>
          <w:i/>
          <w:iCs/>
          <w:vertAlign w:val="subscript"/>
          <w:lang w:val="en-GB"/>
        </w:rPr>
        <w:t>FS</w:t>
      </w:r>
      <w:r w:rsidRPr="003C7004">
        <w:rPr>
          <w:lang w:val="en-GB"/>
        </w:rPr>
        <w:t xml:space="preserve"> = 3 metres to 20 metres (height of the FS station);</w:t>
      </w:r>
    </w:p>
    <w:p w:rsidR="009B3CAD" w:rsidRPr="003C7004" w:rsidRDefault="009B3CAD" w:rsidP="00770DAB">
      <w:pPr>
        <w:pStyle w:val="enumlev1"/>
        <w:rPr>
          <w:lang w:val="en-GB"/>
        </w:rPr>
      </w:pPr>
      <w:r w:rsidRPr="003C7004">
        <w:rPr>
          <w:i/>
          <w:lang w:val="en-GB"/>
        </w:rPr>
        <w:lastRenderedPageBreak/>
        <w:t>–</w:t>
      </w:r>
      <w:r w:rsidRPr="003C7004">
        <w:rPr>
          <w:i/>
          <w:lang w:val="en-GB"/>
        </w:rPr>
        <w:tab/>
      </w:r>
      <w:r w:rsidRPr="003C7004">
        <w:rPr>
          <w:lang w:val="en-GB"/>
        </w:rPr>
        <w:t>θ</w:t>
      </w:r>
      <w:r w:rsidRPr="003C7004">
        <w:rPr>
          <w:i/>
          <w:iCs/>
          <w:vertAlign w:val="subscript"/>
          <w:lang w:val="en-GB"/>
        </w:rPr>
        <w:t>AR</w:t>
      </w:r>
      <w:r w:rsidRPr="003C7004">
        <w:rPr>
          <w:lang w:val="en-GB"/>
        </w:rPr>
        <w:t xml:space="preserve"> = tan</w:t>
      </w:r>
      <w:r w:rsidR="00770DAB" w:rsidRPr="003C7004">
        <w:rPr>
          <w:sz w:val="20"/>
          <w:vertAlign w:val="superscript"/>
          <w:lang w:val="en-GB"/>
        </w:rPr>
        <w:t>−</w:t>
      </w:r>
      <w:r w:rsidRPr="003C7004">
        <w:rPr>
          <w:vertAlign w:val="superscript"/>
          <w:lang w:val="en-GB"/>
        </w:rPr>
        <w:t>1</w:t>
      </w:r>
      <w:r w:rsidRPr="003C7004">
        <w:rPr>
          <w:lang w:val="en-GB"/>
        </w:rPr>
        <w:t>((</w:t>
      </w:r>
      <w:r w:rsidRPr="003C7004">
        <w:rPr>
          <w:i/>
          <w:iCs/>
          <w:lang w:val="en-GB"/>
        </w:rPr>
        <w:t>h</w:t>
      </w:r>
      <w:r w:rsidRPr="003C7004">
        <w:rPr>
          <w:i/>
          <w:iCs/>
          <w:vertAlign w:val="subscript"/>
          <w:lang w:val="en-GB"/>
        </w:rPr>
        <w:t>FS</w:t>
      </w:r>
      <w:r w:rsidRPr="003C7004">
        <w:rPr>
          <w:lang w:val="en-GB"/>
        </w:rPr>
        <w:t xml:space="preserve"> </w:t>
      </w:r>
      <w:r w:rsidR="00753CF7" w:rsidRPr="003C7004">
        <w:rPr>
          <w:sz w:val="20"/>
          <w:lang w:val="en-GB"/>
        </w:rPr>
        <w:t>−</w:t>
      </w:r>
      <w:r w:rsidRPr="003C7004">
        <w:rPr>
          <w:i/>
          <w:iCs/>
          <w:lang w:val="en-GB"/>
        </w:rPr>
        <w:t xml:space="preserve"> h</w:t>
      </w:r>
      <w:r w:rsidRPr="003C7004">
        <w:rPr>
          <w:i/>
          <w:iCs/>
          <w:vertAlign w:val="subscript"/>
          <w:lang w:val="en-GB"/>
        </w:rPr>
        <w:t>AR</w:t>
      </w:r>
      <w:r w:rsidRPr="003C7004">
        <w:rPr>
          <w:lang w:val="en-GB"/>
        </w:rPr>
        <w:t xml:space="preserve">) / </w:t>
      </w:r>
      <w:r w:rsidRPr="003C7004">
        <w:rPr>
          <w:i/>
          <w:iCs/>
          <w:lang w:val="en-GB"/>
        </w:rPr>
        <w:t>d</w:t>
      </w:r>
      <w:r w:rsidRPr="003C7004">
        <w:rPr>
          <w:i/>
          <w:iCs/>
          <w:vertAlign w:val="subscript"/>
          <w:lang w:val="en-GB"/>
        </w:rPr>
        <w:t>x</w:t>
      </w:r>
      <w:r w:rsidRPr="003C7004">
        <w:rPr>
          <w:lang w:val="en-GB"/>
        </w:rPr>
        <w:t>) (x-z plane elevation angle, in degrees, from the main beam of the automotive radar antenna, to the FS antenna);</w:t>
      </w:r>
    </w:p>
    <w:p w:rsidR="009B3CAD" w:rsidRPr="003C7004" w:rsidRDefault="009B3CAD" w:rsidP="009B3CAD">
      <w:pPr>
        <w:pStyle w:val="enumlev1"/>
        <w:rPr>
          <w:lang w:val="en-GB"/>
        </w:rPr>
      </w:pPr>
      <w:r w:rsidRPr="003C7004">
        <w:rPr>
          <w:i/>
          <w:lang w:val="en-GB"/>
        </w:rPr>
        <w:t>–</w:t>
      </w:r>
      <w:r w:rsidRPr="003C7004">
        <w:rPr>
          <w:i/>
          <w:lang w:val="en-GB"/>
        </w:rPr>
        <w:tab/>
      </w:r>
      <w:r w:rsidRPr="003C7004">
        <w:rPr>
          <w:lang w:val="en-GB"/>
        </w:rPr>
        <w:t>θ</w:t>
      </w:r>
      <w:r w:rsidRPr="003C7004">
        <w:rPr>
          <w:i/>
          <w:iCs/>
          <w:vertAlign w:val="subscript"/>
          <w:lang w:val="en-GB"/>
        </w:rPr>
        <w:t>FS</w:t>
      </w:r>
      <w:r w:rsidRPr="003C7004">
        <w:rPr>
          <w:i/>
          <w:iCs/>
          <w:lang w:val="en-GB"/>
        </w:rPr>
        <w:t xml:space="preserve"> </w:t>
      </w:r>
      <w:r w:rsidRPr="003C7004">
        <w:rPr>
          <w:lang w:val="en-GB"/>
        </w:rPr>
        <w:t>= θ</w:t>
      </w:r>
      <w:r w:rsidRPr="003C7004">
        <w:rPr>
          <w:i/>
          <w:iCs/>
          <w:vertAlign w:val="subscript"/>
          <w:lang w:val="en-GB"/>
        </w:rPr>
        <w:t>AR</w:t>
      </w:r>
      <w:r w:rsidRPr="003C7004">
        <w:rPr>
          <w:lang w:val="en-GB"/>
        </w:rPr>
        <w:t xml:space="preserve"> (x-z plane elevation angle, in degrees, from the main beam of the FS antenna to the automotive radar antenna);</w:t>
      </w:r>
    </w:p>
    <w:p w:rsidR="009B3CAD" w:rsidRPr="003C7004" w:rsidRDefault="009B3CAD" w:rsidP="009B3CAD">
      <w:pPr>
        <w:pStyle w:val="enumlev1"/>
        <w:rPr>
          <w:lang w:val="en-GB"/>
        </w:rPr>
      </w:pPr>
      <w:r w:rsidRPr="003C7004">
        <w:rPr>
          <w:i/>
          <w:lang w:val="en-GB"/>
        </w:rPr>
        <w:t>–</w:t>
      </w:r>
      <w:r w:rsidRPr="003C7004">
        <w:rPr>
          <w:i/>
          <w:lang w:val="en-GB"/>
        </w:rPr>
        <w:tab/>
      </w:r>
      <w:r w:rsidRPr="003C7004">
        <w:rPr>
          <w:lang w:val="en-GB"/>
        </w:rPr>
        <w:t>α</w:t>
      </w:r>
      <w:r w:rsidRPr="003C7004">
        <w:rPr>
          <w:i/>
          <w:iCs/>
          <w:vertAlign w:val="subscript"/>
          <w:lang w:val="en-GB"/>
        </w:rPr>
        <w:t>AR</w:t>
      </w:r>
      <w:r w:rsidRPr="003C7004">
        <w:rPr>
          <w:lang w:val="en-GB"/>
        </w:rPr>
        <w:t xml:space="preserve"> (direct angle, in degrees, from the main beam of the automotive radar antenna, towards the immediate three-dimensional direction of the FS antenna;</w:t>
      </w:r>
    </w:p>
    <w:p w:rsidR="009B3CAD" w:rsidRPr="003C7004" w:rsidRDefault="009B3CAD" w:rsidP="009B3CAD">
      <w:pPr>
        <w:pStyle w:val="enumlev1"/>
        <w:rPr>
          <w:lang w:val="en-GB"/>
        </w:rPr>
      </w:pPr>
      <w:r w:rsidRPr="003C7004">
        <w:rPr>
          <w:i/>
          <w:lang w:val="en-GB"/>
        </w:rPr>
        <w:t>–</w:t>
      </w:r>
      <w:r w:rsidRPr="003C7004">
        <w:rPr>
          <w:i/>
          <w:lang w:val="en-GB"/>
        </w:rPr>
        <w:tab/>
      </w:r>
      <w:r w:rsidRPr="003C7004">
        <w:rPr>
          <w:lang w:val="en-GB"/>
        </w:rPr>
        <w:t>α</w:t>
      </w:r>
      <w:r w:rsidRPr="003C7004">
        <w:rPr>
          <w:i/>
          <w:iCs/>
          <w:vertAlign w:val="subscript"/>
          <w:lang w:val="en-GB"/>
        </w:rPr>
        <w:t>FS</w:t>
      </w:r>
      <w:r w:rsidRPr="003C7004">
        <w:rPr>
          <w:lang w:val="en-GB"/>
        </w:rPr>
        <w:t xml:space="preserve"> (direct angle, in degrees, from the main beam of the FS antenna, towards the immediate three-dimensional direction of the automotive radar antenna.</w:t>
      </w:r>
    </w:p>
    <w:p w:rsidR="009B3CAD" w:rsidRPr="003C7004" w:rsidRDefault="009B3CAD" w:rsidP="009B3CAD">
      <w:pPr>
        <w:pStyle w:val="FigureNo"/>
        <w:rPr>
          <w:lang w:val="en-GB"/>
        </w:rPr>
      </w:pPr>
      <w:r w:rsidRPr="003C7004">
        <w:rPr>
          <w:lang w:val="en-GB"/>
        </w:rPr>
        <w:t>FIGURE 12</w:t>
      </w:r>
    </w:p>
    <w:p w:rsidR="009B3CAD" w:rsidRPr="003C7004" w:rsidRDefault="009B3CAD" w:rsidP="009B3CAD">
      <w:pPr>
        <w:pStyle w:val="Figuretitle"/>
        <w:rPr>
          <w:szCs w:val="24"/>
          <w:lang w:val="en-GB"/>
        </w:rPr>
      </w:pPr>
      <w:r w:rsidRPr="003C7004">
        <w:rPr>
          <w:lang w:val="en-GB"/>
        </w:rPr>
        <w:t>Sideways view of geometric interference model (showing elevation angles)</w:t>
      </w:r>
    </w:p>
    <w:p w:rsidR="009B3CAD" w:rsidRPr="003C7004" w:rsidRDefault="002E1F1E" w:rsidP="009B3CAD">
      <w:pPr>
        <w:pStyle w:val="Figure"/>
        <w:rPr>
          <w:lang w:val="en-GB"/>
        </w:rPr>
      </w:pPr>
      <w:r>
        <w:object w:dxaOrig="5731" w:dyaOrig="2625">
          <v:shape id="_x0000_i1055" type="#_x0000_t75" style="width:377.1pt;height:172.35pt" o:ole="">
            <v:imagedata r:id="rId36" o:title=""/>
          </v:shape>
          <o:OLEObject Type="Embed" ProgID="CorelDraw.Graphic.16" ShapeID="_x0000_i1055" DrawAspect="Content" ObjectID="_1565441763" r:id="rId37"/>
        </w:object>
      </w:r>
    </w:p>
    <w:p w:rsidR="009B3CAD" w:rsidRPr="003C7004" w:rsidRDefault="009B3CAD" w:rsidP="009B3CAD">
      <w:pPr>
        <w:pStyle w:val="FigureNo"/>
        <w:rPr>
          <w:lang w:val="en-GB"/>
        </w:rPr>
      </w:pPr>
      <w:r w:rsidRPr="003C7004">
        <w:rPr>
          <w:lang w:val="en-GB"/>
        </w:rPr>
        <w:t>FIGURE 13</w:t>
      </w:r>
    </w:p>
    <w:p w:rsidR="009B3CAD" w:rsidRPr="003C7004" w:rsidRDefault="009B3CAD" w:rsidP="009B3CAD">
      <w:pPr>
        <w:pStyle w:val="Figuretitle"/>
        <w:rPr>
          <w:lang w:val="en-GB"/>
        </w:rPr>
      </w:pPr>
      <w:r w:rsidRPr="003C7004">
        <w:rPr>
          <w:lang w:val="en-GB"/>
        </w:rPr>
        <w:t>Sideways view of geometric interference model (showing direct angles)</w:t>
      </w:r>
    </w:p>
    <w:p w:rsidR="009B3CAD" w:rsidRPr="003C7004" w:rsidRDefault="002E1F1E" w:rsidP="009B3CAD">
      <w:pPr>
        <w:pStyle w:val="Figure"/>
        <w:rPr>
          <w:lang w:val="en-GB"/>
        </w:rPr>
      </w:pPr>
      <w:r>
        <w:object w:dxaOrig="5941" w:dyaOrig="2824">
          <v:shape id="_x0000_i1058" type="#_x0000_t75" style="width:391.2pt;height:185.8pt" o:ole="">
            <v:imagedata r:id="rId38" o:title=""/>
          </v:shape>
          <o:OLEObject Type="Embed" ProgID="CorelDraw.Graphic.16" ShapeID="_x0000_i1058" DrawAspect="Content" ObjectID="_1565441764" r:id="rId39"/>
        </w:object>
      </w:r>
    </w:p>
    <w:p w:rsidR="009B3CAD" w:rsidRPr="003C7004" w:rsidRDefault="009B3CAD" w:rsidP="009B3CAD">
      <w:pPr>
        <w:overflowPunct/>
        <w:autoSpaceDE/>
        <w:autoSpaceDN/>
        <w:adjustRightInd/>
        <w:spacing w:before="0"/>
        <w:textAlignment w:val="auto"/>
        <w:rPr>
          <w:lang w:val="en-GB"/>
        </w:rPr>
      </w:pPr>
      <w:r w:rsidRPr="003C7004">
        <w:rPr>
          <w:lang w:val="en-GB"/>
        </w:rPr>
        <w:br w:type="page"/>
      </w:r>
    </w:p>
    <w:p w:rsidR="009B3CAD" w:rsidRPr="003C7004" w:rsidRDefault="009B3CAD" w:rsidP="00E036F0">
      <w:pPr>
        <w:pStyle w:val="AnnexNoTitle"/>
        <w:rPr>
          <w:lang w:val="en-GB"/>
        </w:rPr>
      </w:pPr>
      <w:r w:rsidRPr="003C7004">
        <w:rPr>
          <w:lang w:val="en-GB"/>
        </w:rPr>
        <w:lastRenderedPageBreak/>
        <w:t>Annex D</w:t>
      </w:r>
      <w:r w:rsidR="00E036F0" w:rsidRPr="003C7004">
        <w:rPr>
          <w:lang w:val="en-GB"/>
        </w:rPr>
        <w:br/>
      </w:r>
      <w:r w:rsidR="00E036F0" w:rsidRPr="003C7004">
        <w:rPr>
          <w:lang w:val="en-GB"/>
        </w:rPr>
        <w:br/>
      </w:r>
      <w:r w:rsidRPr="003C7004">
        <w:rPr>
          <w:lang w:val="en-GB"/>
        </w:rPr>
        <w:t>Detailed calculation results</w:t>
      </w:r>
    </w:p>
    <w:p w:rsidR="009B3CAD" w:rsidRPr="003C7004" w:rsidRDefault="009B3CAD" w:rsidP="0074798C">
      <w:pPr>
        <w:pStyle w:val="Normalaftertitle"/>
        <w:rPr>
          <w:lang w:val="en-GB"/>
        </w:rPr>
      </w:pPr>
      <w:r w:rsidRPr="003C7004">
        <w:rPr>
          <w:lang w:val="en-GB"/>
        </w:rPr>
        <w:t xml:space="preserve">The calculation results presented in </w:t>
      </w:r>
      <w:r w:rsidR="0074798C" w:rsidRPr="003C7004">
        <w:rPr>
          <w:lang w:val="en-GB"/>
        </w:rPr>
        <w:t>§§ </w:t>
      </w:r>
      <w:r w:rsidRPr="003C7004">
        <w:rPr>
          <w:lang w:val="en-GB"/>
        </w:rPr>
        <w:t xml:space="preserve">4.1 and 4.2 are provided for specific combinations of parameters described in earlier sections of this study. </w:t>
      </w:r>
    </w:p>
    <w:p w:rsidR="009B3CAD" w:rsidRPr="003C7004" w:rsidRDefault="009B3CAD" w:rsidP="00457367">
      <w:pPr>
        <w:rPr>
          <w:lang w:val="en-GB"/>
        </w:rPr>
      </w:pPr>
      <w:r w:rsidRPr="003C7004">
        <w:rPr>
          <w:lang w:val="en-GB"/>
        </w:rPr>
        <w:t xml:space="preserve">The graphical presentations given in this annex are made with </w:t>
      </w:r>
      <w:r w:rsidRPr="003C7004">
        <w:rPr>
          <w:i/>
          <w:iCs/>
          <w:lang w:val="en-GB"/>
        </w:rPr>
        <w:t>I</w:t>
      </w:r>
      <w:r w:rsidRPr="003C7004">
        <w:rPr>
          <w:lang w:val="en-GB"/>
        </w:rPr>
        <w:t>/</w:t>
      </w:r>
      <w:r w:rsidRPr="003C7004">
        <w:rPr>
          <w:i/>
          <w:iCs/>
          <w:lang w:val="en-GB"/>
        </w:rPr>
        <w:t>N</w:t>
      </w:r>
      <w:r w:rsidR="0074798C" w:rsidRPr="003C7004">
        <w:rPr>
          <w:lang w:val="en-GB"/>
        </w:rPr>
        <w:t> = </w:t>
      </w:r>
      <w:r w:rsidR="00457367" w:rsidRPr="003C7004">
        <w:rPr>
          <w:lang w:val="en-GB"/>
        </w:rPr>
        <w:t>−</w:t>
      </w:r>
      <w:r w:rsidRPr="003C7004">
        <w:rPr>
          <w:lang w:val="en-GB"/>
        </w:rPr>
        <w:t xml:space="preserve">20 dB. The application of </w:t>
      </w:r>
      <w:r w:rsidRPr="003C7004">
        <w:rPr>
          <w:lang w:val="en-GB"/>
        </w:rPr>
        <w:br/>
      </w:r>
      <w:r w:rsidRPr="003C7004">
        <w:rPr>
          <w:i/>
          <w:iCs/>
          <w:lang w:val="en-GB"/>
        </w:rPr>
        <w:t>I</w:t>
      </w:r>
      <w:r w:rsidRPr="003C7004">
        <w:rPr>
          <w:lang w:val="en-GB"/>
        </w:rPr>
        <w:t>/</w:t>
      </w:r>
      <w:r w:rsidRPr="003C7004">
        <w:rPr>
          <w:i/>
          <w:iCs/>
          <w:lang w:val="en-GB"/>
        </w:rPr>
        <w:t>N</w:t>
      </w:r>
      <w:r w:rsidRPr="003C7004">
        <w:rPr>
          <w:lang w:val="en-GB"/>
        </w:rPr>
        <w:t> = </w:t>
      </w:r>
      <w:r w:rsidR="00457367" w:rsidRPr="003C7004">
        <w:rPr>
          <w:lang w:val="en-GB"/>
        </w:rPr>
        <w:t>−</w:t>
      </w:r>
      <w:r w:rsidRPr="003C7004">
        <w:rPr>
          <w:lang w:val="en-GB"/>
        </w:rPr>
        <w:t>10 will obviously move the zero ∆</w:t>
      </w:r>
      <w:r w:rsidRPr="003C7004">
        <w:rPr>
          <w:i/>
          <w:iCs/>
          <w:lang w:val="en-GB"/>
        </w:rPr>
        <w:t>I</w:t>
      </w:r>
      <w:r w:rsidRPr="003C7004">
        <w:rPr>
          <w:lang w:val="en-GB"/>
        </w:rPr>
        <w:t xml:space="preserve"> reference up by 10 dB. </w:t>
      </w:r>
    </w:p>
    <w:p w:rsidR="009B3CAD" w:rsidRPr="003C7004" w:rsidRDefault="009B3CAD" w:rsidP="009B3CAD">
      <w:pPr>
        <w:rPr>
          <w:lang w:val="en-GB"/>
        </w:rPr>
      </w:pPr>
      <w:r w:rsidRPr="003C7004">
        <w:rPr>
          <w:lang w:val="en-GB"/>
        </w:rPr>
        <w:t>Calculation results are presented in the form of graphs where two parameters are varied while the other parameters are fixed to a specific value. The parameter plotted along the vertical axis is ∆</w:t>
      </w:r>
      <w:r w:rsidRPr="003C7004">
        <w:rPr>
          <w:i/>
          <w:iCs/>
          <w:lang w:val="en-GB"/>
        </w:rPr>
        <w:t>I</w:t>
      </w:r>
      <w:r w:rsidRPr="003C7004">
        <w:rPr>
          <w:lang w:val="en-GB"/>
        </w:rPr>
        <w:t>, which is the difference in the interference level received by the FS station and its maximum interference threshold. Positive values of ∆</w:t>
      </w:r>
      <w:r w:rsidRPr="003C7004">
        <w:rPr>
          <w:i/>
          <w:iCs/>
          <w:lang w:val="en-GB"/>
        </w:rPr>
        <w:t>I</w:t>
      </w:r>
      <w:r w:rsidRPr="003C7004">
        <w:rPr>
          <w:lang w:val="en-GB"/>
        </w:rPr>
        <w:t xml:space="preserve"> indicate that the interference level exceeds the threshold value. The highest value of ∆</w:t>
      </w:r>
      <w:r w:rsidRPr="003C7004">
        <w:rPr>
          <w:i/>
          <w:iCs/>
          <w:lang w:val="en-GB"/>
        </w:rPr>
        <w:t>I</w:t>
      </w:r>
      <w:r w:rsidRPr="003C7004">
        <w:rPr>
          <w:lang w:val="en-GB"/>
        </w:rPr>
        <w:t xml:space="preserve"> represents the maximum level of potential interference. The parameter plotted along the horizontal axis is </w:t>
      </w:r>
      <w:r w:rsidRPr="003C7004">
        <w:rPr>
          <w:i/>
          <w:iCs/>
          <w:lang w:val="en-GB"/>
        </w:rPr>
        <w:t>l</w:t>
      </w:r>
      <w:r w:rsidRPr="003C7004">
        <w:rPr>
          <w:i/>
          <w:iCs/>
          <w:vertAlign w:val="subscript"/>
          <w:lang w:val="en-GB"/>
        </w:rPr>
        <w:t>x</w:t>
      </w:r>
      <w:r w:rsidRPr="003C7004">
        <w:rPr>
          <w:lang w:val="en-GB"/>
        </w:rPr>
        <w:t>, the x-axis distance from the FS station to the LRR or SRR interferer(s). The x-</w:t>
      </w:r>
      <w:r w:rsidR="007A6B52" w:rsidRPr="003C7004">
        <w:rPr>
          <w:lang w:val="en-GB"/>
        </w:rPr>
        <w:t xml:space="preserve">axis </w:t>
      </w:r>
      <w:r w:rsidRPr="003C7004">
        <w:rPr>
          <w:lang w:val="en-GB"/>
        </w:rPr>
        <w:t>value at which a line crosses the zero value of ∆</w:t>
      </w:r>
      <w:r w:rsidRPr="003C7004">
        <w:rPr>
          <w:i/>
          <w:iCs/>
          <w:lang w:val="en-GB"/>
        </w:rPr>
        <w:t>I</w:t>
      </w:r>
      <w:r w:rsidRPr="003C7004">
        <w:rPr>
          <w:lang w:val="en-GB"/>
        </w:rPr>
        <w:t xml:space="preserve"> (y-Axis) represents the maximum distance at which the potential interference can occur. In the single LRR and SRR cases, it is the distance between the FS antenna and the vehicle. For the aggregate LRR and SRR cases, it is the distance between the FS station and the first column of cars, with each adjacent column located at a distance </w:t>
      </w:r>
      <w:r w:rsidRPr="003C7004">
        <w:rPr>
          <w:i/>
          <w:iCs/>
          <w:lang w:val="en-GB"/>
        </w:rPr>
        <w:t>d</w:t>
      </w:r>
      <w:r w:rsidRPr="003C7004">
        <w:rPr>
          <w:i/>
          <w:iCs/>
          <w:vertAlign w:val="subscript"/>
          <w:lang w:val="en-GB"/>
        </w:rPr>
        <w:t>cars</w:t>
      </w:r>
      <w:r w:rsidRPr="003C7004">
        <w:rPr>
          <w:lang w:val="en-GB"/>
        </w:rPr>
        <w:t xml:space="preserve"> from the previous column.</w:t>
      </w:r>
    </w:p>
    <w:p w:rsidR="009B3CAD" w:rsidRPr="003C7004" w:rsidRDefault="009B3CAD" w:rsidP="009B3CAD">
      <w:pPr>
        <w:pStyle w:val="Heading1"/>
        <w:rPr>
          <w:lang w:val="en-GB"/>
        </w:rPr>
      </w:pPr>
      <w:r w:rsidRPr="003C7004">
        <w:rPr>
          <w:lang w:val="en-GB"/>
        </w:rPr>
        <w:t>D.1</w:t>
      </w:r>
      <w:r w:rsidRPr="003C7004">
        <w:rPr>
          <w:lang w:val="en-GB"/>
        </w:rPr>
        <w:tab/>
        <w:t>Results for single entry interference</w:t>
      </w:r>
    </w:p>
    <w:p w:rsidR="009B3CAD" w:rsidRPr="003C7004" w:rsidRDefault="009B3CAD" w:rsidP="009B3CAD">
      <w:pPr>
        <w:pStyle w:val="Heading2"/>
        <w:rPr>
          <w:lang w:val="en-GB"/>
        </w:rPr>
      </w:pPr>
      <w:r w:rsidRPr="003C7004">
        <w:rPr>
          <w:lang w:val="en-GB"/>
        </w:rPr>
        <w:t>D.1.1</w:t>
      </w:r>
      <w:r w:rsidRPr="003C7004">
        <w:rPr>
          <w:lang w:val="en-GB"/>
        </w:rPr>
        <w:tab/>
        <w:t>Results for automotive radars operating in the band 76-77 GHz (LRR)</w:t>
      </w:r>
    </w:p>
    <w:p w:rsidR="009B3CAD" w:rsidRPr="003C7004" w:rsidRDefault="00850606" w:rsidP="00850606">
      <w:pPr>
        <w:rPr>
          <w:lang w:val="en-GB"/>
        </w:rPr>
      </w:pPr>
      <w:r w:rsidRPr="003C7004">
        <w:rPr>
          <w:lang w:val="en-GB"/>
        </w:rPr>
        <w:t>Figure </w:t>
      </w:r>
      <w:r w:rsidR="009B3CAD" w:rsidRPr="003C7004">
        <w:rPr>
          <w:lang w:val="en-GB"/>
        </w:rPr>
        <w:t>14 summarizes the results of the interference calculations conducted for a single vehicle having a LRR and a FS station with varying antenna gains (</w:t>
      </w:r>
      <w:r w:rsidR="009B3CAD" w:rsidRPr="003C7004">
        <w:rPr>
          <w:i/>
          <w:iCs/>
          <w:lang w:val="en-GB"/>
        </w:rPr>
        <w:t>G</w:t>
      </w:r>
      <w:r w:rsidR="009B3CAD" w:rsidRPr="003C7004">
        <w:rPr>
          <w:i/>
          <w:iCs/>
          <w:vertAlign w:val="subscript"/>
          <w:lang w:val="en-GB"/>
        </w:rPr>
        <w:t>FS</w:t>
      </w:r>
      <w:r w:rsidR="009B3CAD" w:rsidRPr="003C7004">
        <w:rPr>
          <w:lang w:val="en-GB"/>
        </w:rPr>
        <w:t>) against antenna heights (</w:t>
      </w:r>
      <w:r w:rsidR="009B3CAD" w:rsidRPr="003C7004">
        <w:rPr>
          <w:i/>
          <w:iCs/>
          <w:lang w:val="en-GB"/>
        </w:rPr>
        <w:t>h</w:t>
      </w:r>
      <w:r w:rsidR="009B3CAD" w:rsidRPr="003C7004">
        <w:rPr>
          <w:i/>
          <w:iCs/>
          <w:vertAlign w:val="subscript"/>
          <w:lang w:val="en-GB"/>
        </w:rPr>
        <w:t>FS</w:t>
      </w:r>
      <w:r w:rsidR="009B3CAD" w:rsidRPr="003C7004">
        <w:rPr>
          <w:lang w:val="en-GB"/>
        </w:rPr>
        <w:t>), antenna elevation angles (θ</w:t>
      </w:r>
      <w:r w:rsidR="009B3CAD" w:rsidRPr="003C7004">
        <w:rPr>
          <w:i/>
          <w:iCs/>
          <w:vertAlign w:val="subscript"/>
          <w:lang w:val="en-GB"/>
        </w:rPr>
        <w:t>FS,ant</w:t>
      </w:r>
      <w:r w:rsidR="009B3CAD" w:rsidRPr="003C7004">
        <w:rPr>
          <w:lang w:val="en-GB"/>
        </w:rPr>
        <w:t>), and offset distances from the road (</w:t>
      </w:r>
      <w:r w:rsidR="009B3CAD" w:rsidRPr="003C7004">
        <w:rPr>
          <w:i/>
          <w:iCs/>
          <w:lang w:val="en-GB"/>
        </w:rPr>
        <w:t>d</w:t>
      </w:r>
      <w:r w:rsidR="009B3CAD" w:rsidRPr="003C7004">
        <w:rPr>
          <w:i/>
          <w:iCs/>
          <w:vertAlign w:val="subscript"/>
          <w:lang w:val="en-GB"/>
        </w:rPr>
        <w:t>offset</w:t>
      </w:r>
      <w:r w:rsidR="009B3CAD" w:rsidRPr="003C7004">
        <w:rPr>
          <w:lang w:val="en-GB"/>
        </w:rPr>
        <w:t xml:space="preserve">). </w:t>
      </w:r>
    </w:p>
    <w:p w:rsidR="009B3CAD" w:rsidRPr="003C7004" w:rsidRDefault="009B3CAD" w:rsidP="009B3CAD">
      <w:pPr>
        <w:rPr>
          <w:lang w:val="en-GB"/>
        </w:rPr>
      </w:pPr>
      <w:r w:rsidRPr="003C7004">
        <w:rPr>
          <w:lang w:val="en-GB"/>
        </w:rPr>
        <w:t>Figure 14a shows that the potential for interference exists when the automotive radar is pointed in the same direction as the azimuth of the FS antenna and located at distances between 0 kilometres a</w:t>
      </w:r>
      <w:r w:rsidR="00753CF7" w:rsidRPr="003C7004">
        <w:rPr>
          <w:lang w:val="en-GB"/>
        </w:rPr>
        <w:t>nd </w:t>
      </w:r>
      <w:r w:rsidRPr="003C7004">
        <w:rPr>
          <w:lang w:val="en-GB"/>
        </w:rPr>
        <w:t xml:space="preserve">7.5 to 9.5 kilometres. </w:t>
      </w:r>
      <w:r w:rsidRPr="003C7004">
        <w:rPr>
          <w:i/>
          <w:iCs/>
          <w:lang w:val="en-GB"/>
        </w:rPr>
        <w:t>h</w:t>
      </w:r>
      <w:r w:rsidRPr="003C7004">
        <w:rPr>
          <w:i/>
          <w:iCs/>
          <w:vertAlign w:val="subscript"/>
          <w:lang w:val="en-GB"/>
        </w:rPr>
        <w:t>FS</w:t>
      </w:r>
      <w:r w:rsidRPr="003C7004">
        <w:rPr>
          <w:lang w:val="en-GB"/>
        </w:rPr>
        <w:t xml:space="preserve"> plays a major factor with the longest range for the highest height and the lowest range for the lowest height. Higher gain antenna only slightly reduces potential interference level ∆</w:t>
      </w:r>
      <w:r w:rsidRPr="003C7004">
        <w:rPr>
          <w:i/>
          <w:iCs/>
          <w:lang w:val="en-GB"/>
        </w:rPr>
        <w:t>I</w:t>
      </w:r>
      <w:r w:rsidRPr="003C7004">
        <w:rPr>
          <w:lang w:val="en-GB"/>
        </w:rPr>
        <w:t xml:space="preserve"> due to its narrower beamwidth. In addition, at shorter distances, the maximum level of potential interference is independent of the FS antenna height and gain.</w:t>
      </w:r>
    </w:p>
    <w:p w:rsidR="009B3CAD" w:rsidRPr="003C7004" w:rsidRDefault="009B3CAD" w:rsidP="009B3CAD">
      <w:pPr>
        <w:rPr>
          <w:lang w:val="en-GB"/>
        </w:rPr>
      </w:pPr>
      <w:r w:rsidRPr="003C7004">
        <w:rPr>
          <w:lang w:val="en-GB"/>
        </w:rPr>
        <w:t>Figure 14b indicates that a larger offset distance for the FS station from the road decreases the potential for interference when the LRR is in close proximity, but has a negligible effect on the interference potential at larger distance. This is due to the greater discrimination angles provided by a larger offset distance when the LRR is in close proximity to the FS station.</w:t>
      </w:r>
    </w:p>
    <w:p w:rsidR="009B3CAD" w:rsidRPr="003C7004" w:rsidRDefault="009B3CAD" w:rsidP="009B3CAD">
      <w:pPr>
        <w:rPr>
          <w:lang w:val="en-GB"/>
        </w:rPr>
      </w:pPr>
      <w:r w:rsidRPr="003C7004">
        <w:rPr>
          <w:lang w:val="en-GB"/>
        </w:rPr>
        <w:t xml:space="preserve">Figure 14c indicates that the elevation angle of the FS station has a large impact on the range of distances where the interference potential exists (up to 13.1 km), with any angle differing from 0° reducing this range. A negative elevation angle increases the interference potential at short distances from the FS station (&lt; 1 km), while a positive elevation angle decreases the interference potential at all distances. This is mainly due to the associated changes in FS discrimination angles as a direct result of changes in the antenna elevation angle. </w:t>
      </w:r>
    </w:p>
    <w:p w:rsidR="009B3CAD" w:rsidRPr="003C7004" w:rsidRDefault="009B3CAD" w:rsidP="000521CC">
      <w:pPr>
        <w:rPr>
          <w:spacing w:val="-2"/>
          <w:lang w:val="en-GB"/>
        </w:rPr>
      </w:pPr>
      <w:r w:rsidRPr="003C7004">
        <w:rPr>
          <w:spacing w:val="-2"/>
          <w:lang w:val="en-GB"/>
        </w:rPr>
        <w:t xml:space="preserve">Overall, in addition to reducing the level of potential interference by 10 dB, an </w:t>
      </w:r>
      <w:r w:rsidRPr="003C7004">
        <w:rPr>
          <w:i/>
          <w:iCs/>
          <w:spacing w:val="-2"/>
          <w:lang w:val="en-GB"/>
        </w:rPr>
        <w:t>I</w:t>
      </w:r>
      <w:r w:rsidRPr="003C7004">
        <w:rPr>
          <w:spacing w:val="-2"/>
          <w:lang w:val="en-GB"/>
        </w:rPr>
        <w:t>/</w:t>
      </w:r>
      <w:r w:rsidRPr="003C7004">
        <w:rPr>
          <w:i/>
          <w:iCs/>
          <w:spacing w:val="-2"/>
          <w:lang w:val="en-GB"/>
        </w:rPr>
        <w:t>N</w:t>
      </w:r>
      <w:r w:rsidRPr="003C7004">
        <w:rPr>
          <w:spacing w:val="-2"/>
          <w:lang w:val="en-GB"/>
        </w:rPr>
        <w:t xml:space="preserve"> of </w:t>
      </w:r>
      <w:r w:rsidR="00457367" w:rsidRPr="003C7004">
        <w:rPr>
          <w:lang w:val="en-GB"/>
        </w:rPr>
        <w:t>−</w:t>
      </w:r>
      <w:r w:rsidRPr="003C7004">
        <w:rPr>
          <w:spacing w:val="-2"/>
          <w:lang w:val="en-GB"/>
        </w:rPr>
        <w:t xml:space="preserve">10 dB (instead of </w:t>
      </w:r>
      <w:r w:rsidR="00457367" w:rsidRPr="003C7004">
        <w:rPr>
          <w:lang w:val="en-GB"/>
        </w:rPr>
        <w:t>−</w:t>
      </w:r>
      <w:r w:rsidRPr="003C7004">
        <w:rPr>
          <w:spacing w:val="-2"/>
          <w:lang w:val="en-GB"/>
        </w:rPr>
        <w:t>20 dB) significantly reduces the maximum distance at which it can occur (10.5 km instead of 13.1).</w:t>
      </w:r>
    </w:p>
    <w:p w:rsidR="009B3CAD" w:rsidRPr="003C7004" w:rsidRDefault="009B3CAD" w:rsidP="009B3CAD">
      <w:pPr>
        <w:pStyle w:val="FigureNo"/>
        <w:rPr>
          <w:lang w:val="en-GB"/>
        </w:rPr>
      </w:pPr>
      <w:r w:rsidRPr="003C7004">
        <w:rPr>
          <w:lang w:val="en-GB"/>
        </w:rPr>
        <w:lastRenderedPageBreak/>
        <w:t>FIGURE 14</w:t>
      </w:r>
    </w:p>
    <w:p w:rsidR="009B3CAD" w:rsidRPr="003C7004" w:rsidRDefault="009B3CAD" w:rsidP="000521CC">
      <w:pPr>
        <w:pStyle w:val="Figuretitle"/>
        <w:rPr>
          <w:lang w:val="en-GB"/>
        </w:rPr>
      </w:pPr>
      <w:r w:rsidRPr="003C7004">
        <w:rPr>
          <w:lang w:val="en-GB"/>
        </w:rPr>
        <w:t xml:space="preserve">Interference results for single LRR at different values of fixed station </w:t>
      </w:r>
      <w:r w:rsidRPr="003C7004">
        <w:rPr>
          <w:lang w:val="en-GB"/>
        </w:rPr>
        <w:br/>
        <w:t>antenna gain, antenna height</w:t>
      </w:r>
      <w:r w:rsidR="000521CC" w:rsidRPr="003C7004">
        <w:rPr>
          <w:lang w:val="en-GB"/>
        </w:rPr>
        <w:t>, antenna elevation angle</w:t>
      </w:r>
      <w:r w:rsidRPr="003C7004">
        <w:rPr>
          <w:lang w:val="en-GB"/>
        </w:rPr>
        <w:t xml:space="preserve">, and offset distance from road </w:t>
      </w:r>
    </w:p>
    <w:p w:rsidR="009B3CAD" w:rsidRPr="003C7004" w:rsidRDefault="00717095" w:rsidP="009B3CAD">
      <w:pPr>
        <w:pStyle w:val="Figure"/>
        <w:rPr>
          <w:lang w:val="en-GB"/>
        </w:rPr>
      </w:pPr>
      <w:r>
        <w:object w:dxaOrig="7147" w:dyaOrig="5831">
          <v:shape id="_x0000_i1061" type="#_x0000_t75" style="width:470.65pt;height:383.95pt" o:ole="">
            <v:imagedata r:id="rId40" o:title=""/>
          </v:shape>
          <o:OLEObject Type="Embed" ProgID="CorelDraw.Graphic.16" ShapeID="_x0000_i1061" DrawAspect="Content" ObjectID="_1565441765" r:id="rId41"/>
        </w:object>
      </w:r>
    </w:p>
    <w:p w:rsidR="009B3CAD" w:rsidRPr="003C7004" w:rsidRDefault="009B3CAD" w:rsidP="009B3CAD">
      <w:pPr>
        <w:pStyle w:val="Heading2"/>
        <w:rPr>
          <w:lang w:val="en-GB"/>
        </w:rPr>
      </w:pPr>
      <w:r w:rsidRPr="003C7004">
        <w:rPr>
          <w:lang w:val="en-GB"/>
        </w:rPr>
        <w:t>D.1.2</w:t>
      </w:r>
      <w:r w:rsidRPr="003C7004">
        <w:rPr>
          <w:lang w:val="en-GB"/>
        </w:rPr>
        <w:tab/>
        <w:t>Results for automotive radars operating in the band 77-81 GHz (SRR)</w:t>
      </w:r>
    </w:p>
    <w:p w:rsidR="009B3CAD" w:rsidRPr="003C7004" w:rsidRDefault="009B3CAD" w:rsidP="003051A5">
      <w:pPr>
        <w:rPr>
          <w:lang w:val="en-GB"/>
        </w:rPr>
      </w:pPr>
      <w:r w:rsidRPr="003C7004">
        <w:rPr>
          <w:lang w:val="en-GB"/>
        </w:rPr>
        <w:t>Calculations conducted for a single</w:t>
      </w:r>
      <w:r w:rsidR="003051A5" w:rsidRPr="003C7004">
        <w:rPr>
          <w:lang w:val="en-GB"/>
        </w:rPr>
        <w:t xml:space="preserve"> vehicle having SRRs (see Fig.</w:t>
      </w:r>
      <w:r w:rsidRPr="003C7004">
        <w:rPr>
          <w:lang w:val="en-GB"/>
        </w:rPr>
        <w:t xml:space="preserve"> 15 below) demonstrated the same general trends, discussed above, as those for LRR but with the ∆</w:t>
      </w:r>
      <w:r w:rsidRPr="003C7004">
        <w:rPr>
          <w:i/>
          <w:iCs/>
          <w:lang w:val="en-GB"/>
        </w:rPr>
        <w:t>I</w:t>
      </w:r>
      <w:r w:rsidRPr="003C7004">
        <w:rPr>
          <w:lang w:val="en-GB"/>
        </w:rPr>
        <w:t xml:space="preserve"> level being lower by around 30 to 70 dB due to lower unwanted e.i.r.p. density (</w:t>
      </w:r>
      <w:r w:rsidR="009D1633" w:rsidRPr="003C7004">
        <w:rPr>
          <w:lang w:val="en-GB"/>
        </w:rPr>
        <w:t>−</w:t>
      </w:r>
      <w:r w:rsidRPr="003C7004">
        <w:rPr>
          <w:lang w:val="en-GB"/>
        </w:rPr>
        <w:t>30 dBm/MHz) of SRRs and the impact of the radar antenna azimuth angle (φ</w:t>
      </w:r>
      <w:r w:rsidRPr="003C7004">
        <w:rPr>
          <w:i/>
          <w:iCs/>
          <w:vertAlign w:val="subscript"/>
          <w:lang w:val="en-GB"/>
        </w:rPr>
        <w:t>AR,ant</w:t>
      </w:r>
      <w:r w:rsidRPr="003C7004">
        <w:rPr>
          <w:lang w:val="en-GB"/>
        </w:rPr>
        <w:t>). The sharp increase just above 0 km occurs when the SRR antenna and FS antenna approach each other’s main beam. This is due to the SRR antenna azimuth forming a 45</w:t>
      </w:r>
      <w:r w:rsidRPr="003C7004">
        <w:rPr>
          <w:lang w:val="en-GB"/>
        </w:rPr>
        <w:sym w:font="Symbol" w:char="F0B0"/>
      </w:r>
      <w:r w:rsidRPr="003C7004">
        <w:rPr>
          <w:lang w:val="en-GB"/>
        </w:rPr>
        <w:t xml:space="preserve"> angle with the road axis.</w:t>
      </w:r>
    </w:p>
    <w:p w:rsidR="009B3CAD" w:rsidRPr="003C7004" w:rsidRDefault="009B3CAD" w:rsidP="003051A5">
      <w:pPr>
        <w:rPr>
          <w:lang w:val="en-GB"/>
        </w:rPr>
      </w:pPr>
      <w:r w:rsidRPr="003C7004">
        <w:rPr>
          <w:lang w:val="en-GB"/>
        </w:rPr>
        <w:t>Figure 15d shows the dramatic impact of the radar antenna azimuth ang</w:t>
      </w:r>
      <w:r w:rsidR="007F7CBC" w:rsidRPr="003C7004">
        <w:rPr>
          <w:lang w:val="en-GB"/>
        </w:rPr>
        <w:t>le. Any significant offset from </w:t>
      </w:r>
      <w:r w:rsidRPr="003C7004">
        <w:rPr>
          <w:lang w:val="en-GB"/>
        </w:rPr>
        <w:t>0° reduces the maximum interference level significantly due to the introduction of significant antenna discrimination factors and the absence of main-beam to main-beam coupling at larger positive distances. Although input received indicated that SRR radar would have an angle of 45</w:t>
      </w:r>
      <w:r w:rsidRPr="003C7004">
        <w:rPr>
          <w:lang w:val="en-GB"/>
        </w:rPr>
        <w:sym w:font="Symbol" w:char="F0B0"/>
      </w:r>
      <w:r w:rsidR="007F7CBC" w:rsidRPr="003C7004">
        <w:rPr>
          <w:lang w:val="en-GB"/>
        </w:rPr>
        <w:t xml:space="preserve"> (see </w:t>
      </w:r>
      <w:r w:rsidR="003051A5" w:rsidRPr="003C7004">
        <w:rPr>
          <w:lang w:val="en-GB"/>
        </w:rPr>
        <w:t>Fig. </w:t>
      </w:r>
      <w:r w:rsidRPr="003C7004">
        <w:rPr>
          <w:lang w:val="en-GB"/>
        </w:rPr>
        <w:t>8), a worst scenario of 0</w:t>
      </w:r>
      <w:r w:rsidRPr="003C7004">
        <w:rPr>
          <w:lang w:val="en-GB"/>
        </w:rPr>
        <w:sym w:font="Symbol" w:char="F0B0"/>
      </w:r>
      <w:r w:rsidRPr="003C7004">
        <w:rPr>
          <w:lang w:val="en-GB"/>
        </w:rPr>
        <w:t xml:space="preserve"> has been added as the angle is expected to potentially vary from one deployment scenario to another.</w:t>
      </w:r>
    </w:p>
    <w:p w:rsidR="009B3CAD" w:rsidRPr="003C7004" w:rsidRDefault="009B3CAD" w:rsidP="003051A5">
      <w:pPr>
        <w:rPr>
          <w:lang w:val="en-GB"/>
        </w:rPr>
      </w:pPr>
      <w:r w:rsidRPr="003C7004">
        <w:rPr>
          <w:lang w:val="en-GB"/>
        </w:rPr>
        <w:t xml:space="preserve">Overall, these calculations indicate there is no potential for interference from a single vehicle’s SRRs with either </w:t>
      </w:r>
      <w:r w:rsidRPr="003C7004">
        <w:rPr>
          <w:i/>
          <w:iCs/>
          <w:lang w:val="en-GB"/>
        </w:rPr>
        <w:t>I</w:t>
      </w:r>
      <w:r w:rsidRPr="003C7004">
        <w:rPr>
          <w:lang w:val="en-GB"/>
        </w:rPr>
        <w:t>/</w:t>
      </w:r>
      <w:r w:rsidRPr="003C7004">
        <w:rPr>
          <w:i/>
          <w:iCs/>
          <w:lang w:val="en-GB"/>
        </w:rPr>
        <w:t>N</w:t>
      </w:r>
      <w:r w:rsidR="003051A5" w:rsidRPr="003C7004">
        <w:rPr>
          <w:lang w:val="en-GB"/>
        </w:rPr>
        <w:t xml:space="preserve"> of </w:t>
      </w:r>
      <w:r w:rsidR="009D1633" w:rsidRPr="003C7004">
        <w:rPr>
          <w:lang w:val="en-GB"/>
        </w:rPr>
        <w:t>−</w:t>
      </w:r>
      <w:r w:rsidRPr="003C7004">
        <w:rPr>
          <w:lang w:val="en-GB"/>
        </w:rPr>
        <w:t xml:space="preserve">10 and </w:t>
      </w:r>
      <w:r w:rsidR="009D1633" w:rsidRPr="003C7004">
        <w:rPr>
          <w:lang w:val="en-GB"/>
        </w:rPr>
        <w:t>−</w:t>
      </w:r>
      <w:r w:rsidRPr="003C7004">
        <w:rPr>
          <w:lang w:val="en-GB"/>
        </w:rPr>
        <w:t>20 dB, as long as φ</w:t>
      </w:r>
      <w:r w:rsidRPr="003C7004">
        <w:rPr>
          <w:i/>
          <w:iCs/>
          <w:vertAlign w:val="subscript"/>
          <w:lang w:val="en-GB"/>
        </w:rPr>
        <w:t>AR,ant</w:t>
      </w:r>
      <w:r w:rsidRPr="003C7004">
        <w:rPr>
          <w:lang w:val="en-GB"/>
        </w:rPr>
        <w:t xml:space="preserve"> is 45</w:t>
      </w:r>
      <w:r w:rsidRPr="003C7004">
        <w:rPr>
          <w:lang w:val="en-GB"/>
        </w:rPr>
        <w:sym w:font="Symbol" w:char="F0B0"/>
      </w:r>
      <w:r w:rsidRPr="003C7004">
        <w:rPr>
          <w:lang w:val="en-GB"/>
        </w:rPr>
        <w:t>.</w:t>
      </w:r>
    </w:p>
    <w:p w:rsidR="009B3CAD" w:rsidRPr="003C7004" w:rsidRDefault="009B3CAD" w:rsidP="009B3CAD">
      <w:pPr>
        <w:pStyle w:val="FigureNo"/>
        <w:rPr>
          <w:lang w:val="en-GB"/>
        </w:rPr>
      </w:pPr>
      <w:r w:rsidRPr="003C7004">
        <w:rPr>
          <w:lang w:val="en-GB"/>
        </w:rPr>
        <w:lastRenderedPageBreak/>
        <w:t>FIGURE 15</w:t>
      </w:r>
    </w:p>
    <w:p w:rsidR="009B3CAD" w:rsidRPr="003C7004" w:rsidRDefault="009B3CAD" w:rsidP="00D669C7">
      <w:pPr>
        <w:pStyle w:val="Figuretitle"/>
        <w:rPr>
          <w:lang w:val="en-GB"/>
        </w:rPr>
      </w:pPr>
      <w:r w:rsidRPr="003C7004">
        <w:rPr>
          <w:lang w:val="en-GB"/>
        </w:rPr>
        <w:t>Interference results for SRR on a single vehicle at different values of fixed station ante</w:t>
      </w:r>
      <w:r w:rsidR="003051A5" w:rsidRPr="003C7004">
        <w:rPr>
          <w:lang w:val="en-GB"/>
        </w:rPr>
        <w:t>nna gain and antenna height</w:t>
      </w:r>
      <w:r w:rsidRPr="003C7004">
        <w:rPr>
          <w:lang w:val="en-GB"/>
        </w:rPr>
        <w:t xml:space="preserve">, </w:t>
      </w:r>
      <w:r w:rsidR="00D669C7" w:rsidRPr="003C7004">
        <w:rPr>
          <w:lang w:val="en-GB"/>
        </w:rPr>
        <w:br/>
      </w:r>
      <w:r w:rsidRPr="003C7004">
        <w:rPr>
          <w:lang w:val="en-GB"/>
        </w:rPr>
        <w:t>antenna elevation angle</w:t>
      </w:r>
      <w:r w:rsidR="003051A5" w:rsidRPr="003C7004">
        <w:rPr>
          <w:lang w:val="en-GB"/>
        </w:rPr>
        <w:t>, offset distance from road</w:t>
      </w:r>
      <w:r w:rsidRPr="003C7004">
        <w:rPr>
          <w:lang w:val="en-GB"/>
        </w:rPr>
        <w:t>, and</w:t>
      </w:r>
      <w:r w:rsidR="003051A5" w:rsidRPr="003C7004">
        <w:rPr>
          <w:lang w:val="en-GB"/>
        </w:rPr>
        <w:t xml:space="preserve"> radar antenna azimuth angle</w:t>
      </w:r>
    </w:p>
    <w:p w:rsidR="009B3CAD" w:rsidRPr="003C7004" w:rsidRDefault="00310302" w:rsidP="009B3CAD">
      <w:pPr>
        <w:pStyle w:val="Figure"/>
        <w:rPr>
          <w:lang w:val="en-GB" w:eastAsia="en-CA"/>
        </w:rPr>
      </w:pPr>
      <w:r>
        <w:object w:dxaOrig="7147" w:dyaOrig="5571">
          <v:shape id="_x0000_i1064" type="#_x0000_t75" style="width:470.65pt;height:366.55pt" o:ole="">
            <v:imagedata r:id="rId42" o:title=""/>
          </v:shape>
          <o:OLEObject Type="Embed" ProgID="CorelDraw.Graphic.16" ShapeID="_x0000_i1064" DrawAspect="Content" ObjectID="_1565441766" r:id="rId43"/>
        </w:object>
      </w:r>
    </w:p>
    <w:p w:rsidR="009B3CAD" w:rsidRPr="003C7004" w:rsidRDefault="009B3CAD" w:rsidP="009B3CAD">
      <w:pPr>
        <w:pStyle w:val="Heading1"/>
        <w:rPr>
          <w:lang w:val="en-GB"/>
        </w:rPr>
      </w:pPr>
      <w:r w:rsidRPr="003C7004">
        <w:rPr>
          <w:lang w:val="en-GB"/>
        </w:rPr>
        <w:t>D.2</w:t>
      </w:r>
      <w:r w:rsidRPr="003C7004">
        <w:rPr>
          <w:lang w:val="en-GB"/>
        </w:rPr>
        <w:tab/>
        <w:t>Results for aggregate interference</w:t>
      </w:r>
    </w:p>
    <w:p w:rsidR="009B3CAD" w:rsidRPr="003C7004" w:rsidRDefault="009B3CAD" w:rsidP="009B3CAD">
      <w:pPr>
        <w:pStyle w:val="Heading2"/>
        <w:rPr>
          <w:lang w:val="en-GB"/>
        </w:rPr>
      </w:pPr>
      <w:r w:rsidRPr="003C7004">
        <w:rPr>
          <w:lang w:val="en-GB"/>
        </w:rPr>
        <w:t>D.2.1</w:t>
      </w:r>
      <w:r w:rsidRPr="003C7004">
        <w:rPr>
          <w:lang w:val="en-GB"/>
        </w:rPr>
        <w:tab/>
        <w:t>Results for automotive radars operating in the band 76-77 GHz (LRR)</w:t>
      </w:r>
    </w:p>
    <w:p w:rsidR="009B3CAD" w:rsidRPr="003C7004" w:rsidRDefault="009B3CAD" w:rsidP="00922A5B">
      <w:pPr>
        <w:rPr>
          <w:lang w:val="en-GB"/>
        </w:rPr>
      </w:pPr>
      <w:r w:rsidRPr="003C7004">
        <w:rPr>
          <w:lang w:val="en-GB"/>
        </w:rPr>
        <w:t>Fig</w:t>
      </w:r>
      <w:r w:rsidR="00922A5B" w:rsidRPr="003C7004">
        <w:rPr>
          <w:lang w:val="en-GB"/>
        </w:rPr>
        <w:t>ures</w:t>
      </w:r>
      <w:r w:rsidRPr="003C7004">
        <w:rPr>
          <w:lang w:val="en-GB"/>
        </w:rPr>
        <w:t xml:space="preserve"> 16 and 17 summarize the results of the aggregate interference calculations for multiple vehicles having LRRs and a FS station with varying values of antenna gain (</w:t>
      </w:r>
      <w:r w:rsidRPr="003C7004">
        <w:rPr>
          <w:i/>
          <w:iCs/>
          <w:lang w:val="en-GB"/>
        </w:rPr>
        <w:t>G</w:t>
      </w:r>
      <w:r w:rsidRPr="003C7004">
        <w:rPr>
          <w:i/>
          <w:iCs/>
          <w:vertAlign w:val="subscript"/>
          <w:lang w:val="en-GB"/>
        </w:rPr>
        <w:t>FS</w:t>
      </w:r>
      <w:r w:rsidRPr="003C7004">
        <w:rPr>
          <w:lang w:val="en-GB"/>
        </w:rPr>
        <w:t>) against antenna height (</w:t>
      </w:r>
      <w:r w:rsidRPr="003C7004">
        <w:rPr>
          <w:i/>
          <w:iCs/>
          <w:lang w:val="en-GB"/>
        </w:rPr>
        <w:t>h</w:t>
      </w:r>
      <w:r w:rsidRPr="003C7004">
        <w:rPr>
          <w:i/>
          <w:iCs/>
          <w:vertAlign w:val="subscript"/>
          <w:lang w:val="en-GB"/>
        </w:rPr>
        <w:t>FS</w:t>
      </w:r>
      <w:r w:rsidRPr="003C7004">
        <w:rPr>
          <w:lang w:val="en-GB"/>
        </w:rPr>
        <w:t>), antenna elevation angle (θ</w:t>
      </w:r>
      <w:r w:rsidRPr="003C7004">
        <w:rPr>
          <w:i/>
          <w:iCs/>
          <w:vertAlign w:val="subscript"/>
          <w:lang w:val="en-GB"/>
        </w:rPr>
        <w:t>FS,ant</w:t>
      </w:r>
      <w:r w:rsidRPr="003C7004">
        <w:rPr>
          <w:lang w:val="en-GB"/>
        </w:rPr>
        <w:t>), offset distance from the road (</w:t>
      </w:r>
      <w:r w:rsidRPr="003C7004">
        <w:rPr>
          <w:i/>
          <w:iCs/>
          <w:lang w:val="en-GB"/>
        </w:rPr>
        <w:t>d</w:t>
      </w:r>
      <w:r w:rsidRPr="003C7004">
        <w:rPr>
          <w:i/>
          <w:iCs/>
          <w:vertAlign w:val="subscript"/>
          <w:lang w:val="en-GB"/>
        </w:rPr>
        <w:t>offset</w:t>
      </w:r>
      <w:r w:rsidRPr="003C7004">
        <w:rPr>
          <w:lang w:val="en-GB"/>
        </w:rPr>
        <w:t>), distance between cars (</w:t>
      </w:r>
      <w:r w:rsidRPr="003C7004">
        <w:rPr>
          <w:i/>
          <w:iCs/>
          <w:lang w:val="en-GB"/>
        </w:rPr>
        <w:t>d</w:t>
      </w:r>
      <w:r w:rsidRPr="003C7004">
        <w:rPr>
          <w:i/>
          <w:iCs/>
          <w:vertAlign w:val="subscript"/>
          <w:lang w:val="en-GB"/>
        </w:rPr>
        <w:t>cars</w:t>
      </w:r>
      <w:r w:rsidRPr="003C7004">
        <w:rPr>
          <w:lang w:val="en-GB"/>
        </w:rPr>
        <w:t>), number of cars per lane (</w:t>
      </w:r>
      <w:r w:rsidRPr="003C7004">
        <w:rPr>
          <w:i/>
          <w:iCs/>
          <w:lang w:val="en-GB"/>
        </w:rPr>
        <w:t>n</w:t>
      </w:r>
      <w:r w:rsidRPr="003C7004">
        <w:rPr>
          <w:i/>
          <w:iCs/>
          <w:vertAlign w:val="subscript"/>
          <w:lang w:val="en-GB"/>
        </w:rPr>
        <w:t>cars/lane</w:t>
      </w:r>
      <w:r w:rsidRPr="003C7004">
        <w:rPr>
          <w:lang w:val="en-GB"/>
        </w:rPr>
        <w:t>), and number of lanes of cars (</w:t>
      </w:r>
      <w:r w:rsidRPr="003C7004">
        <w:rPr>
          <w:i/>
          <w:iCs/>
          <w:lang w:val="en-GB"/>
        </w:rPr>
        <w:t>n</w:t>
      </w:r>
      <w:r w:rsidRPr="003C7004">
        <w:rPr>
          <w:i/>
          <w:iCs/>
          <w:vertAlign w:val="subscript"/>
          <w:lang w:val="en-GB"/>
        </w:rPr>
        <w:t>lanes</w:t>
      </w:r>
      <w:r w:rsidRPr="003C7004">
        <w:rPr>
          <w:lang w:val="en-GB"/>
        </w:rPr>
        <w:t xml:space="preserve">). </w:t>
      </w:r>
    </w:p>
    <w:p w:rsidR="009B3CAD" w:rsidRPr="003C7004" w:rsidRDefault="009B3CAD" w:rsidP="009B3CAD">
      <w:pPr>
        <w:rPr>
          <w:lang w:val="en-GB"/>
        </w:rPr>
      </w:pPr>
      <w:r w:rsidRPr="003C7004">
        <w:rPr>
          <w:lang w:val="en-GB"/>
        </w:rPr>
        <w:t xml:space="preserve">Figures 16a to 16c shows that for the aggregate interference case, an FS station with high </w:t>
      </w:r>
      <w:r w:rsidRPr="003C7004">
        <w:rPr>
          <w:i/>
          <w:iCs/>
          <w:lang w:val="en-GB"/>
        </w:rPr>
        <w:t>h</w:t>
      </w:r>
      <w:r w:rsidRPr="003C7004">
        <w:rPr>
          <w:i/>
          <w:iCs/>
          <w:vertAlign w:val="subscript"/>
          <w:lang w:val="en-GB"/>
        </w:rPr>
        <w:t>FS</w:t>
      </w:r>
      <w:r w:rsidRPr="003C7004">
        <w:rPr>
          <w:lang w:val="en-GB"/>
        </w:rPr>
        <w:t xml:space="preserve">, low </w:t>
      </w:r>
      <w:r w:rsidRPr="003C7004">
        <w:rPr>
          <w:i/>
          <w:iCs/>
          <w:lang w:val="en-GB"/>
        </w:rPr>
        <w:t>d</w:t>
      </w:r>
      <w:r w:rsidRPr="003C7004">
        <w:rPr>
          <w:i/>
          <w:iCs/>
          <w:vertAlign w:val="subscript"/>
          <w:lang w:val="en-GB"/>
        </w:rPr>
        <w:t>offset</w:t>
      </w:r>
      <w:r w:rsidRPr="003C7004">
        <w:rPr>
          <w:lang w:val="en-GB"/>
        </w:rPr>
        <w:t>, low θ</w:t>
      </w:r>
      <w:r w:rsidRPr="003C7004">
        <w:rPr>
          <w:i/>
          <w:iCs/>
          <w:vertAlign w:val="subscript"/>
          <w:lang w:val="en-GB"/>
        </w:rPr>
        <w:t>FS,ant</w:t>
      </w:r>
      <w:r w:rsidRPr="003C7004">
        <w:rPr>
          <w:lang w:val="en-GB"/>
        </w:rPr>
        <w:t xml:space="preserve">, and generally lower </w:t>
      </w:r>
      <w:r w:rsidRPr="003C7004">
        <w:rPr>
          <w:i/>
          <w:iCs/>
          <w:lang w:val="en-GB"/>
        </w:rPr>
        <w:t>G</w:t>
      </w:r>
      <w:r w:rsidRPr="003C7004">
        <w:rPr>
          <w:i/>
          <w:iCs/>
          <w:vertAlign w:val="subscript"/>
          <w:lang w:val="en-GB"/>
        </w:rPr>
        <w:t>FS</w:t>
      </w:r>
      <w:r w:rsidRPr="003C7004">
        <w:rPr>
          <w:vertAlign w:val="subscript"/>
          <w:lang w:val="en-GB"/>
        </w:rPr>
        <w:t xml:space="preserve"> </w:t>
      </w:r>
      <w:r w:rsidRPr="003C7004">
        <w:rPr>
          <w:lang w:val="en-GB"/>
        </w:rPr>
        <w:t>result in the highest ∆</w:t>
      </w:r>
      <w:r w:rsidRPr="003C7004">
        <w:rPr>
          <w:i/>
          <w:iCs/>
          <w:lang w:val="en-GB"/>
        </w:rPr>
        <w:t>I</w:t>
      </w:r>
      <w:r w:rsidRPr="003C7004">
        <w:rPr>
          <w:lang w:val="en-GB"/>
        </w:rPr>
        <w:t xml:space="preserve"> at very short distances (&lt; 1 km). This combination of parameters results in the FS station having a minimal amount of antenna discrimination towards a maximum amount of cars.</w:t>
      </w:r>
    </w:p>
    <w:p w:rsidR="009B3CAD" w:rsidRPr="003C7004" w:rsidRDefault="009B3CAD" w:rsidP="009B3CAD">
      <w:pPr>
        <w:rPr>
          <w:lang w:val="en-GB"/>
        </w:rPr>
      </w:pPr>
      <w:r w:rsidRPr="003C7004">
        <w:rPr>
          <w:lang w:val="en-GB"/>
        </w:rPr>
        <w:t xml:space="preserve">Figure 16d shows that a lower density of cars (i.e. higher </w:t>
      </w:r>
      <w:r w:rsidRPr="003C7004">
        <w:rPr>
          <w:i/>
          <w:iCs/>
          <w:lang w:val="en-GB"/>
        </w:rPr>
        <w:t>d</w:t>
      </w:r>
      <w:r w:rsidRPr="003C7004">
        <w:rPr>
          <w:i/>
          <w:iCs/>
          <w:vertAlign w:val="subscript"/>
          <w:lang w:val="en-GB"/>
        </w:rPr>
        <w:t>cars</w:t>
      </w:r>
      <w:r w:rsidRPr="003C7004">
        <w:rPr>
          <w:lang w:val="en-GB"/>
        </w:rPr>
        <w:t>) results in the worst case interference conditions. This is due to the reduced amount of LRRs having their interference path shielded by an adjacent vehicle.</w:t>
      </w:r>
    </w:p>
    <w:p w:rsidR="009B3CAD" w:rsidRPr="003C7004" w:rsidRDefault="009B3CAD" w:rsidP="009B3CAD">
      <w:pPr>
        <w:rPr>
          <w:lang w:val="en-GB"/>
        </w:rPr>
      </w:pPr>
      <w:r w:rsidRPr="003C7004">
        <w:rPr>
          <w:lang w:val="en-GB"/>
        </w:rPr>
        <w:t xml:space="preserve">Figure 17a shows that a larger </w:t>
      </w:r>
      <w:r w:rsidRPr="003C7004">
        <w:rPr>
          <w:i/>
          <w:iCs/>
          <w:lang w:val="en-GB"/>
        </w:rPr>
        <w:t>n</w:t>
      </w:r>
      <w:r w:rsidRPr="003C7004">
        <w:rPr>
          <w:i/>
          <w:iCs/>
          <w:vertAlign w:val="subscript"/>
          <w:lang w:val="en-GB"/>
        </w:rPr>
        <w:t>lanes</w:t>
      </w:r>
      <w:r w:rsidRPr="003C7004">
        <w:rPr>
          <w:lang w:val="en-GB"/>
        </w:rPr>
        <w:t xml:space="preserve"> results in greater interference, with the effects more pronounced at high h</w:t>
      </w:r>
      <w:r w:rsidRPr="003C7004">
        <w:rPr>
          <w:vertAlign w:val="subscript"/>
          <w:lang w:val="en-GB"/>
        </w:rPr>
        <w:t>FS</w:t>
      </w:r>
      <w:r w:rsidRPr="003C7004">
        <w:rPr>
          <w:lang w:val="en-GB"/>
        </w:rPr>
        <w:t>, due to reduced vehicular shielding across adjacent lanes.</w:t>
      </w:r>
    </w:p>
    <w:p w:rsidR="009B3CAD" w:rsidRPr="003C7004" w:rsidRDefault="009B3CAD" w:rsidP="009B3CAD">
      <w:pPr>
        <w:rPr>
          <w:lang w:val="en-GB"/>
        </w:rPr>
      </w:pPr>
      <w:r w:rsidRPr="003C7004">
        <w:rPr>
          <w:lang w:val="en-GB"/>
        </w:rPr>
        <w:t xml:space="preserve">Figures 17b and 17c show that increasing the total number of interferers in a lane </w:t>
      </w:r>
      <w:r w:rsidRPr="003C7004">
        <w:rPr>
          <w:i/>
          <w:iCs/>
          <w:lang w:val="en-GB"/>
        </w:rPr>
        <w:t>n</w:t>
      </w:r>
      <w:r w:rsidRPr="003C7004">
        <w:rPr>
          <w:i/>
          <w:iCs/>
          <w:vertAlign w:val="subscript"/>
          <w:lang w:val="en-GB"/>
        </w:rPr>
        <w:t>cars</w:t>
      </w:r>
      <w:r w:rsidRPr="003C7004">
        <w:rPr>
          <w:vertAlign w:val="subscript"/>
          <w:lang w:val="en-GB"/>
        </w:rPr>
        <w:t>/</w:t>
      </w:r>
      <w:r w:rsidRPr="003C7004">
        <w:rPr>
          <w:i/>
          <w:iCs/>
          <w:vertAlign w:val="subscript"/>
          <w:lang w:val="en-GB"/>
        </w:rPr>
        <w:t>lane</w:t>
      </w:r>
      <w:r w:rsidRPr="003C7004">
        <w:rPr>
          <w:vertAlign w:val="subscript"/>
          <w:lang w:val="en-GB"/>
        </w:rPr>
        <w:t xml:space="preserve"> </w:t>
      </w:r>
      <w:r w:rsidRPr="003C7004">
        <w:rPr>
          <w:lang w:val="en-GB"/>
        </w:rPr>
        <w:t>has only a small impact on the maximum ∆</w:t>
      </w:r>
      <w:r w:rsidRPr="003C7004">
        <w:rPr>
          <w:i/>
          <w:iCs/>
          <w:lang w:val="en-GB"/>
        </w:rPr>
        <w:t>I</w:t>
      </w:r>
      <w:r w:rsidRPr="003C7004">
        <w:rPr>
          <w:lang w:val="en-GB"/>
        </w:rPr>
        <w:t xml:space="preserve">, due to the fact that the main portion of the total interference is from </w:t>
      </w:r>
      <w:r w:rsidRPr="003C7004">
        <w:rPr>
          <w:lang w:val="en-GB"/>
        </w:rPr>
        <w:lastRenderedPageBreak/>
        <w:t>a small amount of unshielded LRRs which are located close to the FS station. The highest interference level is for the highest h</w:t>
      </w:r>
      <w:r w:rsidRPr="003C7004">
        <w:rPr>
          <w:vertAlign w:val="subscript"/>
          <w:lang w:val="en-GB"/>
        </w:rPr>
        <w:t>FS</w:t>
      </w:r>
      <w:r w:rsidRPr="003C7004">
        <w:rPr>
          <w:lang w:val="en-GB"/>
        </w:rPr>
        <w:t xml:space="preserve"> and lowest </w:t>
      </w:r>
      <w:r w:rsidRPr="003C7004">
        <w:rPr>
          <w:i/>
          <w:iCs/>
          <w:lang w:val="en-GB"/>
        </w:rPr>
        <w:t>d</w:t>
      </w:r>
      <w:r w:rsidRPr="003C7004">
        <w:rPr>
          <w:i/>
          <w:iCs/>
          <w:vertAlign w:val="subscript"/>
          <w:lang w:val="en-GB"/>
        </w:rPr>
        <w:t>cars</w:t>
      </w:r>
      <w:r w:rsidRPr="003C7004">
        <w:rPr>
          <w:lang w:val="en-GB"/>
        </w:rPr>
        <w:t xml:space="preserve">. For a large </w:t>
      </w:r>
      <w:r w:rsidRPr="003C7004">
        <w:rPr>
          <w:i/>
          <w:iCs/>
          <w:lang w:val="en-GB"/>
        </w:rPr>
        <w:t>n</w:t>
      </w:r>
      <w:r w:rsidRPr="003C7004">
        <w:rPr>
          <w:i/>
          <w:iCs/>
          <w:vertAlign w:val="subscript"/>
          <w:lang w:val="en-GB"/>
        </w:rPr>
        <w:t>cars</w:t>
      </w:r>
      <w:r w:rsidRPr="003C7004">
        <w:rPr>
          <w:vertAlign w:val="subscript"/>
          <w:lang w:val="en-GB"/>
        </w:rPr>
        <w:t>/</w:t>
      </w:r>
      <w:r w:rsidRPr="003C7004">
        <w:rPr>
          <w:i/>
          <w:iCs/>
          <w:vertAlign w:val="subscript"/>
          <w:lang w:val="en-GB"/>
        </w:rPr>
        <w:t>lane</w:t>
      </w:r>
      <w:r w:rsidRPr="003C7004">
        <w:rPr>
          <w:lang w:val="en-GB"/>
        </w:rPr>
        <w:t>, ∆</w:t>
      </w:r>
      <w:r w:rsidRPr="003C7004">
        <w:rPr>
          <w:i/>
          <w:iCs/>
          <w:lang w:val="en-GB"/>
        </w:rPr>
        <w:t>I</w:t>
      </w:r>
      <w:r w:rsidRPr="003C7004">
        <w:rPr>
          <w:lang w:val="en-GB"/>
        </w:rPr>
        <w:t xml:space="preserve"> flattens out to a maximum value in the negative portion of the x-axis because of the large number of trailing cars which remain in the positive x-axis and produce significant interference.</w:t>
      </w:r>
    </w:p>
    <w:p w:rsidR="009B3CAD" w:rsidRPr="003C7004" w:rsidRDefault="009B3CAD" w:rsidP="00EE05C2">
      <w:pPr>
        <w:rPr>
          <w:lang w:val="en-GB"/>
        </w:rPr>
      </w:pPr>
      <w:r w:rsidRPr="003C7004">
        <w:rPr>
          <w:lang w:val="en-GB"/>
        </w:rPr>
        <w:t xml:space="preserve">Similar to the single LRR case, in addition to reducing the level of potential interference by 10 dB, an </w:t>
      </w:r>
      <w:r w:rsidRPr="003C7004">
        <w:rPr>
          <w:i/>
          <w:iCs/>
          <w:lang w:val="en-GB"/>
        </w:rPr>
        <w:t>I</w:t>
      </w:r>
      <w:r w:rsidRPr="003C7004">
        <w:rPr>
          <w:lang w:val="en-GB"/>
        </w:rPr>
        <w:t>/</w:t>
      </w:r>
      <w:r w:rsidRPr="003C7004">
        <w:rPr>
          <w:i/>
          <w:iCs/>
          <w:lang w:val="en-GB"/>
        </w:rPr>
        <w:t>N</w:t>
      </w:r>
      <w:r w:rsidRPr="003C7004">
        <w:rPr>
          <w:lang w:val="en-GB"/>
        </w:rPr>
        <w:t xml:space="preserve"> of</w:t>
      </w:r>
      <w:r w:rsidR="00D669C7" w:rsidRPr="003C7004">
        <w:rPr>
          <w:lang w:val="en-GB"/>
        </w:rPr>
        <w:t xml:space="preserve"> </w:t>
      </w:r>
      <w:r w:rsidR="00EE05C2" w:rsidRPr="003C7004">
        <w:rPr>
          <w:lang w:val="en-GB"/>
        </w:rPr>
        <w:t>−</w:t>
      </w:r>
      <w:r w:rsidRPr="003C7004">
        <w:rPr>
          <w:lang w:val="en-GB"/>
        </w:rPr>
        <w:t xml:space="preserve">10 dB (instead of </w:t>
      </w:r>
      <w:r w:rsidR="00EE05C2" w:rsidRPr="003C7004">
        <w:rPr>
          <w:lang w:val="en-GB"/>
        </w:rPr>
        <w:t>−</w:t>
      </w:r>
      <w:r w:rsidRPr="003C7004">
        <w:rPr>
          <w:lang w:val="en-GB"/>
        </w:rPr>
        <w:t>20 dB) significantly reduces the maximum distance at which it can occur (12.1 km instead of 15).</w:t>
      </w:r>
    </w:p>
    <w:p w:rsidR="009B3CAD" w:rsidRPr="003C7004" w:rsidRDefault="009B3CAD" w:rsidP="00D669C7">
      <w:pPr>
        <w:rPr>
          <w:lang w:val="en-GB"/>
        </w:rPr>
      </w:pPr>
      <w:r w:rsidRPr="003C7004">
        <w:rPr>
          <w:lang w:val="en-GB"/>
        </w:rPr>
        <w:t xml:space="preserve">The oscillations in interference levels seen in some parts of the figures for low </w:t>
      </w:r>
      <w:r w:rsidRPr="003C7004">
        <w:rPr>
          <w:i/>
          <w:iCs/>
          <w:lang w:val="en-GB"/>
        </w:rPr>
        <w:t>h</w:t>
      </w:r>
      <w:r w:rsidRPr="003C7004">
        <w:rPr>
          <w:i/>
          <w:iCs/>
          <w:vertAlign w:val="subscript"/>
          <w:lang w:val="en-GB"/>
        </w:rPr>
        <w:t>FS</w:t>
      </w:r>
      <w:r w:rsidRPr="003C7004">
        <w:rPr>
          <w:lang w:val="en-GB"/>
        </w:rPr>
        <w:t xml:space="preserve"> values and short distances are presumed to be a numerical artefact caused by the calculation model switching between the different azimuth/elevation patterns to calculate the LRR antenna discrimination (see methodology described in </w:t>
      </w:r>
      <w:r w:rsidR="00D669C7" w:rsidRPr="003C7004">
        <w:rPr>
          <w:lang w:val="en-GB"/>
        </w:rPr>
        <w:t>§</w:t>
      </w:r>
      <w:r w:rsidRPr="003C7004">
        <w:rPr>
          <w:lang w:val="en-GB"/>
        </w:rPr>
        <w:t xml:space="preserve"> 2.2 above).</w:t>
      </w:r>
    </w:p>
    <w:p w:rsidR="009B3CAD" w:rsidRPr="003C7004" w:rsidRDefault="009B3CAD" w:rsidP="009B3CAD">
      <w:pPr>
        <w:pStyle w:val="FigureNo"/>
        <w:rPr>
          <w:lang w:val="en-GB"/>
        </w:rPr>
      </w:pPr>
      <w:r w:rsidRPr="003C7004">
        <w:rPr>
          <w:lang w:val="en-GB"/>
        </w:rPr>
        <w:t>FIGURE 16</w:t>
      </w:r>
    </w:p>
    <w:p w:rsidR="009B3CAD" w:rsidRPr="003C7004" w:rsidRDefault="009B3CAD" w:rsidP="00D669C7">
      <w:pPr>
        <w:pStyle w:val="Figuretitle"/>
        <w:rPr>
          <w:lang w:val="en-GB"/>
        </w:rPr>
      </w:pPr>
      <w:r w:rsidRPr="003C7004">
        <w:rPr>
          <w:lang w:val="en-GB"/>
        </w:rPr>
        <w:t>Interference results for LRR on multiple vehicles at different values of fixed station ante</w:t>
      </w:r>
      <w:r w:rsidR="00D669C7" w:rsidRPr="003C7004">
        <w:rPr>
          <w:lang w:val="en-GB"/>
        </w:rPr>
        <w:t>nna gain, and antenna height, antenna elevation angle, offset distance from road, and distance between cars</w:t>
      </w:r>
      <w:r w:rsidR="00711E37">
        <w:rPr>
          <w:lang w:val="en-GB"/>
        </w:rPr>
        <w:t xml:space="preserve"> </w:t>
      </w:r>
    </w:p>
    <w:p w:rsidR="009B3CAD" w:rsidRPr="003C7004" w:rsidRDefault="007B672A" w:rsidP="009B3CAD">
      <w:pPr>
        <w:pStyle w:val="Figure"/>
        <w:rPr>
          <w:lang w:val="en-GB"/>
        </w:rPr>
      </w:pPr>
      <w:r>
        <w:object w:dxaOrig="7157" w:dyaOrig="5968">
          <v:shape id="_x0000_i1067" type="#_x0000_t75" style="width:473.45pt;height:394.8pt" o:ole="">
            <v:imagedata r:id="rId44" o:title=""/>
          </v:shape>
          <o:OLEObject Type="Embed" ProgID="CorelDraw.Graphic.16" ShapeID="_x0000_i1067" DrawAspect="Content" ObjectID="_1565441767" r:id="rId45"/>
        </w:object>
      </w:r>
    </w:p>
    <w:p w:rsidR="009B3CAD" w:rsidRPr="003C7004" w:rsidRDefault="009B3CAD" w:rsidP="009B3CAD">
      <w:pPr>
        <w:pStyle w:val="FigureNo"/>
        <w:rPr>
          <w:lang w:val="en-GB"/>
        </w:rPr>
      </w:pPr>
      <w:r w:rsidRPr="003C7004">
        <w:rPr>
          <w:lang w:val="en-GB"/>
        </w:rPr>
        <w:lastRenderedPageBreak/>
        <w:t>FIGURE 17</w:t>
      </w:r>
    </w:p>
    <w:p w:rsidR="009B3CAD" w:rsidRPr="003C7004" w:rsidRDefault="009B3CAD" w:rsidP="00A3679E">
      <w:pPr>
        <w:pStyle w:val="Figuretitle"/>
        <w:rPr>
          <w:lang w:val="en-GB"/>
        </w:rPr>
      </w:pPr>
      <w:r w:rsidRPr="003C7004">
        <w:rPr>
          <w:lang w:val="en-GB"/>
        </w:rPr>
        <w:t>Interference results for LRR on multiple vehicles at different values of fixed station antenna height</w:t>
      </w:r>
      <w:r w:rsidR="00A3679E" w:rsidRPr="003C7004">
        <w:rPr>
          <w:lang w:val="en-GB"/>
        </w:rPr>
        <w:t xml:space="preserve">, </w:t>
      </w:r>
      <w:r w:rsidR="00A3679E" w:rsidRPr="003C7004">
        <w:rPr>
          <w:lang w:val="en-GB"/>
        </w:rPr>
        <w:br/>
        <w:t xml:space="preserve">distance between cars, </w:t>
      </w:r>
      <w:r w:rsidRPr="003C7004">
        <w:rPr>
          <w:lang w:val="en-GB"/>
        </w:rPr>
        <w:t>number of lanes</w:t>
      </w:r>
      <w:r w:rsidR="00A3679E" w:rsidRPr="003C7004">
        <w:rPr>
          <w:lang w:val="en-GB"/>
        </w:rPr>
        <w:t>, and number of cars per lane</w:t>
      </w:r>
    </w:p>
    <w:p w:rsidR="009B3CAD" w:rsidRPr="003C7004" w:rsidRDefault="009806EA" w:rsidP="009B3CAD">
      <w:pPr>
        <w:pStyle w:val="Figure"/>
        <w:rPr>
          <w:lang w:val="en-GB"/>
        </w:rPr>
      </w:pPr>
      <w:r>
        <w:object w:dxaOrig="7147" w:dyaOrig="5566">
          <v:shape id="_x0000_i1042" type="#_x0000_t75" style="width:470.65pt;height:366.5pt" o:ole="">
            <v:imagedata r:id="rId46" o:title=""/>
          </v:shape>
          <o:OLEObject Type="Embed" ProgID="CorelDraw.Graphic.16" ShapeID="_x0000_i1042" DrawAspect="Content" ObjectID="_1565441768" r:id="rId47"/>
        </w:object>
      </w:r>
    </w:p>
    <w:p w:rsidR="009B3CAD" w:rsidRPr="003C7004" w:rsidRDefault="009B3CAD" w:rsidP="009B3CAD">
      <w:pPr>
        <w:pStyle w:val="Heading2"/>
        <w:rPr>
          <w:lang w:val="en-GB"/>
        </w:rPr>
      </w:pPr>
      <w:r w:rsidRPr="003C7004">
        <w:rPr>
          <w:lang w:val="en-GB"/>
        </w:rPr>
        <w:t>D.2.2</w:t>
      </w:r>
      <w:r w:rsidRPr="003C7004">
        <w:rPr>
          <w:lang w:val="en-GB"/>
        </w:rPr>
        <w:tab/>
        <w:t>Results for automotive radars operating in the band 77-81 GHz (SRR)</w:t>
      </w:r>
    </w:p>
    <w:p w:rsidR="009B3CAD" w:rsidRPr="003C7004" w:rsidRDefault="009B3CAD" w:rsidP="00D30371">
      <w:pPr>
        <w:rPr>
          <w:lang w:val="en-GB"/>
        </w:rPr>
      </w:pPr>
      <w:r w:rsidRPr="003C7004">
        <w:rPr>
          <w:lang w:val="en-GB"/>
        </w:rPr>
        <w:t>Figures 18 and 19 summarize the results of the aggregate interference calculations for multiple vehicles having SRRs and a FS station with varying values of antenna gain (</w:t>
      </w:r>
      <w:r w:rsidRPr="003C7004">
        <w:rPr>
          <w:i/>
          <w:iCs/>
          <w:lang w:val="en-GB"/>
        </w:rPr>
        <w:t>G</w:t>
      </w:r>
      <w:r w:rsidRPr="003C7004">
        <w:rPr>
          <w:i/>
          <w:iCs/>
          <w:vertAlign w:val="subscript"/>
          <w:lang w:val="en-GB"/>
        </w:rPr>
        <w:t>FS</w:t>
      </w:r>
      <w:r w:rsidRPr="003C7004">
        <w:rPr>
          <w:lang w:val="en-GB"/>
        </w:rPr>
        <w:t>) against antenna height (</w:t>
      </w:r>
      <w:r w:rsidRPr="003C7004">
        <w:rPr>
          <w:i/>
          <w:iCs/>
          <w:lang w:val="en-GB"/>
        </w:rPr>
        <w:t>h</w:t>
      </w:r>
      <w:r w:rsidRPr="003C7004">
        <w:rPr>
          <w:i/>
          <w:iCs/>
          <w:vertAlign w:val="subscript"/>
          <w:lang w:val="en-GB"/>
        </w:rPr>
        <w:t>FS</w:t>
      </w:r>
      <w:r w:rsidRPr="003C7004">
        <w:rPr>
          <w:lang w:val="en-GB"/>
        </w:rPr>
        <w:t>), antenna elevation angle (θ</w:t>
      </w:r>
      <w:r w:rsidRPr="003C7004">
        <w:rPr>
          <w:i/>
          <w:iCs/>
          <w:vertAlign w:val="subscript"/>
          <w:lang w:val="en-GB"/>
        </w:rPr>
        <w:t>FS,ant</w:t>
      </w:r>
      <w:r w:rsidRPr="003C7004">
        <w:rPr>
          <w:lang w:val="en-GB"/>
        </w:rPr>
        <w:t>), offset distance from the road (</w:t>
      </w:r>
      <w:r w:rsidRPr="003C7004">
        <w:rPr>
          <w:i/>
          <w:iCs/>
          <w:lang w:val="en-GB"/>
        </w:rPr>
        <w:t>d</w:t>
      </w:r>
      <w:r w:rsidRPr="003C7004">
        <w:rPr>
          <w:i/>
          <w:iCs/>
          <w:vertAlign w:val="subscript"/>
          <w:lang w:val="en-GB"/>
        </w:rPr>
        <w:t>offset</w:t>
      </w:r>
      <w:r w:rsidRPr="003C7004">
        <w:rPr>
          <w:lang w:val="en-GB"/>
        </w:rPr>
        <w:t>), distance between cars (</w:t>
      </w:r>
      <w:r w:rsidRPr="003C7004">
        <w:rPr>
          <w:i/>
          <w:iCs/>
          <w:lang w:val="en-GB"/>
        </w:rPr>
        <w:t>d</w:t>
      </w:r>
      <w:r w:rsidRPr="003C7004">
        <w:rPr>
          <w:i/>
          <w:iCs/>
          <w:vertAlign w:val="subscript"/>
          <w:lang w:val="en-GB"/>
        </w:rPr>
        <w:t>cars</w:t>
      </w:r>
      <w:r w:rsidRPr="003C7004">
        <w:rPr>
          <w:lang w:val="en-GB"/>
        </w:rPr>
        <w:t>), number of cars per lane (</w:t>
      </w:r>
      <w:r w:rsidRPr="003C7004">
        <w:rPr>
          <w:i/>
          <w:iCs/>
          <w:lang w:val="en-GB"/>
        </w:rPr>
        <w:t>n</w:t>
      </w:r>
      <w:r w:rsidRPr="003C7004">
        <w:rPr>
          <w:i/>
          <w:iCs/>
          <w:vertAlign w:val="subscript"/>
          <w:lang w:val="en-GB"/>
        </w:rPr>
        <w:t>cars</w:t>
      </w:r>
      <w:r w:rsidRPr="003C7004">
        <w:rPr>
          <w:vertAlign w:val="subscript"/>
          <w:lang w:val="en-GB"/>
        </w:rPr>
        <w:t>/</w:t>
      </w:r>
      <w:r w:rsidRPr="003C7004">
        <w:rPr>
          <w:i/>
          <w:iCs/>
          <w:vertAlign w:val="subscript"/>
          <w:lang w:val="en-GB"/>
        </w:rPr>
        <w:t>lane</w:t>
      </w:r>
      <w:r w:rsidRPr="003C7004">
        <w:rPr>
          <w:lang w:val="en-GB"/>
        </w:rPr>
        <w:t>), and number of lanes of cars (</w:t>
      </w:r>
      <w:r w:rsidRPr="003C7004">
        <w:rPr>
          <w:i/>
          <w:iCs/>
          <w:lang w:val="en-GB"/>
        </w:rPr>
        <w:t>n</w:t>
      </w:r>
      <w:r w:rsidRPr="003C7004">
        <w:rPr>
          <w:i/>
          <w:iCs/>
          <w:vertAlign w:val="subscript"/>
          <w:lang w:val="en-GB"/>
        </w:rPr>
        <w:t>lanes</w:t>
      </w:r>
      <w:r w:rsidRPr="003C7004">
        <w:rPr>
          <w:lang w:val="en-GB"/>
        </w:rPr>
        <w:t>). The effect of radar antenna azimuth angle is also considered (φ</w:t>
      </w:r>
      <w:r w:rsidRPr="003C7004">
        <w:rPr>
          <w:i/>
          <w:iCs/>
          <w:vertAlign w:val="subscript"/>
          <w:lang w:val="en-GB"/>
        </w:rPr>
        <w:t>AR,ant</w:t>
      </w:r>
      <w:r w:rsidRPr="003C7004">
        <w:rPr>
          <w:lang w:val="en-GB"/>
        </w:rPr>
        <w:t>).</w:t>
      </w:r>
    </w:p>
    <w:p w:rsidR="009B3CAD" w:rsidRPr="003C7004" w:rsidRDefault="009B3CAD" w:rsidP="00831751">
      <w:pPr>
        <w:rPr>
          <w:lang w:val="en-GB"/>
        </w:rPr>
      </w:pPr>
      <w:r w:rsidRPr="003C7004">
        <w:rPr>
          <w:lang w:val="en-GB"/>
        </w:rPr>
        <w:t>The aggregate interference calculations conducted using SRRs demonstrated some similar trends as those for LRRs but with the maximum ∆</w:t>
      </w:r>
      <w:r w:rsidRPr="003C7004">
        <w:rPr>
          <w:i/>
          <w:iCs/>
          <w:lang w:val="en-GB"/>
        </w:rPr>
        <w:t>I</w:t>
      </w:r>
      <w:r w:rsidRPr="003C7004">
        <w:rPr>
          <w:lang w:val="en-GB"/>
        </w:rPr>
        <w:t xml:space="preserve"> level being lower by around 30 dB due to lower unwanted e.i.r.p. density (</w:t>
      </w:r>
      <w:r w:rsidR="00EE05C2" w:rsidRPr="003C7004">
        <w:rPr>
          <w:lang w:val="en-GB"/>
        </w:rPr>
        <w:t>−</w:t>
      </w:r>
      <w:r w:rsidRPr="003C7004">
        <w:rPr>
          <w:lang w:val="en-GB"/>
        </w:rPr>
        <w:t>30 dBm/MHz) of SRRs and the impact of the radar antenna azimuth angle (φ</w:t>
      </w:r>
      <w:r w:rsidRPr="003C7004">
        <w:rPr>
          <w:i/>
          <w:iCs/>
          <w:vertAlign w:val="subscript"/>
          <w:lang w:val="en-GB"/>
        </w:rPr>
        <w:t>AR,ant</w:t>
      </w:r>
      <w:r w:rsidRPr="003C7004">
        <w:rPr>
          <w:lang w:val="en-GB"/>
        </w:rPr>
        <w:t>).</w:t>
      </w:r>
    </w:p>
    <w:p w:rsidR="009B3CAD" w:rsidRPr="003C7004" w:rsidRDefault="009B3CAD" w:rsidP="00EE05C2">
      <w:pPr>
        <w:rPr>
          <w:lang w:val="en-GB"/>
        </w:rPr>
      </w:pPr>
      <w:r w:rsidRPr="003C7004">
        <w:rPr>
          <w:lang w:val="en-GB"/>
        </w:rPr>
        <w:t xml:space="preserve">Similar to the LRR cases, in addition to reducing the level of potential interference by 10 dB, a </w:t>
      </w:r>
      <w:r w:rsidRPr="003C7004">
        <w:rPr>
          <w:i/>
          <w:iCs/>
          <w:lang w:val="en-GB"/>
        </w:rPr>
        <w:t>I</w:t>
      </w:r>
      <w:r w:rsidRPr="003C7004">
        <w:rPr>
          <w:lang w:val="en-GB"/>
        </w:rPr>
        <w:t>/</w:t>
      </w:r>
      <w:r w:rsidRPr="003C7004">
        <w:rPr>
          <w:i/>
          <w:iCs/>
          <w:lang w:val="en-GB"/>
        </w:rPr>
        <w:t>N</w:t>
      </w:r>
      <w:r w:rsidRPr="003C7004">
        <w:rPr>
          <w:lang w:val="en-GB"/>
        </w:rPr>
        <w:t xml:space="preserve"> of </w:t>
      </w:r>
      <w:r w:rsidR="00EE05C2" w:rsidRPr="003C7004">
        <w:rPr>
          <w:lang w:val="en-GB"/>
        </w:rPr>
        <w:t>−</w:t>
      </w:r>
      <w:r w:rsidR="00717159" w:rsidRPr="003C7004">
        <w:rPr>
          <w:lang w:val="en-GB"/>
        </w:rPr>
        <w:t xml:space="preserve">10 dB (instead of </w:t>
      </w:r>
      <w:r w:rsidR="00EE05C2" w:rsidRPr="003C7004">
        <w:rPr>
          <w:lang w:val="en-GB"/>
        </w:rPr>
        <w:t>−</w:t>
      </w:r>
      <w:r w:rsidRPr="003C7004">
        <w:rPr>
          <w:lang w:val="en-GB"/>
        </w:rPr>
        <w:t>20 dB) significantly reduces the maximum dista</w:t>
      </w:r>
      <w:r w:rsidR="00717159" w:rsidRPr="003C7004">
        <w:rPr>
          <w:lang w:val="en-GB"/>
        </w:rPr>
        <w:t>nce at which it can occur (12.1 </w:t>
      </w:r>
      <w:r w:rsidRPr="003C7004">
        <w:rPr>
          <w:lang w:val="en-GB"/>
        </w:rPr>
        <w:t>km instead of 15)</w:t>
      </w:r>
      <w:r w:rsidR="00831751" w:rsidRPr="003C7004">
        <w:rPr>
          <w:lang w:val="en-GB"/>
        </w:rPr>
        <w:t>.</w:t>
      </w:r>
    </w:p>
    <w:p w:rsidR="009B3CAD" w:rsidRPr="003C7004" w:rsidRDefault="009B3CAD" w:rsidP="00831751">
      <w:pPr>
        <w:rPr>
          <w:lang w:val="en-GB"/>
        </w:rPr>
      </w:pPr>
      <w:r w:rsidRPr="003C7004">
        <w:rPr>
          <w:lang w:val="en-GB"/>
        </w:rPr>
        <w:t>Figures 18a to 18c demonstrate that similar to LRRs, the highest ∆</w:t>
      </w:r>
      <w:r w:rsidRPr="003C7004">
        <w:rPr>
          <w:i/>
          <w:iCs/>
          <w:lang w:val="en-GB"/>
        </w:rPr>
        <w:t>I</w:t>
      </w:r>
      <w:r w:rsidRPr="003C7004">
        <w:rPr>
          <w:lang w:val="en-GB"/>
        </w:rPr>
        <w:t xml:space="preserve"> occurs for a FS station with higher </w:t>
      </w:r>
      <w:r w:rsidRPr="003C7004">
        <w:rPr>
          <w:i/>
          <w:iCs/>
          <w:lang w:val="en-GB"/>
        </w:rPr>
        <w:t>h</w:t>
      </w:r>
      <w:r w:rsidRPr="003C7004">
        <w:rPr>
          <w:i/>
          <w:iCs/>
          <w:vertAlign w:val="subscript"/>
          <w:lang w:val="en-GB"/>
        </w:rPr>
        <w:t>FS</w:t>
      </w:r>
      <w:r w:rsidRPr="003C7004">
        <w:rPr>
          <w:lang w:val="en-GB"/>
        </w:rPr>
        <w:t xml:space="preserve">, lower </w:t>
      </w:r>
      <w:r w:rsidRPr="003C7004">
        <w:rPr>
          <w:i/>
          <w:iCs/>
          <w:lang w:val="en-GB"/>
        </w:rPr>
        <w:t>G</w:t>
      </w:r>
      <w:r w:rsidRPr="003C7004">
        <w:rPr>
          <w:i/>
          <w:iCs/>
          <w:vertAlign w:val="subscript"/>
          <w:lang w:val="en-GB"/>
        </w:rPr>
        <w:t>FS</w:t>
      </w:r>
      <w:r w:rsidRPr="003C7004">
        <w:rPr>
          <w:lang w:val="en-GB"/>
        </w:rPr>
        <w:t xml:space="preserve">, lower </w:t>
      </w:r>
      <w:r w:rsidRPr="003C7004">
        <w:rPr>
          <w:i/>
          <w:iCs/>
          <w:lang w:val="en-GB"/>
        </w:rPr>
        <w:t>d</w:t>
      </w:r>
      <w:r w:rsidRPr="003C7004">
        <w:rPr>
          <w:i/>
          <w:iCs/>
          <w:vertAlign w:val="subscript"/>
          <w:lang w:val="en-GB"/>
        </w:rPr>
        <w:t>offset</w:t>
      </w:r>
      <w:r w:rsidRPr="003C7004">
        <w:rPr>
          <w:lang w:val="en-GB"/>
        </w:rPr>
        <w:t xml:space="preserve"> and lower θ</w:t>
      </w:r>
      <w:r w:rsidRPr="003C7004">
        <w:rPr>
          <w:i/>
          <w:iCs/>
          <w:vertAlign w:val="subscript"/>
          <w:lang w:val="en-GB"/>
        </w:rPr>
        <w:t>FS,ant</w:t>
      </w:r>
      <w:r w:rsidR="00831751" w:rsidRPr="003C7004">
        <w:rPr>
          <w:lang w:val="en-GB"/>
        </w:rPr>
        <w:t>. Additionally, Fig.</w:t>
      </w:r>
      <w:r w:rsidRPr="003C7004">
        <w:rPr>
          <w:lang w:val="en-GB"/>
        </w:rPr>
        <w:t xml:space="preserve"> 18d shows that a higher density of radars (i.e. low </w:t>
      </w:r>
      <w:r w:rsidRPr="003C7004">
        <w:rPr>
          <w:i/>
          <w:iCs/>
          <w:lang w:val="en-GB"/>
        </w:rPr>
        <w:t>d</w:t>
      </w:r>
      <w:r w:rsidRPr="003C7004">
        <w:rPr>
          <w:i/>
          <w:iCs/>
          <w:vertAlign w:val="subscript"/>
          <w:lang w:val="en-GB"/>
        </w:rPr>
        <w:t>cars</w:t>
      </w:r>
      <w:r w:rsidRPr="003C7004">
        <w:rPr>
          <w:lang w:val="en-GB"/>
        </w:rPr>
        <w:t xml:space="preserve">) at very short distance (&lt; 1 km) produces the worst case interference, due to the lack of vehicular shielding on some of the SRRs placed in the </w:t>
      </w:r>
      <w:r w:rsidR="00831751" w:rsidRPr="003C7004">
        <w:rPr>
          <w:lang w:val="en-GB"/>
        </w:rPr>
        <w:t xml:space="preserve">first </w:t>
      </w:r>
      <w:r w:rsidRPr="003C7004">
        <w:rPr>
          <w:lang w:val="en-GB"/>
        </w:rPr>
        <w:t xml:space="preserve">lane of cars which is closest to the FS station. In fact, none of the SRRs placed on the front-right of the vehicles in the </w:t>
      </w:r>
      <w:r w:rsidR="00831751" w:rsidRPr="003C7004">
        <w:rPr>
          <w:lang w:val="en-GB"/>
        </w:rPr>
        <w:t>first</w:t>
      </w:r>
      <w:r w:rsidRPr="003C7004">
        <w:rPr>
          <w:lang w:val="en-GB"/>
        </w:rPr>
        <w:t xml:space="preserve"> lane experience any shielding losses, regardless of </w:t>
      </w:r>
      <w:r w:rsidRPr="003C7004">
        <w:rPr>
          <w:i/>
          <w:iCs/>
          <w:lang w:val="en-GB"/>
        </w:rPr>
        <w:t>d</w:t>
      </w:r>
      <w:r w:rsidRPr="003C7004">
        <w:rPr>
          <w:i/>
          <w:iCs/>
          <w:vertAlign w:val="subscript"/>
          <w:lang w:val="en-GB"/>
        </w:rPr>
        <w:t>cars</w:t>
      </w:r>
      <w:r w:rsidRPr="003C7004">
        <w:rPr>
          <w:lang w:val="en-GB"/>
        </w:rPr>
        <w:t>. As a result, a higher density of radars results in a higher total interference level.</w:t>
      </w:r>
    </w:p>
    <w:p w:rsidR="009B3CAD" w:rsidRPr="003C7004" w:rsidRDefault="009B3CAD" w:rsidP="009B3CAD">
      <w:pPr>
        <w:rPr>
          <w:lang w:val="en-GB"/>
        </w:rPr>
      </w:pPr>
      <w:r w:rsidRPr="003C7004">
        <w:rPr>
          <w:lang w:val="en-GB"/>
        </w:rPr>
        <w:lastRenderedPageBreak/>
        <w:t>Figure 19a shows a larger n</w:t>
      </w:r>
      <w:r w:rsidRPr="003C7004">
        <w:rPr>
          <w:vertAlign w:val="subscript"/>
          <w:lang w:val="en-GB"/>
        </w:rPr>
        <w:t>lanes</w:t>
      </w:r>
      <w:r w:rsidRPr="003C7004">
        <w:rPr>
          <w:lang w:val="en-GB"/>
        </w:rPr>
        <w:t xml:space="preserve"> results in greater interference, as is also the case for LRRs.</w:t>
      </w:r>
    </w:p>
    <w:p w:rsidR="009B3CAD" w:rsidRPr="003C7004" w:rsidRDefault="009B3CAD" w:rsidP="00831751">
      <w:pPr>
        <w:rPr>
          <w:lang w:val="en-GB"/>
        </w:rPr>
      </w:pPr>
      <w:r w:rsidRPr="003C7004">
        <w:rPr>
          <w:lang w:val="en-GB"/>
        </w:rPr>
        <w:t xml:space="preserve">Figures 19b and 19c show that increasing the total number of interferers in a lane </w:t>
      </w:r>
      <w:r w:rsidRPr="003C7004">
        <w:rPr>
          <w:i/>
          <w:iCs/>
          <w:lang w:val="en-GB"/>
        </w:rPr>
        <w:t>n</w:t>
      </w:r>
      <w:r w:rsidRPr="003C7004">
        <w:rPr>
          <w:i/>
          <w:iCs/>
          <w:vertAlign w:val="subscript"/>
          <w:lang w:val="en-GB"/>
        </w:rPr>
        <w:t>cars/lane</w:t>
      </w:r>
      <w:r w:rsidRPr="003C7004">
        <w:rPr>
          <w:vertAlign w:val="subscript"/>
          <w:lang w:val="en-GB"/>
        </w:rPr>
        <w:t xml:space="preserve"> </w:t>
      </w:r>
      <w:r w:rsidRPr="003C7004">
        <w:rPr>
          <w:lang w:val="en-GB"/>
        </w:rPr>
        <w:t>has a significant impact on the maximum ∆</w:t>
      </w:r>
      <w:r w:rsidR="00831751" w:rsidRPr="003C7004">
        <w:rPr>
          <w:i/>
          <w:iCs/>
          <w:lang w:val="en-GB"/>
        </w:rPr>
        <w:t>I</w:t>
      </w:r>
      <w:r w:rsidRPr="003C7004">
        <w:rPr>
          <w:lang w:val="en-GB"/>
        </w:rPr>
        <w:t xml:space="preserve">, again due to the lack of vehicular shielding in the </w:t>
      </w:r>
      <w:r w:rsidR="00831751" w:rsidRPr="003C7004">
        <w:rPr>
          <w:lang w:val="en-GB"/>
        </w:rPr>
        <w:t>first</w:t>
      </w:r>
      <w:r w:rsidRPr="003C7004">
        <w:rPr>
          <w:lang w:val="en-GB"/>
        </w:rPr>
        <w:t xml:space="preserve"> lane of cars. The highest interference level is for the highest </w:t>
      </w:r>
      <w:r w:rsidRPr="003C7004">
        <w:rPr>
          <w:i/>
          <w:iCs/>
          <w:lang w:val="en-GB"/>
        </w:rPr>
        <w:t>h</w:t>
      </w:r>
      <w:r w:rsidRPr="003C7004">
        <w:rPr>
          <w:i/>
          <w:iCs/>
          <w:vertAlign w:val="subscript"/>
          <w:lang w:val="en-GB"/>
        </w:rPr>
        <w:t>FS</w:t>
      </w:r>
      <w:r w:rsidRPr="003C7004">
        <w:rPr>
          <w:lang w:val="en-GB"/>
        </w:rPr>
        <w:t xml:space="preserve"> and lowest </w:t>
      </w:r>
      <w:r w:rsidRPr="003C7004">
        <w:rPr>
          <w:i/>
          <w:iCs/>
          <w:lang w:val="en-GB"/>
        </w:rPr>
        <w:t>d</w:t>
      </w:r>
      <w:r w:rsidRPr="003C7004">
        <w:rPr>
          <w:i/>
          <w:iCs/>
          <w:vertAlign w:val="subscript"/>
          <w:lang w:val="en-GB"/>
        </w:rPr>
        <w:t>cars</w:t>
      </w:r>
      <w:r w:rsidRPr="003C7004">
        <w:rPr>
          <w:lang w:val="en-GB"/>
        </w:rPr>
        <w:t>.</w:t>
      </w:r>
    </w:p>
    <w:p w:rsidR="009B3CAD" w:rsidRPr="003C7004" w:rsidRDefault="009B3CAD" w:rsidP="00831751">
      <w:pPr>
        <w:rPr>
          <w:lang w:val="en-GB"/>
        </w:rPr>
      </w:pPr>
      <w:r w:rsidRPr="003C7004">
        <w:rPr>
          <w:lang w:val="en-GB"/>
        </w:rPr>
        <w:t xml:space="preserve">For a large </w:t>
      </w:r>
      <w:r w:rsidRPr="003C7004">
        <w:rPr>
          <w:i/>
          <w:iCs/>
          <w:lang w:val="en-GB"/>
        </w:rPr>
        <w:t>n</w:t>
      </w:r>
      <w:r w:rsidRPr="003C7004">
        <w:rPr>
          <w:i/>
          <w:iCs/>
          <w:vertAlign w:val="subscript"/>
          <w:lang w:val="en-GB"/>
        </w:rPr>
        <w:t>cars/lane</w:t>
      </w:r>
      <w:r w:rsidRPr="003C7004">
        <w:rPr>
          <w:lang w:val="en-GB"/>
        </w:rPr>
        <w:t>, ∆</w:t>
      </w:r>
      <w:r w:rsidRPr="003C7004">
        <w:rPr>
          <w:i/>
          <w:iCs/>
          <w:lang w:val="en-GB"/>
        </w:rPr>
        <w:t>I</w:t>
      </w:r>
      <w:r w:rsidRPr="003C7004">
        <w:rPr>
          <w:lang w:val="en-GB"/>
        </w:rPr>
        <w:t xml:space="preserve"> flattens out to a maximum value in the negative portion of the x-axis, as is also the case for LRRs.</w:t>
      </w:r>
    </w:p>
    <w:p w:rsidR="009B3CAD" w:rsidRPr="003C7004" w:rsidRDefault="009B3CAD" w:rsidP="00831751">
      <w:pPr>
        <w:rPr>
          <w:lang w:val="en-GB"/>
        </w:rPr>
      </w:pPr>
      <w:r w:rsidRPr="003C7004">
        <w:rPr>
          <w:lang w:val="en-GB"/>
        </w:rPr>
        <w:t>Also, quick variations of interference level in the ne</w:t>
      </w:r>
      <w:r w:rsidR="00831751" w:rsidRPr="003C7004">
        <w:rPr>
          <w:lang w:val="en-GB"/>
        </w:rPr>
        <w:t>gative distance values in Fig</w:t>
      </w:r>
      <w:r w:rsidRPr="003C7004">
        <w:rPr>
          <w:lang w:val="en-GB"/>
        </w:rPr>
        <w:t>s 18d and 19b to 19d are caused by the calculation process of considering multiple cars passing by the FS antenna. As long as many cars are still in the positive distance values, the potential for interference is high and then drops rapidly after the last cars have passed the FS station.</w:t>
      </w:r>
    </w:p>
    <w:p w:rsidR="009B3CAD" w:rsidRPr="003C7004" w:rsidRDefault="009B3CAD" w:rsidP="00831751">
      <w:pPr>
        <w:rPr>
          <w:lang w:val="en-GB"/>
        </w:rPr>
      </w:pPr>
      <w:r w:rsidRPr="003C7004">
        <w:rPr>
          <w:lang w:val="en-GB"/>
        </w:rPr>
        <w:t>Finally, the oscillations in interference levels seen in the negative distances in some figures, as in the LRR cases, are presumed to be a result of the calculation model used in this study. The change in distance on the x-axis causes rapid variations in the antenna discrimination factors between the F</w:t>
      </w:r>
      <w:r w:rsidR="003F7522" w:rsidRPr="003C7004">
        <w:rPr>
          <w:lang w:val="en-GB"/>
        </w:rPr>
        <w:t>S </w:t>
      </w:r>
      <w:r w:rsidRPr="003C7004">
        <w:rPr>
          <w:lang w:val="en-GB"/>
        </w:rPr>
        <w:t xml:space="preserve">antenna and the set of cars remaining in the positive x-axis (since the additional vehicles are placed behind the first vehicle for which the distance value is shown in the x-axis) (see methodology described in </w:t>
      </w:r>
      <w:r w:rsidR="00831751" w:rsidRPr="003C7004">
        <w:rPr>
          <w:lang w:val="en-GB"/>
        </w:rPr>
        <w:t>§</w:t>
      </w:r>
      <w:r w:rsidRPr="003C7004">
        <w:rPr>
          <w:lang w:val="en-GB"/>
        </w:rPr>
        <w:t xml:space="preserve"> 2.2 above).</w:t>
      </w:r>
    </w:p>
    <w:p w:rsidR="009B3CAD" w:rsidRPr="003C7004" w:rsidRDefault="009B3CAD" w:rsidP="009B3CAD">
      <w:pPr>
        <w:pStyle w:val="FigureNo"/>
        <w:rPr>
          <w:lang w:val="en-GB"/>
        </w:rPr>
      </w:pPr>
      <w:r w:rsidRPr="003C7004">
        <w:rPr>
          <w:lang w:val="en-GB"/>
        </w:rPr>
        <w:t>FIGURE 18</w:t>
      </w:r>
    </w:p>
    <w:p w:rsidR="009B3CAD" w:rsidRPr="003C7004" w:rsidRDefault="009B3CAD" w:rsidP="00036612">
      <w:pPr>
        <w:pStyle w:val="Figuretitle"/>
        <w:rPr>
          <w:lang w:val="en-GB"/>
        </w:rPr>
      </w:pPr>
      <w:r w:rsidRPr="003C7004">
        <w:rPr>
          <w:lang w:val="en-GB"/>
        </w:rPr>
        <w:t>Interference results for SRR on multiple vehicles at different values of fixed station antenna gain, and antenna height</w:t>
      </w:r>
      <w:r w:rsidR="00036612" w:rsidRPr="003C7004">
        <w:rPr>
          <w:lang w:val="en-GB"/>
        </w:rPr>
        <w:t>, antenna elevation angle, offset distance from road</w:t>
      </w:r>
      <w:r w:rsidRPr="003C7004">
        <w:rPr>
          <w:lang w:val="en-GB"/>
        </w:rPr>
        <w:t>, distance between cars, and radar antenna azimuth angle</w:t>
      </w:r>
    </w:p>
    <w:p w:rsidR="009B3CAD" w:rsidRPr="003C7004" w:rsidRDefault="00ED0189" w:rsidP="009B3CAD">
      <w:pPr>
        <w:pStyle w:val="Figure"/>
        <w:rPr>
          <w:lang w:val="en-GB" w:eastAsia="en-CA"/>
        </w:rPr>
      </w:pPr>
      <w:r>
        <w:object w:dxaOrig="7147" w:dyaOrig="5607">
          <v:shape id="_x0000_i1070" type="#_x0000_t75" style="width:470.65pt;height:369.2pt" o:ole="">
            <v:imagedata r:id="rId48" o:title=""/>
          </v:shape>
          <o:OLEObject Type="Embed" ProgID="CorelDraw.Graphic.16" ShapeID="_x0000_i1070" DrawAspect="Content" ObjectID="_1565441769" r:id="rId49"/>
        </w:object>
      </w:r>
    </w:p>
    <w:p w:rsidR="009B3CAD" w:rsidRPr="003C7004" w:rsidRDefault="009B3CAD" w:rsidP="009B3CAD">
      <w:pPr>
        <w:pStyle w:val="FigureNo"/>
        <w:rPr>
          <w:lang w:val="en-GB"/>
        </w:rPr>
      </w:pPr>
      <w:r w:rsidRPr="003C7004">
        <w:rPr>
          <w:lang w:val="en-GB"/>
        </w:rPr>
        <w:lastRenderedPageBreak/>
        <w:t>FIGURE 19</w:t>
      </w:r>
    </w:p>
    <w:p w:rsidR="009B3CAD" w:rsidRPr="003C7004" w:rsidRDefault="009B3CAD" w:rsidP="007C5151">
      <w:pPr>
        <w:pStyle w:val="Figuretitle"/>
        <w:rPr>
          <w:lang w:val="en-GB"/>
        </w:rPr>
      </w:pPr>
      <w:r w:rsidRPr="003C7004">
        <w:rPr>
          <w:lang w:val="en-GB"/>
        </w:rPr>
        <w:t>Interference results for SRR on multiple vehicles at different values of</w:t>
      </w:r>
      <w:r w:rsidR="007C5151" w:rsidRPr="003C7004">
        <w:rPr>
          <w:lang w:val="en-GB"/>
        </w:rPr>
        <w:t xml:space="preserve"> </w:t>
      </w:r>
      <w:r w:rsidRPr="003C7004">
        <w:rPr>
          <w:lang w:val="en-GB"/>
        </w:rPr>
        <w:t xml:space="preserve">fixed station antenna height, </w:t>
      </w:r>
      <w:r w:rsidR="007C5151" w:rsidRPr="003C7004">
        <w:rPr>
          <w:lang w:val="en-GB"/>
        </w:rPr>
        <w:br/>
      </w:r>
      <w:r w:rsidRPr="003C7004">
        <w:rPr>
          <w:lang w:val="en-GB"/>
        </w:rPr>
        <w:t>distance between cars, number of lanes,</w:t>
      </w:r>
      <w:r w:rsidR="007C5151" w:rsidRPr="003C7004">
        <w:rPr>
          <w:lang w:val="en-GB"/>
        </w:rPr>
        <w:t xml:space="preserve"> number of cars per lane</w:t>
      </w:r>
      <w:r w:rsidRPr="003C7004">
        <w:rPr>
          <w:lang w:val="en-GB"/>
        </w:rPr>
        <w:t>, and radar antenna azimuth angle</w:t>
      </w:r>
    </w:p>
    <w:bookmarkStart w:id="3" w:name="_GoBack"/>
    <w:p w:rsidR="009B3CAD" w:rsidRPr="003C7004" w:rsidRDefault="00AD134C" w:rsidP="009B3CAD">
      <w:pPr>
        <w:pStyle w:val="Figure"/>
        <w:rPr>
          <w:lang w:val="en-GB" w:eastAsia="en-CA"/>
        </w:rPr>
      </w:pPr>
      <w:r>
        <w:object w:dxaOrig="7147" w:dyaOrig="5579">
          <v:shape id="_x0000_i1073" type="#_x0000_t75" style="width:470.65pt;height:367.1pt" o:ole="">
            <v:imagedata r:id="rId50" o:title=""/>
          </v:shape>
          <o:OLEObject Type="Embed" ProgID="CorelDraw.Graphic.16" ShapeID="_x0000_i1073" DrawAspect="Content" ObjectID="_1565441770" r:id="rId51"/>
        </w:object>
      </w:r>
      <w:bookmarkEnd w:id="3"/>
    </w:p>
    <w:p w:rsidR="009B3CAD" w:rsidRPr="003C7004" w:rsidRDefault="009B3CAD" w:rsidP="009B3CAD">
      <w:pPr>
        <w:overflowPunct/>
        <w:autoSpaceDE/>
        <w:autoSpaceDN/>
        <w:adjustRightInd/>
        <w:spacing w:line="270" w:lineRule="atLeast"/>
        <w:rPr>
          <w:szCs w:val="24"/>
          <w:lang w:val="en-GB"/>
        </w:rPr>
      </w:pPr>
    </w:p>
    <w:p w:rsidR="009B3CAD" w:rsidRPr="003C7004" w:rsidRDefault="009B3CAD" w:rsidP="009B3CAD">
      <w:pPr>
        <w:pStyle w:val="Reasons"/>
      </w:pPr>
    </w:p>
    <w:p w:rsidR="009B3CAD" w:rsidRPr="003C7004" w:rsidRDefault="009B3CAD" w:rsidP="003D1324">
      <w:pPr>
        <w:pStyle w:val="Line"/>
      </w:pPr>
    </w:p>
    <w:sectPr w:rsidR="009B3CAD" w:rsidRPr="003C7004" w:rsidSect="009A651A">
      <w:headerReference w:type="even" r:id="rId52"/>
      <w:headerReference w:type="default" r:id="rId5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2FB" w:rsidRDefault="00AE32FB">
      <w:r>
        <w:separator/>
      </w:r>
    </w:p>
  </w:endnote>
  <w:endnote w:type="continuationSeparator" w:id="0">
    <w:p w:rsidR="00AE32FB" w:rsidRDefault="00AE3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2FB" w:rsidRDefault="00AE32FB">
      <w:r>
        <w:separator/>
      </w:r>
    </w:p>
  </w:footnote>
  <w:footnote w:type="continuationSeparator" w:id="0">
    <w:p w:rsidR="00AE32FB" w:rsidRDefault="00AE32FB">
      <w:r>
        <w:continuationSeparator/>
      </w:r>
    </w:p>
  </w:footnote>
  <w:footnote w:id="1">
    <w:p w:rsidR="00AE32FB" w:rsidRPr="00E37FCC" w:rsidRDefault="00AE32FB" w:rsidP="009B3CAD">
      <w:pPr>
        <w:pStyle w:val="FootnoteText"/>
        <w:rPr>
          <w:lang w:val="en-CA"/>
        </w:rPr>
      </w:pPr>
      <w:r w:rsidRPr="00DF6202">
        <w:rPr>
          <w:rStyle w:val="FootnoteReference"/>
        </w:rPr>
        <w:footnoteRef/>
      </w:r>
      <w:r w:rsidRPr="009B3CAD">
        <w:rPr>
          <w:lang w:val="en-US"/>
        </w:rPr>
        <w:t xml:space="preserve"> </w:t>
      </w:r>
      <w:r w:rsidRPr="009B3CAD">
        <w:rPr>
          <w:lang w:val="en-US"/>
        </w:rPr>
        <w:tab/>
        <w:t xml:space="preserve">To minimize the potential adjacent band interference between the fixed service and other services operating in adjacent bands, Recommendation </w:t>
      </w:r>
      <w:r w:rsidRPr="006065CD">
        <w:rPr>
          <w:lang w:val="en-US"/>
        </w:rPr>
        <w:t>ITU-R F.2006</w:t>
      </w:r>
      <w:r>
        <w:rPr>
          <w:lang w:val="en-US"/>
        </w:rPr>
        <w:t xml:space="preserve"> </w:t>
      </w:r>
      <w:r w:rsidRPr="009B3CAD">
        <w:rPr>
          <w:lang w:val="en-US"/>
        </w:rPr>
        <w:t>provides 125 MHz guard bands in the radio frequency channel arrangements at the lower and upper edges of the 71-76 GHz and 81</w:t>
      </w:r>
      <w:r w:rsidRPr="009B3CAD">
        <w:rPr>
          <w:lang w:val="en-US"/>
        </w:rPr>
        <w:noBreakHyphen/>
        <w:t>86 GHz bands. It should be noted however that Recommendation ITU-R F.2006 also provides frequency sub-band or block arrangements, which do not specify any guard bands within the 71</w:t>
      </w:r>
      <w:r w:rsidRPr="009B3CAD">
        <w:rPr>
          <w:lang w:val="en-US"/>
        </w:rPr>
        <w:noBreakHyphen/>
        <w:t>76 GHz and 81-86 GHz bands. Therefore, actual fixed service deployments in these bands within an administration may or may not make use of these guard bands.</w:t>
      </w:r>
    </w:p>
  </w:footnote>
  <w:footnote w:id="2">
    <w:p w:rsidR="00AE32FB" w:rsidRPr="006065CD" w:rsidRDefault="00AE32FB">
      <w:pPr>
        <w:pStyle w:val="FootnoteText"/>
        <w:rPr>
          <w:lang w:val="en-US"/>
        </w:rPr>
      </w:pPr>
      <w:r>
        <w:rPr>
          <w:rStyle w:val="FootnoteReference"/>
        </w:rPr>
        <w:footnoteRef/>
      </w:r>
      <w:r w:rsidRPr="006065CD">
        <w:rPr>
          <w:lang w:val="en-US"/>
        </w:rPr>
        <w:t xml:space="preserve"> </w:t>
      </w:r>
      <w:r>
        <w:rPr>
          <w:lang w:val="en-US"/>
        </w:rPr>
        <w:tab/>
        <w:t>The parameters of System B are derived from ETSI EN 302 264.</w:t>
      </w:r>
    </w:p>
  </w:footnote>
  <w:footnote w:id="3">
    <w:p w:rsidR="00AE32FB" w:rsidRPr="009B3CAD" w:rsidRDefault="00AE32FB" w:rsidP="006B6DA0">
      <w:pPr>
        <w:pStyle w:val="FootnoteText"/>
        <w:jc w:val="left"/>
        <w:rPr>
          <w:lang w:val="en-US"/>
        </w:rPr>
      </w:pPr>
      <w:r>
        <w:rPr>
          <w:rStyle w:val="FootnoteReference"/>
        </w:rPr>
        <w:footnoteRef/>
      </w:r>
      <w:r w:rsidRPr="009B3CAD">
        <w:rPr>
          <w:lang w:val="en-US"/>
        </w:rPr>
        <w:t xml:space="preserve"> </w:t>
      </w:r>
      <w:r w:rsidRPr="009B3CAD">
        <w:rPr>
          <w:lang w:val="en-US"/>
        </w:rPr>
        <w:tab/>
        <w:t>A similar factor of 6 dB was also used in ECC Report 56 (</w:t>
      </w:r>
      <w:hyperlink r:id="rId1" w:history="1">
        <w:r>
          <w:rPr>
            <w:rStyle w:val="Hyperlink"/>
            <w:lang w:val="en-CA"/>
          </w:rPr>
          <w:t>http://www.erodocdb.dk/docs/doc98/official/pdf/ECCRep056.pdf</w:t>
        </w:r>
      </w:hyperlink>
      <w:r>
        <w:rPr>
          <w:lang w:val="en-CA"/>
        </w:rPr>
        <w:t>)</w:t>
      </w:r>
    </w:p>
  </w:footnote>
  <w:footnote w:id="4">
    <w:p w:rsidR="00AE32FB" w:rsidRPr="009B3CAD" w:rsidRDefault="00AE32FB" w:rsidP="002A4E02">
      <w:pPr>
        <w:pStyle w:val="FootnoteText"/>
        <w:rPr>
          <w:lang w:val="en-US"/>
        </w:rPr>
      </w:pPr>
      <w:r>
        <w:rPr>
          <w:rStyle w:val="FootnoteReference"/>
        </w:rPr>
        <w:footnoteRef/>
      </w:r>
      <w:r w:rsidRPr="009B3CAD">
        <w:rPr>
          <w:sz w:val="20"/>
          <w:lang w:val="en-US"/>
        </w:rPr>
        <w:t xml:space="preserve"> </w:t>
      </w:r>
      <w:r w:rsidRPr="009B3CAD">
        <w:rPr>
          <w:sz w:val="20"/>
          <w:lang w:val="en-US"/>
        </w:rPr>
        <w:tab/>
      </w:r>
      <w:r w:rsidRPr="00EB4BEA">
        <w:rPr>
          <w:szCs w:val="24"/>
          <w:lang w:val="en-CA"/>
        </w:rPr>
        <w:t xml:space="preserve">Although the range of antenna elevation angles considered in this study represent typical values, a larger range of elevation angles up from </w:t>
      </w:r>
      <w:r>
        <w:rPr>
          <w:szCs w:val="24"/>
          <w:lang w:val="en-CA"/>
        </w:rPr>
        <w:t>−</w:t>
      </w:r>
      <w:r w:rsidRPr="00EB4BEA">
        <w:rPr>
          <w:szCs w:val="24"/>
          <w:lang w:val="en-CA"/>
        </w:rPr>
        <w:t xml:space="preserve">90 to +90° may be seen in some applications, such as a </w:t>
      </w:r>
      <w:r w:rsidRPr="00BE3EC6">
        <w:rPr>
          <w:szCs w:val="24"/>
          <w:lang w:val="en-CA"/>
        </w:rPr>
        <w:t>link between a fixed station mounted on a light pole and the rooftop of a nearby high rise building</w:t>
      </w:r>
      <w:r w:rsidRPr="00EB4BEA">
        <w:rPr>
          <w:szCs w:val="24"/>
          <w:lang w:val="en-CA"/>
        </w:rPr>
        <w:t>.</w:t>
      </w:r>
      <w:r w:rsidRPr="00EB4BEA">
        <w:rPr>
          <w:sz w:val="32"/>
          <w:szCs w:val="24"/>
          <w:lang w:val="en-CA"/>
        </w:rPr>
        <w:t xml:space="preserve"> </w:t>
      </w:r>
    </w:p>
  </w:footnote>
  <w:footnote w:id="5">
    <w:p w:rsidR="00AE32FB" w:rsidRPr="009B3CAD" w:rsidRDefault="00AE32FB" w:rsidP="009B3CAD">
      <w:pPr>
        <w:pStyle w:val="FootnoteText"/>
        <w:rPr>
          <w:lang w:val="en-US"/>
        </w:rPr>
      </w:pPr>
      <w:r>
        <w:rPr>
          <w:rStyle w:val="FootnoteReference"/>
        </w:rPr>
        <w:footnoteRef/>
      </w:r>
      <w:r>
        <w:rPr>
          <w:lang w:val="en-CA"/>
        </w:rPr>
        <w:tab/>
        <w:t xml:space="preserve">This study is focused on the interference scenario of a FS link being parallel to the road, since this scenario is assumed to be the worst case in terms of the maximum distance for which interference could potentially occur. </w:t>
      </w:r>
    </w:p>
  </w:footnote>
  <w:footnote w:id="6">
    <w:p w:rsidR="00AE32FB" w:rsidRPr="009B3CAD" w:rsidRDefault="00AE32FB" w:rsidP="009B3CAD">
      <w:pPr>
        <w:pStyle w:val="FootnoteText"/>
        <w:rPr>
          <w:lang w:val="en-US"/>
        </w:rPr>
      </w:pPr>
      <w:r w:rsidRPr="00567A61">
        <w:rPr>
          <w:rStyle w:val="FootnoteReference"/>
        </w:rPr>
        <w:footnoteRef/>
      </w:r>
      <w:r w:rsidRPr="009B3CAD">
        <w:rPr>
          <w:lang w:val="en-US"/>
        </w:rPr>
        <w:t xml:space="preserve"> </w:t>
      </w:r>
      <w:r w:rsidRPr="009B3CAD">
        <w:rPr>
          <w:lang w:val="en-US"/>
        </w:rPr>
        <w:tab/>
      </w:r>
      <w:r w:rsidRPr="00F139A0">
        <w:rPr>
          <w:lang w:val="en-CA"/>
        </w:rPr>
        <w:t xml:space="preserve">Cars have been considered </w:t>
      </w:r>
      <w:r w:rsidRPr="00567A61">
        <w:rPr>
          <w:lang w:val="en-CA"/>
        </w:rPr>
        <w:t xml:space="preserve">in this study, </w:t>
      </w:r>
      <w:r w:rsidRPr="00F139A0">
        <w:rPr>
          <w:lang w:val="en-CA"/>
        </w:rPr>
        <w:t xml:space="preserve">as </w:t>
      </w:r>
      <w:r>
        <w:rPr>
          <w:lang w:val="en-CA"/>
        </w:rPr>
        <w:t>they</w:t>
      </w:r>
      <w:r w:rsidRPr="00F139A0">
        <w:rPr>
          <w:lang w:val="en-CA"/>
        </w:rPr>
        <w:t xml:space="preserve"> provide the least </w:t>
      </w:r>
      <w:r w:rsidRPr="00567A61">
        <w:rPr>
          <w:lang w:val="en-CA"/>
        </w:rPr>
        <w:t xml:space="preserve">amount of </w:t>
      </w:r>
      <w:r w:rsidRPr="00F139A0">
        <w:rPr>
          <w:lang w:val="en-CA"/>
        </w:rPr>
        <w:t>shielding.</w:t>
      </w:r>
      <w:r w:rsidRPr="00567A61">
        <w:rPr>
          <w:lang w:val="en-CA"/>
        </w:rPr>
        <w:t xml:space="preserve"> Trucks could provide more shielding, although this is environment dependent as not all roads allow heavy trucks.</w:t>
      </w:r>
    </w:p>
  </w:footnote>
  <w:footnote w:id="7">
    <w:p w:rsidR="00AE32FB" w:rsidRPr="00946FD0" w:rsidRDefault="00AE32FB" w:rsidP="009B3CAD">
      <w:pPr>
        <w:pStyle w:val="FootnoteText"/>
        <w:rPr>
          <w:lang w:val="en-CA"/>
        </w:rPr>
      </w:pPr>
      <w:r>
        <w:rPr>
          <w:rStyle w:val="FootnoteReference"/>
        </w:rPr>
        <w:footnoteRef/>
      </w:r>
      <w:r w:rsidRPr="009B3CAD">
        <w:rPr>
          <w:lang w:val="en-US"/>
        </w:rPr>
        <w:t xml:space="preserve"> </w:t>
      </w:r>
      <w:r w:rsidRPr="009B3CAD">
        <w:rPr>
          <w:lang w:val="en-US"/>
        </w:rPr>
        <w:tab/>
        <w:t xml:space="preserve">Use of the </w:t>
      </w:r>
      <w:r w:rsidRPr="00946FD0">
        <w:rPr>
          <w:lang w:val="en-CA"/>
        </w:rPr>
        <w:t xml:space="preserve">monogram in </w:t>
      </w:r>
      <w:r>
        <w:rPr>
          <w:lang w:val="en-CA"/>
        </w:rPr>
        <w:t>Fig.</w:t>
      </w:r>
      <w:r w:rsidRPr="00946FD0">
        <w:rPr>
          <w:lang w:val="en-CA"/>
        </w:rPr>
        <w:t xml:space="preserve"> 3 of Recommendation ITU-R P.526-13</w:t>
      </w:r>
      <w:r>
        <w:rPr>
          <w:lang w:val="en-CA"/>
        </w:rPr>
        <w:t xml:space="preserve"> </w:t>
      </w:r>
      <w:r w:rsidRPr="00946FD0">
        <w:rPr>
          <w:lang w:val="en-CA"/>
        </w:rPr>
        <w:t xml:space="preserve">(11/2013) </w:t>
      </w:r>
      <w:r>
        <w:rPr>
          <w:lang w:val="en-CA"/>
        </w:rPr>
        <w:t>“Propagation by diffraction” shows that an increase in frequency for a given distance results in a lower diffraction loss.</w:t>
      </w:r>
    </w:p>
  </w:footnote>
  <w:footnote w:id="8">
    <w:p w:rsidR="00AE32FB" w:rsidRPr="00F00B6B" w:rsidRDefault="00AE32FB" w:rsidP="009B3CAD">
      <w:pPr>
        <w:pStyle w:val="FootnoteText"/>
        <w:rPr>
          <w:lang w:val="en-CA"/>
        </w:rPr>
      </w:pPr>
      <w:r>
        <w:rPr>
          <w:rStyle w:val="FootnoteReference"/>
        </w:rPr>
        <w:footnoteRef/>
      </w:r>
      <w:r w:rsidRPr="009B3CAD">
        <w:rPr>
          <w:lang w:val="en-US"/>
        </w:rPr>
        <w:t xml:space="preserve"> </w:t>
      </w:r>
      <w:r w:rsidRPr="009B3CAD">
        <w:rPr>
          <w:lang w:val="en-US"/>
        </w:rPr>
        <w:tab/>
        <w:t>The use of more complex vehicular traffic models could help reflect in some cases a more realistic relative composition and physical sizes of vehicles, including large trucks and horizontal spacing of such vehicles relative to vehicle length. Large trucks in the right-hand lane will provide a higher level of shielding between vehicular radar and the fixed service antenna (which is offset from the first lane), especially under environments where a greater proportion of the total traffic is comprised of large trucks and when greater proportion of trucks are using the right-hand lane instead of other lanes.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2FB" w:rsidRPr="005A7013" w:rsidRDefault="00AE32FB" w:rsidP="009B3CAD">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751EA8">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751EA8" w:rsidRPr="00751EA8">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751EA8">
      <w:rPr>
        <w:b/>
        <w:bCs/>
        <w:noProof/>
      </w:rPr>
      <w:t>ITU-R  F.2394-0</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2FB" w:rsidRDefault="00AE32FB" w:rsidP="009B3CAD">
    <w:pPr>
      <w:pStyle w:val="Header"/>
      <w:ind w:right="360" w:firstLine="360"/>
    </w:pPr>
    <w:r>
      <w:rPr>
        <w:noProof/>
        <w:lang w:val="en-GB" w:eastAsia="zh-CN"/>
      </w:rPr>
      <w:drawing>
        <wp:anchor distT="0" distB="0" distL="114300" distR="114300" simplePos="0" relativeHeight="251659264" behindDoc="1" locked="0" layoutInCell="1" allowOverlap="1" wp14:anchorId="07A26078" wp14:editId="7B5B967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2FB" w:rsidRDefault="00AE32FB" w:rsidP="00EC0C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51EA8">
      <w:rPr>
        <w:rStyle w:val="PageNumber"/>
        <w:b/>
        <w:bCs/>
        <w:noProof/>
        <w:lang w:val="en-US"/>
      </w:rPr>
      <w:t>32</w:t>
    </w:r>
    <w:r>
      <w:rPr>
        <w:rStyle w:val="PageNumber"/>
        <w:b/>
        <w:bCs/>
      </w:rPr>
      <w:fldChar w:fldCharType="end"/>
    </w:r>
    <w:r>
      <w:rPr>
        <w:lang w:val="en-US"/>
      </w:rPr>
      <w:tab/>
    </w:r>
    <w:r>
      <w:fldChar w:fldCharType="begin"/>
    </w:r>
    <w:r w:rsidRPr="005A7013">
      <w:rPr>
        <w:lang w:val="en-US"/>
      </w:rPr>
      <w:instrText xml:space="preserve"> DOCPROPERTY "Header 2" \* MERGEFORMAT </w:instrText>
    </w:r>
    <w:r>
      <w:fldChar w:fldCharType="separate"/>
    </w:r>
    <w:r w:rsidR="00751EA8" w:rsidRPr="00751EA8">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751EA8">
      <w:rPr>
        <w:b/>
        <w:bCs/>
        <w:noProof/>
      </w:rPr>
      <w:t>ITU-R  F.2394-0</w:t>
    </w:r>
    <w:r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2FB" w:rsidRDefault="00AE32FB" w:rsidP="00EC0C74">
    <w:pPr>
      <w:pStyle w:val="Header"/>
    </w:pPr>
    <w:r>
      <w:tab/>
    </w:r>
    <w:r>
      <w:fldChar w:fldCharType="begin"/>
    </w:r>
    <w:r w:rsidRPr="005A7013">
      <w:rPr>
        <w:lang w:val="en-US"/>
      </w:rPr>
      <w:instrText xml:space="preserve"> DOCPROPERTY "Header 2" \* MERGEFORMAT </w:instrText>
    </w:r>
    <w:r>
      <w:fldChar w:fldCharType="separate"/>
    </w:r>
    <w:r w:rsidR="00751EA8" w:rsidRPr="00751EA8">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751EA8">
      <w:rPr>
        <w:b/>
        <w:bCs/>
        <w:noProof/>
      </w:rPr>
      <w:t>ITU-R  F.2394-0</w:t>
    </w:r>
    <w:r w:rsidRPr="00D9592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51EA8">
      <w:rPr>
        <w:rStyle w:val="PageNumber"/>
        <w:b/>
        <w:bCs/>
        <w:noProof/>
      </w:rPr>
      <w:t>33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31A"/>
    <w:rsid w:val="00007F8E"/>
    <w:rsid w:val="00036612"/>
    <w:rsid w:val="000521CC"/>
    <w:rsid w:val="000B170A"/>
    <w:rsid w:val="000C7E08"/>
    <w:rsid w:val="000D444C"/>
    <w:rsid w:val="000E0B9D"/>
    <w:rsid w:val="001A133B"/>
    <w:rsid w:val="001C00F9"/>
    <w:rsid w:val="001D7ED1"/>
    <w:rsid w:val="001E2867"/>
    <w:rsid w:val="00217EBF"/>
    <w:rsid w:val="00241E1E"/>
    <w:rsid w:val="00242AEE"/>
    <w:rsid w:val="0029239C"/>
    <w:rsid w:val="002A4E02"/>
    <w:rsid w:val="002C15FC"/>
    <w:rsid w:val="002D76C4"/>
    <w:rsid w:val="002E1F1E"/>
    <w:rsid w:val="003051A5"/>
    <w:rsid w:val="00310302"/>
    <w:rsid w:val="00345EAB"/>
    <w:rsid w:val="00355C4A"/>
    <w:rsid w:val="0039424F"/>
    <w:rsid w:val="003C7004"/>
    <w:rsid w:val="003D1324"/>
    <w:rsid w:val="003F7522"/>
    <w:rsid w:val="0040731A"/>
    <w:rsid w:val="004108D6"/>
    <w:rsid w:val="00420A19"/>
    <w:rsid w:val="00434699"/>
    <w:rsid w:val="00457367"/>
    <w:rsid w:val="004F50A0"/>
    <w:rsid w:val="0052529D"/>
    <w:rsid w:val="00567B37"/>
    <w:rsid w:val="00571A4C"/>
    <w:rsid w:val="005722C1"/>
    <w:rsid w:val="00580C2E"/>
    <w:rsid w:val="005D6997"/>
    <w:rsid w:val="005E33F4"/>
    <w:rsid w:val="006065CD"/>
    <w:rsid w:val="00607D68"/>
    <w:rsid w:val="00610741"/>
    <w:rsid w:val="006174C9"/>
    <w:rsid w:val="006423FF"/>
    <w:rsid w:val="00692F26"/>
    <w:rsid w:val="006950A4"/>
    <w:rsid w:val="006A0998"/>
    <w:rsid w:val="006B6DA0"/>
    <w:rsid w:val="00711E37"/>
    <w:rsid w:val="00717095"/>
    <w:rsid w:val="00717159"/>
    <w:rsid w:val="00734EC3"/>
    <w:rsid w:val="007468DA"/>
    <w:rsid w:val="0074798C"/>
    <w:rsid w:val="00751EA8"/>
    <w:rsid w:val="00753CF7"/>
    <w:rsid w:val="007618AF"/>
    <w:rsid w:val="00770DAB"/>
    <w:rsid w:val="007A6B52"/>
    <w:rsid w:val="007B672A"/>
    <w:rsid w:val="007C5151"/>
    <w:rsid w:val="007E789F"/>
    <w:rsid w:val="007F7CBC"/>
    <w:rsid w:val="0081518C"/>
    <w:rsid w:val="00826B1F"/>
    <w:rsid w:val="008304EB"/>
    <w:rsid w:val="00831751"/>
    <w:rsid w:val="00850606"/>
    <w:rsid w:val="008566B6"/>
    <w:rsid w:val="008725D5"/>
    <w:rsid w:val="008731B6"/>
    <w:rsid w:val="008957FE"/>
    <w:rsid w:val="008B41ED"/>
    <w:rsid w:val="008E4636"/>
    <w:rsid w:val="009019D0"/>
    <w:rsid w:val="0090511C"/>
    <w:rsid w:val="00922A5B"/>
    <w:rsid w:val="00956EAB"/>
    <w:rsid w:val="009806EA"/>
    <w:rsid w:val="009A651A"/>
    <w:rsid w:val="009B3CAD"/>
    <w:rsid w:val="009D1633"/>
    <w:rsid w:val="009E00A8"/>
    <w:rsid w:val="009E4B48"/>
    <w:rsid w:val="00A13037"/>
    <w:rsid w:val="00A13CED"/>
    <w:rsid w:val="00A33EDE"/>
    <w:rsid w:val="00A3679E"/>
    <w:rsid w:val="00A4499A"/>
    <w:rsid w:val="00A6217A"/>
    <w:rsid w:val="00A6617B"/>
    <w:rsid w:val="00AA420D"/>
    <w:rsid w:val="00AB0DC8"/>
    <w:rsid w:val="00AD134C"/>
    <w:rsid w:val="00AE294D"/>
    <w:rsid w:val="00AE32FB"/>
    <w:rsid w:val="00B05AEA"/>
    <w:rsid w:val="00B44E24"/>
    <w:rsid w:val="00B806FE"/>
    <w:rsid w:val="00B94F4D"/>
    <w:rsid w:val="00BA5D75"/>
    <w:rsid w:val="00BD0B9B"/>
    <w:rsid w:val="00BE191F"/>
    <w:rsid w:val="00C122F4"/>
    <w:rsid w:val="00C401BF"/>
    <w:rsid w:val="00C73C05"/>
    <w:rsid w:val="00C830A0"/>
    <w:rsid w:val="00C916CC"/>
    <w:rsid w:val="00CA04A2"/>
    <w:rsid w:val="00CB5B9E"/>
    <w:rsid w:val="00CD627E"/>
    <w:rsid w:val="00CF0AFE"/>
    <w:rsid w:val="00D0249A"/>
    <w:rsid w:val="00D27612"/>
    <w:rsid w:val="00D30371"/>
    <w:rsid w:val="00D63E9D"/>
    <w:rsid w:val="00D669C7"/>
    <w:rsid w:val="00DA5BD4"/>
    <w:rsid w:val="00DC18E1"/>
    <w:rsid w:val="00DC3FFE"/>
    <w:rsid w:val="00DD1C9C"/>
    <w:rsid w:val="00DF4176"/>
    <w:rsid w:val="00E036F0"/>
    <w:rsid w:val="00E03E68"/>
    <w:rsid w:val="00E37428"/>
    <w:rsid w:val="00E452FC"/>
    <w:rsid w:val="00E81E01"/>
    <w:rsid w:val="00EC0C74"/>
    <w:rsid w:val="00ED0189"/>
    <w:rsid w:val="00ED090B"/>
    <w:rsid w:val="00EE05C2"/>
    <w:rsid w:val="00F14841"/>
    <w:rsid w:val="00F25492"/>
    <w:rsid w:val="00F80B40"/>
    <w:rsid w:val="00F87D20"/>
    <w:rsid w:val="00F92494"/>
    <w:rsid w:val="00FA5DBC"/>
    <w:rsid w:val="00FF71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5:docId w15:val="{D8CF091C-D3E2-4E2C-88AD-74835855D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3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731A"/>
    <w:rPr>
      <w:b/>
      <w:sz w:val="24"/>
      <w:lang w:val="fr-FR" w:eastAsia="en-US"/>
    </w:rPr>
  </w:style>
  <w:style w:type="character" w:customStyle="1" w:styleId="Heading2Char">
    <w:name w:val="Heading 2 Char"/>
    <w:basedOn w:val="DefaultParagraphFont"/>
    <w:link w:val="Heading2"/>
    <w:rsid w:val="009B3CAD"/>
    <w:rPr>
      <w:b/>
      <w:sz w:val="24"/>
      <w:lang w:val="fr-FR" w:eastAsia="en-US"/>
    </w:rPr>
  </w:style>
  <w:style w:type="character" w:customStyle="1" w:styleId="Heading3Char">
    <w:name w:val="Heading 3 Char"/>
    <w:basedOn w:val="DefaultParagraphFont"/>
    <w:link w:val="Heading3"/>
    <w:rsid w:val="009B3CAD"/>
    <w:rPr>
      <w:b/>
      <w:sz w:val="24"/>
      <w:lang w:val="fr-FR" w:eastAsia="en-US"/>
    </w:rPr>
  </w:style>
  <w:style w:type="character" w:customStyle="1" w:styleId="Heading4Char">
    <w:name w:val="Heading 4 Char"/>
    <w:basedOn w:val="DefaultParagraphFont"/>
    <w:link w:val="Heading4"/>
    <w:rsid w:val="009B3CAD"/>
    <w:rPr>
      <w:b/>
      <w:sz w:val="24"/>
      <w:lang w:val="fr-FR" w:eastAsia="en-US"/>
    </w:rPr>
  </w:style>
  <w:style w:type="character" w:customStyle="1" w:styleId="Heading5Char">
    <w:name w:val="Heading 5 Char"/>
    <w:basedOn w:val="DefaultParagraphFont"/>
    <w:link w:val="Heading5"/>
    <w:rsid w:val="009B3CAD"/>
    <w:rPr>
      <w:b/>
      <w:sz w:val="24"/>
      <w:lang w:val="fr-FR" w:eastAsia="en-US"/>
    </w:rPr>
  </w:style>
  <w:style w:type="character" w:customStyle="1" w:styleId="Heading6Char">
    <w:name w:val="Heading 6 Char"/>
    <w:basedOn w:val="DefaultParagraphFont"/>
    <w:link w:val="Heading6"/>
    <w:rsid w:val="009B3CAD"/>
    <w:rPr>
      <w:b/>
      <w:sz w:val="24"/>
      <w:lang w:val="fr-FR" w:eastAsia="en-US"/>
    </w:rPr>
  </w:style>
  <w:style w:type="character" w:customStyle="1" w:styleId="Heading7Char">
    <w:name w:val="Heading 7 Char"/>
    <w:basedOn w:val="DefaultParagraphFont"/>
    <w:link w:val="Heading7"/>
    <w:rsid w:val="009B3CAD"/>
    <w:rPr>
      <w:b/>
      <w:sz w:val="24"/>
      <w:lang w:val="fr-FR" w:eastAsia="en-US"/>
    </w:rPr>
  </w:style>
  <w:style w:type="character" w:customStyle="1" w:styleId="Heading8Char">
    <w:name w:val="Heading 8 Char"/>
    <w:basedOn w:val="DefaultParagraphFont"/>
    <w:link w:val="Heading8"/>
    <w:rsid w:val="009B3CAD"/>
    <w:rPr>
      <w:b/>
      <w:sz w:val="24"/>
      <w:lang w:val="fr-FR" w:eastAsia="en-US"/>
    </w:rPr>
  </w:style>
  <w:style w:type="character" w:customStyle="1" w:styleId="Heading9Char">
    <w:name w:val="Heading 9 Char"/>
    <w:basedOn w:val="DefaultParagraphFont"/>
    <w:link w:val="Heading9"/>
    <w:rsid w:val="009B3CAD"/>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40731A"/>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B3CAD"/>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9B3CAD"/>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9B3CAD"/>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9B3CAD"/>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9B3CAD"/>
    <w:rPr>
      <w:sz w:val="24"/>
      <w:lang w:val="fr-FR" w:eastAsia="en-US"/>
    </w:r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uiPriority w:val="99"/>
    <w:locked/>
    <w:rsid w:val="009B3CAD"/>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1"/>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link w:val="Figure"/>
    <w:rsid w:val="009B3CAD"/>
    <w:rPr>
      <w:caps/>
      <w:sz w:val="18"/>
      <w:lang w:val="fr-FR" w:eastAsia="en-US"/>
    </w:rPr>
  </w:style>
  <w:style w:type="character" w:customStyle="1" w:styleId="FiguretitleChar">
    <w:name w:val="Figure_title Char"/>
    <w:link w:val="Figuretitle"/>
    <w:locked/>
    <w:rsid w:val="009B3CAD"/>
    <w:rPr>
      <w:rFonts w:ascii="Times New Roman Bold" w:hAnsi="Times New Roman Bold"/>
      <w:b/>
      <w:sz w:val="18"/>
      <w:lang w:val="fr-FR" w:eastAsia="en-US"/>
    </w:rPr>
  </w:style>
  <w:style w:type="character" w:customStyle="1" w:styleId="FigureNoChar1">
    <w:name w:val="Figure_No Char1"/>
    <w:link w:val="FigureNo"/>
    <w:rsid w:val="009B3CAD"/>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character" w:customStyle="1" w:styleId="CallChar">
    <w:name w:val="Call Char"/>
    <w:basedOn w:val="DefaultParagraphFont"/>
    <w:link w:val="Call"/>
    <w:uiPriority w:val="99"/>
    <w:rsid w:val="009B3CAD"/>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Footnote symbol,o,fr,Style 13,FR,Style 17,Style 3,Appel note de bas de p + 11 pt,Italic,Footnote,Appel note de bas de p1"/>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ootnote text,DNV-"/>
    <w:basedOn w:val="Normal"/>
    <w:link w:val="FootnoteTextChar"/>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footnote text Char,DNV- Char"/>
    <w:basedOn w:val="DefaultParagraphFont"/>
    <w:link w:val="FootnoteText"/>
    <w:rsid w:val="009B3CAD"/>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locked/>
    <w:rsid w:val="009B3CAD"/>
    <w:rPr>
      <w:b/>
      <w:sz w:val="24"/>
      <w:lang w:val="fr-FR" w:eastAsia="en-US"/>
    </w:rPr>
  </w:style>
  <w:style w:type="paragraph" w:customStyle="1" w:styleId="Summary">
    <w:name w:val="Summary"/>
    <w:basedOn w:val="Normal"/>
    <w:next w:val="Normalaftertitle"/>
    <w:autoRedefine/>
    <w:rsid w:val="00A4499A"/>
    <w:pPr>
      <w:spacing w:after="480"/>
    </w:pPr>
    <w:rPr>
      <w:spacing w:val="-2"/>
      <w:sz w:val="22"/>
      <w:lang w:val="en-US"/>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40731A"/>
    <w:rPr>
      <w:color w:val="0000FF"/>
      <w:u w:val="single"/>
    </w:rPr>
  </w:style>
  <w:style w:type="paragraph" w:customStyle="1" w:styleId="Normalaftertitle0">
    <w:name w:val="Normal after title"/>
    <w:basedOn w:val="Normal"/>
    <w:next w:val="Normal"/>
    <w:link w:val="NormalaftertitleChar0"/>
    <w:rsid w:val="009B3CAD"/>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link w:val="Normalaftertitle0"/>
    <w:locked/>
    <w:rsid w:val="009B3CAD"/>
    <w:rPr>
      <w:sz w:val="24"/>
      <w:lang w:val="en-GB" w:eastAsia="en-US"/>
    </w:rPr>
  </w:style>
  <w:style w:type="paragraph" w:customStyle="1" w:styleId="Source">
    <w:name w:val="Source"/>
    <w:basedOn w:val="Normal"/>
    <w:next w:val="Normal"/>
    <w:link w:val="SourceChar"/>
    <w:rsid w:val="009B3CA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link w:val="Source"/>
    <w:locked/>
    <w:rsid w:val="009B3CAD"/>
    <w:rPr>
      <w:b/>
      <w:sz w:val="28"/>
      <w:lang w:val="en-GB" w:eastAsia="en-US"/>
    </w:rPr>
  </w:style>
  <w:style w:type="paragraph" w:customStyle="1" w:styleId="Title1">
    <w:name w:val="Title 1"/>
    <w:basedOn w:val="Source"/>
    <w:next w:val="Normal"/>
    <w:link w:val="Title1Char"/>
    <w:rsid w:val="009B3CAD"/>
    <w:pPr>
      <w:tabs>
        <w:tab w:val="left" w:pos="567"/>
        <w:tab w:val="left" w:pos="1701"/>
        <w:tab w:val="left" w:pos="2835"/>
      </w:tabs>
      <w:spacing w:before="240"/>
    </w:pPr>
    <w:rPr>
      <w:b w:val="0"/>
      <w:caps/>
    </w:rPr>
  </w:style>
  <w:style w:type="character" w:customStyle="1" w:styleId="Title1Char">
    <w:name w:val="Title 1 Char"/>
    <w:link w:val="Title1"/>
    <w:locked/>
    <w:rsid w:val="009B3CAD"/>
    <w:rPr>
      <w:caps/>
      <w:sz w:val="28"/>
      <w:lang w:val="en-GB" w:eastAsia="en-US"/>
    </w:rPr>
  </w:style>
  <w:style w:type="paragraph" w:customStyle="1" w:styleId="Title2">
    <w:name w:val="Title 2"/>
    <w:basedOn w:val="Source"/>
    <w:next w:val="Normal"/>
    <w:rsid w:val="009B3CAD"/>
    <w:pPr>
      <w:overflowPunct/>
      <w:autoSpaceDE/>
      <w:autoSpaceDN/>
      <w:adjustRightInd/>
      <w:spacing w:before="480"/>
      <w:textAlignment w:val="auto"/>
    </w:pPr>
    <w:rPr>
      <w:b w:val="0"/>
      <w:caps/>
    </w:rPr>
  </w:style>
  <w:style w:type="paragraph" w:customStyle="1" w:styleId="Title3">
    <w:name w:val="Title 3"/>
    <w:basedOn w:val="Title2"/>
    <w:next w:val="Normal"/>
    <w:rsid w:val="009B3CAD"/>
    <w:pPr>
      <w:spacing w:before="240"/>
    </w:pPr>
    <w:rPr>
      <w:caps w:val="0"/>
    </w:rPr>
  </w:style>
  <w:style w:type="paragraph" w:customStyle="1" w:styleId="Title4">
    <w:name w:val="Title 4"/>
    <w:basedOn w:val="Title3"/>
    <w:next w:val="Heading1"/>
    <w:rsid w:val="009B3CAD"/>
    <w:rPr>
      <w:b/>
    </w:rPr>
  </w:style>
  <w:style w:type="character" w:customStyle="1" w:styleId="TitleChar">
    <w:name w:val="Title Char"/>
    <w:basedOn w:val="DefaultParagraphFont"/>
    <w:link w:val="Title"/>
    <w:rsid w:val="009B3CAD"/>
    <w:rPr>
      <w:rFonts w:ascii="Cambria" w:hAnsi="Cambria"/>
      <w:b/>
      <w:bCs/>
      <w:kern w:val="28"/>
      <w:sz w:val="32"/>
      <w:szCs w:val="32"/>
      <w:lang w:val="en-GB" w:eastAsia="en-US"/>
    </w:rPr>
  </w:style>
  <w:style w:type="paragraph" w:styleId="Title">
    <w:name w:val="Title"/>
    <w:basedOn w:val="Normal"/>
    <w:next w:val="Normal"/>
    <w:link w:val="TitleChar"/>
    <w:qFormat/>
    <w:rsid w:val="009B3CAD"/>
    <w:pPr>
      <w:spacing w:before="240" w:after="60"/>
      <w:jc w:val="center"/>
      <w:outlineLvl w:val="0"/>
    </w:pPr>
    <w:rPr>
      <w:rFonts w:ascii="Cambria" w:hAnsi="Cambria"/>
      <w:b/>
      <w:bCs/>
      <w:kern w:val="28"/>
      <w:sz w:val="32"/>
      <w:szCs w:val="32"/>
      <w:lang w:val="en-GB"/>
    </w:rPr>
  </w:style>
  <w:style w:type="character" w:customStyle="1" w:styleId="BalloonTextChar">
    <w:name w:val="Balloon Text Char"/>
    <w:basedOn w:val="DefaultParagraphFont"/>
    <w:link w:val="BalloonText"/>
    <w:rsid w:val="009B3CAD"/>
    <w:rPr>
      <w:rFonts w:ascii="Tahoma" w:hAnsi="Tahoma" w:cs="Tahoma"/>
      <w:sz w:val="16"/>
      <w:szCs w:val="16"/>
      <w:lang w:val="en-GB" w:eastAsia="en-US"/>
    </w:rPr>
  </w:style>
  <w:style w:type="paragraph" w:styleId="BalloonText">
    <w:name w:val="Balloon Text"/>
    <w:basedOn w:val="Normal"/>
    <w:link w:val="BalloonTextChar"/>
    <w:rsid w:val="009B3CAD"/>
    <w:pPr>
      <w:tabs>
        <w:tab w:val="clear" w:pos="794"/>
        <w:tab w:val="clear" w:pos="1191"/>
        <w:tab w:val="clear" w:pos="1588"/>
        <w:tab w:val="clear" w:pos="1985"/>
        <w:tab w:val="left" w:pos="1134"/>
        <w:tab w:val="left" w:pos="1871"/>
        <w:tab w:val="left" w:pos="2268"/>
      </w:tabs>
      <w:jc w:val="left"/>
    </w:pPr>
    <w:rPr>
      <w:rFonts w:ascii="Tahoma" w:hAnsi="Tahoma" w:cs="Tahoma"/>
      <w:sz w:val="16"/>
      <w:szCs w:val="16"/>
      <w:lang w:val="en-GB"/>
    </w:rPr>
  </w:style>
  <w:style w:type="character" w:customStyle="1" w:styleId="CommentTextChar">
    <w:name w:val="Comment Text Char"/>
    <w:basedOn w:val="DefaultParagraphFont"/>
    <w:link w:val="CommentText"/>
    <w:uiPriority w:val="99"/>
    <w:rsid w:val="009B3CAD"/>
    <w:rPr>
      <w:lang w:val="en-GB" w:eastAsia="en-US"/>
    </w:rPr>
  </w:style>
  <w:style w:type="paragraph" w:styleId="CommentText">
    <w:name w:val="annotation text"/>
    <w:basedOn w:val="Normal"/>
    <w:link w:val="CommentTextChar"/>
    <w:uiPriority w:val="99"/>
    <w:rsid w:val="009B3CAD"/>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SubjectChar">
    <w:name w:val="Comment Subject Char"/>
    <w:basedOn w:val="CommentTextChar"/>
    <w:link w:val="CommentSubject"/>
    <w:rsid w:val="009B3CAD"/>
    <w:rPr>
      <w:b/>
      <w:bCs/>
      <w:lang w:val="en-GB" w:eastAsia="en-US"/>
    </w:rPr>
  </w:style>
  <w:style w:type="paragraph" w:styleId="CommentSubject">
    <w:name w:val="annotation subject"/>
    <w:basedOn w:val="CommentText"/>
    <w:next w:val="CommentText"/>
    <w:link w:val="CommentSubjectChar"/>
    <w:rsid w:val="009B3CAD"/>
    <w:rPr>
      <w:b/>
      <w:bCs/>
    </w:rPr>
  </w:style>
  <w:style w:type="paragraph" w:customStyle="1" w:styleId="AnnexNo">
    <w:name w:val="Annex_No"/>
    <w:basedOn w:val="Normal"/>
    <w:next w:val="Normal"/>
    <w:rsid w:val="009B3CA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B3CA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9B3CAD"/>
    <w:pPr>
      <w:tabs>
        <w:tab w:val="clear" w:pos="794"/>
        <w:tab w:val="clear" w:pos="1191"/>
        <w:tab w:val="left" w:pos="1134"/>
      </w:tabs>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8.bin"/><Relationship Id="rId50" Type="http://schemas.openxmlformats.org/officeDocument/2006/relationships/image" Target="media/image22.emf"/><Relationship Id="rId55"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oleObject" Target="embeddings/oleObject11.bin"/><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png"/><Relationship Id="rId41" Type="http://schemas.openxmlformats.org/officeDocument/2006/relationships/oleObject" Target="embeddings/oleObject15.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oleObject" Target="embeddings/oleObject7.bin"/><Relationship Id="rId32" Type="http://schemas.openxmlformats.org/officeDocument/2006/relationships/image" Target="media/image13.emf"/><Relationship Id="rId37" Type="http://schemas.openxmlformats.org/officeDocument/2006/relationships/oleObject" Target="embeddings/oleObject13.bin"/><Relationship Id="rId40" Type="http://schemas.openxmlformats.org/officeDocument/2006/relationships/image" Target="media/image17.emf"/><Relationship Id="rId45" Type="http://schemas.openxmlformats.org/officeDocument/2006/relationships/oleObject" Target="embeddings/oleObject17.bin"/><Relationship Id="rId53"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image" Target="media/image15.emf"/><Relationship Id="rId49" Type="http://schemas.openxmlformats.org/officeDocument/2006/relationships/oleObject" Target="embeddings/oleObject19.bin"/><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oleObject" Target="embeddings/oleObject10.bin"/><Relationship Id="rId44" Type="http://schemas.openxmlformats.org/officeDocument/2006/relationships/image" Target="media/image19.emf"/><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emf"/><Relationship Id="rId8" Type="http://schemas.openxmlformats.org/officeDocument/2006/relationships/oleObject" Target="embeddings/oleObject1.bin"/><Relationship Id="rId51" Type="http://schemas.openxmlformats.org/officeDocument/2006/relationships/oleObject" Target="embeddings/oleObject20.bin"/><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erodocdb.dk/docs/doc98/official/pdf/ECCRep05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38D1D-CB54-4162-B358-887C74025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769</TotalTime>
  <Pages>35</Pages>
  <Words>9482</Words>
  <Characters>54053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Limousin, Catherine</dc:creator>
  <cp:keywords/>
  <dc:description/>
  <cp:lastModifiedBy>Yonga Omondi, Rose</cp:lastModifiedBy>
  <cp:revision>109</cp:revision>
  <cp:lastPrinted>2017-08-28T14:04:00Z</cp:lastPrinted>
  <dcterms:created xsi:type="dcterms:W3CDTF">2017-02-03T08:28:00Z</dcterms:created>
  <dcterms:modified xsi:type="dcterms:W3CDTF">2017-08-28T14:04:00Z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